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C9F9C" w14:textId="77777777" w:rsidR="004960FA" w:rsidRPr="000334C2" w:rsidRDefault="004960FA" w:rsidP="004960FA">
      <w:pPr>
        <w:spacing w:line="480" w:lineRule="auto"/>
        <w:rPr>
          <w:b/>
          <w:bCs/>
        </w:rPr>
      </w:pPr>
      <w:bookmarkStart w:id="0" w:name="_GoBack"/>
      <w:bookmarkEnd w:id="0"/>
      <w:r w:rsidRPr="000334C2">
        <w:rPr>
          <w:b/>
          <w:bCs/>
        </w:rPr>
        <w:t>A framework for identifying and selecting long term adaptation policy directions for deltas</w:t>
      </w:r>
    </w:p>
    <w:p w14:paraId="76A3F50A" w14:textId="671DD0C0" w:rsidR="004960FA" w:rsidRPr="000334C2" w:rsidRDefault="004960FA" w:rsidP="004960FA">
      <w:pPr>
        <w:spacing w:line="480" w:lineRule="auto"/>
      </w:pPr>
      <w:r w:rsidRPr="000334C2">
        <w:t>Natalie Suckall</w:t>
      </w:r>
      <w:r w:rsidRPr="000334C2">
        <w:rPr>
          <w:vertAlign w:val="superscript"/>
        </w:rPr>
        <w:t>1</w:t>
      </w:r>
      <w:r w:rsidRPr="000334C2">
        <w:t>, Emma L. Tompkins</w:t>
      </w:r>
      <w:r w:rsidRPr="000334C2">
        <w:rPr>
          <w:vertAlign w:val="superscript"/>
        </w:rPr>
        <w:t>1</w:t>
      </w:r>
      <w:r w:rsidRPr="000334C2">
        <w:t>, Robert J. Nicholls</w:t>
      </w:r>
      <w:r w:rsidRPr="000334C2">
        <w:rPr>
          <w:vertAlign w:val="superscript"/>
        </w:rPr>
        <w:t>2</w:t>
      </w:r>
      <w:r w:rsidRPr="000334C2">
        <w:rPr>
          <w:rFonts w:eastAsia="PMingLiU" w:hint="eastAsia"/>
          <w:vertAlign w:val="superscript"/>
          <w:lang w:eastAsia="zh-TW"/>
        </w:rPr>
        <w:t xml:space="preserve"> </w:t>
      </w:r>
      <w:r w:rsidRPr="000334C2">
        <w:rPr>
          <w:rFonts w:eastAsia="PMingLiU" w:hint="eastAsia"/>
          <w:lang w:eastAsia="zh-TW"/>
        </w:rPr>
        <w:t xml:space="preserve">, </w:t>
      </w:r>
      <w:r w:rsidRPr="000334C2">
        <w:t>Abiy S. Kebede</w:t>
      </w:r>
      <w:r w:rsidRPr="000334C2">
        <w:rPr>
          <w:vertAlign w:val="superscript"/>
        </w:rPr>
        <w:t>2</w:t>
      </w:r>
      <w:r w:rsidRPr="000334C2">
        <w:rPr>
          <w:rFonts w:eastAsia="PMingLiU" w:hint="eastAsia"/>
          <w:vertAlign w:val="superscript"/>
          <w:lang w:eastAsia="zh-TW"/>
        </w:rPr>
        <w:t>,</w:t>
      </w:r>
      <w:r w:rsidRPr="000334C2">
        <w:rPr>
          <w:rFonts w:eastAsia="PMingLiU" w:hint="eastAsia"/>
          <w:lang w:eastAsia="zh-TW"/>
        </w:rPr>
        <w:t xml:space="preserve">, </w:t>
      </w:r>
      <w:r w:rsidRPr="000334C2">
        <w:t>Attila N. Lázár</w:t>
      </w:r>
      <w:r w:rsidRPr="000334C2">
        <w:rPr>
          <w:vertAlign w:val="superscript"/>
        </w:rPr>
        <w:t>2</w:t>
      </w:r>
      <w:r w:rsidRPr="000334C2">
        <w:t>, Craig Hutton</w:t>
      </w:r>
      <w:r w:rsidRPr="000334C2">
        <w:rPr>
          <w:vertAlign w:val="superscript"/>
        </w:rPr>
        <w:t>1</w:t>
      </w:r>
      <w:r w:rsidRPr="000334C2">
        <w:t>,  Katharine Vincent</w:t>
      </w:r>
      <w:r w:rsidRPr="000334C2">
        <w:rPr>
          <w:vertAlign w:val="superscript"/>
        </w:rPr>
        <w:t>3</w:t>
      </w:r>
      <w:r w:rsidRPr="000334C2">
        <w:t>, Andrew Allan</w:t>
      </w:r>
      <w:r w:rsidRPr="000334C2">
        <w:rPr>
          <w:vertAlign w:val="superscript"/>
        </w:rPr>
        <w:t>4</w:t>
      </w:r>
      <w:r w:rsidRPr="000334C2">
        <w:t>, Alex Chapman</w:t>
      </w:r>
      <w:r w:rsidRPr="000334C2">
        <w:rPr>
          <w:vertAlign w:val="superscript"/>
        </w:rPr>
        <w:t>2</w:t>
      </w:r>
      <w:r w:rsidRPr="000334C2">
        <w:t>, Rezaur Rahman</w:t>
      </w:r>
      <w:r w:rsidRPr="000334C2">
        <w:rPr>
          <w:vertAlign w:val="superscript"/>
        </w:rPr>
        <w:t>5</w:t>
      </w:r>
      <w:r w:rsidRPr="000334C2">
        <w:t>, Tuhin Ghosh</w:t>
      </w:r>
      <w:r w:rsidRPr="000334C2">
        <w:rPr>
          <w:vertAlign w:val="superscript"/>
        </w:rPr>
        <w:t>6</w:t>
      </w:r>
      <w:r w:rsidR="009A4723" w:rsidRPr="000334C2">
        <w:t>,  Adelina Mensah</w:t>
      </w:r>
      <w:r w:rsidR="009A4723" w:rsidRPr="000334C2">
        <w:rPr>
          <w:vertAlign w:val="superscript"/>
        </w:rPr>
        <w:t>7</w:t>
      </w:r>
    </w:p>
    <w:p w14:paraId="0AFC8AE1" w14:textId="77777777" w:rsidR="004960FA" w:rsidRPr="000334C2" w:rsidRDefault="004960FA" w:rsidP="004960FA">
      <w:pPr>
        <w:spacing w:after="0" w:line="480" w:lineRule="auto"/>
        <w:rPr>
          <w:rFonts w:eastAsia="PMingLiU"/>
          <w:i/>
          <w:iCs/>
          <w:lang w:eastAsia="zh-TW"/>
        </w:rPr>
      </w:pPr>
    </w:p>
    <w:p w14:paraId="1568922A" w14:textId="77777777" w:rsidR="004960FA" w:rsidRPr="000334C2" w:rsidRDefault="004960FA" w:rsidP="004960FA">
      <w:pPr>
        <w:spacing w:after="0" w:line="480" w:lineRule="auto"/>
        <w:rPr>
          <w:i/>
          <w:iCs/>
        </w:rPr>
      </w:pPr>
      <w:r w:rsidRPr="000334C2">
        <w:rPr>
          <w:i/>
          <w:iCs/>
        </w:rPr>
        <w:t xml:space="preserve">Affiliations: </w:t>
      </w:r>
    </w:p>
    <w:p w14:paraId="67BC001D" w14:textId="77777777" w:rsidR="004960FA" w:rsidRPr="000334C2" w:rsidRDefault="004960FA" w:rsidP="004960FA">
      <w:pPr>
        <w:spacing w:after="0" w:line="480" w:lineRule="auto"/>
      </w:pPr>
      <w:r w:rsidRPr="000334C2">
        <w:rPr>
          <w:vertAlign w:val="superscript"/>
        </w:rPr>
        <w:t>1</w:t>
      </w:r>
      <w:r w:rsidRPr="000334C2">
        <w:t xml:space="preserve"> Geography and Environment, University of Southampton, Southampton, SO17 1BJ, UK</w:t>
      </w:r>
    </w:p>
    <w:p w14:paraId="325D54D8" w14:textId="77777777" w:rsidR="004960FA" w:rsidRPr="000334C2" w:rsidRDefault="004960FA" w:rsidP="004960FA">
      <w:pPr>
        <w:spacing w:after="0" w:line="480" w:lineRule="auto"/>
      </w:pPr>
      <w:r w:rsidRPr="000334C2">
        <w:rPr>
          <w:vertAlign w:val="superscript"/>
        </w:rPr>
        <w:t>2</w:t>
      </w:r>
      <w:r w:rsidRPr="000334C2">
        <w:t xml:space="preserve"> Faculty of Engineering and the Environment, University of Southampton, Southampton, SO17 1BJ, UK</w:t>
      </w:r>
    </w:p>
    <w:p w14:paraId="418CA30F" w14:textId="77777777" w:rsidR="004960FA" w:rsidRPr="000334C2" w:rsidRDefault="004960FA" w:rsidP="004960FA">
      <w:pPr>
        <w:spacing w:after="0" w:line="480" w:lineRule="auto"/>
      </w:pPr>
      <w:r w:rsidRPr="000334C2">
        <w:rPr>
          <w:vertAlign w:val="superscript"/>
        </w:rPr>
        <w:t>3</w:t>
      </w:r>
      <w:r w:rsidRPr="000334C2">
        <w:t xml:space="preserve"> Kulima Integrated Development Solutions (Pty) Ltd, Postnet Suite H79, Private Bag x9118, Pietermaritzburg, 3200, South Africa</w:t>
      </w:r>
    </w:p>
    <w:p w14:paraId="4B583FF4" w14:textId="77777777" w:rsidR="004960FA" w:rsidRPr="000334C2" w:rsidRDefault="004960FA" w:rsidP="004960FA">
      <w:pPr>
        <w:spacing w:after="0" w:line="480" w:lineRule="auto"/>
      </w:pPr>
      <w:r w:rsidRPr="000334C2">
        <w:rPr>
          <w:vertAlign w:val="superscript"/>
        </w:rPr>
        <w:t>4</w:t>
      </w:r>
      <w:r w:rsidRPr="000334C2">
        <w:t xml:space="preserve"> Centre for Water Law, Policy and Science, School of Law, University of Dundee, Dundee, DD1 4HN, UK</w:t>
      </w:r>
    </w:p>
    <w:p w14:paraId="139A54C0" w14:textId="77777777" w:rsidR="004960FA" w:rsidRPr="000334C2" w:rsidRDefault="004960FA" w:rsidP="004960FA">
      <w:pPr>
        <w:spacing w:after="0" w:line="480" w:lineRule="auto"/>
      </w:pPr>
      <w:r w:rsidRPr="000334C2">
        <w:rPr>
          <w:vertAlign w:val="superscript"/>
        </w:rPr>
        <w:t>5</w:t>
      </w:r>
      <w:r w:rsidRPr="000334C2">
        <w:t xml:space="preserve"> Institute of Water and Flood Management at Bangladesh University of Engineering and Technology, Dhaka, Bangladesh</w:t>
      </w:r>
    </w:p>
    <w:p w14:paraId="22B20CD0" w14:textId="77777777" w:rsidR="004960FA" w:rsidRPr="000334C2" w:rsidRDefault="004960FA" w:rsidP="004960FA">
      <w:pPr>
        <w:spacing w:after="0" w:line="480" w:lineRule="auto"/>
      </w:pPr>
      <w:r w:rsidRPr="000334C2">
        <w:rPr>
          <w:vertAlign w:val="superscript"/>
        </w:rPr>
        <w:t>6</w:t>
      </w:r>
      <w:r w:rsidRPr="000334C2">
        <w:t xml:space="preserve"> School of Oceanographic Studies, Jadavpur University, Kolkata, West Bengal, India</w:t>
      </w:r>
    </w:p>
    <w:p w14:paraId="2AE95E25" w14:textId="6A198CC6" w:rsidR="009A4723" w:rsidRPr="000334C2" w:rsidRDefault="009A4723" w:rsidP="004960FA">
      <w:pPr>
        <w:pStyle w:val="CariaaIFCtext"/>
        <w:spacing w:line="480" w:lineRule="auto"/>
        <w:rPr>
          <w:rFonts w:asciiTheme="minorHAnsi" w:hAnsiTheme="minorHAnsi"/>
          <w:sz w:val="22"/>
          <w:szCs w:val="22"/>
          <w:lang w:val="en-GB"/>
        </w:rPr>
      </w:pPr>
      <w:r w:rsidRPr="000334C2">
        <w:rPr>
          <w:rFonts w:asciiTheme="minorHAnsi" w:hAnsiTheme="minorHAnsi"/>
          <w:sz w:val="22"/>
          <w:szCs w:val="22"/>
          <w:vertAlign w:val="superscript"/>
          <w:lang w:val="en-GB"/>
        </w:rPr>
        <w:t>7</w:t>
      </w:r>
      <w:r w:rsidRPr="000334C2">
        <w:rPr>
          <w:rFonts w:asciiTheme="minorHAnsi" w:hAnsiTheme="minorHAnsi"/>
          <w:sz w:val="22"/>
          <w:szCs w:val="22"/>
          <w:lang w:val="en-GB"/>
        </w:rPr>
        <w:t xml:space="preserve"> Institute for Environment and Sanitation Studies (IESS), University of Ghana, Accra, Ghana</w:t>
      </w:r>
    </w:p>
    <w:p w14:paraId="1C523575" w14:textId="77777777" w:rsidR="009A4723" w:rsidRPr="000334C2" w:rsidRDefault="009A4723" w:rsidP="004960FA">
      <w:pPr>
        <w:pStyle w:val="CariaaIFCtext"/>
        <w:spacing w:line="480" w:lineRule="auto"/>
        <w:rPr>
          <w:rFonts w:asciiTheme="minorHAnsi" w:hAnsiTheme="minorHAnsi"/>
          <w:sz w:val="22"/>
          <w:szCs w:val="22"/>
          <w:lang w:val="en-GB"/>
        </w:rPr>
      </w:pPr>
    </w:p>
    <w:p w14:paraId="25043AAC" w14:textId="77777777" w:rsidR="004960FA" w:rsidRPr="000334C2" w:rsidRDefault="004960FA" w:rsidP="004960FA">
      <w:pPr>
        <w:pStyle w:val="CariaaIFCtext"/>
        <w:spacing w:line="480" w:lineRule="auto"/>
        <w:rPr>
          <w:rFonts w:asciiTheme="minorHAnsi" w:hAnsiTheme="minorHAnsi"/>
          <w:bCs/>
          <w:i/>
          <w:iCs/>
          <w:sz w:val="22"/>
          <w:szCs w:val="22"/>
          <w:lang w:val="en-GB"/>
        </w:rPr>
      </w:pPr>
      <w:r w:rsidRPr="000334C2">
        <w:rPr>
          <w:rFonts w:asciiTheme="minorHAnsi" w:hAnsiTheme="minorHAnsi"/>
          <w:bCs/>
          <w:i/>
          <w:iCs/>
          <w:sz w:val="22"/>
          <w:szCs w:val="22"/>
          <w:lang w:val="en-GB"/>
        </w:rPr>
        <w:t xml:space="preserve">Contact: </w:t>
      </w:r>
    </w:p>
    <w:p w14:paraId="2E4BA7E9" w14:textId="77777777" w:rsidR="004960FA" w:rsidRPr="000334C2" w:rsidRDefault="004960FA" w:rsidP="004960FA">
      <w:pPr>
        <w:pStyle w:val="CariaaIFCtext"/>
        <w:spacing w:line="480" w:lineRule="auto"/>
        <w:rPr>
          <w:rFonts w:asciiTheme="minorHAnsi" w:hAnsiTheme="minorHAnsi"/>
          <w:sz w:val="22"/>
          <w:szCs w:val="22"/>
          <w:lang w:val="de-DE"/>
        </w:rPr>
      </w:pPr>
      <w:r w:rsidRPr="000334C2">
        <w:rPr>
          <w:rFonts w:asciiTheme="minorHAnsi" w:hAnsiTheme="minorHAnsi"/>
          <w:sz w:val="22"/>
          <w:szCs w:val="22"/>
          <w:lang w:val="de-DE"/>
        </w:rPr>
        <w:t>Dr Natalie Suckall,  +44 (0)2380 596711,  n.r.suckall@soton.ac.uk</w:t>
      </w:r>
    </w:p>
    <w:p w14:paraId="27755DCD" w14:textId="77777777" w:rsidR="004960FA" w:rsidRPr="000334C2" w:rsidRDefault="004960FA" w:rsidP="004960FA">
      <w:pPr>
        <w:pStyle w:val="CariaaIFCtext"/>
        <w:spacing w:line="480" w:lineRule="auto"/>
        <w:rPr>
          <w:rFonts w:asciiTheme="minorHAnsi" w:hAnsiTheme="minorHAnsi"/>
          <w:sz w:val="22"/>
          <w:szCs w:val="22"/>
          <w:lang w:val="de-DE"/>
        </w:rPr>
      </w:pPr>
    </w:p>
    <w:p w14:paraId="5C9C583D" w14:textId="77777777" w:rsidR="004960FA" w:rsidRPr="000334C2" w:rsidRDefault="004960FA" w:rsidP="004960FA">
      <w:pPr>
        <w:spacing w:after="0" w:line="480" w:lineRule="auto"/>
        <w:rPr>
          <w:i/>
          <w:iCs/>
        </w:rPr>
      </w:pPr>
      <w:r w:rsidRPr="000334C2">
        <w:rPr>
          <w:i/>
          <w:iCs/>
        </w:rPr>
        <w:t xml:space="preserve">Acknowledgement </w:t>
      </w:r>
    </w:p>
    <w:p w14:paraId="74F20309" w14:textId="77777777" w:rsidR="004960FA" w:rsidRPr="000334C2" w:rsidRDefault="004960FA" w:rsidP="004960FA">
      <w:pPr>
        <w:spacing w:after="0" w:line="480" w:lineRule="auto"/>
        <w:rPr>
          <w:rStyle w:val="Emphasis"/>
          <w:rFonts w:eastAsia="Times New Roman" w:cs="Helvetica"/>
          <w:i w:val="0"/>
          <w:iCs w:val="0"/>
          <w:color w:val="000000"/>
        </w:rPr>
      </w:pPr>
      <w:r w:rsidRPr="000334C2">
        <w:rPr>
          <w:rStyle w:val="Emphasis"/>
          <w:rFonts w:eastAsia="Times New Roman" w:cs="Helvetica"/>
          <w:color w:val="000000"/>
        </w:rPr>
        <w:t xml:space="preserve">This work is carried out under the Deltas, vulnerability and Climate Change: Migration and Adaptation (DECCMA) project (IDRC 107642) under the Collaborative Adaptation Research Initiative in Africa and Asia (CARIAA) programme with financial support from the UK Government's </w:t>
      </w:r>
      <w:r w:rsidRPr="000334C2">
        <w:rPr>
          <w:rStyle w:val="Emphasis"/>
          <w:rFonts w:eastAsia="Times New Roman" w:cs="Helvetica"/>
          <w:color w:val="000000"/>
        </w:rPr>
        <w:lastRenderedPageBreak/>
        <w:t>Department for international Development (DFID) and the International Development Research Centre (IDRC), Canada. The views expressed in this work are those of the creators and do not necessarily represent those of DFID and IDRC or its Boards of Governors.</w:t>
      </w:r>
    </w:p>
    <w:p w14:paraId="036B592C" w14:textId="77777777" w:rsidR="004960FA" w:rsidRPr="000334C2" w:rsidRDefault="004960FA" w:rsidP="004960FA"/>
    <w:p w14:paraId="4C4B9937" w14:textId="77777777" w:rsidR="004960FA" w:rsidRPr="000334C2" w:rsidRDefault="004960FA" w:rsidP="004960FA"/>
    <w:p w14:paraId="193E8052" w14:textId="77777777" w:rsidR="004960FA" w:rsidRPr="000334C2" w:rsidRDefault="004960FA" w:rsidP="004960FA"/>
    <w:p w14:paraId="4F6BD7B4" w14:textId="77777777" w:rsidR="004960FA" w:rsidRPr="000334C2" w:rsidRDefault="004960FA" w:rsidP="004960FA"/>
    <w:p w14:paraId="1E2603C5" w14:textId="77777777" w:rsidR="004960FA" w:rsidRPr="000334C2" w:rsidRDefault="004960FA" w:rsidP="004960FA"/>
    <w:p w14:paraId="6C857BE9" w14:textId="77777777" w:rsidR="004960FA" w:rsidRPr="000334C2" w:rsidRDefault="004960FA" w:rsidP="004960FA"/>
    <w:p w14:paraId="795DE375" w14:textId="77777777" w:rsidR="004960FA" w:rsidRPr="000334C2" w:rsidRDefault="004960FA" w:rsidP="004960FA"/>
    <w:p w14:paraId="023D2C26" w14:textId="77777777" w:rsidR="004960FA" w:rsidRPr="000334C2" w:rsidRDefault="004960FA" w:rsidP="004960FA"/>
    <w:p w14:paraId="6777786F" w14:textId="77777777" w:rsidR="004960FA" w:rsidRPr="000334C2" w:rsidRDefault="004960FA" w:rsidP="004960FA"/>
    <w:p w14:paraId="1DEA5C04" w14:textId="77777777" w:rsidR="004960FA" w:rsidRPr="000334C2" w:rsidRDefault="004960FA" w:rsidP="004960FA"/>
    <w:p w14:paraId="0E3DE22C" w14:textId="77777777" w:rsidR="004960FA" w:rsidRPr="000334C2" w:rsidRDefault="004960FA" w:rsidP="004960FA"/>
    <w:p w14:paraId="3F8B4C47" w14:textId="77777777" w:rsidR="004960FA" w:rsidRPr="000334C2" w:rsidRDefault="004960FA" w:rsidP="004960FA"/>
    <w:p w14:paraId="6D4BAAE0" w14:textId="77777777" w:rsidR="004960FA" w:rsidRPr="000334C2" w:rsidRDefault="004960FA" w:rsidP="004960FA"/>
    <w:p w14:paraId="641D2C34" w14:textId="77777777" w:rsidR="004960FA" w:rsidRPr="000334C2" w:rsidRDefault="004960FA" w:rsidP="004960FA"/>
    <w:p w14:paraId="69AC17EF" w14:textId="77777777" w:rsidR="004960FA" w:rsidRPr="000334C2" w:rsidRDefault="004960FA" w:rsidP="004960FA"/>
    <w:p w14:paraId="0290ADB8" w14:textId="77777777" w:rsidR="004960FA" w:rsidRPr="000334C2" w:rsidRDefault="004960FA" w:rsidP="004960FA"/>
    <w:p w14:paraId="6898E304" w14:textId="77777777" w:rsidR="004960FA" w:rsidRPr="000334C2" w:rsidRDefault="004960FA" w:rsidP="004960FA"/>
    <w:p w14:paraId="4D5A56B3" w14:textId="77777777" w:rsidR="004960FA" w:rsidRPr="000334C2" w:rsidRDefault="004960FA" w:rsidP="004960FA"/>
    <w:p w14:paraId="3C805F1E" w14:textId="77777777" w:rsidR="004960FA" w:rsidRPr="000334C2" w:rsidRDefault="004960FA" w:rsidP="004960FA"/>
    <w:p w14:paraId="0256D825" w14:textId="77777777" w:rsidR="004960FA" w:rsidRPr="000334C2" w:rsidRDefault="004960FA" w:rsidP="004960FA"/>
    <w:p w14:paraId="7C19296A" w14:textId="77777777" w:rsidR="004960FA" w:rsidRPr="000334C2" w:rsidRDefault="004960FA" w:rsidP="004960FA"/>
    <w:p w14:paraId="5F9DA25F" w14:textId="77777777" w:rsidR="004960FA" w:rsidRPr="000334C2" w:rsidRDefault="004960FA" w:rsidP="004960FA"/>
    <w:p w14:paraId="47868542" w14:textId="77777777" w:rsidR="004960FA" w:rsidRPr="000334C2" w:rsidRDefault="004960FA" w:rsidP="004960FA"/>
    <w:p w14:paraId="68C8DFD3" w14:textId="77777777" w:rsidR="004960FA" w:rsidRPr="000334C2" w:rsidRDefault="004960FA" w:rsidP="004960FA"/>
    <w:p w14:paraId="52CFA51F" w14:textId="77777777" w:rsidR="004960FA" w:rsidRPr="000334C2" w:rsidRDefault="004960FA" w:rsidP="004960FA"/>
    <w:p w14:paraId="51E9F3CE" w14:textId="77777777" w:rsidR="007330BC" w:rsidRPr="000334C2" w:rsidRDefault="00800609" w:rsidP="00C2139A">
      <w:pPr>
        <w:pStyle w:val="Heading3"/>
      </w:pPr>
      <w:r w:rsidRPr="000334C2">
        <w:t>Abstract</w:t>
      </w:r>
    </w:p>
    <w:p w14:paraId="4C418F19" w14:textId="14694FB0" w:rsidR="007330BC" w:rsidRPr="000334C2" w:rsidRDefault="00BC02F9" w:rsidP="00FD4FFF">
      <w:pPr>
        <w:pStyle w:val="CariaaIFCtext"/>
        <w:spacing w:line="480" w:lineRule="auto"/>
        <w:rPr>
          <w:rFonts w:asciiTheme="minorHAnsi" w:hAnsiTheme="minorHAnsi"/>
          <w:sz w:val="22"/>
          <w:szCs w:val="22"/>
        </w:rPr>
      </w:pPr>
      <w:r w:rsidRPr="000334C2">
        <w:rPr>
          <w:rFonts w:asciiTheme="minorHAnsi" w:hAnsiTheme="minorHAnsi"/>
          <w:sz w:val="22"/>
          <w:szCs w:val="22"/>
          <w:lang w:val="en-GB"/>
        </w:rPr>
        <w:t xml:space="preserve">Deltas are precarious </w:t>
      </w:r>
      <w:r w:rsidR="00481A39" w:rsidRPr="000334C2">
        <w:rPr>
          <w:rFonts w:asciiTheme="minorHAnsi" w:hAnsiTheme="minorHAnsi"/>
          <w:sz w:val="22"/>
          <w:szCs w:val="22"/>
          <w:lang w:val="en-GB"/>
        </w:rPr>
        <w:t>environments</w:t>
      </w:r>
      <w:r w:rsidRPr="000334C2">
        <w:rPr>
          <w:rFonts w:asciiTheme="minorHAnsi" w:hAnsiTheme="minorHAnsi"/>
          <w:sz w:val="22"/>
          <w:szCs w:val="22"/>
          <w:lang w:val="en-GB"/>
        </w:rPr>
        <w:t xml:space="preserve"> experiencing </w:t>
      </w:r>
      <w:r w:rsidR="00481A39" w:rsidRPr="000334C2">
        <w:rPr>
          <w:rFonts w:asciiTheme="minorHAnsi" w:hAnsiTheme="minorHAnsi"/>
          <w:sz w:val="22"/>
          <w:szCs w:val="22"/>
          <w:lang w:val="en-GB"/>
        </w:rPr>
        <w:t>significant</w:t>
      </w:r>
      <w:r w:rsidRPr="000334C2">
        <w:rPr>
          <w:rFonts w:asciiTheme="minorHAnsi" w:hAnsiTheme="minorHAnsi"/>
          <w:sz w:val="22"/>
          <w:szCs w:val="22"/>
          <w:lang w:val="en-GB"/>
        </w:rPr>
        <w:t xml:space="preserve"> </w:t>
      </w:r>
      <w:r w:rsidR="00D5353A" w:rsidRPr="000334C2">
        <w:rPr>
          <w:rFonts w:asciiTheme="minorHAnsi" w:hAnsiTheme="minorHAnsi"/>
          <w:sz w:val="22"/>
          <w:szCs w:val="22"/>
          <w:lang w:val="en-GB"/>
        </w:rPr>
        <w:t xml:space="preserve">biophysical, and socio-economic </w:t>
      </w:r>
      <w:r w:rsidRPr="000334C2">
        <w:rPr>
          <w:rFonts w:asciiTheme="minorHAnsi" w:hAnsiTheme="minorHAnsi"/>
          <w:sz w:val="22"/>
          <w:szCs w:val="22"/>
          <w:lang w:val="en-GB"/>
        </w:rPr>
        <w:t>change</w:t>
      </w:r>
      <w:r w:rsidR="00D5353A" w:rsidRPr="000334C2">
        <w:rPr>
          <w:rFonts w:asciiTheme="minorHAnsi" w:hAnsiTheme="minorHAnsi"/>
          <w:sz w:val="22"/>
          <w:szCs w:val="22"/>
          <w:lang w:val="en-GB"/>
        </w:rPr>
        <w:t>s</w:t>
      </w:r>
      <w:r w:rsidRPr="000334C2">
        <w:rPr>
          <w:rFonts w:asciiTheme="minorHAnsi" w:hAnsiTheme="minorHAnsi"/>
          <w:sz w:val="22"/>
          <w:szCs w:val="22"/>
          <w:lang w:val="en-GB"/>
        </w:rPr>
        <w:t xml:space="preserve"> with the ebb and flow of seasons</w:t>
      </w:r>
      <w:r w:rsidR="00481A39" w:rsidRPr="000334C2">
        <w:rPr>
          <w:rFonts w:asciiTheme="minorHAnsi" w:hAnsiTheme="minorHAnsi"/>
          <w:sz w:val="22"/>
          <w:szCs w:val="22"/>
          <w:lang w:val="en-GB"/>
        </w:rPr>
        <w:t xml:space="preserve"> (</w:t>
      </w:r>
      <w:r w:rsidR="00D153CC" w:rsidRPr="000334C2">
        <w:rPr>
          <w:rFonts w:asciiTheme="minorHAnsi" w:hAnsiTheme="minorHAnsi"/>
          <w:sz w:val="22"/>
          <w:szCs w:val="22"/>
          <w:lang w:val="en-GB"/>
        </w:rPr>
        <w:t xml:space="preserve">including with </w:t>
      </w:r>
      <w:r w:rsidR="00481A39" w:rsidRPr="000334C2">
        <w:rPr>
          <w:rFonts w:asciiTheme="minorHAnsi" w:hAnsiTheme="minorHAnsi"/>
          <w:sz w:val="22"/>
          <w:szCs w:val="22"/>
          <w:lang w:val="en-GB"/>
        </w:rPr>
        <w:t>floods and drought)</w:t>
      </w:r>
      <w:r w:rsidRPr="000334C2">
        <w:rPr>
          <w:rFonts w:asciiTheme="minorHAnsi" w:hAnsiTheme="minorHAnsi"/>
          <w:sz w:val="22"/>
          <w:szCs w:val="22"/>
          <w:lang w:val="en-GB"/>
        </w:rPr>
        <w:t xml:space="preserve">, with infrastructural developments (such as </w:t>
      </w:r>
      <w:r w:rsidR="00046DF7" w:rsidRPr="000334C2">
        <w:rPr>
          <w:rFonts w:asciiTheme="minorHAnsi" w:hAnsiTheme="minorHAnsi"/>
          <w:sz w:val="22"/>
          <w:szCs w:val="22"/>
          <w:lang w:val="en-GB"/>
        </w:rPr>
        <w:t>dikes and polders</w:t>
      </w:r>
      <w:r w:rsidR="00000D21" w:rsidRPr="000334C2">
        <w:rPr>
          <w:rFonts w:asciiTheme="minorHAnsi" w:hAnsiTheme="minorHAnsi"/>
          <w:sz w:val="22"/>
          <w:szCs w:val="22"/>
          <w:lang w:val="en-GB"/>
        </w:rPr>
        <w:t>)</w:t>
      </w:r>
      <w:r w:rsidR="00481A39" w:rsidRPr="000334C2">
        <w:rPr>
          <w:rFonts w:asciiTheme="minorHAnsi" w:hAnsiTheme="minorHAnsi"/>
          <w:sz w:val="22"/>
          <w:szCs w:val="22"/>
          <w:lang w:val="en-GB"/>
        </w:rPr>
        <w:t>, with the movement of people</w:t>
      </w:r>
      <w:r w:rsidR="00524423" w:rsidRPr="000334C2">
        <w:rPr>
          <w:rFonts w:asciiTheme="minorHAnsi" w:hAnsiTheme="minorHAnsi"/>
          <w:sz w:val="22"/>
          <w:szCs w:val="22"/>
          <w:lang w:val="en-GB"/>
        </w:rPr>
        <w:t>,</w:t>
      </w:r>
      <w:r w:rsidR="00481A39" w:rsidRPr="000334C2">
        <w:rPr>
          <w:rFonts w:asciiTheme="minorHAnsi" w:hAnsiTheme="minorHAnsi"/>
          <w:sz w:val="22"/>
          <w:szCs w:val="22"/>
          <w:lang w:val="en-GB"/>
        </w:rPr>
        <w:t xml:space="preserve"> and as a result of climate </w:t>
      </w:r>
      <w:r w:rsidR="00D153CC" w:rsidRPr="000334C2">
        <w:rPr>
          <w:rFonts w:asciiTheme="minorHAnsi" w:hAnsiTheme="minorHAnsi"/>
          <w:sz w:val="22"/>
          <w:szCs w:val="22"/>
          <w:lang w:val="en-GB"/>
        </w:rPr>
        <w:t>and environmental</w:t>
      </w:r>
      <w:r w:rsidR="00AC6863" w:rsidRPr="000334C2">
        <w:rPr>
          <w:rFonts w:asciiTheme="minorHAnsi" w:hAnsiTheme="minorHAnsi"/>
          <w:sz w:val="22"/>
          <w:szCs w:val="22"/>
          <w:lang w:val="en-GB"/>
        </w:rPr>
        <w:t xml:space="preserve"> variability and</w:t>
      </w:r>
      <w:r w:rsidR="00481A39" w:rsidRPr="000334C2">
        <w:rPr>
          <w:rFonts w:asciiTheme="minorHAnsi" w:hAnsiTheme="minorHAnsi"/>
          <w:sz w:val="22"/>
          <w:szCs w:val="22"/>
          <w:lang w:val="en-GB"/>
        </w:rPr>
        <w:t xml:space="preserve"> change. </w:t>
      </w:r>
      <w:r w:rsidR="00D153CC" w:rsidRPr="000334C2">
        <w:rPr>
          <w:rFonts w:asciiTheme="minorHAnsi" w:hAnsiTheme="minorHAnsi"/>
          <w:sz w:val="22"/>
          <w:szCs w:val="22"/>
          <w:lang w:val="en-GB"/>
        </w:rPr>
        <w:t>D</w:t>
      </w:r>
      <w:r w:rsidR="00D5353A" w:rsidRPr="000334C2">
        <w:rPr>
          <w:rFonts w:asciiTheme="minorHAnsi" w:hAnsiTheme="minorHAnsi"/>
          <w:sz w:val="22"/>
          <w:szCs w:val="22"/>
          <w:lang w:val="en-GB"/>
        </w:rPr>
        <w:t>ecisions</w:t>
      </w:r>
      <w:r w:rsidR="00481A39" w:rsidRPr="000334C2">
        <w:rPr>
          <w:rFonts w:asciiTheme="minorHAnsi" w:hAnsiTheme="minorHAnsi"/>
          <w:sz w:val="22"/>
          <w:szCs w:val="22"/>
          <w:lang w:val="en-GB"/>
        </w:rPr>
        <w:t xml:space="preserve"> </w:t>
      </w:r>
      <w:r w:rsidR="00D5353A" w:rsidRPr="000334C2">
        <w:rPr>
          <w:rFonts w:asciiTheme="minorHAnsi" w:hAnsiTheme="minorHAnsi"/>
          <w:sz w:val="22"/>
          <w:szCs w:val="22"/>
          <w:lang w:val="en-GB"/>
        </w:rPr>
        <w:t>are being taken</w:t>
      </w:r>
      <w:r w:rsidR="007971BC" w:rsidRPr="000334C2">
        <w:rPr>
          <w:rFonts w:asciiTheme="minorHAnsi" w:hAnsiTheme="minorHAnsi"/>
          <w:sz w:val="22"/>
          <w:szCs w:val="22"/>
          <w:lang w:val="en-GB"/>
        </w:rPr>
        <w:t xml:space="preserve"> about the future of deltas</w:t>
      </w:r>
      <w:r w:rsidR="00481A39" w:rsidRPr="000334C2">
        <w:rPr>
          <w:rFonts w:asciiTheme="minorHAnsi" w:hAnsiTheme="minorHAnsi"/>
          <w:sz w:val="22"/>
          <w:szCs w:val="22"/>
          <w:lang w:val="en-GB"/>
        </w:rPr>
        <w:t xml:space="preserve"> and about the provision of adaptation investment to enable people and </w:t>
      </w:r>
      <w:r w:rsidR="007168D6" w:rsidRPr="000334C2">
        <w:rPr>
          <w:rFonts w:asciiTheme="minorHAnsi" w:hAnsiTheme="minorHAnsi"/>
          <w:sz w:val="22"/>
          <w:szCs w:val="22"/>
          <w:lang w:val="en-GB"/>
        </w:rPr>
        <w:t xml:space="preserve">the environment </w:t>
      </w:r>
      <w:r w:rsidR="00481A39" w:rsidRPr="000334C2">
        <w:rPr>
          <w:rFonts w:asciiTheme="minorHAnsi" w:hAnsiTheme="minorHAnsi"/>
          <w:sz w:val="22"/>
          <w:szCs w:val="22"/>
          <w:lang w:val="en-GB"/>
        </w:rPr>
        <w:t xml:space="preserve">to </w:t>
      </w:r>
      <w:r w:rsidR="00D153CC" w:rsidRPr="000334C2">
        <w:rPr>
          <w:rFonts w:asciiTheme="minorHAnsi" w:hAnsiTheme="minorHAnsi"/>
          <w:sz w:val="22"/>
          <w:szCs w:val="22"/>
          <w:lang w:val="en-GB"/>
        </w:rPr>
        <w:t>respond to</w:t>
      </w:r>
      <w:r w:rsidR="00481A39" w:rsidRPr="000334C2">
        <w:rPr>
          <w:rFonts w:asciiTheme="minorHAnsi" w:hAnsiTheme="minorHAnsi"/>
          <w:sz w:val="22"/>
          <w:szCs w:val="22"/>
          <w:lang w:val="en-GB"/>
        </w:rPr>
        <w:t xml:space="preserve"> the changing climate</w:t>
      </w:r>
      <w:r w:rsidR="008B6459" w:rsidRPr="000334C2">
        <w:rPr>
          <w:rFonts w:asciiTheme="minorHAnsi" w:hAnsiTheme="minorHAnsi"/>
          <w:sz w:val="22"/>
          <w:szCs w:val="22"/>
          <w:lang w:val="en-GB"/>
        </w:rPr>
        <w:t xml:space="preserve"> and </w:t>
      </w:r>
      <w:r w:rsidR="002E44C3" w:rsidRPr="000334C2">
        <w:rPr>
          <w:rFonts w:asciiTheme="minorHAnsi" w:hAnsiTheme="minorHAnsi"/>
          <w:sz w:val="22"/>
          <w:szCs w:val="22"/>
          <w:lang w:val="en-GB"/>
        </w:rPr>
        <w:t>related</w:t>
      </w:r>
      <w:r w:rsidR="008B6459" w:rsidRPr="000334C2">
        <w:rPr>
          <w:rFonts w:asciiTheme="minorHAnsi" w:hAnsiTheme="minorHAnsi"/>
          <w:sz w:val="22"/>
          <w:szCs w:val="22"/>
          <w:lang w:val="en-GB"/>
        </w:rPr>
        <w:t xml:space="preserve"> changes</w:t>
      </w:r>
      <w:r w:rsidR="00481A39" w:rsidRPr="000334C2">
        <w:rPr>
          <w:rFonts w:asciiTheme="minorHAnsi" w:hAnsiTheme="minorHAnsi"/>
          <w:sz w:val="22"/>
          <w:szCs w:val="22"/>
          <w:lang w:val="en-GB"/>
        </w:rPr>
        <w:t>. Th</w:t>
      </w:r>
      <w:r w:rsidR="00D153CC" w:rsidRPr="000334C2">
        <w:rPr>
          <w:rFonts w:asciiTheme="minorHAnsi" w:hAnsiTheme="minorHAnsi"/>
          <w:sz w:val="22"/>
          <w:szCs w:val="22"/>
          <w:lang w:val="en-GB"/>
        </w:rPr>
        <w:t>e</w:t>
      </w:r>
      <w:r w:rsidR="00481A39" w:rsidRPr="000334C2">
        <w:rPr>
          <w:rFonts w:asciiTheme="minorHAnsi" w:hAnsiTheme="minorHAnsi"/>
          <w:sz w:val="22"/>
          <w:szCs w:val="22"/>
          <w:lang w:val="en-GB"/>
        </w:rPr>
        <w:t xml:space="preserve"> paper present</w:t>
      </w:r>
      <w:r w:rsidR="00D153CC" w:rsidRPr="000334C2">
        <w:rPr>
          <w:rFonts w:asciiTheme="minorHAnsi" w:hAnsiTheme="minorHAnsi"/>
          <w:sz w:val="22"/>
          <w:szCs w:val="22"/>
          <w:lang w:val="en-GB"/>
        </w:rPr>
        <w:t>s</w:t>
      </w:r>
      <w:r w:rsidR="00481A39" w:rsidRPr="000334C2">
        <w:rPr>
          <w:rFonts w:asciiTheme="minorHAnsi" w:hAnsiTheme="minorHAnsi"/>
          <w:sz w:val="22"/>
          <w:szCs w:val="22"/>
          <w:lang w:val="en-GB"/>
        </w:rPr>
        <w:t xml:space="preserve"> a framework to identify </w:t>
      </w:r>
      <w:r w:rsidR="00D153CC" w:rsidRPr="000334C2">
        <w:rPr>
          <w:rFonts w:asciiTheme="minorHAnsi" w:hAnsiTheme="minorHAnsi"/>
          <w:sz w:val="22"/>
          <w:szCs w:val="22"/>
          <w:lang w:val="en-GB"/>
        </w:rPr>
        <w:t>options for, and trade-offs between,</w:t>
      </w:r>
      <w:r w:rsidR="00481A39" w:rsidRPr="000334C2">
        <w:rPr>
          <w:rFonts w:asciiTheme="minorHAnsi" w:hAnsiTheme="minorHAnsi"/>
          <w:sz w:val="22"/>
          <w:szCs w:val="22"/>
          <w:lang w:val="en-GB"/>
        </w:rPr>
        <w:t xml:space="preserve"> long term adaptation</w:t>
      </w:r>
      <w:r w:rsidR="003260B9" w:rsidRPr="000334C2">
        <w:rPr>
          <w:rFonts w:asciiTheme="minorHAnsi" w:hAnsiTheme="minorHAnsi"/>
          <w:sz w:val="22"/>
          <w:szCs w:val="22"/>
          <w:lang w:val="en-GB"/>
        </w:rPr>
        <w:t xml:space="preserve"> strategie</w:t>
      </w:r>
      <w:r w:rsidR="00481A39" w:rsidRPr="000334C2">
        <w:rPr>
          <w:rFonts w:asciiTheme="minorHAnsi" w:hAnsiTheme="minorHAnsi"/>
          <w:sz w:val="22"/>
          <w:szCs w:val="22"/>
          <w:lang w:val="en-GB"/>
        </w:rPr>
        <w:t xml:space="preserve">s in deltas. </w:t>
      </w:r>
      <w:r w:rsidR="003260B9" w:rsidRPr="000334C2">
        <w:rPr>
          <w:rFonts w:asciiTheme="minorHAnsi" w:hAnsiTheme="minorHAnsi"/>
          <w:sz w:val="22"/>
          <w:szCs w:val="22"/>
          <w:lang w:val="en-GB"/>
        </w:rPr>
        <w:t xml:space="preserve">Using a </w:t>
      </w:r>
      <w:r w:rsidR="00AC6863" w:rsidRPr="000334C2">
        <w:rPr>
          <w:rFonts w:asciiTheme="minorHAnsi" w:hAnsiTheme="minorHAnsi"/>
          <w:sz w:val="22"/>
          <w:szCs w:val="22"/>
          <w:lang w:val="en-GB"/>
        </w:rPr>
        <w:t xml:space="preserve">three </w:t>
      </w:r>
      <w:r w:rsidR="003260B9" w:rsidRPr="000334C2">
        <w:rPr>
          <w:rFonts w:asciiTheme="minorHAnsi" w:hAnsiTheme="minorHAnsi"/>
          <w:sz w:val="22"/>
          <w:szCs w:val="22"/>
          <w:lang w:val="en-GB"/>
        </w:rPr>
        <w:t xml:space="preserve">step process, we: </w:t>
      </w:r>
      <w:r w:rsidR="00524423" w:rsidRPr="000334C2">
        <w:rPr>
          <w:rFonts w:asciiTheme="minorHAnsi" w:hAnsiTheme="minorHAnsi"/>
          <w:sz w:val="22"/>
          <w:szCs w:val="22"/>
          <w:lang w:val="en-GB"/>
        </w:rPr>
        <w:t xml:space="preserve">(1) </w:t>
      </w:r>
      <w:r w:rsidR="00AC6863" w:rsidRPr="000334C2">
        <w:rPr>
          <w:rFonts w:asciiTheme="minorHAnsi" w:hAnsiTheme="minorHAnsi"/>
          <w:sz w:val="22"/>
          <w:szCs w:val="22"/>
        </w:rPr>
        <w:t xml:space="preserve">identify current </w:t>
      </w:r>
      <w:r w:rsidR="00393A0E" w:rsidRPr="000334C2">
        <w:rPr>
          <w:rFonts w:asciiTheme="minorHAnsi" w:hAnsiTheme="minorHAnsi"/>
          <w:sz w:val="22"/>
          <w:szCs w:val="22"/>
        </w:rPr>
        <w:t>policy-led</w:t>
      </w:r>
      <w:r w:rsidR="00D552E9" w:rsidRPr="000334C2">
        <w:rPr>
          <w:rFonts w:asciiTheme="minorHAnsi" w:hAnsiTheme="minorHAnsi"/>
          <w:sz w:val="22"/>
          <w:szCs w:val="22"/>
        </w:rPr>
        <w:t xml:space="preserve"> </w:t>
      </w:r>
      <w:r w:rsidR="00AC6863" w:rsidRPr="000334C2">
        <w:rPr>
          <w:rFonts w:asciiTheme="minorHAnsi" w:hAnsiTheme="minorHAnsi"/>
          <w:sz w:val="22"/>
          <w:szCs w:val="22"/>
        </w:rPr>
        <w:t>adaptations actions in deltas</w:t>
      </w:r>
      <w:r w:rsidR="00C2139A" w:rsidRPr="000334C2">
        <w:rPr>
          <w:rFonts w:asciiTheme="minorHAnsi" w:hAnsiTheme="minorHAnsi"/>
          <w:sz w:val="22"/>
          <w:szCs w:val="22"/>
        </w:rPr>
        <w:t xml:space="preserve"> </w:t>
      </w:r>
      <w:r w:rsidR="00CE3363" w:rsidRPr="000334C2">
        <w:rPr>
          <w:rFonts w:asciiTheme="minorHAnsi" w:hAnsiTheme="minorHAnsi"/>
          <w:sz w:val="22"/>
          <w:szCs w:val="22"/>
        </w:rPr>
        <w:t xml:space="preserve">by conducting </w:t>
      </w:r>
      <w:r w:rsidR="00C2139A" w:rsidRPr="000334C2">
        <w:rPr>
          <w:rFonts w:asciiTheme="minorHAnsi" w:hAnsiTheme="minorHAnsi"/>
          <w:sz w:val="22"/>
          <w:szCs w:val="22"/>
          <w:lang w:val="en-GB"/>
        </w:rPr>
        <w:t>literature searches on current observable adaptations, potential transformational adaptations and government policy</w:t>
      </w:r>
      <w:r w:rsidR="00AC6863" w:rsidRPr="000334C2">
        <w:rPr>
          <w:rFonts w:asciiTheme="minorHAnsi" w:hAnsiTheme="minorHAnsi"/>
          <w:sz w:val="22"/>
          <w:szCs w:val="22"/>
        </w:rPr>
        <w:t xml:space="preserve">; </w:t>
      </w:r>
      <w:r w:rsidR="00524423" w:rsidRPr="000334C2">
        <w:rPr>
          <w:rFonts w:asciiTheme="minorHAnsi" w:hAnsiTheme="minorHAnsi"/>
          <w:sz w:val="22"/>
          <w:szCs w:val="22"/>
        </w:rPr>
        <w:t xml:space="preserve">(2) </w:t>
      </w:r>
      <w:r w:rsidR="00AC6863" w:rsidRPr="000334C2">
        <w:rPr>
          <w:rFonts w:asciiTheme="minorHAnsi" w:hAnsiTheme="minorHAnsi"/>
          <w:sz w:val="22"/>
          <w:szCs w:val="22"/>
        </w:rPr>
        <w:t>develop narratives of future adaptation policy directions</w:t>
      </w:r>
      <w:r w:rsidR="00CE3363" w:rsidRPr="000334C2">
        <w:rPr>
          <w:rFonts w:asciiTheme="minorHAnsi" w:hAnsiTheme="minorHAnsi"/>
          <w:sz w:val="22"/>
          <w:szCs w:val="22"/>
        </w:rPr>
        <w:t xml:space="preserve"> that take into account  </w:t>
      </w:r>
      <w:r w:rsidR="00CE3363" w:rsidRPr="000334C2">
        <w:t>investment cost of adaptation and the extent to which significant policy change/ political effort</w:t>
      </w:r>
      <w:r w:rsidR="00FD4FFF" w:rsidRPr="000334C2">
        <w:t xml:space="preserve"> </w:t>
      </w:r>
      <w:r w:rsidR="00CE3363" w:rsidRPr="000334C2">
        <w:t>is required</w:t>
      </w:r>
      <w:r w:rsidR="00AC6863" w:rsidRPr="000334C2">
        <w:rPr>
          <w:rFonts w:asciiTheme="minorHAnsi" w:hAnsiTheme="minorHAnsi"/>
          <w:sz w:val="22"/>
          <w:szCs w:val="22"/>
        </w:rPr>
        <w:t xml:space="preserve">; and </w:t>
      </w:r>
      <w:r w:rsidR="00524423" w:rsidRPr="000334C2">
        <w:rPr>
          <w:rFonts w:asciiTheme="minorHAnsi" w:hAnsiTheme="minorHAnsi"/>
          <w:sz w:val="22"/>
          <w:szCs w:val="22"/>
        </w:rPr>
        <w:t xml:space="preserve">(3) </w:t>
      </w:r>
      <w:r w:rsidR="00DE3D46" w:rsidRPr="000334C2">
        <w:rPr>
          <w:rFonts w:asciiTheme="minorHAnsi" w:hAnsiTheme="minorHAnsi"/>
          <w:sz w:val="22"/>
          <w:szCs w:val="22"/>
        </w:rPr>
        <w:t>explore trade-off</w:t>
      </w:r>
      <w:r w:rsidR="00A76BE9" w:rsidRPr="000334C2">
        <w:rPr>
          <w:rFonts w:asciiTheme="minorHAnsi" w:hAnsiTheme="minorHAnsi"/>
          <w:sz w:val="22"/>
          <w:szCs w:val="22"/>
        </w:rPr>
        <w:t>s</w:t>
      </w:r>
      <w:r w:rsidR="00DE3D46" w:rsidRPr="000334C2">
        <w:rPr>
          <w:rFonts w:asciiTheme="minorHAnsi" w:hAnsiTheme="minorHAnsi"/>
          <w:sz w:val="22"/>
          <w:szCs w:val="22"/>
        </w:rPr>
        <w:t xml:space="preserve"> that occur </w:t>
      </w:r>
      <w:r w:rsidR="00A76BE9" w:rsidRPr="000334C2">
        <w:rPr>
          <w:rFonts w:asciiTheme="minorHAnsi" w:hAnsiTheme="minorHAnsi"/>
          <w:sz w:val="22"/>
          <w:szCs w:val="22"/>
        </w:rPr>
        <w:t>within each policy direction</w:t>
      </w:r>
      <w:r w:rsidR="00CE3363" w:rsidRPr="000334C2">
        <w:rPr>
          <w:rFonts w:asciiTheme="minorHAnsi" w:hAnsiTheme="minorHAnsi"/>
          <w:sz w:val="22"/>
          <w:szCs w:val="22"/>
        </w:rPr>
        <w:t xml:space="preserve"> </w:t>
      </w:r>
      <w:r w:rsidR="00CE3363" w:rsidRPr="000334C2">
        <w:t>using a subjective weighting process</w:t>
      </w:r>
      <w:r w:rsidR="00CE3363" w:rsidRPr="000334C2">
        <w:rPr>
          <w:rFonts w:asciiTheme="minorHAnsi" w:hAnsiTheme="minorHAnsi"/>
          <w:sz w:val="22"/>
          <w:szCs w:val="22"/>
        </w:rPr>
        <w:t xml:space="preserve"> </w:t>
      </w:r>
      <w:r w:rsidR="00FD4FFF" w:rsidRPr="000334C2">
        <w:rPr>
          <w:rFonts w:asciiTheme="minorHAnsi" w:hAnsiTheme="minorHAnsi"/>
          <w:sz w:val="22"/>
          <w:szCs w:val="22"/>
        </w:rPr>
        <w:t>developed during a</w:t>
      </w:r>
      <w:r w:rsidR="00CE3363" w:rsidRPr="000334C2">
        <w:rPr>
          <w:rFonts w:asciiTheme="minorHAnsi" w:hAnsiTheme="minorHAnsi"/>
          <w:sz w:val="22"/>
          <w:szCs w:val="22"/>
        </w:rPr>
        <w:t xml:space="preserve"> collaborative expert workshop. </w:t>
      </w:r>
      <w:r w:rsidR="003260B9" w:rsidRPr="000334C2">
        <w:rPr>
          <w:rFonts w:asciiTheme="minorHAnsi" w:hAnsiTheme="minorHAnsi"/>
          <w:sz w:val="22"/>
          <w:szCs w:val="22"/>
          <w:lang w:val="en-GB"/>
        </w:rPr>
        <w:t xml:space="preserve">We conclude that the process of </w:t>
      </w:r>
      <w:r w:rsidR="007971BC" w:rsidRPr="000334C2">
        <w:rPr>
          <w:rFonts w:asciiTheme="minorHAnsi" w:hAnsiTheme="minorHAnsi"/>
          <w:sz w:val="22"/>
          <w:szCs w:val="22"/>
          <w:lang w:val="en-GB"/>
        </w:rPr>
        <w:t>developing policy directions for adaptation c</w:t>
      </w:r>
      <w:r w:rsidR="00D13CFD" w:rsidRPr="000334C2">
        <w:rPr>
          <w:rFonts w:asciiTheme="minorHAnsi" w:hAnsiTheme="minorHAnsi"/>
          <w:sz w:val="22"/>
          <w:szCs w:val="22"/>
          <w:lang w:val="en-GB"/>
        </w:rPr>
        <w:t xml:space="preserve">an assist policy makers in scoping the spectrum of options that exist, while enabling them to consider </w:t>
      </w:r>
      <w:r w:rsidR="00D5353A" w:rsidRPr="000334C2">
        <w:rPr>
          <w:rFonts w:asciiTheme="minorHAnsi" w:hAnsiTheme="minorHAnsi"/>
          <w:sz w:val="22"/>
          <w:szCs w:val="22"/>
          <w:lang w:val="en-GB"/>
        </w:rPr>
        <w:t xml:space="preserve">their own </w:t>
      </w:r>
      <w:r w:rsidR="00D13CFD" w:rsidRPr="000334C2">
        <w:rPr>
          <w:rFonts w:asciiTheme="minorHAnsi" w:hAnsiTheme="minorHAnsi"/>
          <w:sz w:val="22"/>
          <w:szCs w:val="22"/>
          <w:lang w:val="en-GB"/>
        </w:rPr>
        <w:t>willingness to make significant</w:t>
      </w:r>
      <w:r w:rsidR="00A76BE9" w:rsidRPr="000334C2">
        <w:rPr>
          <w:rFonts w:asciiTheme="minorHAnsi" w:hAnsiTheme="minorHAnsi"/>
          <w:sz w:val="22"/>
          <w:szCs w:val="22"/>
          <w:lang w:val="en-GB"/>
        </w:rPr>
        <w:t xml:space="preserve"> policy</w:t>
      </w:r>
      <w:r w:rsidR="00D13CFD" w:rsidRPr="000334C2">
        <w:rPr>
          <w:rFonts w:asciiTheme="minorHAnsi" w:hAnsiTheme="minorHAnsi"/>
          <w:sz w:val="22"/>
          <w:szCs w:val="22"/>
          <w:lang w:val="en-GB"/>
        </w:rPr>
        <w:t xml:space="preserve"> changes </w:t>
      </w:r>
      <w:r w:rsidR="00A76BE9" w:rsidRPr="000334C2">
        <w:rPr>
          <w:rFonts w:asciiTheme="minorHAnsi" w:hAnsiTheme="minorHAnsi"/>
          <w:sz w:val="22"/>
          <w:szCs w:val="22"/>
          <w:lang w:val="en-GB"/>
        </w:rPr>
        <w:t>within the delta</w:t>
      </w:r>
      <w:r w:rsidR="00D5353A" w:rsidRPr="000334C2">
        <w:rPr>
          <w:rFonts w:asciiTheme="minorHAnsi" w:hAnsiTheme="minorHAnsi"/>
          <w:sz w:val="22"/>
          <w:szCs w:val="22"/>
          <w:lang w:val="en-GB"/>
        </w:rPr>
        <w:t xml:space="preserve"> and to initiate transformative change</w:t>
      </w:r>
      <w:r w:rsidR="00D13CFD" w:rsidRPr="000334C2">
        <w:rPr>
          <w:rFonts w:asciiTheme="minorHAnsi" w:hAnsiTheme="minorHAnsi"/>
          <w:sz w:val="22"/>
          <w:szCs w:val="22"/>
          <w:lang w:val="en-GB"/>
        </w:rPr>
        <w:t xml:space="preserve">. </w:t>
      </w:r>
    </w:p>
    <w:p w14:paraId="0A1B9631" w14:textId="0F9029A7" w:rsidR="004C25FA" w:rsidRPr="000334C2" w:rsidRDefault="00DE3D46" w:rsidP="00080E88">
      <w:pPr>
        <w:pStyle w:val="CariaaIFCtext"/>
        <w:tabs>
          <w:tab w:val="left" w:pos="2892"/>
        </w:tabs>
        <w:spacing w:line="480" w:lineRule="auto"/>
        <w:rPr>
          <w:rFonts w:asciiTheme="minorHAnsi" w:hAnsiTheme="minorHAnsi"/>
          <w:sz w:val="22"/>
          <w:szCs w:val="22"/>
          <w:lang w:val="en-GB"/>
        </w:rPr>
      </w:pPr>
      <w:r w:rsidRPr="000334C2">
        <w:rPr>
          <w:rFonts w:asciiTheme="minorHAnsi" w:hAnsiTheme="minorHAnsi"/>
          <w:sz w:val="22"/>
          <w:szCs w:val="22"/>
          <w:lang w:val="en-GB"/>
        </w:rPr>
        <w:tab/>
      </w:r>
    </w:p>
    <w:p w14:paraId="5F5D7CB0" w14:textId="77777777" w:rsidR="007330BC" w:rsidRPr="000334C2" w:rsidRDefault="007330BC" w:rsidP="00080E88">
      <w:pPr>
        <w:spacing w:line="480" w:lineRule="auto"/>
        <w:rPr>
          <w:rFonts w:eastAsiaTheme="majorEastAsia" w:cstheme="majorBidi"/>
        </w:rPr>
      </w:pPr>
      <w:bookmarkStart w:id="1" w:name="_Toc499563286"/>
      <w:r w:rsidRPr="000334C2">
        <w:br w:type="page"/>
      </w:r>
    </w:p>
    <w:p w14:paraId="20855032" w14:textId="594AD47B" w:rsidR="00AD112B" w:rsidRPr="000334C2" w:rsidRDefault="00212C8F" w:rsidP="00080E88">
      <w:pPr>
        <w:pStyle w:val="Heading1"/>
        <w:spacing w:line="480" w:lineRule="auto"/>
      </w:pPr>
      <w:r w:rsidRPr="000334C2">
        <w:t>I</w:t>
      </w:r>
      <w:r w:rsidR="00AD112B" w:rsidRPr="000334C2">
        <w:t>ntroduction</w:t>
      </w:r>
      <w:bookmarkEnd w:id="1"/>
    </w:p>
    <w:p w14:paraId="356242FD" w14:textId="1E4997BE" w:rsidR="00C55140" w:rsidRPr="000334C2" w:rsidRDefault="00D13CFD" w:rsidP="00260C72">
      <w:pPr>
        <w:spacing w:line="480" w:lineRule="auto"/>
      </w:pPr>
      <w:r w:rsidRPr="000334C2">
        <w:t xml:space="preserve">Deltas are </w:t>
      </w:r>
      <w:r w:rsidR="000E5C20" w:rsidRPr="000334C2">
        <w:rPr>
          <w:rFonts w:eastAsia="PMingLiU" w:hint="eastAsia"/>
          <w:lang w:eastAsia="zh-TW"/>
        </w:rPr>
        <w:t>dynamic</w:t>
      </w:r>
      <w:r w:rsidRPr="000334C2">
        <w:t xml:space="preserve">, stressed and </w:t>
      </w:r>
      <w:r w:rsidR="00D8679F" w:rsidRPr="000334C2">
        <w:t xml:space="preserve">often </w:t>
      </w:r>
      <w:r w:rsidRPr="000334C2">
        <w:t>densely populated environments.</w:t>
      </w:r>
      <w:r w:rsidR="004644B0" w:rsidRPr="000334C2">
        <w:t xml:space="preserve"> They are especially vulnerable to </w:t>
      </w:r>
      <w:r w:rsidR="003C1C37" w:rsidRPr="000334C2">
        <w:t xml:space="preserve">the impacts of </w:t>
      </w:r>
      <w:r w:rsidR="004644B0" w:rsidRPr="000334C2">
        <w:t>climate change and variabilit</w:t>
      </w:r>
      <w:r w:rsidR="003C1C37" w:rsidRPr="000334C2">
        <w:t xml:space="preserve">y, </w:t>
      </w:r>
      <w:r w:rsidR="00903DCC" w:rsidRPr="000334C2">
        <w:t>including</w:t>
      </w:r>
      <w:r w:rsidR="003C1C37" w:rsidRPr="000334C2">
        <w:t xml:space="preserve"> sea-level rise, erosion, </w:t>
      </w:r>
      <w:r w:rsidR="007D2EC9" w:rsidRPr="000334C2">
        <w:t xml:space="preserve">land loss, </w:t>
      </w:r>
      <w:r w:rsidR="003C1C37" w:rsidRPr="000334C2">
        <w:t xml:space="preserve">increased soil salinity, and </w:t>
      </w:r>
      <w:r w:rsidR="00AE3490" w:rsidRPr="000334C2">
        <w:t>changing</w:t>
      </w:r>
      <w:r w:rsidR="003C1C37" w:rsidRPr="000334C2">
        <w:t xml:space="preserve"> storms </w:t>
      </w:r>
      <w:r w:rsidR="003C1C37" w:rsidRPr="000334C2">
        <w:fldChar w:fldCharType="begin">
          <w:fldData xml:space="preserve">PEVuZE5vdGU+PENpdGU+PEF1dGhvcj5Db2xsaW5zPC9BdXRob3I+PFllYXI+MjAxMzwvWWVhcj48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</w:fldData>
        </w:fldChar>
      </w:r>
      <w:r w:rsidR="003C1C37" w:rsidRPr="000334C2">
        <w:instrText xml:space="preserve"> ADDIN EN.CITE </w:instrText>
      </w:r>
      <w:r w:rsidR="003C1C37" w:rsidRPr="000334C2">
        <w:fldChar w:fldCharType="begin">
          <w:fldData xml:space="preserve">PEVuZE5vdGU+PENpdGU+PEF1dGhvcj5Db2xsaW5zPC9BdXRob3I+PFllYXI+MjAxMzwvWWVhcj48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</w:fldData>
        </w:fldChar>
      </w:r>
      <w:r w:rsidR="003C1C37" w:rsidRPr="000334C2">
        <w:instrText xml:space="preserve"> ADDIN EN.CITE.DATA </w:instrText>
      </w:r>
      <w:r w:rsidR="003C1C37" w:rsidRPr="000334C2">
        <w:fldChar w:fldCharType="end"/>
      </w:r>
      <w:r w:rsidR="003C1C37" w:rsidRPr="000334C2">
        <w:fldChar w:fldCharType="separate"/>
      </w:r>
      <w:r w:rsidR="003C1C37" w:rsidRPr="000334C2">
        <w:rPr>
          <w:noProof/>
        </w:rPr>
        <w:t>(Church et al., 2013; Collins et al., 2013)</w:t>
      </w:r>
      <w:r w:rsidR="003C1C37" w:rsidRPr="000334C2">
        <w:fldChar w:fldCharType="end"/>
      </w:r>
      <w:r w:rsidR="003C1C37" w:rsidRPr="000334C2">
        <w:t>. These factors combined with</w:t>
      </w:r>
      <w:r w:rsidR="00637EA7" w:rsidRPr="000334C2">
        <w:t xml:space="preserve"> </w:t>
      </w:r>
      <w:r w:rsidR="00AE3490" w:rsidRPr="000334C2">
        <w:t xml:space="preserve">subsidence and </w:t>
      </w:r>
      <w:r w:rsidR="00637EA7" w:rsidRPr="000334C2">
        <w:t xml:space="preserve">sediment starvation are </w:t>
      </w:r>
      <w:r w:rsidR="003C1C37" w:rsidRPr="000334C2">
        <w:t xml:space="preserve">rapidly </w:t>
      </w:r>
      <w:r w:rsidR="00637EA7" w:rsidRPr="000334C2">
        <w:t xml:space="preserve">changing the coastal landscape </w:t>
      </w:r>
      <w:r w:rsidR="00D36FB2" w:rsidRPr="000334C2">
        <w:fldChar w:fldCharType="begin">
          <w:fldData xml:space="preserve">PEVuZE5vdGU+PENpdGU+PEF1dGhvcj5TeXZpdHNraTwvQXV0aG9yPjxZZWFyPjIwMDc8L1llYXI+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=
</w:fldData>
        </w:fldChar>
      </w:r>
      <w:r w:rsidR="003C1C37" w:rsidRPr="000334C2">
        <w:instrText xml:space="preserve"> ADDIN EN.CITE </w:instrText>
      </w:r>
      <w:r w:rsidR="003C1C37" w:rsidRPr="000334C2">
        <w:fldChar w:fldCharType="begin">
          <w:fldData xml:space="preserve">PEVuZE5vdGU+PENpdGU+PEF1dGhvcj5TeXZpdHNraTwvQXV0aG9yPjxZZWFyPjIwMDc8L1llYXI+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=
</w:fldData>
        </w:fldChar>
      </w:r>
      <w:r w:rsidR="003C1C37" w:rsidRPr="000334C2">
        <w:instrText xml:space="preserve"> ADDIN EN.CITE.DATA </w:instrText>
      </w:r>
      <w:r w:rsidR="003C1C37" w:rsidRPr="000334C2">
        <w:fldChar w:fldCharType="end"/>
      </w:r>
      <w:r w:rsidR="00D36FB2" w:rsidRPr="000334C2">
        <w:fldChar w:fldCharType="separate"/>
      </w:r>
      <w:r w:rsidR="003C1C37" w:rsidRPr="000334C2">
        <w:rPr>
          <w:noProof/>
        </w:rPr>
        <w:t>(Brown and Nicholls, 2015; Syvitski and Saito, 2007)</w:t>
      </w:r>
      <w:r w:rsidR="00D36FB2" w:rsidRPr="000334C2">
        <w:fldChar w:fldCharType="end"/>
      </w:r>
      <w:r w:rsidR="003C1C37" w:rsidRPr="000334C2">
        <w:t>.</w:t>
      </w:r>
      <w:r w:rsidR="00C97925" w:rsidRPr="000334C2">
        <w:t xml:space="preserve"> </w:t>
      </w:r>
      <w:r w:rsidR="00903DCC" w:rsidRPr="000334C2">
        <w:t>This has</w:t>
      </w:r>
      <w:r w:rsidR="00C97925" w:rsidRPr="000334C2">
        <w:t xml:space="preserve"> implications for deltaic populations who rely on the economic activities and ecosystems services that deltas provide </w:t>
      </w:r>
      <w:r w:rsidR="00C97925" w:rsidRPr="000334C2">
        <w:fldChar w:fldCharType="begin"/>
      </w:r>
      <w:r w:rsidR="00C97925" w:rsidRPr="000334C2">
        <w:instrText xml:space="preserve"> ADDIN EN.CITE &lt;EndNote&gt;&lt;Cite&gt;&lt;Author&gt;Ericson&lt;/Author&gt;&lt;Year&gt;2006&lt;/Year&gt;&lt;RecNum&gt;641&lt;/RecNum&gt;&lt;DisplayText&gt;(Ericson et al., 2006)&lt;/DisplayText&gt;&lt;record&gt;&lt;rec-number&gt;641&lt;/rec-number&gt;&lt;foreign-keys&gt;&lt;key app="EN" db-id="vx99swex92xxtwettvxxzppt2edff2zwe0a2"&gt;641&lt;/key&gt;&lt;/foreign-keys&gt;&lt;ref-type name="Journal Article"&gt;17&lt;/ref-type&gt;&lt;contributors&gt;&lt;authors&gt;&lt;author&gt;Ericson, Jason P&lt;/author&gt;&lt;author&gt;Vörösmarty, Charles J&lt;/author&gt;&lt;author&gt;Dingman, S Lawrence&lt;/author&gt;&lt;author&gt;Ward, Larry G&lt;/author&gt;&lt;author&gt;Meybeck, Michel&lt;/author&gt;&lt;/authors&gt;&lt;/contributors&gt;&lt;titles&gt;&lt;title&gt;Effective sea-level rise and deltas: causes of change and human dimension implications&lt;/title&gt;&lt;secondary-title&gt;Global and Planetary Change&lt;/secondary-title&gt;&lt;/titles&gt;&lt;periodical&gt;&lt;full-title&gt;Global and Planetary Change&lt;/full-title&gt;&lt;/periodical&gt;&lt;pages&gt;63-82&lt;/pages&gt;&lt;volume&gt;50&lt;/volume&gt;&lt;number&gt;1&lt;/number&gt;&lt;dates&gt;&lt;year&gt;2006&lt;/year&gt;&lt;/dates&gt;&lt;isbn&gt;0921-8181&lt;/isbn&gt;&lt;urls&gt;&lt;/urls&gt;&lt;/record&gt;&lt;/Cite&gt;&lt;/EndNote&gt;</w:instrText>
      </w:r>
      <w:r w:rsidR="00C97925" w:rsidRPr="000334C2">
        <w:fldChar w:fldCharType="separate"/>
      </w:r>
      <w:r w:rsidR="00C97925" w:rsidRPr="000334C2">
        <w:rPr>
          <w:noProof/>
        </w:rPr>
        <w:t>(Ericson et al., 2006)</w:t>
      </w:r>
      <w:r w:rsidR="00C97925" w:rsidRPr="000334C2">
        <w:fldChar w:fldCharType="end"/>
      </w:r>
      <w:r w:rsidR="00C97925" w:rsidRPr="000334C2">
        <w:t xml:space="preserve">. </w:t>
      </w:r>
      <w:r w:rsidR="007D2EC9" w:rsidRPr="000334C2">
        <w:t xml:space="preserve"> </w:t>
      </w:r>
      <w:r w:rsidR="00FA3D60" w:rsidRPr="000334C2">
        <w:t>Without adaptation measures to address these multiple stresses</w:t>
      </w:r>
      <w:r w:rsidR="00637EA7" w:rsidRPr="000334C2">
        <w:t>,</w:t>
      </w:r>
      <w:r w:rsidR="00FA3D60" w:rsidRPr="000334C2">
        <w:t xml:space="preserve"> deltas could struggle to attain</w:t>
      </w:r>
      <w:r w:rsidR="00046DF7" w:rsidRPr="000334C2">
        <w:t xml:space="preserve"> the Sustainable Development Goals (SDGs)</w:t>
      </w:r>
      <w:r w:rsidR="00C55140" w:rsidRPr="000334C2">
        <w:t xml:space="preserve"> and </w:t>
      </w:r>
      <w:r w:rsidR="00FA3D60" w:rsidRPr="000334C2">
        <w:t>become unsafe locations</w:t>
      </w:r>
      <w:r w:rsidR="00C55140" w:rsidRPr="000334C2">
        <w:t xml:space="preserve">. </w:t>
      </w:r>
      <w:r w:rsidR="00665BF9" w:rsidRPr="000334C2">
        <w:t>Human interventions have</w:t>
      </w:r>
      <w:r w:rsidR="009C73A5" w:rsidRPr="000334C2">
        <w:t xml:space="preserve"> a long history in </w:t>
      </w:r>
      <w:r w:rsidR="00004135" w:rsidRPr="000334C2">
        <w:t xml:space="preserve">deltas through efforts to </w:t>
      </w:r>
      <w:r w:rsidR="00665BF9" w:rsidRPr="000334C2">
        <w:t>enhance livelihoods and reduce hazards</w:t>
      </w:r>
      <w:r w:rsidR="00C353E1" w:rsidRPr="000334C2">
        <w:t>. E</w:t>
      </w:r>
      <w:r w:rsidR="00665BF9" w:rsidRPr="000334C2">
        <w:t>ngineered adaptation interventions</w:t>
      </w:r>
      <w:r w:rsidR="00004135" w:rsidRPr="000334C2">
        <w:t xml:space="preserve">, </w:t>
      </w:r>
      <w:r w:rsidR="00665BF9" w:rsidRPr="000334C2">
        <w:t>w</w:t>
      </w:r>
      <w:r w:rsidR="00004135" w:rsidRPr="000334C2">
        <w:t>h</w:t>
      </w:r>
      <w:r w:rsidR="00665BF9" w:rsidRPr="000334C2">
        <w:t>ere they have occurred</w:t>
      </w:r>
      <w:r w:rsidR="00004135" w:rsidRPr="000334C2">
        <w:t>,</w:t>
      </w:r>
      <w:r w:rsidR="00665BF9" w:rsidRPr="000334C2">
        <w:t xml:space="preserve"> have arguably had a major impact o</w:t>
      </w:r>
      <w:r w:rsidR="00004135" w:rsidRPr="000334C2">
        <w:t>n</w:t>
      </w:r>
      <w:r w:rsidR="00665BF9" w:rsidRPr="000334C2">
        <w:t xml:space="preserve"> delta evolution </w:t>
      </w:r>
      <w:r w:rsidR="00046DF7" w:rsidRPr="000334C2">
        <w:fldChar w:fldCharType="begin"/>
      </w:r>
      <w:r w:rsidR="00046DF7" w:rsidRPr="000334C2">
        <w:instrText xml:space="preserve"> ADDIN EN.CITE &lt;EndNote&gt;&lt;Cite&gt;&lt;Author&gt;Welch&lt;/Author&gt;&lt;Year&gt;2017&lt;/Year&gt;&lt;RecNum&gt;678&lt;/RecNum&gt;&lt;DisplayText&gt;(Welch et al., 2017)&lt;/DisplayText&gt;&lt;record&gt;&lt;rec-number&gt;678&lt;/rec-number&gt;&lt;foreign-keys&gt;&lt;key app="EN" db-id="vx99swex92xxtwettvxxzppt2edff2zwe0a2"&gt;678&lt;/key&gt;&lt;/foreign-keys&gt;&lt;ref-type name="Journal Article"&gt;17&lt;/ref-type&gt;&lt;contributors&gt;&lt;authors&gt;&lt;author&gt;Welch, AC&lt;/author&gt;&lt;author&gt;Nicholls, RJ&lt;/author&gt;&lt;author&gt;Lázár, AN&lt;/author&gt;&lt;/authors&gt;&lt;/contributors&gt;&lt;titles&gt;&lt;title&gt;Evolving deltas: Coevolution with engineered interventions&lt;/title&gt;&lt;secondary-title&gt;Elem Sci Anth&lt;/secondary-title&gt;&lt;/titles&gt;&lt;periodical&gt;&lt;full-title&gt;Elem Sci Anth&lt;/full-title&gt;&lt;/periodical&gt;&lt;volume&gt;5&lt;/volume&gt;&lt;dates&gt;&lt;year&gt;2017&lt;/year&gt;&lt;/dates&gt;&lt;isbn&gt;2325-1026&lt;/isbn&gt;&lt;urls&gt;&lt;/urls&gt;&lt;/record&gt;&lt;/Cite&gt;&lt;/EndNote&gt;</w:instrText>
      </w:r>
      <w:r w:rsidR="00046DF7" w:rsidRPr="000334C2">
        <w:fldChar w:fldCharType="separate"/>
      </w:r>
      <w:r w:rsidR="00046DF7" w:rsidRPr="000334C2">
        <w:rPr>
          <w:noProof/>
        </w:rPr>
        <w:t>(Welch et al., 2017)</w:t>
      </w:r>
      <w:r w:rsidR="00046DF7" w:rsidRPr="000334C2">
        <w:fldChar w:fldCharType="end"/>
      </w:r>
      <w:r w:rsidR="00C353E1" w:rsidRPr="000334C2">
        <w:t xml:space="preserve">. </w:t>
      </w:r>
      <w:r w:rsidR="00665BF9" w:rsidRPr="000334C2">
        <w:t xml:space="preserve"> However, these adaptations have</w:t>
      </w:r>
      <w:r w:rsidR="009C73A5" w:rsidRPr="000334C2">
        <w:t xml:space="preserve"> not been systematically </w:t>
      </w:r>
      <w:r w:rsidR="005464EE" w:rsidRPr="000334C2">
        <w:t xml:space="preserve">planned, assessed or </w:t>
      </w:r>
      <w:r w:rsidR="009C73A5" w:rsidRPr="000334C2">
        <w:t>documented</w:t>
      </w:r>
      <w:r w:rsidR="00665BF9" w:rsidRPr="000334C2">
        <w:t xml:space="preserve"> to date</w:t>
      </w:r>
      <w:r w:rsidR="009C73A5" w:rsidRPr="000334C2">
        <w:t xml:space="preserve">. </w:t>
      </w:r>
      <w:r w:rsidR="00FA3D60" w:rsidRPr="000334C2">
        <w:t>Consequently, t</w:t>
      </w:r>
      <w:r w:rsidR="00C55140" w:rsidRPr="000334C2">
        <w:t xml:space="preserve">here is a pressing need for information </w:t>
      </w:r>
      <w:r w:rsidR="00A017B6" w:rsidRPr="000334C2">
        <w:t xml:space="preserve">about what deltaic communities and their </w:t>
      </w:r>
      <w:r w:rsidR="00C55140" w:rsidRPr="000334C2">
        <w:t xml:space="preserve">governments can do to adapt. </w:t>
      </w:r>
      <w:r w:rsidR="00D331FE" w:rsidRPr="000334C2">
        <w:t>Drawing on evidence</w:t>
      </w:r>
      <w:r w:rsidR="00393A0E" w:rsidRPr="000334C2">
        <w:t xml:space="preserve"> of policy-led adaptations</w:t>
      </w:r>
      <w:r w:rsidR="00D331FE" w:rsidRPr="000334C2">
        <w:t xml:space="preserve"> collected through a five year IDRC funded project (</w:t>
      </w:r>
      <w:r w:rsidR="00C55140" w:rsidRPr="000334C2">
        <w:t>‘Deltas, Vulnerability &amp; Climate Cha</w:t>
      </w:r>
      <w:r w:rsidR="00D331FE" w:rsidRPr="000334C2">
        <w:t xml:space="preserve">nge: Migration and Adaptation’ - </w:t>
      </w:r>
      <w:r w:rsidR="006C578C" w:rsidRPr="000334C2">
        <w:t xml:space="preserve">DECCMA) this paper aims to provide policy makers with insight into </w:t>
      </w:r>
      <w:r w:rsidR="000E5C20" w:rsidRPr="000334C2">
        <w:t xml:space="preserve">plausible adaptation policy directions </w:t>
      </w:r>
      <w:r w:rsidR="00A74281" w:rsidRPr="000334C2">
        <w:t>in deltas</w:t>
      </w:r>
      <w:r w:rsidR="006C578C" w:rsidRPr="000334C2">
        <w:t xml:space="preserve">. </w:t>
      </w:r>
      <w:r w:rsidR="00C55140" w:rsidRPr="000334C2">
        <w:t xml:space="preserve">DECCMA’s geographical focus is on three deltas in Africa and Asia: the Volta in Ghana, the Mahanadi in India, and the Ganges-Brahmaputra-Meghna (GBM) spanning India and </w:t>
      </w:r>
      <w:r w:rsidR="00FD4FFF" w:rsidRPr="000334C2">
        <w:t>Bangladesh (</w:t>
      </w:r>
      <w:r w:rsidR="00260C72" w:rsidRPr="000334C2">
        <w:t>Figure 1)</w:t>
      </w:r>
      <w:r w:rsidR="00A74281" w:rsidRPr="000334C2">
        <w:t>.</w:t>
      </w:r>
      <w:r w:rsidR="00ED7352" w:rsidRPr="000334C2">
        <w:t xml:space="preserve"> </w:t>
      </w:r>
      <w:r w:rsidR="00043BC7" w:rsidRPr="000334C2">
        <w:t xml:space="preserve">However, this paper has a wider relevance, especially for large ecosystems, as we seek to generate a method for understanding adaptation in complex social and physical environments. </w:t>
      </w:r>
    </w:p>
    <w:p w14:paraId="3DE05A03" w14:textId="76809B49" w:rsidR="00E539B4" w:rsidRPr="000334C2" w:rsidRDefault="00E539B4" w:rsidP="00260C72">
      <w:pPr>
        <w:spacing w:line="480" w:lineRule="auto"/>
      </w:pPr>
      <w:r w:rsidRPr="000334C2">
        <w:rPr>
          <w:noProof/>
        </w:rPr>
        <w:drawing>
          <wp:inline distT="0" distB="0" distL="0" distR="0" wp14:anchorId="721B38D3" wp14:editId="5656489C">
            <wp:extent cx="5731510" cy="3320763"/>
            <wp:effectExtent l="0" t="0" r="2540" b="0"/>
            <wp:docPr id="1" name="Picture 1" descr="C:\Users\nrs1y13\AppData\Local\Microsoft\Windows\Temporary Internet Files\Content.Outlook\4FHIWQD7\GG1680_SUCKALL_DRAFT_1_VER_GLO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s1y13\AppData\Local\Microsoft\Windows\Temporary Internet Files\Content.Outlook\4FHIWQD7\GG1680_SUCKALL_DRAFT_1_VER_GLOB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20763"/>
                    </a:xfrm>
                    <a:prstGeom prst="rect">
                      <a:avLst/>
                    </a:prstGeom>
                    <a:noFill/>
                    <a:ln>
                      <a:noFill/>
                    </a:ln>
                  </pic:spPr>
                </pic:pic>
              </a:graphicData>
            </a:graphic>
          </wp:inline>
        </w:drawing>
      </w:r>
    </w:p>
    <w:p w14:paraId="582CDF93" w14:textId="7E646492" w:rsidR="00E539B4" w:rsidRPr="000334C2" w:rsidRDefault="00E539B4" w:rsidP="00E539B4">
      <w:pPr>
        <w:spacing w:line="360" w:lineRule="auto"/>
        <w:rPr>
          <w:b/>
          <w:bCs/>
        </w:rPr>
      </w:pPr>
      <w:r w:rsidRPr="000334C2">
        <w:rPr>
          <w:b/>
          <w:bCs/>
        </w:rPr>
        <w:t>Figure 1: Map of the DECCMA study deltas (A: Volta Delta, Ghana; B: Mahanadi Delta, India; C: Ganges-Brahmaputra-Meghna (GBM), India and Bangladesh)</w:t>
      </w:r>
    </w:p>
    <w:p w14:paraId="4B3985B2" w14:textId="77777777" w:rsidR="00E539B4" w:rsidRPr="000334C2" w:rsidRDefault="00E539B4" w:rsidP="00043BC7">
      <w:pPr>
        <w:spacing w:line="480" w:lineRule="auto"/>
      </w:pPr>
    </w:p>
    <w:p w14:paraId="15B0BFED" w14:textId="426B6400" w:rsidR="00D5353A" w:rsidRPr="000334C2" w:rsidRDefault="00BB74F7" w:rsidP="00043BC7">
      <w:pPr>
        <w:spacing w:line="480" w:lineRule="auto"/>
      </w:pPr>
      <w:r w:rsidRPr="000334C2">
        <w:t>Adaptation policy is a newly emerging area for most countries</w:t>
      </w:r>
      <w:r w:rsidR="00637EA7" w:rsidRPr="000334C2">
        <w:t xml:space="preserve"> where it is becoming an increasingly important challenge to meet</w:t>
      </w:r>
      <w:r w:rsidR="006C578C" w:rsidRPr="000334C2">
        <w:t xml:space="preserve">. </w:t>
      </w:r>
      <w:r w:rsidR="00957FF3" w:rsidRPr="000334C2">
        <w:t>Adaptation</w:t>
      </w:r>
      <w:r w:rsidR="006C578C" w:rsidRPr="000334C2">
        <w:t xml:space="preserve"> is all the </w:t>
      </w:r>
      <w:r w:rsidR="008F372A" w:rsidRPr="000334C2">
        <w:t>more pertinent</w:t>
      </w:r>
      <w:r w:rsidR="006C578C" w:rsidRPr="000334C2">
        <w:t xml:space="preserve"> </w:t>
      </w:r>
      <w:r w:rsidR="00637EA7" w:rsidRPr="000334C2">
        <w:t xml:space="preserve">in the </w:t>
      </w:r>
      <w:r w:rsidR="00D8518F" w:rsidRPr="000334C2">
        <w:t>context of the Paris Agreement</w:t>
      </w:r>
      <w:r w:rsidR="00903DCC" w:rsidRPr="000334C2">
        <w:t xml:space="preserve"> 2015</w:t>
      </w:r>
      <w:r w:rsidR="00D8518F" w:rsidRPr="000334C2">
        <w:t xml:space="preserve">, the global agreement to address climate change, adopted under the United Nations Framework Convention on Climate Change (UNFCCC).  </w:t>
      </w:r>
      <w:r w:rsidR="00903DCC" w:rsidRPr="000334C2">
        <w:t>The Paris Agreement i</w:t>
      </w:r>
      <w:r w:rsidR="00637EA7" w:rsidRPr="000334C2">
        <w:t>ntroduces an</w:t>
      </w:r>
      <w:r w:rsidR="00043BC7" w:rsidRPr="000334C2">
        <w:t xml:space="preserve"> </w:t>
      </w:r>
      <w:r w:rsidR="00637EA7" w:rsidRPr="000334C2">
        <w:t>‘ambition mechanism’ requiring countries to strengthen their commitments to adaptation and mitigation</w:t>
      </w:r>
      <w:r w:rsidR="00D8518F" w:rsidRPr="000334C2">
        <w:t xml:space="preserve">. </w:t>
      </w:r>
      <w:r w:rsidR="00637EA7" w:rsidRPr="000334C2">
        <w:t>Many countries are grappling with the possible contents of adaptation policy, and this is especially challenging in</w:t>
      </w:r>
      <w:r w:rsidR="00D5353A" w:rsidRPr="000334C2">
        <w:t xml:space="preserve"> large interconnected and transboundary ecosystems, such as deltas, mountains or coasts</w:t>
      </w:r>
      <w:r w:rsidR="00637EA7" w:rsidRPr="000334C2">
        <w:t>, where adaptation policies do not exist</w:t>
      </w:r>
      <w:r w:rsidR="00D5353A" w:rsidRPr="000334C2">
        <w:t>. Using deltas as an example, we reflect</w:t>
      </w:r>
      <w:r w:rsidRPr="000334C2">
        <w:t xml:space="preserve"> on</w:t>
      </w:r>
      <w:r w:rsidR="00D5353A" w:rsidRPr="000334C2">
        <w:t xml:space="preserve"> the challenges affecting large ecosystems, that often have both upstream and downstream areas, and that may span national or regional borders. The aim of this paper is therefore to </w:t>
      </w:r>
      <w:r w:rsidR="007971BC" w:rsidRPr="000334C2">
        <w:t>explore long term adaptation policy choices</w:t>
      </w:r>
      <w:r w:rsidR="00D5353A" w:rsidRPr="000334C2">
        <w:t xml:space="preserve"> for deltas</w:t>
      </w:r>
      <w:r w:rsidR="007971BC" w:rsidRPr="000334C2">
        <w:t xml:space="preserve">. </w:t>
      </w:r>
      <w:r w:rsidR="00247B74" w:rsidRPr="000334C2">
        <w:t xml:space="preserve">To do this </w:t>
      </w:r>
      <w:r w:rsidR="00957FF3" w:rsidRPr="000334C2">
        <w:t xml:space="preserve">we ask: (1) what </w:t>
      </w:r>
      <w:r w:rsidR="00247B74" w:rsidRPr="000334C2">
        <w:t xml:space="preserve">adaptations are </w:t>
      </w:r>
      <w:r w:rsidR="00957FF3" w:rsidRPr="000334C2">
        <w:t>occurring in deltas</w:t>
      </w:r>
      <w:r w:rsidR="0094365F" w:rsidRPr="000334C2">
        <w:t xml:space="preserve">?; </w:t>
      </w:r>
      <w:r w:rsidR="00957FF3" w:rsidRPr="000334C2">
        <w:t xml:space="preserve">(2) what are possible future directions for adaptation policy?; and (3) what are the trade-offs associated with each policy direction? </w:t>
      </w:r>
    </w:p>
    <w:p w14:paraId="38BF9CAC" w14:textId="05C68FAD" w:rsidR="00C55140" w:rsidRPr="000334C2" w:rsidRDefault="00C55140" w:rsidP="00080E88">
      <w:pPr>
        <w:autoSpaceDE w:val="0"/>
        <w:autoSpaceDN w:val="0"/>
        <w:adjustRightInd w:val="0"/>
        <w:spacing w:after="0" w:line="480" w:lineRule="auto"/>
      </w:pPr>
      <w:r w:rsidRPr="000334C2">
        <w:t xml:space="preserve">This paper first </w:t>
      </w:r>
      <w:r w:rsidR="00D331FE" w:rsidRPr="000334C2">
        <w:t>reviews the</w:t>
      </w:r>
      <w:r w:rsidR="00637EA7" w:rsidRPr="000334C2">
        <w:t xml:space="preserve"> theoretical</w:t>
      </w:r>
      <w:r w:rsidR="00D331FE" w:rsidRPr="000334C2">
        <w:t xml:space="preserve"> literature on framing adaptation, and considers </w:t>
      </w:r>
      <w:r w:rsidR="00D5353A" w:rsidRPr="000334C2">
        <w:t>the key drivers underpinning</w:t>
      </w:r>
      <w:r w:rsidR="00D331FE" w:rsidRPr="000334C2">
        <w:t xml:space="preserve"> adaptation</w:t>
      </w:r>
      <w:r w:rsidRPr="000334C2">
        <w:t xml:space="preserve"> </w:t>
      </w:r>
      <w:r w:rsidR="00D331FE" w:rsidRPr="000334C2">
        <w:t xml:space="preserve">policy </w:t>
      </w:r>
      <w:r w:rsidR="00D5353A" w:rsidRPr="000334C2">
        <w:t>development</w:t>
      </w:r>
      <w:r w:rsidRPr="000334C2">
        <w:t xml:space="preserve"> (section 2). </w:t>
      </w:r>
      <w:r w:rsidR="008F372A" w:rsidRPr="000334C2">
        <w:t xml:space="preserve"> Drawing</w:t>
      </w:r>
      <w:r w:rsidR="007D3C7F" w:rsidRPr="000334C2">
        <w:t xml:space="preserve"> on data collected </w:t>
      </w:r>
      <w:r w:rsidR="008F372A" w:rsidRPr="000334C2">
        <w:t>by DECCMA researchers during</w:t>
      </w:r>
      <w:r w:rsidR="007D3C7F" w:rsidRPr="000334C2">
        <w:t xml:space="preserve"> literature searches, inventory</w:t>
      </w:r>
      <w:r w:rsidR="007971BC" w:rsidRPr="000334C2">
        <w:t xml:space="preserve"> analysis and policy analysis, we </w:t>
      </w:r>
      <w:r w:rsidR="00A634EE" w:rsidRPr="000334C2">
        <w:t xml:space="preserve">then </w:t>
      </w:r>
      <w:r w:rsidR="008F372A" w:rsidRPr="000334C2">
        <w:t xml:space="preserve">outline the </w:t>
      </w:r>
      <w:r w:rsidR="0094365F" w:rsidRPr="000334C2">
        <w:t xml:space="preserve">planned, </w:t>
      </w:r>
      <w:r w:rsidR="00D552E9" w:rsidRPr="000334C2">
        <w:t>policy</w:t>
      </w:r>
      <w:r w:rsidR="0094365F" w:rsidRPr="000334C2">
        <w:t xml:space="preserve">-led </w:t>
      </w:r>
      <w:r w:rsidR="008F372A" w:rsidRPr="000334C2">
        <w:t xml:space="preserve">adaptations that are currently occurring in deltas, as well as </w:t>
      </w:r>
      <w:r w:rsidR="007971BC" w:rsidRPr="000334C2">
        <w:t>present</w:t>
      </w:r>
      <w:r w:rsidR="008F372A" w:rsidRPr="000334C2">
        <w:t>ing</w:t>
      </w:r>
      <w:r w:rsidR="007971BC" w:rsidRPr="000334C2">
        <w:t xml:space="preserve"> a</w:t>
      </w:r>
      <w:r w:rsidRPr="000334C2">
        <w:t xml:space="preserve"> method </w:t>
      </w:r>
      <w:r w:rsidR="007971BC" w:rsidRPr="000334C2">
        <w:t>to create and populate four discrete directions for</w:t>
      </w:r>
      <w:r w:rsidR="008F372A" w:rsidRPr="000334C2">
        <w:t xml:space="preserve"> adaptation</w:t>
      </w:r>
      <w:r w:rsidR="007971BC" w:rsidRPr="000334C2">
        <w:t xml:space="preserve"> policy</w:t>
      </w:r>
      <w:r w:rsidR="008F372A" w:rsidRPr="000334C2">
        <w:t>, which considers the trade-offs between different aspects of adaptation</w:t>
      </w:r>
      <w:r w:rsidR="00A634EE" w:rsidRPr="000334C2">
        <w:t xml:space="preserve"> (section 3). </w:t>
      </w:r>
      <w:r w:rsidR="00D331FE" w:rsidRPr="000334C2">
        <w:t>Section 4 describes</w:t>
      </w:r>
      <w:r w:rsidRPr="000334C2">
        <w:t xml:space="preserve"> specific </w:t>
      </w:r>
      <w:r w:rsidR="00A634EE" w:rsidRPr="000334C2">
        <w:t>adaptation actions</w:t>
      </w:r>
      <w:r w:rsidR="007D3C7F" w:rsidRPr="000334C2">
        <w:t xml:space="preserve"> in</w:t>
      </w:r>
      <w:r w:rsidR="008F372A" w:rsidRPr="000334C2">
        <w:t xml:space="preserve"> </w:t>
      </w:r>
      <w:r w:rsidR="000E5C20" w:rsidRPr="000334C2">
        <w:rPr>
          <w:rFonts w:eastAsia="PMingLiU" w:hint="eastAsia"/>
          <w:lang w:eastAsia="zh-TW"/>
        </w:rPr>
        <w:t>DECCMA</w:t>
      </w:r>
      <w:r w:rsidR="000E5C20" w:rsidRPr="000334C2">
        <w:rPr>
          <w:rFonts w:eastAsia="PMingLiU"/>
          <w:lang w:eastAsia="zh-TW"/>
        </w:rPr>
        <w:t>’</w:t>
      </w:r>
      <w:r w:rsidR="000E5C20" w:rsidRPr="000334C2">
        <w:rPr>
          <w:rFonts w:eastAsia="PMingLiU" w:hint="eastAsia"/>
          <w:lang w:eastAsia="zh-TW"/>
        </w:rPr>
        <w:t xml:space="preserve">s </w:t>
      </w:r>
      <w:r w:rsidR="008658E4" w:rsidRPr="000334C2">
        <w:t>three</w:t>
      </w:r>
      <w:r w:rsidR="007D3C7F" w:rsidRPr="000334C2">
        <w:t xml:space="preserve"> deltas</w:t>
      </w:r>
      <w:r w:rsidR="005C14CD" w:rsidRPr="000334C2">
        <w:t xml:space="preserve">, </w:t>
      </w:r>
      <w:r w:rsidR="00A634EE" w:rsidRPr="000334C2">
        <w:t xml:space="preserve">in the context of the four directions for policy, which range from a minimum intervention approach to radical </w:t>
      </w:r>
      <w:r w:rsidR="005C14CD" w:rsidRPr="000334C2">
        <w:t>transformation</w:t>
      </w:r>
      <w:r w:rsidR="007D3C7F" w:rsidRPr="000334C2">
        <w:t>al</w:t>
      </w:r>
      <w:r w:rsidR="005C14CD" w:rsidRPr="000334C2">
        <w:t xml:space="preserve"> adaptation</w:t>
      </w:r>
      <w:r w:rsidRPr="000334C2">
        <w:t xml:space="preserve">. </w:t>
      </w:r>
    </w:p>
    <w:p w14:paraId="6C16BD2A" w14:textId="06E37248" w:rsidR="007971BC" w:rsidRPr="000334C2" w:rsidRDefault="00C55140" w:rsidP="00080E88">
      <w:pPr>
        <w:pStyle w:val="Heading1"/>
        <w:spacing w:line="480" w:lineRule="auto"/>
      </w:pPr>
      <w:bookmarkStart w:id="2" w:name="_Toc499563287"/>
      <w:r w:rsidRPr="000334C2">
        <w:t xml:space="preserve">Adaptation theory </w:t>
      </w:r>
      <w:bookmarkEnd w:id="2"/>
    </w:p>
    <w:p w14:paraId="4A2FDE26" w14:textId="4CAB318C" w:rsidR="004A7681" w:rsidRPr="000334C2" w:rsidRDefault="00C373E3" w:rsidP="00080E88">
      <w:pPr>
        <w:spacing w:line="480" w:lineRule="auto"/>
      </w:pPr>
      <w:r w:rsidRPr="000334C2">
        <w:t xml:space="preserve">Broadly defined, </w:t>
      </w:r>
      <w:r w:rsidR="00930871" w:rsidRPr="000334C2">
        <w:t xml:space="preserve">adaptation </w:t>
      </w:r>
      <w:r w:rsidR="00A87AB8" w:rsidRPr="000334C2">
        <w:t>is</w:t>
      </w:r>
      <w:r w:rsidR="00930871" w:rsidRPr="000334C2">
        <w:t xml:space="preserve"> “an adjustment in natural or human systems in response to actual or expected climatic stimuli or their effects, which moderates harm or exp</w:t>
      </w:r>
      <w:r w:rsidR="00A87AB8" w:rsidRPr="000334C2">
        <w:t>loits beneficial opportunities”</w:t>
      </w:r>
      <w:r w:rsidR="00D552E9" w:rsidRPr="000334C2">
        <w:t xml:space="preserve"> </w:t>
      </w:r>
      <w:r w:rsidR="00D552E9" w:rsidRPr="000334C2">
        <w:fldChar w:fldCharType="begin"/>
      </w:r>
      <w:r w:rsidR="006B6023" w:rsidRPr="000334C2">
        <w:instrText xml:space="preserve"> ADDIN EN.CITE &lt;EndNote&gt;&lt;Cite ExcludeAuth="1"&gt;&lt;Author&gt;Intergovernmental Panel on Climate Change (IPCC)&lt;/Author&gt;&lt;Year&gt;2007&lt;/Year&gt;&lt;RecNum&gt;679&lt;/RecNum&gt;&lt;Prefix&gt;IPCC`, &lt;/Prefix&gt;&lt;DisplayText&gt;(IPCC, 2007)&lt;/DisplayText&gt;&lt;record&gt;&lt;rec-number&gt;679&lt;/rec-number&gt;&lt;foreign-keys&gt;&lt;key app="EN" db-id="vx99swex92xxtwettvxxzppt2edff2zwe0a2"&gt;679&lt;/key&gt;&lt;/foreign-keys&gt;&lt;ref-type name="Book"&gt;6&lt;/ref-type&gt;&lt;contributors&gt;&lt;authors&gt;&lt;author&gt;Intergovernmental Panel on Climate Change (IPCC),&lt;/author&gt;&lt;/authors&gt;&lt;secondary-authors&gt;&lt;author&gt;Parry, Martin L&lt;/author&gt;&lt;author&gt;Canziani, OF&lt;/author&gt;&lt;author&gt;Palutikof, Jean P&lt;/author&gt;&lt;author&gt;van der Linden, Paul J&lt;/author&gt;&lt;author&gt;Hanson, Clair E&lt;/author&gt;&lt;/secondary-authors&gt;&lt;/contributors&gt;&lt;titles&gt;&lt;title&gt;Contribution of Working Group II to the Fourth Assessment Report of the Intergovernmental Panel on Climate Change, 2007&lt;/title&gt;&lt;/titles&gt;&lt;dates&gt;&lt;year&gt;2007&lt;/year&gt;&lt;/dates&gt;&lt;urls&gt;&lt;/urls&gt;&lt;/record&gt;&lt;/Cite&gt;&lt;/EndNote&gt;</w:instrText>
      </w:r>
      <w:r w:rsidR="00D552E9" w:rsidRPr="000334C2">
        <w:fldChar w:fldCharType="separate"/>
      </w:r>
      <w:r w:rsidR="006B6023" w:rsidRPr="000334C2">
        <w:rPr>
          <w:noProof/>
        </w:rPr>
        <w:t>(IPCC, 2007)</w:t>
      </w:r>
      <w:r w:rsidR="00D552E9" w:rsidRPr="000334C2">
        <w:fldChar w:fldCharType="end"/>
      </w:r>
      <w:r w:rsidR="00D552E9" w:rsidRPr="000334C2">
        <w:t xml:space="preserve">. </w:t>
      </w:r>
      <w:r w:rsidRPr="000334C2">
        <w:t xml:space="preserve">However, debates surrounding </w:t>
      </w:r>
      <w:r w:rsidR="00011A8A" w:rsidRPr="000334C2">
        <w:t>more precise</w:t>
      </w:r>
      <w:r w:rsidR="005C14CD" w:rsidRPr="000334C2">
        <w:t xml:space="preserve"> definition</w:t>
      </w:r>
      <w:r w:rsidR="00011A8A" w:rsidRPr="000334C2">
        <w:t xml:space="preserve">s as well as the </w:t>
      </w:r>
      <w:r w:rsidRPr="000334C2">
        <w:t>content</w:t>
      </w:r>
      <w:r w:rsidR="005C14CD" w:rsidRPr="000334C2">
        <w:t xml:space="preserve"> of adaptation c</w:t>
      </w:r>
      <w:r w:rsidR="007D3C7F" w:rsidRPr="000334C2">
        <w:t>ontinue</w:t>
      </w:r>
      <w:r w:rsidR="005C14CD" w:rsidRPr="000334C2">
        <w:t xml:space="preserve"> unabated</w:t>
      </w:r>
      <w:r w:rsidR="007D3C7F" w:rsidRPr="000334C2">
        <w:t xml:space="preserve"> adding to the perceived </w:t>
      </w:r>
      <w:r w:rsidR="00637EA7" w:rsidRPr="000334C2">
        <w:t xml:space="preserve">complexity </w:t>
      </w:r>
      <w:r w:rsidR="007D3C7F" w:rsidRPr="000334C2">
        <w:t>of</w:t>
      </w:r>
      <w:r w:rsidR="00637EA7" w:rsidRPr="000334C2">
        <w:t xml:space="preserve"> understanding</w:t>
      </w:r>
      <w:r w:rsidR="007D3C7F" w:rsidRPr="000334C2">
        <w:t xml:space="preserve"> adaptation </w:t>
      </w:r>
      <w:r w:rsidR="007D3C7F" w:rsidRPr="000334C2">
        <w:fldChar w:fldCharType="begin"/>
      </w:r>
      <w:r w:rsidR="007D3C7F" w:rsidRPr="000334C2">
        <w:instrText xml:space="preserve"> ADDIN EN.CITE &lt;EndNote&gt;&lt;Cite&gt;&lt;Author&gt;Lesnikowski&lt;/Author&gt;&lt;Year&gt;2016&lt;/Year&gt;&lt;RecNum&gt;5560&lt;/RecNum&gt;&lt;DisplayText&gt;(Lesnikowski et al., 2016)&lt;/DisplayText&gt;&lt;record&gt;&lt;rec-number&gt;5560&lt;/rec-number&gt;&lt;foreign-keys&gt;&lt;key app="EN" db-id="552vavf0m5009dezrviv5909wperzvdf9at9" timestamp="1510134691"&gt;5560&lt;/key&gt;&lt;/foreign-keys&gt;&lt;ref-type name="Journal Article"&gt;17&lt;/ref-type&gt;&lt;contributors&gt;&lt;authors&gt;&lt;author&gt;Lesnikowski, Alexandra&lt;/author&gt;&lt;author&gt;Ford, James&lt;/author&gt;&lt;author&gt;Biesbroek, Robbert&lt;/author&gt;&lt;author&gt;Berrang-Ford, Lea&lt;/author&gt;&lt;author&gt;Heymann, S. Jody&lt;/author&gt;&lt;/authors&gt;&lt;/contributors&gt;&lt;titles&gt;&lt;title&gt;National-level progress on adaptation&lt;/title&gt;&lt;secondary-title&gt;Nature Clim. Change&lt;/secondary-title&gt;&lt;/titles&gt;&lt;periodical&gt;&lt;full-title&gt;Nature Clim. Change&lt;/full-title&gt;&lt;/periodical&gt;&lt;pages&gt;261-264&lt;/pages&gt;&lt;volume&gt;6&lt;/volume&gt;&lt;number&gt;3&lt;/number&gt;&lt;dates&gt;&lt;year&gt;2016&lt;/year&gt;&lt;pub-dates&gt;&lt;date&gt;03//print&lt;/date&gt;&lt;/pub-dates&gt;&lt;/dates&gt;&lt;publisher&gt;Nature Publishing Group&lt;/publisher&gt;&lt;isbn&gt;1758-678X&lt;/isbn&gt;&lt;work-type&gt;Letter&lt;/work-type&gt;&lt;urls&gt;&lt;related-urls&gt;&lt;url&gt;http://dx.doi.org/10.1038/nclimate2863&lt;/url&gt;&lt;/related-urls&gt;&lt;/urls&gt;&lt;electronic-resource-num&gt;10.1038/nclimate2863&amp;#xD;http://www.nature.com/nclimate/journal/v6/n3/abs/nclimate2863.html#supplementary-information&lt;/electronic-resource-num&gt;&lt;/record&gt;&lt;/Cite&gt;&lt;/EndNote&gt;</w:instrText>
      </w:r>
      <w:r w:rsidR="007D3C7F" w:rsidRPr="000334C2">
        <w:fldChar w:fldCharType="separate"/>
      </w:r>
      <w:r w:rsidR="007D3C7F" w:rsidRPr="000334C2">
        <w:rPr>
          <w:noProof/>
        </w:rPr>
        <w:t>(Lesnikowski et al., 2016)</w:t>
      </w:r>
      <w:r w:rsidR="007D3C7F" w:rsidRPr="000334C2">
        <w:fldChar w:fldCharType="end"/>
      </w:r>
      <w:r w:rsidR="007D3C7F" w:rsidRPr="000334C2">
        <w:t>.</w:t>
      </w:r>
      <w:r w:rsidR="005C14CD" w:rsidRPr="000334C2">
        <w:t xml:space="preserve"> Despite the lack of </w:t>
      </w:r>
      <w:r w:rsidR="00EF702B" w:rsidRPr="000334C2">
        <w:t>consensus</w:t>
      </w:r>
      <w:r w:rsidR="005C14CD" w:rsidRPr="000334C2">
        <w:t xml:space="preserve"> in answering questions</w:t>
      </w:r>
      <w:r w:rsidR="00EF702B" w:rsidRPr="000334C2">
        <w:t xml:space="preserve"> about the relationship between adaptation and other variables e.g. coping and adapting, or adaptation and development, prog</w:t>
      </w:r>
      <w:r w:rsidRPr="000334C2">
        <w:t xml:space="preserve">ress has been made on agreeing </w:t>
      </w:r>
      <w:r w:rsidR="00D552E9" w:rsidRPr="000334C2">
        <w:t>its</w:t>
      </w:r>
      <w:r w:rsidR="00EF702B" w:rsidRPr="000334C2">
        <w:t xml:space="preserve"> broad </w:t>
      </w:r>
      <w:r w:rsidR="00637EA7" w:rsidRPr="000334C2">
        <w:t>aims</w:t>
      </w:r>
      <w:r w:rsidR="00EF702B" w:rsidRPr="000334C2">
        <w:t xml:space="preserve">. </w:t>
      </w:r>
      <w:r w:rsidR="00637EA7" w:rsidRPr="000334C2">
        <w:t xml:space="preserve">It is generally </w:t>
      </w:r>
      <w:r w:rsidR="007971BC" w:rsidRPr="000334C2">
        <w:t>agreed that</w:t>
      </w:r>
      <w:r w:rsidR="00637EA7" w:rsidRPr="000334C2">
        <w:t xml:space="preserve"> adaptation aims to</w:t>
      </w:r>
      <w:r w:rsidR="00C55140" w:rsidRPr="000334C2">
        <w:t>: (1) address drivers of vulnerability; (2</w:t>
      </w:r>
      <w:r w:rsidR="007971BC" w:rsidRPr="000334C2">
        <w:t>) reduce</w:t>
      </w:r>
      <w:r w:rsidR="00C55140" w:rsidRPr="000334C2">
        <w:t xml:space="preserve"> disaster risk (DRR); and, (3</w:t>
      </w:r>
      <w:r w:rsidR="007971BC" w:rsidRPr="000334C2">
        <w:t>) build</w:t>
      </w:r>
      <w:r w:rsidR="00C55140" w:rsidRPr="000334C2">
        <w:t xml:space="preserve"> landscape/ecosystem resilience</w:t>
      </w:r>
      <w:r w:rsidR="00EF702B" w:rsidRPr="000334C2">
        <w:t xml:space="preserve"> </w:t>
      </w:r>
      <w:r w:rsidR="00EF702B" w:rsidRPr="000334C2">
        <w:fldChar w:fldCharType="begin">
          <w:fldData xml:space="preserve">PEVuZE5vdGU+PENpdGU+PEF1dGhvcj5FYWtpbjwvQXV0aG9yPjxZZWFyPjIwMDk8L1llYXI+PFJl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</w:fldData>
        </w:fldChar>
      </w:r>
      <w:r w:rsidR="0071038B" w:rsidRPr="000334C2">
        <w:instrText xml:space="preserve"> ADDIN EN.CITE </w:instrText>
      </w:r>
      <w:r w:rsidR="0071038B" w:rsidRPr="000334C2">
        <w:fldChar w:fldCharType="begin">
          <w:fldData xml:space="preserve">PEVuZE5vdGU+PENpdGU+PEF1dGhvcj5FYWtpbjwvQXV0aG9yPjxZZWFyPjIwMDk8L1llYXI+PFJl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</w:fldData>
        </w:fldChar>
      </w:r>
      <w:r w:rsidR="0071038B" w:rsidRPr="000334C2">
        <w:instrText xml:space="preserve"> ADDIN EN.CITE.DATA </w:instrText>
      </w:r>
      <w:r w:rsidR="0071038B" w:rsidRPr="000334C2">
        <w:fldChar w:fldCharType="end"/>
      </w:r>
      <w:r w:rsidR="00EF702B" w:rsidRPr="000334C2">
        <w:fldChar w:fldCharType="separate"/>
      </w:r>
      <w:r w:rsidR="0071038B" w:rsidRPr="000334C2">
        <w:rPr>
          <w:noProof/>
        </w:rPr>
        <w:t>(Eakin et al., 2009; Ensor and Berger, 2009; McGray et al., 2007)</w:t>
      </w:r>
      <w:r w:rsidR="00EF702B" w:rsidRPr="000334C2">
        <w:fldChar w:fldCharType="end"/>
      </w:r>
      <w:r w:rsidR="00C55140" w:rsidRPr="000334C2">
        <w:t xml:space="preserve">. </w:t>
      </w:r>
      <w:r w:rsidR="003A1396" w:rsidRPr="000334C2">
        <w:t>T</w:t>
      </w:r>
      <w:r w:rsidR="0071038B" w:rsidRPr="000334C2">
        <w:t>hese</w:t>
      </w:r>
      <w:r w:rsidR="003A1396" w:rsidRPr="000334C2">
        <w:t xml:space="preserve"> three</w:t>
      </w:r>
      <w:r w:rsidR="0071038B" w:rsidRPr="000334C2">
        <w:t xml:space="preserve"> broad </w:t>
      </w:r>
      <w:r w:rsidR="0062036E" w:rsidRPr="000334C2">
        <w:t xml:space="preserve">aims </w:t>
      </w:r>
      <w:r w:rsidR="003A1396" w:rsidRPr="000334C2">
        <w:t xml:space="preserve">allow a </w:t>
      </w:r>
      <w:r w:rsidR="0071038B" w:rsidRPr="000334C2">
        <w:t xml:space="preserve">simpler </w:t>
      </w:r>
      <w:r w:rsidR="003A1396" w:rsidRPr="000334C2">
        <w:t xml:space="preserve">categorisation of adaptation options and an easier communication to stakeholders. </w:t>
      </w:r>
      <w:r w:rsidR="00475352" w:rsidRPr="000334C2">
        <w:t>We are thus developing and organising our policy adaptation scenarios around these categories.</w:t>
      </w:r>
    </w:p>
    <w:p w14:paraId="41CC0B8D" w14:textId="196322EB" w:rsidR="00C373E3" w:rsidRPr="000334C2" w:rsidRDefault="0071038B" w:rsidP="00080E88">
      <w:pPr>
        <w:spacing w:line="480" w:lineRule="auto"/>
        <w:rPr>
          <w:rFonts w:eastAsia="PMingLiU"/>
          <w:lang w:eastAsia="zh-TW"/>
        </w:rPr>
      </w:pPr>
      <w:r w:rsidRPr="000334C2">
        <w:t>W</w:t>
      </w:r>
      <w:r w:rsidR="00C55140" w:rsidRPr="000334C2">
        <w:t>ell-developed theoretical constructs</w:t>
      </w:r>
      <w:r w:rsidRPr="000334C2">
        <w:t xml:space="preserve"> already exist to allow us to explore the three aims of adaptation in more detail. To better understand </w:t>
      </w:r>
      <w:r w:rsidR="00637EA7" w:rsidRPr="000334C2">
        <w:t xml:space="preserve">the first aim, </w:t>
      </w:r>
      <w:r w:rsidRPr="000334C2">
        <w:t>address</w:t>
      </w:r>
      <w:r w:rsidR="00FE642F" w:rsidRPr="000334C2">
        <w:t>ing</w:t>
      </w:r>
      <w:r w:rsidRPr="000334C2">
        <w:t xml:space="preserve"> the drivers of vulnerability,</w:t>
      </w:r>
      <w:r w:rsidR="00C55140" w:rsidRPr="000334C2">
        <w:t xml:space="preserve"> </w:t>
      </w:r>
      <w:r w:rsidR="00957CCE" w:rsidRPr="000334C2">
        <w:t>the sustainable livelihoods approach (SLA) builds on decades of work on entitlements and endowments</w:t>
      </w:r>
      <w:r w:rsidR="00957CCE" w:rsidRPr="000334C2">
        <w:rPr>
          <w:rFonts w:eastAsia="PMingLiU" w:hint="eastAsia"/>
          <w:lang w:eastAsia="zh-TW"/>
        </w:rPr>
        <w:t>. It</w:t>
      </w:r>
      <w:r w:rsidR="00957CCE" w:rsidRPr="000334C2">
        <w:t xml:space="preserve"> has been widely used to document poverty and wellbeing in the context of shocks and stresses </w:t>
      </w:r>
      <w:r w:rsidR="00957CCE" w:rsidRPr="000334C2">
        <w:fldChar w:fldCharType="begin"/>
      </w:r>
      <w:r w:rsidR="00957CCE" w:rsidRPr="000334C2">
        <w:instrText xml:space="preserve"> ADDIN EN.CITE &lt;EndNote&gt;&lt;Cite&gt;&lt;Author&gt;Chambers&lt;/Author&gt;&lt;Year&gt;1992&lt;/Year&gt;&lt;RecNum&gt;2772&lt;/RecNum&gt;&lt;DisplayText&gt;(Carney, 1998; Chambers and Conway, 1992)&lt;/DisplayText&gt;&lt;record&gt;&lt;rec-number&gt;2772&lt;/rec-number&gt;&lt;foreign-keys&gt;&lt;key app="EN" db-id="552vavf0m5009dezrviv5909wperzvdf9at9" timestamp="1343720948"&gt;2772&lt;/key&gt;&lt;/foreign-keys&gt;&lt;ref-type name="Report"&gt;27&lt;/ref-type&gt;&lt;contributors&gt;&lt;authors&gt;&lt;author&gt;Chambers, R.&lt;/author&gt;&lt;author&gt;Conway, G. &lt;/author&gt;&lt;/authors&gt;&lt;/contributors&gt;&lt;titles&gt;&lt;title&gt;Sustainable rural livelihoods: practical concepts for the 21st century&lt;/title&gt;&lt;/titles&gt;&lt;dates&gt;&lt;year&gt;1992&lt;/year&gt;&lt;/dates&gt;&lt;pub-location&gt;Brighton&lt;/pub-location&gt;&lt;publisher&gt;Institute of Development Studies.&lt;/publisher&gt;&lt;urls&gt;&lt;/urls&gt;&lt;/record&gt;&lt;/Cite&gt;&lt;Cite&gt;&lt;Author&gt;Carney&lt;/Author&gt;&lt;Year&gt;1998&lt;/Year&gt;&lt;RecNum&gt;873&lt;/RecNum&gt;&lt;record&gt;&lt;rec-number&gt;873&lt;/rec-number&gt;&lt;foreign-keys&gt;&lt;key app="EN" db-id="552vavf0m5009dezrviv5909wperzvdf9at9" timestamp="1334223875"&gt;873&lt;/key&gt;&lt;/foreign-keys&gt;&lt;ref-type name="Edited Book"&gt;28&lt;/ref-type&gt;&lt;contributors&gt;&lt;authors&gt;&lt;author&gt;Diana Carney&lt;/author&gt;&lt;/authors&gt;&lt;secondary-authors&gt;&lt;author&gt;DFID Natural Resources Department,&lt;/author&gt;&lt;/secondary-authors&gt;&lt;/contributors&gt;&lt;titles&gt;&lt;title&gt;Sustainable rural livelihoods: What contributions can we make?&lt;/title&gt;&lt;/titles&gt;&lt;dates&gt;&lt;year&gt;1998&lt;/year&gt;&lt;/dates&gt;&lt;pub-location&gt;London&lt;/pub-location&gt;&lt;publisher&gt;Department for International Development (DfID)&lt;/publisher&gt;&lt;urls&gt;&lt;/urls&gt;&lt;/record&gt;&lt;/Cite&gt;&lt;/EndNote&gt;</w:instrText>
      </w:r>
      <w:r w:rsidR="00957CCE" w:rsidRPr="000334C2">
        <w:fldChar w:fldCharType="separate"/>
      </w:r>
      <w:r w:rsidR="00957CCE" w:rsidRPr="000334C2">
        <w:rPr>
          <w:noProof/>
        </w:rPr>
        <w:t>(Carney, 1998; Chambers and Conway, 1992)</w:t>
      </w:r>
      <w:r w:rsidR="00957CCE" w:rsidRPr="000334C2">
        <w:fldChar w:fldCharType="end"/>
      </w:r>
      <w:r w:rsidR="00957CCE" w:rsidRPr="000334C2">
        <w:t>.</w:t>
      </w:r>
      <w:r w:rsidR="00957CCE" w:rsidRPr="000334C2">
        <w:rPr>
          <w:rFonts w:eastAsia="PMingLiU" w:hint="eastAsia"/>
          <w:lang w:eastAsia="zh-TW"/>
        </w:rPr>
        <w:t xml:space="preserve"> The SLA</w:t>
      </w:r>
      <w:r w:rsidRPr="000334C2">
        <w:t xml:space="preserve"> offers a visual and practical </w:t>
      </w:r>
      <w:r w:rsidR="00B07855" w:rsidRPr="000334C2">
        <w:rPr>
          <w:rFonts w:eastAsia="PMingLiU"/>
          <w:lang w:eastAsia="zh-TW"/>
        </w:rPr>
        <w:t>framework</w:t>
      </w:r>
      <w:r w:rsidR="00B07855" w:rsidRPr="000334C2">
        <w:t xml:space="preserve"> </w:t>
      </w:r>
      <w:r w:rsidRPr="000334C2">
        <w:t xml:space="preserve">to </w:t>
      </w:r>
      <w:r w:rsidR="00637EA7" w:rsidRPr="000334C2">
        <w:t>categorise adaptations around the</w:t>
      </w:r>
      <w:r w:rsidRPr="000334C2">
        <w:t xml:space="preserve"> different forms of capitals that </w:t>
      </w:r>
      <w:r w:rsidR="00637EA7" w:rsidRPr="000334C2">
        <w:t>are used to</w:t>
      </w:r>
      <w:r w:rsidR="0054286F" w:rsidRPr="000334C2">
        <w:t xml:space="preserve"> generate income and </w:t>
      </w:r>
      <w:r w:rsidR="00C373E3" w:rsidRPr="000334C2">
        <w:t xml:space="preserve">support </w:t>
      </w:r>
      <w:r w:rsidR="0054286F" w:rsidRPr="000334C2">
        <w:t>livelihoods</w:t>
      </w:r>
      <w:r w:rsidRPr="000334C2">
        <w:t xml:space="preserve"> </w:t>
      </w:r>
      <w:r w:rsidR="00B7752C" w:rsidRPr="000334C2">
        <w:fldChar w:fldCharType="begin"/>
      </w:r>
      <w:r w:rsidR="00B7752C" w:rsidRPr="000334C2">
        <w:instrText xml:space="preserve"> ADDIN EN.CITE &lt;EndNote&gt;&lt;Cite&gt;&lt;Author&gt;DfID&lt;/Author&gt;&lt;Year&gt;1999&lt;/Year&gt;&lt;RecNum&gt;599&lt;/RecNum&gt;&lt;DisplayText&gt;(DfID, 1999)&lt;/DisplayText&gt;&lt;record&gt;&lt;rec-number&gt;599&lt;/rec-number&gt;&lt;foreign-keys&gt;&lt;key app="EN" db-id="vx99swex92xxtwettvxxzppt2edff2zwe0a2"&gt;599&lt;/key&gt;&lt;/foreign-keys&gt;&lt;ref-type name="Journal Article"&gt;17&lt;/ref-type&gt;&lt;contributors&gt;&lt;authors&gt;&lt;author&gt;DfID, UK&lt;/author&gt;&lt;/authors&gt;&lt;/contributors&gt;&lt;titles&gt;&lt;title&gt;Sustainable livelihoods guidance sheets&lt;/title&gt;&lt;secondary-title&gt;London: DFID&lt;/secondary-title&gt;&lt;/titles&gt;&lt;periodical&gt;&lt;full-title&gt;London: DFID&lt;/full-title&gt;&lt;/periodical&gt;&lt;dates&gt;&lt;year&gt;1999&lt;/year&gt;&lt;/dates&gt;&lt;urls&gt;&lt;/urls&gt;&lt;/record&gt;&lt;/Cite&gt;&lt;/EndNote&gt;</w:instrText>
      </w:r>
      <w:r w:rsidR="00B7752C" w:rsidRPr="000334C2">
        <w:fldChar w:fldCharType="separate"/>
      </w:r>
      <w:r w:rsidR="00B7752C" w:rsidRPr="000334C2">
        <w:rPr>
          <w:noProof/>
        </w:rPr>
        <w:t>(DfID, 1999)</w:t>
      </w:r>
      <w:r w:rsidR="00B7752C" w:rsidRPr="000334C2">
        <w:fldChar w:fldCharType="end"/>
      </w:r>
      <w:r w:rsidRPr="000334C2">
        <w:t xml:space="preserve">. The </w:t>
      </w:r>
      <w:r w:rsidR="0054286F" w:rsidRPr="000334C2">
        <w:t>five capitals used in the SLA relate to people’s stocks of / access to: i) the natural environment (</w:t>
      </w:r>
      <w:r w:rsidR="0054286F" w:rsidRPr="000334C2">
        <w:rPr>
          <w:i/>
          <w:iCs/>
        </w:rPr>
        <w:t>natural capital</w:t>
      </w:r>
      <w:r w:rsidR="0054286F" w:rsidRPr="000334C2">
        <w:t>); ii) health, education and physical wellbeing (</w:t>
      </w:r>
      <w:r w:rsidR="0054286F" w:rsidRPr="000334C2">
        <w:rPr>
          <w:i/>
          <w:iCs/>
        </w:rPr>
        <w:t>human capital</w:t>
      </w:r>
      <w:r w:rsidR="0054286F" w:rsidRPr="000334C2">
        <w:t>); iii) financial resources (</w:t>
      </w:r>
      <w:r w:rsidR="0054286F" w:rsidRPr="000334C2">
        <w:rPr>
          <w:i/>
          <w:iCs/>
        </w:rPr>
        <w:t>financial capital</w:t>
      </w:r>
      <w:r w:rsidR="0054286F" w:rsidRPr="000334C2">
        <w:t>); iv) physical assets and infrastructure, such as houses, cars, phones (</w:t>
      </w:r>
      <w:r w:rsidR="0054286F" w:rsidRPr="000334C2">
        <w:rPr>
          <w:i/>
          <w:iCs/>
        </w:rPr>
        <w:t>physical capital</w:t>
      </w:r>
      <w:r w:rsidR="0054286F" w:rsidRPr="000334C2">
        <w:t xml:space="preserve">); and v) access to </w:t>
      </w:r>
      <w:r w:rsidR="00B07855" w:rsidRPr="000334C2">
        <w:rPr>
          <w:rFonts w:eastAsia="PMingLiU" w:hint="eastAsia"/>
          <w:lang w:eastAsia="zh-TW"/>
        </w:rPr>
        <w:t>social networks and community support</w:t>
      </w:r>
      <w:r w:rsidR="0054286F" w:rsidRPr="000334C2">
        <w:t xml:space="preserve"> (</w:t>
      </w:r>
      <w:r w:rsidR="0054286F" w:rsidRPr="000334C2">
        <w:rPr>
          <w:i/>
          <w:iCs/>
        </w:rPr>
        <w:t>social capital</w:t>
      </w:r>
      <w:r w:rsidR="0054286F" w:rsidRPr="000334C2">
        <w:t xml:space="preserve">). </w:t>
      </w:r>
    </w:p>
    <w:p w14:paraId="159BDA09" w14:textId="77777777" w:rsidR="00F451D0" w:rsidRPr="000334C2" w:rsidRDefault="001C1700" w:rsidP="00080E88">
      <w:pPr>
        <w:spacing w:line="480" w:lineRule="auto"/>
        <w:rPr>
          <w:rFonts w:eastAsia="PMingLiU"/>
          <w:lang w:eastAsia="zh-TW"/>
        </w:rPr>
      </w:pPr>
      <w:r w:rsidRPr="000334C2">
        <w:t>The</w:t>
      </w:r>
      <w:r w:rsidR="00637EA7" w:rsidRPr="000334C2">
        <w:t xml:space="preserve"> Hyogo and Sendai Frameworks </w:t>
      </w:r>
      <w:r w:rsidR="00637EA7" w:rsidRPr="000334C2">
        <w:fldChar w:fldCharType="begin"/>
      </w:r>
      <w:r w:rsidR="00637EA7" w:rsidRPr="000334C2">
        <w:instrText xml:space="preserve"> ADDIN EN.CITE &lt;EndNote&gt;&lt;Cite&gt;&lt;Author&gt;UNISDR&lt;/Author&gt;&lt;Year&gt;2005&lt;/Year&gt;&lt;RecNum&gt;600&lt;/RecNum&gt;&lt;DisplayText&gt;(UNISDR, 2005; UNISDR, 2015)&lt;/DisplayText&gt;&lt;record&gt;&lt;rec-number&gt;600&lt;/rec-number&gt;&lt;foreign-keys&gt;&lt;key app="EN" db-id="vx99swex92xxtwettvxxzppt2edff2zwe0a2"&gt;600&lt;/key&gt;&lt;/foreign-keys&gt;&lt;ref-type name="Web Page"&gt;12&lt;/ref-type&gt;&lt;contributors&gt;&lt;authors&gt;&lt;author&gt;UNISDR&lt;/author&gt;&lt;/authors&gt;&lt;/contributors&gt;&lt;titles&gt;&lt;title&gt;Hyogo Framework for Action 2005-2015: Building the Resilience of Nations and Communities to Disasters. 22 (International Strategy for Disaster Reduction www.unisdr.org)&lt;/title&gt;&lt;/titles&gt;&lt;dates&gt;&lt;year&gt;2005&lt;/year&gt;&lt;/dates&gt;&lt;pub-location&gt;Geneva&lt;/pub-location&gt;&lt;urls&gt;&lt;/urls&gt;&lt;/record&gt;&lt;/Cite&gt;&lt;Cite&gt;&lt;Author&gt;UNISDR&lt;/Author&gt;&lt;Year&gt;2015&lt;/Year&gt;&lt;RecNum&gt;601&lt;/RecNum&gt;&lt;record&gt;&lt;rec-number&gt;601&lt;/rec-number&gt;&lt;foreign-keys&gt;&lt;key app="EN" db-id="vx99swex92xxtwettvxxzppt2edff2zwe0a2"&gt;601&lt;/key&gt;&lt;/foreign-keys&gt;&lt;ref-type name="Web Page"&gt;12&lt;/ref-type&gt;&lt;contributors&gt;&lt;authors&gt;&lt;author&gt;UNISDR&lt;/author&gt;&lt;/authors&gt;&lt;/contributors&gt;&lt;titles&gt;&lt;title&gt;Sendai Framework for Disaster Risk Reduction 2015-2030. 37 (International Strategy for Disaster Reduction www.unisdr.org)&lt;/title&gt;&lt;/titles&gt;&lt;dates&gt;&lt;year&gt;2015&lt;/year&gt;&lt;/dates&gt;&lt;pub-location&gt;Geneva&lt;/pub-location&gt;&lt;urls&gt;&lt;/urls&gt;&lt;/record&gt;&lt;/Cite&gt;&lt;/EndNote&gt;</w:instrText>
      </w:r>
      <w:r w:rsidR="00637EA7" w:rsidRPr="000334C2">
        <w:fldChar w:fldCharType="separate"/>
      </w:r>
      <w:r w:rsidR="00637EA7" w:rsidRPr="000334C2">
        <w:rPr>
          <w:noProof/>
        </w:rPr>
        <w:t>(UNISDR, 2005; UNISDR, 2015)</w:t>
      </w:r>
      <w:r w:rsidR="00637EA7" w:rsidRPr="000334C2">
        <w:fldChar w:fldCharType="end"/>
      </w:r>
      <w:r w:rsidR="00637EA7" w:rsidRPr="000334C2">
        <w:t xml:space="preserve"> categoris</w:t>
      </w:r>
      <w:r w:rsidR="00984888" w:rsidRPr="000334C2">
        <w:t>e</w:t>
      </w:r>
      <w:r w:rsidR="00637EA7" w:rsidRPr="000334C2">
        <w:t xml:space="preserve"> </w:t>
      </w:r>
      <w:r w:rsidR="004B3CA0" w:rsidRPr="000334C2">
        <w:t xml:space="preserve"> actions</w:t>
      </w:r>
      <w:r w:rsidR="00637EA7" w:rsidRPr="000334C2">
        <w:t xml:space="preserve"> that address the second aim of adaptation,</w:t>
      </w:r>
      <w:r w:rsidRPr="000334C2">
        <w:t xml:space="preserve"> </w:t>
      </w:r>
      <w:r w:rsidR="00C23D8A" w:rsidRPr="000334C2">
        <w:t>DRR</w:t>
      </w:r>
      <w:r w:rsidR="00475352" w:rsidRPr="000334C2">
        <w:t>.</w:t>
      </w:r>
      <w:r w:rsidRPr="000334C2">
        <w:t xml:space="preserve"> These frameworks</w:t>
      </w:r>
      <w:r w:rsidR="00637EA7" w:rsidRPr="000334C2">
        <w:t xml:space="preserve"> respond to decades of research into DRR that finds that disasters do not happen on their own – they are created through people’s susceptibility and exposure to hazards </w:t>
      </w:r>
      <w:r w:rsidR="00637EA7" w:rsidRPr="000334C2">
        <w:fldChar w:fldCharType="begin"/>
      </w:r>
      <w:r w:rsidR="00637EA7" w:rsidRPr="000334C2">
        <w:instrText xml:space="preserve"> ADDIN EN.CITE &lt;EndNote&gt;&lt;Cite&gt;&lt;Author&gt;World Bank&lt;/Author&gt;&lt;Year&gt;2010&lt;/Year&gt;&lt;RecNum&gt;4938&lt;/RecNum&gt;&lt;DisplayText&gt;(Pelling, 2001; World Bank and United Nations, 2010)&lt;/DisplayText&gt;&lt;record&gt;&lt;rec-number&gt;4938&lt;/rec-number&gt;&lt;foreign-keys&gt;&lt;key app="EN" db-id="552vavf0m5009dezrviv5909wperzvdf9at9" timestamp="1343720960"&gt;4938&lt;/key&gt;&lt;/foreign-keys&gt;&lt;ref-type name="Report"&gt;27&lt;/ref-type&gt;&lt;contributors&gt;&lt;authors&gt;&lt;author&gt;World Bank,&lt;/author&gt;&lt;author&gt;United Nations,&lt;/author&gt;&lt;/authors&gt;&lt;/contributors&gt;&lt;titles&gt;&lt;title&gt;Natural Hazards, UnNatural Disasters. The Economics of Effective Prevention&lt;/title&gt;&lt;/titles&gt;&lt;pages&gt;254&lt;/pages&gt;&lt;dates&gt;&lt;year&gt;2010&lt;/year&gt;&lt;/dates&gt;&lt;pub-location&gt;Washington D.C.&lt;/pub-location&gt;&lt;publisher&gt;The International Bank for Reconstruction and Development / The World Bank&lt;/publisher&gt;&lt;urls&gt;&lt;/urls&gt;&lt;/record&gt;&lt;/Cite&gt;&lt;Cite&gt;&lt;Author&gt;Pelling&lt;/Author&gt;&lt;Year&gt;2001&lt;/Year&gt;&lt;RecNum&gt;4206&lt;/RecNum&gt;&lt;record&gt;&lt;rec-number&gt;4206&lt;/rec-number&gt;&lt;foreign-keys&gt;&lt;key app="EN" db-id="552vavf0m5009dezrviv5909wperzvdf9at9" timestamp="1343720956"&gt;4206&lt;/key&gt;&lt;/foreign-keys&gt;&lt;ref-type name="Book Section"&gt;5&lt;/ref-type&gt;&lt;contributors&gt;&lt;authors&gt;&lt;author&gt;Pelling, M. &lt;/author&gt;&lt;/authors&gt;&lt;secondary-authors&gt;&lt;author&gt;Castree, N.&lt;/author&gt;&lt;author&gt;Braun, B.&lt;/author&gt;&lt;/secondary-authors&gt;&lt;/contributors&gt;&lt;titles&gt;&lt;title&gt;Natural Disasters?&lt;/title&gt;&lt;secondary-title&gt;Social Nature&lt;/secondary-title&gt;&lt;/titles&gt;&lt;pages&gt;170-188&lt;/pages&gt;&lt;dates&gt;&lt;year&gt;2001&lt;/year&gt;&lt;/dates&gt;&lt;pub-location&gt;Oxford&lt;/pub-location&gt;&lt;publisher&gt;Blackwell&lt;/publisher&gt;&lt;urls&gt;&lt;/urls&gt;&lt;/record&gt;&lt;/Cite&gt;&lt;/EndNote&gt;</w:instrText>
      </w:r>
      <w:r w:rsidR="00637EA7" w:rsidRPr="000334C2">
        <w:fldChar w:fldCharType="separate"/>
      </w:r>
      <w:r w:rsidR="00637EA7" w:rsidRPr="000334C2">
        <w:rPr>
          <w:noProof/>
        </w:rPr>
        <w:t>(Pelling, 2001; World Bank and United Nations, 2010)</w:t>
      </w:r>
      <w:r w:rsidR="00637EA7" w:rsidRPr="000334C2">
        <w:fldChar w:fldCharType="end"/>
      </w:r>
      <w:r w:rsidR="00637EA7" w:rsidRPr="000334C2">
        <w:t xml:space="preserve">. </w:t>
      </w:r>
      <w:r w:rsidRPr="000334C2">
        <w:t xml:space="preserve"> </w:t>
      </w:r>
      <w:r w:rsidR="00C373E3" w:rsidRPr="000334C2">
        <w:t>The</w:t>
      </w:r>
      <w:r w:rsidR="00637EA7" w:rsidRPr="000334C2">
        <w:t xml:space="preserve"> frameworks </w:t>
      </w:r>
      <w:r w:rsidRPr="000334C2">
        <w:t xml:space="preserve">acknowledge that susceptibility </w:t>
      </w:r>
      <w:r w:rsidR="00637EA7" w:rsidRPr="000334C2">
        <w:t xml:space="preserve">and exposure </w:t>
      </w:r>
      <w:r w:rsidRPr="000334C2">
        <w:t xml:space="preserve">arises from a lack of action in four time steps: i) </w:t>
      </w:r>
      <w:r w:rsidRPr="000334C2">
        <w:rPr>
          <w:i/>
          <w:iCs/>
        </w:rPr>
        <w:t>long term risk mitigation</w:t>
      </w:r>
      <w:r w:rsidRPr="000334C2">
        <w:t xml:space="preserve">, such as managing land or infrastructure to reduce risk; ii) </w:t>
      </w:r>
      <w:r w:rsidRPr="000334C2">
        <w:rPr>
          <w:i/>
          <w:iCs/>
        </w:rPr>
        <w:t>hazard preparedness</w:t>
      </w:r>
      <w:r w:rsidRPr="000334C2">
        <w:t>, i.e. preparing for specific hazards</w:t>
      </w:r>
      <w:r w:rsidR="007F05CD" w:rsidRPr="000334C2">
        <w:t xml:space="preserve">, for example through developing risk management plans; iii) </w:t>
      </w:r>
      <w:r w:rsidR="007F05CD" w:rsidRPr="000334C2">
        <w:rPr>
          <w:i/>
          <w:iCs/>
        </w:rPr>
        <w:t>response</w:t>
      </w:r>
      <w:r w:rsidR="007F05CD" w:rsidRPr="000334C2">
        <w:t xml:space="preserve">, timely action taken immediately before, during or immediately after a hazardous event, e.g. evacuation or going to a shelter; and iv) </w:t>
      </w:r>
      <w:r w:rsidR="007F05CD" w:rsidRPr="000334C2">
        <w:rPr>
          <w:i/>
          <w:iCs/>
        </w:rPr>
        <w:t>recovery and rehabilitation</w:t>
      </w:r>
      <w:r w:rsidR="007F05CD" w:rsidRPr="000334C2">
        <w:t>, i.e. returning to norm</w:t>
      </w:r>
      <w:r w:rsidR="0080551E" w:rsidRPr="000334C2">
        <w:t>ality after a</w:t>
      </w:r>
      <w:r w:rsidR="007F05CD" w:rsidRPr="000334C2">
        <w:t xml:space="preserve"> </w:t>
      </w:r>
      <w:r w:rsidR="0080551E" w:rsidRPr="000334C2">
        <w:t>disaster</w:t>
      </w:r>
      <w:r w:rsidR="007F05CD" w:rsidRPr="000334C2">
        <w:t xml:space="preserve">, such as search and rescue, or rebuilding post disaster. </w:t>
      </w:r>
    </w:p>
    <w:p w14:paraId="2C86F6F0" w14:textId="1708432B" w:rsidR="007971BC" w:rsidRPr="000334C2" w:rsidRDefault="00AB2398" w:rsidP="00080E88">
      <w:pPr>
        <w:spacing w:line="480" w:lineRule="auto"/>
      </w:pPr>
      <w:r w:rsidRPr="000334C2">
        <w:t>A</w:t>
      </w:r>
      <w:r w:rsidR="007F05CD" w:rsidRPr="000334C2">
        <w:t xml:space="preserve"> </w:t>
      </w:r>
      <w:r w:rsidR="008364F1" w:rsidRPr="000334C2">
        <w:t>third</w:t>
      </w:r>
      <w:r w:rsidR="007F05CD" w:rsidRPr="000334C2">
        <w:t xml:space="preserve"> framework</w:t>
      </w:r>
      <w:r w:rsidR="007971BC" w:rsidRPr="000334C2">
        <w:t>,</w:t>
      </w:r>
      <w:r w:rsidR="004B3CA0" w:rsidRPr="000334C2">
        <w:t xml:space="preserve"> the Millennium Ecosystem Assessment </w:t>
      </w:r>
      <w:r w:rsidR="004B3CA0" w:rsidRPr="000334C2">
        <w:fldChar w:fldCharType="begin"/>
      </w:r>
      <w:r w:rsidR="004B3CA0" w:rsidRPr="000334C2">
        <w:instrText xml:space="preserve"> ADDIN EN.CITE &lt;EndNote&gt;&lt;Cite ExcludeAuth="1"&gt;&lt;Author&gt;MEA (Millennium Ecosystem Assessment)&lt;/Author&gt;&lt;Year&gt;2005&lt;/Year&gt;&lt;RecNum&gt;602&lt;/RecNum&gt;&lt;Prefix&gt;MEA &lt;/Prefix&gt;&lt;DisplayText&gt;(MEA 2005)&lt;/DisplayText&gt;&lt;record&gt;&lt;rec-number&gt;602&lt;/rec-number&gt;&lt;foreign-keys&gt;&lt;key app="EN" db-id="vx99swex92xxtwettvxxzppt2edff2zwe0a2"&gt;602&lt;/key&gt;&lt;/foreign-keys&gt;&lt;ref-type name="Report"&gt;27&lt;/ref-type&gt;&lt;contributors&gt;&lt;authors&gt;&lt;author&gt;MEA (Millennium Ecosystem Assessment),&lt;/author&gt;&lt;/authors&gt;&lt;/contributors&gt;&lt;titles&gt;&lt;title&gt;Millennium ecosystem assessment&lt;/title&gt;&lt;secondary-title&gt;Ecosystems and human wellbeing: a framework for assessment Washington, DC: Island Press&lt;/secondary-title&gt;&lt;/titles&gt;&lt;periodical&gt;&lt;full-title&gt;Ecosystems and human wellbeing: a framework for assessment Washington, DC: Island Press&lt;/full-title&gt;&lt;/periodical&gt;&lt;dates&gt;&lt;year&gt;2005&lt;/year&gt;&lt;/dates&gt;&lt;urls&gt;&lt;/urls&gt;&lt;/record&gt;&lt;/Cite&gt;&lt;/EndNote&gt;</w:instrText>
      </w:r>
      <w:r w:rsidR="004B3CA0" w:rsidRPr="000334C2">
        <w:fldChar w:fldCharType="separate"/>
      </w:r>
      <w:r w:rsidR="004B3CA0" w:rsidRPr="000334C2">
        <w:rPr>
          <w:noProof/>
        </w:rPr>
        <w:t>(MEA 2005)</w:t>
      </w:r>
      <w:r w:rsidR="004B3CA0" w:rsidRPr="000334C2">
        <w:fldChar w:fldCharType="end"/>
      </w:r>
      <w:r w:rsidR="007971BC" w:rsidRPr="000334C2">
        <w:t xml:space="preserve">, </w:t>
      </w:r>
      <w:r w:rsidR="008F372A" w:rsidRPr="000334C2">
        <w:t>categorise</w:t>
      </w:r>
      <w:r w:rsidRPr="000334C2">
        <w:t>s</w:t>
      </w:r>
      <w:r w:rsidR="004B3CA0" w:rsidRPr="000334C2">
        <w:t xml:space="preserve"> actions that address the third aim of adaptation,</w:t>
      </w:r>
      <w:r w:rsidR="007971BC" w:rsidRPr="000334C2">
        <w:t xml:space="preserve"> </w:t>
      </w:r>
      <w:r w:rsidR="004B3CA0" w:rsidRPr="000334C2">
        <w:t>build</w:t>
      </w:r>
      <w:r w:rsidR="00FE642F" w:rsidRPr="000334C2">
        <w:t>ing</w:t>
      </w:r>
      <w:r w:rsidR="004B3CA0" w:rsidRPr="000334C2">
        <w:t xml:space="preserve"> </w:t>
      </w:r>
      <w:r w:rsidR="008364F1" w:rsidRPr="000334C2">
        <w:t>social-ecological resilience</w:t>
      </w:r>
      <w:r w:rsidR="004B3CA0" w:rsidRPr="000334C2">
        <w:t>.</w:t>
      </w:r>
      <w:r w:rsidR="00CA6372" w:rsidRPr="000334C2">
        <w:t xml:space="preserve"> </w:t>
      </w:r>
      <w:r w:rsidR="008364F1" w:rsidRPr="000334C2">
        <w:t>The MEA recognis</w:t>
      </w:r>
      <w:r w:rsidR="004B3CA0" w:rsidRPr="000334C2">
        <w:t>es</w:t>
      </w:r>
      <w:r w:rsidR="008364F1" w:rsidRPr="000334C2">
        <w:t xml:space="preserve"> the value </w:t>
      </w:r>
      <w:r w:rsidR="007971BC" w:rsidRPr="000334C2">
        <w:t xml:space="preserve">of </w:t>
      </w:r>
      <w:r w:rsidR="008364F1" w:rsidRPr="000334C2">
        <w:t>ecosystems</w:t>
      </w:r>
      <w:r w:rsidR="004B3CA0" w:rsidRPr="000334C2">
        <w:t xml:space="preserve"> and the services that they provide. </w:t>
      </w:r>
      <w:r w:rsidR="008364F1" w:rsidRPr="000334C2">
        <w:t>Following CGIAR</w:t>
      </w:r>
      <w:r w:rsidR="005E4059" w:rsidRPr="000334C2">
        <w:t xml:space="preserve"> </w:t>
      </w:r>
      <w:r w:rsidR="005E4059" w:rsidRPr="000334C2">
        <w:fldChar w:fldCharType="begin"/>
      </w:r>
      <w:r w:rsidR="005E4059" w:rsidRPr="000334C2">
        <w:instrText xml:space="preserve"> ADDIN EN.CITE &lt;EndNote&gt;&lt;Cite ExcludeAuth="1"&gt;&lt;Author&gt;CGIAR Research Program on Water Land and Ecosystems (WLE)&lt;/Author&gt;&lt;Year&gt;2014&lt;/Year&gt;&lt;RecNum&gt;595&lt;/RecNum&gt;&lt;DisplayText&gt;(2014)&lt;/DisplayText&gt;&lt;record&gt;&lt;rec-number&gt;595&lt;/rec-number&gt;&lt;foreign-keys&gt;&lt;key app="EN" db-id="vx99swex92xxtwettvxxzppt2edff2zwe0a2"&gt;595&lt;/key&gt;&lt;/foreign-keys&gt;&lt;ref-type name="Report"&gt;27&lt;/ref-type&gt;&lt;contributors&gt;&lt;authors&gt;&lt;author&gt;CGIAR Research Program on Water Land and Ecosystems (WLE),&lt;/author&gt;&lt;/authors&gt;&lt;/contributors&gt;&lt;titles&gt;&lt;title&gt;Ecosystem services and resilience framework. &lt;/title&gt;&lt;secondary-title&gt;Colombo, Sri Lanka: International Water Management Institute (IWMI). CGIAR Research Program on Water, Land and Ecosystems (WLE). 46p. doi: 10.5337/2014.229&lt;/secondary-title&gt;&lt;/titles&gt;&lt;dates&gt;&lt;year&gt;2014&lt;/year&gt;&lt;/dates&gt;&lt;urls&gt;&lt;/urls&gt;&lt;/record&gt;&lt;/Cite&gt;&lt;/EndNote&gt;</w:instrText>
      </w:r>
      <w:r w:rsidR="005E4059" w:rsidRPr="000334C2">
        <w:fldChar w:fldCharType="separate"/>
      </w:r>
      <w:r w:rsidR="005E4059" w:rsidRPr="000334C2">
        <w:rPr>
          <w:noProof/>
        </w:rPr>
        <w:t>(2014)</w:t>
      </w:r>
      <w:r w:rsidR="005E4059" w:rsidRPr="000334C2">
        <w:fldChar w:fldCharType="end"/>
      </w:r>
      <w:r w:rsidR="008364F1" w:rsidRPr="000334C2">
        <w:t xml:space="preserve"> and </w:t>
      </w:r>
      <w:r w:rsidR="008364F1" w:rsidRPr="000334C2">
        <w:fldChar w:fldCharType="begin"/>
      </w:r>
      <w:r w:rsidR="008364F1" w:rsidRPr="000334C2">
        <w:instrText xml:space="preserve"> ADDIN EN.CITE &lt;EndNote&gt;&lt;Cite AuthorYear="1"&gt;&lt;Author&gt;Walker&lt;/Author&gt;&lt;Year&gt;2012&lt;/Year&gt;&lt;RecNum&gt;604&lt;/RecNum&gt;&lt;DisplayText&gt;Walker and Salt (2012&lt;/DisplayText&gt;&lt;record&gt;&lt;rec-number&gt;604&lt;/rec-number&gt;&lt;foreign-keys&gt;&lt;key app="EN" db-id="vx99swex92xxtwettvxxzppt2edff2zwe0a2"&gt;604&lt;/key&gt;&lt;/foreign-keys&gt;&lt;ref-type name="Book"&gt;6&lt;/ref-type&gt;&lt;contributors&gt;&lt;authors&gt;&lt;author&gt;Walker, Brian&lt;/author&gt;&lt;author&gt;Salt, David&lt;/author&gt;&lt;/authors&gt;&lt;/contributors&gt;&lt;titles&gt;&lt;title&gt;Resilience thinking: sustaining ecosystems and people in a changing world&lt;/title&gt;&lt;/titles&gt;&lt;dates&gt;&lt;year&gt;2012&lt;/year&gt;&lt;/dates&gt;&lt;publisher&gt;Island Press&lt;/publisher&gt;&lt;isbn&gt;1597266221&lt;/isbn&gt;&lt;urls&gt;&lt;/urls&gt;&lt;/record&gt;&lt;/Cite&gt;&lt;/EndNote&gt;</w:instrText>
      </w:r>
      <w:r w:rsidR="008364F1" w:rsidRPr="000334C2">
        <w:fldChar w:fldCharType="separate"/>
      </w:r>
      <w:r w:rsidR="008364F1" w:rsidRPr="000334C2">
        <w:rPr>
          <w:noProof/>
        </w:rPr>
        <w:t>Walker and Salt (2012</w:t>
      </w:r>
      <w:r w:rsidR="008364F1" w:rsidRPr="000334C2">
        <w:fldChar w:fldCharType="end"/>
      </w:r>
      <w:r w:rsidR="008364F1" w:rsidRPr="000334C2">
        <w:t xml:space="preserve">) we define ecosystems services as the combined actions of natural processes that perform functions of value to society. </w:t>
      </w:r>
      <w:r w:rsidR="005E4059" w:rsidRPr="000334C2">
        <w:t xml:space="preserve"> Since the</w:t>
      </w:r>
      <w:r w:rsidR="008364F1" w:rsidRPr="000334C2">
        <w:t xml:space="preserve"> MEA, ecosystems are broadly recognised </w:t>
      </w:r>
      <w:r w:rsidR="007075EB" w:rsidRPr="000334C2">
        <w:t>as delivering</w:t>
      </w:r>
      <w:r w:rsidR="008364F1" w:rsidRPr="000334C2">
        <w:t xml:space="preserve"> four main types of services: i) provision of food, water, building materials and protection of direct use to people (</w:t>
      </w:r>
      <w:r w:rsidR="008364F1" w:rsidRPr="000334C2">
        <w:rPr>
          <w:i/>
          <w:iCs/>
        </w:rPr>
        <w:t>provisioning services</w:t>
      </w:r>
      <w:r w:rsidR="008364F1" w:rsidRPr="000334C2">
        <w:t>); ii) maintenance of a diversity of species (e.g. bee and bird populations to fertilise plants) to support other ecosystems (</w:t>
      </w:r>
      <w:r w:rsidR="008364F1" w:rsidRPr="000334C2">
        <w:rPr>
          <w:i/>
          <w:iCs/>
        </w:rPr>
        <w:t>habitat services</w:t>
      </w:r>
      <w:r w:rsidR="008364F1" w:rsidRPr="000334C2">
        <w:t>); iii) maintenance of healthy planetary systems e.g. trees to regulate the climate and air quality (</w:t>
      </w:r>
      <w:r w:rsidR="008364F1" w:rsidRPr="000334C2">
        <w:rPr>
          <w:i/>
          <w:iCs/>
        </w:rPr>
        <w:t>regulating services</w:t>
      </w:r>
      <w:r w:rsidR="008364F1" w:rsidRPr="000334C2">
        <w:t xml:space="preserve">); and iv) </w:t>
      </w:r>
      <w:r w:rsidR="0080551E" w:rsidRPr="000334C2">
        <w:t>aesthetic, spiritual, mental health, and cognitive development services (</w:t>
      </w:r>
      <w:r w:rsidR="0080551E" w:rsidRPr="000334C2">
        <w:rPr>
          <w:i/>
          <w:iCs/>
        </w:rPr>
        <w:t>cultural services</w:t>
      </w:r>
      <w:r w:rsidR="0080551E" w:rsidRPr="000334C2">
        <w:t xml:space="preserve">). </w:t>
      </w:r>
      <w:r w:rsidR="004B3CA0" w:rsidRPr="000334C2">
        <w:t xml:space="preserve"> By using the MEA in conjunction with the SLA, the interrelationships between natural resources and human wellbeing</w:t>
      </w:r>
      <w:r w:rsidR="007971BC" w:rsidRPr="000334C2">
        <w:t xml:space="preserve"> are recognised. As such, t</w:t>
      </w:r>
      <w:r w:rsidR="004B3CA0" w:rsidRPr="000334C2">
        <w:t>his approach addresses criticisms of the SLA that</w:t>
      </w:r>
      <w:r w:rsidR="007971BC" w:rsidRPr="000334C2">
        <w:t xml:space="preserve"> relate to the concept of ‘natural capital’, notably, that by suggesting ecological processes are a form of capital, trading them for another form of capital, for monetary or other gain, is without consequence </w:t>
      </w:r>
      <w:r w:rsidR="007971BC" w:rsidRPr="000334C2">
        <w:fldChar w:fldCharType="begin"/>
      </w:r>
      <w:r w:rsidR="007971BC" w:rsidRPr="000334C2">
        <w:instrText xml:space="preserve"> ADDIN EN.CITE &lt;EndNote&gt;&lt;Cite&gt;&lt;Author&gt;Sneddon&lt;/Author&gt;&lt;Year&gt;2000&lt;/Year&gt;&lt;RecNum&gt;635&lt;/RecNum&gt;&lt;DisplayText&gt;(Sneddon, 2000)&lt;/DisplayText&gt;&lt;record&gt;&lt;rec-number&gt;635&lt;/rec-number&gt;&lt;foreign-keys&gt;&lt;key app="EN" db-id="vx99swex92xxtwettvxxzppt2edff2zwe0a2"&gt;635&lt;/key&gt;&lt;/foreign-keys&gt;&lt;ref-type name="Journal Article"&gt;17&lt;/ref-type&gt;&lt;contributors&gt;&lt;authors&gt;&lt;author&gt;Christopher S. Sneddon&lt;/author&gt;&lt;/authors&gt;&lt;/contributors&gt;&lt;titles&gt;&lt;title&gt;‘Sustainability’ in ecological economics, ecology and livelihoods: a review&lt;/title&gt;&lt;secondary-title&gt;Progress in Human Geography&lt;/secondary-title&gt;&lt;/titles&gt;&lt;periodical&gt;&lt;full-title&gt;Progress in Human Geography&lt;/full-title&gt;&lt;/periodical&gt;&lt;pages&gt;521-549&lt;/pages&gt;&lt;volume&gt;24&lt;/volume&gt;&lt;number&gt;4&lt;/number&gt;&lt;keywords&gt;&lt;keyword&gt;ecological economics,ecology,sustainability,sustainable development,sustainable livelihoods&lt;/keyword&gt;&lt;/keywords&gt;&lt;dates&gt;&lt;year&gt;2000&lt;/year&gt;&lt;/dates&gt;&lt;urls&gt;&lt;related-urls&gt;&lt;url&gt;http://journals.sagepub.com/doi/abs/10.1191/030913200100189076&lt;/url&gt;&lt;/related-urls&gt;&lt;/urls&gt;&lt;electronic-resource-num&gt;10.1191/030913200100189076&lt;/electronic-resource-num&gt;&lt;/record&gt;&lt;/Cite&gt;&lt;/EndNote&gt;</w:instrText>
      </w:r>
      <w:r w:rsidR="007971BC" w:rsidRPr="000334C2">
        <w:fldChar w:fldCharType="separate"/>
      </w:r>
      <w:r w:rsidR="007971BC" w:rsidRPr="000334C2">
        <w:rPr>
          <w:noProof/>
        </w:rPr>
        <w:t>(Sneddon, 2000)</w:t>
      </w:r>
      <w:r w:rsidR="007971BC" w:rsidRPr="000334C2">
        <w:fldChar w:fldCharType="end"/>
      </w:r>
      <w:r w:rsidR="008C5B3E" w:rsidRPr="000334C2">
        <w:t xml:space="preserve">. </w:t>
      </w:r>
    </w:p>
    <w:p w14:paraId="2C922250" w14:textId="3BAD5AAE" w:rsidR="007F05CD" w:rsidRPr="000334C2" w:rsidRDefault="00C55140" w:rsidP="00260C72">
      <w:pPr>
        <w:spacing w:line="480" w:lineRule="auto"/>
      </w:pPr>
      <w:r w:rsidRPr="000334C2">
        <w:t>Collectively</w:t>
      </w:r>
      <w:r w:rsidR="002B7B82" w:rsidRPr="000334C2">
        <w:t>,</w:t>
      </w:r>
      <w:r w:rsidRPr="000334C2">
        <w:t xml:space="preserve"> these </w:t>
      </w:r>
      <w:r w:rsidR="008364F1" w:rsidRPr="000334C2">
        <w:t>three theoretical frameworks</w:t>
      </w:r>
      <w:r w:rsidRPr="000334C2">
        <w:t xml:space="preserve"> allow us to consider adaptation </w:t>
      </w:r>
      <w:r w:rsidR="0080551E" w:rsidRPr="000334C2">
        <w:t>options</w:t>
      </w:r>
      <w:r w:rsidRPr="000334C2">
        <w:t xml:space="preserve"> at multiple spatial scales, across multiple environments (from human to natural), and at multiple administrative scales (household to nati</w:t>
      </w:r>
      <w:r w:rsidR="00A64D7C" w:rsidRPr="000334C2">
        <w:t>onal).</w:t>
      </w:r>
      <w:r w:rsidR="0071038B" w:rsidRPr="000334C2">
        <w:t xml:space="preserve"> </w:t>
      </w:r>
      <w:r w:rsidR="0080551E" w:rsidRPr="000334C2">
        <w:t>To</w:t>
      </w:r>
      <w:r w:rsidR="0071038B" w:rsidRPr="000334C2">
        <w:t xml:space="preserve"> allow us to </w:t>
      </w:r>
      <w:r w:rsidR="0080551E" w:rsidRPr="000334C2">
        <w:t>identify and document</w:t>
      </w:r>
      <w:r w:rsidR="0071038B" w:rsidRPr="000334C2">
        <w:t xml:space="preserve"> </w:t>
      </w:r>
      <w:r w:rsidR="0080551E" w:rsidRPr="000334C2">
        <w:t>adaptations we use all three frameworks</w:t>
      </w:r>
      <w:r w:rsidR="0071038B" w:rsidRPr="000334C2">
        <w:t xml:space="preserve"> (Figure </w:t>
      </w:r>
      <w:r w:rsidR="00260C72" w:rsidRPr="000334C2">
        <w:t>2</w:t>
      </w:r>
      <w:r w:rsidR="0071038B" w:rsidRPr="000334C2">
        <w:t>)</w:t>
      </w:r>
      <w:r w:rsidR="0080551E" w:rsidRPr="000334C2">
        <w:t xml:space="preserve">, recognising 13 </w:t>
      </w:r>
      <w:r w:rsidR="00C23D8A" w:rsidRPr="000334C2">
        <w:t>classes</w:t>
      </w:r>
      <w:r w:rsidR="0080551E" w:rsidRPr="000334C2">
        <w:t xml:space="preserve"> of adaptation</w:t>
      </w:r>
      <w:r w:rsidR="0071038B" w:rsidRPr="000334C2">
        <w:t>.</w:t>
      </w:r>
      <w:r w:rsidR="005E4059" w:rsidRPr="000334C2">
        <w:t xml:space="preserve"> Although we document adaptations using deltas as an example, these classes of adaptation could apply anywhere. </w:t>
      </w:r>
    </w:p>
    <w:p w14:paraId="617EF226" w14:textId="6079F96F" w:rsidR="007971BC" w:rsidRPr="000334C2" w:rsidRDefault="007971BC" w:rsidP="00080E88">
      <w:pPr>
        <w:spacing w:line="480" w:lineRule="auto"/>
      </w:pPr>
    </w:p>
    <w:p w14:paraId="7D3B2536" w14:textId="292EDF28" w:rsidR="00F94B31" w:rsidRPr="000334C2" w:rsidRDefault="00F94B31" w:rsidP="007D2EC9">
      <w:pPr>
        <w:spacing w:line="360" w:lineRule="auto"/>
      </w:pPr>
    </w:p>
    <w:p w14:paraId="610F73C3" w14:textId="0633B995" w:rsidR="00F94B31" w:rsidRPr="000334C2" w:rsidRDefault="008B10D8" w:rsidP="007D2EC9">
      <w:pPr>
        <w:spacing w:line="360" w:lineRule="auto"/>
      </w:pPr>
      <w:r w:rsidRPr="000334C2">
        <w:rPr>
          <w:noProof/>
        </w:rPr>
        <mc:AlternateContent>
          <mc:Choice Requires="wps">
            <w:drawing>
              <wp:anchor distT="0" distB="0" distL="114300" distR="114300" simplePos="0" relativeHeight="251662336" behindDoc="0" locked="0" layoutInCell="1" allowOverlap="1" wp14:anchorId="14BBDF1E" wp14:editId="62A6BAFA">
                <wp:simplePos x="0" y="0"/>
                <wp:positionH relativeFrom="column">
                  <wp:posOffset>152400</wp:posOffset>
                </wp:positionH>
                <wp:positionV relativeFrom="paragraph">
                  <wp:posOffset>-576250</wp:posOffset>
                </wp:positionV>
                <wp:extent cx="5181600" cy="83820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5181600"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61F0A3" w14:textId="63216351" w:rsidR="00535813" w:rsidRPr="00F94B31" w:rsidRDefault="00535813" w:rsidP="002B7B82">
                            <w:pPr>
                              <w:jc w:val="center"/>
                              <w:rPr>
                                <w:sz w:val="38"/>
                                <w:szCs w:val="38"/>
                              </w:rPr>
                            </w:pPr>
                            <w:r w:rsidRPr="00F94B31">
                              <w:rPr>
                                <w:sz w:val="38"/>
                                <w:szCs w:val="38"/>
                              </w:rPr>
                              <w:t>Adaptation to climate variability</w:t>
                            </w:r>
                            <w:r>
                              <w:rPr>
                                <w:sz w:val="38"/>
                                <w:szCs w:val="38"/>
                              </w:rPr>
                              <w:t>/</w:t>
                            </w:r>
                            <w:r w:rsidRPr="00F94B31">
                              <w:rPr>
                                <w:sz w:val="38"/>
                                <w:szCs w:val="38"/>
                              </w:rPr>
                              <w:t>change</w:t>
                            </w:r>
                            <w:r>
                              <w:rPr>
                                <w:sz w:val="38"/>
                                <w:szCs w:val="38"/>
                              </w:rPr>
                              <w:t xml:space="preserve"> and related 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BBDF1E" id="Rounded Rectangle 13" o:spid="_x0000_s1026" style="position:absolute;margin-left:12pt;margin-top:-45.35pt;width:408pt;height: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" fillcolor="#4f81bd [3204]" strokecolor="#243f60 [1604]" strokeweight="2pt">
                <v:textbox>
                  <w:txbxContent>
                    <w:p w14:paraId="6361F0A3" w14:textId="63216351" w:rsidR="00535813" w:rsidRPr="00F94B31" w:rsidRDefault="00535813" w:rsidP="002B7B82">
                      <w:pPr>
                        <w:jc w:val="center"/>
                        <w:rPr>
                          <w:sz w:val="38"/>
                          <w:szCs w:val="38"/>
                        </w:rPr>
                      </w:pPr>
                      <w:r w:rsidRPr="00F94B31">
                        <w:rPr>
                          <w:sz w:val="38"/>
                          <w:szCs w:val="38"/>
                        </w:rPr>
                        <w:t>Adaptation to climate variability</w:t>
                      </w:r>
                      <w:r>
                        <w:rPr>
                          <w:sz w:val="38"/>
                          <w:szCs w:val="38"/>
                        </w:rPr>
                        <w:t>/</w:t>
                      </w:r>
                      <w:r w:rsidRPr="00F94B31">
                        <w:rPr>
                          <w:sz w:val="38"/>
                          <w:szCs w:val="38"/>
                        </w:rPr>
                        <w:t>change</w:t>
                      </w:r>
                      <w:r>
                        <w:rPr>
                          <w:sz w:val="38"/>
                          <w:szCs w:val="38"/>
                        </w:rPr>
                        <w:t xml:space="preserve"> and related drivers</w:t>
                      </w:r>
                    </w:p>
                  </w:txbxContent>
                </v:textbox>
              </v:roundrect>
            </w:pict>
          </mc:Fallback>
        </mc:AlternateContent>
      </w:r>
      <w:r w:rsidR="0036089C" w:rsidRPr="000334C2">
        <w:rPr>
          <w:noProof/>
          <w:sz w:val="20"/>
          <w:szCs w:val="20"/>
        </w:rPr>
        <w:drawing>
          <wp:inline distT="0" distB="0" distL="0" distR="0" wp14:anchorId="5E0A6615" wp14:editId="4E010453">
            <wp:extent cx="5486400" cy="3200400"/>
            <wp:effectExtent l="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8D8F674" w14:textId="6D05E17D" w:rsidR="0036089C" w:rsidRPr="000334C2" w:rsidRDefault="0036089C" w:rsidP="00260C72">
      <w:pPr>
        <w:spacing w:line="360" w:lineRule="auto"/>
        <w:rPr>
          <w:b/>
          <w:bCs/>
        </w:rPr>
      </w:pPr>
      <w:r w:rsidRPr="000334C2">
        <w:rPr>
          <w:b/>
          <w:bCs/>
        </w:rPr>
        <w:t xml:space="preserve">Figure </w:t>
      </w:r>
      <w:r w:rsidR="00260C72" w:rsidRPr="000334C2">
        <w:rPr>
          <w:b/>
          <w:bCs/>
        </w:rPr>
        <w:t>2</w:t>
      </w:r>
      <w:r w:rsidRPr="000334C2">
        <w:rPr>
          <w:b/>
          <w:bCs/>
        </w:rPr>
        <w:t xml:space="preserve">: </w:t>
      </w:r>
      <w:r w:rsidR="00C23D8A" w:rsidRPr="000334C2">
        <w:rPr>
          <w:b/>
          <w:bCs/>
        </w:rPr>
        <w:t xml:space="preserve">Classes </w:t>
      </w:r>
      <w:r w:rsidR="0080551E" w:rsidRPr="000334C2">
        <w:rPr>
          <w:b/>
          <w:bCs/>
        </w:rPr>
        <w:t>of adaptation</w:t>
      </w:r>
    </w:p>
    <w:p w14:paraId="5D6C1906" w14:textId="0331F1B6" w:rsidR="001D18A2" w:rsidRPr="000334C2" w:rsidRDefault="001D18A2" w:rsidP="00080E88">
      <w:pPr>
        <w:spacing w:line="480" w:lineRule="auto"/>
      </w:pPr>
      <w:r w:rsidRPr="000334C2">
        <w:t xml:space="preserve">As with any typology, there are inevitably overlaps between categories. To address </w:t>
      </w:r>
      <w:r w:rsidR="007075EB" w:rsidRPr="000334C2">
        <w:t>this issue</w:t>
      </w:r>
      <w:r w:rsidRPr="000334C2">
        <w:t xml:space="preserve">, we have slightly modified the focus of some of the 13 </w:t>
      </w:r>
      <w:r w:rsidR="00C23D8A" w:rsidRPr="000334C2">
        <w:t>classes</w:t>
      </w:r>
      <w:r w:rsidR="007971BC" w:rsidRPr="000334C2">
        <w:t>, which are outlined in greater detail in Table 1</w:t>
      </w:r>
      <w:r w:rsidRPr="000334C2">
        <w:t>. For example</w:t>
      </w:r>
      <w:r w:rsidR="007971BC" w:rsidRPr="000334C2">
        <w:t xml:space="preserve">, to address </w:t>
      </w:r>
      <w:r w:rsidR="000535E8" w:rsidRPr="000334C2">
        <w:t xml:space="preserve">areas of potential duplication between </w:t>
      </w:r>
      <w:r w:rsidRPr="000334C2">
        <w:t>‘natural capital’ and ‘provisioning services’</w:t>
      </w:r>
      <w:r w:rsidR="007971BC" w:rsidRPr="000334C2">
        <w:t xml:space="preserve">, </w:t>
      </w:r>
      <w:r w:rsidRPr="000334C2">
        <w:t xml:space="preserve">we include ‘natural capital’ adaptations only where the adaptation actively influences livelihoods and relates to land access and ownership. </w:t>
      </w:r>
      <w:r w:rsidR="004E32FE" w:rsidRPr="000334C2">
        <w:rPr>
          <w:rFonts w:eastAsia="PMingLiU"/>
          <w:lang w:eastAsia="zh-TW"/>
        </w:rPr>
        <w:t>F</w:t>
      </w:r>
      <w:r w:rsidR="004E32FE" w:rsidRPr="000334C2">
        <w:rPr>
          <w:rFonts w:eastAsia="PMingLiU" w:hint="eastAsia"/>
          <w:lang w:eastAsia="zh-TW"/>
        </w:rPr>
        <w:t>or example,</w:t>
      </w:r>
      <w:r w:rsidR="005E65BF" w:rsidRPr="000334C2">
        <w:rPr>
          <w:rFonts w:eastAsia="PMingLiU" w:hint="eastAsia"/>
          <w:lang w:eastAsia="zh-TW"/>
        </w:rPr>
        <w:t xml:space="preserve"> natural capital</w:t>
      </w:r>
      <w:r w:rsidR="004E32FE" w:rsidRPr="000334C2">
        <w:rPr>
          <w:rFonts w:eastAsia="PMingLiU" w:hint="eastAsia"/>
          <w:lang w:eastAsia="zh-TW"/>
        </w:rPr>
        <w:t xml:space="preserve"> adaptation</w:t>
      </w:r>
      <w:r w:rsidR="005E65BF" w:rsidRPr="000334C2">
        <w:rPr>
          <w:rFonts w:eastAsia="PMingLiU" w:hint="eastAsia"/>
          <w:lang w:eastAsia="zh-TW"/>
        </w:rPr>
        <w:t xml:space="preserve">s </w:t>
      </w:r>
      <w:r w:rsidR="004E32FE" w:rsidRPr="000334C2">
        <w:rPr>
          <w:rFonts w:eastAsia="PMingLiU" w:hint="eastAsia"/>
          <w:lang w:eastAsia="zh-TW"/>
        </w:rPr>
        <w:t>may include l</w:t>
      </w:r>
      <w:r w:rsidR="004E32FE" w:rsidRPr="000334C2">
        <w:t>and reclamation and redistribution (to the poor or other groups)</w:t>
      </w:r>
      <w:r w:rsidR="005E65BF" w:rsidRPr="000334C2">
        <w:rPr>
          <w:rFonts w:eastAsia="PMingLiU" w:hint="eastAsia"/>
          <w:lang w:eastAsia="zh-TW"/>
        </w:rPr>
        <w:t xml:space="preserve"> or fishing zones with</w:t>
      </w:r>
      <w:r w:rsidR="004E32FE" w:rsidRPr="000334C2">
        <w:rPr>
          <w:rFonts w:eastAsia="PMingLiU" w:hint="eastAsia"/>
          <w:lang w:eastAsia="zh-TW"/>
        </w:rPr>
        <w:t xml:space="preserve"> </w:t>
      </w:r>
      <w:r w:rsidR="004E32FE" w:rsidRPr="000334C2">
        <w:rPr>
          <w:rFonts w:eastAsia="PMingLiU"/>
          <w:lang w:eastAsia="zh-TW"/>
        </w:rPr>
        <w:t>associated</w:t>
      </w:r>
      <w:r w:rsidR="004E32FE" w:rsidRPr="000334C2">
        <w:rPr>
          <w:rFonts w:eastAsia="PMingLiU" w:hint="eastAsia"/>
          <w:lang w:eastAsia="zh-TW"/>
        </w:rPr>
        <w:t xml:space="preserve"> fishing rights. </w:t>
      </w:r>
      <w:r w:rsidRPr="000334C2">
        <w:t xml:space="preserve">In </w:t>
      </w:r>
      <w:r w:rsidR="008F372A" w:rsidRPr="000334C2">
        <w:t>contrast, adaptations included in ‘provisioning services’</w:t>
      </w:r>
      <w:r w:rsidRPr="000334C2">
        <w:t xml:space="preserve"> relate to the production of goods and services by the land. </w:t>
      </w:r>
      <w:r w:rsidR="005E65BF" w:rsidRPr="000334C2">
        <w:rPr>
          <w:rFonts w:eastAsia="PMingLiU" w:hint="eastAsia"/>
          <w:lang w:eastAsia="zh-TW"/>
        </w:rPr>
        <w:t>These adaptations may include</w:t>
      </w:r>
      <w:r w:rsidR="004E32FE" w:rsidRPr="000334C2">
        <w:rPr>
          <w:rFonts w:eastAsia="PMingLiU" w:hint="eastAsia"/>
          <w:lang w:eastAsia="zh-TW"/>
        </w:rPr>
        <w:t xml:space="preserve"> the use of climate tolerant crops or the provision of seed banks. </w:t>
      </w:r>
      <w:r w:rsidRPr="000334C2">
        <w:t xml:space="preserve">The following section applies this framework to first identify </w:t>
      </w:r>
      <w:r w:rsidR="001619E0" w:rsidRPr="000334C2">
        <w:t xml:space="preserve">current </w:t>
      </w:r>
      <w:r w:rsidRPr="000334C2">
        <w:t>adaptation</w:t>
      </w:r>
      <w:r w:rsidR="001619E0" w:rsidRPr="000334C2">
        <w:t xml:space="preserve"> actions</w:t>
      </w:r>
      <w:r w:rsidRPr="000334C2">
        <w:t xml:space="preserve"> in deltas, and then to create </w:t>
      </w:r>
      <w:r w:rsidR="001619E0" w:rsidRPr="000334C2">
        <w:t xml:space="preserve">directions for policy that explicitly show the trade-offs between the 13 different </w:t>
      </w:r>
      <w:r w:rsidR="00C23D8A" w:rsidRPr="000334C2">
        <w:t>classes.</w:t>
      </w:r>
      <w:r w:rsidR="001619E0" w:rsidRPr="000334C2">
        <w:t xml:space="preserve"> </w:t>
      </w:r>
    </w:p>
    <w:p w14:paraId="68643A43" w14:textId="77777777" w:rsidR="002B095C" w:rsidRPr="000334C2" w:rsidRDefault="002B095C" w:rsidP="00080E88">
      <w:pPr>
        <w:spacing w:line="480" w:lineRule="auto"/>
      </w:pPr>
    </w:p>
    <w:p w14:paraId="02BB2484" w14:textId="77777777" w:rsidR="002B095C" w:rsidRPr="000334C2" w:rsidRDefault="002B095C" w:rsidP="00080E88">
      <w:pPr>
        <w:spacing w:line="480" w:lineRule="auto"/>
      </w:pPr>
    </w:p>
    <w:p w14:paraId="48E67002" w14:textId="77777777" w:rsidR="002B095C" w:rsidRPr="000334C2" w:rsidRDefault="002B095C" w:rsidP="00080E88">
      <w:pPr>
        <w:spacing w:line="480" w:lineRule="auto"/>
      </w:pPr>
    </w:p>
    <w:p w14:paraId="38EDC773" w14:textId="1CB3E060" w:rsidR="007971BC" w:rsidRPr="000334C2" w:rsidRDefault="007971BC" w:rsidP="007D2EC9">
      <w:pPr>
        <w:spacing w:after="0" w:line="360" w:lineRule="auto"/>
        <w:rPr>
          <w:b/>
          <w:bCs/>
        </w:rPr>
      </w:pPr>
      <w:r w:rsidRPr="000334C2">
        <w:rPr>
          <w:b/>
          <w:bCs/>
        </w:rPr>
        <w:t>Table 1: Description of the 13 c</w:t>
      </w:r>
      <w:r w:rsidR="00C23D8A" w:rsidRPr="000334C2">
        <w:rPr>
          <w:b/>
          <w:bCs/>
        </w:rPr>
        <w:t>lasse</w:t>
      </w:r>
      <w:r w:rsidRPr="000334C2">
        <w:rPr>
          <w:b/>
          <w:bCs/>
        </w:rPr>
        <w:t xml:space="preserve">s of adaptation  </w:t>
      </w:r>
    </w:p>
    <w:tbl>
      <w:tblPr>
        <w:tblStyle w:val="TableGrid"/>
        <w:tblW w:w="0" w:type="auto"/>
        <w:tblLook w:val="04A0" w:firstRow="1" w:lastRow="0" w:firstColumn="1" w:lastColumn="0" w:noHBand="0" w:noVBand="1"/>
      </w:tblPr>
      <w:tblGrid>
        <w:gridCol w:w="1507"/>
        <w:gridCol w:w="1911"/>
        <w:gridCol w:w="5824"/>
      </w:tblGrid>
      <w:tr w:rsidR="00043BC7" w:rsidRPr="000334C2" w14:paraId="3387F580" w14:textId="77777777" w:rsidTr="00043BC7">
        <w:tc>
          <w:tcPr>
            <w:tcW w:w="1507" w:type="dxa"/>
          </w:tcPr>
          <w:p w14:paraId="2EEED3C3" w14:textId="01EC1A50" w:rsidR="00043BC7" w:rsidRPr="000334C2" w:rsidRDefault="00852EC2" w:rsidP="00852EC2">
            <w:pPr>
              <w:rPr>
                <w:rFonts w:eastAsia="PMingLiU"/>
                <w:b/>
                <w:bCs/>
                <w:lang w:eastAsia="zh-TW"/>
              </w:rPr>
            </w:pPr>
            <w:r w:rsidRPr="000334C2">
              <w:rPr>
                <w:b/>
                <w:bCs/>
              </w:rPr>
              <w:t>Broad objective of adaptation</w:t>
            </w:r>
          </w:p>
        </w:tc>
        <w:tc>
          <w:tcPr>
            <w:tcW w:w="1911" w:type="dxa"/>
          </w:tcPr>
          <w:p w14:paraId="60714971" w14:textId="22A855C3" w:rsidR="00043BC7" w:rsidRPr="000334C2" w:rsidRDefault="00043BC7" w:rsidP="006C578C">
            <w:pPr>
              <w:rPr>
                <w:b/>
                <w:bCs/>
              </w:rPr>
            </w:pPr>
            <w:r w:rsidRPr="000334C2">
              <w:rPr>
                <w:rFonts w:eastAsia="PMingLiU" w:hint="eastAsia"/>
                <w:b/>
                <w:bCs/>
                <w:lang w:eastAsia="zh-TW"/>
              </w:rPr>
              <w:t>Class</w:t>
            </w:r>
            <w:r w:rsidRPr="000334C2">
              <w:rPr>
                <w:b/>
                <w:bCs/>
              </w:rPr>
              <w:t xml:space="preserve"> of adaptation</w:t>
            </w:r>
          </w:p>
        </w:tc>
        <w:tc>
          <w:tcPr>
            <w:tcW w:w="5824" w:type="dxa"/>
          </w:tcPr>
          <w:p w14:paraId="751B4DE3" w14:textId="36918DBD" w:rsidR="00043BC7" w:rsidRPr="000334C2" w:rsidRDefault="00043BC7" w:rsidP="00ED5C9F">
            <w:pPr>
              <w:rPr>
                <w:b/>
                <w:bCs/>
              </w:rPr>
            </w:pPr>
            <w:r w:rsidRPr="000334C2">
              <w:rPr>
                <w:b/>
                <w:bCs/>
              </w:rPr>
              <w:t>Description of plausible adaptations</w:t>
            </w:r>
          </w:p>
        </w:tc>
      </w:tr>
      <w:tr w:rsidR="00043BC7" w:rsidRPr="000334C2" w14:paraId="1590E6F0" w14:textId="77777777" w:rsidTr="00043BC7">
        <w:tc>
          <w:tcPr>
            <w:tcW w:w="1507" w:type="dxa"/>
            <w:vMerge w:val="restart"/>
          </w:tcPr>
          <w:p w14:paraId="4CFF2111" w14:textId="3F6CBB4E" w:rsidR="00043BC7" w:rsidRPr="000334C2" w:rsidRDefault="00043BC7" w:rsidP="00043BC7">
            <w:pPr>
              <w:pStyle w:val="ListParagraph"/>
              <w:ind w:left="0"/>
            </w:pPr>
            <w:r w:rsidRPr="000334C2">
              <w:t>Addressing drivers of vulnerability</w:t>
            </w:r>
          </w:p>
        </w:tc>
        <w:tc>
          <w:tcPr>
            <w:tcW w:w="1911" w:type="dxa"/>
          </w:tcPr>
          <w:p w14:paraId="774AF6BA" w14:textId="1B3EA2FA" w:rsidR="00043BC7" w:rsidRPr="000334C2" w:rsidRDefault="00043BC7" w:rsidP="00B269F5">
            <w:pPr>
              <w:pStyle w:val="ListParagraph"/>
              <w:numPr>
                <w:ilvl w:val="0"/>
                <w:numId w:val="27"/>
              </w:numPr>
            </w:pPr>
            <w:r w:rsidRPr="000334C2">
              <w:t>Financial Capital</w:t>
            </w:r>
          </w:p>
        </w:tc>
        <w:tc>
          <w:tcPr>
            <w:tcW w:w="5824" w:type="dxa"/>
          </w:tcPr>
          <w:p w14:paraId="11E83DA0" w14:textId="6B010185" w:rsidR="00043BC7" w:rsidRPr="000334C2" w:rsidRDefault="00043BC7" w:rsidP="00ED7352">
            <w:r w:rsidRPr="000334C2">
              <w:t>Changes in flows of money and savings that households have available, including loans and insurance</w:t>
            </w:r>
          </w:p>
        </w:tc>
      </w:tr>
      <w:tr w:rsidR="00043BC7" w:rsidRPr="000334C2" w14:paraId="519408E3" w14:textId="77777777" w:rsidTr="00043BC7">
        <w:tc>
          <w:tcPr>
            <w:tcW w:w="1507" w:type="dxa"/>
            <w:vMerge/>
          </w:tcPr>
          <w:p w14:paraId="2A8DDE90" w14:textId="77777777" w:rsidR="00043BC7" w:rsidRPr="000334C2" w:rsidRDefault="00043BC7" w:rsidP="00043BC7">
            <w:pPr>
              <w:pStyle w:val="ListParagraph"/>
              <w:ind w:left="360"/>
            </w:pPr>
          </w:p>
        </w:tc>
        <w:tc>
          <w:tcPr>
            <w:tcW w:w="1911" w:type="dxa"/>
          </w:tcPr>
          <w:p w14:paraId="72F8476C" w14:textId="72A4779E" w:rsidR="00043BC7" w:rsidRPr="000334C2" w:rsidRDefault="00043BC7" w:rsidP="00B269F5">
            <w:pPr>
              <w:pStyle w:val="ListParagraph"/>
              <w:numPr>
                <w:ilvl w:val="0"/>
                <w:numId w:val="27"/>
              </w:numPr>
            </w:pPr>
            <w:r w:rsidRPr="000334C2">
              <w:t xml:space="preserve">Human Capital </w:t>
            </w:r>
          </w:p>
        </w:tc>
        <w:tc>
          <w:tcPr>
            <w:tcW w:w="5824" w:type="dxa"/>
          </w:tcPr>
          <w:p w14:paraId="0DA0F537" w14:textId="4023BFE2" w:rsidR="00043BC7" w:rsidRPr="000334C2" w:rsidRDefault="00043BC7" w:rsidP="006C578C">
            <w:pPr>
              <w:pStyle w:val="ListParagraph"/>
              <w:ind w:left="0"/>
            </w:pPr>
            <w:r w:rsidRPr="000334C2">
              <w:t xml:space="preserve">Changes in skills, health and ability to labour of members of a household </w:t>
            </w:r>
          </w:p>
          <w:p w14:paraId="39D8E9F4" w14:textId="77777777" w:rsidR="00043BC7" w:rsidRPr="000334C2" w:rsidRDefault="00043BC7" w:rsidP="006C578C">
            <w:pPr>
              <w:pStyle w:val="ListParagraph"/>
              <w:ind w:left="360"/>
            </w:pPr>
          </w:p>
        </w:tc>
      </w:tr>
      <w:tr w:rsidR="00043BC7" w:rsidRPr="000334C2" w14:paraId="7E4F0F28" w14:textId="77777777" w:rsidTr="00043BC7">
        <w:tc>
          <w:tcPr>
            <w:tcW w:w="1507" w:type="dxa"/>
            <w:vMerge/>
          </w:tcPr>
          <w:p w14:paraId="5807524F" w14:textId="77777777" w:rsidR="00043BC7" w:rsidRPr="000334C2" w:rsidRDefault="00043BC7" w:rsidP="00043BC7">
            <w:pPr>
              <w:pStyle w:val="ListParagraph"/>
              <w:ind w:left="360"/>
            </w:pPr>
          </w:p>
        </w:tc>
        <w:tc>
          <w:tcPr>
            <w:tcW w:w="1911" w:type="dxa"/>
          </w:tcPr>
          <w:p w14:paraId="60C9E3C9" w14:textId="1F9FFF06" w:rsidR="00043BC7" w:rsidRPr="000334C2" w:rsidRDefault="00043BC7" w:rsidP="00B269F5">
            <w:pPr>
              <w:pStyle w:val="ListParagraph"/>
              <w:numPr>
                <w:ilvl w:val="0"/>
                <w:numId w:val="27"/>
              </w:numPr>
            </w:pPr>
            <w:r w:rsidRPr="000334C2">
              <w:t xml:space="preserve">Social Capital  </w:t>
            </w:r>
          </w:p>
          <w:p w14:paraId="3725BEBD" w14:textId="77777777" w:rsidR="00043BC7" w:rsidRPr="000334C2" w:rsidRDefault="00043BC7" w:rsidP="006C578C"/>
        </w:tc>
        <w:tc>
          <w:tcPr>
            <w:tcW w:w="5824" w:type="dxa"/>
          </w:tcPr>
          <w:p w14:paraId="3E131D12" w14:textId="443718D2" w:rsidR="00043BC7" w:rsidRPr="000334C2" w:rsidRDefault="00043BC7" w:rsidP="006C578C">
            <w:r w:rsidRPr="000334C2">
              <w:t>Changes in networks, relationships and membership of groups that households can use</w:t>
            </w:r>
          </w:p>
        </w:tc>
      </w:tr>
      <w:tr w:rsidR="00043BC7" w:rsidRPr="000334C2" w14:paraId="2FA44D89" w14:textId="77777777" w:rsidTr="00043BC7">
        <w:tc>
          <w:tcPr>
            <w:tcW w:w="1507" w:type="dxa"/>
            <w:vMerge/>
          </w:tcPr>
          <w:p w14:paraId="5220BF2E" w14:textId="77777777" w:rsidR="00043BC7" w:rsidRPr="000334C2" w:rsidRDefault="00043BC7" w:rsidP="00043BC7">
            <w:pPr>
              <w:pStyle w:val="ListParagraph"/>
              <w:ind w:left="360"/>
            </w:pPr>
          </w:p>
        </w:tc>
        <w:tc>
          <w:tcPr>
            <w:tcW w:w="1911" w:type="dxa"/>
          </w:tcPr>
          <w:p w14:paraId="3A0566A5" w14:textId="2BED8554" w:rsidR="00043BC7" w:rsidRPr="000334C2" w:rsidRDefault="00043BC7" w:rsidP="00B269F5">
            <w:pPr>
              <w:pStyle w:val="ListParagraph"/>
              <w:numPr>
                <w:ilvl w:val="0"/>
                <w:numId w:val="27"/>
              </w:numPr>
            </w:pPr>
            <w:r w:rsidRPr="000334C2">
              <w:t xml:space="preserve">Natural Capital </w:t>
            </w:r>
          </w:p>
        </w:tc>
        <w:tc>
          <w:tcPr>
            <w:tcW w:w="5824" w:type="dxa"/>
          </w:tcPr>
          <w:p w14:paraId="7C3F9E2E" w14:textId="663EBF6B" w:rsidR="00043BC7" w:rsidRPr="000334C2" w:rsidRDefault="00043BC7" w:rsidP="00ED7352">
            <w:r w:rsidRPr="000334C2">
              <w:t>Changes in land ownership and access to natural resources and storage facilities</w:t>
            </w:r>
          </w:p>
        </w:tc>
      </w:tr>
      <w:tr w:rsidR="00043BC7" w:rsidRPr="000334C2" w14:paraId="49367944" w14:textId="77777777" w:rsidTr="00043BC7">
        <w:tc>
          <w:tcPr>
            <w:tcW w:w="1507" w:type="dxa"/>
            <w:vMerge/>
          </w:tcPr>
          <w:p w14:paraId="0C378D7F" w14:textId="77777777" w:rsidR="00043BC7" w:rsidRPr="000334C2" w:rsidRDefault="00043BC7" w:rsidP="00043BC7">
            <w:pPr>
              <w:pStyle w:val="ListParagraph"/>
              <w:ind w:left="360"/>
            </w:pPr>
          </w:p>
        </w:tc>
        <w:tc>
          <w:tcPr>
            <w:tcW w:w="1911" w:type="dxa"/>
          </w:tcPr>
          <w:p w14:paraId="4D3F6027" w14:textId="4D53357B" w:rsidR="00043BC7" w:rsidRPr="000334C2" w:rsidRDefault="00043BC7" w:rsidP="00B269F5">
            <w:pPr>
              <w:pStyle w:val="ListParagraph"/>
              <w:numPr>
                <w:ilvl w:val="0"/>
                <w:numId w:val="27"/>
              </w:numPr>
            </w:pPr>
            <w:r w:rsidRPr="000334C2">
              <w:t xml:space="preserve">Physical Capital </w:t>
            </w:r>
          </w:p>
        </w:tc>
        <w:tc>
          <w:tcPr>
            <w:tcW w:w="5824" w:type="dxa"/>
          </w:tcPr>
          <w:p w14:paraId="13589AC7" w14:textId="10425646" w:rsidR="00043BC7" w:rsidRPr="000334C2" w:rsidRDefault="00043BC7" w:rsidP="006C578C">
            <w:r w:rsidRPr="000334C2">
              <w:t>Changes in infrastructure and goods such as tools and equipment that households can use to increase productivity and non-productive assets of the households (e.g. house material)</w:t>
            </w:r>
          </w:p>
        </w:tc>
      </w:tr>
      <w:tr w:rsidR="00043BC7" w:rsidRPr="000334C2" w14:paraId="0724BE82" w14:textId="77777777" w:rsidTr="00043BC7">
        <w:tc>
          <w:tcPr>
            <w:tcW w:w="1507" w:type="dxa"/>
            <w:vMerge w:val="restart"/>
          </w:tcPr>
          <w:p w14:paraId="7B856149" w14:textId="0AC33D9D" w:rsidR="00043BC7" w:rsidRPr="000334C2" w:rsidRDefault="00043BC7" w:rsidP="00043BC7">
            <w:pPr>
              <w:pStyle w:val="ListParagraph"/>
              <w:ind w:left="0"/>
            </w:pPr>
            <w:r w:rsidRPr="000334C2">
              <w:t>Disaster Risk Reduction</w:t>
            </w:r>
          </w:p>
        </w:tc>
        <w:tc>
          <w:tcPr>
            <w:tcW w:w="1911" w:type="dxa"/>
          </w:tcPr>
          <w:p w14:paraId="194476F6" w14:textId="4A3C047F" w:rsidR="00043BC7" w:rsidRPr="000334C2" w:rsidRDefault="00043BC7" w:rsidP="00B269F5">
            <w:pPr>
              <w:pStyle w:val="ListParagraph"/>
              <w:numPr>
                <w:ilvl w:val="0"/>
                <w:numId w:val="27"/>
              </w:numPr>
            </w:pPr>
            <w:r w:rsidRPr="000334C2">
              <w:t xml:space="preserve">Managing long term risk </w:t>
            </w:r>
          </w:p>
          <w:p w14:paraId="49D70FA7" w14:textId="77777777" w:rsidR="00043BC7" w:rsidRPr="000334C2" w:rsidRDefault="00043BC7" w:rsidP="006C578C"/>
        </w:tc>
        <w:tc>
          <w:tcPr>
            <w:tcW w:w="5824" w:type="dxa"/>
          </w:tcPr>
          <w:p w14:paraId="5A804D5D" w14:textId="2486732F" w:rsidR="00043BC7" w:rsidRPr="000334C2" w:rsidRDefault="00043BC7" w:rsidP="006C578C">
            <w:r w:rsidRPr="000334C2">
              <w:t>Efforts to build physical and social infrastructure that mitigate the worst impacts of an event. These can be one off activities, for example, building a sea wall, cyclone shelters, or on-going initiatives, e.g. developing flood risk management plans or relocating communities.</w:t>
            </w:r>
          </w:p>
        </w:tc>
      </w:tr>
      <w:tr w:rsidR="00043BC7" w:rsidRPr="000334C2" w14:paraId="666CCD92" w14:textId="77777777" w:rsidTr="00043BC7">
        <w:tc>
          <w:tcPr>
            <w:tcW w:w="1507" w:type="dxa"/>
            <w:vMerge/>
          </w:tcPr>
          <w:p w14:paraId="550D15BA" w14:textId="77777777" w:rsidR="00043BC7" w:rsidRPr="000334C2" w:rsidRDefault="00043BC7" w:rsidP="00043BC7">
            <w:pPr>
              <w:pStyle w:val="ListParagraph"/>
              <w:ind w:left="360"/>
            </w:pPr>
          </w:p>
        </w:tc>
        <w:tc>
          <w:tcPr>
            <w:tcW w:w="1911" w:type="dxa"/>
          </w:tcPr>
          <w:p w14:paraId="095C6861" w14:textId="46F235F7" w:rsidR="00043BC7" w:rsidRPr="000334C2" w:rsidRDefault="00043BC7" w:rsidP="00B269F5">
            <w:pPr>
              <w:pStyle w:val="ListParagraph"/>
              <w:numPr>
                <w:ilvl w:val="0"/>
                <w:numId w:val="27"/>
              </w:numPr>
            </w:pPr>
            <w:r w:rsidRPr="000334C2">
              <w:t xml:space="preserve">Preparedness </w:t>
            </w:r>
          </w:p>
          <w:p w14:paraId="27AD2CE9" w14:textId="77777777" w:rsidR="00043BC7" w:rsidRPr="000334C2" w:rsidRDefault="00043BC7" w:rsidP="006C578C"/>
        </w:tc>
        <w:tc>
          <w:tcPr>
            <w:tcW w:w="5824" w:type="dxa"/>
          </w:tcPr>
          <w:p w14:paraId="39A0BC83" w14:textId="15835BC8" w:rsidR="00043BC7" w:rsidRPr="000334C2" w:rsidRDefault="00043BC7" w:rsidP="006C578C">
            <w:r w:rsidRPr="000334C2">
              <w:t>Efforts to ensure communities are ready to respond to an event. These activities take place cyclically, for example, ensuring sea walls are maintained, practicing evacuation drills, or testing early warning systems.</w:t>
            </w:r>
          </w:p>
        </w:tc>
      </w:tr>
      <w:tr w:rsidR="00043BC7" w:rsidRPr="000334C2" w14:paraId="6836C173" w14:textId="77777777" w:rsidTr="00043BC7">
        <w:tc>
          <w:tcPr>
            <w:tcW w:w="1507" w:type="dxa"/>
            <w:vMerge/>
          </w:tcPr>
          <w:p w14:paraId="212C8869" w14:textId="77777777" w:rsidR="00043BC7" w:rsidRPr="000334C2" w:rsidRDefault="00043BC7" w:rsidP="00043BC7">
            <w:pPr>
              <w:pStyle w:val="ListParagraph"/>
              <w:ind w:left="360"/>
            </w:pPr>
          </w:p>
        </w:tc>
        <w:tc>
          <w:tcPr>
            <w:tcW w:w="1911" w:type="dxa"/>
          </w:tcPr>
          <w:p w14:paraId="17F06FF9" w14:textId="720767F8" w:rsidR="00043BC7" w:rsidRPr="000334C2" w:rsidRDefault="00043BC7" w:rsidP="00B269F5">
            <w:pPr>
              <w:pStyle w:val="ListParagraph"/>
              <w:numPr>
                <w:ilvl w:val="0"/>
                <w:numId w:val="27"/>
              </w:numPr>
            </w:pPr>
            <w:r w:rsidRPr="000334C2">
              <w:t xml:space="preserve">Response </w:t>
            </w:r>
          </w:p>
          <w:p w14:paraId="77174E06" w14:textId="77777777" w:rsidR="00043BC7" w:rsidRPr="000334C2" w:rsidRDefault="00043BC7" w:rsidP="006C578C"/>
        </w:tc>
        <w:tc>
          <w:tcPr>
            <w:tcW w:w="5824" w:type="dxa"/>
          </w:tcPr>
          <w:p w14:paraId="54194346" w14:textId="2051DD5C" w:rsidR="00043BC7" w:rsidRPr="000334C2" w:rsidRDefault="00043BC7" w:rsidP="006C578C">
            <w:r w:rsidRPr="000334C2">
              <w:t>Efforts to ensure affected households, communities, business and services receive appropriate assistance during and immediately following an event, e.g. evacuation support, first aid medical supplies, emergency responders</w:t>
            </w:r>
          </w:p>
        </w:tc>
      </w:tr>
      <w:tr w:rsidR="00043BC7" w:rsidRPr="000334C2" w14:paraId="5E1EDEEE" w14:textId="77777777" w:rsidTr="00043BC7">
        <w:tc>
          <w:tcPr>
            <w:tcW w:w="1507" w:type="dxa"/>
            <w:vMerge/>
          </w:tcPr>
          <w:p w14:paraId="14769C3A" w14:textId="77777777" w:rsidR="00043BC7" w:rsidRPr="000334C2" w:rsidRDefault="00043BC7" w:rsidP="00043BC7">
            <w:pPr>
              <w:pStyle w:val="ListParagraph"/>
              <w:ind w:left="360"/>
            </w:pPr>
          </w:p>
        </w:tc>
        <w:tc>
          <w:tcPr>
            <w:tcW w:w="1911" w:type="dxa"/>
          </w:tcPr>
          <w:p w14:paraId="4293BEDB" w14:textId="4479EC9A" w:rsidR="00043BC7" w:rsidRPr="000334C2" w:rsidRDefault="00043BC7" w:rsidP="00B269F5">
            <w:pPr>
              <w:pStyle w:val="ListParagraph"/>
              <w:numPr>
                <w:ilvl w:val="0"/>
                <w:numId w:val="27"/>
              </w:numPr>
            </w:pPr>
            <w:r w:rsidRPr="000334C2">
              <w:t xml:space="preserve">Post disaster recovery and rehabilitation </w:t>
            </w:r>
          </w:p>
        </w:tc>
        <w:tc>
          <w:tcPr>
            <w:tcW w:w="5824" w:type="dxa"/>
          </w:tcPr>
          <w:p w14:paraId="79D06D8E" w14:textId="0713E573" w:rsidR="00043BC7" w:rsidRPr="000334C2" w:rsidRDefault="00043BC7" w:rsidP="006C578C">
            <w:pPr>
              <w:pStyle w:val="ListParagraph"/>
              <w:ind w:left="0"/>
            </w:pPr>
            <w:r w:rsidRPr="000334C2">
              <w:t>Efforts to ensure affected households, communities, business and services are able to rebuild following an event, e.g. rehousing, reconstruction, etc.</w:t>
            </w:r>
          </w:p>
          <w:p w14:paraId="390DB67E" w14:textId="77777777" w:rsidR="00043BC7" w:rsidRPr="000334C2" w:rsidRDefault="00043BC7" w:rsidP="006C578C"/>
        </w:tc>
      </w:tr>
      <w:tr w:rsidR="00043BC7" w:rsidRPr="000334C2" w14:paraId="695B6210" w14:textId="77777777" w:rsidTr="00043BC7">
        <w:tc>
          <w:tcPr>
            <w:tcW w:w="1507" w:type="dxa"/>
            <w:vMerge w:val="restart"/>
          </w:tcPr>
          <w:p w14:paraId="2487627B" w14:textId="4619A034" w:rsidR="00043BC7" w:rsidRPr="000334C2" w:rsidRDefault="00043BC7" w:rsidP="00043BC7">
            <w:pPr>
              <w:pStyle w:val="ListParagraph"/>
              <w:ind w:left="0"/>
            </w:pPr>
            <w:r w:rsidRPr="000334C2">
              <w:t xml:space="preserve">Landscape/ ecosystem resilience  </w:t>
            </w:r>
          </w:p>
        </w:tc>
        <w:tc>
          <w:tcPr>
            <w:tcW w:w="1911" w:type="dxa"/>
          </w:tcPr>
          <w:p w14:paraId="62A115A6" w14:textId="25540D1A" w:rsidR="00043BC7" w:rsidRPr="000334C2" w:rsidRDefault="00043BC7" w:rsidP="00B269F5">
            <w:pPr>
              <w:pStyle w:val="ListParagraph"/>
              <w:numPr>
                <w:ilvl w:val="0"/>
                <w:numId w:val="27"/>
              </w:numPr>
            </w:pPr>
            <w:r w:rsidRPr="000334C2">
              <w:t xml:space="preserve">Provisioning services </w:t>
            </w:r>
          </w:p>
          <w:p w14:paraId="615B4486" w14:textId="77777777" w:rsidR="00043BC7" w:rsidRPr="000334C2" w:rsidRDefault="00043BC7" w:rsidP="006C578C"/>
        </w:tc>
        <w:tc>
          <w:tcPr>
            <w:tcW w:w="5824" w:type="dxa"/>
          </w:tcPr>
          <w:p w14:paraId="0560B062" w14:textId="4F1F2F36" w:rsidR="00043BC7" w:rsidRPr="000334C2" w:rsidRDefault="00043BC7" w:rsidP="00ED5C9F">
            <w:r w:rsidRPr="000334C2">
              <w:t>Changes in ecosystem goods, quality or productivity that can be directly consumed, such as food, water, raw materials (e.g. fibre, biofuel, ornamental items), but also adaptations that enhance these services such as the use of irrigation and fertiliser</w:t>
            </w:r>
          </w:p>
        </w:tc>
      </w:tr>
      <w:tr w:rsidR="00043BC7" w:rsidRPr="000334C2" w14:paraId="3AF8239F" w14:textId="77777777" w:rsidTr="00043BC7">
        <w:tc>
          <w:tcPr>
            <w:tcW w:w="1507" w:type="dxa"/>
            <w:vMerge/>
          </w:tcPr>
          <w:p w14:paraId="596C8502" w14:textId="77777777" w:rsidR="00043BC7" w:rsidRPr="000334C2" w:rsidRDefault="00043BC7" w:rsidP="00043BC7">
            <w:pPr>
              <w:pStyle w:val="ListParagraph"/>
              <w:ind w:left="360"/>
            </w:pPr>
          </w:p>
        </w:tc>
        <w:tc>
          <w:tcPr>
            <w:tcW w:w="1911" w:type="dxa"/>
          </w:tcPr>
          <w:p w14:paraId="3F596CE9" w14:textId="78D9DFD2" w:rsidR="00043BC7" w:rsidRPr="000334C2" w:rsidRDefault="00043BC7" w:rsidP="00B269F5">
            <w:pPr>
              <w:pStyle w:val="ListParagraph"/>
              <w:numPr>
                <w:ilvl w:val="0"/>
                <w:numId w:val="27"/>
              </w:numPr>
            </w:pPr>
            <w:r w:rsidRPr="000334C2">
              <w:t>Regulating services</w:t>
            </w:r>
          </w:p>
          <w:p w14:paraId="71CDDE12" w14:textId="77777777" w:rsidR="00043BC7" w:rsidRPr="000334C2" w:rsidRDefault="00043BC7" w:rsidP="006C578C"/>
        </w:tc>
        <w:tc>
          <w:tcPr>
            <w:tcW w:w="5824" w:type="dxa"/>
          </w:tcPr>
          <w:p w14:paraId="01CD45B7" w14:textId="5BF46C35" w:rsidR="00043BC7" w:rsidRPr="000334C2" w:rsidRDefault="00043BC7" w:rsidP="006C578C">
            <w:r w:rsidRPr="000334C2">
              <w:t>Changes in the services that keep the wider planetary systems (such as the atmosphere, cryosphere, oceans) functioning and include the regulation of climate, air, nutrient cycles and water flows; moderation of extreme events; treatment of waste – including water purification; preventing erosion; maintaining soil fertility; pollination; and biological controls, such as pests and diseases.</w:t>
            </w:r>
          </w:p>
        </w:tc>
      </w:tr>
      <w:tr w:rsidR="00043BC7" w:rsidRPr="000334C2" w14:paraId="71974C96" w14:textId="77777777" w:rsidTr="00043BC7">
        <w:tc>
          <w:tcPr>
            <w:tcW w:w="1507" w:type="dxa"/>
            <w:vMerge/>
          </w:tcPr>
          <w:p w14:paraId="711E10EA" w14:textId="77777777" w:rsidR="00043BC7" w:rsidRPr="000334C2" w:rsidRDefault="00043BC7" w:rsidP="00043BC7">
            <w:pPr>
              <w:pStyle w:val="ListParagraph"/>
              <w:ind w:left="360"/>
            </w:pPr>
          </w:p>
        </w:tc>
        <w:tc>
          <w:tcPr>
            <w:tcW w:w="1911" w:type="dxa"/>
          </w:tcPr>
          <w:p w14:paraId="51E15801" w14:textId="33377206" w:rsidR="00043BC7" w:rsidRPr="000334C2" w:rsidRDefault="00043BC7" w:rsidP="00B269F5">
            <w:pPr>
              <w:pStyle w:val="ListParagraph"/>
              <w:numPr>
                <w:ilvl w:val="0"/>
                <w:numId w:val="27"/>
              </w:numPr>
            </w:pPr>
            <w:r w:rsidRPr="000334C2">
              <w:t xml:space="preserve">Habitat services </w:t>
            </w:r>
          </w:p>
          <w:p w14:paraId="5C7B4FB2" w14:textId="77777777" w:rsidR="00043BC7" w:rsidRPr="000334C2" w:rsidRDefault="00043BC7" w:rsidP="006C578C"/>
        </w:tc>
        <w:tc>
          <w:tcPr>
            <w:tcW w:w="5824" w:type="dxa"/>
          </w:tcPr>
          <w:p w14:paraId="01AD54B5" w14:textId="6DA73F5F" w:rsidR="00043BC7" w:rsidRPr="000334C2" w:rsidRDefault="00043BC7" w:rsidP="006C578C">
            <w:r w:rsidRPr="000334C2">
              <w:t xml:space="preserve">Changes in the habitats that maintain the life cycles of species or maintain genetic diversity, through quality and quantity of suitable habitats. In turn, these habitats underpin the health of provisioning and regulating services.  </w:t>
            </w:r>
          </w:p>
        </w:tc>
      </w:tr>
      <w:tr w:rsidR="00043BC7" w:rsidRPr="000334C2" w14:paraId="23042363" w14:textId="77777777" w:rsidTr="00043BC7">
        <w:tc>
          <w:tcPr>
            <w:tcW w:w="1507" w:type="dxa"/>
            <w:vMerge/>
          </w:tcPr>
          <w:p w14:paraId="101FAA81" w14:textId="77777777" w:rsidR="00043BC7" w:rsidRPr="000334C2" w:rsidRDefault="00043BC7" w:rsidP="00043BC7">
            <w:pPr>
              <w:pStyle w:val="ListParagraph"/>
              <w:ind w:left="360"/>
            </w:pPr>
          </w:p>
        </w:tc>
        <w:tc>
          <w:tcPr>
            <w:tcW w:w="1911" w:type="dxa"/>
          </w:tcPr>
          <w:p w14:paraId="54621679" w14:textId="297BDED0" w:rsidR="00043BC7" w:rsidRPr="000334C2" w:rsidRDefault="00043BC7" w:rsidP="00B269F5">
            <w:pPr>
              <w:pStyle w:val="ListParagraph"/>
              <w:numPr>
                <w:ilvl w:val="0"/>
                <w:numId w:val="27"/>
              </w:numPr>
            </w:pPr>
            <w:r w:rsidRPr="000334C2">
              <w:t xml:space="preserve">Cultural services </w:t>
            </w:r>
          </w:p>
        </w:tc>
        <w:tc>
          <w:tcPr>
            <w:tcW w:w="5824" w:type="dxa"/>
          </w:tcPr>
          <w:p w14:paraId="5204F3A7" w14:textId="48052C44" w:rsidR="00043BC7" w:rsidRPr="000334C2" w:rsidRDefault="00043BC7" w:rsidP="00ED5C9F">
            <w:pPr>
              <w:pStyle w:val="ListParagraph"/>
              <w:ind w:left="0"/>
            </w:pPr>
            <w:r w:rsidRPr="000334C2">
              <w:t>Changes in aesthetic, recreational and tourism, inspirational, spiritual, cognitive development and mental health services provided by ecosystems.</w:t>
            </w:r>
          </w:p>
        </w:tc>
      </w:tr>
    </w:tbl>
    <w:p w14:paraId="15094738" w14:textId="77777777" w:rsidR="007971BC" w:rsidRPr="000334C2" w:rsidRDefault="007971BC" w:rsidP="007D2EC9">
      <w:pPr>
        <w:spacing w:line="360" w:lineRule="auto"/>
      </w:pPr>
    </w:p>
    <w:p w14:paraId="1708D2A0" w14:textId="406722EE" w:rsidR="00FF7886" w:rsidRPr="000334C2" w:rsidRDefault="007971BC" w:rsidP="00080E88">
      <w:pPr>
        <w:pStyle w:val="Heading1"/>
        <w:spacing w:line="480" w:lineRule="auto"/>
      </w:pPr>
      <w:r w:rsidRPr="000334C2">
        <w:t xml:space="preserve"> Identifying long term adaptation policy directions for deltas </w:t>
      </w:r>
    </w:p>
    <w:p w14:paraId="4884F6A0" w14:textId="791D052F" w:rsidR="001D18A2" w:rsidRPr="000334C2" w:rsidRDefault="001D18A2" w:rsidP="00080E88">
      <w:pPr>
        <w:spacing w:line="480" w:lineRule="auto"/>
      </w:pPr>
      <w:r w:rsidRPr="000334C2">
        <w:t>With a view to creating a s</w:t>
      </w:r>
      <w:r w:rsidR="007971BC" w:rsidRPr="000334C2">
        <w:t>et</w:t>
      </w:r>
      <w:r w:rsidRPr="000334C2">
        <w:t xml:space="preserve"> of adaptation </w:t>
      </w:r>
      <w:r w:rsidR="007971BC" w:rsidRPr="000334C2">
        <w:t>policy directions for deltas, a three step process was adopted</w:t>
      </w:r>
      <w:r w:rsidRPr="000334C2">
        <w:t xml:space="preserve">: i) identify current </w:t>
      </w:r>
      <w:r w:rsidR="0037117C" w:rsidRPr="000334C2">
        <w:t xml:space="preserve">policy-led </w:t>
      </w:r>
      <w:r w:rsidRPr="000334C2">
        <w:t xml:space="preserve">adaptation </w:t>
      </w:r>
      <w:r w:rsidR="007971BC" w:rsidRPr="000334C2">
        <w:t xml:space="preserve">actions </w:t>
      </w:r>
      <w:r w:rsidRPr="000334C2">
        <w:t>in deltas</w:t>
      </w:r>
      <w:r w:rsidR="00C16E72" w:rsidRPr="000334C2">
        <w:t xml:space="preserve"> in Ghana, India, and Bangladesh</w:t>
      </w:r>
      <w:r w:rsidRPr="000334C2">
        <w:t xml:space="preserve"> (using the framing method in section 2); ii), </w:t>
      </w:r>
      <w:r w:rsidR="005E65BF" w:rsidRPr="000334C2">
        <w:t>create narratives of</w:t>
      </w:r>
      <w:r w:rsidR="007971BC" w:rsidRPr="000334C2">
        <w:t xml:space="preserve"> adaptation policy directions</w:t>
      </w:r>
      <w:r w:rsidR="00C16E72" w:rsidRPr="000334C2">
        <w:t>;</w:t>
      </w:r>
      <w:r w:rsidR="0037117C" w:rsidRPr="000334C2">
        <w:t xml:space="preserve"> and</w:t>
      </w:r>
      <w:r w:rsidR="00C16E72" w:rsidRPr="000334C2">
        <w:t xml:space="preserve"> iii)</w:t>
      </w:r>
      <w:r w:rsidRPr="000334C2">
        <w:t xml:space="preserve"> </w:t>
      </w:r>
      <w:r w:rsidR="005E65BF" w:rsidRPr="000334C2">
        <w:t>highlight</w:t>
      </w:r>
      <w:r w:rsidR="00C16E72" w:rsidRPr="000334C2">
        <w:t xml:space="preserve"> adaptation trade-offs inherent in each policy direction. </w:t>
      </w:r>
    </w:p>
    <w:p w14:paraId="2FF6424D" w14:textId="67B4EA61" w:rsidR="001D18A2" w:rsidRPr="000334C2" w:rsidRDefault="001D18A2" w:rsidP="00080E88">
      <w:pPr>
        <w:pStyle w:val="Heading2"/>
        <w:spacing w:line="480" w:lineRule="auto"/>
      </w:pPr>
      <w:r w:rsidRPr="000334C2">
        <w:t xml:space="preserve">3.1. </w:t>
      </w:r>
      <w:r w:rsidR="004B75EC" w:rsidRPr="000334C2">
        <w:t xml:space="preserve">Step 1: </w:t>
      </w:r>
      <w:r w:rsidRPr="000334C2">
        <w:t xml:space="preserve">Identify </w:t>
      </w:r>
      <w:r w:rsidR="007971BC" w:rsidRPr="000334C2">
        <w:t xml:space="preserve">current </w:t>
      </w:r>
      <w:r w:rsidR="0037117C" w:rsidRPr="000334C2">
        <w:t xml:space="preserve">policy-led </w:t>
      </w:r>
      <w:r w:rsidR="007971BC" w:rsidRPr="000334C2">
        <w:t>adaptation actions in</w:t>
      </w:r>
      <w:r w:rsidRPr="000334C2">
        <w:t xml:space="preserve"> deltas</w:t>
      </w:r>
    </w:p>
    <w:p w14:paraId="067C2ACC" w14:textId="6A6B3BBC" w:rsidR="00EE1610" w:rsidRPr="000334C2" w:rsidRDefault="0080551E" w:rsidP="00800D92">
      <w:pPr>
        <w:spacing w:line="480" w:lineRule="auto"/>
        <w:rPr>
          <w:rFonts w:cs="NimbusRomNo9L-Regu"/>
        </w:rPr>
      </w:pPr>
      <w:r w:rsidRPr="000334C2">
        <w:t xml:space="preserve">Adaptation </w:t>
      </w:r>
      <w:r w:rsidR="007971BC" w:rsidRPr="000334C2">
        <w:t>action</w:t>
      </w:r>
      <w:r w:rsidRPr="000334C2">
        <w:t xml:space="preserve">s were identified using </w:t>
      </w:r>
      <w:r w:rsidR="006F6C1C" w:rsidRPr="000334C2">
        <w:t xml:space="preserve">an inventory of </w:t>
      </w:r>
      <w:r w:rsidR="00903DCC" w:rsidRPr="000334C2">
        <w:t xml:space="preserve">observed </w:t>
      </w:r>
      <w:r w:rsidR="006F6C1C" w:rsidRPr="000334C2">
        <w:t xml:space="preserve">adaptations, delta-wide adaptation policy analyses, and a literature search on transformational adaptation. </w:t>
      </w:r>
      <w:r w:rsidR="001D18A2" w:rsidRPr="000334C2">
        <w:t>First,</w:t>
      </w:r>
      <w:r w:rsidR="005E65BF" w:rsidRPr="000334C2">
        <w:rPr>
          <w:rFonts w:eastAsia="PMingLiU" w:hint="eastAsia"/>
          <w:lang w:eastAsia="zh-TW"/>
        </w:rPr>
        <w:t xml:space="preserve"> </w:t>
      </w:r>
      <w:r w:rsidR="005E65BF" w:rsidRPr="000334C2">
        <w:t>to generate evidence of observed adaptations</w:t>
      </w:r>
      <w:r w:rsidR="00D81AF4" w:rsidRPr="000334C2">
        <w:rPr>
          <w:rFonts w:cs="NimbusRomNo9L-Regu"/>
        </w:rPr>
        <w:t xml:space="preserve">, </w:t>
      </w:r>
      <w:r w:rsidR="00007AC1" w:rsidRPr="000334C2">
        <w:rPr>
          <w:rFonts w:cs="NimbusRomNo9L-Regu"/>
        </w:rPr>
        <w:t>we conducted a keyword</w:t>
      </w:r>
      <w:r w:rsidR="00007AC1" w:rsidRPr="000334C2">
        <w:rPr>
          <w:rFonts w:eastAsia="PMingLiU"/>
          <w:lang w:eastAsia="zh-TW"/>
        </w:rPr>
        <w:t xml:space="preserve"> </w:t>
      </w:r>
      <w:r w:rsidR="00007AC1" w:rsidRPr="000334C2">
        <w:rPr>
          <w:rFonts w:cs="NimbusRomNo9L-Regu"/>
        </w:rPr>
        <w:t xml:space="preserve">search </w:t>
      </w:r>
      <w:r w:rsidR="00D81AF4" w:rsidRPr="000334C2">
        <w:rPr>
          <w:rFonts w:cs="NimbusRomNo9L-Regu"/>
        </w:rPr>
        <w:t>using ISI</w:t>
      </w:r>
      <w:r w:rsidR="00D81AF4" w:rsidRPr="000334C2">
        <w:t xml:space="preserve"> Web of Science. </w:t>
      </w:r>
      <w:r w:rsidR="00007AC1" w:rsidRPr="000334C2">
        <w:rPr>
          <w:rFonts w:cs="NimbusRomNo9L-Regu"/>
        </w:rPr>
        <w:t xml:space="preserve"> Each </w:t>
      </w:r>
      <w:r w:rsidR="00825C99" w:rsidRPr="000334C2">
        <w:rPr>
          <w:rFonts w:cs="NimbusRomNo9L-Regu"/>
        </w:rPr>
        <w:t xml:space="preserve">delta team </w:t>
      </w:r>
      <w:r w:rsidR="00007AC1" w:rsidRPr="000334C2">
        <w:rPr>
          <w:rFonts w:cs="NimbusRomNo9L-Regu"/>
        </w:rPr>
        <w:t xml:space="preserve">employed specific search terms appropriate to the type of hazard they experienced. For example, Bangladesh used terms such as “Climat*”, “Adapt*”, “Cyclon*”,  “Flood*” </w:t>
      </w:r>
      <w:r w:rsidR="00825C99" w:rsidRPr="000334C2">
        <w:rPr>
          <w:rFonts w:cs="NimbusRomNo9L-Regu"/>
        </w:rPr>
        <w:t>, “Salin*”</w:t>
      </w:r>
      <w:r w:rsidR="00007AC1" w:rsidRPr="000334C2">
        <w:rPr>
          <w:rFonts w:cs="NimbusRomNo9L-Regu"/>
        </w:rPr>
        <w:t xml:space="preserve"> coupled with the term “Bangladesh”.</w:t>
      </w:r>
      <w:r w:rsidR="00825C99" w:rsidRPr="000334C2">
        <w:rPr>
          <w:rFonts w:cs="NimbusRomNo9L-Regu"/>
        </w:rPr>
        <w:t xml:space="preserve"> Papers were deemed suitable for inclusion if they documented observed (and not theo</w:t>
      </w:r>
      <w:r w:rsidR="00D81AF4" w:rsidRPr="000334C2">
        <w:rPr>
          <w:rFonts w:cs="NimbusRomNo9L-Regu"/>
        </w:rPr>
        <w:t>retical) examples of adaptation, included a study area that was within the bo</w:t>
      </w:r>
      <w:r w:rsidR="00ED6FD8" w:rsidRPr="000334C2">
        <w:rPr>
          <w:rFonts w:cs="NimbusRomNo9L-Regu"/>
        </w:rPr>
        <w:t>undaries of the DECCMA deltas, had been peer-reviewed, a</w:t>
      </w:r>
      <w:r w:rsidR="00D81AF4" w:rsidRPr="000334C2">
        <w:rPr>
          <w:rFonts w:cs="NimbusRomNo9L-Regu"/>
        </w:rPr>
        <w:t xml:space="preserve">nd were published in English. </w:t>
      </w:r>
      <w:r w:rsidR="00825C99" w:rsidRPr="000334C2">
        <w:rPr>
          <w:rFonts w:cs="NimbusRomNo9L-Regu"/>
        </w:rPr>
        <w:t xml:space="preserve"> </w:t>
      </w:r>
      <w:r w:rsidR="00007AC1" w:rsidRPr="000334C2">
        <w:rPr>
          <w:rFonts w:cs="NimbusRomNo9L-Regu"/>
        </w:rPr>
        <w:t xml:space="preserve"> </w:t>
      </w:r>
      <w:r w:rsidR="00D81AF4" w:rsidRPr="000334C2">
        <w:rPr>
          <w:rFonts w:cs="NimbusRomNo9L-Regu"/>
        </w:rPr>
        <w:t xml:space="preserve"> To identify ar</w:t>
      </w:r>
      <w:r w:rsidR="009A44C4" w:rsidRPr="000334C2">
        <w:rPr>
          <w:rFonts w:cs="NimbusRomNo9L-Regu"/>
        </w:rPr>
        <w:t xml:space="preserve">ticles from the grey literature (e.g. NGO reports) </w:t>
      </w:r>
      <w:r w:rsidR="00D81AF4" w:rsidRPr="000334C2">
        <w:rPr>
          <w:rFonts w:cs="NimbusRomNo9L-Regu"/>
        </w:rPr>
        <w:t xml:space="preserve"> we used a snowballing</w:t>
      </w:r>
      <w:r w:rsidR="009A44C4" w:rsidRPr="000334C2">
        <w:rPr>
          <w:rFonts w:cs="NimbusRomNo9L-Regu"/>
        </w:rPr>
        <w:t xml:space="preserve"> </w:t>
      </w:r>
      <w:r w:rsidR="00D81AF4" w:rsidRPr="000334C2">
        <w:rPr>
          <w:rFonts w:cs="NimbusRomNo9L-Regu"/>
        </w:rPr>
        <w:t xml:space="preserve">method </w:t>
      </w:r>
      <w:r w:rsidR="009A44C4" w:rsidRPr="000334C2">
        <w:rPr>
          <w:rFonts w:cs="NimbusRomNo9L-Regu"/>
        </w:rPr>
        <w:t xml:space="preserve"> </w:t>
      </w:r>
      <w:r w:rsidR="00A17CE1" w:rsidRPr="000334C2">
        <w:rPr>
          <w:rFonts w:cs="NimbusRomNo9L-Regu"/>
        </w:rPr>
        <w:t xml:space="preserve">where we discussed the findings of the </w:t>
      </w:r>
      <w:r w:rsidR="00ED6FD8" w:rsidRPr="000334C2">
        <w:rPr>
          <w:rFonts w:cs="NimbusRomNo9L-Regu"/>
        </w:rPr>
        <w:t xml:space="preserve">peer-reviewed </w:t>
      </w:r>
      <w:r w:rsidR="00A17CE1" w:rsidRPr="000334C2">
        <w:rPr>
          <w:rFonts w:cs="NimbusRomNo9L-Regu"/>
        </w:rPr>
        <w:t>literature search with</w:t>
      </w:r>
      <w:r w:rsidR="009A44C4" w:rsidRPr="000334C2">
        <w:rPr>
          <w:rFonts w:cs="NimbusRomNo9L-Regu"/>
        </w:rPr>
        <w:t xml:space="preserve"> country experts</w:t>
      </w:r>
      <w:r w:rsidR="00A17CE1" w:rsidRPr="000334C2">
        <w:rPr>
          <w:rFonts w:cs="NimbusRomNo9L-Regu"/>
        </w:rPr>
        <w:t xml:space="preserve"> who then sought out relevant grey literature</w:t>
      </w:r>
      <w:r w:rsidR="009A44C4" w:rsidRPr="000334C2">
        <w:rPr>
          <w:rFonts w:cs="NimbusRomNo9L-Regu"/>
        </w:rPr>
        <w:t xml:space="preserve"> </w:t>
      </w:r>
      <w:r w:rsidR="00A17CE1" w:rsidRPr="000334C2">
        <w:rPr>
          <w:rFonts w:cs="NimbusRomNo9L-Regu"/>
        </w:rPr>
        <w:fldChar w:fldCharType="begin"/>
      </w:r>
      <w:r w:rsidR="00A17CE1" w:rsidRPr="000334C2">
        <w:rPr>
          <w:rFonts w:cs="NimbusRomNo9L-Regu"/>
        </w:rPr>
        <w:instrText xml:space="preserve"> ADDIN EN.CITE &lt;EndNote&gt;&lt;Cite&gt;&lt;Author&gt;Hagen-Zanker&lt;/Author&gt;&lt;Year&gt;2013&lt;/Year&gt;&lt;RecNum&gt;718&lt;/RecNum&gt;&lt;DisplayText&gt;(Hagen-Zanker and Mallett, 2013)&lt;/DisplayText&gt;&lt;record&gt;&lt;rec-number&gt;718&lt;/rec-number&gt;&lt;foreign-keys&gt;&lt;key app="EN" db-id="vx99swex92xxtwettvxxzppt2edff2zwe0a2"&gt;718&lt;/key&gt;&lt;/foreign-keys&gt;&lt;ref-type name="Journal Article"&gt;17&lt;/ref-type&gt;&lt;contributors&gt;&lt;authors&gt;&lt;author&gt;Hagen-Zanker, Jessica&lt;/author&gt;&lt;author&gt;Mallett, R&lt;/author&gt;&lt;/authors&gt;&lt;/contributors&gt;&lt;titles&gt;&lt;title&gt;How to do a rigorous, evidence-focused literature review in international development, A Guidance Note&lt;/title&gt;&lt;secondary-title&gt;London: Overseas Development Institute&lt;/secondary-title&gt;&lt;/titles&gt;&lt;periodical&gt;&lt;full-title&gt;London: Overseas Development Institute&lt;/full-title&gt;&lt;/periodical&gt;&lt;dates&gt;&lt;year&gt;2013&lt;/year&gt;&lt;/dates&gt;&lt;urls&gt;&lt;/urls&gt;&lt;/record&gt;&lt;/Cite&gt;&lt;/EndNote&gt;</w:instrText>
      </w:r>
      <w:r w:rsidR="00A17CE1" w:rsidRPr="000334C2">
        <w:rPr>
          <w:rFonts w:cs="NimbusRomNo9L-Regu"/>
        </w:rPr>
        <w:fldChar w:fldCharType="separate"/>
      </w:r>
      <w:r w:rsidR="00A17CE1" w:rsidRPr="000334C2">
        <w:rPr>
          <w:rFonts w:cs="NimbusRomNo9L-Regu"/>
          <w:noProof/>
        </w:rPr>
        <w:t>(Hagen-Zanker and Mallett, 2013)</w:t>
      </w:r>
      <w:r w:rsidR="00A17CE1" w:rsidRPr="000334C2">
        <w:rPr>
          <w:rFonts w:cs="NimbusRomNo9L-Regu"/>
        </w:rPr>
        <w:fldChar w:fldCharType="end"/>
      </w:r>
      <w:r w:rsidR="00A17CE1" w:rsidRPr="000334C2">
        <w:rPr>
          <w:rFonts w:cs="NimbusRomNo9L-Regu"/>
        </w:rPr>
        <w:t xml:space="preserve">. </w:t>
      </w:r>
      <w:r w:rsidRPr="000334C2">
        <w:t>The output of these searches generated an inventory of 122 adaptations</w:t>
      </w:r>
      <w:r w:rsidR="00367D24" w:rsidRPr="000334C2">
        <w:t xml:space="preserve"> that included strategies such as post disaster mobile water treatment plants or training on new farming methods</w:t>
      </w:r>
      <w:r w:rsidRPr="000334C2">
        <w:t xml:space="preserve">. </w:t>
      </w:r>
      <w:r w:rsidR="00825C99" w:rsidRPr="000334C2">
        <w:t xml:space="preserve"> </w:t>
      </w:r>
      <w:r w:rsidR="00825C99" w:rsidRPr="000334C2">
        <w:rPr>
          <w:rFonts w:cs="NimbusRomNo9L-Regu"/>
        </w:rPr>
        <w:t>Of these, 93 documents relate to the GBM delta (85 from Bangladesh and 8 from the Indian Bengal Delta), 14 refer to the Mahanadi, and 15 to the Volta.</w:t>
      </w:r>
      <w:r w:rsidR="004658E4" w:rsidRPr="000334C2">
        <w:rPr>
          <w:rFonts w:cs="NimbusRomNo9L-Regu"/>
        </w:rPr>
        <w:t xml:space="preserve"> </w:t>
      </w:r>
    </w:p>
    <w:p w14:paraId="7E1F30F9" w14:textId="73DAC7D5" w:rsidR="00BD1CEB" w:rsidRPr="000334C2" w:rsidRDefault="004658E4" w:rsidP="00A73B02">
      <w:pPr>
        <w:spacing w:line="480" w:lineRule="auto"/>
        <w:rPr>
          <w:rFonts w:cs="NimbusRomNo9L-Regu"/>
        </w:rPr>
      </w:pPr>
      <w:r w:rsidRPr="000334C2">
        <w:t xml:space="preserve">Second, each DECCMA country team conducted a review of current and proposed adaptation policy in the study areas </w:t>
      </w:r>
      <w:r w:rsidRPr="000334C2">
        <w:fldChar w:fldCharType="begin">
          <w:fldData xml:space="preserve">PEVuZE5vdGU+PENpdGU+PEF1dGhvcj5EZXk8L0F1dGhvcj48WWVhcj4yMDE2LjwvWWVhcj48UmVj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</w:fldData>
        </w:fldChar>
      </w:r>
      <w:r w:rsidRPr="000334C2">
        <w:instrText xml:space="preserve"> ADDIN EN.CITE </w:instrText>
      </w:r>
      <w:r w:rsidRPr="000334C2">
        <w:fldChar w:fldCharType="begin">
          <w:fldData xml:space="preserve">PEVuZE5vdGU+PENpdGU+PEF1dGhvcj5EZXk8L0F1dGhvcj48WWVhcj4yMDE2LjwvWWVhcj48UmVj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</w:fldData>
        </w:fldChar>
      </w:r>
      <w:r w:rsidRPr="000334C2">
        <w:instrText xml:space="preserve"> ADDIN EN.CITE.DATA </w:instrText>
      </w:r>
      <w:r w:rsidRPr="000334C2">
        <w:fldChar w:fldCharType="end"/>
      </w:r>
      <w:r w:rsidRPr="000334C2">
        <w:fldChar w:fldCharType="separate"/>
      </w:r>
      <w:r w:rsidRPr="000334C2">
        <w:rPr>
          <w:noProof/>
        </w:rPr>
        <w:t>(Dey et al., 2016.; Ghosh et al., 2016; Haq et al., 2015; Hazra et al., 2016; Mensah et al., 2016)</w:t>
      </w:r>
      <w:r w:rsidRPr="000334C2">
        <w:fldChar w:fldCharType="end"/>
      </w:r>
      <w:r w:rsidRPr="000334C2">
        <w:t>.</w:t>
      </w:r>
      <w:r w:rsidR="0080551E" w:rsidRPr="000334C2">
        <w:t xml:space="preserve"> </w:t>
      </w:r>
      <w:r w:rsidR="00825C99" w:rsidRPr="000334C2">
        <w:t>Thirty-one policy documents from the GBM were included in the review (</w:t>
      </w:r>
      <w:r w:rsidR="00825C99" w:rsidRPr="000334C2">
        <w:rPr>
          <w:rFonts w:cs="NimbusRomNo9L-Regu"/>
        </w:rPr>
        <w:t>21 from Bangladesh and 10 from the Indian Bengal Delta</w:t>
      </w:r>
      <w:r w:rsidR="00E5073E" w:rsidRPr="000334C2">
        <w:rPr>
          <w:rFonts w:cs="NimbusRomNo9L-Regu"/>
        </w:rPr>
        <w:t xml:space="preserve">); 21 policy documents from the Mahanadi were included; and 18 from Ghana. </w:t>
      </w:r>
      <w:r w:rsidR="00ED6FD8" w:rsidRPr="000334C2">
        <w:rPr>
          <w:rFonts w:cs="NimbusRomNo9L-Regu"/>
        </w:rPr>
        <w:t xml:space="preserve"> </w:t>
      </w:r>
      <w:r w:rsidR="00ED6FD8" w:rsidRPr="000334C2">
        <w:t xml:space="preserve"> </w:t>
      </w:r>
      <w:r w:rsidR="00E5073E" w:rsidRPr="000334C2">
        <w:t>T</w:t>
      </w:r>
      <w:r w:rsidR="0080551E" w:rsidRPr="000334C2">
        <w:t xml:space="preserve">hird, a literature search was undertaken on transformative adaptation to document the types of adaptations that could be considered radical, </w:t>
      </w:r>
      <w:r w:rsidR="00011A8A" w:rsidRPr="000334C2">
        <w:t xml:space="preserve">new </w:t>
      </w:r>
      <w:r w:rsidR="0080551E" w:rsidRPr="000334C2">
        <w:t xml:space="preserve">and </w:t>
      </w:r>
      <w:r w:rsidR="00011A8A" w:rsidRPr="000334C2">
        <w:t xml:space="preserve">of a scale or intensity so the whole deltaic system is transformed, either socially, physically, or both </w:t>
      </w:r>
      <w:r w:rsidR="001064B6" w:rsidRPr="000334C2">
        <w:fldChar w:fldCharType="begin"/>
      </w:r>
      <w:r w:rsidR="00011A8A" w:rsidRPr="000334C2">
        <w:instrText xml:space="preserve"> ADDIN EN.CITE &lt;EndNote&gt;&lt;Cite&gt;&lt;Author&gt;Vincent&lt;/Author&gt;&lt;Year&gt;2017&lt;/Year&gt;&lt;RecNum&gt;5617&lt;/RecNum&gt;&lt;DisplayText&gt;(Kates et al., 2012; Vincent, 2017)&lt;/DisplayText&gt;&lt;record&gt;&lt;rec-number&gt;5617&lt;/rec-number&gt;&lt;foreign-keys&gt;&lt;key app="EN" db-id="552vavf0m5009dezrviv5909wperzvdf9at9" timestamp="1512399975"&gt;5617&lt;/key&gt;&lt;/foreign-keys&gt;&lt;ref-type name="Report"&gt;27&lt;/ref-type&gt;&lt;contributors&gt;&lt;authors&gt;&lt;author&gt;Vincent, K. &lt;/author&gt;&lt;/authors&gt;&lt;secondary-authors&gt;&lt;author&gt;DECCMA&lt;/author&gt;&lt;/secondary-authors&gt;&lt;tertiary-authors&gt;&lt;author&gt;DECCMA, University of Southampton&lt;/author&gt;&lt;/tertiary-authors&gt;&lt;/contributors&gt;&lt;titles&gt;&lt;title&gt;Transformational adaptation: A review of examples from 4 deltas to inform the design of DECCMA’s Adaptation Policy Trajectories&lt;/title&gt;&lt;secondary-title&gt;DECCMA Working Papers&lt;/secondary-title&gt;&lt;/titles&gt;&lt;pages&gt;18&lt;/pages&gt;&lt;dates&gt;&lt;year&gt;2017&lt;/year&gt;&lt;/dates&gt;&lt;pub-location&gt;Southampton, UK&lt;/pub-location&gt;&lt;publisher&gt;University of Southampton&lt;/publisher&gt;&lt;urls&gt;&lt;/urls&gt;&lt;/record&gt;&lt;/Cite&gt;&lt;Cite&gt;&lt;Author&gt;Kates&lt;/Author&gt;&lt;Year&gt;2012&lt;/Year&gt;&lt;RecNum&gt;31&lt;/RecNum&gt;&lt;record&gt;&lt;rec-number&gt;31&lt;/rec-number&gt;&lt;foreign-keys&gt;&lt;key app="EN" db-id="vx99swex92xxtwettvxxzppt2edff2zwe0a2"&gt;31&lt;/key&gt;&lt;/foreign-keys&gt;&lt;ref-type name="Journal Article"&gt;17&lt;/ref-type&gt;&lt;contributors&gt;&lt;authors&gt;&lt;author&gt;Kates, Robert W&lt;/author&gt;&lt;author&gt;Travis, William R&lt;/author&gt;&lt;author&gt;Wilbanks, Thomas J&lt;/author&gt;&lt;/authors&gt;&lt;/contributors&gt;&lt;titles&gt;&lt;title&gt;Transformational adaptation when incremental adaptations to climate change are insufficient&lt;/title&gt;&lt;secondary-title&gt;Proceedings of the National Academy of Sciences&lt;/secondary-title&gt;&lt;/titles&gt;&lt;periodical&gt;&lt;full-title&gt;Proceedings of the National Academy of Sciences&lt;/full-title&gt;&lt;/periodical&gt;&lt;pages&gt;7156-7161&lt;/pages&gt;&lt;volume&gt;109&lt;/volume&gt;&lt;number&gt;19&lt;/number&gt;&lt;dates&gt;&lt;year&gt;2012&lt;/year&gt;&lt;/dates&gt;&lt;isbn&gt;0027-8424&lt;/isbn&gt;&lt;urls&gt;&lt;/urls&gt;&lt;/record&gt;&lt;/Cite&gt;&lt;/EndNote&gt;</w:instrText>
      </w:r>
      <w:r w:rsidR="001064B6" w:rsidRPr="000334C2">
        <w:fldChar w:fldCharType="separate"/>
      </w:r>
      <w:r w:rsidR="00011A8A" w:rsidRPr="000334C2">
        <w:rPr>
          <w:noProof/>
        </w:rPr>
        <w:t>(Kates et al., 2012; Vincent, 2017)</w:t>
      </w:r>
      <w:r w:rsidR="001064B6" w:rsidRPr="000334C2">
        <w:fldChar w:fldCharType="end"/>
      </w:r>
      <w:r w:rsidR="0080551E" w:rsidRPr="000334C2">
        <w:t xml:space="preserve">. </w:t>
      </w:r>
    </w:p>
    <w:p w14:paraId="34DEEB47" w14:textId="77777777" w:rsidR="00A73B02" w:rsidRPr="000334C2" w:rsidRDefault="00800D92" w:rsidP="00A73B02">
      <w:pPr>
        <w:spacing w:line="480" w:lineRule="auto"/>
      </w:pPr>
      <w:r w:rsidRPr="000334C2">
        <w:t xml:space="preserve">All data were analysed consistently within the three DECCMA deltas  using a data collection and analysis template, developed by </w:t>
      </w:r>
      <w:r w:rsidRPr="000334C2">
        <w:fldChar w:fldCharType="begin"/>
      </w:r>
      <w:r w:rsidRPr="000334C2">
        <w:instrText xml:space="preserve"> ADDIN EN.CITE &lt;EndNote&gt;&lt;Cite AuthorYear="1"&gt;&lt;Author&gt;Tompkins&lt;/Author&gt;&lt;Year&gt;2010&lt;/Year&gt;&lt;RecNum&gt;2119&lt;/RecNum&gt;&lt;DisplayText&gt;Tompkins et al. (2010&lt;/DisplayText&gt;&lt;record&gt;&lt;rec-number&gt;2119&lt;/rec-number&gt;&lt;foreign-keys&gt;&lt;key app="EN" db-id="552vavf0m5009dezrviv5909wperzvdf9at9" timestamp="1334223947"&gt;2119&lt;/key&gt;&lt;/foreign-keys&gt;&lt;ref-type name="Journal Article"&gt;17&lt;/ref-type&gt;&lt;contributors&gt;&lt;authors&gt;&lt;author&gt;Emma L. Tompkins&lt;/author&gt;&lt;author&gt;Emily Boyd&lt;/author&gt;&lt;author&gt;Sophie Nicholson-Cole&lt;/author&gt;&lt;author&gt;W Neil Adger&lt;/author&gt;&lt;author&gt;Keith Weatherhead&lt;/author&gt;&lt;author&gt;Nigel W Arnell&lt;/author&gt;&lt;/authors&gt;&lt;/contributors&gt;&lt;titles&gt;&lt;title&gt;Observed adaptation to climate change: UK evidence of transition to a well-adapting society?&lt;/title&gt;&lt;secondary-title&gt;Global Environmental Change&lt;/secondary-title&gt;&lt;/titles&gt;&lt;periodical&gt;&lt;full-title&gt;Global Environmental Change&lt;/full-title&gt;&lt;/periodical&gt;&lt;pages&gt;627–635&lt;/pages&gt;&lt;volume&gt;20&lt;/volume&gt;&lt;dates&gt;&lt;year&gt;2010&lt;/year&gt;&lt;/dates&gt;&lt;urls&gt;&lt;/urls&gt;&lt;/record&gt;&lt;/Cite&gt;&lt;/EndNote&gt;</w:instrText>
      </w:r>
      <w:r w:rsidRPr="000334C2">
        <w:fldChar w:fldCharType="separate"/>
      </w:r>
      <w:r w:rsidRPr="000334C2">
        <w:rPr>
          <w:noProof/>
        </w:rPr>
        <w:t>Tompkins et al. (2010</w:t>
      </w:r>
      <w:r w:rsidRPr="000334C2">
        <w:fldChar w:fldCharType="end"/>
      </w:r>
      <w:r w:rsidRPr="000334C2">
        <w:t xml:space="preserve">) and described in </w:t>
      </w:r>
      <w:r w:rsidRPr="000334C2">
        <w:fldChar w:fldCharType="begin"/>
      </w:r>
      <w:r w:rsidRPr="000334C2">
        <w:instrText xml:space="preserve"> ADDIN EN.CITE &lt;EndNote&gt;&lt;Cite AuthorYear="1"&gt;&lt;Author&gt;Tompkins&lt;/Author&gt;&lt;Year&gt;2017&lt;/Year&gt;&lt;RecNum&gt;605&lt;/RecNum&gt;&lt;DisplayText&gt;Tompkins et al. (2017&lt;/DisplayText&gt;&lt;record&gt;&lt;rec-number&gt;605&lt;/rec-number&gt;&lt;foreign-keys&gt;&lt;key app="EN" db-id="vx99swex92xxtwettvxxzppt2edff2zwe0a2"&gt;605&lt;/key&gt;&lt;/foreign-keys&gt;&lt;ref-type name="Report"&gt;27&lt;/ref-type&gt;&lt;contributors&gt;&lt;authors&gt;&lt;author&gt;Tompkins, E.L., &lt;/author&gt;&lt;author&gt;Suckall, N., &lt;/author&gt;&lt;author&gt;Vincent, K., &lt;/author&gt;&lt;author&gt;Rahman, R., &lt;/author&gt;&lt;author&gt;Mensah, A., &lt;/author&gt;&lt;author&gt;Ghosh, T.,&lt;/author&gt;&lt;/authors&gt;&lt;/contributors&gt;&lt;titles&gt;&lt;title&gt;Observed adaptation in deltas. DECCMA Working Paper, Deltas, Vulnerability and Climate Change: Migration and Adaptation, IDRC Project Number 107642. Available online at: www.deccma.com, Accessed 27 November 2017&lt;/title&gt;&lt;/titles&gt;&lt;dates&gt;&lt;year&gt;2017&lt;/year&gt;&lt;/dates&gt;&lt;urls&gt;&lt;/urls&gt;&lt;/record&gt;&lt;/Cite&gt;&lt;/EndNote&gt;</w:instrText>
      </w:r>
      <w:r w:rsidRPr="000334C2">
        <w:fldChar w:fldCharType="separate"/>
      </w:r>
      <w:r w:rsidRPr="000334C2">
        <w:rPr>
          <w:noProof/>
        </w:rPr>
        <w:t>Tompkins et al. (2017</w:t>
      </w:r>
      <w:r w:rsidRPr="000334C2">
        <w:fldChar w:fldCharType="end"/>
      </w:r>
      <w:r w:rsidRPr="000334C2">
        <w:t xml:space="preserve">).  For each adaptation found in the literature, information categorised based on five core questions asked by </w:t>
      </w:r>
      <w:r w:rsidRPr="000334C2">
        <w:fldChar w:fldCharType="begin"/>
      </w:r>
      <w:r w:rsidRPr="000334C2">
        <w:instrText xml:space="preserve"> ADDIN EN.CITE &lt;EndNote&gt;&lt;Cite&gt;&lt;Author&gt;Smit&lt;/Author&gt;&lt;Year&gt;2001&lt;/Year&gt;&lt;RecNum&gt;719&lt;/RecNum&gt;&lt;DisplayText&gt;(Smit and Pilifosova, 2001)&lt;/DisplayText&gt;&lt;record&gt;&lt;rec-number&gt;719&lt;/rec-number&gt;&lt;foreign-keys&gt;&lt;key app="EN" db-id="vx99swex92xxtwettvxxzppt2edff2zwe0a2"&gt;719&lt;/key&gt;&lt;/foreign-keys&gt;&lt;ref-type name="Book Section"&gt;5&lt;/ref-type&gt;&lt;contributors&gt;&lt;authors&gt;&lt;author&gt;Smit, B&lt;/author&gt;&lt;author&gt;Pilifosova, O&lt;/author&gt;&lt;/authors&gt;&lt;secondary-authors&gt;&lt;author&gt;McCarthy, J.J&lt;/author&gt;&lt;author&gt;Canziani, O&lt;/author&gt;&lt;author&gt;Leary, N. A&lt;/author&gt;&lt;author&gt;Dokken, D. J&lt;/author&gt;&lt;author&gt;White, K. S&lt;/author&gt;&lt;/secondary-authors&gt;&lt;/contributors&gt;&lt;titles&gt;&lt;title&gt;Chapter 18, Adaptation to climate change in the context of sustainable development and equity&lt;/title&gt;&lt;secondary-title&gt;Climate Change 2001: Impacts, Adaptation, Vulnerability.  Contribution of Working Group II. Third Assessment Report of the Intergovernmental Panel on Climate Change&lt;/secondary-title&gt;&lt;/titles&gt;&lt;pages&gt;877-912&lt;/pages&gt;&lt;dates&gt;&lt;year&gt;2001&lt;/year&gt;&lt;/dates&gt;&lt;pub-location&gt;Cambridge University Press, Cambridge&lt;/pub-location&gt;&lt;urls&gt;&lt;/urls&gt;&lt;/record&gt;&lt;/Cite&gt;&lt;/EndNote&gt;</w:instrText>
      </w:r>
      <w:r w:rsidRPr="000334C2">
        <w:fldChar w:fldCharType="separate"/>
      </w:r>
      <w:r w:rsidRPr="000334C2">
        <w:rPr>
          <w:noProof/>
        </w:rPr>
        <w:t>(Smit and Pilifosova, 2001)</w:t>
      </w:r>
      <w:r w:rsidRPr="000334C2">
        <w:fldChar w:fldCharType="end"/>
      </w:r>
      <w:r w:rsidRPr="000334C2">
        <w:t>: Form: what does the adaptation look like?; Purposefulness:  why is the adaptation being undertaken?;  Provider /beneficiary: who is providing the adaptation and who is benefiting from it?; Timing: is the adaptation occurring in response to or in anticipation of climate change?; Function / effects: what is the broad aim of in terms of  addressing drivers of vulnerability, reduce disaster risk, and/or building landscape/ecosystem resilience.</w:t>
      </w:r>
      <w:r w:rsidR="00A73B02" w:rsidRPr="000334C2">
        <w:t xml:space="preserve"> As with all methods, this approach has its limitations, notably, only published works are included and as such, adaptations that have not been reported in the literature may have been missed. The list of adaptation interventions therefore may not reflect all the adaptations that are currently happening in deltas.  </w:t>
      </w:r>
    </w:p>
    <w:p w14:paraId="5749A74C" w14:textId="6C69008E" w:rsidR="00C16E72" w:rsidRPr="000334C2" w:rsidRDefault="006F6C1C" w:rsidP="00080E88">
      <w:pPr>
        <w:spacing w:line="480" w:lineRule="auto"/>
      </w:pPr>
      <w:r w:rsidRPr="000334C2">
        <w:t>The</w:t>
      </w:r>
      <w:r w:rsidR="00DD3790" w:rsidRPr="000334C2">
        <w:t xml:space="preserve"> </w:t>
      </w:r>
      <w:r w:rsidR="0080551E" w:rsidRPr="000334C2">
        <w:t>adaptation</w:t>
      </w:r>
      <w:r w:rsidR="005D3F65" w:rsidRPr="000334C2">
        <w:t>s</w:t>
      </w:r>
      <w:r w:rsidRPr="000334C2">
        <w:t xml:space="preserve"> </w:t>
      </w:r>
      <w:r w:rsidR="0080551E" w:rsidRPr="000334C2">
        <w:t>identified</w:t>
      </w:r>
      <w:r w:rsidRPr="000334C2">
        <w:t xml:space="preserve"> included</w:t>
      </w:r>
      <w:r w:rsidR="00DD3790" w:rsidRPr="000334C2">
        <w:t xml:space="preserve"> </w:t>
      </w:r>
      <w:r w:rsidR="007971BC" w:rsidRPr="000334C2">
        <w:t>actions</w:t>
      </w:r>
      <w:r w:rsidR="00DD3790" w:rsidRPr="000334C2">
        <w:t xml:space="preserve"> </w:t>
      </w:r>
      <w:r w:rsidR="0080551E" w:rsidRPr="000334C2">
        <w:t xml:space="preserve">undertaken autonomously by households, </w:t>
      </w:r>
      <w:r w:rsidR="006B6023" w:rsidRPr="000334C2">
        <w:t>non-governmental organisations (NGOs) and</w:t>
      </w:r>
      <w:r w:rsidR="0080551E" w:rsidRPr="000334C2">
        <w:t xml:space="preserve"> government</w:t>
      </w:r>
      <w:r w:rsidR="00DD3790" w:rsidRPr="000334C2">
        <w:t>s</w:t>
      </w:r>
      <w:r w:rsidR="0080551E" w:rsidRPr="000334C2">
        <w:t xml:space="preserve">. </w:t>
      </w:r>
      <w:r w:rsidRPr="000334C2">
        <w:t>As the foc</w:t>
      </w:r>
      <w:r w:rsidR="00C16E72" w:rsidRPr="000334C2">
        <w:t xml:space="preserve">us of this method is on </w:t>
      </w:r>
      <w:r w:rsidR="00011A8A" w:rsidRPr="000334C2">
        <w:t>policy-</w:t>
      </w:r>
      <w:r w:rsidR="00C16E72" w:rsidRPr="000334C2">
        <w:t>led adaptation</w:t>
      </w:r>
      <w:r w:rsidRPr="000334C2">
        <w:t xml:space="preserve"> t</w:t>
      </w:r>
      <w:r w:rsidR="00DD3790" w:rsidRPr="000334C2">
        <w:t xml:space="preserve">he household adaptations were removed, and the </w:t>
      </w:r>
      <w:r w:rsidR="00DB0BD9" w:rsidRPr="000334C2">
        <w:t xml:space="preserve">remaining government </w:t>
      </w:r>
      <w:r w:rsidR="00011A8A" w:rsidRPr="000334C2">
        <w:t>and NGO</w:t>
      </w:r>
      <w:r w:rsidR="007971BC" w:rsidRPr="000334C2">
        <w:t>-led</w:t>
      </w:r>
      <w:r w:rsidR="00DD3790" w:rsidRPr="000334C2">
        <w:t xml:space="preserve"> </w:t>
      </w:r>
      <w:r w:rsidR="0080551E" w:rsidRPr="000334C2">
        <w:t xml:space="preserve">adaptations were grouped into </w:t>
      </w:r>
      <w:r w:rsidR="005C447E" w:rsidRPr="000334C2">
        <w:t>67</w:t>
      </w:r>
      <w:r w:rsidRPr="000334C2">
        <w:t xml:space="preserve"> di</w:t>
      </w:r>
      <w:r w:rsidR="0080551E" w:rsidRPr="000334C2">
        <w:t xml:space="preserve">screte </w:t>
      </w:r>
      <w:r w:rsidR="00B1719A" w:rsidRPr="000334C2">
        <w:rPr>
          <w:rFonts w:eastAsia="PMingLiU" w:hint="eastAsia"/>
          <w:lang w:eastAsia="zh-TW"/>
        </w:rPr>
        <w:t>types</w:t>
      </w:r>
      <w:r w:rsidR="00DD3790" w:rsidRPr="000334C2">
        <w:t>, using the high level categoris</w:t>
      </w:r>
      <w:r w:rsidR="005D3F65" w:rsidRPr="000334C2">
        <w:t>ation of adaptation</w:t>
      </w:r>
      <w:r w:rsidR="0037117C" w:rsidRPr="000334C2">
        <w:t>s set out in</w:t>
      </w:r>
      <w:r w:rsidRPr="000334C2">
        <w:t xml:space="preserve"> Table </w:t>
      </w:r>
      <w:r w:rsidR="007971BC" w:rsidRPr="000334C2">
        <w:t>2</w:t>
      </w:r>
      <w:r w:rsidR="0080551E" w:rsidRPr="000334C2">
        <w:t xml:space="preserve">. </w:t>
      </w:r>
      <w:r w:rsidR="005D3F65" w:rsidRPr="000334C2">
        <w:t>The next step describes the four different policy directions that policymakers may choose to follow. For each of the four policy directions, the adaptations in Table 2 are either more/less important, or do not feature at all.</w:t>
      </w:r>
    </w:p>
    <w:p w14:paraId="6B42C238" w14:textId="77777777" w:rsidR="002B095C" w:rsidRPr="000334C2" w:rsidRDefault="002B095C" w:rsidP="00080E88">
      <w:pPr>
        <w:spacing w:line="480" w:lineRule="auto"/>
      </w:pPr>
    </w:p>
    <w:p w14:paraId="4AE962DF" w14:textId="6DDA3B1C" w:rsidR="007971BC" w:rsidRPr="000334C2" w:rsidRDefault="007971BC" w:rsidP="00BD1CEB">
      <w:pPr>
        <w:spacing w:after="0" w:line="360" w:lineRule="auto"/>
        <w:rPr>
          <w:b/>
          <w:bCs/>
        </w:rPr>
      </w:pPr>
      <w:r w:rsidRPr="000334C2">
        <w:rPr>
          <w:b/>
          <w:bCs/>
        </w:rPr>
        <w:t>Table</w:t>
      </w:r>
      <w:r w:rsidR="00BD1CEB" w:rsidRPr="000334C2">
        <w:rPr>
          <w:b/>
          <w:bCs/>
        </w:rPr>
        <w:t xml:space="preserve"> 2: Current or planned policy</w:t>
      </w:r>
      <w:r w:rsidRPr="000334C2">
        <w:rPr>
          <w:b/>
          <w:bCs/>
        </w:rPr>
        <w:t>-led adaptations in DECCMA deltas</w:t>
      </w:r>
    </w:p>
    <w:tbl>
      <w:tblPr>
        <w:tblStyle w:val="TableGrid"/>
        <w:tblW w:w="0" w:type="auto"/>
        <w:tblLook w:val="04A0" w:firstRow="1" w:lastRow="0" w:firstColumn="1" w:lastColumn="0" w:noHBand="0" w:noVBand="1"/>
      </w:tblPr>
      <w:tblGrid>
        <w:gridCol w:w="1329"/>
        <w:gridCol w:w="7913"/>
      </w:tblGrid>
      <w:tr w:rsidR="007971BC" w:rsidRPr="000334C2" w14:paraId="5DC4E0CA" w14:textId="77777777" w:rsidTr="007971BC">
        <w:tc>
          <w:tcPr>
            <w:tcW w:w="1329" w:type="dxa"/>
          </w:tcPr>
          <w:p w14:paraId="146234C7" w14:textId="7A85D072" w:rsidR="007971BC" w:rsidRPr="000334C2" w:rsidRDefault="00852EC2" w:rsidP="006C578C">
            <w:pPr>
              <w:rPr>
                <w:b/>
                <w:bCs/>
              </w:rPr>
            </w:pPr>
            <w:r w:rsidRPr="000334C2">
              <w:rPr>
                <w:b/>
                <w:bCs/>
              </w:rPr>
              <w:t>Broad objective of adaptation</w:t>
            </w:r>
          </w:p>
        </w:tc>
        <w:tc>
          <w:tcPr>
            <w:tcW w:w="7913" w:type="dxa"/>
          </w:tcPr>
          <w:p w14:paraId="2E9679A1" w14:textId="37EB9451" w:rsidR="007971BC" w:rsidRPr="000334C2" w:rsidRDefault="007971BC" w:rsidP="006C578C">
            <w:pPr>
              <w:rPr>
                <w:b/>
                <w:bCs/>
              </w:rPr>
            </w:pPr>
            <w:r w:rsidRPr="000334C2">
              <w:rPr>
                <w:b/>
                <w:bCs/>
              </w:rPr>
              <w:t xml:space="preserve">Adaptation actions </w:t>
            </w:r>
          </w:p>
        </w:tc>
      </w:tr>
      <w:tr w:rsidR="007971BC" w:rsidRPr="000334C2" w14:paraId="0D22C5B0" w14:textId="77777777" w:rsidTr="007971BC">
        <w:tc>
          <w:tcPr>
            <w:tcW w:w="1329" w:type="dxa"/>
          </w:tcPr>
          <w:p w14:paraId="189FA7CF" w14:textId="46E83559" w:rsidR="007971BC" w:rsidRPr="000334C2" w:rsidRDefault="007971BC" w:rsidP="006C578C">
            <w:pPr>
              <w:pStyle w:val="ListParagraph"/>
              <w:ind w:left="0"/>
            </w:pPr>
            <w:r w:rsidRPr="000334C2">
              <w:t>Addressing drivers of vulnerability</w:t>
            </w:r>
          </w:p>
        </w:tc>
        <w:tc>
          <w:tcPr>
            <w:tcW w:w="7913" w:type="dxa"/>
          </w:tcPr>
          <w:p w14:paraId="64F09446" w14:textId="168F759C" w:rsidR="007971BC" w:rsidRPr="000334C2" w:rsidRDefault="007971BC" w:rsidP="00B269F5">
            <w:pPr>
              <w:pStyle w:val="ListParagraph"/>
              <w:numPr>
                <w:ilvl w:val="0"/>
                <w:numId w:val="22"/>
              </w:numPr>
              <w:rPr>
                <w:b/>
                <w:bCs/>
              </w:rPr>
            </w:pPr>
            <w:r w:rsidRPr="000334C2">
              <w:t xml:space="preserve">Promote livelihood diversification (farming) </w:t>
            </w:r>
          </w:p>
          <w:p w14:paraId="00FB37C0" w14:textId="097FFF5A" w:rsidR="005C447E" w:rsidRPr="000334C2" w:rsidRDefault="007971BC" w:rsidP="00B269F5">
            <w:pPr>
              <w:pStyle w:val="ListParagraph"/>
              <w:numPr>
                <w:ilvl w:val="0"/>
                <w:numId w:val="22"/>
              </w:numPr>
              <w:rPr>
                <w:b/>
                <w:bCs/>
              </w:rPr>
            </w:pPr>
            <w:r w:rsidRPr="000334C2">
              <w:t>Switch livelihoods (from farming to off-farm)</w:t>
            </w:r>
            <w:r w:rsidR="006B6023" w:rsidRPr="000334C2">
              <w:t xml:space="preserve"> and develop non-farm industry</w:t>
            </w:r>
          </w:p>
          <w:p w14:paraId="3866C0E8" w14:textId="77777777" w:rsidR="007971BC" w:rsidRPr="000334C2" w:rsidRDefault="007971BC" w:rsidP="00B269F5">
            <w:pPr>
              <w:pStyle w:val="ListParagraph"/>
              <w:numPr>
                <w:ilvl w:val="0"/>
                <w:numId w:val="22"/>
              </w:numPr>
              <w:rPr>
                <w:b/>
                <w:bCs/>
              </w:rPr>
            </w:pPr>
            <w:r w:rsidRPr="000334C2">
              <w:t xml:space="preserve">Promote livelihood diversification (fishing) </w:t>
            </w:r>
          </w:p>
          <w:p w14:paraId="69082EF2" w14:textId="31CF5DAC" w:rsidR="00A125EB" w:rsidRPr="000334C2" w:rsidRDefault="007971BC" w:rsidP="00B269F5">
            <w:pPr>
              <w:pStyle w:val="ListParagraph"/>
              <w:numPr>
                <w:ilvl w:val="0"/>
                <w:numId w:val="22"/>
              </w:numPr>
              <w:rPr>
                <w:b/>
                <w:bCs/>
              </w:rPr>
            </w:pPr>
            <w:r w:rsidRPr="000334C2">
              <w:t>Promote livelihood diversification  - off-farm activity</w:t>
            </w:r>
          </w:p>
          <w:p w14:paraId="6E0E41A9" w14:textId="77777777" w:rsidR="007971BC" w:rsidRPr="000334C2" w:rsidRDefault="007971BC" w:rsidP="00B269F5">
            <w:pPr>
              <w:pStyle w:val="ListParagraph"/>
              <w:numPr>
                <w:ilvl w:val="0"/>
                <w:numId w:val="22"/>
              </w:numPr>
              <w:rPr>
                <w:b/>
                <w:bCs/>
              </w:rPr>
            </w:pPr>
            <w:r w:rsidRPr="000334C2">
              <w:t xml:space="preserve">Livelihood diversification – fishing </w:t>
            </w:r>
          </w:p>
          <w:p w14:paraId="37B36030" w14:textId="134748FD" w:rsidR="005C447E" w:rsidRPr="000334C2" w:rsidRDefault="005C447E" w:rsidP="00B269F5">
            <w:pPr>
              <w:pStyle w:val="ListParagraph"/>
              <w:numPr>
                <w:ilvl w:val="0"/>
                <w:numId w:val="22"/>
              </w:numPr>
            </w:pPr>
            <w:r w:rsidRPr="000334C2">
              <w:t>Education for non-farm livelihoods, based within the delta</w:t>
            </w:r>
            <w:r w:rsidR="009F4983" w:rsidRPr="000334C2">
              <w:t xml:space="preserve"> (e.g. STEM livelihoods)</w:t>
            </w:r>
          </w:p>
          <w:p w14:paraId="777DE055" w14:textId="30C7E010" w:rsidR="005C447E" w:rsidRPr="000334C2" w:rsidRDefault="005C447E" w:rsidP="00B269F5">
            <w:pPr>
              <w:pStyle w:val="ListParagraph"/>
              <w:numPr>
                <w:ilvl w:val="0"/>
                <w:numId w:val="22"/>
              </w:numPr>
              <w:rPr>
                <w:b/>
                <w:bCs/>
              </w:rPr>
            </w:pPr>
            <w:r w:rsidRPr="000334C2">
              <w:t xml:space="preserve">Education for non-farm livelihoods, based outside the delta </w:t>
            </w:r>
            <w:r w:rsidR="009F4983" w:rsidRPr="000334C2">
              <w:t>(e.g. STEM livelihoods)</w:t>
            </w:r>
          </w:p>
          <w:p w14:paraId="33F9DD44" w14:textId="77777777" w:rsidR="007971BC" w:rsidRPr="000334C2" w:rsidRDefault="007971BC" w:rsidP="00B269F5">
            <w:pPr>
              <w:pStyle w:val="ListParagraph"/>
              <w:numPr>
                <w:ilvl w:val="0"/>
                <w:numId w:val="22"/>
              </w:numPr>
              <w:rPr>
                <w:b/>
                <w:bCs/>
              </w:rPr>
            </w:pPr>
            <w:r w:rsidRPr="000334C2">
              <w:t xml:space="preserve">Agricultural extension to provide training on how to increase income at the household level, e.g. by providing new farming or fishing techniques.  </w:t>
            </w:r>
          </w:p>
          <w:p w14:paraId="07E69216" w14:textId="1F4969D2" w:rsidR="007971BC" w:rsidRPr="000334C2" w:rsidRDefault="00A125EB" w:rsidP="00B269F5">
            <w:pPr>
              <w:pStyle w:val="ListParagraph"/>
              <w:numPr>
                <w:ilvl w:val="0"/>
                <w:numId w:val="22"/>
              </w:numPr>
              <w:rPr>
                <w:b/>
                <w:bCs/>
              </w:rPr>
            </w:pPr>
            <w:r w:rsidRPr="000334C2">
              <w:t>Availability</w:t>
            </w:r>
            <w:r w:rsidR="007971BC" w:rsidRPr="000334C2">
              <w:t xml:space="preserve"> of</w:t>
            </w:r>
            <w:r w:rsidR="006B6023" w:rsidRPr="000334C2">
              <w:t xml:space="preserve"> business and household</w:t>
            </w:r>
            <w:r w:rsidR="007971BC" w:rsidRPr="000334C2">
              <w:t xml:space="preserve"> loans at government level</w:t>
            </w:r>
          </w:p>
          <w:p w14:paraId="337F0C2B" w14:textId="77777777" w:rsidR="007971BC" w:rsidRPr="000334C2" w:rsidRDefault="007971BC" w:rsidP="00B269F5">
            <w:pPr>
              <w:pStyle w:val="ListParagraph"/>
              <w:numPr>
                <w:ilvl w:val="0"/>
                <w:numId w:val="22"/>
              </w:numPr>
              <w:rPr>
                <w:b/>
                <w:bCs/>
              </w:rPr>
            </w:pPr>
            <w:r w:rsidRPr="000334C2">
              <w:t>Incentives for migration to economic expansion areas</w:t>
            </w:r>
          </w:p>
          <w:p w14:paraId="2C028D9D" w14:textId="77777777" w:rsidR="007971BC" w:rsidRPr="000334C2" w:rsidRDefault="007971BC" w:rsidP="00B269F5">
            <w:pPr>
              <w:pStyle w:val="ListParagraph"/>
              <w:numPr>
                <w:ilvl w:val="0"/>
                <w:numId w:val="22"/>
              </w:numPr>
              <w:rPr>
                <w:b/>
                <w:bCs/>
              </w:rPr>
            </w:pPr>
            <w:r w:rsidRPr="000334C2">
              <w:t>Financial incentives to relocate outside of the worst affected parts of the delta</w:t>
            </w:r>
          </w:p>
          <w:p w14:paraId="78FF7827" w14:textId="77777777" w:rsidR="007971BC" w:rsidRPr="000334C2" w:rsidRDefault="007971BC" w:rsidP="00B269F5">
            <w:pPr>
              <w:pStyle w:val="ListParagraph"/>
              <w:numPr>
                <w:ilvl w:val="0"/>
                <w:numId w:val="22"/>
              </w:numPr>
              <w:rPr>
                <w:b/>
                <w:bCs/>
              </w:rPr>
            </w:pPr>
            <w:r w:rsidRPr="000334C2">
              <w:t xml:space="preserve">Promote private sector investments in eco-tourism through economic incentives </w:t>
            </w:r>
          </w:p>
          <w:p w14:paraId="7BB1723D" w14:textId="77777777" w:rsidR="007971BC" w:rsidRPr="000334C2" w:rsidRDefault="007971BC" w:rsidP="00B269F5">
            <w:pPr>
              <w:pStyle w:val="ListParagraph"/>
              <w:numPr>
                <w:ilvl w:val="0"/>
                <w:numId w:val="22"/>
              </w:numPr>
              <w:rPr>
                <w:b/>
                <w:bCs/>
              </w:rPr>
            </w:pPr>
            <w:r w:rsidRPr="000334C2">
              <w:t xml:space="preserve">Establish agriculture and fisheries based insurance schemes </w:t>
            </w:r>
          </w:p>
          <w:p w14:paraId="61789AF3" w14:textId="77777777" w:rsidR="007971BC" w:rsidRPr="000334C2" w:rsidRDefault="007971BC" w:rsidP="00B269F5">
            <w:pPr>
              <w:pStyle w:val="ListParagraph"/>
              <w:numPr>
                <w:ilvl w:val="0"/>
                <w:numId w:val="22"/>
              </w:numPr>
              <w:rPr>
                <w:b/>
                <w:bCs/>
              </w:rPr>
            </w:pPr>
            <w:r w:rsidRPr="000334C2">
              <w:t>Post-harvest production and storage at local level (e.g. farmer level)</w:t>
            </w:r>
          </w:p>
          <w:p w14:paraId="6ADD41CE" w14:textId="08F2A51A" w:rsidR="007971BC" w:rsidRPr="000334C2" w:rsidRDefault="007971BC" w:rsidP="00B269F5">
            <w:pPr>
              <w:pStyle w:val="ListParagraph"/>
              <w:numPr>
                <w:ilvl w:val="0"/>
                <w:numId w:val="22"/>
              </w:numPr>
              <w:rPr>
                <w:b/>
                <w:bCs/>
              </w:rPr>
            </w:pPr>
            <w:r w:rsidRPr="000334C2">
              <w:t>Develop and use open spaces, green belts and other ecologically sensitive areas for alternative livelihood</w:t>
            </w:r>
            <w:r w:rsidR="00A125EB" w:rsidRPr="000334C2">
              <w:t>s</w:t>
            </w:r>
            <w:r w:rsidRPr="000334C2">
              <w:t xml:space="preserve"> such as urban farming</w:t>
            </w:r>
          </w:p>
          <w:p w14:paraId="45325A65" w14:textId="77777777" w:rsidR="007971BC" w:rsidRPr="000334C2" w:rsidRDefault="007971BC" w:rsidP="00B269F5">
            <w:pPr>
              <w:pStyle w:val="ListParagraph"/>
              <w:numPr>
                <w:ilvl w:val="0"/>
                <w:numId w:val="22"/>
              </w:numPr>
              <w:rPr>
                <w:b/>
                <w:bCs/>
              </w:rPr>
            </w:pPr>
            <w:r w:rsidRPr="000334C2">
              <w:t xml:space="preserve">Use of climate resilient farming techniques </w:t>
            </w:r>
          </w:p>
          <w:p w14:paraId="37C2B786" w14:textId="77777777" w:rsidR="007971BC" w:rsidRPr="000334C2" w:rsidRDefault="007971BC" w:rsidP="00B269F5">
            <w:pPr>
              <w:pStyle w:val="ListParagraph"/>
              <w:numPr>
                <w:ilvl w:val="0"/>
                <w:numId w:val="22"/>
              </w:numPr>
              <w:rPr>
                <w:b/>
                <w:bCs/>
              </w:rPr>
            </w:pPr>
            <w:r w:rsidRPr="000334C2">
              <w:t>Farmer led cooperatives that reduce the cost of production/distribution</w:t>
            </w:r>
          </w:p>
          <w:p w14:paraId="4407598F" w14:textId="229BC984" w:rsidR="007971BC" w:rsidRPr="000334C2" w:rsidRDefault="00A125EB" w:rsidP="00B269F5">
            <w:pPr>
              <w:pStyle w:val="ListParagraph"/>
              <w:numPr>
                <w:ilvl w:val="0"/>
                <w:numId w:val="22"/>
              </w:numPr>
              <w:rPr>
                <w:b/>
                <w:bCs/>
              </w:rPr>
            </w:pPr>
            <w:r w:rsidRPr="000334C2">
              <w:t>Improving a</w:t>
            </w:r>
            <w:r w:rsidR="007971BC" w:rsidRPr="000334C2">
              <w:t>ccess to markets for all, including infrastructure</w:t>
            </w:r>
            <w:r w:rsidRPr="000334C2">
              <w:t xml:space="preserve"> and</w:t>
            </w:r>
            <w:r w:rsidR="007971BC" w:rsidRPr="000334C2">
              <w:t xml:space="preserve"> training </w:t>
            </w:r>
          </w:p>
          <w:p w14:paraId="6903A088" w14:textId="77777777" w:rsidR="007971BC" w:rsidRPr="000334C2" w:rsidRDefault="007971BC" w:rsidP="00B269F5">
            <w:pPr>
              <w:pStyle w:val="ListParagraph"/>
              <w:numPr>
                <w:ilvl w:val="0"/>
                <w:numId w:val="22"/>
              </w:numPr>
              <w:rPr>
                <w:b/>
                <w:bCs/>
              </w:rPr>
            </w:pPr>
            <w:r w:rsidRPr="000334C2">
              <w:t xml:space="preserve">Fishing zones/rights for small-scale fishers </w:t>
            </w:r>
          </w:p>
          <w:p w14:paraId="6AE27802" w14:textId="3F832B98" w:rsidR="007971BC" w:rsidRPr="000334C2" w:rsidRDefault="007971BC" w:rsidP="00B269F5">
            <w:pPr>
              <w:pStyle w:val="ListParagraph"/>
              <w:numPr>
                <w:ilvl w:val="0"/>
                <w:numId w:val="22"/>
              </w:numPr>
              <w:rPr>
                <w:b/>
                <w:bCs/>
              </w:rPr>
            </w:pPr>
            <w:r w:rsidRPr="000334C2">
              <w:t>Land reclamation and redistribution (to the poor or other groups</w:t>
            </w:r>
            <w:r w:rsidR="00A125EB" w:rsidRPr="000334C2">
              <w:t>)</w:t>
            </w:r>
          </w:p>
        </w:tc>
      </w:tr>
      <w:tr w:rsidR="007971BC" w:rsidRPr="000334C2" w14:paraId="7FE97677" w14:textId="77777777" w:rsidTr="007971BC">
        <w:tc>
          <w:tcPr>
            <w:tcW w:w="1329" w:type="dxa"/>
          </w:tcPr>
          <w:p w14:paraId="29D0D79A" w14:textId="41DFF36C" w:rsidR="007971BC" w:rsidRPr="000334C2" w:rsidRDefault="007971BC" w:rsidP="006C578C">
            <w:pPr>
              <w:pStyle w:val="ListParagraph"/>
              <w:ind w:left="0"/>
            </w:pPr>
            <w:r w:rsidRPr="000334C2">
              <w:t>Disaster Risk Reduction</w:t>
            </w:r>
          </w:p>
        </w:tc>
        <w:tc>
          <w:tcPr>
            <w:tcW w:w="7913" w:type="dxa"/>
          </w:tcPr>
          <w:p w14:paraId="301DD37A" w14:textId="6CA9454D" w:rsidR="007971BC" w:rsidRPr="000334C2" w:rsidRDefault="007971BC" w:rsidP="00B269F5">
            <w:pPr>
              <w:pStyle w:val="ListParagraph"/>
              <w:numPr>
                <w:ilvl w:val="0"/>
                <w:numId w:val="22"/>
              </w:numPr>
              <w:rPr>
                <w:b/>
                <w:bCs/>
              </w:rPr>
            </w:pPr>
            <w:r w:rsidRPr="000334C2">
              <w:t>All-Risk-changing-modifications to homes (</w:t>
            </w:r>
            <w:r w:rsidR="00970E9E" w:rsidRPr="000334C2">
              <w:t xml:space="preserve">e.g., </w:t>
            </w:r>
            <w:r w:rsidRPr="000334C2">
              <w:t>height of foundations/walls/floors</w:t>
            </w:r>
            <w:r w:rsidR="00970E9E" w:rsidRPr="000334C2">
              <w:t xml:space="preserve">, </w:t>
            </w:r>
            <w:r w:rsidRPr="000334C2">
              <w:t>climate resilient cluster housing) and local facilities (</w:t>
            </w:r>
            <w:r w:rsidR="00970E9E" w:rsidRPr="000334C2">
              <w:t xml:space="preserve">e.g., </w:t>
            </w:r>
            <w:r w:rsidRPr="000334C2">
              <w:t>raise water sources and sanitation facilities above</w:t>
            </w:r>
            <w:r w:rsidR="00970E9E" w:rsidRPr="000334C2">
              <w:t xml:space="preserve"> </w:t>
            </w:r>
            <w:r w:rsidRPr="000334C2">
              <w:t>flood level</w:t>
            </w:r>
            <w:r w:rsidR="00970E9E" w:rsidRPr="000334C2">
              <w:t>s</w:t>
            </w:r>
            <w:r w:rsidRPr="000334C2">
              <w:t xml:space="preserve">) through funding, loans and new building </w:t>
            </w:r>
            <w:r w:rsidR="00A125EB" w:rsidRPr="000334C2">
              <w:t xml:space="preserve">standards and </w:t>
            </w:r>
            <w:r w:rsidRPr="000334C2">
              <w:t>codes</w:t>
            </w:r>
          </w:p>
          <w:p w14:paraId="0346C68A" w14:textId="77777777" w:rsidR="007971BC" w:rsidRPr="000334C2" w:rsidRDefault="007971BC" w:rsidP="00B269F5">
            <w:pPr>
              <w:pStyle w:val="ListParagraph"/>
              <w:numPr>
                <w:ilvl w:val="0"/>
                <w:numId w:val="22"/>
              </w:numPr>
              <w:rPr>
                <w:b/>
                <w:bCs/>
              </w:rPr>
            </w:pPr>
            <w:r w:rsidRPr="000334C2">
              <w:t>Raise land using controlled sedimentation</w:t>
            </w:r>
          </w:p>
          <w:p w14:paraId="5E6D4FCA" w14:textId="37672AEB" w:rsidR="006B6023" w:rsidRPr="000334C2" w:rsidRDefault="006B6023" w:rsidP="00B269F5">
            <w:pPr>
              <w:pStyle w:val="ListParagraph"/>
              <w:numPr>
                <w:ilvl w:val="0"/>
                <w:numId w:val="22"/>
              </w:numPr>
              <w:rPr>
                <w:b/>
                <w:bCs/>
              </w:rPr>
            </w:pPr>
            <w:r w:rsidRPr="000334C2">
              <w:t>Beach nourishment</w:t>
            </w:r>
          </w:p>
          <w:p w14:paraId="7913514E" w14:textId="0E73E096" w:rsidR="007971BC" w:rsidRPr="000334C2" w:rsidRDefault="007971BC" w:rsidP="00B269F5">
            <w:pPr>
              <w:pStyle w:val="ListParagraph"/>
              <w:numPr>
                <w:ilvl w:val="0"/>
                <w:numId w:val="22"/>
              </w:numPr>
              <w:rPr>
                <w:b/>
                <w:bCs/>
              </w:rPr>
            </w:pPr>
            <w:r w:rsidRPr="000334C2">
              <w:t>Land zoning</w:t>
            </w:r>
            <w:r w:rsidR="006B6023" w:rsidRPr="000334C2">
              <w:t xml:space="preserve">, including no build zones </w:t>
            </w:r>
          </w:p>
          <w:p w14:paraId="75230E8D" w14:textId="77777777" w:rsidR="007971BC" w:rsidRPr="000334C2" w:rsidRDefault="007971BC" w:rsidP="00B269F5">
            <w:pPr>
              <w:pStyle w:val="ListParagraph"/>
              <w:numPr>
                <w:ilvl w:val="0"/>
                <w:numId w:val="22"/>
              </w:numPr>
              <w:rPr>
                <w:b/>
                <w:bCs/>
              </w:rPr>
            </w:pPr>
            <w:r w:rsidRPr="000334C2">
              <w:t xml:space="preserve">Education at school level re. responsivities for DRR management e.g. evacuation training </w:t>
            </w:r>
          </w:p>
          <w:p w14:paraId="5CF222BE" w14:textId="77777777" w:rsidR="007971BC" w:rsidRPr="000334C2" w:rsidRDefault="007971BC" w:rsidP="00B269F5">
            <w:pPr>
              <w:pStyle w:val="ListParagraph"/>
              <w:numPr>
                <w:ilvl w:val="0"/>
                <w:numId w:val="22"/>
              </w:numPr>
              <w:rPr>
                <w:b/>
                <w:bCs/>
              </w:rPr>
            </w:pPr>
            <w:r w:rsidRPr="000334C2">
              <w:t xml:space="preserve">Active stakeholder engagement in design and delivery of DRR </w:t>
            </w:r>
          </w:p>
          <w:p w14:paraId="502BC60A" w14:textId="77777777" w:rsidR="007971BC" w:rsidRPr="000334C2" w:rsidRDefault="007971BC" w:rsidP="00B269F5">
            <w:pPr>
              <w:pStyle w:val="ListParagraph"/>
              <w:numPr>
                <w:ilvl w:val="0"/>
                <w:numId w:val="22"/>
              </w:numPr>
              <w:rPr>
                <w:b/>
                <w:bCs/>
              </w:rPr>
            </w:pPr>
            <w:r w:rsidRPr="000334C2">
              <w:t xml:space="preserve">Communication and information re. individual roles and responsibilities  re DRR </w:t>
            </w:r>
          </w:p>
          <w:p w14:paraId="3A594081" w14:textId="77777777" w:rsidR="007971BC" w:rsidRPr="000334C2" w:rsidRDefault="007971BC" w:rsidP="00B269F5">
            <w:pPr>
              <w:pStyle w:val="ListParagraph"/>
              <w:numPr>
                <w:ilvl w:val="0"/>
                <w:numId w:val="22"/>
              </w:numPr>
              <w:rPr>
                <w:b/>
                <w:bCs/>
              </w:rPr>
            </w:pPr>
            <w:r w:rsidRPr="000334C2">
              <w:t>Readiness of emergency services to distribute medicines, food and potable water</w:t>
            </w:r>
          </w:p>
          <w:p w14:paraId="0D0C6AA9" w14:textId="77777777" w:rsidR="007971BC" w:rsidRPr="000334C2" w:rsidRDefault="007971BC" w:rsidP="00B269F5">
            <w:pPr>
              <w:pStyle w:val="ListParagraph"/>
              <w:numPr>
                <w:ilvl w:val="0"/>
                <w:numId w:val="22"/>
              </w:numPr>
              <w:rPr>
                <w:b/>
                <w:bCs/>
              </w:rPr>
            </w:pPr>
            <w:r w:rsidRPr="000334C2">
              <w:t xml:space="preserve">Availability of DRR insurance   </w:t>
            </w:r>
          </w:p>
          <w:p w14:paraId="1BC4061C" w14:textId="5A85C833" w:rsidR="007971BC" w:rsidRPr="000334C2" w:rsidRDefault="007971BC" w:rsidP="00B269F5">
            <w:pPr>
              <w:pStyle w:val="ListParagraph"/>
              <w:numPr>
                <w:ilvl w:val="0"/>
                <w:numId w:val="22"/>
              </w:numPr>
              <w:rPr>
                <w:b/>
                <w:bCs/>
              </w:rPr>
            </w:pPr>
            <w:r w:rsidRPr="000334C2">
              <w:t>Rehabilitation and upgrading of reservoirs for water</w:t>
            </w:r>
            <w:r w:rsidR="00C87029" w:rsidRPr="000334C2">
              <w:t xml:space="preserve"> storage</w:t>
            </w:r>
            <w:r w:rsidRPr="000334C2">
              <w:t xml:space="preserve"> (e.g. dredging, raising spillway levels)</w:t>
            </w:r>
          </w:p>
          <w:p w14:paraId="4A2B1A2B" w14:textId="29DA5E3D" w:rsidR="007971BC" w:rsidRPr="000334C2" w:rsidRDefault="00C87029" w:rsidP="00B269F5">
            <w:pPr>
              <w:pStyle w:val="ListParagraph"/>
              <w:numPr>
                <w:ilvl w:val="0"/>
                <w:numId w:val="22"/>
              </w:numPr>
              <w:rPr>
                <w:b/>
                <w:bCs/>
              </w:rPr>
            </w:pPr>
            <w:r w:rsidRPr="000334C2">
              <w:t>F</w:t>
            </w:r>
            <w:r w:rsidR="007971BC" w:rsidRPr="000334C2">
              <w:t>und</w:t>
            </w:r>
            <w:r w:rsidRPr="000334C2">
              <w:t>ing</w:t>
            </w:r>
            <w:r w:rsidR="007971BC" w:rsidRPr="000334C2">
              <w:t xml:space="preserve"> to reduce risks to agriculture (Government</w:t>
            </w:r>
            <w:r w:rsidRPr="000334C2">
              <w:t>-</w:t>
            </w:r>
            <w:r w:rsidR="007971BC" w:rsidRPr="000334C2">
              <w:t>run Agriculture Disaster Mitigation Fund</w:t>
            </w:r>
            <w:r w:rsidRPr="000334C2">
              <w:t>)</w:t>
            </w:r>
            <w:r w:rsidR="007971BC" w:rsidRPr="000334C2">
              <w:t xml:space="preserve"> </w:t>
            </w:r>
          </w:p>
          <w:p w14:paraId="7297ADB9" w14:textId="2E5C4316" w:rsidR="007971BC" w:rsidRPr="000334C2" w:rsidRDefault="007971BC" w:rsidP="00B269F5">
            <w:pPr>
              <w:pStyle w:val="ListParagraph"/>
              <w:numPr>
                <w:ilvl w:val="0"/>
                <w:numId w:val="22"/>
              </w:numPr>
              <w:rPr>
                <w:b/>
                <w:bCs/>
              </w:rPr>
            </w:pPr>
            <w:r w:rsidRPr="000334C2">
              <w:t>Multipurpose shelters including flood and cyclone shelters</w:t>
            </w:r>
            <w:r w:rsidR="002A3928" w:rsidRPr="000334C2">
              <w:t xml:space="preserve"> used in conjunction  with early warning systems  </w:t>
            </w:r>
          </w:p>
          <w:p w14:paraId="2707C13C" w14:textId="7EEB8A98" w:rsidR="002A3928" w:rsidRPr="000334C2" w:rsidRDefault="00B269F5" w:rsidP="00B269F5">
            <w:pPr>
              <w:pStyle w:val="ListParagraph"/>
              <w:numPr>
                <w:ilvl w:val="0"/>
                <w:numId w:val="22"/>
              </w:numPr>
              <w:rPr>
                <w:b/>
                <w:bCs/>
              </w:rPr>
            </w:pPr>
            <w:r w:rsidRPr="000334C2">
              <w:t>River</w:t>
            </w:r>
            <w:r w:rsidR="007971BC" w:rsidRPr="000334C2">
              <w:t>/coastal management</w:t>
            </w:r>
            <w:r w:rsidRPr="000334C2">
              <w:t xml:space="preserve"> defence</w:t>
            </w:r>
            <w:r w:rsidR="007971BC" w:rsidRPr="000334C2">
              <w:t xml:space="preserve"> infrastructure</w:t>
            </w:r>
            <w:r w:rsidR="00B1719A" w:rsidRPr="000334C2">
              <w:rPr>
                <w:rFonts w:eastAsia="PMingLiU" w:hint="eastAsia"/>
                <w:lang w:eastAsia="zh-TW"/>
              </w:rPr>
              <w:t xml:space="preserve"> </w:t>
            </w:r>
            <w:r w:rsidR="006B6023" w:rsidRPr="000334C2">
              <w:t xml:space="preserve">(including </w:t>
            </w:r>
            <w:r w:rsidRPr="000334C2">
              <w:t xml:space="preserve">sea walls, </w:t>
            </w:r>
            <w:r w:rsidR="006B6023" w:rsidRPr="000334C2">
              <w:t>groynes, dikes and polder</w:t>
            </w:r>
            <w:r w:rsidR="002A3928" w:rsidRPr="000334C2">
              <w:t>s)</w:t>
            </w:r>
          </w:p>
          <w:p w14:paraId="091F8F7D" w14:textId="77777777" w:rsidR="007971BC" w:rsidRPr="000334C2" w:rsidRDefault="007971BC" w:rsidP="00B269F5">
            <w:pPr>
              <w:pStyle w:val="ListParagraph"/>
              <w:numPr>
                <w:ilvl w:val="0"/>
                <w:numId w:val="22"/>
              </w:numPr>
              <w:rPr>
                <w:b/>
                <w:bCs/>
              </w:rPr>
            </w:pPr>
            <w:r w:rsidRPr="000334C2">
              <w:t>Climate-proof grain silos/storage (at national and local level)</w:t>
            </w:r>
          </w:p>
          <w:p w14:paraId="1AD05454" w14:textId="2B5B3E53" w:rsidR="007971BC" w:rsidRPr="000334C2" w:rsidRDefault="007971BC" w:rsidP="00B269F5">
            <w:pPr>
              <w:pStyle w:val="ListParagraph"/>
              <w:numPr>
                <w:ilvl w:val="0"/>
                <w:numId w:val="22"/>
              </w:numPr>
              <w:rPr>
                <w:b/>
                <w:bCs/>
              </w:rPr>
            </w:pPr>
            <w:r w:rsidRPr="000334C2">
              <w:t>Ensure food availability during flood</w:t>
            </w:r>
            <w:r w:rsidR="009531DF" w:rsidRPr="000334C2">
              <w:t>s</w:t>
            </w:r>
            <w:r w:rsidRPr="000334C2">
              <w:t xml:space="preserve"> (e.g. Floating gardens and hanging vegetable garden) </w:t>
            </w:r>
          </w:p>
          <w:p w14:paraId="453FCA8B" w14:textId="77777777" w:rsidR="007971BC" w:rsidRPr="000334C2" w:rsidRDefault="007971BC" w:rsidP="00B269F5">
            <w:pPr>
              <w:pStyle w:val="ListParagraph"/>
              <w:numPr>
                <w:ilvl w:val="0"/>
                <w:numId w:val="22"/>
              </w:numPr>
              <w:rPr>
                <w:b/>
                <w:bCs/>
              </w:rPr>
            </w:pPr>
            <w:r w:rsidRPr="000334C2">
              <w:t xml:space="preserve">Train  community in DRR management   </w:t>
            </w:r>
          </w:p>
          <w:p w14:paraId="3B4A20E5" w14:textId="77777777" w:rsidR="007971BC" w:rsidRPr="000334C2" w:rsidRDefault="007971BC" w:rsidP="00B269F5">
            <w:pPr>
              <w:pStyle w:val="ListParagraph"/>
              <w:numPr>
                <w:ilvl w:val="0"/>
                <w:numId w:val="22"/>
              </w:numPr>
              <w:rPr>
                <w:b/>
                <w:bCs/>
              </w:rPr>
            </w:pPr>
            <w:r w:rsidRPr="000334C2">
              <w:t xml:space="preserve">Train community in water management   </w:t>
            </w:r>
          </w:p>
          <w:p w14:paraId="25DCC856" w14:textId="77777777" w:rsidR="007971BC" w:rsidRPr="000334C2" w:rsidRDefault="007971BC" w:rsidP="00B269F5">
            <w:pPr>
              <w:pStyle w:val="ListParagraph"/>
              <w:numPr>
                <w:ilvl w:val="0"/>
                <w:numId w:val="22"/>
              </w:numPr>
              <w:rPr>
                <w:b/>
                <w:bCs/>
              </w:rPr>
            </w:pPr>
            <w:r w:rsidRPr="000334C2">
              <w:t xml:space="preserve">Maintain existing infrastructure </w:t>
            </w:r>
          </w:p>
          <w:p w14:paraId="21FE483C" w14:textId="2E8F9815" w:rsidR="007971BC" w:rsidRPr="000334C2" w:rsidRDefault="007971BC" w:rsidP="00B269F5">
            <w:pPr>
              <w:pStyle w:val="ListParagraph"/>
              <w:numPr>
                <w:ilvl w:val="0"/>
                <w:numId w:val="22"/>
              </w:numPr>
              <w:rPr>
                <w:b/>
                <w:bCs/>
              </w:rPr>
            </w:pPr>
            <w:r w:rsidRPr="000334C2">
              <w:t xml:space="preserve">Initiatives </w:t>
            </w:r>
            <w:r w:rsidR="00C87029" w:rsidRPr="000334C2">
              <w:t>to promote</w:t>
            </w:r>
            <w:r w:rsidRPr="000334C2">
              <w:t xml:space="preserve"> economy </w:t>
            </w:r>
            <w:r w:rsidR="00C87029" w:rsidRPr="000334C2">
              <w:t>recovery</w:t>
            </w:r>
            <w:r w:rsidRPr="000334C2">
              <w:t>, e.g. fund</w:t>
            </w:r>
            <w:r w:rsidR="00C87029" w:rsidRPr="000334C2">
              <w:t>ing to</w:t>
            </w:r>
            <w:r w:rsidRPr="000334C2">
              <w:t xml:space="preserve"> rebuild damaged economic </w:t>
            </w:r>
            <w:r w:rsidR="00C87029" w:rsidRPr="000334C2">
              <w:t xml:space="preserve">assets </w:t>
            </w:r>
            <w:r w:rsidRPr="000334C2">
              <w:t>such as ports, roads and grain stores</w:t>
            </w:r>
          </w:p>
          <w:p w14:paraId="3325FA18" w14:textId="77777777" w:rsidR="007971BC" w:rsidRPr="000334C2" w:rsidRDefault="007971BC" w:rsidP="00B269F5">
            <w:pPr>
              <w:pStyle w:val="ListParagraph"/>
              <w:numPr>
                <w:ilvl w:val="0"/>
                <w:numId w:val="22"/>
              </w:numPr>
              <w:rPr>
                <w:b/>
                <w:bCs/>
              </w:rPr>
            </w:pPr>
            <w:r w:rsidRPr="000334C2">
              <w:t>Temporary evacuation</w:t>
            </w:r>
          </w:p>
          <w:p w14:paraId="52F82B75" w14:textId="77777777" w:rsidR="007971BC" w:rsidRPr="000334C2" w:rsidRDefault="007971BC" w:rsidP="00B269F5">
            <w:pPr>
              <w:pStyle w:val="ListParagraph"/>
              <w:numPr>
                <w:ilvl w:val="0"/>
                <w:numId w:val="22"/>
              </w:numPr>
              <w:rPr>
                <w:b/>
                <w:bCs/>
              </w:rPr>
            </w:pPr>
            <w:r w:rsidRPr="000334C2">
              <w:t>Use of emergency responders</w:t>
            </w:r>
          </w:p>
          <w:p w14:paraId="15A7FEF3" w14:textId="77777777" w:rsidR="007971BC" w:rsidRPr="000334C2" w:rsidRDefault="007971BC" w:rsidP="00B269F5">
            <w:pPr>
              <w:pStyle w:val="ListParagraph"/>
              <w:numPr>
                <w:ilvl w:val="0"/>
                <w:numId w:val="22"/>
              </w:numPr>
              <w:rPr>
                <w:b/>
                <w:bCs/>
              </w:rPr>
            </w:pPr>
            <w:r w:rsidRPr="000334C2">
              <w:t>Secondment of army or national resources</w:t>
            </w:r>
          </w:p>
          <w:p w14:paraId="68EC62C7" w14:textId="77777777" w:rsidR="007971BC" w:rsidRPr="000334C2" w:rsidRDefault="007971BC" w:rsidP="00B269F5">
            <w:pPr>
              <w:pStyle w:val="ListParagraph"/>
              <w:numPr>
                <w:ilvl w:val="0"/>
                <w:numId w:val="22"/>
              </w:numPr>
              <w:rPr>
                <w:b/>
                <w:bCs/>
              </w:rPr>
            </w:pPr>
            <w:r w:rsidRPr="000334C2">
              <w:t xml:space="preserve">Post disaster mobile water treatment plants </w:t>
            </w:r>
          </w:p>
          <w:p w14:paraId="4F965677" w14:textId="77777777" w:rsidR="007971BC" w:rsidRPr="000334C2" w:rsidRDefault="007971BC" w:rsidP="00B269F5">
            <w:pPr>
              <w:pStyle w:val="ListParagraph"/>
              <w:numPr>
                <w:ilvl w:val="0"/>
                <w:numId w:val="22"/>
              </w:numPr>
              <w:rPr>
                <w:b/>
                <w:bCs/>
              </w:rPr>
            </w:pPr>
            <w:r w:rsidRPr="000334C2">
              <w:t xml:space="preserve">Post disaster house construction </w:t>
            </w:r>
          </w:p>
          <w:p w14:paraId="29ECE3BC" w14:textId="64DFCD23" w:rsidR="007971BC" w:rsidRPr="000334C2" w:rsidRDefault="00C353E1" w:rsidP="00B269F5">
            <w:pPr>
              <w:pStyle w:val="ListParagraph"/>
              <w:numPr>
                <w:ilvl w:val="0"/>
                <w:numId w:val="22"/>
              </w:numPr>
              <w:rPr>
                <w:b/>
                <w:bCs/>
              </w:rPr>
            </w:pPr>
            <w:r w:rsidRPr="000334C2">
              <w:t>Managed/forced r</w:t>
            </w:r>
            <w:r w:rsidR="007971BC" w:rsidRPr="000334C2">
              <w:t>elocation of households</w:t>
            </w:r>
            <w:r w:rsidR="009531DF" w:rsidRPr="000334C2">
              <w:t xml:space="preserve"> from </w:t>
            </w:r>
            <w:r w:rsidR="007971BC" w:rsidRPr="000334C2">
              <w:t xml:space="preserve">disaster-affected </w:t>
            </w:r>
            <w:r w:rsidR="009531DF" w:rsidRPr="000334C2">
              <w:t>areas</w:t>
            </w:r>
          </w:p>
        </w:tc>
      </w:tr>
      <w:tr w:rsidR="007971BC" w:rsidRPr="000334C2" w14:paraId="1C7F177D" w14:textId="77777777" w:rsidTr="007971BC">
        <w:tc>
          <w:tcPr>
            <w:tcW w:w="1329" w:type="dxa"/>
          </w:tcPr>
          <w:p w14:paraId="36D124FC" w14:textId="764FF885" w:rsidR="007971BC" w:rsidRPr="000334C2" w:rsidRDefault="007971BC" w:rsidP="006C578C">
            <w:pPr>
              <w:pStyle w:val="ListParagraph"/>
              <w:ind w:left="0"/>
            </w:pPr>
            <w:r w:rsidRPr="000334C2">
              <w:t xml:space="preserve">Landscape/ ecosystem resilience  </w:t>
            </w:r>
          </w:p>
        </w:tc>
        <w:tc>
          <w:tcPr>
            <w:tcW w:w="7913" w:type="dxa"/>
          </w:tcPr>
          <w:p w14:paraId="61D4031B" w14:textId="494D5560" w:rsidR="007971BC" w:rsidRPr="000334C2" w:rsidRDefault="007971BC" w:rsidP="00B269F5">
            <w:pPr>
              <w:pStyle w:val="ListParagraph"/>
              <w:numPr>
                <w:ilvl w:val="0"/>
                <w:numId w:val="22"/>
              </w:numPr>
              <w:rPr>
                <w:b/>
                <w:bCs/>
              </w:rPr>
            </w:pPr>
            <w:r w:rsidRPr="000334C2">
              <w:t>Climate tolerant crops</w:t>
            </w:r>
          </w:p>
          <w:p w14:paraId="1D881753" w14:textId="18AAC654" w:rsidR="007971BC" w:rsidRPr="000334C2" w:rsidRDefault="00970E9E" w:rsidP="00B269F5">
            <w:pPr>
              <w:pStyle w:val="ListParagraph"/>
              <w:numPr>
                <w:ilvl w:val="0"/>
                <w:numId w:val="22"/>
              </w:numPr>
              <w:rPr>
                <w:b/>
                <w:bCs/>
              </w:rPr>
            </w:pPr>
            <w:r w:rsidRPr="000334C2">
              <w:t>Changing</w:t>
            </w:r>
            <w:r w:rsidR="007971BC" w:rsidRPr="000334C2">
              <w:t xml:space="preserve"> crop varieties </w:t>
            </w:r>
          </w:p>
          <w:p w14:paraId="08F38FF1" w14:textId="77777777" w:rsidR="007971BC" w:rsidRPr="000334C2" w:rsidRDefault="007971BC" w:rsidP="00B269F5">
            <w:pPr>
              <w:pStyle w:val="ListParagraph"/>
              <w:numPr>
                <w:ilvl w:val="0"/>
                <w:numId w:val="22"/>
              </w:numPr>
              <w:rPr>
                <w:b/>
                <w:bCs/>
              </w:rPr>
            </w:pPr>
            <w:r w:rsidRPr="000334C2">
              <w:t xml:space="preserve">Seed bank for crop diversification </w:t>
            </w:r>
          </w:p>
          <w:p w14:paraId="02E5BA4A" w14:textId="2D30DFAF" w:rsidR="007971BC" w:rsidRPr="000334C2" w:rsidRDefault="007971BC" w:rsidP="00B269F5">
            <w:pPr>
              <w:pStyle w:val="ListParagraph"/>
              <w:numPr>
                <w:ilvl w:val="0"/>
                <w:numId w:val="22"/>
              </w:numPr>
              <w:rPr>
                <w:b/>
                <w:bCs/>
              </w:rPr>
            </w:pPr>
            <w:r w:rsidRPr="000334C2">
              <w:t>Climate tolerant aquaculture</w:t>
            </w:r>
            <w:r w:rsidR="00B1719A" w:rsidRPr="000334C2">
              <w:rPr>
                <w:rFonts w:eastAsia="PMingLiU" w:hint="eastAsia"/>
                <w:lang w:eastAsia="zh-TW"/>
              </w:rPr>
              <w:t xml:space="preserve"> (e.g. brackish shrimp)</w:t>
            </w:r>
          </w:p>
          <w:p w14:paraId="42286307" w14:textId="77777777" w:rsidR="007971BC" w:rsidRPr="000334C2" w:rsidRDefault="007971BC" w:rsidP="00B269F5">
            <w:pPr>
              <w:pStyle w:val="ListParagraph"/>
              <w:numPr>
                <w:ilvl w:val="0"/>
                <w:numId w:val="22"/>
              </w:numPr>
              <w:rPr>
                <w:b/>
                <w:bCs/>
              </w:rPr>
            </w:pPr>
            <w:r w:rsidRPr="000334C2">
              <w:t xml:space="preserve">Alternative climate proof grasses for cattle </w:t>
            </w:r>
          </w:p>
          <w:p w14:paraId="226BDB97" w14:textId="7E051F73" w:rsidR="007971BC" w:rsidRPr="000334C2" w:rsidRDefault="007971BC" w:rsidP="00B269F5">
            <w:pPr>
              <w:pStyle w:val="ListParagraph"/>
              <w:numPr>
                <w:ilvl w:val="0"/>
                <w:numId w:val="22"/>
              </w:numPr>
              <w:rPr>
                <w:b/>
                <w:bCs/>
              </w:rPr>
            </w:pPr>
            <w:r w:rsidRPr="000334C2">
              <w:t xml:space="preserve">Mixed land use (e.g. polder and </w:t>
            </w:r>
            <w:r w:rsidR="000E6AD0" w:rsidRPr="000334C2">
              <w:t xml:space="preserve">freshwater </w:t>
            </w:r>
            <w:r w:rsidRPr="000334C2">
              <w:t>shrimp farm with rice)</w:t>
            </w:r>
          </w:p>
          <w:p w14:paraId="1ED3E462" w14:textId="4701F6CB" w:rsidR="007971BC" w:rsidRPr="000334C2" w:rsidRDefault="007971BC" w:rsidP="00B269F5">
            <w:pPr>
              <w:pStyle w:val="ListParagraph"/>
              <w:numPr>
                <w:ilvl w:val="0"/>
                <w:numId w:val="22"/>
              </w:numPr>
              <w:rPr>
                <w:b/>
                <w:bCs/>
              </w:rPr>
            </w:pPr>
            <w:r w:rsidRPr="000334C2">
              <w:t xml:space="preserve">Changing irrigation </w:t>
            </w:r>
            <w:r w:rsidR="001A50F8" w:rsidRPr="000334C2">
              <w:t xml:space="preserve">and water level management </w:t>
            </w:r>
            <w:r w:rsidRPr="000334C2">
              <w:t xml:space="preserve">practices </w:t>
            </w:r>
            <w:r w:rsidR="001A50F8" w:rsidRPr="000334C2">
              <w:t>to improve agriculture</w:t>
            </w:r>
            <w:r w:rsidRPr="000334C2">
              <w:t xml:space="preserve">   </w:t>
            </w:r>
          </w:p>
          <w:p w14:paraId="41ED43BE" w14:textId="77777777" w:rsidR="007971BC" w:rsidRPr="000334C2" w:rsidRDefault="007971BC" w:rsidP="00B269F5">
            <w:pPr>
              <w:pStyle w:val="ListParagraph"/>
              <w:numPr>
                <w:ilvl w:val="0"/>
                <w:numId w:val="22"/>
              </w:numPr>
              <w:rPr>
                <w:b/>
                <w:bCs/>
              </w:rPr>
            </w:pPr>
            <w:r w:rsidRPr="000334C2">
              <w:t xml:space="preserve">Potable water management  </w:t>
            </w:r>
          </w:p>
          <w:p w14:paraId="464C9615" w14:textId="77777777" w:rsidR="007971BC" w:rsidRPr="000334C2" w:rsidRDefault="007971BC" w:rsidP="00B269F5">
            <w:pPr>
              <w:pStyle w:val="ListParagraph"/>
              <w:numPr>
                <w:ilvl w:val="0"/>
                <w:numId w:val="22"/>
              </w:numPr>
              <w:rPr>
                <w:b/>
                <w:bCs/>
              </w:rPr>
            </w:pPr>
            <w:r w:rsidRPr="000334C2">
              <w:t xml:space="preserve">Promote saline tolerant trees to prevent erosion around farms and homes </w:t>
            </w:r>
          </w:p>
          <w:p w14:paraId="0326771A" w14:textId="77777777" w:rsidR="007971BC" w:rsidRPr="000334C2" w:rsidRDefault="007971BC" w:rsidP="00B269F5">
            <w:pPr>
              <w:pStyle w:val="ListParagraph"/>
              <w:numPr>
                <w:ilvl w:val="0"/>
                <w:numId w:val="22"/>
              </w:numPr>
              <w:rPr>
                <w:b/>
                <w:bCs/>
              </w:rPr>
            </w:pPr>
            <w:r w:rsidRPr="000334C2">
              <w:t xml:space="preserve">Use of agro-chemicals to boost agricultural productivity and treat salinity </w:t>
            </w:r>
          </w:p>
          <w:p w14:paraId="75B3E141" w14:textId="77777777" w:rsidR="007971BC" w:rsidRPr="000334C2" w:rsidRDefault="007971BC" w:rsidP="00B269F5">
            <w:pPr>
              <w:pStyle w:val="ListParagraph"/>
              <w:numPr>
                <w:ilvl w:val="0"/>
                <w:numId w:val="22"/>
              </w:numPr>
              <w:rPr>
                <w:b/>
                <w:bCs/>
              </w:rPr>
            </w:pPr>
            <w:r w:rsidRPr="000334C2">
              <w:t xml:space="preserve">River course management </w:t>
            </w:r>
          </w:p>
          <w:p w14:paraId="10D57F64" w14:textId="77777777" w:rsidR="007971BC" w:rsidRPr="000334C2" w:rsidRDefault="007971BC" w:rsidP="00B269F5">
            <w:pPr>
              <w:pStyle w:val="ListParagraph"/>
              <w:numPr>
                <w:ilvl w:val="0"/>
                <w:numId w:val="22"/>
              </w:numPr>
              <w:rPr>
                <w:b/>
                <w:bCs/>
              </w:rPr>
            </w:pPr>
            <w:r w:rsidRPr="000334C2">
              <w:t xml:space="preserve">Mangrove forest planting   </w:t>
            </w:r>
          </w:p>
          <w:p w14:paraId="6984E4C9" w14:textId="77777777" w:rsidR="007971BC" w:rsidRPr="000334C2" w:rsidRDefault="007971BC" w:rsidP="00B269F5">
            <w:pPr>
              <w:pStyle w:val="ListParagraph"/>
              <w:numPr>
                <w:ilvl w:val="0"/>
                <w:numId w:val="22"/>
              </w:numPr>
              <w:rPr>
                <w:b/>
                <w:bCs/>
              </w:rPr>
            </w:pPr>
            <w:r w:rsidRPr="000334C2">
              <w:t>Agroforestry</w:t>
            </w:r>
          </w:p>
          <w:p w14:paraId="2A49DB79" w14:textId="77777777" w:rsidR="007971BC" w:rsidRPr="000334C2" w:rsidRDefault="007971BC" w:rsidP="00B269F5">
            <w:pPr>
              <w:pStyle w:val="ListParagraph"/>
              <w:numPr>
                <w:ilvl w:val="0"/>
                <w:numId w:val="22"/>
              </w:numPr>
              <w:rPr>
                <w:b/>
                <w:bCs/>
              </w:rPr>
            </w:pPr>
            <w:r w:rsidRPr="000334C2">
              <w:t>Afforestation - Promote ecological restoration of degraded and poorly stocked forests</w:t>
            </w:r>
          </w:p>
          <w:p w14:paraId="6E756C5F" w14:textId="77777777" w:rsidR="007971BC" w:rsidRPr="000334C2" w:rsidRDefault="007971BC" w:rsidP="00B269F5">
            <w:pPr>
              <w:pStyle w:val="ListParagraph"/>
              <w:numPr>
                <w:ilvl w:val="0"/>
                <w:numId w:val="22"/>
              </w:numPr>
              <w:rPr>
                <w:b/>
                <w:bCs/>
              </w:rPr>
            </w:pPr>
            <w:r w:rsidRPr="000334C2">
              <w:t xml:space="preserve">Tree planting in public areas   </w:t>
            </w:r>
          </w:p>
          <w:p w14:paraId="29CB7A4A" w14:textId="77777777" w:rsidR="007971BC" w:rsidRPr="000334C2" w:rsidRDefault="007971BC" w:rsidP="00B269F5">
            <w:pPr>
              <w:pStyle w:val="ListParagraph"/>
              <w:numPr>
                <w:ilvl w:val="0"/>
                <w:numId w:val="22"/>
              </w:numPr>
              <w:rPr>
                <w:b/>
                <w:bCs/>
              </w:rPr>
            </w:pPr>
            <w:r w:rsidRPr="000334C2">
              <w:t xml:space="preserve">Create incentives for investor in tree crops and plantation (tax relief for private sector investment in research and development) </w:t>
            </w:r>
          </w:p>
          <w:p w14:paraId="7E1F336F" w14:textId="77777777" w:rsidR="007971BC" w:rsidRPr="000334C2" w:rsidRDefault="007971BC" w:rsidP="00B269F5">
            <w:pPr>
              <w:pStyle w:val="ListParagraph"/>
              <w:numPr>
                <w:ilvl w:val="0"/>
                <w:numId w:val="22"/>
              </w:numPr>
              <w:rPr>
                <w:b/>
                <w:bCs/>
              </w:rPr>
            </w:pPr>
            <w:r w:rsidRPr="000334C2">
              <w:t>Reduce the pressure on forests for wood-fuels by encouraging use of renewable energy</w:t>
            </w:r>
          </w:p>
          <w:p w14:paraId="0E051F44" w14:textId="77777777" w:rsidR="007971BC" w:rsidRPr="000334C2" w:rsidRDefault="007971BC" w:rsidP="00B269F5">
            <w:pPr>
              <w:pStyle w:val="ListParagraph"/>
              <w:numPr>
                <w:ilvl w:val="0"/>
                <w:numId w:val="22"/>
              </w:numPr>
              <w:rPr>
                <w:b/>
                <w:bCs/>
              </w:rPr>
            </w:pPr>
            <w:r w:rsidRPr="000334C2">
              <w:t xml:space="preserve">No commercial mining in forested areas </w:t>
            </w:r>
          </w:p>
          <w:p w14:paraId="758D2394" w14:textId="77777777" w:rsidR="007971BC" w:rsidRPr="000334C2" w:rsidRDefault="007971BC" w:rsidP="00B269F5">
            <w:pPr>
              <w:pStyle w:val="ListParagraph"/>
              <w:numPr>
                <w:ilvl w:val="0"/>
                <w:numId w:val="22"/>
              </w:numPr>
              <w:rPr>
                <w:b/>
                <w:bCs/>
              </w:rPr>
            </w:pPr>
            <w:r w:rsidRPr="000334C2">
              <w:t xml:space="preserve">Afforestation – climate tolerant bamboo </w:t>
            </w:r>
          </w:p>
          <w:p w14:paraId="429AE797" w14:textId="77777777" w:rsidR="007971BC" w:rsidRPr="000334C2" w:rsidRDefault="007971BC" w:rsidP="00B269F5">
            <w:pPr>
              <w:pStyle w:val="ListParagraph"/>
              <w:numPr>
                <w:ilvl w:val="0"/>
                <w:numId w:val="22"/>
              </w:numPr>
              <w:rPr>
                <w:b/>
                <w:bCs/>
              </w:rPr>
            </w:pPr>
            <w:r w:rsidRPr="000334C2">
              <w:t>Create biological corridors between existing conservation areas to maintain gene flows</w:t>
            </w:r>
          </w:p>
          <w:p w14:paraId="4BB36B63" w14:textId="77777777" w:rsidR="007971BC" w:rsidRPr="000334C2" w:rsidRDefault="007971BC" w:rsidP="00B269F5">
            <w:pPr>
              <w:pStyle w:val="ListParagraph"/>
              <w:numPr>
                <w:ilvl w:val="0"/>
                <w:numId w:val="22"/>
              </w:numPr>
              <w:rPr>
                <w:b/>
                <w:bCs/>
              </w:rPr>
            </w:pPr>
            <w:r w:rsidRPr="000334C2">
              <w:t>Promote establishment of protected green spaces with native grass along waterways</w:t>
            </w:r>
          </w:p>
          <w:p w14:paraId="3D2BA582" w14:textId="77777777" w:rsidR="007971BC" w:rsidRPr="000334C2" w:rsidRDefault="007971BC" w:rsidP="00B269F5">
            <w:pPr>
              <w:pStyle w:val="ListParagraph"/>
              <w:numPr>
                <w:ilvl w:val="0"/>
                <w:numId w:val="22"/>
              </w:numPr>
              <w:rPr>
                <w:b/>
                <w:bCs/>
              </w:rPr>
            </w:pPr>
            <w:r w:rsidRPr="000334C2">
              <w:t>Conserve wildlife and biodiversity in natural heritage sites including sacred groves, protected areas</w:t>
            </w:r>
          </w:p>
          <w:p w14:paraId="4E793F52" w14:textId="77777777" w:rsidR="007971BC" w:rsidRPr="000334C2" w:rsidRDefault="007971BC" w:rsidP="006C578C">
            <w:pPr>
              <w:tabs>
                <w:tab w:val="left" w:pos="3064"/>
              </w:tabs>
              <w:rPr>
                <w:b/>
                <w:bCs/>
              </w:rPr>
            </w:pPr>
          </w:p>
        </w:tc>
      </w:tr>
    </w:tbl>
    <w:p w14:paraId="128227DC" w14:textId="77777777" w:rsidR="00DC6D7A" w:rsidRPr="000334C2" w:rsidRDefault="00DC6D7A" w:rsidP="00C353E1">
      <w:pPr>
        <w:spacing w:after="0" w:line="360" w:lineRule="auto"/>
      </w:pPr>
    </w:p>
    <w:p w14:paraId="364CC69A" w14:textId="77777777" w:rsidR="00FD4FFF" w:rsidRPr="000334C2" w:rsidRDefault="00FD4FFF" w:rsidP="00FD4FFF"/>
    <w:p w14:paraId="0D40C7D6" w14:textId="715CB1EC" w:rsidR="007971BC" w:rsidRPr="000334C2" w:rsidRDefault="007971BC" w:rsidP="00080E88">
      <w:pPr>
        <w:pStyle w:val="Heading2"/>
        <w:spacing w:line="480" w:lineRule="auto"/>
      </w:pPr>
      <w:r w:rsidRPr="000334C2">
        <w:t xml:space="preserve">3.2 </w:t>
      </w:r>
      <w:r w:rsidR="00FB3B16" w:rsidRPr="000334C2">
        <w:t xml:space="preserve">Step 2: </w:t>
      </w:r>
      <w:r w:rsidR="00B1719A" w:rsidRPr="000334C2">
        <w:t>Creating narratives</w:t>
      </w:r>
      <w:r w:rsidRPr="000334C2">
        <w:t xml:space="preserve"> of the adaptation policy directions</w:t>
      </w:r>
    </w:p>
    <w:p w14:paraId="0C222D82" w14:textId="16B97521" w:rsidR="00C15D25" w:rsidRPr="000334C2" w:rsidRDefault="00FB3B16" w:rsidP="00260C72">
      <w:pPr>
        <w:spacing w:line="480" w:lineRule="auto"/>
      </w:pPr>
      <w:r w:rsidRPr="000334C2">
        <w:t>In creating the directions for policy, we note two key limiting variables that influence adaptation policy choice: the in</w:t>
      </w:r>
      <w:r w:rsidR="007971BC" w:rsidRPr="000334C2">
        <w:t xml:space="preserve">vestment cost of the adaptation, and the </w:t>
      </w:r>
      <w:r w:rsidR="00755C84" w:rsidRPr="000334C2">
        <w:t xml:space="preserve">extent to which </w:t>
      </w:r>
      <w:r w:rsidR="007971BC" w:rsidRPr="000334C2">
        <w:t>significant policy change, and hence political effort</w:t>
      </w:r>
      <w:r w:rsidR="00755C84" w:rsidRPr="000334C2">
        <w:t>, is required</w:t>
      </w:r>
      <w:r w:rsidR="007971BC" w:rsidRPr="000334C2">
        <w:t xml:space="preserve"> </w:t>
      </w:r>
      <w:r w:rsidR="004C1D4D" w:rsidRPr="000334C2">
        <w:fldChar w:fldCharType="begin">
          <w:fldData xml:space="preserve">PEVuZE5vdGU+PENpdGU+PEF1dGhvcj5TbWl0PC9BdXRob3I+PFllYXI+MjAwMTwvWWVhcj48UmVj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</w:fldData>
        </w:fldChar>
      </w:r>
      <w:r w:rsidR="007971BC" w:rsidRPr="000334C2">
        <w:instrText xml:space="preserve"> ADDIN EN.CITE </w:instrText>
      </w:r>
      <w:r w:rsidR="007971BC" w:rsidRPr="000334C2">
        <w:fldChar w:fldCharType="begin">
          <w:fldData xml:space="preserve">PEVuZE5vdGU+PENpdGU+PEF1dGhvcj5TbWl0PC9BdXRob3I+PFllYXI+MjAwMTwvWWVhcj48UmVj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</w:fldData>
        </w:fldChar>
      </w:r>
      <w:r w:rsidR="007971BC" w:rsidRPr="000334C2">
        <w:instrText xml:space="preserve"> ADDIN EN.CITE.DATA </w:instrText>
      </w:r>
      <w:r w:rsidR="007971BC" w:rsidRPr="000334C2">
        <w:fldChar w:fldCharType="end"/>
      </w:r>
      <w:r w:rsidR="004C1D4D" w:rsidRPr="000334C2">
        <w:fldChar w:fldCharType="separate"/>
      </w:r>
      <w:r w:rsidR="007971BC" w:rsidRPr="000334C2">
        <w:rPr>
          <w:noProof/>
        </w:rPr>
        <w:t>(Klein et al., 2014; Mimura et al., 2014; Smit et al., 2001)</w:t>
      </w:r>
      <w:r w:rsidR="004C1D4D" w:rsidRPr="000334C2">
        <w:fldChar w:fldCharType="end"/>
      </w:r>
      <w:r w:rsidR="007971BC" w:rsidRPr="000334C2">
        <w:t>. The adaptations in Table 2</w:t>
      </w:r>
      <w:r w:rsidR="00E72487" w:rsidRPr="000334C2">
        <w:t xml:space="preserve"> </w:t>
      </w:r>
      <w:r w:rsidR="0097293A" w:rsidRPr="000334C2">
        <w:t>reflect a diversity of</w:t>
      </w:r>
      <w:r w:rsidR="00E72487" w:rsidRPr="000334C2">
        <w:t xml:space="preserve"> cost</w:t>
      </w:r>
      <w:r w:rsidR="0097293A" w:rsidRPr="000334C2">
        <w:t>s</w:t>
      </w:r>
      <w:r w:rsidR="00E72487" w:rsidRPr="000334C2">
        <w:t xml:space="preserve"> and effort</w:t>
      </w:r>
      <w:r w:rsidR="0097293A" w:rsidRPr="000334C2">
        <w:t xml:space="preserve"> required</w:t>
      </w:r>
      <w:r w:rsidR="00E72487" w:rsidRPr="000334C2">
        <w:t>. They range from minimal</w:t>
      </w:r>
      <w:r w:rsidR="00B1719A" w:rsidRPr="000334C2">
        <w:rPr>
          <w:rFonts w:eastAsia="PMingLiU" w:hint="eastAsia"/>
          <w:lang w:eastAsia="zh-TW"/>
        </w:rPr>
        <w:t xml:space="preserve"> to high</w:t>
      </w:r>
      <w:r w:rsidR="00E72487" w:rsidRPr="000334C2">
        <w:t xml:space="preserve"> cost, and from requiring a </w:t>
      </w:r>
      <w:r w:rsidR="00B1719A" w:rsidRPr="000334C2">
        <w:t xml:space="preserve">small or incremental change </w:t>
      </w:r>
      <w:r w:rsidR="00B1719A" w:rsidRPr="000334C2">
        <w:rPr>
          <w:rFonts w:eastAsia="PMingLiU"/>
          <w:lang w:eastAsia="zh-TW"/>
        </w:rPr>
        <w:t>to</w:t>
      </w:r>
      <w:r w:rsidR="00B1719A" w:rsidRPr="000334C2">
        <w:rPr>
          <w:rFonts w:eastAsia="PMingLiU" w:hint="eastAsia"/>
          <w:lang w:eastAsia="zh-TW"/>
        </w:rPr>
        <w:t xml:space="preserve"> a </w:t>
      </w:r>
      <w:r w:rsidR="00E72487" w:rsidRPr="000334C2">
        <w:t>significant change from the status quo</w:t>
      </w:r>
      <w:r w:rsidR="004B75EC" w:rsidRPr="000334C2">
        <w:t xml:space="preserve">. </w:t>
      </w:r>
      <w:r w:rsidR="00E72487" w:rsidRPr="000334C2">
        <w:t xml:space="preserve">This spectrum of cost, and willingness to commit to substantial change from the status quo </w:t>
      </w:r>
      <w:r w:rsidR="00CF7D3F" w:rsidRPr="000334C2">
        <w:t>have been recognised in earlier rese</w:t>
      </w:r>
      <w:r w:rsidR="00C353E1" w:rsidRPr="000334C2">
        <w:t xml:space="preserve">arch on infrastructure systems </w:t>
      </w:r>
      <w:r w:rsidR="00C353E1" w:rsidRPr="000334C2">
        <w:fldChar w:fldCharType="begin"/>
      </w:r>
      <w:r w:rsidR="00C353E1" w:rsidRPr="000334C2">
        <w:instrText xml:space="preserve"> ADDIN EN.CITE &lt;EndNote&gt;&lt;Cite&gt;&lt;Author&gt;Hall&lt;/Author&gt;&lt;Year&gt;2016&lt;/Year&gt;&lt;RecNum&gt;598&lt;/RecNum&gt;&lt;DisplayText&gt;(Hall et al., 2016; Hickford et al., 2015)&lt;/DisplayText&gt;&lt;record&gt;&lt;rec-number&gt;598&lt;/rec-number&gt;&lt;foreign-keys&gt;&lt;key app="EN" db-id="vx99swex92xxtwettvxxzppt2edff2zwe0a2"&gt;598&lt;/key&gt;&lt;/foreign-keys&gt;&lt;ref-type name="Book Section"&gt;5&lt;/ref-type&gt;&lt;contributors&gt;&lt;authors&gt;&lt;author&gt;Hall, Jim, &lt;/author&gt;&lt;author&gt;Otto, Alexander, &lt;/author&gt;&lt;author&gt;Hickford, Adrian J, &lt;/author&gt;&lt;author&gt;Nicholls, Robert J, &lt;/author&gt;&lt;author&gt;Tran, Martino, &lt;/author&gt;&lt;/authors&gt;&lt;secondary-authors&gt;&lt;author&gt;Hall, M. Tran, &lt;/author&gt;&lt;author&gt;A. Hickford,&lt;/author&gt;&lt;author&gt;R. Nicholls ,&lt;/author&gt;&lt;/secondary-authors&gt;&lt;/contributors&gt;&lt;titles&gt;&lt;title&gt;A framework for analysing the long-term performance of interdependent infrastructure systems&lt;/title&gt;&lt;secondary-title&gt;The future of national infrastructure: A system-of-systems approach (p. 338)&lt;/secondary-title&gt;&lt;/titles&gt;&lt;pages&gt;12&lt;/pages&gt;&lt;dates&gt;&lt;year&gt;2016&lt;/year&gt;&lt;/dates&gt;&lt;pub-location&gt;Cambridge: Cambridge University Press.&lt;/pub-location&gt;&lt;isbn&gt;1316558657&lt;/isbn&gt;&lt;urls&gt;&lt;/urls&gt;&lt;/record&gt;&lt;/Cite&gt;&lt;Cite&gt;&lt;Author&gt;Hickford&lt;/Author&gt;&lt;Year&gt;2015&lt;/Year&gt;&lt;RecNum&gt;680&lt;/RecNum&gt;&lt;record&gt;&lt;rec-number&gt;680&lt;/rec-number&gt;&lt;foreign-keys&gt;&lt;key app="EN" db-id="vx99swex92xxtwettvxxzppt2edff2zwe0a2"&gt;680&lt;/key&gt;&lt;/foreign-keys&gt;&lt;ref-type name="Journal Article"&gt;17&lt;/ref-type&gt;&lt;contributors&gt;&lt;authors&gt;&lt;author&gt;Hickford, Adrian J&lt;/author&gt;&lt;author&gt;Nicholls, Robert J&lt;/author&gt;&lt;author&gt;Otto, Alexander&lt;/author&gt;&lt;author&gt;Hall, Jim W&lt;/author&gt;&lt;author&gt;Blainey, Simon P&lt;/author&gt;&lt;author&gt;Tran, Martino&lt;/author&gt;&lt;author&gt;Baruah, Pranab&lt;/author&gt;&lt;/authors&gt;&lt;/contributors&gt;&lt;titles&gt;&lt;title&gt;Creating an ensemble of future strategies for national infrastructure provision&lt;/title&gt;&lt;secondary-title&gt;Futures&lt;/secondary-title&gt;&lt;/titles&gt;&lt;periodical&gt;&lt;full-title&gt;Futures&lt;/full-title&gt;&lt;/periodical&gt;&lt;pages&gt;13-24&lt;/pages&gt;&lt;volume&gt;66&lt;/volume&gt;&lt;dates&gt;&lt;year&gt;2015&lt;/year&gt;&lt;/dates&gt;&lt;isbn&gt;0016-3287&lt;/isbn&gt;&lt;urls&gt;&lt;/urls&gt;&lt;/record&gt;&lt;/Cite&gt;&lt;/EndNote&gt;</w:instrText>
      </w:r>
      <w:r w:rsidR="00C353E1" w:rsidRPr="000334C2">
        <w:fldChar w:fldCharType="separate"/>
      </w:r>
      <w:r w:rsidR="00C353E1" w:rsidRPr="000334C2">
        <w:rPr>
          <w:noProof/>
        </w:rPr>
        <w:t>(Hall et al., 2016; Hickford et al., 2015)</w:t>
      </w:r>
      <w:r w:rsidR="00C353E1" w:rsidRPr="000334C2">
        <w:fldChar w:fldCharType="end"/>
      </w:r>
      <w:r w:rsidR="00C353E1" w:rsidRPr="000334C2">
        <w:t xml:space="preserve"> a</w:t>
      </w:r>
      <w:r w:rsidR="00CF7D3F" w:rsidRPr="000334C2">
        <w:t xml:space="preserve">nd the same approach was </w:t>
      </w:r>
      <w:r w:rsidR="00E72487" w:rsidRPr="000334C2">
        <w:t xml:space="preserve">used </w:t>
      </w:r>
      <w:r w:rsidR="00CF7D3F" w:rsidRPr="000334C2">
        <w:t xml:space="preserve">here </w:t>
      </w:r>
      <w:r w:rsidR="00E72487" w:rsidRPr="000334C2">
        <w:t>to consider what might drive governments to adopt different adaptat</w:t>
      </w:r>
      <w:r w:rsidR="00C16E72" w:rsidRPr="000334C2">
        <w:t>ion actions</w:t>
      </w:r>
      <w:r w:rsidR="00E72487" w:rsidRPr="000334C2">
        <w:t xml:space="preserve"> (Figure </w:t>
      </w:r>
      <w:r w:rsidR="00260C72" w:rsidRPr="000334C2">
        <w:t>3</w:t>
      </w:r>
      <w:r w:rsidR="00E72487" w:rsidRPr="000334C2">
        <w:t>).</w:t>
      </w:r>
      <w:r w:rsidR="005C02E7" w:rsidRPr="000334C2">
        <w:t xml:space="preserve"> </w:t>
      </w:r>
    </w:p>
    <w:tbl>
      <w:tblPr>
        <w:tblStyle w:val="TableGrid"/>
        <w:tblW w:w="0" w:type="auto"/>
        <w:tblInd w:w="1861" w:type="dxa"/>
        <w:tblLook w:val="04A0" w:firstRow="1" w:lastRow="0" w:firstColumn="1" w:lastColumn="0" w:noHBand="0" w:noVBand="1"/>
      </w:tblPr>
      <w:tblGrid>
        <w:gridCol w:w="2268"/>
        <w:gridCol w:w="2268"/>
      </w:tblGrid>
      <w:tr w:rsidR="00A71C22" w:rsidRPr="000334C2" w14:paraId="7866D750" w14:textId="77777777" w:rsidTr="00192CBD">
        <w:trPr>
          <w:trHeight w:val="2268"/>
        </w:trPr>
        <w:tc>
          <w:tcPr>
            <w:tcW w:w="2268" w:type="dxa"/>
          </w:tcPr>
          <w:p w14:paraId="16389CDF" w14:textId="77777777" w:rsidR="00A71C22" w:rsidRPr="000334C2" w:rsidRDefault="007D2515" w:rsidP="006C578C">
            <w:r w:rsidRPr="000334C2">
              <w:rPr>
                <w:i/>
                <w:iCs/>
                <w:noProof/>
              </w:rPr>
              <mc:AlternateContent>
                <mc:Choice Requires="wpg">
                  <w:drawing>
                    <wp:anchor distT="0" distB="0" distL="114300" distR="114300" simplePos="0" relativeHeight="251660288" behindDoc="0" locked="0" layoutInCell="1" allowOverlap="1" wp14:anchorId="707F40E3" wp14:editId="363C42F7">
                      <wp:simplePos x="0" y="0"/>
                      <wp:positionH relativeFrom="column">
                        <wp:posOffset>-772084</wp:posOffset>
                      </wp:positionH>
                      <wp:positionV relativeFrom="paragraph">
                        <wp:posOffset>45187</wp:posOffset>
                      </wp:positionV>
                      <wp:extent cx="3611245" cy="3524251"/>
                      <wp:effectExtent l="0" t="0" r="0" b="0"/>
                      <wp:wrapNone/>
                      <wp:docPr id="17" name="Group 17"/>
                      <wp:cNvGraphicFramePr/>
                      <a:graphic xmlns:a="http://schemas.openxmlformats.org/drawingml/2006/main">
                        <a:graphicData uri="http://schemas.microsoft.com/office/word/2010/wordprocessingGroup">
                          <wpg:wgp>
                            <wpg:cNvGrpSpPr/>
                            <wpg:grpSpPr>
                              <a:xfrm>
                                <a:off x="0" y="0"/>
                                <a:ext cx="3611245" cy="3524251"/>
                                <a:chOff x="54481" y="0"/>
                                <a:chExt cx="3611745" cy="3524274"/>
                              </a:xfrm>
                            </wpg:grpSpPr>
                            <wps:wsp>
                              <wps:cNvPr id="18" name="Text Box 18"/>
                              <wps:cNvSpPr txBox="1"/>
                              <wps:spPr>
                                <a:xfrm>
                                  <a:off x="664233" y="2950235"/>
                                  <a:ext cx="2905125" cy="574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308D8" w14:textId="77777777" w:rsidR="00535813" w:rsidRDefault="00535813" w:rsidP="00E72487">
                                    <w:pPr>
                                      <w:spacing w:after="0" w:line="240" w:lineRule="auto"/>
                                      <w:jc w:val="center"/>
                                    </w:pPr>
                                    <w:r>
                                      <w:t>LOW                                                            HIGH</w:t>
                                    </w:r>
                                  </w:p>
                                  <w:p w14:paraId="1CF72F5F" w14:textId="77777777" w:rsidR="00535813" w:rsidRPr="00B1719A" w:rsidRDefault="00535813" w:rsidP="00E72487">
                                    <w:pPr>
                                      <w:spacing w:after="0" w:line="240" w:lineRule="auto"/>
                                      <w:jc w:val="center"/>
                                      <w:rPr>
                                        <w:b/>
                                      </w:rPr>
                                    </w:pPr>
                                    <w:r w:rsidRPr="00B1719A">
                                      <w:rPr>
                                        <w:b/>
                                      </w:rPr>
                                      <w:t>Level of investment</w:t>
                                    </w:r>
                                  </w:p>
                                  <w:p w14:paraId="51E10E60" w14:textId="77777777" w:rsidR="00535813" w:rsidRDefault="00535813" w:rsidP="007D2515">
                                    <w:pPr>
                                      <w:spacing w:line="240" w:lineRule="auto"/>
                                      <w:jc w:val="center"/>
                                    </w:pPr>
                                  </w:p>
                                  <w:p w14:paraId="41F161ED" w14:textId="77777777" w:rsidR="00535813" w:rsidRDefault="00535813" w:rsidP="007D2515">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54481" y="0"/>
                                  <a:ext cx="3611745" cy="2941608"/>
                                  <a:chOff x="54481" y="0"/>
                                  <a:chExt cx="3611745" cy="2941608"/>
                                </a:xfrm>
                              </wpg:grpSpPr>
                              <wps:wsp>
                                <wps:cNvPr id="20" name="Straight Arrow Connector 20"/>
                                <wps:cNvCnPr/>
                                <wps:spPr>
                                  <a:xfrm>
                                    <a:off x="629728" y="2941608"/>
                                    <a:ext cx="290512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54481" y="0"/>
                                    <a:ext cx="680564" cy="280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E915E" w14:textId="77777777" w:rsidR="00535813" w:rsidRDefault="00535813" w:rsidP="00A71C22">
                                      <w:pPr>
                                        <w:jc w:val="center"/>
                                      </w:pPr>
                                      <w:r>
                                        <w:t xml:space="preserve">Commitment to significant policy change </w:t>
                                      </w:r>
                                    </w:p>
                                    <w:p w14:paraId="06DB6A57" w14:textId="77777777" w:rsidR="00535813" w:rsidRDefault="00535813" w:rsidP="00A71C22">
                                      <w:pPr>
                                        <w:jc w:val="center"/>
                                      </w:pPr>
                                      <w:r>
                                        <w:t>LOW                                                               HIGH</w:t>
                                      </w:r>
                                    </w:p>
                                    <w:p w14:paraId="2A8B3F03" w14:textId="77777777" w:rsidR="00535813" w:rsidRDefault="00535813" w:rsidP="00A71C2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715992" y="2320506"/>
                                    <a:ext cx="914400" cy="448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247CC" w14:textId="77777777" w:rsidR="00535813" w:rsidRPr="00130D3D" w:rsidRDefault="00535813" w:rsidP="00A71C22">
                                      <w:pPr>
                                        <w:rPr>
                                          <w:sz w:val="16"/>
                                          <w:szCs w:val="16"/>
                                        </w:rPr>
                                      </w:pPr>
                                      <w:r w:rsidRPr="00130D3D">
                                        <w:rPr>
                                          <w:sz w:val="16"/>
                                          <w:szCs w:val="16"/>
                                        </w:rPr>
                                        <w:t>A. MINIMUM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17440" y="1230349"/>
                                    <a:ext cx="914400" cy="576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56BFF" w14:textId="4F48F718" w:rsidR="00535813" w:rsidRPr="00130D3D" w:rsidRDefault="00535813" w:rsidP="00B1719A">
                                      <w:pPr>
                                        <w:rPr>
                                          <w:sz w:val="16"/>
                                          <w:szCs w:val="16"/>
                                        </w:rPr>
                                      </w:pPr>
                                      <w:r>
                                        <w:rPr>
                                          <w:sz w:val="16"/>
                                          <w:szCs w:val="16"/>
                                        </w:rPr>
                                        <w:t xml:space="preserve">C. EFFICIENCY ENHANCEMENT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656935" y="69012"/>
                                    <a:ext cx="914400" cy="448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4E807" w14:textId="77777777" w:rsidR="00535813" w:rsidRDefault="00535813" w:rsidP="00A71C22">
                                      <w:pPr>
                                        <w:rPr>
                                          <w:sz w:val="16"/>
                                          <w:szCs w:val="16"/>
                                        </w:rPr>
                                      </w:pPr>
                                      <w:r>
                                        <w:rPr>
                                          <w:sz w:val="16"/>
                                          <w:szCs w:val="16"/>
                                        </w:rPr>
                                        <w:t>D. SYSTEM RESTRUCTURING</w:t>
                                      </w:r>
                                    </w:p>
                                    <w:p w14:paraId="5C861C06" w14:textId="77777777" w:rsidR="00535813" w:rsidRPr="00130D3D" w:rsidRDefault="00535813" w:rsidP="00A71C22">
                                      <w:pPr>
                                        <w:rPr>
                                          <w:sz w:val="16"/>
                                          <w:szCs w:val="16"/>
                                        </w:rPr>
                                      </w:pPr>
                                      <w:r>
                                        <w:rPr>
                                          <w:rFonts w:ascii="Arial" w:hAnsi="Arial" w:cs="Arial"/>
                                          <w:b/>
                                          <w:bCs/>
                                          <w:color w:val="878787"/>
                                          <w:shd w:val="clear" w:color="auto" w:fill="FFFFFF"/>
                                        </w:rPr>
                                        <w:t>restructuring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751826" y="1709194"/>
                                    <a:ext cx="914400" cy="603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7FA9C" w14:textId="3D3C43E3" w:rsidR="00535813" w:rsidRPr="00130D3D" w:rsidRDefault="00535813" w:rsidP="00B1719A">
                                      <w:pPr>
                                        <w:rPr>
                                          <w:sz w:val="16"/>
                                          <w:szCs w:val="16"/>
                                        </w:rPr>
                                      </w:pPr>
                                      <w:r>
                                        <w:rPr>
                                          <w:sz w:val="16"/>
                                          <w:szCs w:val="16"/>
                                        </w:rPr>
                                        <w:t>B. CAPACITY EXPANSION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7F40E3" id="Group 17" o:spid="_x0000_s1027" style="position:absolute;margin-left:-60.8pt;margin-top:3.55pt;width:284.35pt;height:277.5pt;z-index:251660288;mso-width-relative:margin;mso-height-relative:margin" coordorigin="544" coordsize="36117,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">
                      <v:shapetype id="_x0000_t202" coordsize="21600,21600" o:spt="202" path="m,l,21600r21600,l21600,xe">
                        <v:stroke joinstyle="miter"/>
                        <v:path gradientshapeok="t" o:connecttype="rect"/>
                      </v:shapetype>
                      <v:shape id="Text Box 18" o:spid="_x0000_s1028" type="#_x0000_t202" style="position:absolute;left:6642;top:29502;width:29051;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14:paraId="6B8308D8" w14:textId="77777777" w:rsidR="00535813" w:rsidRDefault="00535813" w:rsidP="00E72487">
                              <w:pPr>
                                <w:spacing w:after="0" w:line="240" w:lineRule="auto"/>
                                <w:jc w:val="center"/>
                              </w:pPr>
                              <w:r>
                                <w:t>LOW                                                            HIGH</w:t>
                              </w:r>
                            </w:p>
                            <w:p w14:paraId="1CF72F5F" w14:textId="77777777" w:rsidR="00535813" w:rsidRPr="00B1719A" w:rsidRDefault="00535813" w:rsidP="00E72487">
                              <w:pPr>
                                <w:spacing w:after="0" w:line="240" w:lineRule="auto"/>
                                <w:jc w:val="center"/>
                                <w:rPr>
                                  <w:b/>
                                </w:rPr>
                              </w:pPr>
                              <w:r w:rsidRPr="00B1719A">
                                <w:rPr>
                                  <w:b/>
                                </w:rPr>
                                <w:t>Level of investment</w:t>
                              </w:r>
                            </w:p>
                            <w:p w14:paraId="51E10E60" w14:textId="77777777" w:rsidR="00535813" w:rsidRDefault="00535813" w:rsidP="007D2515">
                              <w:pPr>
                                <w:spacing w:line="240" w:lineRule="auto"/>
                                <w:jc w:val="center"/>
                              </w:pPr>
                            </w:p>
                            <w:p w14:paraId="41F161ED" w14:textId="77777777" w:rsidR="00535813" w:rsidRDefault="00535813" w:rsidP="007D2515">
                              <w:pPr>
                                <w:spacing w:line="240" w:lineRule="auto"/>
                                <w:jc w:val="center"/>
                              </w:pPr>
                            </w:p>
                          </w:txbxContent>
                        </v:textbox>
                      </v:shape>
                      <v:group id="Group 19" o:spid="_x0000_s1029" style="position:absolute;left:544;width:36118;height:29416" coordorigin="544" coordsize="36117,29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20" o:spid="_x0000_s1030" type="#_x0000_t32" style="position:absolute;left:6297;top:29416;width:29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gFb8AAADbAAAADwAAAGRycy9kb3ducmV2LnhtbERPy4rCMBTdC/5DuMLsNNUZHKlNRQTB&#10;WY4PmOW1uW2KzU1pYq1/P1kILg/nnW0G24ieOl87VjCfJSCIC6drrhScT/vpCoQPyBobx6TgSR42&#10;+XiUYardg3+pP4ZKxBD2KSowIbSplL4wZNHPXEscudJ1FkOEXSV1h48Ybhu5SJKltFhzbDDY0s5Q&#10;cTverYLkm+38cjmvbE8m/Px9ll/Pa6nUx2TYrkEEGsJb/HIftIJFXB+/xB8g8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P+gFb8AAADbAAAADwAAAAAAAAAAAAAAAACh&#10;AgAAZHJzL2Rvd25yZXYueG1sUEsFBgAAAAAEAAQA+QAAAI0DAAAAAA==&#10;" strokecolor="#4579b8 [3044]">
                          <v:stroke startarrow="open" endarrow="open"/>
                        </v:shape>
                        <v:shape id="Text Box 21" o:spid="_x0000_s1031" type="#_x0000_t202" style="position:absolute;left:544;width:6806;height:28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RacEA&#10;AADbAAAADwAAAGRycy9kb3ducmV2LnhtbESPzarCMBSE94LvEI5wd5rWxUWqUUT8g4sLtYjLQ3Ns&#10;i81JaaLtfXsjCC6HmfmGmS06U4knNa60rCAeRSCIM6tLzhWk581wAsJ5ZI2VZVLwTw4W835vhom2&#10;LR/pefK5CBB2CSoovK8TKV1WkEE3sjVx8G62MeiDbHKpG2wD3FRyHEW/0mDJYaHAmlYFZffTwyg4&#10;xn/uoK8+Zdeuu62+ri+8uyv1M+iWUxCeOv8Nf9p7rWAc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UWnBAAAA2wAAAA8AAAAAAAAAAAAAAAAAmAIAAGRycy9kb3du&#10;cmV2LnhtbFBLBQYAAAAABAAEAPUAAACGAwAAAAA=&#10;" filled="f" stroked="f" strokeweight=".5pt">
                          <v:textbox style="layout-flow:vertical;mso-layout-flow-alt:bottom-to-top">
                            <w:txbxContent>
                              <w:p w14:paraId="01BE915E" w14:textId="77777777" w:rsidR="00535813" w:rsidRDefault="00535813" w:rsidP="00A71C22">
                                <w:pPr>
                                  <w:jc w:val="center"/>
                                </w:pPr>
                                <w:r>
                                  <w:t xml:space="preserve">Commitment to significant policy change </w:t>
                                </w:r>
                              </w:p>
                              <w:p w14:paraId="06DB6A57" w14:textId="77777777" w:rsidR="00535813" w:rsidRDefault="00535813" w:rsidP="00A71C22">
                                <w:pPr>
                                  <w:jc w:val="center"/>
                                </w:pPr>
                                <w:r>
                                  <w:t>LOW                                                               HIGH</w:t>
                                </w:r>
                              </w:p>
                              <w:p w14:paraId="2A8B3F03" w14:textId="77777777" w:rsidR="00535813" w:rsidRDefault="00535813" w:rsidP="00A71C22"/>
                            </w:txbxContent>
                          </v:textbox>
                        </v:shape>
                        <v:shape id="Text Box 22" o:spid="_x0000_s1032" type="#_x0000_t202" style="position:absolute;left:7159;top:23205;width:9144;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199247CC" w14:textId="77777777" w:rsidR="00535813" w:rsidRPr="00130D3D" w:rsidRDefault="00535813" w:rsidP="00A71C22">
                                <w:pPr>
                                  <w:rPr>
                                    <w:sz w:val="16"/>
                                    <w:szCs w:val="16"/>
                                  </w:rPr>
                                </w:pPr>
                                <w:r w:rsidRPr="00130D3D">
                                  <w:rPr>
                                    <w:sz w:val="16"/>
                                    <w:szCs w:val="16"/>
                                  </w:rPr>
                                  <w:t>A. MINIMUM INTERVENTION</w:t>
                                </w:r>
                              </w:p>
                            </w:txbxContent>
                          </v:textbox>
                        </v:shape>
                        <v:shape id="Text Box 23" o:spid="_x0000_s1033" type="#_x0000_t202" style="position:absolute;left:13174;top:12303;width:9144;height:5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72C56BFF" w14:textId="4F48F718" w:rsidR="00535813" w:rsidRPr="00130D3D" w:rsidRDefault="00535813" w:rsidP="00B1719A">
                                <w:pPr>
                                  <w:rPr>
                                    <w:sz w:val="16"/>
                                    <w:szCs w:val="16"/>
                                  </w:rPr>
                                </w:pPr>
                                <w:r>
                                  <w:rPr>
                                    <w:sz w:val="16"/>
                                    <w:szCs w:val="16"/>
                                  </w:rPr>
                                  <w:t xml:space="preserve">C. EFFICIENCY ENHANCEMENT </w:t>
                                </w:r>
                              </w:p>
                            </w:txbxContent>
                          </v:textbox>
                        </v:shape>
                        <v:shape id="Text Box 24" o:spid="_x0000_s1034" type="#_x0000_t202" style="position:absolute;left:26569;top:690;width:9144;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644E807" w14:textId="77777777" w:rsidR="00535813" w:rsidRDefault="00535813" w:rsidP="00A71C22">
                                <w:pPr>
                                  <w:rPr>
                                    <w:sz w:val="16"/>
                                    <w:szCs w:val="16"/>
                                  </w:rPr>
                                </w:pPr>
                                <w:r>
                                  <w:rPr>
                                    <w:sz w:val="16"/>
                                    <w:szCs w:val="16"/>
                                  </w:rPr>
                                  <w:t>D. SYSTEM RESTRUCTURING</w:t>
                                </w:r>
                              </w:p>
                              <w:p w14:paraId="5C861C06" w14:textId="77777777" w:rsidR="00535813" w:rsidRPr="00130D3D" w:rsidRDefault="00535813" w:rsidP="00A71C22">
                                <w:pPr>
                                  <w:rPr>
                                    <w:sz w:val="16"/>
                                    <w:szCs w:val="16"/>
                                  </w:rPr>
                                </w:pPr>
                                <w:r>
                                  <w:rPr>
                                    <w:rFonts w:ascii="Arial" w:hAnsi="Arial" w:cs="Arial"/>
                                    <w:b/>
                                    <w:bCs/>
                                    <w:color w:val="878787"/>
                                    <w:shd w:val="clear" w:color="auto" w:fill="FFFFFF"/>
                                  </w:rPr>
                                  <w:t>restructuring</w:t>
                                </w:r>
                              </w:p>
                            </w:txbxContent>
                          </v:textbox>
                        </v:shape>
                        <v:shape id="Text Box 25" o:spid="_x0000_s1035" type="#_x0000_t202" style="position:absolute;left:27518;top:17091;width:9144;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0727FA9C" w14:textId="3D3C43E3" w:rsidR="00535813" w:rsidRPr="00130D3D" w:rsidRDefault="00535813" w:rsidP="00B1719A">
                                <w:pPr>
                                  <w:rPr>
                                    <w:sz w:val="16"/>
                                    <w:szCs w:val="16"/>
                                  </w:rPr>
                                </w:pPr>
                                <w:r>
                                  <w:rPr>
                                    <w:sz w:val="16"/>
                                    <w:szCs w:val="16"/>
                                  </w:rPr>
                                  <w:t>B. CAPACITY EXPANSION</w:t>
                                </w:r>
                              </w:p>
                            </w:txbxContent>
                          </v:textbox>
                        </v:shape>
                      </v:group>
                    </v:group>
                  </w:pict>
                </mc:Fallback>
              </mc:AlternateContent>
            </w:r>
            <w:r w:rsidR="00A71C22" w:rsidRPr="000334C2">
              <w:rPr>
                <w:i/>
                <w:iCs/>
                <w:noProof/>
              </w:rPr>
              <mc:AlternateContent>
                <mc:Choice Requires="wps">
                  <w:drawing>
                    <wp:anchor distT="0" distB="0" distL="114300" distR="114300" simplePos="0" relativeHeight="251659264" behindDoc="0" locked="0" layoutInCell="1" allowOverlap="1" wp14:anchorId="7BA8C9B1" wp14:editId="154E770D">
                      <wp:simplePos x="0" y="0"/>
                      <wp:positionH relativeFrom="column">
                        <wp:posOffset>-190632</wp:posOffset>
                      </wp:positionH>
                      <wp:positionV relativeFrom="paragraph">
                        <wp:posOffset>922</wp:posOffset>
                      </wp:positionV>
                      <wp:extent cx="0" cy="2941607"/>
                      <wp:effectExtent l="95250" t="38100" r="76200" b="49530"/>
                      <wp:wrapNone/>
                      <wp:docPr id="26" name="Straight Arrow Connector 26"/>
                      <wp:cNvGraphicFramePr/>
                      <a:graphic xmlns:a="http://schemas.openxmlformats.org/drawingml/2006/main">
                        <a:graphicData uri="http://schemas.microsoft.com/office/word/2010/wordprocessingShape">
                          <wps:wsp>
                            <wps:cNvCnPr/>
                            <wps:spPr>
                              <a:xfrm flipV="1">
                                <a:off x="0" y="0"/>
                                <a:ext cx="0" cy="294160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AE385" id="Straight Arrow Connector 26" o:spid="_x0000_s1026" type="#_x0000_t32" style="position:absolute;margin-left:-15pt;margin-top:.05pt;width:0;height:231.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" strokecolor="#4579b8 [3044]">
                      <v:stroke startarrow="open" endarrow="open"/>
                    </v:shape>
                  </w:pict>
                </mc:Fallback>
              </mc:AlternateContent>
            </w:r>
          </w:p>
        </w:tc>
        <w:tc>
          <w:tcPr>
            <w:tcW w:w="2268" w:type="dxa"/>
          </w:tcPr>
          <w:p w14:paraId="14E6E188" w14:textId="77777777" w:rsidR="00A71C22" w:rsidRPr="000334C2" w:rsidRDefault="00A71C22" w:rsidP="006C578C">
            <w:pPr>
              <w:rPr>
                <w:i/>
                <w:iCs/>
              </w:rPr>
            </w:pPr>
          </w:p>
        </w:tc>
      </w:tr>
      <w:tr w:rsidR="00A71C22" w:rsidRPr="000334C2" w14:paraId="488EEB85" w14:textId="77777777" w:rsidTr="00192CBD">
        <w:trPr>
          <w:trHeight w:val="2268"/>
        </w:trPr>
        <w:tc>
          <w:tcPr>
            <w:tcW w:w="2268" w:type="dxa"/>
          </w:tcPr>
          <w:p w14:paraId="1C5F0366" w14:textId="77777777" w:rsidR="00A71C22" w:rsidRPr="000334C2" w:rsidRDefault="00A71C22" w:rsidP="006C578C">
            <w:pPr>
              <w:rPr>
                <w:i/>
                <w:iCs/>
              </w:rPr>
            </w:pPr>
          </w:p>
        </w:tc>
        <w:tc>
          <w:tcPr>
            <w:tcW w:w="2268" w:type="dxa"/>
          </w:tcPr>
          <w:p w14:paraId="04122E82" w14:textId="77777777" w:rsidR="00A71C22" w:rsidRPr="000334C2" w:rsidRDefault="00A71C22" w:rsidP="006C578C">
            <w:pPr>
              <w:rPr>
                <w:i/>
                <w:iCs/>
              </w:rPr>
            </w:pPr>
          </w:p>
        </w:tc>
      </w:tr>
    </w:tbl>
    <w:p w14:paraId="2DEE334C" w14:textId="77777777" w:rsidR="00A71C22" w:rsidRPr="000334C2" w:rsidRDefault="00A71C22" w:rsidP="006C578C">
      <w:pPr>
        <w:tabs>
          <w:tab w:val="left" w:pos="2760"/>
        </w:tabs>
        <w:spacing w:line="240" w:lineRule="auto"/>
        <w:rPr>
          <w:i/>
          <w:iCs/>
        </w:rPr>
      </w:pPr>
      <w:r w:rsidRPr="000334C2">
        <w:rPr>
          <w:i/>
          <w:iCs/>
        </w:rPr>
        <w:tab/>
      </w:r>
    </w:p>
    <w:p w14:paraId="48CBB5E1" w14:textId="77777777" w:rsidR="005441D5" w:rsidRPr="000334C2" w:rsidRDefault="005441D5" w:rsidP="006C578C">
      <w:pPr>
        <w:spacing w:line="240" w:lineRule="auto"/>
        <w:rPr>
          <w:b/>
          <w:bCs/>
        </w:rPr>
      </w:pPr>
    </w:p>
    <w:p w14:paraId="0B6E7BD7" w14:textId="77777777" w:rsidR="00B1719A" w:rsidRPr="000334C2" w:rsidRDefault="00B1719A" w:rsidP="006C578C">
      <w:pPr>
        <w:spacing w:line="240" w:lineRule="auto"/>
        <w:rPr>
          <w:rFonts w:eastAsia="PMingLiU"/>
          <w:b/>
          <w:bCs/>
          <w:lang w:eastAsia="zh-TW"/>
        </w:rPr>
      </w:pPr>
    </w:p>
    <w:p w14:paraId="0020D592" w14:textId="093AC2D7" w:rsidR="00BC4763" w:rsidRPr="000334C2" w:rsidRDefault="00BC4763" w:rsidP="00260C72">
      <w:pPr>
        <w:spacing w:line="240" w:lineRule="auto"/>
        <w:rPr>
          <w:b/>
          <w:bCs/>
        </w:rPr>
      </w:pPr>
      <w:r w:rsidRPr="000334C2">
        <w:rPr>
          <w:b/>
          <w:bCs/>
        </w:rPr>
        <w:t xml:space="preserve">Figure </w:t>
      </w:r>
      <w:r w:rsidR="00260C72" w:rsidRPr="000334C2">
        <w:rPr>
          <w:b/>
          <w:bCs/>
        </w:rPr>
        <w:t>3</w:t>
      </w:r>
      <w:r w:rsidRPr="000334C2">
        <w:rPr>
          <w:b/>
          <w:bCs/>
        </w:rPr>
        <w:t xml:space="preserve">: </w:t>
      </w:r>
      <w:r w:rsidR="00E72487" w:rsidRPr="000334C2">
        <w:rPr>
          <w:b/>
          <w:bCs/>
        </w:rPr>
        <w:t>Drivers of government-led adaptation policy choice</w:t>
      </w:r>
      <w:r w:rsidRPr="000334C2">
        <w:rPr>
          <w:b/>
          <w:bCs/>
        </w:rPr>
        <w:t xml:space="preserve"> </w:t>
      </w:r>
    </w:p>
    <w:p w14:paraId="4AE56414" w14:textId="77777777" w:rsidR="00FB3B16" w:rsidRPr="000334C2" w:rsidRDefault="00FB3B16" w:rsidP="006C578C">
      <w:pPr>
        <w:spacing w:line="240" w:lineRule="auto"/>
        <w:rPr>
          <w:b/>
          <w:bCs/>
        </w:rPr>
      </w:pPr>
    </w:p>
    <w:p w14:paraId="04989932" w14:textId="6DEFB2AD" w:rsidR="004B75EC" w:rsidRPr="000334C2" w:rsidRDefault="007B40E1" w:rsidP="00080E88">
      <w:pPr>
        <w:spacing w:line="480" w:lineRule="auto"/>
      </w:pPr>
      <w:r w:rsidRPr="000334C2">
        <w:t xml:space="preserve">Drawing on this </w:t>
      </w:r>
      <w:r w:rsidR="00576BE7" w:rsidRPr="000334C2">
        <w:t xml:space="preserve">four quadrant </w:t>
      </w:r>
      <w:r w:rsidRPr="000334C2">
        <w:t xml:space="preserve">categorisation, a set of distinctly different </w:t>
      </w:r>
      <w:r w:rsidR="00576BE7" w:rsidRPr="000334C2">
        <w:t xml:space="preserve">cost and effort </w:t>
      </w:r>
      <w:r w:rsidRPr="000334C2">
        <w:t xml:space="preserve">sets of </w:t>
      </w:r>
      <w:r w:rsidR="00576BE7" w:rsidRPr="000334C2">
        <w:t xml:space="preserve">plausible </w:t>
      </w:r>
      <w:r w:rsidRPr="000334C2">
        <w:t xml:space="preserve">adaptation </w:t>
      </w:r>
      <w:r w:rsidR="007971BC" w:rsidRPr="000334C2">
        <w:t>directions</w:t>
      </w:r>
      <w:r w:rsidRPr="000334C2">
        <w:t xml:space="preserve"> are developed</w:t>
      </w:r>
      <w:r w:rsidR="002C368D" w:rsidRPr="000334C2">
        <w:t xml:space="preserve"> for deltas</w:t>
      </w:r>
      <w:r w:rsidR="00353BCE" w:rsidRPr="000334C2">
        <w:t xml:space="preserve">. </w:t>
      </w:r>
      <w:r w:rsidR="004B75EC" w:rsidRPr="000334C2">
        <w:t xml:space="preserve"> </w:t>
      </w:r>
    </w:p>
    <w:p w14:paraId="7F520C36" w14:textId="6EDC5C7F" w:rsidR="004B75EC" w:rsidRPr="000334C2" w:rsidRDefault="004B75EC" w:rsidP="00080E88">
      <w:pPr>
        <w:pStyle w:val="ListParagraph"/>
        <w:numPr>
          <w:ilvl w:val="0"/>
          <w:numId w:val="2"/>
        </w:numPr>
        <w:spacing w:line="480" w:lineRule="auto"/>
      </w:pPr>
      <w:r w:rsidRPr="000334C2">
        <w:rPr>
          <w:i/>
          <w:iCs/>
        </w:rPr>
        <w:t>Minimum Intervention (low investment/low commitment to policy change)</w:t>
      </w:r>
      <w:r w:rsidRPr="000334C2">
        <w:t xml:space="preserve"> is a no-regrets strategy where the lowest cost adaptation policies are pursued to protect citizens from some climate impacts. This strategy </w:t>
      </w:r>
      <w:r w:rsidR="001E5183" w:rsidRPr="000334C2">
        <w:t xml:space="preserve">addresses </w:t>
      </w:r>
      <w:r w:rsidR="0089151E" w:rsidRPr="000334C2">
        <w:t>those areas where maximum impact can be achieved for the lowest cost</w:t>
      </w:r>
      <w:r w:rsidRPr="000334C2">
        <w:t xml:space="preserve">, requires low levels of commitment to policy change and promotes adaptations that require little investment.  This direction reflects either a fundamental preference for a non-interventionist government, or a government lacking ambition or the capacity to act. It may also reflect the position of a government </w:t>
      </w:r>
      <w:r w:rsidR="0089151E" w:rsidRPr="000334C2">
        <w:t xml:space="preserve">that </w:t>
      </w:r>
      <w:r w:rsidRPr="000334C2">
        <w:t>feel</w:t>
      </w:r>
      <w:r w:rsidR="0089151E" w:rsidRPr="000334C2">
        <w:t>s</w:t>
      </w:r>
      <w:r w:rsidRPr="000334C2">
        <w:t xml:space="preserve"> that no further action is required. There is little planning for climate events, instead, the government provides a basic emergency response.  </w:t>
      </w:r>
    </w:p>
    <w:p w14:paraId="5D7DFA41" w14:textId="1F629B24" w:rsidR="002D2B0D" w:rsidRPr="000334C2" w:rsidRDefault="002D2B0D" w:rsidP="00080E88">
      <w:pPr>
        <w:numPr>
          <w:ilvl w:val="0"/>
          <w:numId w:val="2"/>
        </w:numPr>
        <w:spacing w:after="160" w:line="480" w:lineRule="auto"/>
      </w:pPr>
      <w:r w:rsidRPr="000334C2">
        <w:rPr>
          <w:i/>
          <w:iCs/>
        </w:rPr>
        <w:t>Capacity Expansion</w:t>
      </w:r>
      <w:r w:rsidR="007B40E1" w:rsidRPr="000334C2">
        <w:rPr>
          <w:i/>
          <w:iCs/>
        </w:rPr>
        <w:t xml:space="preserve"> (high investment/low commitment to policy change)</w:t>
      </w:r>
      <w:r w:rsidRPr="000334C2">
        <w:t xml:space="preserve"> </w:t>
      </w:r>
      <w:r w:rsidR="008A3D54" w:rsidRPr="000334C2">
        <w:t xml:space="preserve">encourages </w:t>
      </w:r>
      <w:r w:rsidR="00E41CCA" w:rsidRPr="000334C2">
        <w:t>climate-</w:t>
      </w:r>
      <w:r w:rsidR="008A3D54" w:rsidRPr="000334C2">
        <w:t>proof economic growth</w:t>
      </w:r>
      <w:r w:rsidR="002C368D" w:rsidRPr="000334C2">
        <w:t>,</w:t>
      </w:r>
      <w:r w:rsidR="008A3D54" w:rsidRPr="000334C2">
        <w:t xml:space="preserve"> but does not seek to make significant change to the </w:t>
      </w:r>
      <w:r w:rsidR="00E41CCA" w:rsidRPr="000334C2">
        <w:t>current structure of the economy</w:t>
      </w:r>
      <w:r w:rsidR="008A3D54" w:rsidRPr="000334C2">
        <w:t xml:space="preserve">. </w:t>
      </w:r>
      <w:r w:rsidR="00FB3B16" w:rsidRPr="000334C2">
        <w:t xml:space="preserve"> </w:t>
      </w:r>
      <w:r w:rsidRPr="000334C2">
        <w:t>A high level of investment is required</w:t>
      </w:r>
      <w:r w:rsidR="00E41CCA" w:rsidRPr="000334C2">
        <w:t xml:space="preserve"> to prepare the economy for future change</w:t>
      </w:r>
      <w:r w:rsidRPr="000334C2">
        <w:t xml:space="preserve">, but adaptation policy does not aim to </w:t>
      </w:r>
      <w:r w:rsidR="00E41CCA" w:rsidRPr="000334C2">
        <w:t xml:space="preserve">reorient the economy, or </w:t>
      </w:r>
      <w:r w:rsidRPr="000334C2">
        <w:t xml:space="preserve">create </w:t>
      </w:r>
      <w:r w:rsidR="00E41CCA" w:rsidRPr="000334C2">
        <w:t xml:space="preserve">significant </w:t>
      </w:r>
      <w:r w:rsidRPr="000334C2">
        <w:t xml:space="preserve">change. Instead, the focus is on climate proofing industry and enhancing </w:t>
      </w:r>
      <w:r w:rsidR="00E41CCA" w:rsidRPr="000334C2">
        <w:t xml:space="preserve">ability to adapt to </w:t>
      </w:r>
      <w:r w:rsidRPr="000334C2">
        <w:t xml:space="preserve">changes.   </w:t>
      </w:r>
    </w:p>
    <w:p w14:paraId="44F67F55" w14:textId="32995367" w:rsidR="002D2B0D" w:rsidRPr="000334C2" w:rsidRDefault="002D2B0D" w:rsidP="00080E88">
      <w:pPr>
        <w:numPr>
          <w:ilvl w:val="0"/>
          <w:numId w:val="2"/>
        </w:numPr>
        <w:spacing w:after="160" w:line="480" w:lineRule="auto"/>
      </w:pPr>
      <w:r w:rsidRPr="000334C2">
        <w:rPr>
          <w:i/>
          <w:iCs/>
        </w:rPr>
        <w:t>Efficiency Enhancement</w:t>
      </w:r>
      <w:r w:rsidR="007B40E1" w:rsidRPr="000334C2">
        <w:rPr>
          <w:i/>
          <w:iCs/>
        </w:rPr>
        <w:t xml:space="preserve"> (medium investment/medium commitment to policy change)</w:t>
      </w:r>
      <w:r w:rsidRPr="000334C2">
        <w:rPr>
          <w:i/>
          <w:iCs/>
        </w:rPr>
        <w:t xml:space="preserve"> </w:t>
      </w:r>
      <w:r w:rsidR="00E41CCA" w:rsidRPr="000334C2">
        <w:t>is an ambitious strategy that promotes adaptation consistent with the most efficient management and exploitation of the current system</w:t>
      </w:r>
      <w:r w:rsidR="00C27471" w:rsidRPr="000334C2">
        <w:t>, looking at ways of distributing labour, balancing livelihood choices, and best utilising ecosystem services to enhance livelihoods and wellbeing under climate change</w:t>
      </w:r>
      <w:r w:rsidR="00E41CCA" w:rsidRPr="000334C2">
        <w:t xml:space="preserve">. </w:t>
      </w:r>
      <w:r w:rsidR="00A634EE" w:rsidRPr="000334C2">
        <w:t>As this policy direction is</w:t>
      </w:r>
      <w:r w:rsidRPr="000334C2">
        <w:t xml:space="preserve"> about </w:t>
      </w:r>
      <w:r w:rsidR="00291FFE" w:rsidRPr="000334C2">
        <w:t>efficiency</w:t>
      </w:r>
      <w:r w:rsidRPr="000334C2">
        <w:t xml:space="preserve">, </w:t>
      </w:r>
      <w:r w:rsidR="00C27471" w:rsidRPr="000334C2">
        <w:t xml:space="preserve">it requires less investment than other interventionist </w:t>
      </w:r>
      <w:r w:rsidR="00A634EE" w:rsidRPr="000334C2">
        <w:t>approaches</w:t>
      </w:r>
      <w:r w:rsidR="00C27471" w:rsidRPr="000334C2">
        <w:t xml:space="preserve"> (i.e. capacity enhancement and system restructuring)</w:t>
      </w:r>
      <w:r w:rsidR="00291FFE" w:rsidRPr="000334C2">
        <w:t>. H</w:t>
      </w:r>
      <w:r w:rsidRPr="000334C2">
        <w:t xml:space="preserve">owever, there is a </w:t>
      </w:r>
      <w:r w:rsidR="001752A6" w:rsidRPr="000334C2">
        <w:t>reasonable</w:t>
      </w:r>
      <w:r w:rsidRPr="000334C2">
        <w:t xml:space="preserve"> commitment to significant policy change as the system moves toward supporting people </w:t>
      </w:r>
      <w:r w:rsidR="00E41CCA" w:rsidRPr="000334C2">
        <w:t xml:space="preserve">to adapt to </w:t>
      </w:r>
      <w:r w:rsidRPr="000334C2">
        <w:t>long term</w:t>
      </w:r>
      <w:r w:rsidR="00E41CCA" w:rsidRPr="000334C2">
        <w:t xml:space="preserve"> change</w:t>
      </w:r>
      <w:r w:rsidRPr="000334C2">
        <w:t xml:space="preserve">.  </w:t>
      </w:r>
    </w:p>
    <w:p w14:paraId="3F7FB30D" w14:textId="7F38B887" w:rsidR="002D2B0D" w:rsidRPr="000334C2" w:rsidRDefault="002D2B0D" w:rsidP="00080E88">
      <w:pPr>
        <w:numPr>
          <w:ilvl w:val="0"/>
          <w:numId w:val="2"/>
        </w:numPr>
        <w:spacing w:after="160" w:line="480" w:lineRule="auto"/>
      </w:pPr>
      <w:r w:rsidRPr="000334C2">
        <w:rPr>
          <w:i/>
          <w:iCs/>
        </w:rPr>
        <w:t xml:space="preserve">System Restructuring </w:t>
      </w:r>
      <w:r w:rsidR="007B40E1" w:rsidRPr="000334C2">
        <w:rPr>
          <w:i/>
          <w:iCs/>
        </w:rPr>
        <w:t xml:space="preserve">(high investment/high commitment to change) </w:t>
      </w:r>
      <w:r w:rsidR="00E41CCA" w:rsidRPr="000334C2">
        <w:t xml:space="preserve">embraces pre-emptive fundamental change at every level in order to completely transform the current social and ecological system, and change the social and physical functioning of the delta system. </w:t>
      </w:r>
      <w:r w:rsidR="001752A6" w:rsidRPr="000334C2">
        <w:t xml:space="preserve">There is a guiding belief that significant/radical landscape modifications are justified to create long term system restructuring despite the short term costs that may be accrued, among some social groups, or economic sectors. </w:t>
      </w:r>
      <w:r w:rsidR="007971BC" w:rsidRPr="000334C2">
        <w:t>Within this broad policy direction are three possible sub-directions which each seek a different end goal</w:t>
      </w:r>
      <w:r w:rsidR="001752A6" w:rsidRPr="000334C2">
        <w:t>. The first is ‘</w:t>
      </w:r>
      <w:r w:rsidR="001752A6" w:rsidRPr="000334C2">
        <w:rPr>
          <w:i/>
          <w:iCs/>
        </w:rPr>
        <w:t>protect’</w:t>
      </w:r>
      <w:r w:rsidR="00291FFE" w:rsidRPr="000334C2">
        <w:t xml:space="preserve">, </w:t>
      </w:r>
      <w:r w:rsidR="001752A6" w:rsidRPr="000334C2">
        <w:t xml:space="preserve">broadly following the Dutch model with use of extensive protective infrastructure </w:t>
      </w:r>
      <w:r w:rsidR="00704DF8" w:rsidRPr="000334C2">
        <w:t xml:space="preserve">and significant landscape changes </w:t>
      </w:r>
      <w:r w:rsidR="001752A6" w:rsidRPr="000334C2">
        <w:t>to protect the current status quo in terms of livelihoods</w:t>
      </w:r>
      <w:r w:rsidR="00291FFE" w:rsidRPr="000334C2">
        <w:t xml:space="preserve"> </w:t>
      </w:r>
      <w:r w:rsidR="005441D5" w:rsidRPr="000334C2">
        <w:fldChar w:fldCharType="begin"/>
      </w:r>
      <w:r w:rsidR="005441D5" w:rsidRPr="000334C2">
        <w:instrText xml:space="preserve"> ADDIN EN.CITE &lt;EndNote&gt;&lt;Cite&gt;&lt;Author&gt;VanKoningsveld&lt;/Author&gt;&lt;Year&gt;2008&lt;/Year&gt;&lt;RecNum&gt;675&lt;/RecNum&gt;&lt;DisplayText&gt;(VanKoningsveld et al., 2008)&lt;/DisplayText&gt;&lt;record&gt;&lt;rec-number&gt;675&lt;/rec-number&gt;&lt;foreign-keys&gt;&lt;key app="EN" db-id="vx99swex92xxtwettvxxzppt2edff2zwe0a2"&gt;675&lt;/key&gt;&lt;/foreign-keys&gt;&lt;ref-type name="Journal Article"&gt;17&lt;/ref-type&gt;&lt;contributors&gt;&lt;authors&gt;&lt;author&gt;VanKoningsveld, Mark&lt;/author&gt;&lt;author&gt;Mulder, JPM&lt;/author&gt;&lt;author&gt;Stive, MJF&lt;/author&gt;&lt;author&gt;VanDerValk, L&lt;/author&gt;&lt;author&gt;VanDerWeck, AW&lt;/author&gt;&lt;/authors&gt;&lt;/contributors&gt;&lt;titles&gt;&lt;title&gt;Living with sea-level rise and climate change: a case study of the Netherlands&lt;/title&gt;&lt;secondary-title&gt;Journal of Coastal Research&lt;/secondary-title&gt;&lt;/titles&gt;&lt;periodical&gt;&lt;full-title&gt;Journal of Coastal Research&lt;/full-title&gt;&lt;/periodical&gt;&lt;pages&gt;367-379&lt;/pages&gt;&lt;dates&gt;&lt;year&gt;2008&lt;/year&gt;&lt;/dates&gt;&lt;isbn&gt;1551-5036&lt;/isbn&gt;&lt;urls&gt;&lt;/urls&gt;&lt;/record&gt;&lt;/Cite&gt;&lt;/EndNote&gt;</w:instrText>
      </w:r>
      <w:r w:rsidR="005441D5" w:rsidRPr="000334C2">
        <w:fldChar w:fldCharType="separate"/>
      </w:r>
      <w:r w:rsidR="005441D5" w:rsidRPr="000334C2">
        <w:rPr>
          <w:noProof/>
        </w:rPr>
        <w:t>(VanKoningsveld et al., 2008)</w:t>
      </w:r>
      <w:r w:rsidR="005441D5" w:rsidRPr="000334C2">
        <w:fldChar w:fldCharType="end"/>
      </w:r>
      <w:r w:rsidR="005441D5" w:rsidRPr="000334C2">
        <w:t xml:space="preserve">. Under this policy, </w:t>
      </w:r>
      <w:r w:rsidR="006D0BA4" w:rsidRPr="000334C2">
        <w:t>land is protected from any further change so that communities can continue to maintain traditional livelihoods such as farming or fishing.</w:t>
      </w:r>
      <w:r w:rsidR="005441D5" w:rsidRPr="000334C2">
        <w:t xml:space="preserve"> </w:t>
      </w:r>
      <w:r w:rsidR="001752A6" w:rsidRPr="000334C2">
        <w:t>The second is ‘</w:t>
      </w:r>
      <w:r w:rsidR="001752A6" w:rsidRPr="000334C2">
        <w:rPr>
          <w:i/>
          <w:iCs/>
        </w:rPr>
        <w:t>accommodate’</w:t>
      </w:r>
      <w:r w:rsidR="00291FFE" w:rsidRPr="000334C2">
        <w:t xml:space="preserve">, </w:t>
      </w:r>
      <w:r w:rsidR="001752A6" w:rsidRPr="000334C2">
        <w:t xml:space="preserve">as is evolving in the Mississippi </w:t>
      </w:r>
      <w:r w:rsidR="00704DF8" w:rsidRPr="000334C2">
        <w:t xml:space="preserve">delta </w:t>
      </w:r>
      <w:r w:rsidR="001752A6" w:rsidRPr="000334C2">
        <w:t xml:space="preserve">where livelihoods have significantly changed in order to ‘live with nature’ and </w:t>
      </w:r>
      <w:r w:rsidR="00291FFE" w:rsidRPr="000334C2">
        <w:t xml:space="preserve">there is an aspiration to ‘work with nature’ to </w:t>
      </w:r>
      <w:r w:rsidR="001752A6" w:rsidRPr="000334C2">
        <w:t>adapt to changes to the natural environment</w:t>
      </w:r>
      <w:r w:rsidR="00770552" w:rsidRPr="000334C2">
        <w:t xml:space="preserve"> </w:t>
      </w:r>
      <w:r w:rsidR="005441D5" w:rsidRPr="000334C2">
        <w:fldChar w:fldCharType="begin"/>
      </w:r>
      <w:r w:rsidR="005441D5" w:rsidRPr="000334C2">
        <w:instrText xml:space="preserve"> ADDIN EN.CITE &lt;EndNote&gt;&lt;Cite&gt;&lt;Author&gt;Day&lt;/Author&gt;&lt;Year&gt;2014&lt;/Year&gt;&lt;RecNum&gt;683&lt;/RecNum&gt;&lt;DisplayText&gt;(Day et al., 2014)&lt;/DisplayText&gt;&lt;record&gt;&lt;rec-number&gt;683&lt;/rec-number&gt;&lt;foreign-keys&gt;&lt;key app="EN" db-id="vx99swex92xxtwettvxxzppt2edff2zwe0a2"&gt;683&lt;/key&gt;&lt;/foreign-keys&gt;&lt;ref-type name="Book Section"&gt;5&lt;/ref-type&gt;&lt;contributors&gt;&lt;authors&gt;&lt;author&gt;Day, John W&lt;/author&gt;&lt;author&gt;Kemp, G Paul&lt;/author&gt;&lt;author&gt;Freeman, Angelina M&lt;/author&gt;&lt;author&gt;Muth, David P&lt;/author&gt;&lt;/authors&gt;&lt;/contributors&gt;&lt;titles&gt;&lt;title&gt;Introduction: Perspectives on the restoration of the Mississippi Delta&lt;/title&gt;&lt;secondary-title&gt;Perspectives on the Restoration of the Mississippi Delta&lt;/secondary-title&gt;&lt;/titles&gt;&lt;pages&gt;1-7&lt;/pages&gt;&lt;dates&gt;&lt;year&gt;2014&lt;/year&gt;&lt;/dates&gt;&lt;publisher&gt;Springer&lt;/publisher&gt;&lt;urls&gt;&lt;/urls&gt;&lt;/record&gt;&lt;/Cite&gt;&lt;/EndNote&gt;</w:instrText>
      </w:r>
      <w:r w:rsidR="005441D5" w:rsidRPr="000334C2">
        <w:fldChar w:fldCharType="separate"/>
      </w:r>
      <w:r w:rsidR="005441D5" w:rsidRPr="000334C2">
        <w:rPr>
          <w:noProof/>
        </w:rPr>
        <w:t>(Day et al., 2014)</w:t>
      </w:r>
      <w:r w:rsidR="005441D5" w:rsidRPr="000334C2">
        <w:fldChar w:fldCharType="end"/>
      </w:r>
      <w:r w:rsidR="005441D5" w:rsidRPr="000334C2">
        <w:t xml:space="preserve">. </w:t>
      </w:r>
      <w:r w:rsidR="001752A6" w:rsidRPr="000334C2">
        <w:t>The third is ‘</w:t>
      </w:r>
      <w:r w:rsidR="001752A6" w:rsidRPr="000334C2">
        <w:rPr>
          <w:i/>
          <w:iCs/>
        </w:rPr>
        <w:t>retreat’</w:t>
      </w:r>
      <w:r w:rsidR="001752A6" w:rsidRPr="000334C2">
        <w:t xml:space="preserve"> or abandonment of the delta in terms of population, for example, through a policy of population and infrastructural relocation</w:t>
      </w:r>
      <w:r w:rsidR="005441D5" w:rsidRPr="000334C2">
        <w:t xml:space="preserve"> </w:t>
      </w:r>
      <w:r w:rsidR="005441D5" w:rsidRPr="000334C2">
        <w:fldChar w:fldCharType="begin"/>
      </w:r>
      <w:r w:rsidR="005441D5" w:rsidRPr="000334C2">
        <w:instrText xml:space="preserve"> ADDIN EN.CITE &lt;EndNote&gt;&lt;Cite&gt;&lt;Author&gt;Dun&lt;/Author&gt;&lt;Year&gt;2011&lt;/Year&gt;&lt;RecNum&gt;684&lt;/RecNum&gt;&lt;DisplayText&gt;(Dun, 2011)&lt;/DisplayText&gt;&lt;record&gt;&lt;rec-number&gt;684&lt;/rec-number&gt;&lt;foreign-keys&gt;&lt;key app="EN" db-id="vx99swex92xxtwettvxxzppt2edff2zwe0a2"&gt;684&lt;/key&gt;&lt;/foreign-keys&gt;&lt;ref-type name="Journal Article"&gt;17&lt;/ref-type&gt;&lt;contributors&gt;&lt;authors&gt;&lt;author&gt;Dun, Olivia&lt;/author&gt;&lt;/authors&gt;&lt;/contributors&gt;&lt;titles&gt;&lt;title&gt;Migration and displacement triggered by floods in the Mekong Delta&lt;/title&gt;&lt;secondary-title&gt;International Migration&lt;/secondary-title&gt;&lt;/titles&gt;&lt;periodical&gt;&lt;full-title&gt;International Migration&lt;/full-title&gt;&lt;/periodical&gt;&lt;volume&gt;49&lt;/volume&gt;&lt;number&gt;s1&lt;/number&gt;&lt;dates&gt;&lt;year&gt;2011&lt;/year&gt;&lt;/dates&gt;&lt;isbn&gt;1468-2435&lt;/isbn&gt;&lt;urls&gt;&lt;/urls&gt;&lt;/record&gt;&lt;/Cite&gt;&lt;/EndNote&gt;</w:instrText>
      </w:r>
      <w:r w:rsidR="005441D5" w:rsidRPr="000334C2">
        <w:fldChar w:fldCharType="separate"/>
      </w:r>
      <w:r w:rsidR="005441D5" w:rsidRPr="000334C2">
        <w:rPr>
          <w:noProof/>
        </w:rPr>
        <w:t>(Dun, 2011)</w:t>
      </w:r>
      <w:r w:rsidR="005441D5" w:rsidRPr="000334C2">
        <w:fldChar w:fldCharType="end"/>
      </w:r>
      <w:r w:rsidR="001752A6" w:rsidRPr="000334C2">
        <w:t>.</w:t>
      </w:r>
      <w:r w:rsidR="00704DF8" w:rsidRPr="000334C2">
        <w:t xml:space="preserve"> All </w:t>
      </w:r>
      <w:r w:rsidR="00D218C5" w:rsidRPr="000334C2">
        <w:t xml:space="preserve">three restructuring policies </w:t>
      </w:r>
      <w:r w:rsidR="00704DF8" w:rsidRPr="000334C2">
        <w:t>require</w:t>
      </w:r>
      <w:r w:rsidRPr="000334C2">
        <w:t xml:space="preserve"> a high level of investment and a high commitment to significant policy change.</w:t>
      </w:r>
      <w:r w:rsidRPr="000334C2">
        <w:rPr>
          <w:i/>
          <w:iCs/>
        </w:rPr>
        <w:t xml:space="preserve"> </w:t>
      </w:r>
    </w:p>
    <w:p w14:paraId="3D281331" w14:textId="04D4A86E" w:rsidR="007971BC" w:rsidRPr="000334C2" w:rsidRDefault="007971BC" w:rsidP="00080E88">
      <w:pPr>
        <w:pStyle w:val="Heading2"/>
        <w:spacing w:line="480" w:lineRule="auto"/>
      </w:pPr>
      <w:r w:rsidRPr="000334C2">
        <w:t xml:space="preserve">3.3 </w:t>
      </w:r>
      <w:r w:rsidR="00FB3B16" w:rsidRPr="000334C2">
        <w:t xml:space="preserve">Step 3: </w:t>
      </w:r>
      <w:r w:rsidR="009C713F" w:rsidRPr="000334C2">
        <w:t>Exploring a</w:t>
      </w:r>
      <w:r w:rsidR="00C16E72" w:rsidRPr="000334C2">
        <w:t xml:space="preserve">daptation trade-offs </w:t>
      </w:r>
    </w:p>
    <w:p w14:paraId="4F076613" w14:textId="22F76CCE" w:rsidR="00445657" w:rsidRPr="000334C2" w:rsidRDefault="007B40E1" w:rsidP="00A74F7E">
      <w:pPr>
        <w:spacing w:line="480" w:lineRule="auto"/>
      </w:pPr>
      <w:r w:rsidRPr="000334C2">
        <w:t>Having developed a conceptualisation of adaptation, collated evidence of adaptation, and designed a</w:t>
      </w:r>
      <w:r w:rsidR="007971BC" w:rsidRPr="000334C2">
        <w:t xml:space="preserve"> </w:t>
      </w:r>
      <w:r w:rsidR="00821E59" w:rsidRPr="000334C2">
        <w:t xml:space="preserve">contrasting </w:t>
      </w:r>
      <w:r w:rsidR="007971BC" w:rsidRPr="000334C2">
        <w:t>set of adaptation policy directions</w:t>
      </w:r>
      <w:r w:rsidRPr="000334C2">
        <w:t>, the next step is to allocate</w:t>
      </w:r>
      <w:r w:rsidR="007971BC" w:rsidRPr="000334C2">
        <w:t xml:space="preserve"> specific adaptation</w:t>
      </w:r>
      <w:r w:rsidR="001B0381" w:rsidRPr="000334C2">
        <w:t xml:space="preserve"> measures</w:t>
      </w:r>
      <w:r w:rsidR="007971BC" w:rsidRPr="000334C2">
        <w:t xml:space="preserve"> to each direction</w:t>
      </w:r>
      <w:r w:rsidR="00704DF8" w:rsidRPr="000334C2">
        <w:t>. To do this,</w:t>
      </w:r>
      <w:r w:rsidR="00FE0949" w:rsidRPr="000334C2">
        <w:t xml:space="preserve"> a more </w:t>
      </w:r>
      <w:r w:rsidR="007971BC" w:rsidRPr="000334C2">
        <w:t>nuanced understanding of each policy direction</w:t>
      </w:r>
      <w:r w:rsidR="00704DF8" w:rsidRPr="000334C2">
        <w:t xml:space="preserve"> is required </w:t>
      </w:r>
      <w:r w:rsidR="007971BC" w:rsidRPr="000334C2">
        <w:t xml:space="preserve">where each of the 13 adaptation </w:t>
      </w:r>
      <w:r w:rsidR="00DE6B10" w:rsidRPr="000334C2">
        <w:rPr>
          <w:rFonts w:eastAsia="PMingLiU" w:hint="eastAsia"/>
          <w:lang w:eastAsia="zh-TW"/>
        </w:rPr>
        <w:t>classes</w:t>
      </w:r>
      <w:r w:rsidR="00DE6B10" w:rsidRPr="000334C2">
        <w:t xml:space="preserve"> </w:t>
      </w:r>
      <w:r w:rsidR="007971BC" w:rsidRPr="000334C2">
        <w:t>are given</w:t>
      </w:r>
      <w:r w:rsidR="00704DF8" w:rsidRPr="000334C2">
        <w:t xml:space="preserve"> relative weights to reflect </w:t>
      </w:r>
      <w:r w:rsidR="00FE0949" w:rsidRPr="000334C2">
        <w:t xml:space="preserve">the relative levels of investment, and </w:t>
      </w:r>
      <w:r w:rsidR="00576BE7" w:rsidRPr="000334C2">
        <w:t xml:space="preserve">political </w:t>
      </w:r>
      <w:r w:rsidR="00FE0949" w:rsidRPr="000334C2">
        <w:t>willingness to change</w:t>
      </w:r>
      <w:r w:rsidRPr="000334C2">
        <w:t>.</w:t>
      </w:r>
      <w:r w:rsidR="00704DF8" w:rsidRPr="000334C2">
        <w:t xml:space="preserve"> </w:t>
      </w:r>
      <w:r w:rsidR="00FB3B16" w:rsidRPr="000334C2">
        <w:t xml:space="preserve">In the context of </w:t>
      </w:r>
      <w:r w:rsidR="005D3F65" w:rsidRPr="000334C2">
        <w:t>finite reso</w:t>
      </w:r>
      <w:r w:rsidR="00FB3B16" w:rsidRPr="000334C2">
        <w:t xml:space="preserve">urces, this </w:t>
      </w:r>
      <w:r w:rsidR="00DE6B10" w:rsidRPr="000334C2">
        <w:rPr>
          <w:rFonts w:eastAsia="PMingLiU" w:hint="eastAsia"/>
          <w:lang w:eastAsia="zh-TW"/>
        </w:rPr>
        <w:t xml:space="preserve">approach </w:t>
      </w:r>
      <w:r w:rsidR="00FB3B16" w:rsidRPr="000334C2">
        <w:t xml:space="preserve">also </w:t>
      </w:r>
      <w:r w:rsidR="00DE6B10" w:rsidRPr="000334C2">
        <w:rPr>
          <w:rFonts w:eastAsia="PMingLiU" w:hint="eastAsia"/>
          <w:lang w:eastAsia="zh-TW"/>
        </w:rPr>
        <w:t xml:space="preserve">identifies </w:t>
      </w:r>
      <w:r w:rsidR="00FB3B16" w:rsidRPr="000334C2">
        <w:t>the trade-offs that occur between the 13 adaptation c</w:t>
      </w:r>
      <w:r w:rsidR="00DE6B10" w:rsidRPr="000334C2">
        <w:rPr>
          <w:rFonts w:eastAsia="PMingLiU" w:hint="eastAsia"/>
          <w:lang w:eastAsia="zh-TW"/>
        </w:rPr>
        <w:t>lasses</w:t>
      </w:r>
      <w:r w:rsidR="00FB3B16" w:rsidRPr="000334C2">
        <w:t xml:space="preserve">.  </w:t>
      </w:r>
      <w:r w:rsidR="00576BE7" w:rsidRPr="000334C2">
        <w:t xml:space="preserve">Due to the complexity of the task, and following </w:t>
      </w:r>
      <w:r w:rsidR="00576BE7" w:rsidRPr="000334C2">
        <w:fldChar w:fldCharType="begin"/>
      </w:r>
      <w:r w:rsidR="00576BE7" w:rsidRPr="000334C2">
        <w:instrText xml:space="preserve"> ADDIN EN.CITE &lt;EndNote&gt;&lt;Cite AuthorYear="1"&gt;&lt;Author&gt;Brooks&lt;/Author&gt;&lt;Year&gt;2005&lt;/Year&gt;&lt;RecNum&gt;1243&lt;/RecNum&gt;&lt;DisplayText&gt;Brooks et al. (2005&lt;/DisplayText&gt;&lt;record&gt;&lt;rec-number&gt;1243&lt;/rec-number&gt;&lt;foreign-keys&gt;&lt;key app="EN" db-id="552vavf0m5009dezrviv5909wperzvdf9at9" timestamp="1334223897"&gt;1243&lt;/key&gt;&lt;/foreign-keys&gt;&lt;ref-type name="Journal Article"&gt;17&lt;/ref-type&gt;&lt;contributors&gt;&lt;authors&gt;&lt;author&gt;Nick Brooks&lt;/author&gt;&lt;author&gt;W. Neil Adger&lt;/author&gt;&lt;author&gt;P. M. Kelly&lt;/author&gt;&lt;/authors&gt;&lt;/contributors&gt;&lt;titles&gt;&lt;title&gt;The determinants of vulnerability and adaptive capacity at the national level and the implications for adaptation&lt;/title&gt;&lt;secondary-title&gt;Global Environmental Change&lt;/secondary-title&gt;&lt;/titles&gt;&lt;periodical&gt;&lt;full-title&gt;Global Environmental Change&lt;/full-title&gt;&lt;/periodical&gt;&lt;pages&gt;151-163&lt;/pages&gt;&lt;volume&gt;15&lt;/volume&gt;&lt;number&gt;2&lt;/number&gt;&lt;dates&gt;&lt;year&gt;2005&lt;/year&gt;&lt;pub-dates&gt;&lt;date&gt;July 2005&lt;/date&gt;&lt;/pub-dates&gt;&lt;/dates&gt;&lt;urls&gt;&lt;/urls&gt;&lt;/record&gt;&lt;/Cite&gt;&lt;/EndNote&gt;</w:instrText>
      </w:r>
      <w:r w:rsidR="00576BE7" w:rsidRPr="000334C2">
        <w:fldChar w:fldCharType="separate"/>
      </w:r>
      <w:r w:rsidR="00576BE7" w:rsidRPr="000334C2">
        <w:rPr>
          <w:noProof/>
        </w:rPr>
        <w:t>Brooks et al. (2005</w:t>
      </w:r>
      <w:r w:rsidR="00576BE7" w:rsidRPr="000334C2">
        <w:fldChar w:fldCharType="end"/>
      </w:r>
      <w:r w:rsidR="00576BE7" w:rsidRPr="000334C2">
        <w:t xml:space="preserve">), an </w:t>
      </w:r>
      <w:r w:rsidR="00704DF8" w:rsidRPr="000334C2">
        <w:t xml:space="preserve">expert </w:t>
      </w:r>
      <w:r w:rsidR="005441D5" w:rsidRPr="000334C2">
        <w:t xml:space="preserve">interdisciplinary group of </w:t>
      </w:r>
      <w:r w:rsidR="00445657" w:rsidRPr="000334C2">
        <w:t xml:space="preserve">eight delta research scientists (in the fields of climate change adaptation, engineering, systems modelling, population and development, and geography) </w:t>
      </w:r>
      <w:r w:rsidR="00576BE7" w:rsidRPr="000334C2">
        <w:t>were asked to deliberate</w:t>
      </w:r>
      <w:r w:rsidR="00390342" w:rsidRPr="000334C2">
        <w:t xml:space="preserve"> on</w:t>
      </w:r>
      <w:r w:rsidR="00576BE7" w:rsidRPr="000334C2">
        <w:t xml:space="preserve"> </w:t>
      </w:r>
      <w:r w:rsidRPr="000334C2">
        <w:t xml:space="preserve">the </w:t>
      </w:r>
      <w:r w:rsidR="00445657" w:rsidRPr="000334C2">
        <w:t>relative investment availability under</w:t>
      </w:r>
      <w:r w:rsidRPr="000334C2">
        <w:t xml:space="preserve"> each </w:t>
      </w:r>
      <w:r w:rsidR="007971BC" w:rsidRPr="000334C2">
        <w:t>policy direction</w:t>
      </w:r>
      <w:r w:rsidRPr="000334C2">
        <w:t xml:space="preserve">, and </w:t>
      </w:r>
      <w:r w:rsidR="00576BE7" w:rsidRPr="000334C2">
        <w:t xml:space="preserve">to </w:t>
      </w:r>
      <w:r w:rsidRPr="000334C2">
        <w:t>assign</w:t>
      </w:r>
      <w:r w:rsidR="00576BE7" w:rsidRPr="000334C2">
        <w:t xml:space="preserve"> </w:t>
      </w:r>
      <w:r w:rsidRPr="000334C2">
        <w:t>weight</w:t>
      </w:r>
      <w:r w:rsidR="007971BC" w:rsidRPr="000334C2">
        <w:t xml:space="preserve">s to </w:t>
      </w:r>
      <w:r w:rsidR="00576BE7" w:rsidRPr="000334C2">
        <w:t xml:space="preserve">reflect this investment </w:t>
      </w:r>
      <w:r w:rsidR="00F6754D" w:rsidRPr="000334C2">
        <w:t>(Table 3</w:t>
      </w:r>
      <w:r w:rsidR="00445657" w:rsidRPr="000334C2">
        <w:t xml:space="preserve">). </w:t>
      </w:r>
      <w:r w:rsidR="00240F63" w:rsidRPr="000334C2">
        <w:t>Low, medium and high levels of investment were represented by three weights allocated out of 40.</w:t>
      </w:r>
      <w:r w:rsidR="00A74F7E" w:rsidRPr="000334C2">
        <w:t xml:space="preserve">   </w:t>
      </w:r>
      <w:r w:rsidR="00240F63" w:rsidRPr="000334C2">
        <w:t xml:space="preserve"> Hence direction A (the least costly) is weighted 20; B is weighted 40; C is weighted 30; and, D is weighted 40. These weights constrain the quantities</w:t>
      </w:r>
      <w:r w:rsidR="00306D81" w:rsidRPr="000334C2">
        <w:t xml:space="preserve"> and focus</w:t>
      </w:r>
      <w:r w:rsidR="00240F63" w:rsidRPr="000334C2">
        <w:t xml:space="preserve"> of adaptation under each direction</w:t>
      </w:r>
      <w:r w:rsidR="00406A16" w:rsidRPr="000334C2">
        <w:t>, thus highlighting the investment directions under each scenario. This however, also mean</w:t>
      </w:r>
      <w:r w:rsidR="00DA7488" w:rsidRPr="000334C2">
        <w:t>s</w:t>
      </w:r>
      <w:r w:rsidR="00306D81" w:rsidRPr="000334C2">
        <w:t xml:space="preserve"> that some</w:t>
      </w:r>
      <w:r w:rsidR="001B0381" w:rsidRPr="000334C2">
        <w:t xml:space="preserve"> </w:t>
      </w:r>
      <w:r w:rsidR="00306D81" w:rsidRPr="000334C2">
        <w:t xml:space="preserve">adaptation </w:t>
      </w:r>
      <w:r w:rsidR="001B0381" w:rsidRPr="000334C2">
        <w:t xml:space="preserve">measures </w:t>
      </w:r>
      <w:r w:rsidR="00306D81" w:rsidRPr="000334C2">
        <w:t>may be ignored altogether</w:t>
      </w:r>
      <w:r w:rsidR="00240F63" w:rsidRPr="000334C2">
        <w:t>.</w:t>
      </w:r>
    </w:p>
    <w:p w14:paraId="0D0EB91C" w14:textId="77777777" w:rsidR="00A74F7E" w:rsidRPr="000334C2" w:rsidRDefault="00A74F7E" w:rsidP="00080E88">
      <w:pPr>
        <w:spacing w:line="480" w:lineRule="auto"/>
      </w:pPr>
    </w:p>
    <w:p w14:paraId="69E3BA25" w14:textId="02E3FA83" w:rsidR="00FE55A7" w:rsidRPr="000334C2" w:rsidRDefault="00F6754D" w:rsidP="007D2EC9">
      <w:pPr>
        <w:spacing w:after="0" w:line="360" w:lineRule="auto"/>
        <w:rPr>
          <w:b/>
          <w:bCs/>
        </w:rPr>
      </w:pPr>
      <w:r w:rsidRPr="000334C2">
        <w:rPr>
          <w:b/>
          <w:bCs/>
        </w:rPr>
        <w:t>Table 3</w:t>
      </w:r>
      <w:r w:rsidR="00FE55A7" w:rsidRPr="000334C2">
        <w:rPr>
          <w:b/>
          <w:bCs/>
        </w:rPr>
        <w:t xml:space="preserve">: </w:t>
      </w:r>
      <w:r w:rsidR="00445657" w:rsidRPr="000334C2">
        <w:rPr>
          <w:b/>
          <w:bCs/>
        </w:rPr>
        <w:t xml:space="preserve">Weights assigned to </w:t>
      </w:r>
      <w:r w:rsidR="007971BC" w:rsidRPr="000334C2">
        <w:rPr>
          <w:b/>
          <w:bCs/>
        </w:rPr>
        <w:t xml:space="preserve">policy directions </w:t>
      </w:r>
    </w:p>
    <w:tbl>
      <w:tblPr>
        <w:tblStyle w:val="TableGrid"/>
        <w:tblW w:w="8784" w:type="dxa"/>
        <w:tblLayout w:type="fixed"/>
        <w:tblLook w:val="04A0" w:firstRow="1" w:lastRow="0" w:firstColumn="1" w:lastColumn="0" w:noHBand="0" w:noVBand="1"/>
      </w:tblPr>
      <w:tblGrid>
        <w:gridCol w:w="1242"/>
        <w:gridCol w:w="1588"/>
        <w:gridCol w:w="1134"/>
        <w:gridCol w:w="993"/>
        <w:gridCol w:w="992"/>
        <w:gridCol w:w="850"/>
        <w:gridCol w:w="993"/>
        <w:gridCol w:w="992"/>
      </w:tblGrid>
      <w:tr w:rsidR="00445657" w:rsidRPr="000334C2" w14:paraId="35471358" w14:textId="77777777" w:rsidTr="008B34BB">
        <w:trPr>
          <w:trHeight w:val="127"/>
        </w:trPr>
        <w:tc>
          <w:tcPr>
            <w:tcW w:w="1242" w:type="dxa"/>
          </w:tcPr>
          <w:p w14:paraId="60691613" w14:textId="77777777" w:rsidR="00445657" w:rsidRPr="000334C2" w:rsidRDefault="00445657" w:rsidP="006C578C">
            <w:pPr>
              <w:rPr>
                <w:b/>
                <w:bCs/>
                <w:sz w:val="20"/>
                <w:szCs w:val="20"/>
              </w:rPr>
            </w:pPr>
          </w:p>
        </w:tc>
        <w:tc>
          <w:tcPr>
            <w:tcW w:w="1588" w:type="dxa"/>
          </w:tcPr>
          <w:p w14:paraId="3A80C1AD" w14:textId="77777777" w:rsidR="00445657" w:rsidRPr="000334C2" w:rsidRDefault="00445657" w:rsidP="006C578C">
            <w:pPr>
              <w:rPr>
                <w:b/>
                <w:bCs/>
                <w:sz w:val="20"/>
                <w:szCs w:val="20"/>
              </w:rPr>
            </w:pPr>
          </w:p>
        </w:tc>
        <w:tc>
          <w:tcPr>
            <w:tcW w:w="5954" w:type="dxa"/>
            <w:gridSpan w:val="6"/>
          </w:tcPr>
          <w:p w14:paraId="7892DD77" w14:textId="73BD3127" w:rsidR="00445657" w:rsidRPr="000334C2" w:rsidRDefault="007971BC" w:rsidP="006C578C">
            <w:pPr>
              <w:jc w:val="center"/>
              <w:rPr>
                <w:b/>
                <w:bCs/>
                <w:sz w:val="16"/>
                <w:szCs w:val="16"/>
              </w:rPr>
            </w:pPr>
            <w:r w:rsidRPr="000334C2">
              <w:rPr>
                <w:b/>
                <w:bCs/>
                <w:sz w:val="16"/>
                <w:szCs w:val="16"/>
              </w:rPr>
              <w:t>Policy direction</w:t>
            </w:r>
          </w:p>
        </w:tc>
      </w:tr>
      <w:tr w:rsidR="00FE55A7" w:rsidRPr="000334C2" w14:paraId="3AF53A8D" w14:textId="77777777" w:rsidTr="008B34BB">
        <w:trPr>
          <w:trHeight w:val="127"/>
        </w:trPr>
        <w:tc>
          <w:tcPr>
            <w:tcW w:w="1242" w:type="dxa"/>
            <w:vMerge w:val="restart"/>
          </w:tcPr>
          <w:p w14:paraId="02BDED37" w14:textId="7CB5375F" w:rsidR="00FE55A7" w:rsidRPr="000334C2" w:rsidRDefault="00852EC2" w:rsidP="006C578C">
            <w:pPr>
              <w:rPr>
                <w:b/>
                <w:bCs/>
                <w:sz w:val="20"/>
                <w:szCs w:val="20"/>
              </w:rPr>
            </w:pPr>
            <w:r w:rsidRPr="000334C2">
              <w:rPr>
                <w:b/>
                <w:bCs/>
              </w:rPr>
              <w:t>Broad objective of adaptation</w:t>
            </w:r>
          </w:p>
        </w:tc>
        <w:tc>
          <w:tcPr>
            <w:tcW w:w="1588" w:type="dxa"/>
            <w:vMerge w:val="restart"/>
          </w:tcPr>
          <w:p w14:paraId="4B420D14" w14:textId="420F7A85" w:rsidR="00FE55A7" w:rsidRPr="000334C2" w:rsidRDefault="00070910" w:rsidP="006C578C">
            <w:pPr>
              <w:rPr>
                <w:b/>
                <w:bCs/>
                <w:sz w:val="20"/>
                <w:szCs w:val="20"/>
              </w:rPr>
            </w:pPr>
            <w:r w:rsidRPr="000334C2">
              <w:rPr>
                <w:b/>
                <w:bCs/>
                <w:sz w:val="20"/>
                <w:szCs w:val="20"/>
              </w:rPr>
              <w:t xml:space="preserve">Class of adaptation </w:t>
            </w:r>
          </w:p>
        </w:tc>
        <w:tc>
          <w:tcPr>
            <w:tcW w:w="1134" w:type="dxa"/>
            <w:vMerge w:val="restart"/>
          </w:tcPr>
          <w:p w14:paraId="3FFC97A7" w14:textId="77777777" w:rsidR="00FE55A7" w:rsidRPr="000334C2" w:rsidRDefault="00FE55A7" w:rsidP="006C578C">
            <w:pPr>
              <w:rPr>
                <w:b/>
                <w:bCs/>
                <w:sz w:val="16"/>
                <w:szCs w:val="16"/>
              </w:rPr>
            </w:pPr>
            <w:r w:rsidRPr="000334C2">
              <w:rPr>
                <w:b/>
                <w:bCs/>
                <w:sz w:val="16"/>
                <w:szCs w:val="16"/>
              </w:rPr>
              <w:t xml:space="preserve">A. </w:t>
            </w:r>
          </w:p>
          <w:p w14:paraId="5852B4EA" w14:textId="77777777" w:rsidR="00FE55A7" w:rsidRPr="000334C2" w:rsidRDefault="00FE55A7" w:rsidP="006C578C">
            <w:pPr>
              <w:rPr>
                <w:b/>
                <w:bCs/>
                <w:sz w:val="16"/>
                <w:szCs w:val="16"/>
              </w:rPr>
            </w:pPr>
            <w:r w:rsidRPr="000334C2">
              <w:rPr>
                <w:b/>
                <w:bCs/>
                <w:sz w:val="16"/>
                <w:szCs w:val="16"/>
              </w:rPr>
              <w:t>Minimum intervention</w:t>
            </w:r>
          </w:p>
        </w:tc>
        <w:tc>
          <w:tcPr>
            <w:tcW w:w="993" w:type="dxa"/>
            <w:vMerge w:val="restart"/>
          </w:tcPr>
          <w:p w14:paraId="77F34747" w14:textId="77777777" w:rsidR="00FE55A7" w:rsidRPr="000334C2" w:rsidRDefault="00FE55A7" w:rsidP="006C578C">
            <w:pPr>
              <w:rPr>
                <w:b/>
                <w:bCs/>
                <w:sz w:val="16"/>
                <w:szCs w:val="16"/>
              </w:rPr>
            </w:pPr>
            <w:r w:rsidRPr="000334C2">
              <w:rPr>
                <w:b/>
                <w:bCs/>
                <w:sz w:val="16"/>
                <w:szCs w:val="16"/>
              </w:rPr>
              <w:t xml:space="preserve">B. </w:t>
            </w:r>
          </w:p>
          <w:p w14:paraId="4B025991" w14:textId="535655D6" w:rsidR="00FE55A7" w:rsidRPr="000334C2" w:rsidRDefault="00BB43EF" w:rsidP="00BB43EF">
            <w:pPr>
              <w:rPr>
                <w:b/>
                <w:bCs/>
                <w:sz w:val="16"/>
                <w:szCs w:val="16"/>
              </w:rPr>
            </w:pPr>
            <w:r w:rsidRPr="000334C2">
              <w:rPr>
                <w:rFonts w:eastAsia="PMingLiU" w:hint="eastAsia"/>
                <w:b/>
                <w:bCs/>
                <w:sz w:val="16"/>
                <w:szCs w:val="16"/>
                <w:lang w:eastAsia="zh-TW"/>
              </w:rPr>
              <w:t>C</w:t>
            </w:r>
            <w:r w:rsidR="00FE55A7" w:rsidRPr="000334C2">
              <w:rPr>
                <w:b/>
                <w:bCs/>
                <w:sz w:val="16"/>
                <w:szCs w:val="16"/>
              </w:rPr>
              <w:t>apacity expansion</w:t>
            </w:r>
          </w:p>
        </w:tc>
        <w:tc>
          <w:tcPr>
            <w:tcW w:w="992" w:type="dxa"/>
            <w:vMerge w:val="restart"/>
          </w:tcPr>
          <w:p w14:paraId="3432E35F" w14:textId="77777777" w:rsidR="00FE55A7" w:rsidRPr="000334C2" w:rsidRDefault="00FE55A7" w:rsidP="006C578C">
            <w:pPr>
              <w:rPr>
                <w:b/>
                <w:bCs/>
                <w:sz w:val="16"/>
                <w:szCs w:val="16"/>
              </w:rPr>
            </w:pPr>
            <w:r w:rsidRPr="000334C2">
              <w:rPr>
                <w:b/>
                <w:bCs/>
                <w:sz w:val="16"/>
                <w:szCs w:val="16"/>
              </w:rPr>
              <w:t xml:space="preserve">C. </w:t>
            </w:r>
          </w:p>
          <w:p w14:paraId="1F49893B" w14:textId="77777777" w:rsidR="00FE55A7" w:rsidRPr="000334C2" w:rsidRDefault="00FE55A7" w:rsidP="006C578C">
            <w:pPr>
              <w:rPr>
                <w:b/>
                <w:bCs/>
                <w:sz w:val="16"/>
                <w:szCs w:val="16"/>
              </w:rPr>
            </w:pPr>
            <w:r w:rsidRPr="000334C2">
              <w:rPr>
                <w:b/>
                <w:bCs/>
                <w:sz w:val="16"/>
                <w:szCs w:val="16"/>
              </w:rPr>
              <w:t>System efficiency</w:t>
            </w:r>
          </w:p>
        </w:tc>
        <w:tc>
          <w:tcPr>
            <w:tcW w:w="2835" w:type="dxa"/>
            <w:gridSpan w:val="3"/>
          </w:tcPr>
          <w:p w14:paraId="63226E7A" w14:textId="77777777" w:rsidR="00FE55A7" w:rsidRPr="000334C2" w:rsidRDefault="00FE55A7" w:rsidP="006C578C">
            <w:pPr>
              <w:rPr>
                <w:b/>
                <w:bCs/>
                <w:sz w:val="16"/>
                <w:szCs w:val="16"/>
              </w:rPr>
            </w:pPr>
            <w:r w:rsidRPr="000334C2">
              <w:rPr>
                <w:b/>
                <w:bCs/>
                <w:sz w:val="16"/>
                <w:szCs w:val="16"/>
              </w:rPr>
              <w:t>D. System restructuring</w:t>
            </w:r>
          </w:p>
        </w:tc>
      </w:tr>
      <w:tr w:rsidR="00FE55A7" w:rsidRPr="000334C2" w14:paraId="0FC81E5E" w14:textId="77777777" w:rsidTr="008B34BB">
        <w:trPr>
          <w:trHeight w:val="374"/>
        </w:trPr>
        <w:tc>
          <w:tcPr>
            <w:tcW w:w="1242" w:type="dxa"/>
            <w:vMerge/>
          </w:tcPr>
          <w:p w14:paraId="6CD41334" w14:textId="77777777" w:rsidR="00FE55A7" w:rsidRPr="000334C2" w:rsidRDefault="00FE55A7" w:rsidP="006C578C">
            <w:pPr>
              <w:rPr>
                <w:b/>
                <w:bCs/>
                <w:sz w:val="20"/>
                <w:szCs w:val="20"/>
              </w:rPr>
            </w:pPr>
          </w:p>
        </w:tc>
        <w:tc>
          <w:tcPr>
            <w:tcW w:w="1588" w:type="dxa"/>
            <w:vMerge/>
          </w:tcPr>
          <w:p w14:paraId="1EF1A5E2" w14:textId="77777777" w:rsidR="00FE55A7" w:rsidRPr="000334C2" w:rsidRDefault="00FE55A7" w:rsidP="006C578C">
            <w:pPr>
              <w:rPr>
                <w:b/>
                <w:bCs/>
                <w:sz w:val="20"/>
                <w:szCs w:val="20"/>
              </w:rPr>
            </w:pPr>
          </w:p>
        </w:tc>
        <w:tc>
          <w:tcPr>
            <w:tcW w:w="1134" w:type="dxa"/>
            <w:vMerge/>
          </w:tcPr>
          <w:p w14:paraId="37758979" w14:textId="77777777" w:rsidR="00FE55A7" w:rsidRPr="000334C2" w:rsidRDefault="00FE55A7" w:rsidP="006C578C">
            <w:pPr>
              <w:rPr>
                <w:b/>
                <w:bCs/>
                <w:sz w:val="16"/>
                <w:szCs w:val="16"/>
              </w:rPr>
            </w:pPr>
          </w:p>
        </w:tc>
        <w:tc>
          <w:tcPr>
            <w:tcW w:w="993" w:type="dxa"/>
            <w:vMerge/>
          </w:tcPr>
          <w:p w14:paraId="3327AD8A" w14:textId="77777777" w:rsidR="00FE55A7" w:rsidRPr="000334C2" w:rsidRDefault="00FE55A7" w:rsidP="006C578C">
            <w:pPr>
              <w:rPr>
                <w:b/>
                <w:bCs/>
                <w:sz w:val="16"/>
                <w:szCs w:val="16"/>
              </w:rPr>
            </w:pPr>
          </w:p>
        </w:tc>
        <w:tc>
          <w:tcPr>
            <w:tcW w:w="992" w:type="dxa"/>
            <w:vMerge/>
          </w:tcPr>
          <w:p w14:paraId="14396505" w14:textId="77777777" w:rsidR="00FE55A7" w:rsidRPr="000334C2" w:rsidRDefault="00FE55A7" w:rsidP="006C578C">
            <w:pPr>
              <w:rPr>
                <w:b/>
                <w:bCs/>
                <w:sz w:val="16"/>
                <w:szCs w:val="16"/>
              </w:rPr>
            </w:pPr>
          </w:p>
        </w:tc>
        <w:tc>
          <w:tcPr>
            <w:tcW w:w="850" w:type="dxa"/>
          </w:tcPr>
          <w:p w14:paraId="78E53B24" w14:textId="77777777" w:rsidR="00FE55A7" w:rsidRPr="000334C2" w:rsidRDefault="00FE55A7" w:rsidP="006C578C">
            <w:pPr>
              <w:rPr>
                <w:b/>
                <w:bCs/>
                <w:sz w:val="16"/>
                <w:szCs w:val="16"/>
              </w:rPr>
            </w:pPr>
            <w:r w:rsidRPr="000334C2">
              <w:rPr>
                <w:b/>
                <w:bCs/>
                <w:sz w:val="16"/>
                <w:szCs w:val="16"/>
              </w:rPr>
              <w:t>Protect</w:t>
            </w:r>
          </w:p>
          <w:p w14:paraId="0D1ADB7A" w14:textId="77777777" w:rsidR="00FE55A7" w:rsidRPr="000334C2" w:rsidRDefault="00FE55A7" w:rsidP="006C578C">
            <w:pPr>
              <w:rPr>
                <w:b/>
                <w:bCs/>
                <w:sz w:val="16"/>
                <w:szCs w:val="16"/>
              </w:rPr>
            </w:pPr>
          </w:p>
        </w:tc>
        <w:tc>
          <w:tcPr>
            <w:tcW w:w="993" w:type="dxa"/>
          </w:tcPr>
          <w:p w14:paraId="5A62937D" w14:textId="77777777" w:rsidR="00FE55A7" w:rsidRPr="000334C2" w:rsidRDefault="00FE55A7" w:rsidP="006C578C">
            <w:pPr>
              <w:rPr>
                <w:b/>
                <w:bCs/>
                <w:sz w:val="16"/>
                <w:szCs w:val="16"/>
              </w:rPr>
            </w:pPr>
            <w:r w:rsidRPr="000334C2">
              <w:rPr>
                <w:b/>
                <w:bCs/>
                <w:sz w:val="16"/>
                <w:szCs w:val="16"/>
              </w:rPr>
              <w:t>Accommo</w:t>
            </w:r>
            <w:r w:rsidR="00FE0949" w:rsidRPr="000334C2">
              <w:rPr>
                <w:b/>
                <w:bCs/>
                <w:sz w:val="16"/>
                <w:szCs w:val="16"/>
              </w:rPr>
              <w:t>-</w:t>
            </w:r>
            <w:r w:rsidRPr="000334C2">
              <w:rPr>
                <w:b/>
                <w:bCs/>
                <w:sz w:val="16"/>
                <w:szCs w:val="16"/>
              </w:rPr>
              <w:t>date</w:t>
            </w:r>
          </w:p>
        </w:tc>
        <w:tc>
          <w:tcPr>
            <w:tcW w:w="992" w:type="dxa"/>
          </w:tcPr>
          <w:p w14:paraId="12C0F6C8" w14:textId="77777777" w:rsidR="00FE55A7" w:rsidRPr="000334C2" w:rsidRDefault="00FE55A7" w:rsidP="006C578C">
            <w:pPr>
              <w:rPr>
                <w:b/>
                <w:bCs/>
                <w:sz w:val="16"/>
                <w:szCs w:val="16"/>
              </w:rPr>
            </w:pPr>
            <w:r w:rsidRPr="000334C2">
              <w:rPr>
                <w:b/>
                <w:bCs/>
                <w:sz w:val="16"/>
                <w:szCs w:val="16"/>
              </w:rPr>
              <w:t xml:space="preserve">Retreat </w:t>
            </w:r>
          </w:p>
        </w:tc>
      </w:tr>
      <w:tr w:rsidR="00FE55A7" w:rsidRPr="000334C2" w14:paraId="0E78EEBA" w14:textId="77777777" w:rsidTr="008B34BB">
        <w:tc>
          <w:tcPr>
            <w:tcW w:w="1242" w:type="dxa"/>
            <w:vMerge w:val="restart"/>
          </w:tcPr>
          <w:p w14:paraId="0B41A91C" w14:textId="3227D3C7" w:rsidR="00FE55A7" w:rsidRPr="000334C2" w:rsidRDefault="00FE55A7" w:rsidP="006C578C">
            <w:pPr>
              <w:rPr>
                <w:sz w:val="20"/>
                <w:szCs w:val="20"/>
              </w:rPr>
            </w:pPr>
            <w:r w:rsidRPr="000334C2">
              <w:rPr>
                <w:sz w:val="20"/>
                <w:szCs w:val="20"/>
              </w:rPr>
              <w:t>Addressing drivers of vulnerability</w:t>
            </w:r>
          </w:p>
        </w:tc>
        <w:tc>
          <w:tcPr>
            <w:tcW w:w="1588" w:type="dxa"/>
          </w:tcPr>
          <w:p w14:paraId="71014A0C" w14:textId="77777777" w:rsidR="00FE55A7" w:rsidRPr="000334C2" w:rsidRDefault="00445657" w:rsidP="006C578C">
            <w:pPr>
              <w:rPr>
                <w:sz w:val="20"/>
                <w:szCs w:val="20"/>
              </w:rPr>
            </w:pPr>
            <w:r w:rsidRPr="000334C2">
              <w:rPr>
                <w:sz w:val="20"/>
                <w:szCs w:val="20"/>
              </w:rPr>
              <w:t xml:space="preserve">1. </w:t>
            </w:r>
            <w:r w:rsidR="00FE55A7" w:rsidRPr="000334C2">
              <w:rPr>
                <w:sz w:val="20"/>
                <w:szCs w:val="20"/>
              </w:rPr>
              <w:t>Financial capital</w:t>
            </w:r>
          </w:p>
        </w:tc>
        <w:tc>
          <w:tcPr>
            <w:tcW w:w="1134" w:type="dxa"/>
          </w:tcPr>
          <w:p w14:paraId="59829503" w14:textId="77777777" w:rsidR="00FE55A7" w:rsidRPr="000334C2" w:rsidRDefault="00FE55A7" w:rsidP="006C578C">
            <w:pPr>
              <w:rPr>
                <w:sz w:val="20"/>
                <w:szCs w:val="20"/>
              </w:rPr>
            </w:pPr>
            <w:r w:rsidRPr="000334C2">
              <w:rPr>
                <w:sz w:val="20"/>
                <w:szCs w:val="20"/>
              </w:rPr>
              <w:t>0</w:t>
            </w:r>
          </w:p>
        </w:tc>
        <w:tc>
          <w:tcPr>
            <w:tcW w:w="993" w:type="dxa"/>
          </w:tcPr>
          <w:p w14:paraId="019B683D" w14:textId="77777777" w:rsidR="00FE55A7" w:rsidRPr="000334C2" w:rsidRDefault="00FE55A7" w:rsidP="006C578C">
            <w:pPr>
              <w:rPr>
                <w:sz w:val="20"/>
                <w:szCs w:val="20"/>
              </w:rPr>
            </w:pPr>
            <w:r w:rsidRPr="000334C2">
              <w:rPr>
                <w:sz w:val="20"/>
                <w:szCs w:val="20"/>
              </w:rPr>
              <w:t>8</w:t>
            </w:r>
          </w:p>
        </w:tc>
        <w:tc>
          <w:tcPr>
            <w:tcW w:w="992" w:type="dxa"/>
          </w:tcPr>
          <w:p w14:paraId="41FA9EF6" w14:textId="77777777" w:rsidR="00FE55A7" w:rsidRPr="000334C2" w:rsidRDefault="00FE55A7" w:rsidP="006C578C">
            <w:pPr>
              <w:rPr>
                <w:sz w:val="20"/>
                <w:szCs w:val="20"/>
              </w:rPr>
            </w:pPr>
            <w:r w:rsidRPr="000334C2">
              <w:rPr>
                <w:sz w:val="20"/>
                <w:szCs w:val="20"/>
              </w:rPr>
              <w:t>0</w:t>
            </w:r>
          </w:p>
        </w:tc>
        <w:tc>
          <w:tcPr>
            <w:tcW w:w="850" w:type="dxa"/>
          </w:tcPr>
          <w:p w14:paraId="46B1230D" w14:textId="77777777" w:rsidR="00FE55A7" w:rsidRPr="000334C2" w:rsidRDefault="00FE55A7" w:rsidP="006C578C">
            <w:pPr>
              <w:rPr>
                <w:sz w:val="20"/>
                <w:szCs w:val="20"/>
              </w:rPr>
            </w:pPr>
            <w:r w:rsidRPr="000334C2">
              <w:rPr>
                <w:sz w:val="20"/>
                <w:szCs w:val="20"/>
              </w:rPr>
              <w:t>3</w:t>
            </w:r>
          </w:p>
        </w:tc>
        <w:tc>
          <w:tcPr>
            <w:tcW w:w="993" w:type="dxa"/>
          </w:tcPr>
          <w:p w14:paraId="149A8D4E" w14:textId="77777777" w:rsidR="00FE55A7" w:rsidRPr="000334C2" w:rsidRDefault="00FE55A7" w:rsidP="006C578C">
            <w:pPr>
              <w:rPr>
                <w:sz w:val="20"/>
                <w:szCs w:val="20"/>
              </w:rPr>
            </w:pPr>
            <w:r w:rsidRPr="000334C2">
              <w:rPr>
                <w:sz w:val="20"/>
                <w:szCs w:val="20"/>
              </w:rPr>
              <w:t>15</w:t>
            </w:r>
          </w:p>
        </w:tc>
        <w:tc>
          <w:tcPr>
            <w:tcW w:w="992" w:type="dxa"/>
          </w:tcPr>
          <w:p w14:paraId="082BAC2D" w14:textId="77777777" w:rsidR="00FE55A7" w:rsidRPr="000334C2" w:rsidRDefault="00FE55A7" w:rsidP="006C578C">
            <w:pPr>
              <w:rPr>
                <w:sz w:val="20"/>
                <w:szCs w:val="20"/>
              </w:rPr>
            </w:pPr>
            <w:r w:rsidRPr="000334C2">
              <w:rPr>
                <w:sz w:val="20"/>
                <w:szCs w:val="20"/>
              </w:rPr>
              <w:t>10</w:t>
            </w:r>
          </w:p>
        </w:tc>
      </w:tr>
      <w:tr w:rsidR="00FE55A7" w:rsidRPr="000334C2" w14:paraId="4BFE5268" w14:textId="77777777" w:rsidTr="008B34BB">
        <w:tc>
          <w:tcPr>
            <w:tcW w:w="1242" w:type="dxa"/>
            <w:vMerge/>
          </w:tcPr>
          <w:p w14:paraId="506B07C6" w14:textId="77777777" w:rsidR="00FE55A7" w:rsidRPr="000334C2" w:rsidRDefault="00FE55A7" w:rsidP="006C578C">
            <w:pPr>
              <w:rPr>
                <w:sz w:val="20"/>
                <w:szCs w:val="20"/>
              </w:rPr>
            </w:pPr>
          </w:p>
        </w:tc>
        <w:tc>
          <w:tcPr>
            <w:tcW w:w="1588" w:type="dxa"/>
          </w:tcPr>
          <w:p w14:paraId="3516053B" w14:textId="77777777" w:rsidR="00FE55A7" w:rsidRPr="000334C2" w:rsidRDefault="00445657" w:rsidP="006C578C">
            <w:pPr>
              <w:rPr>
                <w:sz w:val="20"/>
                <w:szCs w:val="20"/>
              </w:rPr>
            </w:pPr>
            <w:r w:rsidRPr="000334C2">
              <w:rPr>
                <w:sz w:val="20"/>
                <w:szCs w:val="20"/>
              </w:rPr>
              <w:t xml:space="preserve">2. </w:t>
            </w:r>
            <w:r w:rsidR="00FE55A7" w:rsidRPr="000334C2">
              <w:rPr>
                <w:sz w:val="20"/>
                <w:szCs w:val="20"/>
              </w:rPr>
              <w:t>Human capital</w:t>
            </w:r>
          </w:p>
        </w:tc>
        <w:tc>
          <w:tcPr>
            <w:tcW w:w="1134" w:type="dxa"/>
          </w:tcPr>
          <w:p w14:paraId="28D37B28" w14:textId="77777777" w:rsidR="00FE55A7" w:rsidRPr="000334C2" w:rsidRDefault="00FE55A7" w:rsidP="006C578C">
            <w:pPr>
              <w:rPr>
                <w:sz w:val="20"/>
                <w:szCs w:val="20"/>
              </w:rPr>
            </w:pPr>
            <w:r w:rsidRPr="000334C2">
              <w:rPr>
                <w:sz w:val="20"/>
                <w:szCs w:val="20"/>
              </w:rPr>
              <w:t>5</w:t>
            </w:r>
          </w:p>
        </w:tc>
        <w:tc>
          <w:tcPr>
            <w:tcW w:w="993" w:type="dxa"/>
          </w:tcPr>
          <w:p w14:paraId="54287563" w14:textId="77777777" w:rsidR="00FE55A7" w:rsidRPr="000334C2" w:rsidRDefault="00FE55A7" w:rsidP="006C578C">
            <w:pPr>
              <w:rPr>
                <w:sz w:val="20"/>
                <w:szCs w:val="20"/>
              </w:rPr>
            </w:pPr>
            <w:r w:rsidRPr="000334C2">
              <w:rPr>
                <w:sz w:val="20"/>
                <w:szCs w:val="20"/>
              </w:rPr>
              <w:t>7</w:t>
            </w:r>
          </w:p>
        </w:tc>
        <w:tc>
          <w:tcPr>
            <w:tcW w:w="992" w:type="dxa"/>
          </w:tcPr>
          <w:p w14:paraId="2F2C3839" w14:textId="77777777" w:rsidR="00FE55A7" w:rsidRPr="000334C2" w:rsidRDefault="00FE55A7" w:rsidP="006C578C">
            <w:pPr>
              <w:rPr>
                <w:sz w:val="20"/>
                <w:szCs w:val="20"/>
              </w:rPr>
            </w:pPr>
            <w:r w:rsidRPr="000334C2">
              <w:rPr>
                <w:sz w:val="20"/>
                <w:szCs w:val="20"/>
              </w:rPr>
              <w:t>6</w:t>
            </w:r>
          </w:p>
        </w:tc>
        <w:tc>
          <w:tcPr>
            <w:tcW w:w="850" w:type="dxa"/>
          </w:tcPr>
          <w:p w14:paraId="4E75B3B4" w14:textId="77777777" w:rsidR="00FE55A7" w:rsidRPr="000334C2" w:rsidRDefault="00FE55A7" w:rsidP="006C578C">
            <w:pPr>
              <w:rPr>
                <w:sz w:val="20"/>
                <w:szCs w:val="20"/>
              </w:rPr>
            </w:pPr>
            <w:r w:rsidRPr="000334C2">
              <w:rPr>
                <w:sz w:val="20"/>
                <w:szCs w:val="20"/>
              </w:rPr>
              <w:t>3</w:t>
            </w:r>
          </w:p>
        </w:tc>
        <w:tc>
          <w:tcPr>
            <w:tcW w:w="993" w:type="dxa"/>
          </w:tcPr>
          <w:p w14:paraId="147BE7CB" w14:textId="77777777" w:rsidR="00FE55A7" w:rsidRPr="000334C2" w:rsidRDefault="00FE55A7" w:rsidP="006C578C">
            <w:pPr>
              <w:rPr>
                <w:sz w:val="20"/>
                <w:szCs w:val="20"/>
              </w:rPr>
            </w:pPr>
            <w:r w:rsidRPr="000334C2">
              <w:rPr>
                <w:sz w:val="20"/>
                <w:szCs w:val="20"/>
              </w:rPr>
              <w:t>15</w:t>
            </w:r>
          </w:p>
        </w:tc>
        <w:tc>
          <w:tcPr>
            <w:tcW w:w="992" w:type="dxa"/>
          </w:tcPr>
          <w:p w14:paraId="707823B2" w14:textId="77777777" w:rsidR="00FE55A7" w:rsidRPr="000334C2" w:rsidRDefault="00FE55A7" w:rsidP="006C578C">
            <w:pPr>
              <w:rPr>
                <w:sz w:val="20"/>
                <w:szCs w:val="20"/>
              </w:rPr>
            </w:pPr>
            <w:r w:rsidRPr="000334C2">
              <w:rPr>
                <w:sz w:val="20"/>
                <w:szCs w:val="20"/>
              </w:rPr>
              <w:t>10</w:t>
            </w:r>
          </w:p>
        </w:tc>
      </w:tr>
      <w:tr w:rsidR="00FE55A7" w:rsidRPr="000334C2" w14:paraId="77811935" w14:textId="77777777" w:rsidTr="008B34BB">
        <w:tc>
          <w:tcPr>
            <w:tcW w:w="1242" w:type="dxa"/>
            <w:vMerge/>
          </w:tcPr>
          <w:p w14:paraId="76AC4B9A" w14:textId="77777777" w:rsidR="00FE55A7" w:rsidRPr="000334C2" w:rsidRDefault="00FE55A7" w:rsidP="006C578C">
            <w:pPr>
              <w:rPr>
                <w:sz w:val="20"/>
                <w:szCs w:val="20"/>
              </w:rPr>
            </w:pPr>
          </w:p>
        </w:tc>
        <w:tc>
          <w:tcPr>
            <w:tcW w:w="1588" w:type="dxa"/>
          </w:tcPr>
          <w:p w14:paraId="4ADD3B65" w14:textId="77777777" w:rsidR="00FE55A7" w:rsidRPr="000334C2" w:rsidRDefault="00445657" w:rsidP="006C578C">
            <w:pPr>
              <w:rPr>
                <w:sz w:val="20"/>
                <w:szCs w:val="20"/>
              </w:rPr>
            </w:pPr>
            <w:r w:rsidRPr="000334C2">
              <w:rPr>
                <w:sz w:val="20"/>
                <w:szCs w:val="20"/>
              </w:rPr>
              <w:t xml:space="preserve">3. </w:t>
            </w:r>
            <w:r w:rsidR="00FE55A7" w:rsidRPr="000334C2">
              <w:rPr>
                <w:sz w:val="20"/>
                <w:szCs w:val="20"/>
              </w:rPr>
              <w:t xml:space="preserve">Social capital </w:t>
            </w:r>
          </w:p>
        </w:tc>
        <w:tc>
          <w:tcPr>
            <w:tcW w:w="1134" w:type="dxa"/>
          </w:tcPr>
          <w:p w14:paraId="243C73A0" w14:textId="77777777" w:rsidR="00FE55A7" w:rsidRPr="000334C2" w:rsidRDefault="00FE55A7" w:rsidP="006C578C">
            <w:pPr>
              <w:rPr>
                <w:sz w:val="20"/>
                <w:szCs w:val="20"/>
              </w:rPr>
            </w:pPr>
            <w:r w:rsidRPr="000334C2">
              <w:rPr>
                <w:sz w:val="20"/>
                <w:szCs w:val="20"/>
              </w:rPr>
              <w:t>0</w:t>
            </w:r>
          </w:p>
        </w:tc>
        <w:tc>
          <w:tcPr>
            <w:tcW w:w="993" w:type="dxa"/>
          </w:tcPr>
          <w:p w14:paraId="3E2C841D" w14:textId="77777777" w:rsidR="00FE55A7" w:rsidRPr="000334C2" w:rsidRDefault="00FE55A7" w:rsidP="006C578C">
            <w:pPr>
              <w:rPr>
                <w:sz w:val="20"/>
                <w:szCs w:val="20"/>
              </w:rPr>
            </w:pPr>
            <w:r w:rsidRPr="000334C2">
              <w:rPr>
                <w:sz w:val="20"/>
                <w:szCs w:val="20"/>
              </w:rPr>
              <w:t>0</w:t>
            </w:r>
          </w:p>
        </w:tc>
        <w:tc>
          <w:tcPr>
            <w:tcW w:w="992" w:type="dxa"/>
          </w:tcPr>
          <w:p w14:paraId="4CD50ED9" w14:textId="77777777" w:rsidR="00FE55A7" w:rsidRPr="000334C2" w:rsidRDefault="00FE55A7" w:rsidP="006C578C">
            <w:pPr>
              <w:rPr>
                <w:sz w:val="20"/>
                <w:szCs w:val="20"/>
              </w:rPr>
            </w:pPr>
            <w:r w:rsidRPr="000334C2">
              <w:rPr>
                <w:sz w:val="20"/>
                <w:szCs w:val="20"/>
              </w:rPr>
              <w:t>6</w:t>
            </w:r>
          </w:p>
        </w:tc>
        <w:tc>
          <w:tcPr>
            <w:tcW w:w="850" w:type="dxa"/>
          </w:tcPr>
          <w:p w14:paraId="24A76B28" w14:textId="77777777" w:rsidR="00FE55A7" w:rsidRPr="000334C2" w:rsidRDefault="00FE55A7" w:rsidP="006C578C">
            <w:pPr>
              <w:rPr>
                <w:sz w:val="20"/>
                <w:szCs w:val="20"/>
              </w:rPr>
            </w:pPr>
            <w:r w:rsidRPr="000334C2">
              <w:rPr>
                <w:sz w:val="20"/>
                <w:szCs w:val="20"/>
              </w:rPr>
              <w:t>0</w:t>
            </w:r>
          </w:p>
        </w:tc>
        <w:tc>
          <w:tcPr>
            <w:tcW w:w="993" w:type="dxa"/>
          </w:tcPr>
          <w:p w14:paraId="45C6AC95" w14:textId="77777777" w:rsidR="00FE55A7" w:rsidRPr="000334C2" w:rsidRDefault="00FE55A7" w:rsidP="006C578C">
            <w:pPr>
              <w:rPr>
                <w:sz w:val="20"/>
                <w:szCs w:val="20"/>
              </w:rPr>
            </w:pPr>
            <w:r w:rsidRPr="000334C2">
              <w:rPr>
                <w:sz w:val="20"/>
                <w:szCs w:val="20"/>
              </w:rPr>
              <w:t>0</w:t>
            </w:r>
          </w:p>
        </w:tc>
        <w:tc>
          <w:tcPr>
            <w:tcW w:w="992" w:type="dxa"/>
          </w:tcPr>
          <w:p w14:paraId="71D79BCE" w14:textId="77777777" w:rsidR="00FE55A7" w:rsidRPr="000334C2" w:rsidRDefault="00FE55A7" w:rsidP="006C578C">
            <w:pPr>
              <w:rPr>
                <w:sz w:val="20"/>
                <w:szCs w:val="20"/>
              </w:rPr>
            </w:pPr>
            <w:r w:rsidRPr="000334C2">
              <w:rPr>
                <w:sz w:val="20"/>
                <w:szCs w:val="20"/>
              </w:rPr>
              <w:t>0</w:t>
            </w:r>
          </w:p>
        </w:tc>
      </w:tr>
      <w:tr w:rsidR="00FE55A7" w:rsidRPr="000334C2" w14:paraId="6A32461D" w14:textId="77777777" w:rsidTr="008B34BB">
        <w:tc>
          <w:tcPr>
            <w:tcW w:w="1242" w:type="dxa"/>
            <w:vMerge/>
          </w:tcPr>
          <w:p w14:paraId="2EB0EB55" w14:textId="77777777" w:rsidR="00FE55A7" w:rsidRPr="000334C2" w:rsidRDefault="00FE55A7" w:rsidP="006C578C">
            <w:pPr>
              <w:rPr>
                <w:sz w:val="20"/>
                <w:szCs w:val="20"/>
              </w:rPr>
            </w:pPr>
          </w:p>
        </w:tc>
        <w:tc>
          <w:tcPr>
            <w:tcW w:w="1588" w:type="dxa"/>
          </w:tcPr>
          <w:p w14:paraId="5440F711" w14:textId="77777777" w:rsidR="00FE55A7" w:rsidRPr="000334C2" w:rsidRDefault="00445657" w:rsidP="006C578C">
            <w:pPr>
              <w:rPr>
                <w:sz w:val="20"/>
                <w:szCs w:val="20"/>
              </w:rPr>
            </w:pPr>
            <w:r w:rsidRPr="000334C2">
              <w:rPr>
                <w:sz w:val="20"/>
                <w:szCs w:val="20"/>
              </w:rPr>
              <w:t xml:space="preserve">4. </w:t>
            </w:r>
            <w:r w:rsidR="00FE55A7" w:rsidRPr="000334C2">
              <w:rPr>
                <w:sz w:val="20"/>
                <w:szCs w:val="20"/>
              </w:rPr>
              <w:t>Natural capital</w:t>
            </w:r>
          </w:p>
        </w:tc>
        <w:tc>
          <w:tcPr>
            <w:tcW w:w="1134" w:type="dxa"/>
          </w:tcPr>
          <w:p w14:paraId="5B532330" w14:textId="77777777" w:rsidR="00FE55A7" w:rsidRPr="000334C2" w:rsidRDefault="00FE55A7" w:rsidP="006C578C">
            <w:pPr>
              <w:rPr>
                <w:sz w:val="20"/>
                <w:szCs w:val="20"/>
              </w:rPr>
            </w:pPr>
            <w:r w:rsidRPr="000334C2">
              <w:rPr>
                <w:sz w:val="20"/>
                <w:szCs w:val="20"/>
              </w:rPr>
              <w:t>0</w:t>
            </w:r>
          </w:p>
        </w:tc>
        <w:tc>
          <w:tcPr>
            <w:tcW w:w="993" w:type="dxa"/>
          </w:tcPr>
          <w:p w14:paraId="1F79C460" w14:textId="77777777" w:rsidR="00FE55A7" w:rsidRPr="000334C2" w:rsidRDefault="00FE55A7" w:rsidP="006C578C">
            <w:pPr>
              <w:rPr>
                <w:sz w:val="20"/>
                <w:szCs w:val="20"/>
              </w:rPr>
            </w:pPr>
            <w:r w:rsidRPr="000334C2">
              <w:rPr>
                <w:sz w:val="20"/>
                <w:szCs w:val="20"/>
              </w:rPr>
              <w:t>0</w:t>
            </w:r>
          </w:p>
        </w:tc>
        <w:tc>
          <w:tcPr>
            <w:tcW w:w="992" w:type="dxa"/>
          </w:tcPr>
          <w:p w14:paraId="1D6F6BD9" w14:textId="77777777" w:rsidR="00FE55A7" w:rsidRPr="000334C2" w:rsidRDefault="00FE55A7" w:rsidP="006C578C">
            <w:pPr>
              <w:rPr>
                <w:sz w:val="20"/>
                <w:szCs w:val="20"/>
              </w:rPr>
            </w:pPr>
            <w:r w:rsidRPr="000334C2">
              <w:rPr>
                <w:sz w:val="20"/>
                <w:szCs w:val="20"/>
              </w:rPr>
              <w:t>4</w:t>
            </w:r>
          </w:p>
        </w:tc>
        <w:tc>
          <w:tcPr>
            <w:tcW w:w="850" w:type="dxa"/>
          </w:tcPr>
          <w:p w14:paraId="5689168F" w14:textId="77777777" w:rsidR="00FE55A7" w:rsidRPr="000334C2" w:rsidRDefault="00FE55A7" w:rsidP="006C578C">
            <w:pPr>
              <w:rPr>
                <w:sz w:val="20"/>
                <w:szCs w:val="20"/>
              </w:rPr>
            </w:pPr>
            <w:r w:rsidRPr="000334C2">
              <w:rPr>
                <w:sz w:val="20"/>
                <w:szCs w:val="20"/>
              </w:rPr>
              <w:t>3</w:t>
            </w:r>
          </w:p>
        </w:tc>
        <w:tc>
          <w:tcPr>
            <w:tcW w:w="993" w:type="dxa"/>
          </w:tcPr>
          <w:p w14:paraId="643344AA" w14:textId="77777777" w:rsidR="00FE55A7" w:rsidRPr="000334C2" w:rsidRDefault="00FE55A7" w:rsidP="006C578C">
            <w:pPr>
              <w:rPr>
                <w:sz w:val="20"/>
                <w:szCs w:val="20"/>
              </w:rPr>
            </w:pPr>
            <w:r w:rsidRPr="000334C2">
              <w:rPr>
                <w:sz w:val="20"/>
                <w:szCs w:val="20"/>
              </w:rPr>
              <w:t>0</w:t>
            </w:r>
          </w:p>
        </w:tc>
        <w:tc>
          <w:tcPr>
            <w:tcW w:w="992" w:type="dxa"/>
          </w:tcPr>
          <w:p w14:paraId="1DDE09FF" w14:textId="77777777" w:rsidR="00FE55A7" w:rsidRPr="000334C2" w:rsidRDefault="00FE55A7" w:rsidP="006C578C">
            <w:pPr>
              <w:rPr>
                <w:sz w:val="20"/>
                <w:szCs w:val="20"/>
              </w:rPr>
            </w:pPr>
            <w:r w:rsidRPr="000334C2">
              <w:rPr>
                <w:sz w:val="20"/>
                <w:szCs w:val="20"/>
              </w:rPr>
              <w:t>0</w:t>
            </w:r>
          </w:p>
        </w:tc>
      </w:tr>
      <w:tr w:rsidR="00FE55A7" w:rsidRPr="000334C2" w14:paraId="262DCF41" w14:textId="77777777" w:rsidTr="008B34BB">
        <w:tc>
          <w:tcPr>
            <w:tcW w:w="1242" w:type="dxa"/>
            <w:vMerge/>
          </w:tcPr>
          <w:p w14:paraId="25B8B582" w14:textId="77777777" w:rsidR="00FE55A7" w:rsidRPr="000334C2" w:rsidRDefault="00FE55A7" w:rsidP="006C578C">
            <w:pPr>
              <w:rPr>
                <w:sz w:val="20"/>
                <w:szCs w:val="20"/>
              </w:rPr>
            </w:pPr>
          </w:p>
        </w:tc>
        <w:tc>
          <w:tcPr>
            <w:tcW w:w="1588" w:type="dxa"/>
          </w:tcPr>
          <w:p w14:paraId="3A17F014" w14:textId="77777777" w:rsidR="00FE55A7" w:rsidRPr="000334C2" w:rsidRDefault="00445657" w:rsidP="006C578C">
            <w:pPr>
              <w:rPr>
                <w:sz w:val="20"/>
                <w:szCs w:val="20"/>
              </w:rPr>
            </w:pPr>
            <w:r w:rsidRPr="000334C2">
              <w:rPr>
                <w:sz w:val="20"/>
                <w:szCs w:val="20"/>
              </w:rPr>
              <w:t xml:space="preserve">5. </w:t>
            </w:r>
            <w:r w:rsidR="00FE55A7" w:rsidRPr="000334C2">
              <w:rPr>
                <w:sz w:val="20"/>
                <w:szCs w:val="20"/>
              </w:rPr>
              <w:t xml:space="preserve">Physical capital </w:t>
            </w:r>
          </w:p>
        </w:tc>
        <w:tc>
          <w:tcPr>
            <w:tcW w:w="1134" w:type="dxa"/>
          </w:tcPr>
          <w:p w14:paraId="4361FD6A" w14:textId="77777777" w:rsidR="00FE55A7" w:rsidRPr="000334C2" w:rsidRDefault="00FE55A7" w:rsidP="006C578C">
            <w:pPr>
              <w:rPr>
                <w:sz w:val="20"/>
                <w:szCs w:val="20"/>
              </w:rPr>
            </w:pPr>
            <w:r w:rsidRPr="000334C2">
              <w:rPr>
                <w:sz w:val="20"/>
                <w:szCs w:val="20"/>
              </w:rPr>
              <w:t>0</w:t>
            </w:r>
          </w:p>
        </w:tc>
        <w:tc>
          <w:tcPr>
            <w:tcW w:w="993" w:type="dxa"/>
          </w:tcPr>
          <w:p w14:paraId="2143B6A8" w14:textId="77777777" w:rsidR="00FE55A7" w:rsidRPr="000334C2" w:rsidRDefault="00FE55A7" w:rsidP="006C578C">
            <w:pPr>
              <w:rPr>
                <w:sz w:val="20"/>
                <w:szCs w:val="20"/>
              </w:rPr>
            </w:pPr>
            <w:r w:rsidRPr="000334C2">
              <w:rPr>
                <w:sz w:val="20"/>
                <w:szCs w:val="20"/>
              </w:rPr>
              <w:t>5</w:t>
            </w:r>
          </w:p>
        </w:tc>
        <w:tc>
          <w:tcPr>
            <w:tcW w:w="992" w:type="dxa"/>
          </w:tcPr>
          <w:p w14:paraId="3DC31B21" w14:textId="77777777" w:rsidR="00FE55A7" w:rsidRPr="000334C2" w:rsidRDefault="00FE55A7" w:rsidP="006C578C">
            <w:pPr>
              <w:rPr>
                <w:sz w:val="20"/>
                <w:szCs w:val="20"/>
              </w:rPr>
            </w:pPr>
            <w:r w:rsidRPr="000334C2">
              <w:rPr>
                <w:sz w:val="20"/>
                <w:szCs w:val="20"/>
              </w:rPr>
              <w:t>0</w:t>
            </w:r>
          </w:p>
        </w:tc>
        <w:tc>
          <w:tcPr>
            <w:tcW w:w="850" w:type="dxa"/>
          </w:tcPr>
          <w:p w14:paraId="00F4A180" w14:textId="77777777" w:rsidR="00FE55A7" w:rsidRPr="000334C2" w:rsidRDefault="00FE55A7" w:rsidP="006C578C">
            <w:pPr>
              <w:rPr>
                <w:sz w:val="20"/>
                <w:szCs w:val="20"/>
              </w:rPr>
            </w:pPr>
            <w:r w:rsidRPr="000334C2">
              <w:rPr>
                <w:sz w:val="20"/>
                <w:szCs w:val="20"/>
              </w:rPr>
              <w:t>0</w:t>
            </w:r>
          </w:p>
        </w:tc>
        <w:tc>
          <w:tcPr>
            <w:tcW w:w="993" w:type="dxa"/>
          </w:tcPr>
          <w:p w14:paraId="43E45D2D" w14:textId="77777777" w:rsidR="00FE55A7" w:rsidRPr="000334C2" w:rsidRDefault="00FE55A7" w:rsidP="006C578C">
            <w:pPr>
              <w:rPr>
                <w:sz w:val="20"/>
                <w:szCs w:val="20"/>
              </w:rPr>
            </w:pPr>
            <w:r w:rsidRPr="000334C2">
              <w:rPr>
                <w:sz w:val="20"/>
                <w:szCs w:val="20"/>
              </w:rPr>
              <w:t>0</w:t>
            </w:r>
          </w:p>
        </w:tc>
        <w:tc>
          <w:tcPr>
            <w:tcW w:w="992" w:type="dxa"/>
          </w:tcPr>
          <w:p w14:paraId="2AD77199" w14:textId="77777777" w:rsidR="00FE55A7" w:rsidRPr="000334C2" w:rsidRDefault="00FE55A7" w:rsidP="006C578C">
            <w:pPr>
              <w:rPr>
                <w:sz w:val="20"/>
                <w:szCs w:val="20"/>
              </w:rPr>
            </w:pPr>
            <w:r w:rsidRPr="000334C2">
              <w:rPr>
                <w:sz w:val="20"/>
                <w:szCs w:val="20"/>
              </w:rPr>
              <w:t>0</w:t>
            </w:r>
          </w:p>
        </w:tc>
      </w:tr>
      <w:tr w:rsidR="00FE55A7" w:rsidRPr="000334C2" w14:paraId="5C05109B" w14:textId="77777777" w:rsidTr="008B34BB">
        <w:tc>
          <w:tcPr>
            <w:tcW w:w="1242" w:type="dxa"/>
            <w:vMerge w:val="restart"/>
          </w:tcPr>
          <w:p w14:paraId="4674ADD4" w14:textId="77777777" w:rsidR="00FE55A7" w:rsidRPr="000334C2" w:rsidRDefault="00FE55A7" w:rsidP="006C578C">
            <w:pPr>
              <w:rPr>
                <w:sz w:val="20"/>
                <w:szCs w:val="20"/>
              </w:rPr>
            </w:pPr>
            <w:r w:rsidRPr="000334C2">
              <w:rPr>
                <w:sz w:val="20"/>
                <w:szCs w:val="20"/>
              </w:rPr>
              <w:t>DRR</w:t>
            </w:r>
          </w:p>
        </w:tc>
        <w:tc>
          <w:tcPr>
            <w:tcW w:w="1588" w:type="dxa"/>
          </w:tcPr>
          <w:p w14:paraId="053D8738" w14:textId="77777777" w:rsidR="00FE55A7" w:rsidRPr="000334C2" w:rsidRDefault="00445657" w:rsidP="006C578C">
            <w:pPr>
              <w:rPr>
                <w:sz w:val="20"/>
                <w:szCs w:val="20"/>
              </w:rPr>
            </w:pPr>
            <w:r w:rsidRPr="000334C2">
              <w:rPr>
                <w:sz w:val="20"/>
                <w:szCs w:val="20"/>
              </w:rPr>
              <w:t xml:space="preserve">6. </w:t>
            </w:r>
            <w:r w:rsidR="00FE55A7" w:rsidRPr="000334C2">
              <w:rPr>
                <w:sz w:val="20"/>
                <w:szCs w:val="20"/>
              </w:rPr>
              <w:t>Managing long term risk</w:t>
            </w:r>
          </w:p>
        </w:tc>
        <w:tc>
          <w:tcPr>
            <w:tcW w:w="1134" w:type="dxa"/>
          </w:tcPr>
          <w:p w14:paraId="247923B8" w14:textId="77777777" w:rsidR="00FE55A7" w:rsidRPr="000334C2" w:rsidRDefault="00FE55A7" w:rsidP="006C578C">
            <w:pPr>
              <w:rPr>
                <w:sz w:val="20"/>
                <w:szCs w:val="20"/>
              </w:rPr>
            </w:pPr>
            <w:r w:rsidRPr="000334C2">
              <w:rPr>
                <w:sz w:val="20"/>
                <w:szCs w:val="20"/>
              </w:rPr>
              <w:t>1</w:t>
            </w:r>
          </w:p>
        </w:tc>
        <w:tc>
          <w:tcPr>
            <w:tcW w:w="993" w:type="dxa"/>
          </w:tcPr>
          <w:p w14:paraId="565C2268" w14:textId="77777777" w:rsidR="00FE55A7" w:rsidRPr="000334C2" w:rsidRDefault="00FE55A7" w:rsidP="006C578C">
            <w:pPr>
              <w:rPr>
                <w:sz w:val="20"/>
                <w:szCs w:val="20"/>
              </w:rPr>
            </w:pPr>
            <w:r w:rsidRPr="000334C2">
              <w:rPr>
                <w:sz w:val="20"/>
                <w:szCs w:val="20"/>
              </w:rPr>
              <w:t>4</w:t>
            </w:r>
          </w:p>
        </w:tc>
        <w:tc>
          <w:tcPr>
            <w:tcW w:w="992" w:type="dxa"/>
          </w:tcPr>
          <w:p w14:paraId="27A0E472" w14:textId="77777777" w:rsidR="00FE55A7" w:rsidRPr="000334C2" w:rsidRDefault="00FE55A7" w:rsidP="006C578C">
            <w:pPr>
              <w:rPr>
                <w:sz w:val="20"/>
                <w:szCs w:val="20"/>
              </w:rPr>
            </w:pPr>
            <w:r w:rsidRPr="000334C2">
              <w:rPr>
                <w:sz w:val="20"/>
                <w:szCs w:val="20"/>
              </w:rPr>
              <w:t>4</w:t>
            </w:r>
          </w:p>
        </w:tc>
        <w:tc>
          <w:tcPr>
            <w:tcW w:w="850" w:type="dxa"/>
          </w:tcPr>
          <w:p w14:paraId="6268BC22" w14:textId="77777777" w:rsidR="00FE55A7" w:rsidRPr="000334C2" w:rsidRDefault="00077104" w:rsidP="006C578C">
            <w:pPr>
              <w:rPr>
                <w:sz w:val="20"/>
                <w:szCs w:val="20"/>
              </w:rPr>
            </w:pPr>
            <w:r w:rsidRPr="000334C2">
              <w:rPr>
                <w:sz w:val="20"/>
                <w:szCs w:val="20"/>
              </w:rPr>
              <w:t>20</w:t>
            </w:r>
          </w:p>
        </w:tc>
        <w:tc>
          <w:tcPr>
            <w:tcW w:w="993" w:type="dxa"/>
          </w:tcPr>
          <w:p w14:paraId="67065292" w14:textId="77777777" w:rsidR="00FE55A7" w:rsidRPr="000334C2" w:rsidRDefault="00E52FF7" w:rsidP="006C578C">
            <w:pPr>
              <w:rPr>
                <w:sz w:val="20"/>
                <w:szCs w:val="20"/>
              </w:rPr>
            </w:pPr>
            <w:r w:rsidRPr="000334C2">
              <w:rPr>
                <w:sz w:val="20"/>
                <w:szCs w:val="20"/>
              </w:rPr>
              <w:t>10</w:t>
            </w:r>
          </w:p>
        </w:tc>
        <w:tc>
          <w:tcPr>
            <w:tcW w:w="992" w:type="dxa"/>
          </w:tcPr>
          <w:p w14:paraId="789A8C4B" w14:textId="187A485E" w:rsidR="00FE55A7" w:rsidRPr="000334C2" w:rsidRDefault="007971BC" w:rsidP="006C578C">
            <w:pPr>
              <w:rPr>
                <w:sz w:val="20"/>
                <w:szCs w:val="20"/>
              </w:rPr>
            </w:pPr>
            <w:r w:rsidRPr="000334C2">
              <w:rPr>
                <w:sz w:val="20"/>
                <w:szCs w:val="20"/>
              </w:rPr>
              <w:t>0</w:t>
            </w:r>
          </w:p>
        </w:tc>
      </w:tr>
      <w:tr w:rsidR="00FE55A7" w:rsidRPr="000334C2" w14:paraId="6F88699E" w14:textId="77777777" w:rsidTr="008B34BB">
        <w:tc>
          <w:tcPr>
            <w:tcW w:w="1242" w:type="dxa"/>
            <w:vMerge/>
          </w:tcPr>
          <w:p w14:paraId="495AF1C9" w14:textId="77777777" w:rsidR="00FE55A7" w:rsidRPr="000334C2" w:rsidRDefault="00FE55A7" w:rsidP="006C578C">
            <w:pPr>
              <w:rPr>
                <w:sz w:val="20"/>
                <w:szCs w:val="20"/>
              </w:rPr>
            </w:pPr>
          </w:p>
        </w:tc>
        <w:tc>
          <w:tcPr>
            <w:tcW w:w="1588" w:type="dxa"/>
          </w:tcPr>
          <w:p w14:paraId="40FA7FF1" w14:textId="77777777" w:rsidR="00FE55A7" w:rsidRPr="000334C2" w:rsidRDefault="00445657" w:rsidP="006C578C">
            <w:pPr>
              <w:rPr>
                <w:sz w:val="20"/>
                <w:szCs w:val="20"/>
              </w:rPr>
            </w:pPr>
            <w:r w:rsidRPr="000334C2">
              <w:rPr>
                <w:sz w:val="20"/>
                <w:szCs w:val="20"/>
              </w:rPr>
              <w:t xml:space="preserve">7. </w:t>
            </w:r>
            <w:r w:rsidR="00FE55A7" w:rsidRPr="000334C2">
              <w:rPr>
                <w:sz w:val="20"/>
                <w:szCs w:val="20"/>
              </w:rPr>
              <w:t>Preparedness</w:t>
            </w:r>
          </w:p>
        </w:tc>
        <w:tc>
          <w:tcPr>
            <w:tcW w:w="1134" w:type="dxa"/>
          </w:tcPr>
          <w:p w14:paraId="650B04CF" w14:textId="3564C3F9" w:rsidR="00FE55A7" w:rsidRPr="000334C2" w:rsidRDefault="00105E23" w:rsidP="006C578C">
            <w:pPr>
              <w:rPr>
                <w:sz w:val="20"/>
                <w:szCs w:val="20"/>
              </w:rPr>
            </w:pPr>
            <w:r w:rsidRPr="000334C2">
              <w:rPr>
                <w:sz w:val="20"/>
                <w:szCs w:val="20"/>
              </w:rPr>
              <w:t xml:space="preserve"> 0</w:t>
            </w:r>
          </w:p>
        </w:tc>
        <w:tc>
          <w:tcPr>
            <w:tcW w:w="993" w:type="dxa"/>
          </w:tcPr>
          <w:p w14:paraId="72C4653E" w14:textId="77777777" w:rsidR="00FE55A7" w:rsidRPr="000334C2" w:rsidRDefault="00FE55A7" w:rsidP="006C578C">
            <w:pPr>
              <w:rPr>
                <w:sz w:val="20"/>
                <w:szCs w:val="20"/>
              </w:rPr>
            </w:pPr>
            <w:r w:rsidRPr="000334C2">
              <w:rPr>
                <w:sz w:val="20"/>
                <w:szCs w:val="20"/>
              </w:rPr>
              <w:t>2</w:t>
            </w:r>
          </w:p>
        </w:tc>
        <w:tc>
          <w:tcPr>
            <w:tcW w:w="992" w:type="dxa"/>
          </w:tcPr>
          <w:p w14:paraId="736CF8E0" w14:textId="77777777" w:rsidR="00FE55A7" w:rsidRPr="000334C2" w:rsidRDefault="00FE55A7" w:rsidP="006C578C">
            <w:pPr>
              <w:rPr>
                <w:sz w:val="20"/>
                <w:szCs w:val="20"/>
              </w:rPr>
            </w:pPr>
            <w:r w:rsidRPr="000334C2">
              <w:rPr>
                <w:sz w:val="20"/>
                <w:szCs w:val="20"/>
              </w:rPr>
              <w:t>3</w:t>
            </w:r>
          </w:p>
        </w:tc>
        <w:tc>
          <w:tcPr>
            <w:tcW w:w="850" w:type="dxa"/>
          </w:tcPr>
          <w:p w14:paraId="3694A53B" w14:textId="77777777" w:rsidR="00FE55A7" w:rsidRPr="000334C2" w:rsidRDefault="00077104" w:rsidP="006C578C">
            <w:pPr>
              <w:rPr>
                <w:sz w:val="20"/>
                <w:szCs w:val="20"/>
              </w:rPr>
            </w:pPr>
            <w:r w:rsidRPr="000334C2">
              <w:rPr>
                <w:sz w:val="20"/>
                <w:szCs w:val="20"/>
              </w:rPr>
              <w:t>0</w:t>
            </w:r>
          </w:p>
        </w:tc>
        <w:tc>
          <w:tcPr>
            <w:tcW w:w="993" w:type="dxa"/>
          </w:tcPr>
          <w:p w14:paraId="7F93AC02" w14:textId="77777777" w:rsidR="00FE55A7" w:rsidRPr="000334C2" w:rsidRDefault="00FE55A7" w:rsidP="006C578C">
            <w:pPr>
              <w:rPr>
                <w:sz w:val="20"/>
                <w:szCs w:val="20"/>
              </w:rPr>
            </w:pPr>
            <w:r w:rsidRPr="000334C2">
              <w:rPr>
                <w:sz w:val="20"/>
                <w:szCs w:val="20"/>
              </w:rPr>
              <w:t>0</w:t>
            </w:r>
          </w:p>
        </w:tc>
        <w:tc>
          <w:tcPr>
            <w:tcW w:w="992" w:type="dxa"/>
          </w:tcPr>
          <w:p w14:paraId="5F3AD84A" w14:textId="77777777" w:rsidR="00FE55A7" w:rsidRPr="000334C2" w:rsidRDefault="00FE55A7" w:rsidP="006C578C">
            <w:pPr>
              <w:rPr>
                <w:sz w:val="20"/>
                <w:szCs w:val="20"/>
              </w:rPr>
            </w:pPr>
            <w:r w:rsidRPr="000334C2">
              <w:rPr>
                <w:sz w:val="20"/>
                <w:szCs w:val="20"/>
              </w:rPr>
              <w:t>0</w:t>
            </w:r>
          </w:p>
        </w:tc>
      </w:tr>
      <w:tr w:rsidR="00FE55A7" w:rsidRPr="000334C2" w14:paraId="22073E90" w14:textId="77777777" w:rsidTr="008B34BB">
        <w:tc>
          <w:tcPr>
            <w:tcW w:w="1242" w:type="dxa"/>
            <w:vMerge/>
          </w:tcPr>
          <w:p w14:paraId="5F48D153" w14:textId="77777777" w:rsidR="00FE55A7" w:rsidRPr="000334C2" w:rsidRDefault="00FE55A7" w:rsidP="006C578C">
            <w:pPr>
              <w:rPr>
                <w:sz w:val="20"/>
                <w:szCs w:val="20"/>
              </w:rPr>
            </w:pPr>
          </w:p>
        </w:tc>
        <w:tc>
          <w:tcPr>
            <w:tcW w:w="1588" w:type="dxa"/>
          </w:tcPr>
          <w:p w14:paraId="079351F8" w14:textId="77777777" w:rsidR="00FE55A7" w:rsidRPr="000334C2" w:rsidRDefault="00445657" w:rsidP="006C578C">
            <w:pPr>
              <w:rPr>
                <w:sz w:val="20"/>
                <w:szCs w:val="20"/>
              </w:rPr>
            </w:pPr>
            <w:r w:rsidRPr="000334C2">
              <w:rPr>
                <w:sz w:val="20"/>
                <w:szCs w:val="20"/>
              </w:rPr>
              <w:t xml:space="preserve">8. </w:t>
            </w:r>
            <w:r w:rsidR="00FE55A7" w:rsidRPr="000334C2">
              <w:rPr>
                <w:sz w:val="20"/>
                <w:szCs w:val="20"/>
              </w:rPr>
              <w:t>Response</w:t>
            </w:r>
          </w:p>
        </w:tc>
        <w:tc>
          <w:tcPr>
            <w:tcW w:w="1134" w:type="dxa"/>
          </w:tcPr>
          <w:p w14:paraId="39BC5164" w14:textId="231484EB" w:rsidR="00FE55A7" w:rsidRPr="000334C2" w:rsidRDefault="00105E23" w:rsidP="006C578C">
            <w:pPr>
              <w:rPr>
                <w:sz w:val="20"/>
                <w:szCs w:val="20"/>
              </w:rPr>
            </w:pPr>
            <w:r w:rsidRPr="000334C2">
              <w:rPr>
                <w:sz w:val="20"/>
                <w:szCs w:val="20"/>
              </w:rPr>
              <w:t xml:space="preserve"> 4</w:t>
            </w:r>
          </w:p>
        </w:tc>
        <w:tc>
          <w:tcPr>
            <w:tcW w:w="993" w:type="dxa"/>
          </w:tcPr>
          <w:p w14:paraId="088B28F2" w14:textId="77777777" w:rsidR="00FE55A7" w:rsidRPr="000334C2" w:rsidRDefault="00FE55A7" w:rsidP="006C578C">
            <w:pPr>
              <w:rPr>
                <w:sz w:val="20"/>
                <w:szCs w:val="20"/>
              </w:rPr>
            </w:pPr>
            <w:r w:rsidRPr="000334C2">
              <w:rPr>
                <w:sz w:val="20"/>
                <w:szCs w:val="20"/>
              </w:rPr>
              <w:t>2</w:t>
            </w:r>
          </w:p>
        </w:tc>
        <w:tc>
          <w:tcPr>
            <w:tcW w:w="992" w:type="dxa"/>
          </w:tcPr>
          <w:p w14:paraId="5DAE878E" w14:textId="77777777" w:rsidR="00FE55A7" w:rsidRPr="000334C2" w:rsidRDefault="00FE55A7" w:rsidP="006C578C">
            <w:pPr>
              <w:rPr>
                <w:sz w:val="20"/>
                <w:szCs w:val="20"/>
              </w:rPr>
            </w:pPr>
            <w:r w:rsidRPr="000334C2">
              <w:rPr>
                <w:sz w:val="20"/>
                <w:szCs w:val="20"/>
              </w:rPr>
              <w:t>0</w:t>
            </w:r>
          </w:p>
        </w:tc>
        <w:tc>
          <w:tcPr>
            <w:tcW w:w="850" w:type="dxa"/>
          </w:tcPr>
          <w:p w14:paraId="0B9342E8" w14:textId="77777777" w:rsidR="00FE55A7" w:rsidRPr="000334C2" w:rsidRDefault="00FE55A7" w:rsidP="006C578C">
            <w:pPr>
              <w:rPr>
                <w:sz w:val="20"/>
                <w:szCs w:val="20"/>
              </w:rPr>
            </w:pPr>
            <w:r w:rsidRPr="000334C2">
              <w:rPr>
                <w:sz w:val="20"/>
                <w:szCs w:val="20"/>
              </w:rPr>
              <w:t>0</w:t>
            </w:r>
          </w:p>
        </w:tc>
        <w:tc>
          <w:tcPr>
            <w:tcW w:w="993" w:type="dxa"/>
          </w:tcPr>
          <w:p w14:paraId="2B7A7C79" w14:textId="77777777" w:rsidR="00FE55A7" w:rsidRPr="000334C2" w:rsidRDefault="00FE55A7" w:rsidP="006C578C">
            <w:pPr>
              <w:rPr>
                <w:sz w:val="20"/>
                <w:szCs w:val="20"/>
              </w:rPr>
            </w:pPr>
            <w:r w:rsidRPr="000334C2">
              <w:rPr>
                <w:sz w:val="20"/>
                <w:szCs w:val="20"/>
              </w:rPr>
              <w:t>0</w:t>
            </w:r>
          </w:p>
        </w:tc>
        <w:tc>
          <w:tcPr>
            <w:tcW w:w="992" w:type="dxa"/>
          </w:tcPr>
          <w:p w14:paraId="1505FEA8" w14:textId="77777777" w:rsidR="00FE55A7" w:rsidRPr="000334C2" w:rsidRDefault="00FE55A7" w:rsidP="006C578C">
            <w:pPr>
              <w:rPr>
                <w:sz w:val="20"/>
                <w:szCs w:val="20"/>
              </w:rPr>
            </w:pPr>
            <w:r w:rsidRPr="000334C2">
              <w:rPr>
                <w:sz w:val="20"/>
                <w:szCs w:val="20"/>
              </w:rPr>
              <w:t>0</w:t>
            </w:r>
          </w:p>
        </w:tc>
      </w:tr>
      <w:tr w:rsidR="00FE55A7" w:rsidRPr="000334C2" w14:paraId="7C2AB6C1" w14:textId="77777777" w:rsidTr="008B34BB">
        <w:tc>
          <w:tcPr>
            <w:tcW w:w="1242" w:type="dxa"/>
            <w:vMerge/>
          </w:tcPr>
          <w:p w14:paraId="0AF7D163" w14:textId="77777777" w:rsidR="00FE55A7" w:rsidRPr="000334C2" w:rsidRDefault="00FE55A7" w:rsidP="006C578C">
            <w:pPr>
              <w:rPr>
                <w:sz w:val="20"/>
                <w:szCs w:val="20"/>
              </w:rPr>
            </w:pPr>
          </w:p>
        </w:tc>
        <w:tc>
          <w:tcPr>
            <w:tcW w:w="1588" w:type="dxa"/>
          </w:tcPr>
          <w:p w14:paraId="602889D8" w14:textId="77777777" w:rsidR="00FE55A7" w:rsidRPr="000334C2" w:rsidRDefault="00445657" w:rsidP="006C578C">
            <w:pPr>
              <w:rPr>
                <w:sz w:val="20"/>
                <w:szCs w:val="20"/>
              </w:rPr>
            </w:pPr>
            <w:r w:rsidRPr="000334C2">
              <w:rPr>
                <w:sz w:val="20"/>
                <w:szCs w:val="20"/>
              </w:rPr>
              <w:t xml:space="preserve">9. </w:t>
            </w:r>
            <w:r w:rsidR="00FE55A7" w:rsidRPr="000334C2">
              <w:rPr>
                <w:sz w:val="20"/>
                <w:szCs w:val="20"/>
              </w:rPr>
              <w:t>Post disaster recovery and rehabilitation</w:t>
            </w:r>
          </w:p>
        </w:tc>
        <w:tc>
          <w:tcPr>
            <w:tcW w:w="1134" w:type="dxa"/>
          </w:tcPr>
          <w:p w14:paraId="0E3D1D3B" w14:textId="22339516" w:rsidR="00FE55A7" w:rsidRPr="000334C2" w:rsidRDefault="00105E23" w:rsidP="006C578C">
            <w:pPr>
              <w:rPr>
                <w:sz w:val="20"/>
                <w:szCs w:val="20"/>
              </w:rPr>
            </w:pPr>
            <w:r w:rsidRPr="000334C2">
              <w:rPr>
                <w:sz w:val="20"/>
                <w:szCs w:val="20"/>
              </w:rPr>
              <w:t xml:space="preserve"> 4</w:t>
            </w:r>
          </w:p>
        </w:tc>
        <w:tc>
          <w:tcPr>
            <w:tcW w:w="993" w:type="dxa"/>
          </w:tcPr>
          <w:p w14:paraId="59971A47" w14:textId="77777777" w:rsidR="00FE55A7" w:rsidRPr="000334C2" w:rsidRDefault="00FE55A7" w:rsidP="006C578C">
            <w:pPr>
              <w:rPr>
                <w:sz w:val="20"/>
                <w:szCs w:val="20"/>
              </w:rPr>
            </w:pPr>
            <w:r w:rsidRPr="000334C2">
              <w:rPr>
                <w:sz w:val="20"/>
                <w:szCs w:val="20"/>
              </w:rPr>
              <w:t>2</w:t>
            </w:r>
          </w:p>
        </w:tc>
        <w:tc>
          <w:tcPr>
            <w:tcW w:w="992" w:type="dxa"/>
          </w:tcPr>
          <w:p w14:paraId="14D7F854" w14:textId="77777777" w:rsidR="00FE55A7" w:rsidRPr="000334C2" w:rsidRDefault="00FE55A7" w:rsidP="006C578C">
            <w:pPr>
              <w:rPr>
                <w:sz w:val="20"/>
                <w:szCs w:val="20"/>
              </w:rPr>
            </w:pPr>
            <w:r w:rsidRPr="000334C2">
              <w:rPr>
                <w:sz w:val="20"/>
                <w:szCs w:val="20"/>
              </w:rPr>
              <w:t>0</w:t>
            </w:r>
          </w:p>
        </w:tc>
        <w:tc>
          <w:tcPr>
            <w:tcW w:w="850" w:type="dxa"/>
          </w:tcPr>
          <w:p w14:paraId="3C5E5C86" w14:textId="77777777" w:rsidR="00FE55A7" w:rsidRPr="000334C2" w:rsidRDefault="00FE55A7" w:rsidP="006C578C">
            <w:pPr>
              <w:rPr>
                <w:sz w:val="20"/>
                <w:szCs w:val="20"/>
              </w:rPr>
            </w:pPr>
            <w:r w:rsidRPr="000334C2">
              <w:rPr>
                <w:sz w:val="20"/>
                <w:szCs w:val="20"/>
              </w:rPr>
              <w:t>0</w:t>
            </w:r>
          </w:p>
        </w:tc>
        <w:tc>
          <w:tcPr>
            <w:tcW w:w="993" w:type="dxa"/>
          </w:tcPr>
          <w:p w14:paraId="0B104864" w14:textId="77777777" w:rsidR="00FE55A7" w:rsidRPr="000334C2" w:rsidRDefault="00FE55A7" w:rsidP="006C578C">
            <w:pPr>
              <w:rPr>
                <w:sz w:val="20"/>
                <w:szCs w:val="20"/>
              </w:rPr>
            </w:pPr>
            <w:r w:rsidRPr="000334C2">
              <w:rPr>
                <w:sz w:val="20"/>
                <w:szCs w:val="20"/>
              </w:rPr>
              <w:t>0</w:t>
            </w:r>
          </w:p>
        </w:tc>
        <w:tc>
          <w:tcPr>
            <w:tcW w:w="992" w:type="dxa"/>
          </w:tcPr>
          <w:p w14:paraId="0AB5D14A" w14:textId="25E30D29" w:rsidR="00FE55A7" w:rsidRPr="000334C2" w:rsidRDefault="007971BC" w:rsidP="006C578C">
            <w:pPr>
              <w:rPr>
                <w:sz w:val="20"/>
                <w:szCs w:val="20"/>
              </w:rPr>
            </w:pPr>
            <w:r w:rsidRPr="000334C2">
              <w:rPr>
                <w:sz w:val="20"/>
                <w:szCs w:val="20"/>
              </w:rPr>
              <w:t>2</w:t>
            </w:r>
            <w:r w:rsidR="00826ED8" w:rsidRPr="000334C2">
              <w:rPr>
                <w:sz w:val="20"/>
                <w:szCs w:val="20"/>
              </w:rPr>
              <w:t>0</w:t>
            </w:r>
          </w:p>
        </w:tc>
      </w:tr>
      <w:tr w:rsidR="00FE55A7" w:rsidRPr="000334C2" w14:paraId="0BAE4A03" w14:textId="77777777" w:rsidTr="008B34BB">
        <w:tc>
          <w:tcPr>
            <w:tcW w:w="1242" w:type="dxa"/>
            <w:vMerge w:val="restart"/>
          </w:tcPr>
          <w:p w14:paraId="0DB21722" w14:textId="77777777" w:rsidR="00FE55A7" w:rsidRPr="000334C2" w:rsidRDefault="00FE55A7" w:rsidP="006C578C">
            <w:pPr>
              <w:rPr>
                <w:sz w:val="20"/>
                <w:szCs w:val="20"/>
              </w:rPr>
            </w:pPr>
            <w:r w:rsidRPr="000334C2">
              <w:rPr>
                <w:sz w:val="20"/>
                <w:szCs w:val="20"/>
              </w:rPr>
              <w:t>Landscape/ ecosystem resilience</w:t>
            </w:r>
          </w:p>
        </w:tc>
        <w:tc>
          <w:tcPr>
            <w:tcW w:w="1588" w:type="dxa"/>
          </w:tcPr>
          <w:p w14:paraId="042E2123" w14:textId="77777777" w:rsidR="00FE55A7" w:rsidRPr="000334C2" w:rsidRDefault="00445657" w:rsidP="006C578C">
            <w:pPr>
              <w:rPr>
                <w:sz w:val="20"/>
                <w:szCs w:val="20"/>
              </w:rPr>
            </w:pPr>
            <w:r w:rsidRPr="000334C2">
              <w:rPr>
                <w:sz w:val="20"/>
                <w:szCs w:val="20"/>
                <w:shd w:val="clear" w:color="auto" w:fill="FFFFFF" w:themeFill="background1"/>
              </w:rPr>
              <w:t xml:space="preserve">10. </w:t>
            </w:r>
            <w:r w:rsidR="00FE55A7" w:rsidRPr="000334C2">
              <w:rPr>
                <w:sz w:val="20"/>
                <w:szCs w:val="20"/>
                <w:shd w:val="clear" w:color="auto" w:fill="FFFFFF" w:themeFill="background1"/>
              </w:rPr>
              <w:t>Provisioning</w:t>
            </w:r>
          </w:p>
        </w:tc>
        <w:tc>
          <w:tcPr>
            <w:tcW w:w="1134" w:type="dxa"/>
          </w:tcPr>
          <w:p w14:paraId="78B9EE83" w14:textId="77777777" w:rsidR="00FE55A7" w:rsidRPr="000334C2" w:rsidRDefault="00FE55A7" w:rsidP="006C578C">
            <w:pPr>
              <w:rPr>
                <w:sz w:val="20"/>
                <w:szCs w:val="20"/>
                <w:shd w:val="clear" w:color="auto" w:fill="FFFFFF" w:themeFill="background1"/>
              </w:rPr>
            </w:pPr>
            <w:r w:rsidRPr="000334C2">
              <w:rPr>
                <w:sz w:val="20"/>
                <w:szCs w:val="20"/>
                <w:shd w:val="clear" w:color="auto" w:fill="FFFFFF" w:themeFill="background1"/>
              </w:rPr>
              <w:t>6</w:t>
            </w:r>
          </w:p>
        </w:tc>
        <w:tc>
          <w:tcPr>
            <w:tcW w:w="993" w:type="dxa"/>
          </w:tcPr>
          <w:p w14:paraId="10001DA4" w14:textId="77777777" w:rsidR="00FE55A7" w:rsidRPr="000334C2" w:rsidRDefault="00FE55A7" w:rsidP="006C578C">
            <w:pPr>
              <w:rPr>
                <w:sz w:val="20"/>
                <w:szCs w:val="20"/>
                <w:shd w:val="clear" w:color="auto" w:fill="FFFFFF" w:themeFill="background1"/>
              </w:rPr>
            </w:pPr>
            <w:r w:rsidRPr="000334C2">
              <w:rPr>
                <w:sz w:val="20"/>
                <w:szCs w:val="20"/>
                <w:shd w:val="clear" w:color="auto" w:fill="FFFFFF" w:themeFill="background1"/>
              </w:rPr>
              <w:t>5</w:t>
            </w:r>
          </w:p>
        </w:tc>
        <w:tc>
          <w:tcPr>
            <w:tcW w:w="992" w:type="dxa"/>
          </w:tcPr>
          <w:p w14:paraId="6F7DCE67" w14:textId="77777777" w:rsidR="00FE55A7" w:rsidRPr="000334C2" w:rsidRDefault="00FE55A7" w:rsidP="006C578C">
            <w:pPr>
              <w:rPr>
                <w:sz w:val="20"/>
                <w:szCs w:val="20"/>
                <w:shd w:val="clear" w:color="auto" w:fill="FFFFFF" w:themeFill="background1"/>
              </w:rPr>
            </w:pPr>
            <w:r w:rsidRPr="000334C2">
              <w:rPr>
                <w:sz w:val="20"/>
                <w:szCs w:val="20"/>
                <w:shd w:val="clear" w:color="auto" w:fill="FFFFFF" w:themeFill="background1"/>
              </w:rPr>
              <w:t>3</w:t>
            </w:r>
          </w:p>
        </w:tc>
        <w:tc>
          <w:tcPr>
            <w:tcW w:w="850" w:type="dxa"/>
          </w:tcPr>
          <w:p w14:paraId="48643D9A" w14:textId="77777777" w:rsidR="00FE55A7" w:rsidRPr="000334C2" w:rsidRDefault="00FE55A7" w:rsidP="006C578C">
            <w:pPr>
              <w:rPr>
                <w:sz w:val="20"/>
                <w:szCs w:val="20"/>
                <w:shd w:val="clear" w:color="auto" w:fill="FFFFFF" w:themeFill="background1"/>
              </w:rPr>
            </w:pPr>
            <w:r w:rsidRPr="000334C2">
              <w:rPr>
                <w:sz w:val="20"/>
                <w:szCs w:val="20"/>
                <w:shd w:val="clear" w:color="auto" w:fill="FFFFFF" w:themeFill="background1"/>
              </w:rPr>
              <w:t>10</w:t>
            </w:r>
          </w:p>
        </w:tc>
        <w:tc>
          <w:tcPr>
            <w:tcW w:w="993" w:type="dxa"/>
          </w:tcPr>
          <w:p w14:paraId="489C2445" w14:textId="77777777" w:rsidR="00FE55A7" w:rsidRPr="000334C2" w:rsidRDefault="00D7735D" w:rsidP="006C578C">
            <w:pPr>
              <w:rPr>
                <w:sz w:val="20"/>
                <w:szCs w:val="20"/>
                <w:shd w:val="clear" w:color="auto" w:fill="FFFFFF" w:themeFill="background1"/>
              </w:rPr>
            </w:pPr>
            <w:r w:rsidRPr="000334C2">
              <w:rPr>
                <w:sz w:val="20"/>
                <w:szCs w:val="20"/>
                <w:shd w:val="clear" w:color="auto" w:fill="FFFFFF" w:themeFill="background1"/>
              </w:rPr>
              <w:t>0</w:t>
            </w:r>
          </w:p>
        </w:tc>
        <w:tc>
          <w:tcPr>
            <w:tcW w:w="992" w:type="dxa"/>
          </w:tcPr>
          <w:p w14:paraId="2928576A" w14:textId="77777777" w:rsidR="00FE55A7" w:rsidRPr="000334C2" w:rsidRDefault="00FE55A7" w:rsidP="006C578C">
            <w:pPr>
              <w:rPr>
                <w:sz w:val="20"/>
                <w:szCs w:val="20"/>
                <w:shd w:val="clear" w:color="auto" w:fill="FFFFFF" w:themeFill="background1"/>
              </w:rPr>
            </w:pPr>
            <w:r w:rsidRPr="000334C2">
              <w:rPr>
                <w:sz w:val="20"/>
                <w:szCs w:val="20"/>
                <w:shd w:val="clear" w:color="auto" w:fill="FFFFFF" w:themeFill="background1"/>
              </w:rPr>
              <w:t>0</w:t>
            </w:r>
          </w:p>
        </w:tc>
      </w:tr>
      <w:tr w:rsidR="00FE55A7" w:rsidRPr="000334C2" w14:paraId="1CA72C53" w14:textId="77777777" w:rsidTr="008B34BB">
        <w:tc>
          <w:tcPr>
            <w:tcW w:w="1242" w:type="dxa"/>
            <w:vMerge/>
          </w:tcPr>
          <w:p w14:paraId="385A1A06" w14:textId="77777777" w:rsidR="00FE55A7" w:rsidRPr="000334C2" w:rsidRDefault="00FE55A7" w:rsidP="006C578C">
            <w:pPr>
              <w:rPr>
                <w:sz w:val="20"/>
                <w:szCs w:val="20"/>
              </w:rPr>
            </w:pPr>
          </w:p>
        </w:tc>
        <w:tc>
          <w:tcPr>
            <w:tcW w:w="1588" w:type="dxa"/>
          </w:tcPr>
          <w:p w14:paraId="73A53636" w14:textId="77777777" w:rsidR="00FE55A7" w:rsidRPr="000334C2" w:rsidRDefault="00445657" w:rsidP="006C578C">
            <w:pPr>
              <w:rPr>
                <w:sz w:val="20"/>
                <w:szCs w:val="20"/>
              </w:rPr>
            </w:pPr>
            <w:r w:rsidRPr="000334C2">
              <w:rPr>
                <w:sz w:val="20"/>
                <w:szCs w:val="20"/>
              </w:rPr>
              <w:t xml:space="preserve">11. </w:t>
            </w:r>
            <w:r w:rsidR="00FE55A7" w:rsidRPr="000334C2">
              <w:rPr>
                <w:sz w:val="20"/>
                <w:szCs w:val="20"/>
              </w:rPr>
              <w:t>Regulating</w:t>
            </w:r>
          </w:p>
        </w:tc>
        <w:tc>
          <w:tcPr>
            <w:tcW w:w="1134" w:type="dxa"/>
          </w:tcPr>
          <w:p w14:paraId="241DB43F" w14:textId="77777777" w:rsidR="00FE55A7" w:rsidRPr="000334C2" w:rsidRDefault="00FE55A7" w:rsidP="006C578C">
            <w:pPr>
              <w:rPr>
                <w:sz w:val="20"/>
                <w:szCs w:val="20"/>
              </w:rPr>
            </w:pPr>
            <w:r w:rsidRPr="000334C2">
              <w:rPr>
                <w:sz w:val="20"/>
                <w:szCs w:val="20"/>
              </w:rPr>
              <w:t>0</w:t>
            </w:r>
          </w:p>
        </w:tc>
        <w:tc>
          <w:tcPr>
            <w:tcW w:w="993" w:type="dxa"/>
          </w:tcPr>
          <w:p w14:paraId="2298ADD4" w14:textId="77777777" w:rsidR="00FE55A7" w:rsidRPr="000334C2" w:rsidRDefault="00FE55A7" w:rsidP="006C578C">
            <w:pPr>
              <w:rPr>
                <w:sz w:val="20"/>
                <w:szCs w:val="20"/>
              </w:rPr>
            </w:pPr>
            <w:r w:rsidRPr="000334C2">
              <w:rPr>
                <w:sz w:val="20"/>
                <w:szCs w:val="20"/>
              </w:rPr>
              <w:t>5</w:t>
            </w:r>
          </w:p>
        </w:tc>
        <w:tc>
          <w:tcPr>
            <w:tcW w:w="992" w:type="dxa"/>
          </w:tcPr>
          <w:p w14:paraId="565168CB" w14:textId="77777777" w:rsidR="00FE55A7" w:rsidRPr="000334C2" w:rsidRDefault="00FE55A7" w:rsidP="006C578C">
            <w:pPr>
              <w:rPr>
                <w:sz w:val="20"/>
                <w:szCs w:val="20"/>
              </w:rPr>
            </w:pPr>
            <w:r w:rsidRPr="000334C2">
              <w:rPr>
                <w:sz w:val="20"/>
                <w:szCs w:val="20"/>
              </w:rPr>
              <w:t>1</w:t>
            </w:r>
          </w:p>
        </w:tc>
        <w:tc>
          <w:tcPr>
            <w:tcW w:w="850" w:type="dxa"/>
          </w:tcPr>
          <w:p w14:paraId="0C2E183A" w14:textId="77777777" w:rsidR="00FE55A7" w:rsidRPr="000334C2" w:rsidRDefault="00FE55A7" w:rsidP="006C578C">
            <w:pPr>
              <w:rPr>
                <w:sz w:val="20"/>
                <w:szCs w:val="20"/>
              </w:rPr>
            </w:pPr>
            <w:r w:rsidRPr="000334C2">
              <w:rPr>
                <w:sz w:val="20"/>
                <w:szCs w:val="20"/>
              </w:rPr>
              <w:t>1</w:t>
            </w:r>
          </w:p>
        </w:tc>
        <w:tc>
          <w:tcPr>
            <w:tcW w:w="993" w:type="dxa"/>
          </w:tcPr>
          <w:p w14:paraId="5F6432CC" w14:textId="77777777" w:rsidR="00FE55A7" w:rsidRPr="000334C2" w:rsidRDefault="00826ED8" w:rsidP="006C578C">
            <w:pPr>
              <w:rPr>
                <w:sz w:val="20"/>
                <w:szCs w:val="20"/>
              </w:rPr>
            </w:pPr>
            <w:r w:rsidRPr="000334C2">
              <w:rPr>
                <w:sz w:val="20"/>
                <w:szCs w:val="20"/>
              </w:rPr>
              <w:t>0</w:t>
            </w:r>
          </w:p>
        </w:tc>
        <w:tc>
          <w:tcPr>
            <w:tcW w:w="992" w:type="dxa"/>
          </w:tcPr>
          <w:p w14:paraId="21FDB220" w14:textId="77777777" w:rsidR="00FE55A7" w:rsidRPr="000334C2" w:rsidRDefault="00FE55A7" w:rsidP="006C578C">
            <w:pPr>
              <w:rPr>
                <w:sz w:val="20"/>
                <w:szCs w:val="20"/>
              </w:rPr>
            </w:pPr>
            <w:r w:rsidRPr="000334C2">
              <w:rPr>
                <w:sz w:val="20"/>
                <w:szCs w:val="20"/>
              </w:rPr>
              <w:t>0</w:t>
            </w:r>
          </w:p>
        </w:tc>
      </w:tr>
      <w:tr w:rsidR="00FE55A7" w:rsidRPr="000334C2" w14:paraId="1C1471B9" w14:textId="77777777" w:rsidTr="008B34BB">
        <w:tc>
          <w:tcPr>
            <w:tcW w:w="1242" w:type="dxa"/>
            <w:vMerge/>
          </w:tcPr>
          <w:p w14:paraId="545C368E" w14:textId="77777777" w:rsidR="00FE55A7" w:rsidRPr="000334C2" w:rsidRDefault="00FE55A7" w:rsidP="006C578C">
            <w:pPr>
              <w:rPr>
                <w:sz w:val="20"/>
                <w:szCs w:val="20"/>
              </w:rPr>
            </w:pPr>
          </w:p>
        </w:tc>
        <w:tc>
          <w:tcPr>
            <w:tcW w:w="1588" w:type="dxa"/>
          </w:tcPr>
          <w:p w14:paraId="70A5CD95" w14:textId="77777777" w:rsidR="00FE55A7" w:rsidRPr="000334C2" w:rsidRDefault="00445657" w:rsidP="006C578C">
            <w:pPr>
              <w:rPr>
                <w:sz w:val="20"/>
                <w:szCs w:val="20"/>
              </w:rPr>
            </w:pPr>
            <w:r w:rsidRPr="000334C2">
              <w:rPr>
                <w:sz w:val="20"/>
                <w:szCs w:val="20"/>
              </w:rPr>
              <w:t xml:space="preserve">12. </w:t>
            </w:r>
            <w:r w:rsidR="00FE55A7" w:rsidRPr="000334C2">
              <w:rPr>
                <w:sz w:val="20"/>
                <w:szCs w:val="20"/>
              </w:rPr>
              <w:t>H</w:t>
            </w:r>
            <w:r w:rsidR="00FE55A7" w:rsidRPr="000334C2">
              <w:rPr>
                <w:sz w:val="20"/>
                <w:szCs w:val="20"/>
                <w:shd w:val="clear" w:color="auto" w:fill="FFFFFF" w:themeFill="background1"/>
              </w:rPr>
              <w:t>abitat</w:t>
            </w:r>
          </w:p>
        </w:tc>
        <w:tc>
          <w:tcPr>
            <w:tcW w:w="1134" w:type="dxa"/>
          </w:tcPr>
          <w:p w14:paraId="23CCD1D4" w14:textId="77777777" w:rsidR="00FE55A7" w:rsidRPr="000334C2" w:rsidRDefault="00FE55A7" w:rsidP="006C578C">
            <w:pPr>
              <w:rPr>
                <w:sz w:val="20"/>
                <w:szCs w:val="20"/>
              </w:rPr>
            </w:pPr>
            <w:r w:rsidRPr="000334C2">
              <w:rPr>
                <w:sz w:val="20"/>
                <w:szCs w:val="20"/>
              </w:rPr>
              <w:t>0</w:t>
            </w:r>
          </w:p>
        </w:tc>
        <w:tc>
          <w:tcPr>
            <w:tcW w:w="993" w:type="dxa"/>
          </w:tcPr>
          <w:p w14:paraId="039A7FDF" w14:textId="77777777" w:rsidR="00FE55A7" w:rsidRPr="000334C2" w:rsidRDefault="00FE55A7" w:rsidP="006C578C">
            <w:pPr>
              <w:rPr>
                <w:sz w:val="20"/>
                <w:szCs w:val="20"/>
              </w:rPr>
            </w:pPr>
            <w:r w:rsidRPr="000334C2">
              <w:rPr>
                <w:sz w:val="20"/>
                <w:szCs w:val="20"/>
              </w:rPr>
              <w:t>0</w:t>
            </w:r>
          </w:p>
        </w:tc>
        <w:tc>
          <w:tcPr>
            <w:tcW w:w="992" w:type="dxa"/>
          </w:tcPr>
          <w:p w14:paraId="592836EC" w14:textId="77777777" w:rsidR="00FE55A7" w:rsidRPr="000334C2" w:rsidRDefault="00FE55A7" w:rsidP="006C578C">
            <w:pPr>
              <w:rPr>
                <w:sz w:val="20"/>
                <w:szCs w:val="20"/>
              </w:rPr>
            </w:pPr>
            <w:r w:rsidRPr="000334C2">
              <w:rPr>
                <w:sz w:val="20"/>
                <w:szCs w:val="20"/>
              </w:rPr>
              <w:t>1</w:t>
            </w:r>
          </w:p>
        </w:tc>
        <w:tc>
          <w:tcPr>
            <w:tcW w:w="850" w:type="dxa"/>
          </w:tcPr>
          <w:p w14:paraId="76CFDC50" w14:textId="77777777" w:rsidR="00FE55A7" w:rsidRPr="000334C2" w:rsidRDefault="00FE55A7" w:rsidP="006C578C">
            <w:pPr>
              <w:rPr>
                <w:sz w:val="20"/>
                <w:szCs w:val="20"/>
              </w:rPr>
            </w:pPr>
            <w:r w:rsidRPr="000334C2">
              <w:rPr>
                <w:sz w:val="20"/>
                <w:szCs w:val="20"/>
              </w:rPr>
              <w:t>0</w:t>
            </w:r>
          </w:p>
        </w:tc>
        <w:tc>
          <w:tcPr>
            <w:tcW w:w="993" w:type="dxa"/>
          </w:tcPr>
          <w:p w14:paraId="1F43EE70" w14:textId="77777777" w:rsidR="00FE55A7" w:rsidRPr="000334C2" w:rsidRDefault="00FE55A7" w:rsidP="006C578C">
            <w:pPr>
              <w:rPr>
                <w:sz w:val="20"/>
                <w:szCs w:val="20"/>
              </w:rPr>
            </w:pPr>
            <w:r w:rsidRPr="000334C2">
              <w:rPr>
                <w:sz w:val="20"/>
                <w:szCs w:val="20"/>
              </w:rPr>
              <w:t>0</w:t>
            </w:r>
          </w:p>
        </w:tc>
        <w:tc>
          <w:tcPr>
            <w:tcW w:w="992" w:type="dxa"/>
          </w:tcPr>
          <w:p w14:paraId="0C1EFE74" w14:textId="77777777" w:rsidR="00FE55A7" w:rsidRPr="000334C2" w:rsidRDefault="00FE55A7" w:rsidP="006C578C">
            <w:pPr>
              <w:rPr>
                <w:sz w:val="20"/>
                <w:szCs w:val="20"/>
              </w:rPr>
            </w:pPr>
            <w:r w:rsidRPr="000334C2">
              <w:rPr>
                <w:sz w:val="20"/>
                <w:szCs w:val="20"/>
              </w:rPr>
              <w:t>0</w:t>
            </w:r>
          </w:p>
        </w:tc>
      </w:tr>
      <w:tr w:rsidR="00FE55A7" w:rsidRPr="000334C2" w14:paraId="613E426D" w14:textId="77777777" w:rsidTr="008B34BB">
        <w:trPr>
          <w:trHeight w:val="85"/>
        </w:trPr>
        <w:tc>
          <w:tcPr>
            <w:tcW w:w="1242" w:type="dxa"/>
            <w:vMerge/>
          </w:tcPr>
          <w:p w14:paraId="575B87EB" w14:textId="77777777" w:rsidR="00FE55A7" w:rsidRPr="000334C2" w:rsidRDefault="00FE55A7" w:rsidP="006C578C">
            <w:pPr>
              <w:rPr>
                <w:sz w:val="20"/>
                <w:szCs w:val="20"/>
              </w:rPr>
            </w:pPr>
          </w:p>
        </w:tc>
        <w:tc>
          <w:tcPr>
            <w:tcW w:w="1588" w:type="dxa"/>
          </w:tcPr>
          <w:p w14:paraId="6D7A27AC" w14:textId="77777777" w:rsidR="00FE55A7" w:rsidRPr="000334C2" w:rsidRDefault="00FE55A7" w:rsidP="00B269F5">
            <w:pPr>
              <w:pStyle w:val="ListParagraph"/>
              <w:numPr>
                <w:ilvl w:val="0"/>
                <w:numId w:val="28"/>
              </w:numPr>
              <w:rPr>
                <w:sz w:val="20"/>
                <w:szCs w:val="20"/>
              </w:rPr>
            </w:pPr>
            <w:r w:rsidRPr="000334C2">
              <w:rPr>
                <w:sz w:val="20"/>
                <w:szCs w:val="20"/>
              </w:rPr>
              <w:t>Cultural</w:t>
            </w:r>
          </w:p>
        </w:tc>
        <w:tc>
          <w:tcPr>
            <w:tcW w:w="1134" w:type="dxa"/>
          </w:tcPr>
          <w:p w14:paraId="0250E182" w14:textId="77777777" w:rsidR="00FE55A7" w:rsidRPr="000334C2" w:rsidRDefault="00FE55A7" w:rsidP="006C578C">
            <w:pPr>
              <w:rPr>
                <w:sz w:val="20"/>
                <w:szCs w:val="20"/>
              </w:rPr>
            </w:pPr>
            <w:r w:rsidRPr="000334C2">
              <w:rPr>
                <w:sz w:val="20"/>
                <w:szCs w:val="20"/>
              </w:rPr>
              <w:t>0</w:t>
            </w:r>
          </w:p>
        </w:tc>
        <w:tc>
          <w:tcPr>
            <w:tcW w:w="993" w:type="dxa"/>
          </w:tcPr>
          <w:p w14:paraId="73E7DA9E" w14:textId="77777777" w:rsidR="00FE55A7" w:rsidRPr="000334C2" w:rsidRDefault="00FE55A7" w:rsidP="006C578C">
            <w:pPr>
              <w:rPr>
                <w:sz w:val="20"/>
                <w:szCs w:val="20"/>
              </w:rPr>
            </w:pPr>
            <w:r w:rsidRPr="000334C2">
              <w:rPr>
                <w:sz w:val="20"/>
                <w:szCs w:val="20"/>
              </w:rPr>
              <w:t>0</w:t>
            </w:r>
          </w:p>
        </w:tc>
        <w:tc>
          <w:tcPr>
            <w:tcW w:w="992" w:type="dxa"/>
          </w:tcPr>
          <w:p w14:paraId="20BAC78E" w14:textId="77777777" w:rsidR="00FE55A7" w:rsidRPr="000334C2" w:rsidRDefault="00FE55A7" w:rsidP="006C578C">
            <w:pPr>
              <w:rPr>
                <w:sz w:val="20"/>
                <w:szCs w:val="20"/>
              </w:rPr>
            </w:pPr>
            <w:r w:rsidRPr="000334C2">
              <w:rPr>
                <w:sz w:val="20"/>
                <w:szCs w:val="20"/>
              </w:rPr>
              <w:t>2</w:t>
            </w:r>
          </w:p>
        </w:tc>
        <w:tc>
          <w:tcPr>
            <w:tcW w:w="850" w:type="dxa"/>
          </w:tcPr>
          <w:p w14:paraId="38864936" w14:textId="77777777" w:rsidR="00FE55A7" w:rsidRPr="000334C2" w:rsidRDefault="00FE55A7" w:rsidP="006C578C">
            <w:pPr>
              <w:rPr>
                <w:sz w:val="20"/>
                <w:szCs w:val="20"/>
              </w:rPr>
            </w:pPr>
            <w:r w:rsidRPr="000334C2">
              <w:rPr>
                <w:sz w:val="20"/>
                <w:szCs w:val="20"/>
              </w:rPr>
              <w:t>0</w:t>
            </w:r>
          </w:p>
        </w:tc>
        <w:tc>
          <w:tcPr>
            <w:tcW w:w="993" w:type="dxa"/>
          </w:tcPr>
          <w:p w14:paraId="12B3600E" w14:textId="77777777" w:rsidR="00FE55A7" w:rsidRPr="000334C2" w:rsidRDefault="00FE55A7" w:rsidP="006C578C">
            <w:pPr>
              <w:rPr>
                <w:sz w:val="20"/>
                <w:szCs w:val="20"/>
              </w:rPr>
            </w:pPr>
            <w:r w:rsidRPr="000334C2">
              <w:rPr>
                <w:sz w:val="20"/>
                <w:szCs w:val="20"/>
              </w:rPr>
              <w:t>0</w:t>
            </w:r>
          </w:p>
        </w:tc>
        <w:tc>
          <w:tcPr>
            <w:tcW w:w="992" w:type="dxa"/>
          </w:tcPr>
          <w:p w14:paraId="0678BED9" w14:textId="77777777" w:rsidR="00FE55A7" w:rsidRPr="000334C2" w:rsidRDefault="00FE55A7" w:rsidP="006C578C">
            <w:pPr>
              <w:rPr>
                <w:sz w:val="20"/>
                <w:szCs w:val="20"/>
              </w:rPr>
            </w:pPr>
            <w:r w:rsidRPr="000334C2">
              <w:rPr>
                <w:sz w:val="20"/>
                <w:szCs w:val="20"/>
              </w:rPr>
              <w:t>0</w:t>
            </w:r>
          </w:p>
        </w:tc>
      </w:tr>
      <w:tr w:rsidR="00FE55A7" w:rsidRPr="000334C2" w14:paraId="525FAE7A" w14:textId="77777777" w:rsidTr="008B34BB">
        <w:trPr>
          <w:trHeight w:val="85"/>
        </w:trPr>
        <w:tc>
          <w:tcPr>
            <w:tcW w:w="1242" w:type="dxa"/>
          </w:tcPr>
          <w:p w14:paraId="2C874742" w14:textId="77777777" w:rsidR="00FE55A7" w:rsidRPr="000334C2" w:rsidRDefault="00FE55A7" w:rsidP="006C578C">
            <w:pPr>
              <w:rPr>
                <w:sz w:val="20"/>
                <w:szCs w:val="20"/>
              </w:rPr>
            </w:pPr>
          </w:p>
        </w:tc>
        <w:tc>
          <w:tcPr>
            <w:tcW w:w="1588" w:type="dxa"/>
          </w:tcPr>
          <w:p w14:paraId="5CC58BE3" w14:textId="77777777" w:rsidR="00FE55A7" w:rsidRPr="000334C2" w:rsidRDefault="00FE55A7" w:rsidP="006C578C">
            <w:pPr>
              <w:rPr>
                <w:sz w:val="20"/>
                <w:szCs w:val="20"/>
              </w:rPr>
            </w:pPr>
            <w:r w:rsidRPr="000334C2">
              <w:rPr>
                <w:sz w:val="20"/>
                <w:szCs w:val="20"/>
              </w:rPr>
              <w:t>Total investment</w:t>
            </w:r>
          </w:p>
        </w:tc>
        <w:tc>
          <w:tcPr>
            <w:tcW w:w="1134" w:type="dxa"/>
          </w:tcPr>
          <w:p w14:paraId="2194664C" w14:textId="77777777" w:rsidR="00FE55A7" w:rsidRPr="000334C2" w:rsidRDefault="00FE55A7" w:rsidP="006C578C">
            <w:pPr>
              <w:rPr>
                <w:sz w:val="20"/>
                <w:szCs w:val="20"/>
              </w:rPr>
            </w:pPr>
            <w:r w:rsidRPr="000334C2">
              <w:rPr>
                <w:sz w:val="20"/>
                <w:szCs w:val="20"/>
              </w:rPr>
              <w:t>20</w:t>
            </w:r>
          </w:p>
        </w:tc>
        <w:tc>
          <w:tcPr>
            <w:tcW w:w="993" w:type="dxa"/>
          </w:tcPr>
          <w:p w14:paraId="55253B7D" w14:textId="77777777" w:rsidR="00FE55A7" w:rsidRPr="000334C2" w:rsidRDefault="00FE55A7" w:rsidP="006C578C">
            <w:pPr>
              <w:rPr>
                <w:sz w:val="20"/>
                <w:szCs w:val="20"/>
              </w:rPr>
            </w:pPr>
            <w:r w:rsidRPr="000334C2">
              <w:rPr>
                <w:sz w:val="20"/>
                <w:szCs w:val="20"/>
              </w:rPr>
              <w:t>40</w:t>
            </w:r>
          </w:p>
        </w:tc>
        <w:tc>
          <w:tcPr>
            <w:tcW w:w="992" w:type="dxa"/>
          </w:tcPr>
          <w:p w14:paraId="10680800" w14:textId="77777777" w:rsidR="00FE55A7" w:rsidRPr="000334C2" w:rsidRDefault="00FE55A7" w:rsidP="006C578C">
            <w:pPr>
              <w:rPr>
                <w:sz w:val="20"/>
                <w:szCs w:val="20"/>
              </w:rPr>
            </w:pPr>
            <w:r w:rsidRPr="000334C2">
              <w:rPr>
                <w:sz w:val="20"/>
                <w:szCs w:val="20"/>
              </w:rPr>
              <w:t>30</w:t>
            </w:r>
          </w:p>
        </w:tc>
        <w:tc>
          <w:tcPr>
            <w:tcW w:w="850" w:type="dxa"/>
          </w:tcPr>
          <w:p w14:paraId="02079676" w14:textId="77777777" w:rsidR="00FE55A7" w:rsidRPr="000334C2" w:rsidRDefault="00FE55A7" w:rsidP="006C578C">
            <w:pPr>
              <w:rPr>
                <w:sz w:val="20"/>
                <w:szCs w:val="20"/>
              </w:rPr>
            </w:pPr>
            <w:r w:rsidRPr="000334C2">
              <w:rPr>
                <w:sz w:val="20"/>
                <w:szCs w:val="20"/>
              </w:rPr>
              <w:t>40</w:t>
            </w:r>
          </w:p>
        </w:tc>
        <w:tc>
          <w:tcPr>
            <w:tcW w:w="993" w:type="dxa"/>
          </w:tcPr>
          <w:p w14:paraId="7823D1A7" w14:textId="77777777" w:rsidR="00FE55A7" w:rsidRPr="000334C2" w:rsidRDefault="00FE55A7" w:rsidP="006C578C">
            <w:pPr>
              <w:rPr>
                <w:sz w:val="20"/>
                <w:szCs w:val="20"/>
              </w:rPr>
            </w:pPr>
            <w:r w:rsidRPr="000334C2">
              <w:rPr>
                <w:sz w:val="20"/>
                <w:szCs w:val="20"/>
              </w:rPr>
              <w:t>40</w:t>
            </w:r>
          </w:p>
        </w:tc>
        <w:tc>
          <w:tcPr>
            <w:tcW w:w="992" w:type="dxa"/>
          </w:tcPr>
          <w:p w14:paraId="112EFAFE" w14:textId="77777777" w:rsidR="00FE55A7" w:rsidRPr="000334C2" w:rsidRDefault="00FE55A7" w:rsidP="006C578C">
            <w:pPr>
              <w:rPr>
                <w:sz w:val="20"/>
                <w:szCs w:val="20"/>
              </w:rPr>
            </w:pPr>
            <w:r w:rsidRPr="000334C2">
              <w:rPr>
                <w:sz w:val="20"/>
                <w:szCs w:val="20"/>
              </w:rPr>
              <w:t>40</w:t>
            </w:r>
          </w:p>
        </w:tc>
      </w:tr>
    </w:tbl>
    <w:p w14:paraId="3BB54DBF" w14:textId="77777777" w:rsidR="001A3B1A" w:rsidRPr="000334C2" w:rsidRDefault="001A3B1A" w:rsidP="007D2EC9">
      <w:pPr>
        <w:spacing w:after="0" w:line="360" w:lineRule="auto"/>
      </w:pPr>
    </w:p>
    <w:p w14:paraId="02C3AD6D" w14:textId="18EAAB34" w:rsidR="00084291" w:rsidRPr="000334C2" w:rsidRDefault="00FE0949" w:rsidP="00671FB4">
      <w:pPr>
        <w:spacing w:line="480" w:lineRule="auto"/>
      </w:pPr>
      <w:r w:rsidRPr="000334C2">
        <w:t xml:space="preserve">The </w:t>
      </w:r>
      <w:r w:rsidR="00240F63" w:rsidRPr="000334C2">
        <w:t>expert</w:t>
      </w:r>
      <w:r w:rsidRPr="000334C2">
        <w:t xml:space="preserve"> group </w:t>
      </w:r>
      <w:r w:rsidR="00240F63" w:rsidRPr="000334C2">
        <w:t xml:space="preserve">also </w:t>
      </w:r>
      <w:r w:rsidRPr="000334C2">
        <w:t xml:space="preserve">determined how ‘significant policy change’ could be represented by allocating </w:t>
      </w:r>
      <w:r w:rsidR="006D0BA4" w:rsidRPr="000334C2">
        <w:t xml:space="preserve">the </w:t>
      </w:r>
      <w:r w:rsidRPr="000334C2">
        <w:t xml:space="preserve">points </w:t>
      </w:r>
      <w:r w:rsidR="006D0BA4" w:rsidRPr="000334C2">
        <w:t xml:space="preserve">within each policy direction </w:t>
      </w:r>
      <w:r w:rsidRPr="000334C2">
        <w:t>acro</w:t>
      </w:r>
      <w:r w:rsidR="006D0BA4" w:rsidRPr="000334C2">
        <w:t xml:space="preserve">ss the 13 adaptation </w:t>
      </w:r>
      <w:r w:rsidR="00BB43EF" w:rsidRPr="000334C2">
        <w:rPr>
          <w:rFonts w:eastAsia="PMingLiU" w:hint="eastAsia"/>
          <w:lang w:eastAsia="zh-TW"/>
        </w:rPr>
        <w:t>classes</w:t>
      </w:r>
      <w:r w:rsidRPr="000334C2">
        <w:t xml:space="preserve">. </w:t>
      </w:r>
      <w:r w:rsidR="00A74F7E" w:rsidRPr="000334C2">
        <w:t xml:space="preserve"> </w:t>
      </w:r>
      <w:r w:rsidR="00535813" w:rsidRPr="000334C2">
        <w:t>The points within each</w:t>
      </w:r>
      <w:r w:rsidR="00A74F7E" w:rsidRPr="000334C2">
        <w:t xml:space="preserve"> adaptation class were allocated using a </w:t>
      </w:r>
      <w:r w:rsidR="000708ED" w:rsidRPr="000334C2">
        <w:t>two stage subjective weighting process</w:t>
      </w:r>
      <w:r w:rsidR="00A74F7E" w:rsidRPr="000334C2">
        <w:t xml:space="preserve">. </w:t>
      </w:r>
      <w:r w:rsidR="000708ED" w:rsidRPr="000334C2">
        <w:t xml:space="preserve">  First, for each policy direction, e</w:t>
      </w:r>
      <w:r w:rsidR="00A74F7E" w:rsidRPr="000334C2">
        <w:t xml:space="preserve">ach expert was asked to </w:t>
      </w:r>
      <w:r w:rsidR="000708ED" w:rsidRPr="000334C2">
        <w:t>rank the 13 classes in order</w:t>
      </w:r>
      <w:r w:rsidR="00671FB4" w:rsidRPr="000334C2">
        <w:t xml:space="preserve"> of importance</w:t>
      </w:r>
      <w:r w:rsidR="00535813" w:rsidRPr="000334C2">
        <w:t>.  Then, in a collaborative workshop,</w:t>
      </w:r>
      <w:r w:rsidR="000708ED" w:rsidRPr="000334C2">
        <w:t xml:space="preserve"> the experts deliberated on the </w:t>
      </w:r>
      <w:r w:rsidR="00535813" w:rsidRPr="000334C2">
        <w:t>order of the</w:t>
      </w:r>
      <w:r w:rsidR="000708ED" w:rsidRPr="000334C2">
        <w:t xml:space="preserve"> classes</w:t>
      </w:r>
      <w:r w:rsidR="00671FB4" w:rsidRPr="000334C2">
        <w:t xml:space="preserve"> for</w:t>
      </w:r>
      <w:r w:rsidR="000708ED" w:rsidRPr="000334C2">
        <w:t xml:space="preserve"> each policy direction until consensus was achieved. Second, </w:t>
      </w:r>
      <w:r w:rsidR="00084291" w:rsidRPr="000334C2">
        <w:t xml:space="preserve">the experts </w:t>
      </w:r>
      <w:r w:rsidR="00535813" w:rsidRPr="000334C2">
        <w:t>were asked</w:t>
      </w:r>
      <w:r w:rsidR="000708ED" w:rsidRPr="000334C2">
        <w:t xml:space="preserve"> to assign the points available under each policy direction to each of the classes based on their importance. Again, this was done through an open process of deliberation until consensus was achieved</w:t>
      </w:r>
      <w:r w:rsidR="00084291" w:rsidRPr="000334C2">
        <w:t>. As with any subjective decision making process, the outcome</w:t>
      </w:r>
      <w:r w:rsidR="00535813" w:rsidRPr="000334C2">
        <w:t xml:space="preserve"> is informed by the knowledge, perceptions </w:t>
      </w:r>
      <w:r w:rsidR="00084291" w:rsidRPr="000334C2">
        <w:t>and experience of the decision makers</w:t>
      </w:r>
      <w:r w:rsidR="009F45D9" w:rsidRPr="000334C2">
        <w:t xml:space="preserve">. Thus a potential limitation arises. </w:t>
      </w:r>
    </w:p>
    <w:p w14:paraId="78A4C526" w14:textId="60ECAC81" w:rsidR="007971BC" w:rsidRPr="000334C2" w:rsidRDefault="00FE0949" w:rsidP="00080E88">
      <w:pPr>
        <w:spacing w:line="480" w:lineRule="auto"/>
      </w:pPr>
      <w:r w:rsidRPr="000334C2">
        <w:t xml:space="preserve">Using this approach, the least costly </w:t>
      </w:r>
      <w:r w:rsidR="00A634EE" w:rsidRPr="000334C2">
        <w:t>policy direction, Minimum</w:t>
      </w:r>
      <w:r w:rsidRPr="000334C2">
        <w:t xml:space="preserve"> Intervention spreads limited resources across six of the 13 </w:t>
      </w:r>
      <w:r w:rsidR="006D0BA4" w:rsidRPr="000334C2">
        <w:t xml:space="preserve">classes of </w:t>
      </w:r>
      <w:r w:rsidRPr="000334C2">
        <w:t>ada</w:t>
      </w:r>
      <w:r w:rsidR="006D0BA4" w:rsidRPr="000334C2">
        <w:t>ptation</w:t>
      </w:r>
      <w:r w:rsidRPr="000334C2">
        <w:t>. However, o</w:t>
      </w:r>
      <w:r w:rsidR="007971BC" w:rsidRPr="000334C2">
        <w:t>ne of the three most ambitious directions</w:t>
      </w:r>
      <w:r w:rsidRPr="000334C2">
        <w:t>, System Restructuring (Retreat) divi</w:t>
      </w:r>
      <w:r w:rsidR="006D0BA4" w:rsidRPr="000334C2">
        <w:t>des more substantial resources across just three classes of adaptation</w:t>
      </w:r>
      <w:r w:rsidRPr="000334C2">
        <w:t xml:space="preserve"> and uses half of its significant resources on post disaster recovery and rehabilitation alone. U</w:t>
      </w:r>
      <w:r w:rsidR="006D0BA4" w:rsidRPr="000334C2">
        <w:t>sing this weighting system it i</w:t>
      </w:r>
      <w:r w:rsidRPr="000334C2">
        <w:t xml:space="preserve">s possible to </w:t>
      </w:r>
      <w:r w:rsidR="0022163F" w:rsidRPr="000334C2">
        <w:t>constrain</w:t>
      </w:r>
      <w:r w:rsidRPr="000334C2">
        <w:t xml:space="preserve"> the relative </w:t>
      </w:r>
      <w:r w:rsidR="0022163F" w:rsidRPr="000334C2">
        <w:t>scope</w:t>
      </w:r>
      <w:r w:rsidRPr="000334C2">
        <w:t xml:space="preserve"> and type</w:t>
      </w:r>
      <w:r w:rsidR="0022163F" w:rsidRPr="000334C2">
        <w:t>s</w:t>
      </w:r>
      <w:r w:rsidRPr="000334C2">
        <w:t xml:space="preserve"> of adaptation </w:t>
      </w:r>
      <w:r w:rsidR="0022163F" w:rsidRPr="000334C2">
        <w:t>present in</w:t>
      </w:r>
      <w:r w:rsidR="007971BC" w:rsidRPr="000334C2">
        <w:t xml:space="preserve"> each policy direction to </w:t>
      </w:r>
      <w:r w:rsidR="00212C8F" w:rsidRPr="000334C2">
        <w:t xml:space="preserve">understand where trade-offs occur. </w:t>
      </w:r>
      <w:r w:rsidR="00306D81" w:rsidRPr="000334C2">
        <w:t xml:space="preserve"> </w:t>
      </w:r>
    </w:p>
    <w:p w14:paraId="7A48E3F4" w14:textId="77777777" w:rsidR="006D0BA4" w:rsidRPr="000334C2" w:rsidRDefault="006D0BA4" w:rsidP="00080E88">
      <w:pPr>
        <w:spacing w:line="480" w:lineRule="auto"/>
      </w:pPr>
    </w:p>
    <w:p w14:paraId="4CA88B43" w14:textId="77777777" w:rsidR="001752A6" w:rsidRPr="000334C2" w:rsidRDefault="001752A6" w:rsidP="00080E88">
      <w:pPr>
        <w:pStyle w:val="Heading1"/>
        <w:spacing w:line="480" w:lineRule="auto"/>
      </w:pPr>
      <w:bookmarkStart w:id="3" w:name="_Toc499563292"/>
      <w:r w:rsidRPr="000334C2">
        <w:t>Understanding adaptation policy choices in deltas</w:t>
      </w:r>
    </w:p>
    <w:p w14:paraId="78F37037" w14:textId="5897DBC0" w:rsidR="0022163F" w:rsidRPr="000334C2" w:rsidRDefault="007971BC" w:rsidP="00080E88">
      <w:pPr>
        <w:spacing w:line="480" w:lineRule="auto"/>
      </w:pPr>
      <w:r w:rsidRPr="000334C2">
        <w:t xml:space="preserve">Using the methods described in section three, this section explores more deeply the nature and structure of the adaptation policy directions.  The policy directions </w:t>
      </w:r>
      <w:r w:rsidR="001752A6" w:rsidRPr="000334C2">
        <w:t xml:space="preserve">offer a vision of </w:t>
      </w:r>
      <w:r w:rsidR="0022163F" w:rsidRPr="000334C2">
        <w:t>some of the</w:t>
      </w:r>
      <w:r w:rsidR="001752A6" w:rsidRPr="000334C2">
        <w:t xml:space="preserve"> </w:t>
      </w:r>
      <w:r w:rsidR="0022163F" w:rsidRPr="000334C2">
        <w:t xml:space="preserve">feasible </w:t>
      </w:r>
      <w:r w:rsidR="00704DF8" w:rsidRPr="000334C2">
        <w:t xml:space="preserve">adaptation </w:t>
      </w:r>
      <w:r w:rsidR="0022163F" w:rsidRPr="000334C2">
        <w:t xml:space="preserve">futures </w:t>
      </w:r>
      <w:r w:rsidR="00704DF8" w:rsidRPr="000334C2">
        <w:t xml:space="preserve">within deltas, taking into account the main objectives of adaptation, and </w:t>
      </w:r>
      <w:r w:rsidR="00026489" w:rsidRPr="000334C2">
        <w:t xml:space="preserve">the </w:t>
      </w:r>
      <w:r w:rsidR="00704DF8" w:rsidRPr="000334C2">
        <w:t>adaptation</w:t>
      </w:r>
      <w:r w:rsidR="00026489" w:rsidRPr="000334C2">
        <w:t xml:space="preserve"> actions that </w:t>
      </w:r>
      <w:r w:rsidR="00FA4047" w:rsidRPr="000334C2">
        <w:t xml:space="preserve">currently </w:t>
      </w:r>
      <w:r w:rsidR="00026489" w:rsidRPr="000334C2">
        <w:t>occur in deltas</w:t>
      </w:r>
      <w:r w:rsidR="00704DF8" w:rsidRPr="000334C2">
        <w:t xml:space="preserve">. The impacts of each </w:t>
      </w:r>
      <w:r w:rsidRPr="000334C2">
        <w:t>direction</w:t>
      </w:r>
      <w:r w:rsidR="00704DF8" w:rsidRPr="000334C2">
        <w:t xml:space="preserve"> can only be understood through an analysis of the specific adaptation choices </w:t>
      </w:r>
      <w:r w:rsidRPr="000334C2">
        <w:t>that it promotes. T</w:t>
      </w:r>
      <w:r w:rsidR="00704DF8" w:rsidRPr="000334C2">
        <w:t xml:space="preserve">o populate the </w:t>
      </w:r>
      <w:r w:rsidRPr="000334C2">
        <w:t xml:space="preserve">four </w:t>
      </w:r>
      <w:r w:rsidR="00FA4047" w:rsidRPr="000334C2">
        <w:t xml:space="preserve">policy </w:t>
      </w:r>
      <w:r w:rsidRPr="000334C2">
        <w:t>directions</w:t>
      </w:r>
      <w:r w:rsidR="00704DF8" w:rsidRPr="000334C2">
        <w:t>, the 6</w:t>
      </w:r>
      <w:r w:rsidR="005C447E" w:rsidRPr="000334C2">
        <w:t>7</w:t>
      </w:r>
      <w:r w:rsidR="00704DF8" w:rsidRPr="000334C2">
        <w:t xml:space="preserve"> adaptation</w:t>
      </w:r>
      <w:r w:rsidR="00FA4047" w:rsidRPr="000334C2">
        <w:t xml:space="preserve"> types</w:t>
      </w:r>
      <w:r w:rsidR="00704DF8" w:rsidRPr="000334C2">
        <w:t xml:space="preserve"> </w:t>
      </w:r>
      <w:r w:rsidRPr="000334C2">
        <w:t>in Table 2</w:t>
      </w:r>
      <w:r w:rsidR="00704DF8" w:rsidRPr="000334C2">
        <w:t xml:space="preserve"> were </w:t>
      </w:r>
      <w:r w:rsidR="00FA4047" w:rsidRPr="000334C2">
        <w:t xml:space="preserve">categorised using the </w:t>
      </w:r>
      <w:r w:rsidRPr="000334C2">
        <w:t xml:space="preserve">13 </w:t>
      </w:r>
      <w:r w:rsidR="00BB43EF" w:rsidRPr="000334C2">
        <w:t>c</w:t>
      </w:r>
      <w:r w:rsidR="00BB43EF" w:rsidRPr="000334C2">
        <w:rPr>
          <w:rFonts w:eastAsia="PMingLiU" w:hint="eastAsia"/>
          <w:lang w:eastAsia="zh-TW"/>
        </w:rPr>
        <w:t>lasses</w:t>
      </w:r>
      <w:r w:rsidR="00BB43EF" w:rsidRPr="000334C2">
        <w:t xml:space="preserve"> </w:t>
      </w:r>
      <w:r w:rsidR="00026489" w:rsidRPr="000334C2">
        <w:t>of adaptation</w:t>
      </w:r>
      <w:r w:rsidR="006E1F03" w:rsidRPr="000334C2">
        <w:rPr>
          <w:rFonts w:eastAsia="PMingLiU" w:hint="eastAsia"/>
          <w:lang w:eastAsia="zh-TW"/>
        </w:rPr>
        <w:t xml:space="preserve"> (see Tables 4-7)</w:t>
      </w:r>
      <w:r w:rsidR="00704DF8" w:rsidRPr="000334C2">
        <w:t>. Each adaptation can appear in more t</w:t>
      </w:r>
      <w:r w:rsidRPr="000334C2">
        <w:t>han one of the policy directions</w:t>
      </w:r>
      <w:r w:rsidR="00704DF8" w:rsidRPr="000334C2">
        <w:t xml:space="preserve">. For example, the adaptation intervention </w:t>
      </w:r>
      <w:r w:rsidR="00026489" w:rsidRPr="000334C2">
        <w:t xml:space="preserve">to </w:t>
      </w:r>
      <w:r w:rsidR="00704DF8" w:rsidRPr="000334C2">
        <w:t>‘promote private sector investments in eco-tourism through economic incentives’</w:t>
      </w:r>
      <w:r w:rsidR="0022163F" w:rsidRPr="000334C2">
        <w:t xml:space="preserve">, </w:t>
      </w:r>
      <w:r w:rsidR="00704DF8" w:rsidRPr="000334C2">
        <w:t xml:space="preserve">was </w:t>
      </w:r>
      <w:r w:rsidR="0022163F" w:rsidRPr="000334C2">
        <w:t>categorised</w:t>
      </w:r>
      <w:r w:rsidR="00026489" w:rsidRPr="000334C2">
        <w:t xml:space="preserve"> under </w:t>
      </w:r>
      <w:r w:rsidR="00704DF8" w:rsidRPr="000334C2">
        <w:t>“</w:t>
      </w:r>
      <w:r w:rsidR="00704DF8" w:rsidRPr="000334C2">
        <w:rPr>
          <w:i/>
          <w:iCs/>
        </w:rPr>
        <w:t>1. Financial capital – addressing drivers of vulnerability</w:t>
      </w:r>
      <w:r w:rsidR="00704DF8" w:rsidRPr="000334C2">
        <w:t>”. It was then assigned to the Capacity Expansion</w:t>
      </w:r>
      <w:r w:rsidRPr="000334C2">
        <w:t xml:space="preserve"> policy direction</w:t>
      </w:r>
      <w:r w:rsidR="00704DF8" w:rsidRPr="000334C2">
        <w:t xml:space="preserve"> as it offers a non-farm income generating activity, which sits alongside traditional farm based livelihoods. It was also assigned to the System Restructuring (Accommodate) </w:t>
      </w:r>
      <w:r w:rsidRPr="000334C2">
        <w:t>policy direction</w:t>
      </w:r>
      <w:r w:rsidR="00026489" w:rsidRPr="000334C2">
        <w:t xml:space="preserve"> as </w:t>
      </w:r>
      <w:r w:rsidR="00704DF8" w:rsidRPr="000334C2">
        <w:t>it may enable a complete shift from farm-</w:t>
      </w:r>
      <w:r w:rsidR="00026489" w:rsidRPr="000334C2">
        <w:t>based to non-farm-</w:t>
      </w:r>
      <w:r w:rsidR="00704DF8" w:rsidRPr="000334C2">
        <w:t>based livelihood activities that are more suited to a changed environment.</w:t>
      </w:r>
      <w:r w:rsidRPr="000334C2">
        <w:t xml:space="preserve"> </w:t>
      </w:r>
      <w:r w:rsidR="00026489" w:rsidRPr="000334C2">
        <w:t>For each of the four policy directions, we detail the adaptation options that</w:t>
      </w:r>
      <w:r w:rsidR="00212C8F" w:rsidRPr="000334C2">
        <w:t xml:space="preserve"> might</w:t>
      </w:r>
      <w:r w:rsidR="00026489" w:rsidRPr="000334C2">
        <w:t xml:space="preserve"> occur</w:t>
      </w:r>
      <w:r w:rsidR="00F25532" w:rsidRPr="000334C2">
        <w:t xml:space="preserve"> within them, highlighting areas that are less important, or that are ignored all together. </w:t>
      </w:r>
    </w:p>
    <w:p w14:paraId="200CF596" w14:textId="77777777" w:rsidR="00F25532" w:rsidRPr="000334C2" w:rsidRDefault="00F25532" w:rsidP="00080E88">
      <w:pPr>
        <w:spacing w:line="480" w:lineRule="auto"/>
      </w:pPr>
    </w:p>
    <w:p w14:paraId="2E24D6E2" w14:textId="2994F417" w:rsidR="00176EE8" w:rsidRPr="000334C2" w:rsidRDefault="0022163F" w:rsidP="00080E88">
      <w:pPr>
        <w:pStyle w:val="Heading2"/>
        <w:spacing w:line="480" w:lineRule="auto"/>
      </w:pPr>
      <w:r w:rsidRPr="000334C2">
        <w:t>4</w:t>
      </w:r>
      <w:r w:rsidR="00240F63" w:rsidRPr="000334C2">
        <w:t>.1.</w:t>
      </w:r>
      <w:r w:rsidR="00240F63" w:rsidRPr="000334C2">
        <w:tab/>
      </w:r>
      <w:r w:rsidR="00864501" w:rsidRPr="000334C2">
        <w:t xml:space="preserve">The </w:t>
      </w:r>
      <w:r w:rsidR="00176EE8" w:rsidRPr="000334C2">
        <w:t>Minimum Intervention</w:t>
      </w:r>
      <w:bookmarkEnd w:id="3"/>
      <w:r w:rsidR="00864501" w:rsidRPr="000334C2">
        <w:t xml:space="preserve"> adaptation choices</w:t>
      </w:r>
      <w:r w:rsidR="00176EE8" w:rsidRPr="000334C2">
        <w:t xml:space="preserve"> </w:t>
      </w:r>
    </w:p>
    <w:p w14:paraId="23125724" w14:textId="2DC198C8" w:rsidR="001624F2" w:rsidRPr="000334C2" w:rsidRDefault="00176EE8" w:rsidP="00080E88">
      <w:pPr>
        <w:spacing w:after="160" w:line="480" w:lineRule="auto"/>
      </w:pPr>
      <w:r w:rsidRPr="000334C2">
        <w:rPr>
          <w:i/>
          <w:iCs/>
        </w:rPr>
        <w:t>Vulnerability</w:t>
      </w:r>
      <w:r w:rsidRPr="000334C2">
        <w:t xml:space="preserve"> is reduced thro</w:t>
      </w:r>
      <w:r w:rsidR="008E4578" w:rsidRPr="000334C2">
        <w:t>ugh investing in human capital</w:t>
      </w:r>
      <w:r w:rsidR="00105E23" w:rsidRPr="000334C2">
        <w:t xml:space="preserve">. There is little or no investment in other forms of capital. </w:t>
      </w:r>
      <w:r w:rsidR="008E4578" w:rsidRPr="000334C2">
        <w:t xml:space="preserve"> </w:t>
      </w:r>
      <w:r w:rsidR="00105E23" w:rsidRPr="000334C2">
        <w:t xml:space="preserve">Investment in </w:t>
      </w:r>
      <w:r w:rsidR="00105E23" w:rsidRPr="000334C2">
        <w:rPr>
          <w:i/>
          <w:iCs/>
        </w:rPr>
        <w:t>human capital</w:t>
      </w:r>
      <w:r w:rsidR="00105E23" w:rsidRPr="000334C2">
        <w:t xml:space="preserve"> may</w:t>
      </w:r>
      <w:r w:rsidR="008E4578" w:rsidRPr="000334C2">
        <w:t xml:space="preserve"> include </w:t>
      </w:r>
      <w:r w:rsidRPr="000334C2">
        <w:t xml:space="preserve">basic training on how to increase income at the household level, such as learning new farming or fishing techniques.  </w:t>
      </w:r>
      <w:r w:rsidR="008E4578" w:rsidRPr="000334C2">
        <w:t xml:space="preserve">For example, India’s Central Rice Research Institute (CRRI) </w:t>
      </w:r>
      <w:r w:rsidR="00844C0F" w:rsidRPr="000334C2">
        <w:t>provide</w:t>
      </w:r>
      <w:r w:rsidR="008E4578" w:rsidRPr="000334C2">
        <w:t xml:space="preserve"> support and training</w:t>
      </w:r>
      <w:r w:rsidR="00844C0F" w:rsidRPr="000334C2">
        <w:t xml:space="preserve"> to farmers to develop</w:t>
      </w:r>
      <w:r w:rsidR="008E4578" w:rsidRPr="000334C2">
        <w:t xml:space="preserve"> integrated rice-fish farming systems </w:t>
      </w:r>
      <w:r w:rsidR="00844C0F" w:rsidRPr="000334C2">
        <w:t>on flood prone land in</w:t>
      </w:r>
      <w:r w:rsidR="008E4578" w:rsidRPr="000334C2">
        <w:t xml:space="preserve"> Odisha </w:t>
      </w:r>
      <w:r w:rsidR="008E4578" w:rsidRPr="000334C2">
        <w:fldChar w:fldCharType="begin"/>
      </w:r>
      <w:r w:rsidR="008E4578" w:rsidRPr="000334C2">
        <w:instrText xml:space="preserve"> ADDIN EN.CITE &lt;EndNote&gt;&lt;Cite ExcludeAuth="1"&gt;&lt;Author&gt;Regional Centre for Development Cooperation (RCDC)&lt;/Author&gt;&lt;Year&gt;2011&lt;/Year&gt;&lt;RecNum&gt;642&lt;/RecNum&gt;&lt;Prefix&gt;RCDC`, &lt;/Prefix&gt;&lt;DisplayText&gt;(RCDC, 2011)&lt;/DisplayText&gt;&lt;record&gt;&lt;rec-number&gt;642&lt;/rec-number&gt;&lt;foreign-keys&gt;&lt;key app="EN" db-id="vx99swex92xxtwettvxxzppt2edff2zwe0a2"&gt;642&lt;/key&gt;&lt;/foreign-keys&gt;&lt;ref-type name="Serial"&gt;57&lt;/ref-type&gt;&lt;contributors&gt;&lt;authors&gt;&lt;author&gt;Regional Centre for Development Cooperation (RCDC),&lt;/author&gt;&lt;/authors&gt;&lt;/contributors&gt;&lt;titles&gt;&lt;title&gt;Integrated Rice Fish Culture Climate Change Adaptation Option Paribartan Project in Kendrapara and Jagatsinghpu&lt;/title&gt;&lt;/titles&gt;&lt;dates&gt;&lt;year&gt;2011&lt;/year&gt;&lt;/dates&gt;&lt;publisher&gt;Available online at https://www.rcdcindia.org/PbDocument/995fd0d595e6ccf-173e-455b-a9f9-796e461137e6IRFC%20as%20CC%20Adaptation%20Option.pdf. Accessed 18 December 2017&lt;/publisher&gt;&lt;urls&gt;&lt;/urls&gt;&lt;/record&gt;&lt;/Cite&gt;&lt;/EndNote&gt;</w:instrText>
      </w:r>
      <w:r w:rsidR="008E4578" w:rsidRPr="000334C2">
        <w:fldChar w:fldCharType="separate"/>
      </w:r>
      <w:r w:rsidR="008E4578" w:rsidRPr="000334C2">
        <w:rPr>
          <w:noProof/>
        </w:rPr>
        <w:t>(RCDC, 2011)</w:t>
      </w:r>
      <w:r w:rsidR="008E4578" w:rsidRPr="000334C2">
        <w:fldChar w:fldCharType="end"/>
      </w:r>
      <w:r w:rsidR="008E4578" w:rsidRPr="000334C2">
        <w:t xml:space="preserve"> The CRRI also provide training </w:t>
      </w:r>
      <w:r w:rsidR="00844C0F" w:rsidRPr="000334C2">
        <w:t xml:space="preserve">so farmers can </w:t>
      </w:r>
      <w:r w:rsidR="008E4578" w:rsidRPr="000334C2">
        <w:t xml:space="preserve">grow new </w:t>
      </w:r>
      <w:r w:rsidR="00844C0F" w:rsidRPr="000334C2">
        <w:t xml:space="preserve"> varieties</w:t>
      </w:r>
      <w:r w:rsidR="00226642" w:rsidRPr="000334C2">
        <w:t xml:space="preserve"> of</w:t>
      </w:r>
      <w:r w:rsidR="00844C0F" w:rsidRPr="000334C2">
        <w:t xml:space="preserve"> </w:t>
      </w:r>
      <w:r w:rsidR="008E4578" w:rsidRPr="000334C2">
        <w:t xml:space="preserve">fruit, vegetables and trees. </w:t>
      </w:r>
      <w:r w:rsidR="00844C0F" w:rsidRPr="000334C2">
        <w:t xml:space="preserve"> Other s</w:t>
      </w:r>
      <w:r w:rsidR="00AF1250" w:rsidRPr="000334C2">
        <w:t xml:space="preserve">imilar schemes were reported </w:t>
      </w:r>
      <w:r w:rsidR="00844C0F" w:rsidRPr="000334C2">
        <w:fldChar w:fldCharType="begin">
          <w:fldData xml:space="preserve">PEVuZE5vdGU+PENpdGU+PEF1dGhvcj5TdGVycmV0dDwvQXV0aG9yPjxZZWFyPjIwMTE8L1llYXI+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==
</w:fldData>
        </w:fldChar>
      </w:r>
      <w:r w:rsidR="00AF1250" w:rsidRPr="000334C2">
        <w:instrText xml:space="preserve"> ADDIN EN.CITE </w:instrText>
      </w:r>
      <w:r w:rsidR="00AF1250" w:rsidRPr="000334C2">
        <w:fldChar w:fldCharType="begin">
          <w:fldData xml:space="preserve">PEVuZE5vdGU+PENpdGU+PEF1dGhvcj5TdGVycmV0dDwvQXV0aG9yPjxZZWFyPjIwMTE8L1llYXI+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==
</w:fldData>
        </w:fldChar>
      </w:r>
      <w:r w:rsidR="00AF1250" w:rsidRPr="000334C2">
        <w:instrText xml:space="preserve"> ADDIN EN.CITE.DATA </w:instrText>
      </w:r>
      <w:r w:rsidR="00AF1250" w:rsidRPr="000334C2">
        <w:fldChar w:fldCharType="end"/>
      </w:r>
      <w:r w:rsidR="00844C0F" w:rsidRPr="000334C2">
        <w:fldChar w:fldCharType="separate"/>
      </w:r>
      <w:r w:rsidR="00AF1250" w:rsidRPr="000334C2">
        <w:rPr>
          <w:noProof/>
        </w:rPr>
        <w:t>(see: Ahmed and Garnett, 2011; Sattar and Abedin, 2012; Sterrett, 2011)</w:t>
      </w:r>
      <w:r w:rsidR="00844C0F" w:rsidRPr="000334C2">
        <w:fldChar w:fldCharType="end"/>
      </w:r>
      <w:r w:rsidR="00105E23" w:rsidRPr="000334C2">
        <w:t xml:space="preserve">. </w:t>
      </w:r>
    </w:p>
    <w:p w14:paraId="21165005" w14:textId="7DE28877" w:rsidR="001624F2" w:rsidRPr="000334C2" w:rsidRDefault="00176EE8" w:rsidP="00080E88">
      <w:pPr>
        <w:spacing w:after="160" w:line="480" w:lineRule="auto"/>
      </w:pPr>
      <w:r w:rsidRPr="000334C2">
        <w:rPr>
          <w:i/>
          <w:iCs/>
        </w:rPr>
        <w:t>DRR</w:t>
      </w:r>
      <w:r w:rsidRPr="000334C2">
        <w:t xml:space="preserve"> is delivered </w:t>
      </w:r>
      <w:r w:rsidR="00D9475E" w:rsidRPr="000334C2">
        <w:t>in three</w:t>
      </w:r>
      <w:r w:rsidR="0004169E" w:rsidRPr="000334C2">
        <w:t xml:space="preserve"> ways.</w:t>
      </w:r>
      <w:r w:rsidR="00D9475E" w:rsidRPr="000334C2">
        <w:t xml:space="preserve"> First</w:t>
      </w:r>
      <w:r w:rsidR="000D6F38" w:rsidRPr="000334C2">
        <w:t xml:space="preserve">, </w:t>
      </w:r>
      <w:r w:rsidR="00327064" w:rsidRPr="000334C2">
        <w:t>through s</w:t>
      </w:r>
      <w:r w:rsidR="00925ED5" w:rsidRPr="000334C2">
        <w:t xml:space="preserve">imple measures to </w:t>
      </w:r>
      <w:r w:rsidR="00925ED5" w:rsidRPr="000334C2">
        <w:rPr>
          <w:i/>
          <w:iCs/>
        </w:rPr>
        <w:t>address long term risk</w:t>
      </w:r>
      <w:r w:rsidR="000D6F38" w:rsidRPr="000334C2">
        <w:rPr>
          <w:i/>
          <w:iCs/>
        </w:rPr>
        <w:t>,</w:t>
      </w:r>
      <w:r w:rsidR="00925ED5" w:rsidRPr="000334C2">
        <w:t xml:space="preserve"> such as training farmers</w:t>
      </w:r>
      <w:r w:rsidR="00D9475E" w:rsidRPr="000334C2">
        <w:t xml:space="preserve"> </w:t>
      </w:r>
      <w:r w:rsidR="005D3F65" w:rsidRPr="000334C2">
        <w:t xml:space="preserve">to </w:t>
      </w:r>
      <w:r w:rsidR="00D9475E" w:rsidRPr="000334C2">
        <w:t>create floating gardens on flooded  land</w:t>
      </w:r>
      <w:r w:rsidR="00925ED5" w:rsidRPr="000334C2">
        <w:t xml:space="preserve">  </w:t>
      </w:r>
      <w:r w:rsidR="00D9475E" w:rsidRPr="000334C2">
        <w:fldChar w:fldCharType="begin"/>
      </w:r>
      <w:r w:rsidR="00D9475E" w:rsidRPr="000334C2">
        <w:instrText xml:space="preserve"> ADDIN EN.CITE &lt;EndNote&gt;&lt;Cite&gt;&lt;Author&gt;Action&lt;/Author&gt;&lt;Year&gt;2011&lt;/Year&gt;&lt;RecNum&gt;647&lt;/RecNum&gt;&lt;DisplayText&gt;(Practical Action, 2011)&lt;/DisplayText&gt;&lt;record&gt;&lt;rec-number&gt;647&lt;/rec-number&gt;&lt;foreign-keys&gt;&lt;key app="EN" db-id="vx99swex92xxtwettvxxzppt2edff2zwe0a2"&gt;647&lt;/key&gt;&lt;/foreign-keys&gt;&lt;ref-type name="Report"&gt;27&lt;/ref-type&gt;&lt;contributors&gt;&lt;authors&gt;&lt;author&gt;Practical Action,&lt;/author&gt;&lt;/authors&gt;&lt;/contributors&gt;&lt;titles&gt;&lt;title&gt;Floating gardens in Bangladesh&lt;/title&gt;&lt;/titles&gt;&lt;dates&gt;&lt;year&gt;2011&lt;/year&gt;&lt;/dates&gt;&lt;pub-location&gt;Available online at: http://www.fao.org/climatechange/17849-0e277b46b31f98942e6bc81bb22319243.pdf. Last accsssed 18 December 2017&lt;/pub-location&gt;&lt;urls&gt;&lt;/urls&gt;&lt;/record&gt;&lt;/Cite&gt;&lt;/EndNote&gt;</w:instrText>
      </w:r>
      <w:r w:rsidR="00D9475E" w:rsidRPr="000334C2">
        <w:fldChar w:fldCharType="separate"/>
      </w:r>
      <w:r w:rsidR="00D9475E" w:rsidRPr="000334C2">
        <w:rPr>
          <w:noProof/>
        </w:rPr>
        <w:t>(Practical Action, 2011)</w:t>
      </w:r>
      <w:r w:rsidR="00D9475E" w:rsidRPr="000334C2">
        <w:fldChar w:fldCharType="end"/>
      </w:r>
      <w:r w:rsidR="00D9475E" w:rsidRPr="000334C2">
        <w:t>. Second</w:t>
      </w:r>
      <w:r w:rsidR="005D3F65" w:rsidRPr="000334C2">
        <w:t>,</w:t>
      </w:r>
      <w:r w:rsidR="00D9475E" w:rsidRPr="000334C2">
        <w:t xml:space="preserve"> </w:t>
      </w:r>
      <w:r w:rsidR="00327064" w:rsidRPr="000334C2">
        <w:t xml:space="preserve">through </w:t>
      </w:r>
      <w:r w:rsidRPr="000334C2">
        <w:rPr>
          <w:i/>
          <w:iCs/>
        </w:rPr>
        <w:t>disaster response</w:t>
      </w:r>
      <w:r w:rsidRPr="000334C2">
        <w:t xml:space="preserve"> such as temporary evacuation, emergency responders and the secondment of </w:t>
      </w:r>
      <w:r w:rsidR="005D3F65" w:rsidRPr="000334C2">
        <w:t xml:space="preserve">the </w:t>
      </w:r>
      <w:r w:rsidRPr="000334C2">
        <w:t xml:space="preserve">army or national resources. </w:t>
      </w:r>
      <w:r w:rsidR="00D9475E" w:rsidRPr="000334C2">
        <w:t xml:space="preserve"> </w:t>
      </w:r>
      <w:r w:rsidR="000D6F38" w:rsidRPr="000334C2">
        <w:t xml:space="preserve">For example,  WWF-India has helped train disaster management teams in West Bengal who receive state support to help the community during extreme events </w:t>
      </w:r>
      <w:r w:rsidR="000D6F38" w:rsidRPr="000334C2">
        <w:fldChar w:fldCharType="begin"/>
      </w:r>
      <w:r w:rsidR="000D6F38" w:rsidRPr="000334C2">
        <w:instrText xml:space="preserve"> ADDIN EN.CITE &lt;EndNote&gt;&lt;Cite&gt;&lt;Author&gt;Danda&lt;/Author&gt;&lt;Year&gt;2010&lt;/Year&gt;&lt;RecNum&gt;648&lt;/RecNum&gt;&lt;DisplayText&gt;(Danda, 2010)&lt;/DisplayText&gt;&lt;record&gt;&lt;rec-number&gt;648&lt;/rec-number&gt;&lt;foreign-keys&gt;&lt;key app="EN" db-id="vx99swex92xxtwettvxxzppt2edff2zwe0a2"&gt;648&lt;/key&gt;&lt;/foreign-keys&gt;&lt;ref-type name="Journal Article"&gt;17&lt;/ref-type&gt;&lt;contributors&gt;&lt;authors&gt;&lt;author&gt;Danda, A&lt;/author&gt;&lt;/authors&gt;&lt;/contributors&gt;&lt;titles&gt;&lt;title&gt;Sundarbans: Future Imperfect–Climate Adaptation Report. New Delhi: World Wide Fund for Nature–India. Available at ht tp&lt;/title&gt;&lt;secondary-title&gt;assets. wwfindia. org/downloads/sundarbans_future_imperfect__climate_adaptation_ report. pdf&lt;/secondary-title&gt;&lt;/titles&gt;&lt;periodical&gt;&lt;full-title&gt;assets. wwfindia. org/downloads/sundarbans_future_imperfect__climate_adaptation_ report. pdf&lt;/full-title&gt;&lt;/periodical&gt;&lt;dates&gt;&lt;year&gt;2010&lt;/year&gt;&lt;/dates&gt;&lt;urls&gt;&lt;/urls&gt;&lt;/record&gt;&lt;/Cite&gt;&lt;/EndNote&gt;</w:instrText>
      </w:r>
      <w:r w:rsidR="000D6F38" w:rsidRPr="000334C2">
        <w:fldChar w:fldCharType="separate"/>
      </w:r>
      <w:r w:rsidR="000D6F38" w:rsidRPr="000334C2">
        <w:rPr>
          <w:noProof/>
        </w:rPr>
        <w:t>(Danda, 2010)</w:t>
      </w:r>
      <w:r w:rsidR="000D6F38" w:rsidRPr="000334C2">
        <w:fldChar w:fldCharType="end"/>
      </w:r>
      <w:r w:rsidR="000D6F38" w:rsidRPr="000334C2">
        <w:t xml:space="preserve">. </w:t>
      </w:r>
      <w:r w:rsidR="00D9475E" w:rsidRPr="000334C2">
        <w:t>Third</w:t>
      </w:r>
      <w:r w:rsidR="00327064" w:rsidRPr="000334C2">
        <w:t>, basic</w:t>
      </w:r>
      <w:r w:rsidR="00D9475E" w:rsidRPr="000334C2">
        <w:t xml:space="preserve"> </w:t>
      </w:r>
      <w:r w:rsidR="00327064" w:rsidRPr="000334C2">
        <w:t xml:space="preserve">services are provided </w:t>
      </w:r>
      <w:r w:rsidR="00D9475E" w:rsidRPr="000334C2">
        <w:t>during post</w:t>
      </w:r>
      <w:r w:rsidR="00D9475E" w:rsidRPr="000334C2">
        <w:rPr>
          <w:i/>
          <w:iCs/>
        </w:rPr>
        <w:t xml:space="preserve"> disaster recovery and rehabilitation</w:t>
      </w:r>
      <w:r w:rsidRPr="000334C2">
        <w:t>, such as post disaster mobile water treatment plants</w:t>
      </w:r>
      <w:r w:rsidR="00D9475E" w:rsidRPr="000334C2">
        <w:t xml:space="preserve"> </w:t>
      </w:r>
      <w:r w:rsidRPr="000334C2">
        <w:t xml:space="preserve">and post disaster house construction for the worst affected households. </w:t>
      </w:r>
      <w:r w:rsidR="00D9475E" w:rsidRPr="000334C2">
        <w:t xml:space="preserve"> </w:t>
      </w:r>
      <w:r w:rsidR="00327064" w:rsidRPr="000334C2">
        <w:t>For example, following Cyclone Komen (2015) the Bangladesh Red Crescent Society (BDRCS</w:t>
      </w:r>
      <w:r w:rsidR="0004169E" w:rsidRPr="000334C2">
        <w:t>) distributed cash grants, 3</w:t>
      </w:r>
      <w:r w:rsidR="00EC7ED5" w:rsidRPr="000334C2">
        <w:t>,</w:t>
      </w:r>
      <w:r w:rsidR="00327064" w:rsidRPr="000334C2">
        <w:t xml:space="preserve">000 tarpaulins, </w:t>
      </w:r>
      <w:r w:rsidR="0004169E" w:rsidRPr="000334C2">
        <w:t>30,000</w:t>
      </w:r>
      <w:r w:rsidR="00327064" w:rsidRPr="000334C2">
        <w:t xml:space="preserve"> packets of oral rehydration solution and installed two mobile water treatment plants in the worst affected areas</w:t>
      </w:r>
      <w:r w:rsidR="0004169E" w:rsidRPr="000334C2">
        <w:t xml:space="preserve"> </w:t>
      </w:r>
      <w:r w:rsidR="0004169E" w:rsidRPr="000334C2">
        <w:fldChar w:fldCharType="begin"/>
      </w:r>
      <w:r w:rsidR="0004169E" w:rsidRPr="000334C2">
        <w:instrText xml:space="preserve"> ADDIN EN.CITE &lt;EndNote&gt;&lt;Cite ExcludeAuth="1"&gt;&lt;Author&gt;International Federation of Red Cross and Red Cresent Societies (IFRC)&lt;/Author&gt;&lt;Year&gt;2015&lt;/Year&gt;&lt;RecNum&gt;649&lt;/RecNum&gt;&lt;Prefix&gt;IFRC`, &lt;/Prefix&gt;&lt;DisplayText&gt;(IFRC, 2015)&lt;/DisplayText&gt;&lt;record&gt;&lt;rec-number&gt;649&lt;/rec-number&gt;&lt;foreign-keys&gt;&lt;key app="EN" db-id="vx99swex92xxtwettvxxzppt2edff2zwe0a2"&gt;649&lt;/key&gt;&lt;/foreign-keys&gt;&lt;ref-type name="Report"&gt;27&lt;/ref-type&gt;&lt;contributors&gt;&lt;authors&gt;&lt;author&gt;International Federation of Red Cross and Red Cresent Societies (IFRC),&lt;/author&gt;&lt;/authors&gt;&lt;/contributors&gt;&lt;titles&gt;&lt;title&gt;Emergency appeal operations update Bangladesh: Cyclone Komen&lt;/title&gt;&lt;/titles&gt;&lt;dates&gt;&lt;year&gt;2015&lt;/year&gt;&lt;/dates&gt;&lt;pub-location&gt;Available online at https://reliefweb.int/sites/reliefweb.int/files/resources/MDRBD015_OU2%20%281%29.pdf. Last accessed 19 December 2017&lt;/pub-location&gt;&lt;urls&gt;&lt;/urls&gt;&lt;/record&gt;&lt;/Cite&gt;&lt;/EndNote&gt;</w:instrText>
      </w:r>
      <w:r w:rsidR="0004169E" w:rsidRPr="000334C2">
        <w:fldChar w:fldCharType="separate"/>
      </w:r>
      <w:r w:rsidR="0004169E" w:rsidRPr="000334C2">
        <w:rPr>
          <w:noProof/>
        </w:rPr>
        <w:t>(IFRC, 2015)</w:t>
      </w:r>
      <w:r w:rsidR="0004169E" w:rsidRPr="000334C2">
        <w:fldChar w:fldCharType="end"/>
      </w:r>
      <w:r w:rsidR="0004169E" w:rsidRPr="000334C2">
        <w:t xml:space="preserve">. </w:t>
      </w:r>
    </w:p>
    <w:p w14:paraId="56545AF7" w14:textId="4197EFED" w:rsidR="0022163F" w:rsidRPr="000334C2" w:rsidRDefault="00176EE8" w:rsidP="00080E88">
      <w:pPr>
        <w:spacing w:after="160" w:line="480" w:lineRule="auto"/>
      </w:pPr>
      <w:r w:rsidRPr="000334C2">
        <w:rPr>
          <w:i/>
          <w:iCs/>
        </w:rPr>
        <w:t xml:space="preserve">Ecosystem resilience </w:t>
      </w:r>
      <w:r w:rsidR="00AC6082" w:rsidRPr="000334C2">
        <w:t xml:space="preserve">is delivered through </w:t>
      </w:r>
      <w:r w:rsidRPr="000334C2">
        <w:t xml:space="preserve">some basic </w:t>
      </w:r>
      <w:r w:rsidRPr="000334C2">
        <w:rPr>
          <w:i/>
          <w:iCs/>
        </w:rPr>
        <w:t>provisioning services</w:t>
      </w:r>
      <w:r w:rsidR="00AC6082" w:rsidRPr="000334C2">
        <w:t>, which</w:t>
      </w:r>
      <w:r w:rsidRPr="000334C2">
        <w:t xml:space="preserve"> are parti</w:t>
      </w:r>
      <w:r w:rsidR="00E5770D" w:rsidRPr="000334C2">
        <w:t>ally supported through training services such as</w:t>
      </w:r>
      <w:r w:rsidR="0004169E" w:rsidRPr="000334C2">
        <w:t xml:space="preserve"> potable water management</w:t>
      </w:r>
      <w:r w:rsidR="00E5770D" w:rsidRPr="000334C2">
        <w:t>. For example, in Bangladesh, UNICEF and the Department of Public Health have introduce</w:t>
      </w:r>
      <w:r w:rsidR="00955B01" w:rsidRPr="000334C2">
        <w:t>d</w:t>
      </w:r>
      <w:r w:rsidR="00E5770D" w:rsidRPr="000334C2">
        <w:t xml:space="preserve"> pond sand filters (PSFs) along the coastal belt</w:t>
      </w:r>
      <w:r w:rsidR="00F3735E" w:rsidRPr="000334C2">
        <w:t xml:space="preserve"> </w:t>
      </w:r>
      <w:r w:rsidR="00E5770D" w:rsidRPr="000334C2">
        <w:fldChar w:fldCharType="begin"/>
      </w:r>
      <w:r w:rsidR="00E5770D" w:rsidRPr="000334C2">
        <w:instrText xml:space="preserve"> ADDIN EN.CITE &lt;EndNote&gt;&lt;Cite&gt;&lt;Author&gt;Ahmed&lt;/Author&gt;&lt;Year&gt;2010&lt;/Year&gt;&lt;RecNum&gt;651&lt;/RecNum&gt;&lt;DisplayText&gt;(Ahmed, 2010)&lt;/DisplayText&gt;&lt;record&gt;&lt;rec-number&gt;651&lt;/rec-number&gt;&lt;foreign-keys&gt;&lt;key app="EN" db-id="vx99swex92xxtwettvxxzppt2edff2zwe0a2"&gt;651&lt;/key&gt;&lt;/foreign-keys&gt;&lt;ref-type name="Report"&gt;27&lt;/ref-type&gt;&lt;contributors&gt;&lt;authors&gt;&lt;author&gt;Ahmed, AU&lt;/author&gt;&lt;/authors&gt;&lt;/contributors&gt;&lt;titles&gt;&lt;title&gt;Reducing vulnerability to climate change: the pioneering example of community based adaptation in Bangladesh&lt;/title&gt;&lt;/titles&gt;&lt;pages&gt;156&lt;/pages&gt;&lt;dates&gt;&lt;year&gt;2010&lt;/year&gt;&lt;/dates&gt;&lt;pub-location&gt;Centre for Global Change (CGC) and CARE Bangladesh, Dhaka&lt;/pub-location&gt;&lt;isbn&gt;9843322347&lt;/isbn&gt;&lt;urls&gt;&lt;/urls&gt;&lt;/record&gt;&lt;/Cite&gt;&lt;/EndNote&gt;</w:instrText>
      </w:r>
      <w:r w:rsidR="00E5770D" w:rsidRPr="000334C2">
        <w:fldChar w:fldCharType="separate"/>
      </w:r>
      <w:r w:rsidR="00E5770D" w:rsidRPr="000334C2">
        <w:rPr>
          <w:noProof/>
        </w:rPr>
        <w:t>(Ahmed, 2010)</w:t>
      </w:r>
      <w:r w:rsidR="00E5770D" w:rsidRPr="000334C2">
        <w:fldChar w:fldCharType="end"/>
      </w:r>
      <w:r w:rsidR="00F3735E" w:rsidRPr="000334C2">
        <w:t xml:space="preserve">. </w:t>
      </w:r>
      <w:r w:rsidRPr="000334C2">
        <w:t xml:space="preserve"> There is no support for other ecosystem services. </w:t>
      </w:r>
      <w:bookmarkStart w:id="4" w:name="_Toc499563293"/>
      <w:r w:rsidR="00105E23" w:rsidRPr="000334C2">
        <w:t>See Table 4</w:t>
      </w:r>
      <w:r w:rsidR="0022163F" w:rsidRPr="000334C2">
        <w:t>, for details of the sp</w:t>
      </w:r>
      <w:r w:rsidR="00DE6B10" w:rsidRPr="000334C2">
        <w:t>ecific adaptation interventions</w:t>
      </w:r>
      <w:r w:rsidR="00DE6B10" w:rsidRPr="000334C2">
        <w:rPr>
          <w:rFonts w:eastAsia="PMingLiU" w:hint="eastAsia"/>
          <w:lang w:eastAsia="zh-TW"/>
        </w:rPr>
        <w:t xml:space="preserve">. </w:t>
      </w:r>
      <w:r w:rsidR="007971BC" w:rsidRPr="000334C2">
        <w:t xml:space="preserve"> </w:t>
      </w:r>
    </w:p>
    <w:p w14:paraId="7D329EC7" w14:textId="11BFE35A" w:rsidR="00176EE8" w:rsidRPr="000334C2" w:rsidRDefault="00AC6082" w:rsidP="00080E88">
      <w:pPr>
        <w:pStyle w:val="Heading2"/>
        <w:spacing w:line="480" w:lineRule="auto"/>
      </w:pPr>
      <w:r w:rsidRPr="000334C2">
        <w:t>4</w:t>
      </w:r>
      <w:r w:rsidR="0022163F" w:rsidRPr="000334C2">
        <w:t>.2</w:t>
      </w:r>
      <w:r w:rsidR="007971BC" w:rsidRPr="000334C2">
        <w:tab/>
      </w:r>
      <w:r w:rsidR="00226642" w:rsidRPr="000334C2">
        <w:t xml:space="preserve">The </w:t>
      </w:r>
      <w:r w:rsidR="00176EE8" w:rsidRPr="000334C2">
        <w:t>Capacity Expansion</w:t>
      </w:r>
      <w:bookmarkEnd w:id="4"/>
      <w:r w:rsidR="00226642" w:rsidRPr="000334C2">
        <w:t xml:space="preserve"> adaptation choices</w:t>
      </w:r>
    </w:p>
    <w:p w14:paraId="2DA0EF27" w14:textId="140AE830" w:rsidR="00070910" w:rsidRPr="000334C2" w:rsidRDefault="00176EE8" w:rsidP="00080E88">
      <w:pPr>
        <w:spacing w:line="480" w:lineRule="auto"/>
      </w:pPr>
      <w:r w:rsidRPr="000334C2">
        <w:rPr>
          <w:i/>
          <w:iCs/>
        </w:rPr>
        <w:t>Vulnerability</w:t>
      </w:r>
      <w:r w:rsidRPr="000334C2">
        <w:t xml:space="preserve"> reduction is the main focus of this </w:t>
      </w:r>
      <w:r w:rsidR="00A634EE" w:rsidRPr="000334C2">
        <w:t>policy direction with</w:t>
      </w:r>
      <w:r w:rsidRPr="000334C2">
        <w:t xml:space="preserve"> the prime focus is on improving </w:t>
      </w:r>
      <w:r w:rsidRPr="000334C2">
        <w:rPr>
          <w:i/>
          <w:iCs/>
        </w:rPr>
        <w:t>financial capital</w:t>
      </w:r>
      <w:r w:rsidRPr="000334C2">
        <w:t xml:space="preserve">. This is done at the household level, for example </w:t>
      </w:r>
      <w:r w:rsidR="007471B5" w:rsidRPr="000334C2">
        <w:t xml:space="preserve">training on post-harvest production and storage </w:t>
      </w:r>
      <w:r w:rsidR="007471B5" w:rsidRPr="000334C2">
        <w:fldChar w:fldCharType="begin"/>
      </w:r>
      <w:r w:rsidR="007471B5" w:rsidRPr="000334C2">
        <w:instrText xml:space="preserve"> ADDIN EN.CITE &lt;EndNote&gt;&lt;Cite&gt;&lt;Author&gt;Chowdhury&lt;/Author&gt;&lt;Year&gt;2011&lt;/Year&gt;&lt;RecNum&gt;655&lt;/RecNum&gt;&lt;DisplayText&gt;(Chowdhury et al., 2011)&lt;/DisplayText&gt;&lt;record&gt;&lt;rec-number&gt;655&lt;/rec-number&gt;&lt;foreign-keys&gt;&lt;key app="EN" db-id="vx99swex92xxtwettvxxzppt2edff2zwe0a2"&gt;655&lt;/key&gt;&lt;/foreign-keys&gt;&lt;ref-type name="Journal Article"&gt;17&lt;/ref-type&gt;&lt;contributors&gt;&lt;authors&gt;&lt;author&gt;Chowdhury, Ataharul Huq&lt;/author&gt;&lt;author&gt;Van Mele, Paul&lt;/author&gt;&lt;author&gt;Hauser, Michael&lt;/author&gt;&lt;/authors&gt;&lt;/contributors&gt;&lt;titles&gt;&lt;title&gt;Contribution of Farmer-to-Farmer Video to Capital Assets Building: Evidence from Bangladesh&lt;/title&gt;&lt;secondary-title&gt;Journal of Sustainable Agriculture&lt;/secondary-title&gt;&lt;/titles&gt;&lt;periodical&gt;&lt;full-title&gt;Journal of Sustainable Agriculture&lt;/full-title&gt;&lt;/periodical&gt;&lt;pages&gt;408-435&lt;/pages&gt;&lt;volume&gt;35&lt;/volume&gt;&lt;number&gt;4&lt;/number&gt;&lt;dates&gt;&lt;year&gt;2011&lt;/year&gt;&lt;pub-dates&gt;&lt;date&gt;2011/04/04&lt;/date&gt;&lt;/pub-dates&gt;&lt;/dates&gt;&lt;publisher&gt;Taylor &amp;amp; Francis&lt;/publisher&gt;&lt;isbn&gt;1044-0046&lt;/isbn&gt;&lt;urls&gt;&lt;related-urls&gt;&lt;url&gt;https://doi.org/10.1080/10440046.2011.562059&lt;/url&gt;&lt;/related-urls&gt;&lt;/urls&gt;&lt;electronic-resource-num&gt;10.1080/10440046.2011.562059&lt;/electronic-resource-num&gt;&lt;/record&gt;&lt;/Cite&gt;&lt;/EndNote&gt;</w:instrText>
      </w:r>
      <w:r w:rsidR="007471B5" w:rsidRPr="000334C2">
        <w:fldChar w:fldCharType="separate"/>
      </w:r>
      <w:r w:rsidR="007471B5" w:rsidRPr="000334C2">
        <w:rPr>
          <w:noProof/>
        </w:rPr>
        <w:t>(Chowdhury et al., 2011)</w:t>
      </w:r>
      <w:r w:rsidR="007471B5" w:rsidRPr="000334C2">
        <w:fldChar w:fldCharType="end"/>
      </w:r>
      <w:r w:rsidR="00720637" w:rsidRPr="000334C2">
        <w:t xml:space="preserve"> and </w:t>
      </w:r>
      <w:r w:rsidRPr="000334C2">
        <w:t xml:space="preserve">government </w:t>
      </w:r>
      <w:r w:rsidR="007471B5" w:rsidRPr="000334C2">
        <w:t xml:space="preserve">and NGO </w:t>
      </w:r>
      <w:r w:rsidRPr="000334C2">
        <w:t>provided loans</w:t>
      </w:r>
      <w:r w:rsidR="008D57A6" w:rsidRPr="000334C2">
        <w:t xml:space="preserve"> </w:t>
      </w:r>
      <w:r w:rsidR="008D57A6" w:rsidRPr="000334C2">
        <w:fldChar w:fldCharType="begin"/>
      </w:r>
      <w:r w:rsidR="007471B5" w:rsidRPr="000334C2">
        <w:instrText xml:space="preserve"> ADDIN EN.CITE &lt;EndNote&gt;&lt;Cite&gt;&lt;Author&gt;Aveh&lt;/Author&gt;&lt;Year&gt;2013&lt;/Year&gt;&lt;RecNum&gt;653&lt;/RecNum&gt;&lt;DisplayText&gt;(Aveh et al., 2013; Nukpezah and Blankson, 2017)&lt;/DisplayText&gt;&lt;record&gt;&lt;rec-number&gt;653&lt;/rec-number&gt;&lt;foreign-keys&gt;&lt;key app="EN" db-id="vx99swex92xxtwettvxxzppt2edff2zwe0a2"&gt;653&lt;/key&gt;&lt;/foreign-keys&gt;&lt;ref-type name="Journal Article"&gt;17&lt;/ref-type&gt;&lt;contributors&gt;&lt;authors&gt;&lt;author&gt;Aveh, FK&lt;/author&gt;&lt;author&gt;Dadzie, PS&lt;/author&gt;&lt;author&gt;Krah, RY&lt;/author&gt;&lt;/authors&gt;&lt;/contributors&gt;&lt;titles&gt;&lt;title&gt;Success of microfinance institutions: the Ghanaian experience&lt;/title&gt;&lt;secondary-title&gt;International Business and Management&lt;/secondary-title&gt;&lt;/titles&gt;&lt;periodical&gt;&lt;full-title&gt;International Business and Management&lt;/full-title&gt;&lt;/periodical&gt;&lt;pages&gt;91-97&lt;/pages&gt;&lt;volume&gt;6&lt;/volume&gt;&lt;number&gt;2&lt;/number&gt;&lt;dates&gt;&lt;year&gt;2013&lt;/year&gt;&lt;/dates&gt;&lt;isbn&gt;1923-8428&lt;/isbn&gt;&lt;urls&gt;&lt;/urls&gt;&lt;/record&gt;&lt;/Cite&gt;&lt;Cite&gt;&lt;Author&gt;Nukpezah&lt;/Author&gt;&lt;Year&gt;2017&lt;/Year&gt;&lt;RecNum&gt;654&lt;/RecNum&gt;&lt;record&gt;&lt;rec-number&gt;654&lt;/rec-number&gt;&lt;foreign-keys&gt;&lt;key app="EN" db-id="vx99swex92xxtwettvxxzppt2edff2zwe0a2"&gt;654&lt;/key&gt;&lt;/foreign-keys&gt;&lt;ref-type name="Journal Article"&gt;17&lt;/ref-type&gt;&lt;contributors&gt;&lt;authors&gt;&lt;author&gt;Nukpezah, Julius A.&lt;/author&gt;&lt;author&gt;Blankson, Charles&lt;/author&gt;&lt;/authors&gt;&lt;/contributors&gt;&lt;titles&gt;&lt;title&gt;Microfinance Intervention in Poverty Reduction: A Study of Women Farmer-Entrepreneurs in Rural Ghana&lt;/title&gt;&lt;secondary-title&gt;Journal of African Business&lt;/secondary-title&gt;&lt;/titles&gt;&lt;periodical&gt;&lt;full-title&gt;Journal of African Business&lt;/full-title&gt;&lt;/periodical&gt;&lt;pages&gt;457-475&lt;/pages&gt;&lt;volume&gt;18&lt;/volume&gt;&lt;number&gt;4&lt;/number&gt;&lt;dates&gt;&lt;year&gt;2017&lt;/year&gt;&lt;pub-dates&gt;&lt;date&gt;2017/10/02&lt;/date&gt;&lt;/pub-dates&gt;&lt;/dates&gt;&lt;publisher&gt;Routledge&lt;/publisher&gt;&lt;isbn&gt;1522-8916&lt;/isbn&gt;&lt;urls&gt;&lt;related-urls&gt;&lt;url&gt;https://doi.org/10.1080/15228916.2017.1336915&lt;/url&gt;&lt;/related-urls&gt;&lt;/urls&gt;&lt;electronic-resource-num&gt;10.1080/15228916.2017.1336915&lt;/electronic-resource-num&gt;&lt;/record&gt;&lt;/Cite&gt;&lt;/EndNote&gt;</w:instrText>
      </w:r>
      <w:r w:rsidR="008D57A6" w:rsidRPr="000334C2">
        <w:fldChar w:fldCharType="separate"/>
      </w:r>
      <w:r w:rsidR="007471B5" w:rsidRPr="000334C2">
        <w:rPr>
          <w:noProof/>
        </w:rPr>
        <w:t>(Aveh et al., 2013; Nukpezah and Blankson, 2017)</w:t>
      </w:r>
      <w:r w:rsidR="008D57A6" w:rsidRPr="000334C2">
        <w:fldChar w:fldCharType="end"/>
      </w:r>
      <w:r w:rsidR="007471B5" w:rsidRPr="000334C2">
        <w:t xml:space="preserve">. For example, micro-credit based </w:t>
      </w:r>
      <w:r w:rsidR="00720637" w:rsidRPr="000334C2">
        <w:t>by the</w:t>
      </w:r>
      <w:r w:rsidR="007471B5" w:rsidRPr="000334C2">
        <w:t xml:space="preserve"> World Health Organization (WHO) in the Volta have shown a reduction in poverty among women farmer-entrepreneurs. Vulnerability</w:t>
      </w:r>
      <w:r w:rsidR="00C264DE" w:rsidRPr="000334C2">
        <w:t xml:space="preserve"> reduction is </w:t>
      </w:r>
      <w:r w:rsidRPr="000334C2">
        <w:t>also done at the government level, for example, by encouraging private s</w:t>
      </w:r>
      <w:r w:rsidR="00C264DE" w:rsidRPr="000334C2">
        <w:t xml:space="preserve">ector investment in ecotourism, which is a </w:t>
      </w:r>
      <w:r w:rsidR="007324D0" w:rsidRPr="000334C2">
        <w:t xml:space="preserve">policy goal in Ghana </w:t>
      </w:r>
      <w:r w:rsidR="007324D0" w:rsidRPr="000334C2">
        <w:fldChar w:fldCharType="begin"/>
      </w:r>
      <w:r w:rsidR="007324D0" w:rsidRPr="000334C2">
        <w:instrText xml:space="preserve"> ADDIN EN.CITE &lt;EndNote&gt;&lt;Cite&gt;&lt;Author&gt;Government of the Republic of Ghana&lt;/Author&gt;&lt;Year&gt;2013&lt;/Year&gt;&lt;RecNum&gt;656&lt;/RecNum&gt;&lt;DisplayText&gt;(Government of the Republic of Ghana, 2013)&lt;/DisplayText&gt;&lt;record&gt;&lt;rec-number&gt;656&lt;/rec-number&gt;&lt;foreign-keys&gt;&lt;key app="EN" db-id="vx99swex92xxtwettvxxzppt2edff2zwe0a2"&gt;656&lt;/key&gt;&lt;/foreign-keys&gt;&lt;ref-type name="Report"&gt;27&lt;/ref-type&gt;&lt;contributors&gt;&lt;authors&gt;&lt;author&gt;Government of the Republic of Ghana,&lt;/author&gt;&lt;/authors&gt;&lt;/contributors&gt;&lt;titles&gt;&lt;title&gt;National Tourism Development Plan (2013 – 2027)&lt;/title&gt;&lt;/titles&gt;&lt;dates&gt;&lt;year&gt;2013&lt;/year&gt;&lt;/dates&gt;&lt;pub-location&gt;Available online at: http://www.ghana.travel/wp-content/uploads/2016/11/Ghana-Tourism-Development-Plan.pdf. Last accessed 19 December 2017&lt;/pub-location&gt;&lt;urls&gt;&lt;/urls&gt;&lt;/record&gt;&lt;/Cite&gt;&lt;/EndNote&gt;</w:instrText>
      </w:r>
      <w:r w:rsidR="007324D0" w:rsidRPr="000334C2">
        <w:fldChar w:fldCharType="separate"/>
      </w:r>
      <w:r w:rsidR="007324D0" w:rsidRPr="000334C2">
        <w:rPr>
          <w:noProof/>
        </w:rPr>
        <w:t>(Government of the Republic of Ghana, 2013)</w:t>
      </w:r>
      <w:r w:rsidR="007324D0" w:rsidRPr="000334C2">
        <w:fldChar w:fldCharType="end"/>
      </w:r>
      <w:r w:rsidR="007324D0" w:rsidRPr="000334C2">
        <w:t xml:space="preserve">. </w:t>
      </w:r>
      <w:r w:rsidRPr="000334C2">
        <w:t xml:space="preserve">There is also an emphasis on </w:t>
      </w:r>
      <w:r w:rsidRPr="000334C2">
        <w:rPr>
          <w:i/>
          <w:iCs/>
        </w:rPr>
        <w:t>human capital</w:t>
      </w:r>
      <w:r w:rsidRPr="000334C2">
        <w:t xml:space="preserve"> as the government invests in training that in turn will ensure households are able to better part</w:t>
      </w:r>
      <w:r w:rsidR="00C75AD9" w:rsidRPr="000334C2">
        <w:t xml:space="preserve">icipate in the non-farm economy </w:t>
      </w:r>
      <w:r w:rsidR="00C75AD9" w:rsidRPr="000334C2">
        <w:fldChar w:fldCharType="begin"/>
      </w:r>
      <w:r w:rsidR="00C75AD9" w:rsidRPr="000334C2">
        <w:instrText xml:space="preserve"> ADDIN EN.CITE &lt;EndNote&gt;&lt;Cite&gt;&lt;Author&gt;Haggblade&lt;/Author&gt;&lt;Year&gt;2010&lt;/Year&gt;&lt;RecNum&gt;658&lt;/RecNum&gt;&lt;DisplayText&gt;(Haggblade et al., 2010)&lt;/DisplayText&gt;&lt;record&gt;&lt;rec-number&gt;658&lt;/rec-number&gt;&lt;foreign-keys&gt;&lt;key app="EN" db-id="vx99swex92xxtwettvxxzppt2edff2zwe0a2"&gt;658&lt;/key&gt;&lt;/foreign-keys&gt;&lt;ref-type name="Journal Article"&gt;17&lt;/ref-type&gt;&lt;contributors&gt;&lt;authors&gt;&lt;author&gt;Haggblade, Steven&lt;/author&gt;&lt;author&gt;Hazell, Peter&lt;/author&gt;&lt;author&gt;Reardon, Thomas&lt;/author&gt;&lt;/authors&gt;&lt;/contributors&gt;&lt;titles&gt;&lt;title&gt;The rural non-farm economy: Prospects for growth and poverty reduction&lt;/title&gt;&lt;secondary-title&gt;World Development&lt;/secondary-title&gt;&lt;/titles&gt;&lt;periodical&gt;&lt;full-title&gt;World Development&lt;/full-title&gt;&lt;/periodical&gt;&lt;pages&gt;1429-1441&lt;/pages&gt;&lt;volume&gt;38&lt;/volume&gt;&lt;number&gt;10&lt;/number&gt;&lt;dates&gt;&lt;year&gt;2010&lt;/year&gt;&lt;/dates&gt;&lt;isbn&gt;0305-750X&lt;/isbn&gt;&lt;urls&gt;&lt;/urls&gt;&lt;/record&gt;&lt;/Cite&gt;&lt;/EndNote&gt;</w:instrText>
      </w:r>
      <w:r w:rsidR="00C75AD9" w:rsidRPr="000334C2">
        <w:fldChar w:fldCharType="separate"/>
      </w:r>
      <w:r w:rsidR="00C75AD9" w:rsidRPr="000334C2">
        <w:rPr>
          <w:noProof/>
        </w:rPr>
        <w:t>(Haggblade et al., 2010)</w:t>
      </w:r>
      <w:r w:rsidR="00C75AD9" w:rsidRPr="000334C2">
        <w:fldChar w:fldCharType="end"/>
      </w:r>
      <w:r w:rsidRPr="000334C2">
        <w:t xml:space="preserve"> and on </w:t>
      </w:r>
      <w:r w:rsidRPr="000334C2">
        <w:rPr>
          <w:i/>
          <w:iCs/>
        </w:rPr>
        <w:t>physical capital</w:t>
      </w:r>
      <w:r w:rsidRPr="000334C2">
        <w:t xml:space="preserve">  by ensuring that appropriate infrastructure exists to support economic</w:t>
      </w:r>
      <w:r w:rsidR="00E23CF5" w:rsidRPr="000334C2">
        <w:t xml:space="preserve"> growth e.g. roads, </w:t>
      </w:r>
      <w:r w:rsidR="00C75AD9" w:rsidRPr="000334C2">
        <w:t>storage</w:t>
      </w:r>
      <w:r w:rsidR="00E23CF5" w:rsidRPr="000334C2">
        <w:t>, rural electricity</w:t>
      </w:r>
      <w:r w:rsidR="00C75AD9" w:rsidRPr="000334C2">
        <w:t xml:space="preserve"> </w:t>
      </w:r>
      <w:r w:rsidR="00C75AD9" w:rsidRPr="000334C2">
        <w:fldChar w:fldCharType="begin"/>
      </w:r>
      <w:r w:rsidR="00E23CF5" w:rsidRPr="000334C2">
        <w:instrText xml:space="preserve"> ADDIN EN.CITE &lt;EndNote&gt;&lt;Cite&gt;&lt;Author&gt;Deichmann&lt;/Author&gt;&lt;Year&gt;2009&lt;/Year&gt;&lt;RecNum&gt;657&lt;/RecNum&gt;&lt;DisplayText&gt;(Deichmann et al., 2009; Sharma, 2007)&lt;/DisplayText&gt;&lt;record&gt;&lt;rec-number&gt;657&lt;/rec-number&gt;&lt;foreign-keys&gt;&lt;key app="EN" db-id="vx99swex92xxtwettvxxzppt2edff2zwe0a2"&gt;657&lt;/key&gt;&lt;/foreign-keys&gt;&lt;ref-type name="Journal Article"&gt;17&lt;/ref-type&gt;&lt;contributors&gt;&lt;authors&gt;&lt;author&gt;Deichmann, Uwe&lt;/author&gt;&lt;author&gt;Shilpi, Forhad&lt;/author&gt;&lt;author&gt;Vakis, Renos&lt;/author&gt;&lt;/authors&gt;&lt;/contributors&gt;&lt;titles&gt;&lt;title&gt;Urban proximity, agricultural potential and rural non-farm employment: Evidence from Bangladesh&lt;/title&gt;&lt;secondary-title&gt;World Development&lt;/secondary-title&gt;&lt;/titles&gt;&lt;periodical&gt;&lt;full-title&gt;World Development&lt;/full-title&gt;&lt;/periodical&gt;&lt;pages&gt;645-660&lt;/pages&gt;&lt;volume&gt;37&lt;/volume&gt;&lt;number&gt;3&lt;/number&gt;&lt;dates&gt;&lt;year&gt;2009&lt;/year&gt;&lt;/dates&gt;&lt;isbn&gt;0305-750X&lt;/isbn&gt;&lt;urls&gt;&lt;/urls&gt;&lt;/record&gt;&lt;/Cite&gt;&lt;Cite&gt;&lt;Author&gt;Sharma&lt;/Author&gt;&lt;Year&gt;2007&lt;/Year&gt;&lt;RecNum&gt;659&lt;/RecNum&gt;&lt;record&gt;&lt;rec-number&gt;659&lt;/rec-number&gt;&lt;foreign-keys&gt;&lt;key app="EN" db-id="vx99swex92xxtwettvxxzppt2edff2zwe0a2"&gt;659&lt;/key&gt;&lt;/foreign-keys&gt;&lt;ref-type name="Journal Article"&gt;17&lt;/ref-type&gt;&lt;contributors&gt;&lt;authors&gt;&lt;author&gt;Sharma, Dinesh C&lt;/author&gt;&lt;/authors&gt;&lt;/contributors&gt;&lt;titles&gt;&lt;title&gt;Transforming rural lives through decentralized green power&lt;/title&gt;&lt;secondary-title&gt;Futures&lt;/secondary-title&gt;&lt;/titles&gt;&lt;periodical&gt;&lt;full-title&gt;Futures&lt;/full-title&gt;&lt;/periodical&gt;&lt;pages&gt;583-596&lt;/pages&gt;&lt;volume&gt;39&lt;/volume&gt;&lt;number&gt;5&lt;/number&gt;&lt;dates&gt;&lt;year&gt;2007&lt;/year&gt;&lt;/dates&gt;&lt;isbn&gt;0016-3287&lt;/isbn&gt;&lt;urls&gt;&lt;/urls&gt;&lt;/record&gt;&lt;/Cite&gt;&lt;/EndNote&gt;</w:instrText>
      </w:r>
      <w:r w:rsidR="00C75AD9" w:rsidRPr="000334C2">
        <w:fldChar w:fldCharType="separate"/>
      </w:r>
      <w:r w:rsidR="00E23CF5" w:rsidRPr="000334C2">
        <w:rPr>
          <w:noProof/>
        </w:rPr>
        <w:t>(Deichmann et al., 2009; Sharma, 2007)</w:t>
      </w:r>
      <w:r w:rsidR="00C75AD9" w:rsidRPr="000334C2">
        <w:fldChar w:fldCharType="end"/>
      </w:r>
      <w:r w:rsidR="009F4983" w:rsidRPr="000334C2">
        <w:t xml:space="preserve">. </w:t>
      </w:r>
      <w:r w:rsidR="00070910" w:rsidRPr="000334C2">
        <w:t xml:space="preserve"> </w:t>
      </w:r>
    </w:p>
    <w:p w14:paraId="65CC2187" w14:textId="12037EA4" w:rsidR="001624F2" w:rsidRPr="000334C2" w:rsidRDefault="00176EE8" w:rsidP="00080E88">
      <w:pPr>
        <w:spacing w:line="480" w:lineRule="auto"/>
      </w:pPr>
      <w:r w:rsidRPr="000334C2">
        <w:rPr>
          <w:i/>
          <w:iCs/>
        </w:rPr>
        <w:t>DRR</w:t>
      </w:r>
      <w:r w:rsidRPr="000334C2">
        <w:t xml:space="preserve"> focuses on </w:t>
      </w:r>
      <w:r w:rsidRPr="000334C2">
        <w:rPr>
          <w:i/>
          <w:iCs/>
        </w:rPr>
        <w:t>long term risk mitigation</w:t>
      </w:r>
      <w:r w:rsidR="00E23CF5" w:rsidRPr="000334C2">
        <w:t xml:space="preserve"> through</w:t>
      </w:r>
      <w:r w:rsidR="0022163F" w:rsidRPr="000334C2">
        <w:t xml:space="preserve"> hard and soft measures. </w:t>
      </w:r>
      <w:r w:rsidRPr="000334C2">
        <w:t>For hard DRR there might be a focus on the provision of river/coastal infrastructure to prote</w:t>
      </w:r>
      <w:r w:rsidR="00E23CF5" w:rsidRPr="000334C2">
        <w:t xml:space="preserve">ct economically important areas, for example, the World Bank recently invested USD 400 million to improve polder embankments in economically important areas of Bangladesh </w:t>
      </w:r>
      <w:r w:rsidR="00720637" w:rsidRPr="000334C2">
        <w:fldChar w:fldCharType="begin"/>
      </w:r>
      <w:r w:rsidR="00720637" w:rsidRPr="000334C2">
        <w:instrText xml:space="preserve"> ADDIN EN.CITE &lt;EndNote&gt;&lt;Cite&gt;&lt;Author&gt;World Bank&lt;/Author&gt;&lt;Year&gt;2013&lt;/Year&gt;&lt;RecNum&gt;660&lt;/RecNum&gt;&lt;DisplayText&gt;(World Bank, 2013)&lt;/DisplayText&gt;&lt;record&gt;&lt;rec-number&gt;660&lt;/rec-number&gt;&lt;foreign-keys&gt;&lt;key app="EN" db-id="vx99swex92xxtwettvxxzppt2edff2zwe0a2"&gt;660&lt;/key&gt;&lt;/foreign-keys&gt;&lt;ref-type name="Report"&gt;27&lt;/ref-type&gt;&lt;contributors&gt;&lt;authors&gt;&lt;author&gt;World Bank,&lt;/author&gt;&lt;/authors&gt;&lt;/contributors&gt;&lt;titles&gt;&lt;title&gt;Coastal Embankment Improvement Project - Phase I (CEIP-I)&lt;/title&gt;&lt;/titles&gt;&lt;dates&gt;&lt;year&gt;2013&lt;/year&gt;&lt;/dates&gt;&lt;pub-location&gt;Available online at: http://projects.worldbank.org/P128276/coastal-embankment-improvement-project-phase-1ceip-1?lang=en&amp;amp;tab=overview. Last accssed 19 December 2017&lt;/pub-location&gt;&lt;urls&gt;&lt;/urls&gt;&lt;/record&gt;&lt;/Cite&gt;&lt;/EndNote&gt;</w:instrText>
      </w:r>
      <w:r w:rsidR="00720637" w:rsidRPr="000334C2">
        <w:fldChar w:fldCharType="separate"/>
      </w:r>
      <w:r w:rsidR="00720637" w:rsidRPr="000334C2">
        <w:rPr>
          <w:noProof/>
        </w:rPr>
        <w:t>(World Bank, 2013)</w:t>
      </w:r>
      <w:r w:rsidR="00720637" w:rsidRPr="000334C2">
        <w:fldChar w:fldCharType="end"/>
      </w:r>
      <w:r w:rsidR="00720637" w:rsidRPr="000334C2">
        <w:t xml:space="preserve">. </w:t>
      </w:r>
      <w:r w:rsidRPr="000334C2">
        <w:t xml:space="preserve">For soft DRR, preparedness and risk mitigation, for example through </w:t>
      </w:r>
      <w:r w:rsidR="00720637" w:rsidRPr="000334C2">
        <w:t xml:space="preserve">agriculture and fisheries based insurance schemes </w:t>
      </w:r>
      <w:r w:rsidR="00720637" w:rsidRPr="000334C2">
        <w:fldChar w:fldCharType="begin"/>
      </w:r>
      <w:r w:rsidR="00720637" w:rsidRPr="000334C2">
        <w:instrText xml:space="preserve"> ADDIN EN.CITE &lt;EndNote&gt;&lt;Cite&gt;&lt;Author&gt;Government of the People’s Republic of Bangladesh&lt;/Author&gt;&lt;Year&gt;2009&lt;/Year&gt;&lt;RecNum&gt;652&lt;/RecNum&gt;&lt;DisplayText&gt;(Government of the People’s Republic of Bangladesh, 2009)&lt;/DisplayText&gt;&lt;record&gt;&lt;rec-number&gt;652&lt;/rec-number&gt;&lt;foreign-keys&gt;&lt;key app="EN" db-id="vx99swex92xxtwettvxxzppt2edff2zwe0a2"&gt;652&lt;/key&gt;&lt;/foreign-keys&gt;&lt;ref-type name="Report"&gt;27&lt;/ref-type&gt;&lt;contributors&gt;&lt;authors&gt;&lt;author&gt;Government of the People’s Republic of Bangladesh,&lt;/author&gt;&lt;/authors&gt;&lt;/contributors&gt;&lt;titles&gt;&lt;title&gt;Crop insurance as a risk management strategy in Bangladesh&lt;/title&gt;&lt;secondary-title&gt;Department of Environment. Ministry of Environment and Forests. Government of the People’s Republic of Bangladesh, Dhaka&lt;/secondary-title&gt;&lt;/titles&gt;&lt;periodical&gt;&lt;full-title&gt;Department of Environment. Ministry of Environment and Forests. Government of the People’s Republic of Bangladesh, Dhaka&lt;/full-title&gt;&lt;/periodical&gt;&lt;dates&gt;&lt;year&gt;2009&lt;/year&gt;&lt;/dates&gt;&lt;urls&gt;&lt;/urls&gt;&lt;/record&gt;&lt;/Cite&gt;&lt;/EndNote&gt;</w:instrText>
      </w:r>
      <w:r w:rsidR="00720637" w:rsidRPr="000334C2">
        <w:fldChar w:fldCharType="separate"/>
      </w:r>
      <w:r w:rsidR="00720637" w:rsidRPr="000334C2">
        <w:rPr>
          <w:noProof/>
        </w:rPr>
        <w:t>(Government of the People’s Republic of Bangladesh, 2009)</w:t>
      </w:r>
      <w:r w:rsidR="00720637" w:rsidRPr="000334C2">
        <w:fldChar w:fldCharType="end"/>
      </w:r>
      <w:r w:rsidR="00720637" w:rsidRPr="000334C2">
        <w:t xml:space="preserve">; </w:t>
      </w:r>
      <w:r w:rsidRPr="000334C2">
        <w:rPr>
          <w:i/>
          <w:iCs/>
        </w:rPr>
        <w:t>Post-disaster recovery</w:t>
      </w:r>
      <w:r w:rsidRPr="000334C2">
        <w:t xml:space="preserve"> efforts focus on getting the economy functioning quickly after disasters and reducing the impact of natural hazards on economic sectors. For example, </w:t>
      </w:r>
      <w:r w:rsidR="00720637" w:rsidRPr="000334C2">
        <w:t xml:space="preserve">rapidly releasing funds </w:t>
      </w:r>
      <w:r w:rsidRPr="000334C2">
        <w:t>to rebuild damaged economic resources such as ports, roads and key grain stores</w:t>
      </w:r>
      <w:r w:rsidR="0022163F" w:rsidRPr="000334C2">
        <w:t xml:space="preserve">. </w:t>
      </w:r>
    </w:p>
    <w:p w14:paraId="0EF502CF" w14:textId="632F27AF" w:rsidR="007971BC" w:rsidRPr="000334C2" w:rsidRDefault="00176EE8" w:rsidP="00080E88">
      <w:pPr>
        <w:spacing w:line="480" w:lineRule="auto"/>
      </w:pPr>
      <w:r w:rsidRPr="000334C2">
        <w:rPr>
          <w:i/>
        </w:rPr>
        <w:t>Ecosystem resilience</w:t>
      </w:r>
      <w:r w:rsidRPr="000334C2">
        <w:t xml:space="preserve"> is delivered through investment in </w:t>
      </w:r>
      <w:r w:rsidRPr="000334C2">
        <w:rPr>
          <w:i/>
          <w:iCs/>
        </w:rPr>
        <w:t>provisioning services</w:t>
      </w:r>
      <w:r w:rsidRPr="000334C2">
        <w:t>. This is to enable income from food and water production under future climate change</w:t>
      </w:r>
      <w:r w:rsidR="00720637" w:rsidRPr="000334C2">
        <w:t>, for example, by using</w:t>
      </w:r>
      <w:r w:rsidRPr="000334C2">
        <w:t xml:space="preserve"> saline tolerant crops that</w:t>
      </w:r>
      <w:r w:rsidR="00FC0BD8" w:rsidRPr="000334C2">
        <w:t xml:space="preserve"> can withstand coastal flooding </w:t>
      </w:r>
      <w:r w:rsidR="00FC0BD8" w:rsidRPr="000334C2">
        <w:fldChar w:fldCharType="begin"/>
      </w:r>
      <w:r w:rsidR="00FC0BD8" w:rsidRPr="000334C2">
        <w:instrText xml:space="preserve"> ADDIN EN.CITE &lt;EndNote&gt;&lt;Cite&gt;&lt;Author&gt;Islam&lt;/Author&gt;&lt;Year&gt;2016&lt;/Year&gt;&lt;RecNum&gt;661&lt;/RecNum&gt;&lt;DisplayText&gt;(Islam et al., 2016)&lt;/DisplayText&gt;&lt;record&gt;&lt;rec-number&gt;661&lt;/rec-number&gt;&lt;foreign-keys&gt;&lt;key app="EN" db-id="vx99swex92xxtwettvxxzppt2edff2zwe0a2"&gt;661&lt;/key&gt;&lt;/foreign-keys&gt;&lt;ref-type name="Journal Article"&gt;17&lt;/ref-type&gt;&lt;contributors&gt;&lt;authors&gt;&lt;author&gt;Islam, M. R.&lt;/author&gt;&lt;author&gt;Sarker, M. R. A.&lt;/author&gt;&lt;author&gt;Sharma, N.&lt;/author&gt;&lt;author&gt;Rahman, M. A.&lt;/author&gt;&lt;author&gt;Collard, B. C. Y.&lt;/author&gt;&lt;author&gt;Gregorio, G. B.&lt;/author&gt;&lt;author&gt;Ismail, A. M.&lt;/author&gt;&lt;/authors&gt;&lt;/contributors&gt;&lt;titles&gt;&lt;title&gt;Assessment of adaptability of recently released salt tolerant rice varieties in coastal regions of South Bangladesh&lt;/title&gt;&lt;secondary-title&gt;Field Crops Research&lt;/secondary-title&gt;&lt;/titles&gt;&lt;periodical&gt;&lt;full-title&gt;Field Crops Research&lt;/full-title&gt;&lt;/periodical&gt;&lt;pages&gt;34-43&lt;/pages&gt;&lt;volume&gt;190&lt;/volume&gt;&lt;number&gt;Supplement C&lt;/number&gt;&lt;keywords&gt;&lt;keyword&gt;Adaptability&lt;/keyword&gt;&lt;keyword&gt;Farmers’ preferences&lt;/keyword&gt;&lt;keyword&gt;Genotype×environment analysis&lt;/keyword&gt;&lt;keyword&gt;Salinity&lt;/keyword&gt;&lt;keyword&gt;Stagnant floods&lt;/keyword&gt;&lt;/keywords&gt;&lt;dates&gt;&lt;year&gt;2016&lt;/year&gt;&lt;pub-dates&gt;&lt;date&gt;2016/04/01/&lt;/date&gt;&lt;/pub-dates&gt;&lt;/dates&gt;&lt;isbn&gt;0378-4290&lt;/isbn&gt;&lt;urls&gt;&lt;related-urls&gt;&lt;url&gt;http://www.sciencedirect.com/science/article/pii/S0378429015300563&lt;/url&gt;&lt;/related-urls&gt;&lt;/urls&gt;&lt;electronic-resource-num&gt;https://doi.org/10.1016/j.fcr.2015.09.012&lt;/electronic-resource-num&gt;&lt;/record&gt;&lt;/Cite&gt;&lt;/EndNote&gt;</w:instrText>
      </w:r>
      <w:r w:rsidR="00FC0BD8" w:rsidRPr="000334C2">
        <w:fldChar w:fldCharType="separate"/>
      </w:r>
      <w:r w:rsidR="00FC0BD8" w:rsidRPr="000334C2">
        <w:rPr>
          <w:noProof/>
        </w:rPr>
        <w:t>(Islam et al., 2016)</w:t>
      </w:r>
      <w:r w:rsidR="00FC0BD8" w:rsidRPr="000334C2">
        <w:fldChar w:fldCharType="end"/>
      </w:r>
      <w:r w:rsidR="00FC0BD8" w:rsidRPr="000334C2">
        <w:t>.</w:t>
      </w:r>
      <w:r w:rsidRPr="000334C2">
        <w:t xml:space="preserve"> There is also a focus on </w:t>
      </w:r>
      <w:r w:rsidRPr="000334C2">
        <w:rPr>
          <w:i/>
          <w:iCs/>
        </w:rPr>
        <w:t>regulating services</w:t>
      </w:r>
      <w:r w:rsidRPr="000334C2">
        <w:t>, for example</w:t>
      </w:r>
      <w:r w:rsidR="00FC0BD8" w:rsidRPr="000334C2">
        <w:t>,</w:t>
      </w:r>
      <w:r w:rsidRPr="000334C2">
        <w:t xml:space="preserve"> the use of agro-chemicals or creation of private sector incentives for tree planting. </w:t>
      </w:r>
      <w:r w:rsidR="00F6754D" w:rsidRPr="000334C2">
        <w:t>See Table 5</w:t>
      </w:r>
      <w:r w:rsidR="0022163F" w:rsidRPr="000334C2">
        <w:t>, for more details of the specific adaptation interventions</w:t>
      </w:r>
      <w:bookmarkStart w:id="5" w:name="_Toc499563294"/>
      <w:r w:rsidR="007971BC" w:rsidRPr="000334C2">
        <w:t>.</w:t>
      </w:r>
    </w:p>
    <w:p w14:paraId="2B1E1A65" w14:textId="77777777" w:rsidR="00070910" w:rsidRPr="000334C2" w:rsidRDefault="00070910" w:rsidP="00080E88">
      <w:pPr>
        <w:spacing w:line="480" w:lineRule="auto"/>
      </w:pPr>
    </w:p>
    <w:p w14:paraId="604A0862" w14:textId="6784509E" w:rsidR="00301DE1" w:rsidRPr="000334C2" w:rsidRDefault="007971BC" w:rsidP="00080E88">
      <w:pPr>
        <w:pStyle w:val="Heading2"/>
        <w:spacing w:line="480" w:lineRule="auto"/>
        <w:rPr>
          <w:rFonts w:eastAsia="PMingLiU"/>
          <w:lang w:eastAsia="zh-TW"/>
        </w:rPr>
      </w:pPr>
      <w:r w:rsidRPr="000334C2">
        <w:t>4.3</w:t>
      </w:r>
      <w:r w:rsidRPr="000334C2">
        <w:tab/>
      </w:r>
      <w:r w:rsidR="00C824CF" w:rsidRPr="000334C2">
        <w:rPr>
          <w:rFonts w:eastAsia="PMingLiU" w:hint="eastAsia"/>
          <w:lang w:eastAsia="zh-TW"/>
        </w:rPr>
        <w:t xml:space="preserve">The </w:t>
      </w:r>
      <w:r w:rsidR="00176EE8" w:rsidRPr="000334C2">
        <w:t>Efficiency Enhancement</w:t>
      </w:r>
      <w:bookmarkEnd w:id="5"/>
      <w:r w:rsidR="00176EE8" w:rsidRPr="000334C2">
        <w:t xml:space="preserve"> </w:t>
      </w:r>
      <w:r w:rsidR="00C824CF" w:rsidRPr="000334C2">
        <w:rPr>
          <w:rFonts w:eastAsia="PMingLiU" w:hint="eastAsia"/>
          <w:lang w:eastAsia="zh-TW"/>
        </w:rPr>
        <w:t>adaptation choices</w:t>
      </w:r>
    </w:p>
    <w:p w14:paraId="59AF0672" w14:textId="03A969B4" w:rsidR="001624F2" w:rsidRPr="000334C2" w:rsidRDefault="00176EE8" w:rsidP="00080E88">
      <w:pPr>
        <w:spacing w:line="480" w:lineRule="auto"/>
      </w:pPr>
      <w:r w:rsidRPr="000334C2">
        <w:rPr>
          <w:i/>
          <w:iCs/>
        </w:rPr>
        <w:t>Vulnerability</w:t>
      </w:r>
      <w:r w:rsidRPr="000334C2">
        <w:t xml:space="preserve"> is reduced by focusing on human and social capital at the household and community level. In terms of </w:t>
      </w:r>
      <w:r w:rsidRPr="000334C2">
        <w:rPr>
          <w:i/>
          <w:iCs/>
        </w:rPr>
        <w:t>human capital,</w:t>
      </w:r>
      <w:r w:rsidRPr="000334C2">
        <w:t xml:space="preserve"> livelihood diversification in farming is promoted as is the teaching of climate resilient farming and post-harvest production methods</w:t>
      </w:r>
      <w:r w:rsidR="00383762" w:rsidRPr="000334C2">
        <w:t xml:space="preserve"> </w:t>
      </w:r>
      <w:r w:rsidR="00383762" w:rsidRPr="000334C2">
        <w:fldChar w:fldCharType="begin"/>
      </w:r>
      <w:r w:rsidR="00383762" w:rsidRPr="000334C2">
        <w:instrText xml:space="preserve"> ADDIN EN.CITE &lt;EndNote&gt;&lt;Cite&gt;&lt;Author&gt;White&lt;/Author&gt;&lt;Year&gt;2016&lt;/Year&gt;&lt;RecNum&gt;663&lt;/RecNum&gt;&lt;DisplayText&gt;(White et al., 2016)&lt;/DisplayText&gt;&lt;record&gt;&lt;rec-number&gt;663&lt;/rec-number&gt;&lt;foreign-keys&gt;&lt;key app="EN" db-id="vx99swex92xxtwettvxxzppt2edff2zwe0a2"&gt;663&lt;/key&gt;&lt;/foreign-keys&gt;&lt;ref-type name="Journal Article"&gt;17&lt;/ref-type&gt;&lt;contributors&gt;&lt;authors&gt;&lt;author&gt;White, Douglas&lt;/author&gt;&lt;author&gt;Quinney, Marie&lt;/author&gt;&lt;author&gt;Jarvis, Andy&lt;/author&gt;&lt;/authors&gt;&lt;/contributors&gt;&lt;titles&gt;&lt;title&gt;Climate-Smart Agriculture (CSA) within the Feed the Future Project Portfolio of USAID-Bangladesh: A CCAFS Deep-Dive Review&lt;/title&gt;&lt;/titles&gt;&lt;dates&gt;&lt;year&gt;2016&lt;/year&gt;&lt;/dates&gt;&lt;urls&gt;&lt;/urls&gt;&lt;/record&gt;&lt;/Cite&gt;&lt;/EndNote&gt;</w:instrText>
      </w:r>
      <w:r w:rsidR="00383762" w:rsidRPr="000334C2">
        <w:fldChar w:fldCharType="separate"/>
      </w:r>
      <w:r w:rsidR="00383762" w:rsidRPr="000334C2">
        <w:rPr>
          <w:noProof/>
        </w:rPr>
        <w:t>(White et al., 2016)</w:t>
      </w:r>
      <w:r w:rsidR="00383762" w:rsidRPr="000334C2">
        <w:fldChar w:fldCharType="end"/>
      </w:r>
      <w:r w:rsidRPr="000334C2">
        <w:t xml:space="preserve">.  In terms of </w:t>
      </w:r>
      <w:r w:rsidRPr="000334C2">
        <w:rPr>
          <w:i/>
          <w:iCs/>
        </w:rPr>
        <w:t>social capital</w:t>
      </w:r>
      <w:r w:rsidRPr="000334C2">
        <w:t xml:space="preserve">, local farming and fishing cooperatives ensure maximum production benefits. Finally, by improving access to </w:t>
      </w:r>
      <w:r w:rsidRPr="000334C2">
        <w:rPr>
          <w:i/>
          <w:iCs/>
        </w:rPr>
        <w:t>natural capital</w:t>
      </w:r>
      <w:r w:rsidRPr="000334C2">
        <w:t>, for example through fishing permits, households are able to make the most efficient use</w:t>
      </w:r>
      <w:r w:rsidR="00B405F4" w:rsidRPr="000334C2">
        <w:t xml:space="preserve"> of income generating resources</w:t>
      </w:r>
      <w:r w:rsidR="001624F2" w:rsidRPr="000334C2">
        <w:t xml:space="preserve"> </w:t>
      </w:r>
      <w:r w:rsidR="00B405F4" w:rsidRPr="000334C2">
        <w:fldChar w:fldCharType="begin"/>
      </w:r>
      <w:r w:rsidR="00B405F4" w:rsidRPr="000334C2">
        <w:instrText xml:space="preserve"> ADDIN EN.CITE &lt;EndNote&gt;&lt;Cite&gt;&lt;Author&gt;Monirul Islam&lt;/Author&gt;&lt;Year&gt;2014&lt;/Year&gt;&lt;RecNum&gt;662&lt;/RecNum&gt;&lt;DisplayText&gt;(Monirul Islam et al., 2014)&lt;/DisplayText&gt;&lt;record&gt;&lt;rec-number&gt;662&lt;/rec-number&gt;&lt;foreign-keys&gt;&lt;key app="EN" db-id="vx99swex92xxtwettvxxzppt2edff2zwe0a2"&gt;662&lt;/key&gt;&lt;/foreign-keys&gt;&lt;ref-type name="Journal Article"&gt;17&lt;/ref-type&gt;&lt;contributors&gt;&lt;authors&gt;&lt;author&gt;Monirul Islam, Md&lt;/author&gt;&lt;author&gt;Sallu, Susannah&lt;/author&gt;&lt;author&gt;Hubacek, Klaus&lt;/author&gt;&lt;author&gt;Paavola, Jouni&lt;/author&gt;&lt;/authors&gt;&lt;/contributors&gt;&lt;titles&gt;&lt;title&gt;Limits and barriers to adaptation to climate variability and change in Bangladeshi coastal fishing communities&lt;/title&gt;&lt;secondary-title&gt;Marine Policy&lt;/secondary-title&gt;&lt;/titles&gt;&lt;periodical&gt;&lt;full-title&gt;Marine Policy&lt;/full-title&gt;&lt;/periodical&gt;&lt;pages&gt;208-216&lt;/pages&gt;&lt;volume&gt;43&lt;/volume&gt;&lt;number&gt;Supplement C&lt;/number&gt;&lt;keywords&gt;&lt;keyword&gt;Climate change&lt;/keyword&gt;&lt;keyword&gt;Adaptation&lt;/keyword&gt;&lt;keyword&gt;Fishing community&lt;/keyword&gt;&lt;keyword&gt;Barrier&lt;/keyword&gt;&lt;keyword&gt;Limit&lt;/keyword&gt;&lt;keyword&gt;Bangladesh&lt;/keyword&gt;&lt;/keywords&gt;&lt;dates&gt;&lt;year&gt;2014&lt;/year&gt;&lt;pub-dates&gt;&lt;date&gt;2014/01/01/&lt;/date&gt;&lt;/pub-dates&gt;&lt;/dates&gt;&lt;isbn&gt;0308-597X&lt;/isbn&gt;&lt;urls&gt;&lt;related-urls&gt;&lt;url&gt;http://www.sciencedirect.com/science/article/pii/S0308597X13001334&lt;/url&gt;&lt;/related-urls&gt;&lt;/urls&gt;&lt;electronic-resource-num&gt;https://doi.org/10.1016/j.marpol.2013.06.007&lt;/electronic-resource-num&gt;&lt;/record&gt;&lt;/Cite&gt;&lt;/EndNote&gt;</w:instrText>
      </w:r>
      <w:r w:rsidR="00B405F4" w:rsidRPr="000334C2">
        <w:fldChar w:fldCharType="separate"/>
      </w:r>
      <w:r w:rsidR="00B405F4" w:rsidRPr="000334C2">
        <w:rPr>
          <w:noProof/>
        </w:rPr>
        <w:t>(Monirul Islam et al., 2014)</w:t>
      </w:r>
      <w:r w:rsidR="00B405F4" w:rsidRPr="000334C2">
        <w:fldChar w:fldCharType="end"/>
      </w:r>
      <w:r w:rsidR="001624F2" w:rsidRPr="000334C2">
        <w:t>.</w:t>
      </w:r>
    </w:p>
    <w:p w14:paraId="3075AAED" w14:textId="618DFF96" w:rsidR="001624F2" w:rsidRPr="000334C2" w:rsidRDefault="00176EE8" w:rsidP="00080E88">
      <w:pPr>
        <w:spacing w:line="480" w:lineRule="auto"/>
      </w:pPr>
      <w:r w:rsidRPr="000334C2">
        <w:rPr>
          <w:i/>
          <w:iCs/>
        </w:rPr>
        <w:t>DRR</w:t>
      </w:r>
      <w:r w:rsidRPr="000334C2">
        <w:t xml:space="preserve"> is provided through investments in long term risk management using</w:t>
      </w:r>
      <w:r w:rsidR="002A3928" w:rsidRPr="000334C2">
        <w:t xml:space="preserve"> relatively</w:t>
      </w:r>
      <w:r w:rsidRPr="000334C2">
        <w:t xml:space="preserve"> low cost interventions such as early warning systems</w:t>
      </w:r>
      <w:r w:rsidR="002528F1" w:rsidRPr="000334C2">
        <w:t xml:space="preserve"> </w:t>
      </w:r>
      <w:r w:rsidR="002A3928" w:rsidRPr="000334C2">
        <w:t xml:space="preserve">and cyclone shelters </w:t>
      </w:r>
      <w:r w:rsidR="002528F1" w:rsidRPr="000334C2">
        <w:fldChar w:fldCharType="begin"/>
      </w:r>
      <w:r w:rsidR="002528F1" w:rsidRPr="000334C2">
        <w:instrText xml:space="preserve"> ADDIN EN.CITE &lt;EndNote&gt;&lt;Cite&gt;&lt;Author&gt;Danda&lt;/Author&gt;&lt;Year&gt;2010&lt;/Year&gt;&lt;RecNum&gt;648&lt;/RecNum&gt;&lt;DisplayText&gt;(Danda, 2010; Roy et al., 2015)&lt;/DisplayText&gt;&lt;record&gt;&lt;rec-number&gt;648&lt;/rec-number&gt;&lt;foreign-keys&gt;&lt;key app="EN" db-id="vx99swex92xxtwettvxxzppt2edff2zwe0a2"&gt;648&lt;/key&gt;&lt;/foreign-keys&gt;&lt;ref-type name="Journal Article"&gt;17&lt;/ref-type&gt;&lt;contributors&gt;&lt;authors&gt;&lt;author&gt;Danda, A&lt;/author&gt;&lt;/authors&gt;&lt;/contributors&gt;&lt;titles&gt;&lt;title&gt;Sundarbans: Future Imperfect–Climate Adaptation Report. New Delhi: World Wide Fund for Nature–India. Available at ht tp&lt;/title&gt;&lt;secondary-title&gt;assets. wwfindia. org/downloads/sundarbans_future_imperfect__climate_adaptation_ report. pdf&lt;/secondary-title&gt;&lt;/titles&gt;&lt;periodical&gt;&lt;full-title&gt;assets. wwfindia. org/downloads/sundarbans_future_imperfect__climate_adaptation_ report. pdf&lt;/full-title&gt;&lt;/periodical&gt;&lt;dates&gt;&lt;year&gt;2010&lt;/year&gt;&lt;/dates&gt;&lt;urls&gt;&lt;/urls&gt;&lt;/record&gt;&lt;/Cite&gt;&lt;Cite&gt;&lt;Author&gt;Roy&lt;/Author&gt;&lt;Year&gt;2015&lt;/Year&gt;&lt;RecNum&gt;664&lt;/RecNum&gt;&lt;record&gt;&lt;rec-number&gt;664&lt;/rec-number&gt;&lt;foreign-keys&gt;&lt;key app="EN" db-id="vx99swex92xxtwettvxxzppt2edff2zwe0a2"&gt;664&lt;/key&gt;&lt;/foreign-keys&gt;&lt;ref-type name="Journal Article"&gt;17&lt;/ref-type&gt;&lt;contributors&gt;&lt;authors&gt;&lt;author&gt;Roy, Chandan&lt;/author&gt;&lt;author&gt;Sarkar, Saroje Kumar&lt;/author&gt;&lt;author&gt;Åberg, Johan&lt;/author&gt;&lt;author&gt;Kovordanyi, Rita&lt;/author&gt;&lt;/authors&gt;&lt;/contributors&gt;&lt;titles&gt;&lt;title&gt;The current cyclone early warning system in Bangladesh: providers&amp;apos; and receivers&amp;apos; views&lt;/title&gt;&lt;secondary-title&gt;International journal of disaster risk reduction&lt;/secondary-title&gt;&lt;/titles&gt;&lt;periodical&gt;&lt;full-title&gt;International journal of disaster risk reduction&lt;/full-title&gt;&lt;/periodical&gt;&lt;pages&gt;285-299&lt;/pages&gt;&lt;volume&gt;12&lt;/volume&gt;&lt;dates&gt;&lt;year&gt;2015&lt;/year&gt;&lt;/dates&gt;&lt;isbn&gt;2212-4209&lt;/isbn&gt;&lt;urls&gt;&lt;/urls&gt;&lt;/record&gt;&lt;/Cite&gt;&lt;/EndNote&gt;</w:instrText>
      </w:r>
      <w:r w:rsidR="002528F1" w:rsidRPr="000334C2">
        <w:fldChar w:fldCharType="separate"/>
      </w:r>
      <w:r w:rsidR="002528F1" w:rsidRPr="000334C2">
        <w:rPr>
          <w:noProof/>
        </w:rPr>
        <w:t>(Danda, 2010; Roy et al., 2015)</w:t>
      </w:r>
      <w:r w:rsidR="002528F1" w:rsidRPr="000334C2">
        <w:fldChar w:fldCharType="end"/>
      </w:r>
      <w:r w:rsidR="002528F1" w:rsidRPr="000334C2">
        <w:t xml:space="preserve"> </w:t>
      </w:r>
      <w:r w:rsidRPr="000334C2">
        <w:t xml:space="preserve">, development of building codes for buildings in at risk areas and no build zones and government funds </w:t>
      </w:r>
      <w:r w:rsidR="002528F1" w:rsidRPr="000334C2">
        <w:t xml:space="preserve">to reduce risks to agriculture, </w:t>
      </w:r>
      <w:r w:rsidRPr="000334C2">
        <w:t>such as government run Agriculture Disaster Mitigation Funds. There is also a focus on</w:t>
      </w:r>
      <w:r w:rsidRPr="000334C2">
        <w:rPr>
          <w:i/>
          <w:iCs/>
        </w:rPr>
        <w:t xml:space="preserve"> preparedness</w:t>
      </w:r>
      <w:r w:rsidRPr="000334C2">
        <w:t xml:space="preserve">. Communities are trained to prepare for events through relatively low cost initiative, </w:t>
      </w:r>
      <w:r w:rsidR="009B511B" w:rsidRPr="000334C2">
        <w:t xml:space="preserve">such as DRR education at school evacuation training and stakeholder engagement in DRR plans </w:t>
      </w:r>
      <w:r w:rsidR="009B511B" w:rsidRPr="000334C2">
        <w:fldChar w:fldCharType="begin"/>
      </w:r>
      <w:r w:rsidR="00A746D5" w:rsidRPr="000334C2">
        <w:instrText xml:space="preserve"> ADDIN EN.CITE &lt;EndNote&gt;&lt;Cite&gt;&lt;Author&gt;Sunderban Social Development Centre&lt;/Author&gt;&lt;Year&gt;2012&lt;/Year&gt;&lt;RecNum&gt;665&lt;/RecNum&gt;&lt;DisplayText&gt;(Sunderban Social Development Centre, 2012; WWF-India, 2010)&lt;/DisplayText&gt;&lt;record&gt;&lt;rec-number&gt;665&lt;/rec-number&gt;&lt;foreign-keys&gt;&lt;key app="EN" db-id="vx99swex92xxtwettvxxzppt2edff2zwe0a2"&gt;665&lt;/key&gt;&lt;/foreign-keys&gt;&lt;ref-type name="Report"&gt;27&lt;/ref-type&gt;&lt;contributors&gt;&lt;authors&gt;&lt;author&gt;Sunderban Social Development Centre,&lt;/author&gt;&lt;/authors&gt;&lt;/contributors&gt;&lt;titles&gt;&lt;title&gt;Process Document on LEGO Risk Mapping Pilot Project (LEGO-DRR &amp;amp; CCA)&lt;/title&gt;&lt;secondary-title&gt;Available online at: http://www.ssdcindia.org.in/gallery/1374828232Process%20Documentation%20of%20%20LEGO-DRR%20&amp;amp;%20CCA.pdf Last accessed 19 December 2017&lt;/secondary-title&gt;&lt;/titles&gt;&lt;dates&gt;&lt;year&gt;2012&lt;/year&gt;&lt;/dates&gt;&lt;urls&gt;&lt;/urls&gt;&lt;/record&gt;&lt;/Cite&gt;&lt;Cite&gt;&lt;Author&gt;WWF-India&lt;/Author&gt;&lt;Year&gt;2010&lt;/Year&gt;&lt;RecNum&gt;666&lt;/RecNum&gt;&lt;record&gt;&lt;rec-number&gt;666&lt;/rec-number&gt;&lt;foreign-keys&gt;&lt;key app="EN" db-id="vx99swex92xxtwettvxxzppt2edff2zwe0a2"&gt;666&lt;/key&gt;&lt;/foreign-keys&gt;&lt;ref-type name="Report"&gt;27&lt;/ref-type&gt;&lt;contributors&gt;&lt;authors&gt;&lt;author&gt;WWF-India, &lt;/author&gt;&lt;/authors&gt;&lt;/contributors&gt;&lt;titles&gt;&lt;title&gt;Sundarbans: Future Imperfect Climate Adaptation Report&lt;/title&gt;&lt;secondary-title&gt;Available online at: http://awsassets.wwfindia.org/downloads/sundarbans_future_imperfect__climate_adaptation_report_1.pdf. Last accssed 19 December 2017&lt;/secondary-title&gt;&lt;/titles&gt;&lt;dates&gt;&lt;year&gt;2010&lt;/year&gt;&lt;/dates&gt;&lt;urls&gt;&lt;/urls&gt;&lt;/record&gt;&lt;/Cite&gt;&lt;/EndNote&gt;</w:instrText>
      </w:r>
      <w:r w:rsidR="009B511B" w:rsidRPr="000334C2">
        <w:fldChar w:fldCharType="separate"/>
      </w:r>
      <w:r w:rsidR="00A746D5" w:rsidRPr="000334C2">
        <w:rPr>
          <w:noProof/>
        </w:rPr>
        <w:t>(Sunderban Social Development Centre, 2012; WWF-India, 2010)</w:t>
      </w:r>
      <w:r w:rsidR="009B511B" w:rsidRPr="000334C2">
        <w:fldChar w:fldCharType="end"/>
      </w:r>
      <w:r w:rsidRPr="000334C2">
        <w:t xml:space="preserve">. There is little emphasis on </w:t>
      </w:r>
      <w:r w:rsidRPr="000334C2">
        <w:rPr>
          <w:i/>
          <w:iCs/>
        </w:rPr>
        <w:t>response</w:t>
      </w:r>
      <w:r w:rsidRPr="000334C2">
        <w:t xml:space="preserve"> or </w:t>
      </w:r>
      <w:r w:rsidRPr="000334C2">
        <w:rPr>
          <w:i/>
          <w:iCs/>
        </w:rPr>
        <w:t>recovery</w:t>
      </w:r>
      <w:r w:rsidRPr="000334C2">
        <w:t>.</w:t>
      </w:r>
    </w:p>
    <w:p w14:paraId="1330927D" w14:textId="387C73CD" w:rsidR="0022163F" w:rsidRPr="000334C2" w:rsidRDefault="00176EE8" w:rsidP="00080E88">
      <w:pPr>
        <w:spacing w:line="480" w:lineRule="auto"/>
      </w:pPr>
      <w:r w:rsidRPr="000334C2">
        <w:rPr>
          <w:i/>
          <w:iCs/>
        </w:rPr>
        <w:t>Ecosystem resilience</w:t>
      </w:r>
      <w:r w:rsidRPr="000334C2">
        <w:t xml:space="preserve"> is a priority as it supports efficient management and exploitation of the delta system. All four ecosystem services are recognised as contributing to wider system efficiency and all are the focus of government interventions. The focus is on low cost interventions. In terms of </w:t>
      </w:r>
      <w:r w:rsidRPr="000334C2">
        <w:rPr>
          <w:i/>
          <w:iCs/>
        </w:rPr>
        <w:t>provisioning</w:t>
      </w:r>
      <w:r w:rsidRPr="000334C2">
        <w:t>, mixed land use and irrigation are promoted</w:t>
      </w:r>
      <w:r w:rsidR="00A746D5" w:rsidRPr="000334C2">
        <w:t xml:space="preserve"> </w:t>
      </w:r>
      <w:r w:rsidR="00A746D5" w:rsidRPr="000334C2">
        <w:fldChar w:fldCharType="begin"/>
      </w:r>
      <w:r w:rsidR="00F00CAD" w:rsidRPr="000334C2">
        <w:instrText xml:space="preserve"> ADDIN EN.CITE &lt;EndNote&gt;&lt;Cite&gt;&lt;Author&gt;UNDP Bangladesh&lt;/Author&gt;&lt;Year&gt;2011&lt;/Year&gt;&lt;RecNum&gt;667&lt;/RecNum&gt;&lt;DisplayText&gt;(UNDP Bangladesh, 2011)&lt;/DisplayText&gt;&lt;record&gt;&lt;rec-number&gt;667&lt;/rec-number&gt;&lt;foreign-keys&gt;&lt;key app="EN" db-id="vx99swex92xxtwettvxxzppt2edff2zwe0a2"&gt;667&lt;/key&gt;&lt;/foreign-keys&gt;&lt;ref-type name="Report"&gt;27&lt;/ref-type&gt;&lt;contributors&gt;&lt;authors&gt;&lt;author&gt;UNDP Bangladesh,&lt;/author&gt;&lt;/authors&gt;&lt;/contributors&gt;&lt;titles&gt;&lt;title&gt;A New Land Use Model: Forest Fruit Fish&lt;/title&gt;&lt;secondary-title&gt;Available online at: http://www.bd.undp.org/content/dam/bangladesh/docs/Publications/A%20New%20Land%20Use%20Model_Forest%20Fruit%20Fish.pdf?download. Last accssed 19 December 2017&lt;/secondary-title&gt;&lt;/titles&gt;&lt;dates&gt;&lt;year&gt;2011&lt;/year&gt;&lt;/dates&gt;&lt;urls&gt;&lt;/urls&gt;&lt;/record&gt;&lt;/Cite&gt;&lt;/EndNote&gt;</w:instrText>
      </w:r>
      <w:r w:rsidR="00A746D5" w:rsidRPr="000334C2">
        <w:fldChar w:fldCharType="separate"/>
      </w:r>
      <w:r w:rsidR="00F00CAD" w:rsidRPr="000334C2">
        <w:rPr>
          <w:noProof/>
        </w:rPr>
        <w:t>(UNDP Bangladesh, 2011)</w:t>
      </w:r>
      <w:r w:rsidR="00A746D5" w:rsidRPr="000334C2">
        <w:fldChar w:fldCharType="end"/>
      </w:r>
      <w:r w:rsidRPr="000334C2">
        <w:t xml:space="preserve">. In terms of </w:t>
      </w:r>
      <w:r w:rsidRPr="000334C2">
        <w:rPr>
          <w:i/>
          <w:iCs/>
        </w:rPr>
        <w:t>regulating</w:t>
      </w:r>
      <w:r w:rsidRPr="000334C2">
        <w:t>, tree planting, includ</w:t>
      </w:r>
      <w:r w:rsidR="00F00CAD" w:rsidRPr="000334C2">
        <w:t xml:space="preserve">ing mangroves, is the main focus </w:t>
      </w:r>
      <w:r w:rsidR="00D15422" w:rsidRPr="000334C2">
        <w:fldChar w:fldCharType="begin">
          <w:fldData xml:space="preserve">PEVuZE5vdGU+PENpdGU+PEF1dGhvcj5LaW5uZXk8L0F1dGhvcj48WWVhcj4yMDEyPC9ZZWFyPjxS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</w:fldData>
        </w:fldChar>
      </w:r>
      <w:r w:rsidR="00306D81" w:rsidRPr="000334C2">
        <w:instrText xml:space="preserve"> ADDIN EN.CITE </w:instrText>
      </w:r>
      <w:r w:rsidR="00306D81" w:rsidRPr="000334C2">
        <w:fldChar w:fldCharType="begin">
          <w:fldData xml:space="preserve">PEVuZE5vdGU+PENpdGU+PEF1dGhvcj5LaW5uZXk8L0F1dGhvcj48WWVhcj4yMDEyPC9ZZWFyPjxS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</w:fldData>
        </w:fldChar>
      </w:r>
      <w:r w:rsidR="00306D81" w:rsidRPr="000334C2">
        <w:instrText xml:space="preserve"> ADDIN EN.CITE.DATA </w:instrText>
      </w:r>
      <w:r w:rsidR="00306D81" w:rsidRPr="000334C2">
        <w:fldChar w:fldCharType="end"/>
      </w:r>
      <w:r w:rsidR="00D15422" w:rsidRPr="000334C2">
        <w:fldChar w:fldCharType="separate"/>
      </w:r>
      <w:r w:rsidR="00306D81" w:rsidRPr="000334C2">
        <w:rPr>
          <w:noProof/>
        </w:rPr>
        <w:t>(APOWA, 2012; DasGupta and Shaw, 2013; Iftekhar and Takama, 2008; Kinney et al., 2012)</w:t>
      </w:r>
      <w:r w:rsidR="00D15422" w:rsidRPr="000334C2">
        <w:fldChar w:fldCharType="end"/>
      </w:r>
      <w:r w:rsidR="00306D81" w:rsidRPr="000334C2">
        <w:t xml:space="preserve">. </w:t>
      </w:r>
      <w:r w:rsidRPr="000334C2">
        <w:t xml:space="preserve">In terms of </w:t>
      </w:r>
      <w:r w:rsidRPr="000334C2">
        <w:rPr>
          <w:i/>
          <w:iCs/>
        </w:rPr>
        <w:t>habitat</w:t>
      </w:r>
      <w:r w:rsidRPr="000334C2">
        <w:t xml:space="preserve">, biological corridors are created, as are green spaces with native grass along waterways. Finally, in terms of </w:t>
      </w:r>
      <w:r w:rsidRPr="000334C2">
        <w:rPr>
          <w:i/>
          <w:iCs/>
        </w:rPr>
        <w:t xml:space="preserve">cultural </w:t>
      </w:r>
      <w:r w:rsidRPr="000334C2">
        <w:t xml:space="preserve">services the conservation of wildlife and biodiversity including </w:t>
      </w:r>
      <w:r w:rsidR="00F171F7" w:rsidRPr="000334C2">
        <w:t>sacred</w:t>
      </w:r>
      <w:r w:rsidRPr="000334C2">
        <w:t xml:space="preserve"> groves is promoted. </w:t>
      </w:r>
      <w:r w:rsidR="0022163F" w:rsidRPr="000334C2">
        <w:t xml:space="preserve">See Table </w:t>
      </w:r>
      <w:r w:rsidR="00F6754D" w:rsidRPr="000334C2">
        <w:t>6</w:t>
      </w:r>
      <w:r w:rsidR="0022163F" w:rsidRPr="000334C2">
        <w:t>, for more details of the specific adaptation interventions</w:t>
      </w:r>
      <w:r w:rsidR="007971BC" w:rsidRPr="000334C2">
        <w:t>.</w:t>
      </w:r>
    </w:p>
    <w:p w14:paraId="64F27B2C" w14:textId="77777777" w:rsidR="00A67557" w:rsidRPr="000334C2" w:rsidRDefault="00A67557" w:rsidP="00080E88">
      <w:pPr>
        <w:spacing w:line="480" w:lineRule="auto"/>
      </w:pPr>
    </w:p>
    <w:p w14:paraId="497074B1" w14:textId="4F73C119" w:rsidR="00176EE8" w:rsidRPr="000334C2" w:rsidRDefault="00B6660C" w:rsidP="00080E88">
      <w:pPr>
        <w:pStyle w:val="Heading2"/>
        <w:spacing w:before="0" w:line="480" w:lineRule="auto"/>
        <w:rPr>
          <w:rFonts w:eastAsia="PMingLiU"/>
          <w:lang w:eastAsia="zh-TW"/>
        </w:rPr>
      </w:pPr>
      <w:bookmarkStart w:id="6" w:name="_Toc499563295"/>
      <w:r w:rsidRPr="000334C2">
        <w:t>4</w:t>
      </w:r>
      <w:r w:rsidR="007971BC" w:rsidRPr="000334C2">
        <w:t xml:space="preserve">.4. </w:t>
      </w:r>
      <w:r w:rsidR="007971BC" w:rsidRPr="000334C2">
        <w:tab/>
      </w:r>
      <w:r w:rsidR="00C824CF" w:rsidRPr="000334C2">
        <w:rPr>
          <w:rFonts w:eastAsia="PMingLiU" w:hint="eastAsia"/>
          <w:lang w:eastAsia="zh-TW"/>
        </w:rPr>
        <w:t xml:space="preserve">The </w:t>
      </w:r>
      <w:r w:rsidR="00176EE8" w:rsidRPr="000334C2">
        <w:t>System Restructuring</w:t>
      </w:r>
      <w:bookmarkEnd w:id="6"/>
      <w:r w:rsidR="00176EE8" w:rsidRPr="000334C2">
        <w:t xml:space="preserve"> </w:t>
      </w:r>
      <w:r w:rsidR="00C824CF" w:rsidRPr="000334C2">
        <w:rPr>
          <w:rFonts w:eastAsia="PMingLiU" w:hint="eastAsia"/>
          <w:lang w:eastAsia="zh-TW"/>
        </w:rPr>
        <w:t xml:space="preserve">adaptation choices </w:t>
      </w:r>
    </w:p>
    <w:p w14:paraId="7A397560" w14:textId="655E9FCA" w:rsidR="00176EE8" w:rsidRPr="000334C2" w:rsidRDefault="00B6660C" w:rsidP="00080E88">
      <w:pPr>
        <w:pStyle w:val="Heading3"/>
        <w:spacing w:line="480" w:lineRule="auto"/>
      </w:pPr>
      <w:r w:rsidRPr="000334C2">
        <w:t xml:space="preserve">4.4.1 </w:t>
      </w:r>
      <w:bookmarkStart w:id="7" w:name="_Toc499563296"/>
      <w:r w:rsidR="007971BC" w:rsidRPr="000334C2">
        <w:tab/>
      </w:r>
      <w:r w:rsidR="00176EE8" w:rsidRPr="000334C2">
        <w:t>System restructuring – Protect</w:t>
      </w:r>
      <w:bookmarkEnd w:id="7"/>
      <w:r w:rsidR="00176EE8" w:rsidRPr="000334C2">
        <w:t xml:space="preserve"> </w:t>
      </w:r>
    </w:p>
    <w:p w14:paraId="0958E43B" w14:textId="07CEBDD9" w:rsidR="00B6660C" w:rsidRPr="000334C2" w:rsidRDefault="007971BC" w:rsidP="00080E88">
      <w:pPr>
        <w:spacing w:line="480" w:lineRule="auto"/>
      </w:pPr>
      <w:r w:rsidRPr="000334C2">
        <w:rPr>
          <w:rFonts w:cs="Arial"/>
          <w:szCs w:val="24"/>
        </w:rPr>
        <w:t xml:space="preserve">This policy direction </w:t>
      </w:r>
      <w:r w:rsidR="00176EE8" w:rsidRPr="000334C2">
        <w:rPr>
          <w:rFonts w:cs="Arial"/>
          <w:szCs w:val="24"/>
        </w:rPr>
        <w:t>aims to significantly change the natural system to make sure that traditional, agricultural based livelihoods are protected from climate impacts.</w:t>
      </w:r>
      <w:r w:rsidR="00B6660C" w:rsidRPr="000334C2">
        <w:rPr>
          <w:rFonts w:cs="Arial"/>
          <w:szCs w:val="24"/>
        </w:rPr>
        <w:t xml:space="preserve"> </w:t>
      </w:r>
      <w:r w:rsidR="00176EE8" w:rsidRPr="000334C2">
        <w:rPr>
          <w:i/>
          <w:iCs/>
        </w:rPr>
        <w:t>Vulnerability</w:t>
      </w:r>
      <w:r w:rsidR="00176EE8" w:rsidRPr="000334C2">
        <w:t xml:space="preserve"> is reduced by focusing on financial, human and natural capital. In terms of </w:t>
      </w:r>
      <w:r w:rsidR="00176EE8" w:rsidRPr="000334C2">
        <w:rPr>
          <w:i/>
          <w:iCs/>
        </w:rPr>
        <w:t xml:space="preserve">financial capital </w:t>
      </w:r>
      <w:r w:rsidR="00176EE8" w:rsidRPr="000334C2">
        <w:t>the green belt is used for farming</w:t>
      </w:r>
      <w:r w:rsidR="008410CE" w:rsidRPr="000334C2">
        <w:t xml:space="preserve"> so productivity can be maximised</w:t>
      </w:r>
      <w:r w:rsidR="00176EE8" w:rsidRPr="000334C2">
        <w:t xml:space="preserve">. In terms of </w:t>
      </w:r>
      <w:r w:rsidR="00176EE8" w:rsidRPr="000334C2">
        <w:rPr>
          <w:i/>
          <w:iCs/>
        </w:rPr>
        <w:t>human capital</w:t>
      </w:r>
      <w:r w:rsidR="00176EE8" w:rsidRPr="000334C2">
        <w:t xml:space="preserve">, climate resilient farming techniques are promoted, and in terms of </w:t>
      </w:r>
      <w:r w:rsidR="00176EE8" w:rsidRPr="000334C2">
        <w:rPr>
          <w:i/>
          <w:iCs/>
        </w:rPr>
        <w:t>natural capital</w:t>
      </w:r>
      <w:r w:rsidR="00176EE8" w:rsidRPr="000334C2">
        <w:t xml:space="preserve">, land is redistributed to poorer farmers </w:t>
      </w:r>
      <w:r w:rsidR="008410CE" w:rsidRPr="000334C2">
        <w:fldChar w:fldCharType="begin"/>
      </w:r>
      <w:r w:rsidR="008410CE" w:rsidRPr="000334C2">
        <w:instrText xml:space="preserve"> ADDIN EN.CITE &lt;EndNote&gt;&lt;Cite&gt;&lt;Author&gt;Devine&lt;/Author&gt;&lt;Year&gt;2002&lt;/Year&gt;&lt;RecNum&gt;673&lt;/RecNum&gt;&lt;DisplayText&gt;(Devine, 2002)&lt;/DisplayText&gt;&lt;record&gt;&lt;rec-number&gt;673&lt;/rec-number&gt;&lt;foreign-keys&gt;&lt;key app="EN" db-id="vx99swex92xxtwettvxxzppt2edff2zwe0a2"&gt;673&lt;/key&gt;&lt;/foreign-keys&gt;&lt;ref-type name="Journal Article"&gt;17&lt;/ref-type&gt;&lt;contributors&gt;&lt;authors&gt;&lt;author&gt;Devine, Joseph&lt;/author&gt;&lt;/authors&gt;&lt;/contributors&gt;&lt;titles&gt;&lt;title&gt;Ethnography of a policy process: A case study of land redistribution in Bangladesh&lt;/title&gt;&lt;secondary-title&gt;Public Administration and Development&lt;/secondary-title&gt;&lt;/titles&gt;&lt;periodical&gt;&lt;full-title&gt;Public Administration and Development&lt;/full-title&gt;&lt;/periodical&gt;&lt;pages&gt;403-414&lt;/pages&gt;&lt;volume&gt;22&lt;/volume&gt;&lt;number&gt;5&lt;/number&gt;&lt;dates&gt;&lt;year&gt;2002&lt;/year&gt;&lt;/dates&gt;&lt;isbn&gt;1099-162X&lt;/isbn&gt;&lt;urls&gt;&lt;/urls&gt;&lt;/record&gt;&lt;/Cite&gt;&lt;/EndNote&gt;</w:instrText>
      </w:r>
      <w:r w:rsidR="008410CE" w:rsidRPr="000334C2">
        <w:fldChar w:fldCharType="separate"/>
      </w:r>
      <w:r w:rsidR="008410CE" w:rsidRPr="000334C2">
        <w:rPr>
          <w:noProof/>
        </w:rPr>
        <w:t>(Devine, 2002)</w:t>
      </w:r>
      <w:r w:rsidR="008410CE" w:rsidRPr="000334C2">
        <w:fldChar w:fldCharType="end"/>
      </w:r>
      <w:r w:rsidR="008410CE" w:rsidRPr="000334C2">
        <w:t xml:space="preserve"> and small-scale fishers receive fishing rights</w:t>
      </w:r>
      <w:r w:rsidR="00176EE8" w:rsidRPr="000334C2">
        <w:t>.</w:t>
      </w:r>
      <w:r w:rsidR="00B6660C" w:rsidRPr="000334C2">
        <w:t xml:space="preserve"> </w:t>
      </w:r>
      <w:r w:rsidR="00176EE8" w:rsidRPr="000334C2">
        <w:rPr>
          <w:i/>
          <w:iCs/>
        </w:rPr>
        <w:t>DRR</w:t>
      </w:r>
      <w:r w:rsidR="00176EE8" w:rsidRPr="000334C2">
        <w:t xml:space="preserve"> is the main focus with all emphasis on managing </w:t>
      </w:r>
      <w:r w:rsidR="00176EE8" w:rsidRPr="000334C2">
        <w:rPr>
          <w:i/>
          <w:iCs/>
        </w:rPr>
        <w:t>long term ris</w:t>
      </w:r>
      <w:r w:rsidR="00176EE8" w:rsidRPr="000334C2">
        <w:t xml:space="preserve">k through, for example, raising of land </w:t>
      </w:r>
      <w:r w:rsidR="00FE6ADB" w:rsidRPr="000334C2">
        <w:t xml:space="preserve">elevation </w:t>
      </w:r>
      <w:r w:rsidR="00176EE8" w:rsidRPr="000334C2">
        <w:t>using controlled sedimentation</w:t>
      </w:r>
      <w:r w:rsidR="007F6698" w:rsidRPr="000334C2">
        <w:t xml:space="preserve"> </w:t>
      </w:r>
      <w:r w:rsidR="007F6698" w:rsidRPr="000334C2">
        <w:fldChar w:fldCharType="begin"/>
      </w:r>
      <w:r w:rsidR="007F6698" w:rsidRPr="000334C2">
        <w:instrText xml:space="preserve"> ADDIN EN.CITE &lt;EndNote&gt;&lt;Cite&gt;&lt;Author&gt;Schiermeier&lt;/Author&gt;&lt;Year&gt;2014&lt;/Year&gt;&lt;RecNum&gt;674&lt;/RecNum&gt;&lt;DisplayText&gt;(Schiermeier, 2014)&lt;/DisplayText&gt;&lt;record&gt;&lt;rec-number&gt;674&lt;/rec-number&gt;&lt;foreign-keys&gt;&lt;key app="EN" db-id="vx99swex92xxtwettvxxzppt2edff2zwe0a2"&gt;674&lt;/key&gt;&lt;/foreign-keys&gt;&lt;ref-type name="Journal Article"&gt;17&lt;/ref-type&gt;&lt;contributors&gt;&lt;authors&gt;&lt;author&gt;Schiermeier, Quirin&lt;/author&gt;&lt;/authors&gt;&lt;/contributors&gt;&lt;titles&gt;&lt;title&gt;Holding back the tide&lt;/title&gt;&lt;secondary-title&gt;Nature&lt;/secondary-title&gt;&lt;/titles&gt;&lt;periodical&gt;&lt;full-title&gt;Nature&lt;/full-title&gt;&lt;/periodical&gt;&lt;pages&gt;164&lt;/pages&gt;&lt;volume&gt;508&lt;/volume&gt;&lt;number&gt;7495&lt;/number&gt;&lt;dates&gt;&lt;year&gt;2014&lt;/year&gt;&lt;/dates&gt;&lt;isbn&gt;0028-0836&lt;/isbn&gt;&lt;urls&gt;&lt;/urls&gt;&lt;/record&gt;&lt;/Cite&gt;&lt;/EndNote&gt;</w:instrText>
      </w:r>
      <w:r w:rsidR="007F6698" w:rsidRPr="000334C2">
        <w:fldChar w:fldCharType="separate"/>
      </w:r>
      <w:r w:rsidR="007F6698" w:rsidRPr="000334C2">
        <w:rPr>
          <w:noProof/>
        </w:rPr>
        <w:t>(Schiermeier, 2014)</w:t>
      </w:r>
      <w:r w:rsidR="007F6698" w:rsidRPr="000334C2">
        <w:fldChar w:fldCharType="end"/>
      </w:r>
      <w:r w:rsidR="00176EE8" w:rsidRPr="000334C2">
        <w:t xml:space="preserve">, the creation of </w:t>
      </w:r>
      <w:r w:rsidR="002A3928" w:rsidRPr="000334C2">
        <w:t>dike</w:t>
      </w:r>
      <w:r w:rsidR="00176EE8" w:rsidRPr="000334C2">
        <w:t>s to manage flood water, no build zones, land zoning and massive investment in river/coastal</w:t>
      </w:r>
      <w:r w:rsidR="002A3928" w:rsidRPr="000334C2">
        <w:t xml:space="preserve"> defence</w:t>
      </w:r>
      <w:r w:rsidR="00176EE8" w:rsidRPr="000334C2">
        <w:t xml:space="preserve"> infrastructure. </w:t>
      </w:r>
      <w:r w:rsidR="00212C8F" w:rsidRPr="000334C2">
        <w:t xml:space="preserve">Specifically, there is significant investment in river/coastal defence infrastructure to protect </w:t>
      </w:r>
      <w:r w:rsidR="00F706A3" w:rsidRPr="000334C2">
        <w:rPr>
          <w:rFonts w:eastAsia="PMingLiU" w:hint="eastAsia"/>
          <w:lang w:eastAsia="zh-TW"/>
        </w:rPr>
        <w:t xml:space="preserve">the </w:t>
      </w:r>
      <w:r w:rsidR="00F706A3" w:rsidRPr="000334C2">
        <w:t>built environment including industry</w:t>
      </w:r>
      <w:r w:rsidR="00212C8F" w:rsidRPr="000334C2">
        <w:t xml:space="preserve">. This would attempt to replicate the success of the Delta Project in the Netherlands </w:t>
      </w:r>
      <w:r w:rsidR="00212C8F" w:rsidRPr="000334C2">
        <w:fldChar w:fldCharType="begin"/>
      </w:r>
      <w:r w:rsidR="00212C8F" w:rsidRPr="000334C2">
        <w:instrText xml:space="preserve"> ADDIN EN.CITE &lt;EndNote&gt;&lt;Cite&gt;&lt;Author&gt;VanKoningsveld&lt;/Author&gt;&lt;Year&gt;2008&lt;/Year&gt;&lt;RecNum&gt;675&lt;/RecNum&gt;&lt;DisplayText&gt;(VanKoningsveld et al., 2008)&lt;/DisplayText&gt;&lt;record&gt;&lt;rec-number&gt;675&lt;/rec-number&gt;&lt;foreign-keys&gt;&lt;key app="EN" db-id="vx99swex92xxtwettvxxzppt2edff2zwe0a2"&gt;675&lt;/key&gt;&lt;/foreign-keys&gt;&lt;ref-type name="Journal Article"&gt;17&lt;/ref-type&gt;&lt;contributors&gt;&lt;authors&gt;&lt;author&gt;VanKoningsveld, Mark&lt;/author&gt;&lt;author&gt;Mulder, JPM&lt;/author&gt;&lt;author&gt;Stive, MJF&lt;/author&gt;&lt;author&gt;VanDerValk, L&lt;/author&gt;&lt;author&gt;VanDerWeck, AW&lt;/author&gt;&lt;/authors&gt;&lt;/contributors&gt;&lt;titles&gt;&lt;title&gt;Living with sea-level rise and climate change: a case study of the Netherlands&lt;/title&gt;&lt;secondary-title&gt;Journal of Coastal Research&lt;/secondary-title&gt;&lt;/titles&gt;&lt;periodical&gt;&lt;full-title&gt;Journal of Coastal Research&lt;/full-title&gt;&lt;/periodical&gt;&lt;pages&gt;367-379&lt;/pages&gt;&lt;dates&gt;&lt;year&gt;2008&lt;/year&gt;&lt;/dates&gt;&lt;isbn&gt;1551-5036&lt;/isbn&gt;&lt;urls&gt;&lt;/urls&gt;&lt;/record&gt;&lt;/Cite&gt;&lt;/EndNote&gt;</w:instrText>
      </w:r>
      <w:r w:rsidR="00212C8F" w:rsidRPr="000334C2">
        <w:fldChar w:fldCharType="separate"/>
      </w:r>
      <w:r w:rsidR="00212C8F" w:rsidRPr="000334C2">
        <w:rPr>
          <w:noProof/>
        </w:rPr>
        <w:t>(VanKoningsveld et al., 2008)</w:t>
      </w:r>
      <w:r w:rsidR="00212C8F" w:rsidRPr="000334C2">
        <w:fldChar w:fldCharType="end"/>
      </w:r>
      <w:r w:rsidR="00B6660C" w:rsidRPr="000334C2">
        <w:t xml:space="preserve"> </w:t>
      </w:r>
      <w:r w:rsidR="00176EE8" w:rsidRPr="000334C2">
        <w:rPr>
          <w:i/>
          <w:iCs/>
        </w:rPr>
        <w:t>Ecosystem resilience</w:t>
      </w:r>
      <w:r w:rsidR="00176EE8" w:rsidRPr="000334C2">
        <w:t xml:space="preserve"> is</w:t>
      </w:r>
      <w:r w:rsidR="00A634EE" w:rsidRPr="000334C2">
        <w:t xml:space="preserve"> a priority as the aim of this policy direction</w:t>
      </w:r>
      <w:r w:rsidR="00176EE8" w:rsidRPr="000334C2">
        <w:t xml:space="preserve"> is to allow traditionally based agricultural livelihoods to continue. In terms of </w:t>
      </w:r>
      <w:r w:rsidR="00176EE8" w:rsidRPr="000334C2">
        <w:rPr>
          <w:i/>
          <w:iCs/>
        </w:rPr>
        <w:t>provisioning</w:t>
      </w:r>
      <w:r w:rsidR="00176EE8" w:rsidRPr="000334C2">
        <w:t>, significant land use changes and use of climate tolerant crops allow farming to continue. In terms of</w:t>
      </w:r>
      <w:r w:rsidR="00176EE8" w:rsidRPr="000334C2">
        <w:rPr>
          <w:i/>
          <w:iCs/>
        </w:rPr>
        <w:t xml:space="preserve"> regulating</w:t>
      </w:r>
      <w:r w:rsidR="00176EE8" w:rsidRPr="000334C2">
        <w:t xml:space="preserve">, river course management and strict rules around forest use also allow farming to continue. </w:t>
      </w:r>
      <w:r w:rsidR="00F6754D" w:rsidRPr="000334C2">
        <w:t>See Table 7</w:t>
      </w:r>
      <w:r w:rsidR="00B6660C" w:rsidRPr="000334C2">
        <w:t>, for more details of the specific adaptation intervention</w:t>
      </w:r>
      <w:r w:rsidRPr="000334C2">
        <w:t xml:space="preserve">s in the three sub directions. </w:t>
      </w:r>
    </w:p>
    <w:p w14:paraId="323864C1" w14:textId="68829B05" w:rsidR="00176EE8" w:rsidRPr="000334C2" w:rsidRDefault="00B6660C" w:rsidP="00080E88">
      <w:pPr>
        <w:pStyle w:val="Heading3"/>
        <w:spacing w:line="480" w:lineRule="auto"/>
      </w:pPr>
      <w:bookmarkStart w:id="8" w:name="_Toc499563297"/>
      <w:r w:rsidRPr="000334C2">
        <w:t>4.4</w:t>
      </w:r>
      <w:r w:rsidR="00301DE1" w:rsidRPr="000334C2">
        <w:t>.2</w:t>
      </w:r>
      <w:r w:rsidR="00176EE8" w:rsidRPr="000334C2">
        <w:tab/>
        <w:t>System restructuring – Accommodate</w:t>
      </w:r>
      <w:bookmarkEnd w:id="8"/>
      <w:r w:rsidR="00176EE8" w:rsidRPr="000334C2">
        <w:t xml:space="preserve">  </w:t>
      </w:r>
    </w:p>
    <w:p w14:paraId="387E183B" w14:textId="14E4363E" w:rsidR="00176EE8" w:rsidRPr="000334C2" w:rsidRDefault="007971BC" w:rsidP="00080E88">
      <w:pPr>
        <w:spacing w:line="480" w:lineRule="auto"/>
      </w:pPr>
      <w:r w:rsidRPr="000334C2">
        <w:rPr>
          <w:rFonts w:cs="Arial"/>
          <w:szCs w:val="24"/>
        </w:rPr>
        <w:t xml:space="preserve">This policy direction </w:t>
      </w:r>
      <w:r w:rsidR="00176EE8" w:rsidRPr="000334C2">
        <w:rPr>
          <w:rFonts w:cs="Arial"/>
          <w:szCs w:val="24"/>
        </w:rPr>
        <w:t>aims to significantly change livelihoods (i.e. move away from traditional agricultural activities) to ensure the population can remain in the delta</w:t>
      </w:r>
      <w:r w:rsidR="00385FF2" w:rsidRPr="000334C2">
        <w:rPr>
          <w:rFonts w:cs="Arial"/>
          <w:szCs w:val="24"/>
        </w:rPr>
        <w:t xml:space="preserve"> despite environmental change and sudden environmental shocks</w:t>
      </w:r>
      <w:r w:rsidR="00176EE8" w:rsidRPr="000334C2">
        <w:rPr>
          <w:rFonts w:cs="Arial"/>
          <w:szCs w:val="24"/>
        </w:rPr>
        <w:t>.</w:t>
      </w:r>
      <w:r w:rsidR="00B6660C" w:rsidRPr="000334C2">
        <w:rPr>
          <w:rFonts w:cs="Arial"/>
          <w:szCs w:val="24"/>
        </w:rPr>
        <w:t xml:space="preserve"> </w:t>
      </w:r>
      <w:r w:rsidR="00176EE8" w:rsidRPr="000334C2">
        <w:rPr>
          <w:i/>
          <w:iCs/>
        </w:rPr>
        <w:t>Vulnerability</w:t>
      </w:r>
      <w:r w:rsidR="00176EE8" w:rsidRPr="000334C2">
        <w:t xml:space="preserve"> is reduced by significantly focusing on financial and human capital. In terms of </w:t>
      </w:r>
      <w:r w:rsidR="00176EE8" w:rsidRPr="000334C2">
        <w:rPr>
          <w:i/>
          <w:iCs/>
        </w:rPr>
        <w:t>financial capital</w:t>
      </w:r>
      <w:r w:rsidR="00176EE8" w:rsidRPr="000334C2">
        <w:t xml:space="preserve">, there is an effort to promote non-farm industry within the delta, such as private sector investments in eco-tourism through economic incentives. </w:t>
      </w:r>
      <w:r w:rsidR="00B6660C" w:rsidRPr="000334C2">
        <w:t xml:space="preserve"> </w:t>
      </w:r>
      <w:r w:rsidR="00176EE8" w:rsidRPr="000334C2">
        <w:rPr>
          <w:i/>
          <w:iCs/>
        </w:rPr>
        <w:t>DRR</w:t>
      </w:r>
      <w:r w:rsidR="00176EE8" w:rsidRPr="000334C2">
        <w:t xml:space="preserve"> focuses on </w:t>
      </w:r>
      <w:r w:rsidR="00176EE8" w:rsidRPr="000334C2">
        <w:rPr>
          <w:i/>
          <w:iCs/>
        </w:rPr>
        <w:t>managing long term risk</w:t>
      </w:r>
      <w:r w:rsidR="00176EE8" w:rsidRPr="000334C2">
        <w:t>.</w:t>
      </w:r>
      <w:r w:rsidR="00212C8F" w:rsidRPr="000334C2">
        <w:t xml:space="preserve"> </w:t>
      </w:r>
      <w:r w:rsidR="00385FF2" w:rsidRPr="000334C2">
        <w:t xml:space="preserve">There is also a focus on infrastructure that allows people to remain in potentially dangerous locations, such as early warning systems and cyclone/flood shelters </w:t>
      </w:r>
      <w:r w:rsidR="00385FF2" w:rsidRPr="000334C2">
        <w:fldChar w:fldCharType="begin"/>
      </w:r>
      <w:r w:rsidR="00385FF2" w:rsidRPr="000334C2">
        <w:instrText xml:space="preserve"> ADDIN EN.CITE &lt;EndNote&gt;&lt;Cite&gt;&lt;Author&gt;Paul&lt;/Author&gt;&lt;Year&gt;2009&lt;/Year&gt;&lt;RecNum&gt;676&lt;/RecNum&gt;&lt;DisplayText&gt;(Lumbroso et al., 2017; Paul, 2009)&lt;/DisplayText&gt;&lt;record&gt;&lt;rec-number&gt;676&lt;/rec-number&gt;&lt;foreign-keys&gt;&lt;key app="EN" db-id="vx99swex92xxtwettvxxzppt2edff2zwe0a2"&gt;676&lt;/key&gt;&lt;/foreign-keys&gt;&lt;ref-type name="Journal Article"&gt;17&lt;/ref-type&gt;&lt;contributors&gt;&lt;authors&gt;&lt;author&gt;Paul, Bimal Kanti&lt;/author&gt;&lt;/authors&gt;&lt;/contributors&gt;&lt;titles&gt;&lt;title&gt;Why relatively fewer people died? The case of Bangladesh’s Cyclone Sidr&lt;/title&gt;&lt;secondary-title&gt;Natural Hazards&lt;/secondary-title&gt;&lt;/titles&gt;&lt;periodical&gt;&lt;full-title&gt;Natural Hazards&lt;/full-title&gt;&lt;/periodical&gt;&lt;pages&gt;289-304&lt;/pages&gt;&lt;volume&gt;50&lt;/volume&gt;&lt;number&gt;2&lt;/number&gt;&lt;dates&gt;&lt;year&gt;2009&lt;/year&gt;&lt;/dates&gt;&lt;isbn&gt;0921-030X&lt;/isbn&gt;&lt;urls&gt;&lt;/urls&gt;&lt;/record&gt;&lt;/Cite&gt;&lt;Cite&gt;&lt;Author&gt;Lumbroso&lt;/Author&gt;&lt;Year&gt;2017&lt;/Year&gt;&lt;RecNum&gt;632&lt;/RecNum&gt;&lt;record&gt;&lt;rec-number&gt;632&lt;/rec-number&gt;&lt;foreign-keys&gt;&lt;key app="EN" db-id="vx99swex92xxtwettvxxzppt2edff2zwe0a2"&gt;632&lt;/key&gt;&lt;/foreign-keys&gt;&lt;ref-type name="Journal Article"&gt;17&lt;/ref-type&gt;&lt;contributors&gt;&lt;authors&gt;&lt;author&gt;Lumbroso, Darren M&lt;/author&gt;&lt;author&gt;Suckall, Natalie R&lt;/author&gt;&lt;author&gt;Nicholls, Robert J&lt;/author&gt;&lt;author&gt;White, Kathleen D&lt;/author&gt;&lt;/authors&gt;&lt;/contributors&gt;&lt;titles&gt;&lt;title&gt;Enhancing resilience to coastal flooding from severe storms in the USA: international lessons&lt;/title&gt;&lt;secondary-title&gt;Natural Hazards and Earth System Sciences&lt;/secondary-title&gt;&lt;/titles&gt;&lt;periodical&gt;&lt;full-title&gt;Natural Hazards and Earth System Sciences&lt;/full-title&gt;&lt;/periodical&gt;&lt;pages&gt;1357&lt;/pages&gt;&lt;volume&gt;17&lt;/volume&gt;&lt;number&gt;8&lt;/number&gt;&lt;dates&gt;&lt;year&gt;2017&lt;/year&gt;&lt;/dates&gt;&lt;isbn&gt;1561-8633&lt;/isbn&gt;&lt;urls&gt;&lt;/urls&gt;&lt;/record&gt;&lt;/Cite&gt;&lt;/EndNote&gt;</w:instrText>
      </w:r>
      <w:r w:rsidR="00385FF2" w:rsidRPr="000334C2">
        <w:fldChar w:fldCharType="separate"/>
      </w:r>
      <w:r w:rsidR="00385FF2" w:rsidRPr="000334C2">
        <w:rPr>
          <w:noProof/>
        </w:rPr>
        <w:t>(Lumbroso et al., 2017; Paul, 2009)</w:t>
      </w:r>
      <w:r w:rsidR="00385FF2" w:rsidRPr="000334C2">
        <w:fldChar w:fldCharType="end"/>
      </w:r>
      <w:r w:rsidR="00385FF2" w:rsidRPr="000334C2">
        <w:t xml:space="preserve">. </w:t>
      </w:r>
      <w:r w:rsidR="00176EE8" w:rsidRPr="000334C2">
        <w:rPr>
          <w:i/>
          <w:iCs/>
        </w:rPr>
        <w:t>Ecosystem resilience</w:t>
      </w:r>
      <w:r w:rsidR="00176EE8" w:rsidRPr="000334C2">
        <w:t xml:space="preserve"> is not a priority as land is not used for provisioning. </w:t>
      </w:r>
      <w:r w:rsidR="00212C8F" w:rsidRPr="000334C2">
        <w:t xml:space="preserve"> There is no drive to protect current agriculture</w:t>
      </w:r>
    </w:p>
    <w:p w14:paraId="58745A49" w14:textId="08CFAA8A" w:rsidR="00176EE8" w:rsidRPr="000334C2" w:rsidRDefault="007971BC" w:rsidP="00080E88">
      <w:pPr>
        <w:pStyle w:val="Heading3"/>
        <w:spacing w:line="480" w:lineRule="auto"/>
      </w:pPr>
      <w:bookmarkStart w:id="9" w:name="_Toc499563298"/>
      <w:r w:rsidRPr="000334C2">
        <w:t xml:space="preserve">4.4.3 </w:t>
      </w:r>
      <w:r w:rsidRPr="000334C2">
        <w:tab/>
      </w:r>
      <w:r w:rsidR="00176EE8" w:rsidRPr="000334C2">
        <w:t>System restructuring – Retreat</w:t>
      </w:r>
      <w:bookmarkEnd w:id="9"/>
    </w:p>
    <w:p w14:paraId="02B88DF9" w14:textId="435A31E9" w:rsidR="00726043" w:rsidRPr="000334C2" w:rsidRDefault="007971BC" w:rsidP="00080E88">
      <w:pPr>
        <w:spacing w:line="480" w:lineRule="auto"/>
      </w:pPr>
      <w:r w:rsidRPr="000334C2">
        <w:rPr>
          <w:rFonts w:cs="Arial"/>
          <w:szCs w:val="24"/>
        </w:rPr>
        <w:t xml:space="preserve">This policy direction </w:t>
      </w:r>
      <w:r w:rsidR="00176EE8" w:rsidRPr="000334C2">
        <w:rPr>
          <w:rFonts w:cs="Arial"/>
          <w:szCs w:val="24"/>
        </w:rPr>
        <w:t xml:space="preserve">aims to encourage population movement out of the </w:t>
      </w:r>
      <w:r w:rsidR="00824A89" w:rsidRPr="000334C2">
        <w:rPr>
          <w:rFonts w:cs="Arial"/>
          <w:szCs w:val="24"/>
        </w:rPr>
        <w:t xml:space="preserve">more vulnerable parts of the </w:t>
      </w:r>
      <w:r w:rsidR="00176EE8" w:rsidRPr="000334C2">
        <w:rPr>
          <w:rFonts w:cs="Arial"/>
          <w:szCs w:val="24"/>
        </w:rPr>
        <w:t xml:space="preserve">delta. </w:t>
      </w:r>
      <w:r w:rsidR="00176EE8" w:rsidRPr="000334C2">
        <w:rPr>
          <w:i/>
          <w:iCs/>
        </w:rPr>
        <w:t>Vulnerability</w:t>
      </w:r>
      <w:r w:rsidR="00176EE8" w:rsidRPr="000334C2">
        <w:t xml:space="preserve"> is reduced by significantly focusing on</w:t>
      </w:r>
      <w:r w:rsidR="00176EE8" w:rsidRPr="000334C2">
        <w:rPr>
          <w:i/>
          <w:iCs/>
        </w:rPr>
        <w:t xml:space="preserve"> </w:t>
      </w:r>
      <w:r w:rsidR="008A3F07" w:rsidRPr="000334C2">
        <w:rPr>
          <w:i/>
          <w:iCs/>
        </w:rPr>
        <w:t xml:space="preserve">financial </w:t>
      </w:r>
      <w:r w:rsidR="008A3F07" w:rsidRPr="000334C2">
        <w:t>and</w:t>
      </w:r>
      <w:r w:rsidR="008A3F07" w:rsidRPr="000334C2">
        <w:rPr>
          <w:i/>
          <w:iCs/>
        </w:rPr>
        <w:t xml:space="preserve"> human</w:t>
      </w:r>
      <w:r w:rsidR="008A3F07" w:rsidRPr="000334C2">
        <w:t xml:space="preserve"> capital. This </w:t>
      </w:r>
      <w:r w:rsidR="00176EE8" w:rsidRPr="000334C2">
        <w:t>may include financial incentives to</w:t>
      </w:r>
      <w:r w:rsidR="008A3F07" w:rsidRPr="000334C2">
        <w:t xml:space="preserve"> relocate outside of the delta and </w:t>
      </w:r>
      <w:r w:rsidR="00176EE8" w:rsidRPr="000334C2">
        <w:t>farmer investment in trainin</w:t>
      </w:r>
      <w:r w:rsidR="008A3F07" w:rsidRPr="000334C2">
        <w:t>g for new non-delta livelihoods</w:t>
      </w:r>
      <w:r w:rsidR="00176EE8" w:rsidRPr="000334C2">
        <w:t xml:space="preserve">. </w:t>
      </w:r>
      <w:r w:rsidR="00B6660C" w:rsidRPr="000334C2">
        <w:t xml:space="preserve"> </w:t>
      </w:r>
      <w:r w:rsidR="00176EE8" w:rsidRPr="000334C2">
        <w:rPr>
          <w:i/>
          <w:iCs/>
        </w:rPr>
        <w:t>DRR</w:t>
      </w:r>
      <w:r w:rsidR="00176EE8" w:rsidRPr="000334C2">
        <w:t xml:space="preserve"> focuses on </w:t>
      </w:r>
      <w:r w:rsidR="00176EE8" w:rsidRPr="000334C2">
        <w:rPr>
          <w:i/>
          <w:iCs/>
        </w:rPr>
        <w:t>post disaster recovery and rehabilitation</w:t>
      </w:r>
      <w:r w:rsidR="008A3F07" w:rsidRPr="000334C2">
        <w:t>, specifically</w:t>
      </w:r>
      <w:r w:rsidR="00176EE8" w:rsidRPr="000334C2">
        <w:t xml:space="preserve">, the </w:t>
      </w:r>
      <w:r w:rsidR="008A3F07" w:rsidRPr="000334C2">
        <w:t>promotion of</w:t>
      </w:r>
      <w:r w:rsidR="00176EE8" w:rsidRPr="000334C2">
        <w:t xml:space="preserve"> relocation outside of the delta following an event. </w:t>
      </w:r>
      <w:r w:rsidR="00826ED8" w:rsidRPr="000334C2">
        <w:t xml:space="preserve"> </w:t>
      </w:r>
      <w:r w:rsidR="00176EE8" w:rsidRPr="000334C2">
        <w:rPr>
          <w:i/>
          <w:iCs/>
        </w:rPr>
        <w:t>Ecosystem resilience</w:t>
      </w:r>
      <w:r w:rsidR="00176EE8" w:rsidRPr="000334C2">
        <w:t xml:space="preserve"> is not a priority as land is not used for provisioning. </w:t>
      </w:r>
      <w:r w:rsidR="00070910" w:rsidRPr="000334C2">
        <w:t xml:space="preserve">However, new habitats may be created as an incidental impact of the policy. </w:t>
      </w:r>
    </w:p>
    <w:p w14:paraId="5BD14020" w14:textId="77777777" w:rsidR="00DD7725" w:rsidRPr="000334C2" w:rsidRDefault="00DD7725" w:rsidP="00080E88">
      <w:pPr>
        <w:pStyle w:val="Heading1"/>
        <w:spacing w:line="480" w:lineRule="auto"/>
      </w:pPr>
      <w:bookmarkStart w:id="10" w:name="_Toc499563300"/>
      <w:r w:rsidRPr="000334C2">
        <w:t>Discussion and conclusion</w:t>
      </w:r>
      <w:bookmarkEnd w:id="10"/>
    </w:p>
    <w:p w14:paraId="70EC3655" w14:textId="76398125" w:rsidR="008658E4" w:rsidRPr="000334C2" w:rsidRDefault="001873AD" w:rsidP="00080E88">
      <w:pPr>
        <w:spacing w:line="480" w:lineRule="auto"/>
      </w:pPr>
      <w:r w:rsidRPr="000334C2">
        <w:t xml:space="preserve">In this paper, we asked: </w:t>
      </w:r>
      <w:r w:rsidR="008658E4" w:rsidRPr="000334C2">
        <w:t xml:space="preserve"> what adaptations are currently occurring in deltas</w:t>
      </w:r>
      <w:r w:rsidR="0036246F" w:rsidRPr="000334C2">
        <w:t>?</w:t>
      </w:r>
      <w:r w:rsidR="008658E4" w:rsidRPr="000334C2">
        <w:t>; what are possible future directions for adaptation policy</w:t>
      </w:r>
      <w:r w:rsidR="0036246F" w:rsidRPr="000334C2">
        <w:t>?</w:t>
      </w:r>
      <w:r w:rsidR="008658E4" w:rsidRPr="000334C2">
        <w:t>; and, what are the trade-offs associated with each policy direction?</w:t>
      </w:r>
    </w:p>
    <w:p w14:paraId="10D9AC74" w14:textId="2626FC20" w:rsidR="001873AD" w:rsidRPr="000334C2" w:rsidRDefault="001873AD" w:rsidP="00386481">
      <w:pPr>
        <w:spacing w:line="480" w:lineRule="auto"/>
      </w:pPr>
      <w:r w:rsidRPr="000334C2">
        <w:t>For the first time, we have gene</w:t>
      </w:r>
      <w:r w:rsidR="00B3247A" w:rsidRPr="000334C2">
        <w:t xml:space="preserve">rated a set of </w:t>
      </w:r>
      <w:r w:rsidR="009850E8" w:rsidRPr="000334C2">
        <w:t>observed</w:t>
      </w:r>
      <w:r w:rsidR="00B3247A" w:rsidRPr="000334C2">
        <w:t xml:space="preserve"> adaptations </w:t>
      </w:r>
      <w:r w:rsidR="008658E4" w:rsidRPr="000334C2">
        <w:t xml:space="preserve">that are </w:t>
      </w:r>
      <w:r w:rsidR="00C6368B" w:rsidRPr="000334C2">
        <w:t>occurring in</w:t>
      </w:r>
      <w:r w:rsidR="008658E4" w:rsidRPr="000334C2">
        <w:t xml:space="preserve"> three</w:t>
      </w:r>
      <w:r w:rsidR="00D9475E" w:rsidRPr="000334C2">
        <w:t xml:space="preserve"> </w:t>
      </w:r>
      <w:r w:rsidR="00DB44B6" w:rsidRPr="000334C2">
        <w:t>distinct</w:t>
      </w:r>
      <w:r w:rsidRPr="000334C2">
        <w:t xml:space="preserve"> deltas, but which are </w:t>
      </w:r>
      <w:r w:rsidR="009850E8" w:rsidRPr="000334C2">
        <w:t xml:space="preserve">also </w:t>
      </w:r>
      <w:r w:rsidRPr="000334C2">
        <w:t>generalizable across deltas</w:t>
      </w:r>
      <w:r w:rsidR="00D9475E" w:rsidRPr="000334C2">
        <w:t xml:space="preserve"> worldwide</w:t>
      </w:r>
      <w:r w:rsidRPr="000334C2">
        <w:t xml:space="preserve">. </w:t>
      </w:r>
      <w:r w:rsidR="00043BC7" w:rsidRPr="000334C2">
        <w:t xml:space="preserve"> </w:t>
      </w:r>
      <w:r w:rsidRPr="000334C2">
        <w:t>Adaptations are groupe</w:t>
      </w:r>
      <w:r w:rsidR="00D9475E" w:rsidRPr="000334C2">
        <w:t xml:space="preserve">d </w:t>
      </w:r>
      <w:r w:rsidR="00C6368B" w:rsidRPr="000334C2">
        <w:t xml:space="preserve">around </w:t>
      </w:r>
      <w:r w:rsidR="00D9475E" w:rsidRPr="000334C2">
        <w:t>three main objectives</w:t>
      </w:r>
      <w:r w:rsidRPr="000334C2">
        <w:t xml:space="preserve">: </w:t>
      </w:r>
      <w:r w:rsidR="009850E8" w:rsidRPr="000334C2">
        <w:t xml:space="preserve">(1) </w:t>
      </w:r>
      <w:r w:rsidRPr="000334C2">
        <w:t xml:space="preserve">actions to reduce socio-economic vulnerability; </w:t>
      </w:r>
      <w:r w:rsidR="009850E8" w:rsidRPr="000334C2">
        <w:t xml:space="preserve">(2) </w:t>
      </w:r>
      <w:r w:rsidRPr="000334C2">
        <w:t>actions that ad</w:t>
      </w:r>
      <w:r w:rsidR="00B3247A" w:rsidRPr="000334C2">
        <w:t>dress disaster risk reduction; and</w:t>
      </w:r>
      <w:r w:rsidR="009850E8" w:rsidRPr="000334C2">
        <w:t xml:space="preserve"> (3)</w:t>
      </w:r>
      <w:r w:rsidRPr="000334C2">
        <w:t xml:space="preserve"> actions that affect social-ecological resilience. </w:t>
      </w:r>
      <w:r w:rsidR="00DB44B6" w:rsidRPr="000334C2">
        <w:t>In this analysis, w</w:t>
      </w:r>
      <w:r w:rsidRPr="000334C2">
        <w:t>e do not reflect on the ‘success’</w:t>
      </w:r>
      <w:r w:rsidR="009850E8" w:rsidRPr="000334C2">
        <w:t>, ‘failure’ or ‘desirability’</w:t>
      </w:r>
      <w:r w:rsidRPr="000334C2">
        <w:t xml:space="preserve"> of the adaptations, but simpl</w:t>
      </w:r>
      <w:r w:rsidR="00B3247A" w:rsidRPr="000334C2">
        <w:t xml:space="preserve">y identify what is happening. However, </w:t>
      </w:r>
      <w:r w:rsidR="009850E8" w:rsidRPr="000334C2">
        <w:t>this raises</w:t>
      </w:r>
      <w:r w:rsidR="00B3247A" w:rsidRPr="000334C2">
        <w:t xml:space="preserve"> an important research question</w:t>
      </w:r>
      <w:r w:rsidR="009850E8" w:rsidRPr="000334C2">
        <w:t>:</w:t>
      </w:r>
      <w:r w:rsidRPr="000334C2">
        <w:t xml:space="preserve"> what are the short-term and long-term impacts of these adaptations on households an</w:t>
      </w:r>
      <w:r w:rsidR="00B3247A" w:rsidRPr="000334C2">
        <w:t>d the wider delta?</w:t>
      </w:r>
      <w:r w:rsidR="009850E8" w:rsidRPr="000334C2">
        <w:t xml:space="preserve"> </w:t>
      </w:r>
      <w:r w:rsidR="00212C8F" w:rsidRPr="000334C2">
        <w:t>And, are adaptations that we are observing today suitable for the future</w:t>
      </w:r>
      <w:r w:rsidR="00DB44B6" w:rsidRPr="000334C2">
        <w:t xml:space="preserve"> when climatic and other conditions may be very different</w:t>
      </w:r>
      <w:r w:rsidR="00212C8F" w:rsidRPr="000334C2">
        <w:t xml:space="preserve">? Understanding these questions </w:t>
      </w:r>
      <w:r w:rsidR="009850E8" w:rsidRPr="000334C2">
        <w:t>is recommended for future research</w:t>
      </w:r>
      <w:r w:rsidR="00406A16" w:rsidRPr="000334C2">
        <w:t xml:space="preserve"> and DECCMA will also try to provide a quantitative answer</w:t>
      </w:r>
      <w:r w:rsidR="009850E8" w:rsidRPr="000334C2">
        <w:t xml:space="preserve">. </w:t>
      </w:r>
    </w:p>
    <w:p w14:paraId="0E31F684" w14:textId="3F911800" w:rsidR="00123A64" w:rsidRPr="000334C2" w:rsidRDefault="001873AD" w:rsidP="00080E88">
      <w:pPr>
        <w:spacing w:line="480" w:lineRule="auto"/>
      </w:pPr>
      <w:r w:rsidRPr="000334C2">
        <w:t xml:space="preserve">Adaptation actions rarely occur in isolation. More often packages of adaptation measures </w:t>
      </w:r>
      <w:r w:rsidR="00D665AB" w:rsidRPr="000334C2">
        <w:t xml:space="preserve">developed, implemented and evaluated in response to different needs and priorities of nations </w:t>
      </w:r>
      <w:r w:rsidR="00D665AB" w:rsidRPr="000334C2">
        <w:fldChar w:fldCharType="begin"/>
      </w:r>
      <w:r w:rsidR="00046DF7" w:rsidRPr="000334C2">
        <w:instrText xml:space="preserve"> ADDIN EN.CITE &lt;EndNote&gt;&lt;Cite ExcludeAuth="1"&gt;&lt;Author&gt;European Environment Agency (EEA)&lt;/Author&gt;&lt;Year&gt;2014&lt;/Year&gt;&lt;RecNum&gt;677&lt;/RecNum&gt;&lt;Prefix&gt;EEA`, &lt;/Prefix&gt;&lt;DisplayText&gt;(EEA, 2014)&lt;/DisplayText&gt;&lt;record&gt;&lt;rec-number&gt;677&lt;/rec-number&gt;&lt;foreign-keys&gt;&lt;key app="EN" db-id="vx99swex92xxtwettvxxzppt2edff2zwe0a2"&gt;677&lt;/key&gt;&lt;/foreign-keys&gt;&lt;ref-type name="Book"&gt;6&lt;/ref-type&gt;&lt;contributors&gt;&lt;authors&gt;&lt;author&gt;European Environment Agency (EEA),&lt;/author&gt;&lt;/authors&gt;&lt;/contributors&gt;&lt;titles&gt;&lt;title&gt;National adaptation policy processes in European countries-2014&lt;/title&gt;&lt;/titles&gt;&lt;dates&gt;&lt;year&gt;2014&lt;/year&gt;&lt;/dates&gt;&lt;pub-location&gt;Luxembourg: Publications Office of the European Union&lt;/pub-location&gt;&lt;isbn&gt;9292134841&lt;/isbn&gt;&lt;urls&gt;&lt;/urls&gt;&lt;/record&gt;&lt;/Cite&gt;&lt;/EndNote&gt;</w:instrText>
      </w:r>
      <w:r w:rsidR="00D665AB" w:rsidRPr="000334C2">
        <w:fldChar w:fldCharType="separate"/>
      </w:r>
      <w:r w:rsidR="00046DF7" w:rsidRPr="000334C2">
        <w:rPr>
          <w:noProof/>
        </w:rPr>
        <w:t>(EEA, 2014)</w:t>
      </w:r>
      <w:r w:rsidR="00D665AB" w:rsidRPr="000334C2">
        <w:fldChar w:fldCharType="end"/>
      </w:r>
      <w:r w:rsidR="00123A64" w:rsidRPr="000334C2">
        <w:t xml:space="preserve">, and these </w:t>
      </w:r>
      <w:r w:rsidR="00D665AB" w:rsidRPr="000334C2">
        <w:t>packages</w:t>
      </w:r>
      <w:r w:rsidR="00123A64" w:rsidRPr="000334C2">
        <w:t xml:space="preserve"> of adaptations are likely to reflect policymakers</w:t>
      </w:r>
      <w:r w:rsidR="00D665AB" w:rsidRPr="000334C2">
        <w:t>’</w:t>
      </w:r>
      <w:r w:rsidR="00123A64" w:rsidRPr="000334C2">
        <w:t xml:space="preserve"> commitment to</w:t>
      </w:r>
      <w:r w:rsidR="00D665AB" w:rsidRPr="000334C2">
        <w:t xml:space="preserve"> both</w:t>
      </w:r>
      <w:r w:rsidR="00123A64" w:rsidRPr="000334C2">
        <w:t xml:space="preserve"> investment and significant</w:t>
      </w:r>
      <w:r w:rsidR="00D665AB" w:rsidRPr="000334C2">
        <w:t xml:space="preserve"> </w:t>
      </w:r>
      <w:r w:rsidR="00123A64" w:rsidRPr="000334C2">
        <w:t xml:space="preserve">change. </w:t>
      </w:r>
      <w:r w:rsidRPr="000334C2">
        <w:t xml:space="preserve">In this paper, we have developed a method to identify suites of adaptation </w:t>
      </w:r>
      <w:r w:rsidR="006F2E99" w:rsidRPr="000334C2">
        <w:t>policies</w:t>
      </w:r>
      <w:r w:rsidRPr="000334C2">
        <w:t xml:space="preserve">. By recognising both the drivers and constraints on the development of policy (levels of investment and political will to implement change), we have been able to </w:t>
      </w:r>
      <w:r w:rsidR="00DB44B6" w:rsidRPr="000334C2">
        <w:t xml:space="preserve">define </w:t>
      </w:r>
      <w:r w:rsidRPr="000334C2">
        <w:t xml:space="preserve">seven alternative </w:t>
      </w:r>
      <w:r w:rsidR="006F2E99" w:rsidRPr="000334C2">
        <w:t xml:space="preserve">sets of adaptation policy choices that cover </w:t>
      </w:r>
      <w:r w:rsidR="00DB44B6" w:rsidRPr="000334C2">
        <w:t xml:space="preserve">a range of </w:t>
      </w:r>
      <w:r w:rsidR="006F2E99" w:rsidRPr="000334C2">
        <w:t>possible future states in many deltas.</w:t>
      </w:r>
      <w:r w:rsidR="00123A64" w:rsidRPr="000334C2">
        <w:t xml:space="preserve"> These seven futures al</w:t>
      </w:r>
      <w:r w:rsidR="00C22143" w:rsidRPr="000334C2">
        <w:t xml:space="preserve">so make explicit the trade-offs that occur when policymakers prioritise different aspects of adaptation. </w:t>
      </w:r>
      <w:r w:rsidR="006F2E99" w:rsidRPr="000334C2">
        <w:t xml:space="preserve"> As with any work that attempts to identify plausible and realistic bundles of future choices, this </w:t>
      </w:r>
      <w:r w:rsidR="00FA3F14" w:rsidRPr="000334C2">
        <w:t>research</w:t>
      </w:r>
      <w:r w:rsidR="006F2E99" w:rsidRPr="000334C2">
        <w:t xml:space="preserve"> is constrained by current thinking about the nature and scope of adaptation present in deltas today. Indeed, by basing the future policy directions on current and planned adaptation choices we limit the adaptation set to what is known. However, </w:t>
      </w:r>
      <w:r w:rsidR="00123A64" w:rsidRPr="000334C2">
        <w:t>we start to move beyond this by exploring what transformative adaptation might look like in deltas</w:t>
      </w:r>
      <w:r w:rsidR="00C22143" w:rsidRPr="000334C2">
        <w:t xml:space="preserve">. </w:t>
      </w:r>
      <w:r w:rsidR="00E878C8" w:rsidRPr="000334C2">
        <w:t>As a next step in this research,</w:t>
      </w:r>
      <w:r w:rsidR="00831E54" w:rsidRPr="000334C2">
        <w:t xml:space="preserve"> these options </w:t>
      </w:r>
      <w:r w:rsidR="00E878C8" w:rsidRPr="000334C2">
        <w:t xml:space="preserve">can be taken </w:t>
      </w:r>
      <w:r w:rsidR="00831E54" w:rsidRPr="000334C2">
        <w:t xml:space="preserve">to </w:t>
      </w:r>
      <w:r w:rsidR="00E878C8" w:rsidRPr="000334C2">
        <w:t xml:space="preserve">a range of </w:t>
      </w:r>
      <w:r w:rsidR="00831E54" w:rsidRPr="000334C2">
        <w:t>delta stakeholders combined with other analysis of the future</w:t>
      </w:r>
      <w:r w:rsidR="00E878C8" w:rsidRPr="000334C2">
        <w:t xml:space="preserve">. This </w:t>
      </w:r>
      <w:r w:rsidR="00831E54" w:rsidRPr="000334C2">
        <w:t>will promote further insight on adaptation choices and their implications</w:t>
      </w:r>
      <w:r w:rsidR="00E878C8" w:rsidRPr="000334C2">
        <w:t xml:space="preserve"> and refi</w:t>
      </w:r>
      <w:r w:rsidR="00E16444" w:rsidRPr="000334C2">
        <w:t xml:space="preserve">ne the choices presented here. This includes </w:t>
      </w:r>
      <w:r w:rsidR="00E878C8" w:rsidRPr="000334C2">
        <w:t>application to specific deltas</w:t>
      </w:r>
      <w:r w:rsidR="00E16444" w:rsidRPr="000334C2">
        <w:t xml:space="preserve"> and comparison with the policy process where possible. For instance, </w:t>
      </w:r>
      <w:r w:rsidR="00062788" w:rsidRPr="000334C2">
        <w:t xml:space="preserve">the </w:t>
      </w:r>
      <w:r w:rsidR="00E16444" w:rsidRPr="000334C2">
        <w:t xml:space="preserve">first </w:t>
      </w:r>
      <w:r w:rsidR="00062788" w:rsidRPr="000334C2">
        <w:t xml:space="preserve">Bangladesh Delta Plan </w:t>
      </w:r>
      <w:r w:rsidR="00967FA5" w:rsidRPr="000334C2">
        <w:t xml:space="preserve"> 2100 (BDP2100) </w:t>
      </w:r>
      <w:r w:rsidR="00E16444" w:rsidRPr="000334C2">
        <w:t xml:space="preserve"> </w:t>
      </w:r>
      <w:r w:rsidR="00080A23" w:rsidRPr="000334C2">
        <w:t xml:space="preserve">is under preparation and the draft is </w:t>
      </w:r>
      <w:r w:rsidR="00CA0E77" w:rsidRPr="000334C2">
        <w:t xml:space="preserve">now in circulation for expert comments </w:t>
      </w:r>
      <w:r w:rsidR="00CA0E77" w:rsidRPr="000334C2">
        <w:fldChar w:fldCharType="begin"/>
      </w:r>
      <w:r w:rsidR="00CA0E77" w:rsidRPr="000334C2">
        <w:instrText xml:space="preserve"> ADDIN EN.CITE &lt;EndNote&gt;&lt;Cite ExcludeAuth="1"&gt;&lt;Author&gt;General Economics Division (GEC) of the Government of the People&amp;apos;s Republic of Bangladesh&lt;/Author&gt;&lt;Year&gt;2017&lt;/Year&gt;&lt;RecNum&gt;687&lt;/RecNum&gt;&lt;Prefix&gt;GEC`, &lt;/Prefix&gt;&lt;DisplayText&gt;(GEC, 2017)&lt;/DisplayText&gt;&lt;record&gt;&lt;rec-number&gt;687&lt;/rec-number&gt;&lt;foreign-keys&gt;&lt;key app="EN" db-id="vx99swex92xxtwettvxxzppt2edff2zwe0a2"&gt;687&lt;/key&gt;&lt;/foreign-keys&gt;&lt;ref-type name="Report"&gt;27&lt;/ref-type&gt;&lt;contributors&gt;&lt;authors&gt;&lt;author&gt;General Economics Division (GEC) of the Government of the People&amp;apos;s Republic of Bangladesh,&lt;/author&gt;&lt;/authors&gt;&lt;/contributors&gt;&lt;titles&gt;&lt;title&gt;Draft Bangladesh Delta Plan 2100 &lt;/title&gt;&lt;/titles&gt;&lt;dates&gt;&lt;year&gt;2017&lt;/year&gt;&lt;/dates&gt;&lt;pub-location&gt;Available on line at: http://www.plancomm.gov.bd/wp-content/uploads/2017/delta_plan/Bangladesh_Delta_Plan_2100_DRAFT.pdf. Last accessed 18 January 2018&lt;/pub-location&gt;&lt;urls&gt;&lt;/urls&gt;&lt;/record&gt;&lt;/Cite&gt;&lt;/EndNote&gt;</w:instrText>
      </w:r>
      <w:r w:rsidR="00CA0E77" w:rsidRPr="000334C2">
        <w:fldChar w:fldCharType="separate"/>
      </w:r>
      <w:r w:rsidR="00CA0E77" w:rsidRPr="000334C2">
        <w:rPr>
          <w:noProof/>
        </w:rPr>
        <w:t>(GEC, 2017)</w:t>
      </w:r>
      <w:r w:rsidR="00CA0E77" w:rsidRPr="000334C2">
        <w:fldChar w:fldCharType="end"/>
      </w:r>
      <w:r w:rsidR="00CA0E77" w:rsidRPr="000334C2">
        <w:t>.</w:t>
      </w:r>
      <w:r w:rsidR="00967FA5" w:rsidRPr="000334C2">
        <w:t xml:space="preserve"> As a living plan</w:t>
      </w:r>
      <w:r w:rsidR="00967FA5" w:rsidRPr="000334C2">
        <w:rPr>
          <w:strike/>
        </w:rPr>
        <w:t>,</w:t>
      </w:r>
      <w:r w:rsidR="00E16444" w:rsidRPr="000334C2">
        <w:t xml:space="preserve"> the methods described here </w:t>
      </w:r>
      <w:r w:rsidR="0044000A" w:rsidRPr="000334C2">
        <w:t xml:space="preserve">can potentially </w:t>
      </w:r>
      <w:r w:rsidR="00E16444" w:rsidRPr="000334C2">
        <w:t>provide a reflective approach t</w:t>
      </w:r>
      <w:r w:rsidR="00967FA5" w:rsidRPr="000334C2">
        <w:t>o develop the BDP2100 into the future</w:t>
      </w:r>
      <w:r w:rsidR="00E16444" w:rsidRPr="000334C2">
        <w:t xml:space="preserve">.  </w:t>
      </w:r>
    </w:p>
    <w:p w14:paraId="526847B6" w14:textId="6957A57B" w:rsidR="006F2E99" w:rsidRPr="000334C2" w:rsidRDefault="001873AD" w:rsidP="00080E88">
      <w:pPr>
        <w:spacing w:line="480" w:lineRule="auto"/>
      </w:pPr>
      <w:r w:rsidRPr="000334C2">
        <w:t>In answering these questions</w:t>
      </w:r>
      <w:r w:rsidR="00043D02" w:rsidRPr="000334C2">
        <w:t>,</w:t>
      </w:r>
      <w:r w:rsidRPr="000334C2">
        <w:t xml:space="preserve"> we are able to reflect on the implications of adaptation policy choices for deltas where there are uncertain future socio-eco</w:t>
      </w:r>
      <w:r w:rsidR="006F2E99" w:rsidRPr="000334C2">
        <w:t xml:space="preserve">nomic development trajectories, to support </w:t>
      </w:r>
      <w:r w:rsidR="00C22143" w:rsidRPr="000334C2">
        <w:t>policy</w:t>
      </w:r>
      <w:r w:rsidRPr="000334C2">
        <w:t>makers</w:t>
      </w:r>
      <w:r w:rsidR="006F2E99" w:rsidRPr="000334C2">
        <w:t>’</w:t>
      </w:r>
      <w:r w:rsidRPr="000334C2">
        <w:t xml:space="preserve"> </w:t>
      </w:r>
      <w:r w:rsidR="006F2E99" w:rsidRPr="000334C2">
        <w:t>decisions</w:t>
      </w:r>
      <w:r w:rsidRPr="000334C2">
        <w:t xml:space="preserve"> on the trade-offs necessary to follow their normative goals. </w:t>
      </w:r>
      <w:r w:rsidR="006F2E99" w:rsidRPr="000334C2">
        <w:t>This method represents a possible way forward for the global stocktake of adaptation under the Paris Agreement</w:t>
      </w:r>
      <w:r w:rsidR="0026022A" w:rsidRPr="000334C2">
        <w:t>, as it identifies an approach to documenting observed adaptation, as well as giving a vision of possible sets of future adaptation options</w:t>
      </w:r>
      <w:r w:rsidR="006F2E99" w:rsidRPr="000334C2">
        <w:t>.</w:t>
      </w:r>
      <w:r w:rsidR="0026022A" w:rsidRPr="000334C2">
        <w:t xml:space="preserve"> </w:t>
      </w:r>
      <w:r w:rsidR="006F2E99" w:rsidRPr="000334C2">
        <w:t>Instead of providing a silver bullet this is a way that countries can consider adaptation in a way that suits their geopolitical context and can address their normative goals</w:t>
      </w:r>
      <w:r w:rsidR="00DB44B6" w:rsidRPr="000334C2">
        <w:t>, expressed as their development aspirations</w:t>
      </w:r>
      <w:r w:rsidR="006F2E99" w:rsidRPr="000334C2">
        <w:t>.</w:t>
      </w:r>
    </w:p>
    <w:p w14:paraId="42173FBA" w14:textId="77777777" w:rsidR="00C22143" w:rsidRPr="000334C2" w:rsidRDefault="00C22143" w:rsidP="007D2EC9">
      <w:pPr>
        <w:spacing w:line="360" w:lineRule="auto"/>
        <w:sectPr w:rsidR="00C22143" w:rsidRPr="000334C2" w:rsidSect="00993894">
          <w:footerReference w:type="default" r:id="rId14"/>
          <w:pgSz w:w="11906" w:h="16838"/>
          <w:pgMar w:top="1440" w:right="1440" w:bottom="1440" w:left="1440" w:header="708" w:footer="708" w:gutter="0"/>
          <w:lnNumType w:countBy="1" w:restart="continuous"/>
          <w:cols w:space="708"/>
          <w:docGrid w:linePitch="360"/>
        </w:sectPr>
      </w:pPr>
    </w:p>
    <w:p w14:paraId="51B09EC5" w14:textId="42A80010" w:rsidR="007971BC" w:rsidRPr="000334C2" w:rsidRDefault="007971BC" w:rsidP="007D2EC9">
      <w:pPr>
        <w:spacing w:line="360" w:lineRule="auto"/>
      </w:pPr>
    </w:p>
    <w:p w14:paraId="2BEAE354" w14:textId="4ED49029" w:rsidR="00176EE8" w:rsidRPr="000334C2" w:rsidRDefault="00105E23" w:rsidP="00070910">
      <w:pPr>
        <w:pStyle w:val="Heading2"/>
      </w:pPr>
      <w:bookmarkStart w:id="11" w:name="_Toc499563301"/>
      <w:r w:rsidRPr="000334C2">
        <w:t>Table 4</w:t>
      </w:r>
      <w:r w:rsidR="00176EE8" w:rsidRPr="000334C2">
        <w:t xml:space="preserve">:  Adaptation interventions under the minimum intervention </w:t>
      </w:r>
      <w:bookmarkEnd w:id="11"/>
      <w:r w:rsidR="00A634EE" w:rsidRPr="000334C2">
        <w:t xml:space="preserve">direction </w:t>
      </w:r>
    </w:p>
    <w:tbl>
      <w:tblPr>
        <w:tblStyle w:val="TableGrid"/>
        <w:tblW w:w="14176" w:type="dxa"/>
        <w:tblInd w:w="-34" w:type="dxa"/>
        <w:tblLayout w:type="fixed"/>
        <w:tblLook w:val="04A0" w:firstRow="1" w:lastRow="0" w:firstColumn="1" w:lastColumn="0" w:noHBand="0" w:noVBand="1"/>
      </w:tblPr>
      <w:tblGrid>
        <w:gridCol w:w="2269"/>
        <w:gridCol w:w="2409"/>
        <w:gridCol w:w="9498"/>
      </w:tblGrid>
      <w:tr w:rsidR="00176EE8" w:rsidRPr="000334C2" w14:paraId="7BC1F366" w14:textId="77777777" w:rsidTr="00EB701F">
        <w:tc>
          <w:tcPr>
            <w:tcW w:w="2269" w:type="dxa"/>
            <w:shd w:val="clear" w:color="auto" w:fill="BFBFBF" w:themeFill="background1" w:themeFillShade="BF"/>
          </w:tcPr>
          <w:p w14:paraId="6D1FD3CC" w14:textId="77777777" w:rsidR="00176EE8" w:rsidRPr="000334C2" w:rsidRDefault="00176EE8" w:rsidP="00222E6D">
            <w:pPr>
              <w:rPr>
                <w:b/>
                <w:bCs/>
              </w:rPr>
            </w:pPr>
            <w:r w:rsidRPr="000334C2">
              <w:rPr>
                <w:b/>
                <w:bCs/>
              </w:rPr>
              <w:t xml:space="preserve">Broad </w:t>
            </w:r>
            <w:r w:rsidR="00B6660C" w:rsidRPr="000334C2">
              <w:rPr>
                <w:b/>
                <w:bCs/>
              </w:rPr>
              <w:t>objective</w:t>
            </w:r>
            <w:r w:rsidRPr="000334C2">
              <w:rPr>
                <w:b/>
                <w:bCs/>
              </w:rPr>
              <w:t xml:space="preserve"> of adaptation</w:t>
            </w:r>
          </w:p>
        </w:tc>
        <w:tc>
          <w:tcPr>
            <w:tcW w:w="2409" w:type="dxa"/>
            <w:shd w:val="clear" w:color="auto" w:fill="BFBFBF" w:themeFill="background1" w:themeFillShade="BF"/>
          </w:tcPr>
          <w:p w14:paraId="790D217B" w14:textId="166E88E1" w:rsidR="00176EE8" w:rsidRPr="000334C2" w:rsidRDefault="00070910" w:rsidP="00222E6D">
            <w:pPr>
              <w:rPr>
                <w:b/>
                <w:bCs/>
              </w:rPr>
            </w:pPr>
            <w:r w:rsidRPr="000334C2">
              <w:rPr>
                <w:b/>
                <w:bCs/>
              </w:rPr>
              <w:t xml:space="preserve">Adaptation class </w:t>
            </w:r>
          </w:p>
        </w:tc>
        <w:tc>
          <w:tcPr>
            <w:tcW w:w="9498" w:type="dxa"/>
            <w:shd w:val="clear" w:color="auto" w:fill="BFBFBF" w:themeFill="background1" w:themeFillShade="BF"/>
          </w:tcPr>
          <w:p w14:paraId="07CA6CF0" w14:textId="77777777" w:rsidR="00176EE8" w:rsidRPr="000334C2" w:rsidRDefault="00176EE8" w:rsidP="00222E6D">
            <w:pPr>
              <w:rPr>
                <w:b/>
                <w:bCs/>
              </w:rPr>
            </w:pPr>
            <w:r w:rsidRPr="000334C2">
              <w:rPr>
                <w:b/>
                <w:bCs/>
              </w:rPr>
              <w:t xml:space="preserve">Example of adaptation intervention </w:t>
            </w:r>
          </w:p>
        </w:tc>
      </w:tr>
      <w:tr w:rsidR="00176EE8" w:rsidRPr="000334C2" w14:paraId="2E7F0A38" w14:textId="77777777" w:rsidTr="00EB701F">
        <w:tc>
          <w:tcPr>
            <w:tcW w:w="2269" w:type="dxa"/>
            <w:vMerge w:val="restart"/>
            <w:shd w:val="clear" w:color="auto" w:fill="F2F2F2" w:themeFill="background1" w:themeFillShade="F2"/>
          </w:tcPr>
          <w:p w14:paraId="5AA38371" w14:textId="77777777" w:rsidR="00176EE8" w:rsidRPr="000334C2" w:rsidRDefault="00176EE8" w:rsidP="00222E6D">
            <w:r w:rsidRPr="000334C2">
              <w:t>Addressing drivers of  vulnerability</w:t>
            </w:r>
          </w:p>
        </w:tc>
        <w:tc>
          <w:tcPr>
            <w:tcW w:w="2409" w:type="dxa"/>
            <w:shd w:val="clear" w:color="auto" w:fill="F2F2F2" w:themeFill="background1" w:themeFillShade="F2"/>
          </w:tcPr>
          <w:p w14:paraId="4DF67BC3" w14:textId="77777777" w:rsidR="00176EE8" w:rsidRPr="000334C2" w:rsidRDefault="00176EE8" w:rsidP="00222E6D">
            <w:pPr>
              <w:pStyle w:val="ListParagraph"/>
              <w:numPr>
                <w:ilvl w:val="0"/>
                <w:numId w:val="23"/>
              </w:numPr>
            </w:pPr>
            <w:r w:rsidRPr="000334C2">
              <w:t>Financial capital</w:t>
            </w:r>
          </w:p>
        </w:tc>
        <w:tc>
          <w:tcPr>
            <w:tcW w:w="9498" w:type="dxa"/>
            <w:shd w:val="clear" w:color="auto" w:fill="F2F2F2" w:themeFill="background1" w:themeFillShade="F2"/>
          </w:tcPr>
          <w:p w14:paraId="03F6CF65" w14:textId="77777777" w:rsidR="00176EE8" w:rsidRPr="000334C2" w:rsidRDefault="00176EE8" w:rsidP="00222E6D">
            <w:pPr>
              <w:pStyle w:val="ListParagraph"/>
              <w:ind w:left="0"/>
              <w:rPr>
                <w:i/>
                <w:iCs/>
              </w:rPr>
            </w:pPr>
            <w:r w:rsidRPr="000334C2">
              <w:rPr>
                <w:i/>
                <w:iCs/>
              </w:rPr>
              <w:t>Not a priority / component not active</w:t>
            </w:r>
          </w:p>
        </w:tc>
      </w:tr>
      <w:tr w:rsidR="00176EE8" w:rsidRPr="000334C2" w14:paraId="4F84AE81" w14:textId="77777777" w:rsidTr="00EB701F">
        <w:tc>
          <w:tcPr>
            <w:tcW w:w="2269" w:type="dxa"/>
            <w:vMerge/>
            <w:shd w:val="clear" w:color="auto" w:fill="F2F2F2" w:themeFill="background1" w:themeFillShade="F2"/>
          </w:tcPr>
          <w:p w14:paraId="5AB7C67B" w14:textId="77777777" w:rsidR="00176EE8" w:rsidRPr="000334C2" w:rsidRDefault="00176EE8" w:rsidP="00222E6D"/>
        </w:tc>
        <w:tc>
          <w:tcPr>
            <w:tcW w:w="2409" w:type="dxa"/>
            <w:shd w:val="clear" w:color="auto" w:fill="auto"/>
          </w:tcPr>
          <w:p w14:paraId="5746491B" w14:textId="77777777" w:rsidR="00176EE8" w:rsidRPr="000334C2" w:rsidRDefault="00176EE8" w:rsidP="00222E6D">
            <w:pPr>
              <w:pStyle w:val="ListParagraph"/>
              <w:numPr>
                <w:ilvl w:val="0"/>
                <w:numId w:val="23"/>
              </w:numPr>
            </w:pPr>
            <w:r w:rsidRPr="000334C2">
              <w:t>Human capital</w:t>
            </w:r>
          </w:p>
        </w:tc>
        <w:tc>
          <w:tcPr>
            <w:tcW w:w="9498" w:type="dxa"/>
            <w:shd w:val="clear" w:color="auto" w:fill="auto"/>
          </w:tcPr>
          <w:p w14:paraId="5266DEF8" w14:textId="77777777" w:rsidR="00176EE8" w:rsidRPr="000334C2" w:rsidRDefault="00176EE8" w:rsidP="00222E6D">
            <w:pPr>
              <w:pStyle w:val="ListParagraph"/>
              <w:numPr>
                <w:ilvl w:val="0"/>
                <w:numId w:val="29"/>
              </w:numPr>
            </w:pPr>
            <w:r w:rsidRPr="000334C2">
              <w:t>Agricultural extension officer who provide basic training on how to increase income at the household level, such as learning new farming or fishing techniques</w:t>
            </w:r>
            <w:r w:rsidRPr="000334C2">
              <w:rPr>
                <w:i/>
                <w:iCs/>
              </w:rPr>
              <w:t>.</w:t>
            </w:r>
            <w:r w:rsidRPr="000334C2">
              <w:t xml:space="preserve">  </w:t>
            </w:r>
          </w:p>
        </w:tc>
      </w:tr>
      <w:tr w:rsidR="00176EE8" w:rsidRPr="000334C2" w14:paraId="1DB58568" w14:textId="77777777" w:rsidTr="00EB701F">
        <w:tc>
          <w:tcPr>
            <w:tcW w:w="2269" w:type="dxa"/>
            <w:vMerge/>
            <w:shd w:val="clear" w:color="auto" w:fill="F2F2F2" w:themeFill="background1" w:themeFillShade="F2"/>
          </w:tcPr>
          <w:p w14:paraId="30275F9C" w14:textId="77777777" w:rsidR="00176EE8" w:rsidRPr="000334C2" w:rsidRDefault="00176EE8" w:rsidP="00222E6D"/>
        </w:tc>
        <w:tc>
          <w:tcPr>
            <w:tcW w:w="2409" w:type="dxa"/>
            <w:shd w:val="clear" w:color="auto" w:fill="F2F2F2" w:themeFill="background1" w:themeFillShade="F2"/>
          </w:tcPr>
          <w:p w14:paraId="718BA7DB" w14:textId="77777777" w:rsidR="00176EE8" w:rsidRPr="000334C2" w:rsidRDefault="00176EE8" w:rsidP="00222E6D">
            <w:pPr>
              <w:pStyle w:val="ListParagraph"/>
              <w:numPr>
                <w:ilvl w:val="0"/>
                <w:numId w:val="23"/>
              </w:numPr>
            </w:pPr>
            <w:r w:rsidRPr="000334C2">
              <w:t xml:space="preserve">Social capital </w:t>
            </w:r>
          </w:p>
        </w:tc>
        <w:tc>
          <w:tcPr>
            <w:tcW w:w="9498" w:type="dxa"/>
            <w:shd w:val="clear" w:color="auto" w:fill="F2F2F2" w:themeFill="background1" w:themeFillShade="F2"/>
          </w:tcPr>
          <w:p w14:paraId="15B361A4" w14:textId="77777777" w:rsidR="00176EE8" w:rsidRPr="000334C2" w:rsidRDefault="00176EE8" w:rsidP="00222E6D">
            <w:pPr>
              <w:pStyle w:val="ListParagraph"/>
              <w:ind w:left="0"/>
            </w:pPr>
            <w:r w:rsidRPr="000334C2">
              <w:rPr>
                <w:i/>
                <w:iCs/>
              </w:rPr>
              <w:t>Not a priority / component not active</w:t>
            </w:r>
          </w:p>
        </w:tc>
      </w:tr>
      <w:tr w:rsidR="00176EE8" w:rsidRPr="000334C2" w14:paraId="39B5E4C5" w14:textId="77777777" w:rsidTr="00EB701F">
        <w:tc>
          <w:tcPr>
            <w:tcW w:w="2269" w:type="dxa"/>
            <w:vMerge/>
            <w:shd w:val="clear" w:color="auto" w:fill="F2F2F2" w:themeFill="background1" w:themeFillShade="F2"/>
          </w:tcPr>
          <w:p w14:paraId="57CB9C6E" w14:textId="77777777" w:rsidR="00176EE8" w:rsidRPr="000334C2" w:rsidRDefault="00176EE8" w:rsidP="00222E6D"/>
        </w:tc>
        <w:tc>
          <w:tcPr>
            <w:tcW w:w="2409" w:type="dxa"/>
            <w:shd w:val="clear" w:color="auto" w:fill="auto"/>
          </w:tcPr>
          <w:p w14:paraId="393D03E6" w14:textId="77777777" w:rsidR="00176EE8" w:rsidRPr="000334C2" w:rsidRDefault="00176EE8" w:rsidP="00222E6D">
            <w:pPr>
              <w:pStyle w:val="ListParagraph"/>
              <w:numPr>
                <w:ilvl w:val="0"/>
                <w:numId w:val="23"/>
              </w:numPr>
            </w:pPr>
            <w:r w:rsidRPr="000334C2">
              <w:t>Natural capital</w:t>
            </w:r>
          </w:p>
        </w:tc>
        <w:tc>
          <w:tcPr>
            <w:tcW w:w="9498" w:type="dxa"/>
            <w:shd w:val="clear" w:color="auto" w:fill="auto"/>
          </w:tcPr>
          <w:p w14:paraId="74CB6385" w14:textId="77777777" w:rsidR="00176EE8" w:rsidRPr="000334C2" w:rsidRDefault="00176EE8" w:rsidP="00222E6D">
            <w:pPr>
              <w:pStyle w:val="ListParagraph"/>
              <w:ind w:left="0"/>
            </w:pPr>
            <w:r w:rsidRPr="000334C2">
              <w:rPr>
                <w:i/>
                <w:iCs/>
              </w:rPr>
              <w:t>Not a priority / component not active</w:t>
            </w:r>
          </w:p>
        </w:tc>
      </w:tr>
      <w:tr w:rsidR="00176EE8" w:rsidRPr="000334C2" w14:paraId="195119DF" w14:textId="77777777" w:rsidTr="00EB701F">
        <w:tc>
          <w:tcPr>
            <w:tcW w:w="2269" w:type="dxa"/>
            <w:vMerge/>
            <w:shd w:val="clear" w:color="auto" w:fill="F2F2F2" w:themeFill="background1" w:themeFillShade="F2"/>
          </w:tcPr>
          <w:p w14:paraId="1216325C" w14:textId="77777777" w:rsidR="00176EE8" w:rsidRPr="000334C2" w:rsidRDefault="00176EE8" w:rsidP="00222E6D"/>
        </w:tc>
        <w:tc>
          <w:tcPr>
            <w:tcW w:w="2409" w:type="dxa"/>
            <w:shd w:val="clear" w:color="auto" w:fill="F2F2F2" w:themeFill="background1" w:themeFillShade="F2"/>
          </w:tcPr>
          <w:p w14:paraId="7896B043" w14:textId="77777777" w:rsidR="00176EE8" w:rsidRPr="000334C2" w:rsidRDefault="00176EE8" w:rsidP="00222E6D">
            <w:pPr>
              <w:pStyle w:val="ListParagraph"/>
              <w:numPr>
                <w:ilvl w:val="0"/>
                <w:numId w:val="23"/>
              </w:numPr>
            </w:pPr>
            <w:r w:rsidRPr="000334C2">
              <w:t xml:space="preserve">Physical capital </w:t>
            </w:r>
          </w:p>
        </w:tc>
        <w:tc>
          <w:tcPr>
            <w:tcW w:w="9498" w:type="dxa"/>
            <w:shd w:val="clear" w:color="auto" w:fill="F2F2F2" w:themeFill="background1" w:themeFillShade="F2"/>
          </w:tcPr>
          <w:p w14:paraId="47F4E710" w14:textId="77777777" w:rsidR="00176EE8" w:rsidRPr="000334C2" w:rsidRDefault="00176EE8" w:rsidP="00222E6D">
            <w:pPr>
              <w:pStyle w:val="ListParagraph"/>
              <w:ind w:left="0"/>
            </w:pPr>
            <w:r w:rsidRPr="000334C2">
              <w:rPr>
                <w:i/>
                <w:iCs/>
              </w:rPr>
              <w:t>Not a priority / component not active</w:t>
            </w:r>
          </w:p>
        </w:tc>
      </w:tr>
      <w:tr w:rsidR="00176EE8" w:rsidRPr="000334C2" w14:paraId="7764DF61" w14:textId="77777777" w:rsidTr="00EB701F">
        <w:tc>
          <w:tcPr>
            <w:tcW w:w="2269" w:type="dxa"/>
            <w:vMerge w:val="restart"/>
            <w:shd w:val="clear" w:color="auto" w:fill="auto"/>
          </w:tcPr>
          <w:p w14:paraId="575A374F" w14:textId="77777777" w:rsidR="00176EE8" w:rsidRPr="000334C2" w:rsidRDefault="00176EE8" w:rsidP="00222E6D">
            <w:r w:rsidRPr="000334C2">
              <w:t>DRR</w:t>
            </w:r>
          </w:p>
        </w:tc>
        <w:tc>
          <w:tcPr>
            <w:tcW w:w="2409" w:type="dxa"/>
            <w:shd w:val="clear" w:color="auto" w:fill="auto"/>
          </w:tcPr>
          <w:p w14:paraId="3B08AD7D" w14:textId="77777777" w:rsidR="00176EE8" w:rsidRPr="000334C2" w:rsidRDefault="00176EE8" w:rsidP="00222E6D">
            <w:pPr>
              <w:pStyle w:val="ListParagraph"/>
              <w:numPr>
                <w:ilvl w:val="0"/>
                <w:numId w:val="23"/>
              </w:numPr>
            </w:pPr>
            <w:r w:rsidRPr="000334C2">
              <w:t>Managing long term risk</w:t>
            </w:r>
          </w:p>
        </w:tc>
        <w:tc>
          <w:tcPr>
            <w:tcW w:w="9498" w:type="dxa"/>
          </w:tcPr>
          <w:p w14:paraId="56F45B71" w14:textId="77777777" w:rsidR="00176EE8" w:rsidRPr="000334C2" w:rsidRDefault="00176EE8" w:rsidP="00222E6D">
            <w:pPr>
              <w:pStyle w:val="ListParagraph"/>
              <w:numPr>
                <w:ilvl w:val="0"/>
                <w:numId w:val="4"/>
              </w:numPr>
            </w:pPr>
            <w:r w:rsidRPr="000334C2">
              <w:rPr>
                <w:rFonts w:ascii="Calibri" w:eastAsia="Times New Roman" w:hAnsi="Calibri" w:cs="Times New Roman"/>
                <w:color w:val="000000"/>
              </w:rPr>
              <w:t>Ensure food availability during flood (e.g. Floating gardens and hanging vegetable garden)</w:t>
            </w:r>
          </w:p>
        </w:tc>
      </w:tr>
      <w:tr w:rsidR="00176EE8" w:rsidRPr="000334C2" w14:paraId="520C7006" w14:textId="77777777" w:rsidTr="00EB701F">
        <w:tc>
          <w:tcPr>
            <w:tcW w:w="2269" w:type="dxa"/>
            <w:vMerge/>
            <w:shd w:val="clear" w:color="auto" w:fill="auto"/>
          </w:tcPr>
          <w:p w14:paraId="73DA8A91" w14:textId="77777777" w:rsidR="00176EE8" w:rsidRPr="000334C2" w:rsidRDefault="00176EE8" w:rsidP="00222E6D"/>
        </w:tc>
        <w:tc>
          <w:tcPr>
            <w:tcW w:w="2409" w:type="dxa"/>
            <w:shd w:val="clear" w:color="auto" w:fill="EEECE1" w:themeFill="background2"/>
          </w:tcPr>
          <w:p w14:paraId="2202C01C" w14:textId="77777777" w:rsidR="00176EE8" w:rsidRPr="000334C2" w:rsidRDefault="00176EE8" w:rsidP="00222E6D">
            <w:pPr>
              <w:pStyle w:val="ListParagraph"/>
              <w:numPr>
                <w:ilvl w:val="0"/>
                <w:numId w:val="23"/>
              </w:numPr>
            </w:pPr>
            <w:r w:rsidRPr="000334C2">
              <w:t>Preparedness</w:t>
            </w:r>
          </w:p>
        </w:tc>
        <w:tc>
          <w:tcPr>
            <w:tcW w:w="9498" w:type="dxa"/>
            <w:shd w:val="clear" w:color="auto" w:fill="EEECE1" w:themeFill="background2"/>
          </w:tcPr>
          <w:p w14:paraId="6E692063" w14:textId="6C3EFAFB" w:rsidR="00176EE8" w:rsidRPr="000334C2" w:rsidRDefault="00925ED5" w:rsidP="00222E6D">
            <w:pPr>
              <w:pStyle w:val="ListParagraph"/>
              <w:ind w:left="0"/>
            </w:pPr>
            <w:r w:rsidRPr="000334C2">
              <w:rPr>
                <w:i/>
                <w:iCs/>
              </w:rPr>
              <w:t>Not a priority / component not active</w:t>
            </w:r>
            <w:r w:rsidRPr="000334C2">
              <w:t xml:space="preserve"> </w:t>
            </w:r>
            <w:r w:rsidR="00176EE8" w:rsidRPr="000334C2">
              <w:t xml:space="preserve"> </w:t>
            </w:r>
          </w:p>
        </w:tc>
      </w:tr>
      <w:tr w:rsidR="00176EE8" w:rsidRPr="000334C2" w14:paraId="3289542D" w14:textId="77777777" w:rsidTr="00EB701F">
        <w:tc>
          <w:tcPr>
            <w:tcW w:w="2269" w:type="dxa"/>
            <w:vMerge/>
            <w:shd w:val="clear" w:color="auto" w:fill="auto"/>
          </w:tcPr>
          <w:p w14:paraId="42326BF9" w14:textId="77777777" w:rsidR="00176EE8" w:rsidRPr="000334C2" w:rsidRDefault="00176EE8" w:rsidP="00222E6D"/>
        </w:tc>
        <w:tc>
          <w:tcPr>
            <w:tcW w:w="2409" w:type="dxa"/>
            <w:shd w:val="clear" w:color="auto" w:fill="auto"/>
          </w:tcPr>
          <w:p w14:paraId="23650879" w14:textId="77777777" w:rsidR="00176EE8" w:rsidRPr="000334C2" w:rsidRDefault="00176EE8" w:rsidP="00222E6D">
            <w:pPr>
              <w:pStyle w:val="ListParagraph"/>
              <w:numPr>
                <w:ilvl w:val="0"/>
                <w:numId w:val="23"/>
              </w:numPr>
            </w:pPr>
            <w:r w:rsidRPr="000334C2">
              <w:t>Response</w:t>
            </w:r>
          </w:p>
        </w:tc>
        <w:tc>
          <w:tcPr>
            <w:tcW w:w="9498" w:type="dxa"/>
          </w:tcPr>
          <w:p w14:paraId="66B368BF" w14:textId="77777777" w:rsidR="00176EE8" w:rsidRPr="000334C2" w:rsidRDefault="00176EE8" w:rsidP="00222E6D">
            <w:pPr>
              <w:pStyle w:val="ListParagraph"/>
              <w:numPr>
                <w:ilvl w:val="0"/>
                <w:numId w:val="10"/>
              </w:numPr>
            </w:pPr>
            <w:r w:rsidRPr="000334C2">
              <w:t>Temporary evacuation</w:t>
            </w:r>
          </w:p>
          <w:p w14:paraId="0BC65802" w14:textId="77777777" w:rsidR="00176EE8" w:rsidRPr="000334C2" w:rsidRDefault="00176EE8" w:rsidP="00222E6D">
            <w:pPr>
              <w:pStyle w:val="ListParagraph"/>
              <w:numPr>
                <w:ilvl w:val="0"/>
                <w:numId w:val="10"/>
              </w:numPr>
            </w:pPr>
            <w:r w:rsidRPr="000334C2">
              <w:t>Use of emergency responders</w:t>
            </w:r>
          </w:p>
          <w:p w14:paraId="532AF86D" w14:textId="77777777" w:rsidR="00176EE8" w:rsidRPr="000334C2" w:rsidRDefault="00176EE8" w:rsidP="00222E6D">
            <w:pPr>
              <w:pStyle w:val="ListParagraph"/>
              <w:numPr>
                <w:ilvl w:val="0"/>
                <w:numId w:val="10"/>
              </w:numPr>
            </w:pPr>
            <w:r w:rsidRPr="000334C2">
              <w:t>Secondment of army or national resources</w:t>
            </w:r>
          </w:p>
        </w:tc>
      </w:tr>
      <w:tr w:rsidR="00176EE8" w:rsidRPr="000334C2" w14:paraId="08F1C5CA" w14:textId="77777777" w:rsidTr="00EB701F">
        <w:tc>
          <w:tcPr>
            <w:tcW w:w="2269" w:type="dxa"/>
            <w:vMerge/>
            <w:shd w:val="clear" w:color="auto" w:fill="auto"/>
          </w:tcPr>
          <w:p w14:paraId="596F0F5F" w14:textId="77777777" w:rsidR="00176EE8" w:rsidRPr="000334C2" w:rsidRDefault="00176EE8" w:rsidP="00222E6D"/>
        </w:tc>
        <w:tc>
          <w:tcPr>
            <w:tcW w:w="2409" w:type="dxa"/>
            <w:shd w:val="clear" w:color="auto" w:fill="EEECE1" w:themeFill="background2"/>
          </w:tcPr>
          <w:p w14:paraId="14ADA53A" w14:textId="77777777" w:rsidR="00176EE8" w:rsidRPr="000334C2" w:rsidRDefault="00176EE8" w:rsidP="00222E6D">
            <w:pPr>
              <w:pStyle w:val="ListParagraph"/>
              <w:numPr>
                <w:ilvl w:val="0"/>
                <w:numId w:val="23"/>
              </w:numPr>
            </w:pPr>
            <w:r w:rsidRPr="000334C2">
              <w:t>Post disaster recovery and rehabilitation</w:t>
            </w:r>
          </w:p>
        </w:tc>
        <w:tc>
          <w:tcPr>
            <w:tcW w:w="9498" w:type="dxa"/>
            <w:shd w:val="clear" w:color="auto" w:fill="EEECE1" w:themeFill="background2"/>
          </w:tcPr>
          <w:p w14:paraId="64A86342" w14:textId="77777777" w:rsidR="00176EE8" w:rsidRPr="000334C2" w:rsidRDefault="00176EE8" w:rsidP="00222E6D">
            <w:pPr>
              <w:pStyle w:val="ListParagraph"/>
              <w:numPr>
                <w:ilvl w:val="0"/>
                <w:numId w:val="3"/>
              </w:numPr>
            </w:pPr>
            <w:r w:rsidRPr="000334C2">
              <w:t xml:space="preserve">Post disaster mobile water treatment plants </w:t>
            </w:r>
          </w:p>
          <w:p w14:paraId="2AF4B5DE" w14:textId="77777777" w:rsidR="00176EE8" w:rsidRPr="000334C2" w:rsidRDefault="00176EE8" w:rsidP="00222E6D">
            <w:pPr>
              <w:pStyle w:val="ListParagraph"/>
              <w:numPr>
                <w:ilvl w:val="0"/>
                <w:numId w:val="3"/>
              </w:numPr>
            </w:pPr>
            <w:r w:rsidRPr="000334C2">
              <w:t xml:space="preserve">Post disaster house construction </w:t>
            </w:r>
          </w:p>
        </w:tc>
      </w:tr>
      <w:tr w:rsidR="00176EE8" w:rsidRPr="000334C2" w14:paraId="43567F2F" w14:textId="77777777" w:rsidTr="00EB701F">
        <w:tc>
          <w:tcPr>
            <w:tcW w:w="2269" w:type="dxa"/>
            <w:vMerge w:val="restart"/>
            <w:shd w:val="clear" w:color="auto" w:fill="F2F2F2" w:themeFill="background1" w:themeFillShade="F2"/>
          </w:tcPr>
          <w:p w14:paraId="3E3D9C71" w14:textId="77777777" w:rsidR="00176EE8" w:rsidRPr="000334C2" w:rsidRDefault="00176EE8" w:rsidP="00222E6D">
            <w:r w:rsidRPr="000334C2">
              <w:t>Landscape/ ecosystem resilience</w:t>
            </w:r>
          </w:p>
        </w:tc>
        <w:tc>
          <w:tcPr>
            <w:tcW w:w="2409" w:type="dxa"/>
            <w:shd w:val="clear" w:color="auto" w:fill="FFFFFF" w:themeFill="background1"/>
          </w:tcPr>
          <w:p w14:paraId="5CA76E85" w14:textId="77777777" w:rsidR="00176EE8" w:rsidRPr="000334C2" w:rsidRDefault="00176EE8" w:rsidP="00222E6D">
            <w:pPr>
              <w:pStyle w:val="ListParagraph"/>
              <w:numPr>
                <w:ilvl w:val="0"/>
                <w:numId w:val="23"/>
              </w:numPr>
            </w:pPr>
            <w:r w:rsidRPr="000334C2">
              <w:t>Provisioning</w:t>
            </w:r>
          </w:p>
        </w:tc>
        <w:tc>
          <w:tcPr>
            <w:tcW w:w="9498" w:type="dxa"/>
            <w:shd w:val="clear" w:color="auto" w:fill="FFFFFF" w:themeFill="background1"/>
          </w:tcPr>
          <w:p w14:paraId="1E47CB7F" w14:textId="77777777" w:rsidR="00176EE8" w:rsidRPr="000334C2" w:rsidRDefault="00176EE8" w:rsidP="00222E6D">
            <w:pPr>
              <w:pStyle w:val="ListParagraph"/>
              <w:numPr>
                <w:ilvl w:val="0"/>
                <w:numId w:val="3"/>
              </w:numPr>
            </w:pPr>
            <w:r w:rsidRPr="000334C2">
              <w:t>Potable water management</w:t>
            </w:r>
          </w:p>
        </w:tc>
      </w:tr>
      <w:tr w:rsidR="00176EE8" w:rsidRPr="000334C2" w14:paraId="53B6E562" w14:textId="77777777" w:rsidTr="00EB701F">
        <w:tc>
          <w:tcPr>
            <w:tcW w:w="2269" w:type="dxa"/>
            <w:vMerge/>
            <w:shd w:val="clear" w:color="auto" w:fill="F2F2F2" w:themeFill="background1" w:themeFillShade="F2"/>
          </w:tcPr>
          <w:p w14:paraId="685A02D1" w14:textId="77777777" w:rsidR="00176EE8" w:rsidRPr="000334C2" w:rsidRDefault="00176EE8" w:rsidP="00222E6D"/>
        </w:tc>
        <w:tc>
          <w:tcPr>
            <w:tcW w:w="2409" w:type="dxa"/>
            <w:shd w:val="clear" w:color="auto" w:fill="F2F2F2" w:themeFill="background1" w:themeFillShade="F2"/>
          </w:tcPr>
          <w:p w14:paraId="602AF679" w14:textId="77777777" w:rsidR="00176EE8" w:rsidRPr="000334C2" w:rsidRDefault="00176EE8" w:rsidP="00222E6D">
            <w:pPr>
              <w:pStyle w:val="ListParagraph"/>
              <w:numPr>
                <w:ilvl w:val="0"/>
                <w:numId w:val="23"/>
              </w:numPr>
            </w:pPr>
            <w:r w:rsidRPr="000334C2">
              <w:t>Regulating</w:t>
            </w:r>
          </w:p>
        </w:tc>
        <w:tc>
          <w:tcPr>
            <w:tcW w:w="9498" w:type="dxa"/>
            <w:shd w:val="clear" w:color="auto" w:fill="F2F2F2" w:themeFill="background1" w:themeFillShade="F2"/>
          </w:tcPr>
          <w:p w14:paraId="6B3E6508" w14:textId="77777777" w:rsidR="00176EE8" w:rsidRPr="000334C2" w:rsidRDefault="00176EE8" w:rsidP="00222E6D">
            <w:pPr>
              <w:pStyle w:val="ListParagraph"/>
              <w:ind w:left="0"/>
            </w:pPr>
            <w:r w:rsidRPr="000334C2">
              <w:rPr>
                <w:i/>
                <w:iCs/>
              </w:rPr>
              <w:t>Not a priority / component not active</w:t>
            </w:r>
          </w:p>
        </w:tc>
      </w:tr>
      <w:tr w:rsidR="00176EE8" w:rsidRPr="000334C2" w14:paraId="309A1AD5" w14:textId="77777777" w:rsidTr="00EB701F">
        <w:tc>
          <w:tcPr>
            <w:tcW w:w="2269" w:type="dxa"/>
            <w:vMerge/>
            <w:shd w:val="clear" w:color="auto" w:fill="F2F2F2" w:themeFill="background1" w:themeFillShade="F2"/>
          </w:tcPr>
          <w:p w14:paraId="2A8AB5A6" w14:textId="77777777" w:rsidR="00176EE8" w:rsidRPr="000334C2" w:rsidRDefault="00176EE8" w:rsidP="00222E6D"/>
        </w:tc>
        <w:tc>
          <w:tcPr>
            <w:tcW w:w="2409" w:type="dxa"/>
            <w:shd w:val="clear" w:color="auto" w:fill="FFFFFF" w:themeFill="background1"/>
          </w:tcPr>
          <w:p w14:paraId="26675B00" w14:textId="77777777" w:rsidR="00176EE8" w:rsidRPr="000334C2" w:rsidRDefault="00176EE8" w:rsidP="00222E6D">
            <w:pPr>
              <w:pStyle w:val="ListParagraph"/>
              <w:numPr>
                <w:ilvl w:val="0"/>
                <w:numId w:val="23"/>
              </w:numPr>
            </w:pPr>
            <w:r w:rsidRPr="000334C2">
              <w:t>Habitat</w:t>
            </w:r>
          </w:p>
        </w:tc>
        <w:tc>
          <w:tcPr>
            <w:tcW w:w="9498" w:type="dxa"/>
            <w:shd w:val="clear" w:color="auto" w:fill="FFFFFF" w:themeFill="background1"/>
          </w:tcPr>
          <w:p w14:paraId="661AE398" w14:textId="77777777" w:rsidR="00176EE8" w:rsidRPr="000334C2" w:rsidRDefault="00176EE8" w:rsidP="00222E6D">
            <w:pPr>
              <w:pStyle w:val="ListParagraph"/>
              <w:ind w:left="0"/>
            </w:pPr>
            <w:r w:rsidRPr="000334C2">
              <w:rPr>
                <w:i/>
                <w:iCs/>
              </w:rPr>
              <w:t>Not a priority / component not active</w:t>
            </w:r>
          </w:p>
        </w:tc>
      </w:tr>
      <w:tr w:rsidR="00176EE8" w:rsidRPr="000334C2" w14:paraId="346F1CAC" w14:textId="77777777" w:rsidTr="00EB701F">
        <w:trPr>
          <w:trHeight w:val="612"/>
        </w:trPr>
        <w:tc>
          <w:tcPr>
            <w:tcW w:w="2269" w:type="dxa"/>
            <w:vMerge/>
            <w:shd w:val="clear" w:color="auto" w:fill="F2F2F2" w:themeFill="background1" w:themeFillShade="F2"/>
          </w:tcPr>
          <w:p w14:paraId="23042457" w14:textId="77777777" w:rsidR="00176EE8" w:rsidRPr="000334C2" w:rsidRDefault="00176EE8" w:rsidP="00222E6D"/>
        </w:tc>
        <w:tc>
          <w:tcPr>
            <w:tcW w:w="2409" w:type="dxa"/>
            <w:shd w:val="clear" w:color="auto" w:fill="F2F2F2" w:themeFill="background1" w:themeFillShade="F2"/>
          </w:tcPr>
          <w:p w14:paraId="70F2D19A" w14:textId="77777777" w:rsidR="00176EE8" w:rsidRPr="000334C2" w:rsidRDefault="00176EE8" w:rsidP="00222E6D">
            <w:pPr>
              <w:pStyle w:val="ListParagraph"/>
              <w:numPr>
                <w:ilvl w:val="0"/>
                <w:numId w:val="23"/>
              </w:numPr>
            </w:pPr>
            <w:r w:rsidRPr="000334C2">
              <w:t>Cultural</w:t>
            </w:r>
          </w:p>
        </w:tc>
        <w:tc>
          <w:tcPr>
            <w:tcW w:w="9498" w:type="dxa"/>
            <w:shd w:val="clear" w:color="auto" w:fill="F2F2F2" w:themeFill="background1" w:themeFillShade="F2"/>
          </w:tcPr>
          <w:p w14:paraId="2E600366" w14:textId="77777777" w:rsidR="00176EE8" w:rsidRPr="000334C2" w:rsidRDefault="00176EE8" w:rsidP="00222E6D">
            <w:pPr>
              <w:pStyle w:val="ListParagraph"/>
              <w:ind w:left="0"/>
            </w:pPr>
            <w:r w:rsidRPr="000334C2">
              <w:rPr>
                <w:i/>
                <w:iCs/>
              </w:rPr>
              <w:t>Not a priority / component not active</w:t>
            </w:r>
          </w:p>
        </w:tc>
      </w:tr>
    </w:tbl>
    <w:p w14:paraId="25ABCA4D" w14:textId="77777777" w:rsidR="00176EE8" w:rsidRPr="000334C2" w:rsidRDefault="00176EE8" w:rsidP="007D2EC9">
      <w:pPr>
        <w:spacing w:line="360" w:lineRule="auto"/>
        <w:sectPr w:rsidR="00176EE8" w:rsidRPr="000334C2" w:rsidSect="00BE02ED">
          <w:pgSz w:w="16838" w:h="11906" w:orient="landscape"/>
          <w:pgMar w:top="1440" w:right="1440" w:bottom="1440" w:left="1440" w:header="708" w:footer="708" w:gutter="0"/>
          <w:cols w:space="708"/>
          <w:docGrid w:linePitch="360"/>
        </w:sectPr>
      </w:pPr>
    </w:p>
    <w:p w14:paraId="4A7CC151" w14:textId="01C7E583" w:rsidR="00176EE8" w:rsidRPr="000334C2" w:rsidRDefault="00176EE8" w:rsidP="006F5940">
      <w:pPr>
        <w:pStyle w:val="Heading2"/>
        <w:spacing w:before="0" w:line="240" w:lineRule="auto"/>
      </w:pPr>
      <w:bookmarkStart w:id="12" w:name="_Toc499563302"/>
      <w:r w:rsidRPr="000334C2">
        <w:t xml:space="preserve">Table </w:t>
      </w:r>
      <w:r w:rsidR="00F6754D" w:rsidRPr="000334C2">
        <w:t>5</w:t>
      </w:r>
      <w:r w:rsidRPr="000334C2">
        <w:t xml:space="preserve">:  Adaptation interventions under the capacity expansion </w:t>
      </w:r>
      <w:bookmarkEnd w:id="12"/>
      <w:r w:rsidR="00A634EE" w:rsidRPr="000334C2">
        <w:t xml:space="preserve">direction </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409"/>
        <w:gridCol w:w="9498"/>
      </w:tblGrid>
      <w:tr w:rsidR="00B6660C" w:rsidRPr="000334C2" w14:paraId="3816035F" w14:textId="77777777" w:rsidTr="00B6660C">
        <w:tc>
          <w:tcPr>
            <w:tcW w:w="2269" w:type="dxa"/>
            <w:tcBorders>
              <w:bottom w:val="single" w:sz="4" w:space="0" w:color="auto"/>
            </w:tcBorders>
            <w:shd w:val="clear" w:color="auto" w:fill="BFBFBF" w:themeFill="background1" w:themeFillShade="BF"/>
          </w:tcPr>
          <w:p w14:paraId="2F1115FF" w14:textId="77777777" w:rsidR="00B6660C" w:rsidRPr="000334C2" w:rsidRDefault="00B6660C" w:rsidP="00222E6D">
            <w:pPr>
              <w:spacing w:line="240" w:lineRule="auto"/>
              <w:rPr>
                <w:b/>
                <w:bCs/>
              </w:rPr>
            </w:pPr>
            <w:r w:rsidRPr="000334C2">
              <w:rPr>
                <w:b/>
                <w:bCs/>
              </w:rPr>
              <w:t>Broad objective of adaptation</w:t>
            </w:r>
          </w:p>
        </w:tc>
        <w:tc>
          <w:tcPr>
            <w:tcW w:w="2409" w:type="dxa"/>
            <w:shd w:val="clear" w:color="auto" w:fill="BFBFBF" w:themeFill="background1" w:themeFillShade="BF"/>
          </w:tcPr>
          <w:p w14:paraId="3D859BBF" w14:textId="3C0C370C" w:rsidR="00B6660C" w:rsidRPr="000334C2" w:rsidRDefault="00070910" w:rsidP="00222E6D">
            <w:pPr>
              <w:spacing w:line="240" w:lineRule="auto"/>
              <w:rPr>
                <w:b/>
                <w:bCs/>
              </w:rPr>
            </w:pPr>
            <w:r w:rsidRPr="000334C2">
              <w:rPr>
                <w:b/>
                <w:bCs/>
              </w:rPr>
              <w:t>Adaptation class</w:t>
            </w:r>
          </w:p>
        </w:tc>
        <w:tc>
          <w:tcPr>
            <w:tcW w:w="9498" w:type="dxa"/>
            <w:shd w:val="clear" w:color="auto" w:fill="BFBFBF" w:themeFill="background1" w:themeFillShade="BF"/>
          </w:tcPr>
          <w:p w14:paraId="49B4CC7F" w14:textId="77777777" w:rsidR="00B6660C" w:rsidRPr="000334C2" w:rsidRDefault="00B6660C" w:rsidP="00222E6D">
            <w:pPr>
              <w:spacing w:after="0" w:line="240" w:lineRule="auto"/>
              <w:rPr>
                <w:b/>
                <w:bCs/>
              </w:rPr>
            </w:pPr>
            <w:r w:rsidRPr="000334C2">
              <w:rPr>
                <w:b/>
                <w:bCs/>
              </w:rPr>
              <w:t xml:space="preserve">Example of adaptation intervention </w:t>
            </w:r>
          </w:p>
        </w:tc>
      </w:tr>
      <w:tr w:rsidR="00176EE8" w:rsidRPr="000334C2" w14:paraId="469DCCD1" w14:textId="77777777" w:rsidTr="00B6660C">
        <w:tc>
          <w:tcPr>
            <w:tcW w:w="2269" w:type="dxa"/>
            <w:vMerge w:val="restart"/>
            <w:shd w:val="clear" w:color="auto" w:fill="F2F2F2" w:themeFill="background1" w:themeFillShade="F2"/>
          </w:tcPr>
          <w:p w14:paraId="3F8C282E" w14:textId="77777777" w:rsidR="00176EE8" w:rsidRPr="000334C2" w:rsidRDefault="00176EE8" w:rsidP="00222E6D">
            <w:pPr>
              <w:spacing w:after="0" w:line="240" w:lineRule="auto"/>
            </w:pPr>
            <w:r w:rsidRPr="000334C2">
              <w:t>Addressing drivers of  vulnerability</w:t>
            </w:r>
          </w:p>
        </w:tc>
        <w:tc>
          <w:tcPr>
            <w:tcW w:w="2409" w:type="dxa"/>
            <w:tcBorders>
              <w:bottom w:val="single" w:sz="4" w:space="0" w:color="auto"/>
            </w:tcBorders>
            <w:shd w:val="clear" w:color="auto" w:fill="F2F2F2" w:themeFill="background1" w:themeFillShade="F2"/>
          </w:tcPr>
          <w:p w14:paraId="7EEE504A" w14:textId="77777777" w:rsidR="00176EE8" w:rsidRPr="000334C2" w:rsidRDefault="00176EE8" w:rsidP="00222E6D">
            <w:pPr>
              <w:pStyle w:val="ListParagraph"/>
              <w:numPr>
                <w:ilvl w:val="0"/>
                <w:numId w:val="24"/>
              </w:numPr>
              <w:spacing w:after="0" w:line="240" w:lineRule="auto"/>
              <w:ind w:hanging="298"/>
            </w:pPr>
            <w:r w:rsidRPr="000334C2">
              <w:t>Financial capital</w:t>
            </w:r>
          </w:p>
        </w:tc>
        <w:tc>
          <w:tcPr>
            <w:tcW w:w="9498" w:type="dxa"/>
            <w:tcBorders>
              <w:bottom w:val="single" w:sz="4" w:space="0" w:color="auto"/>
            </w:tcBorders>
            <w:shd w:val="clear" w:color="auto" w:fill="F2F2F2" w:themeFill="background1" w:themeFillShade="F2"/>
          </w:tcPr>
          <w:p w14:paraId="178B1016" w14:textId="77777777" w:rsidR="00176EE8" w:rsidRPr="000334C2" w:rsidRDefault="00176EE8" w:rsidP="00222E6D">
            <w:pPr>
              <w:pStyle w:val="ListParagraph"/>
              <w:numPr>
                <w:ilvl w:val="0"/>
                <w:numId w:val="5"/>
              </w:numPr>
              <w:spacing w:after="0" w:line="240" w:lineRule="auto"/>
            </w:pPr>
            <w:r w:rsidRPr="000334C2">
              <w:t xml:space="preserve">Promote private sector investments in eco-tourism through economic incentives </w:t>
            </w:r>
          </w:p>
          <w:p w14:paraId="66EA7EB6" w14:textId="77777777" w:rsidR="00176EE8" w:rsidRPr="000334C2" w:rsidRDefault="00176EE8" w:rsidP="00222E6D">
            <w:pPr>
              <w:pStyle w:val="ListParagraph"/>
              <w:numPr>
                <w:ilvl w:val="0"/>
                <w:numId w:val="5"/>
              </w:numPr>
              <w:spacing w:after="0" w:line="240" w:lineRule="auto"/>
            </w:pPr>
            <w:r w:rsidRPr="000334C2">
              <w:t>Post-harvest production and storage</w:t>
            </w:r>
          </w:p>
          <w:p w14:paraId="560FFA74" w14:textId="77777777" w:rsidR="009F4983" w:rsidRPr="000334C2" w:rsidRDefault="00176EE8" w:rsidP="00222E6D">
            <w:pPr>
              <w:pStyle w:val="ListParagraph"/>
              <w:numPr>
                <w:ilvl w:val="0"/>
                <w:numId w:val="5"/>
              </w:numPr>
              <w:spacing w:after="0" w:line="240" w:lineRule="auto"/>
            </w:pPr>
            <w:r w:rsidRPr="000334C2">
              <w:rPr>
                <w:rFonts w:ascii="Calibri" w:eastAsia="Times New Roman" w:hAnsi="Calibri" w:cs="Times New Roman"/>
                <w:color w:val="000000"/>
              </w:rPr>
              <w:t>Develop and use open spaces, green belts and other ecologically sensitive areas for alternative livelihood such as urban farming</w:t>
            </w:r>
          </w:p>
          <w:p w14:paraId="7E5A9DC7" w14:textId="77777777" w:rsidR="009F4983" w:rsidRPr="000334C2" w:rsidRDefault="00176EE8" w:rsidP="00222E6D">
            <w:pPr>
              <w:pStyle w:val="ListParagraph"/>
              <w:numPr>
                <w:ilvl w:val="0"/>
                <w:numId w:val="5"/>
              </w:numPr>
              <w:spacing w:after="0" w:line="240" w:lineRule="auto"/>
            </w:pPr>
            <w:r w:rsidRPr="000334C2">
              <w:t>Existence of loans at government level</w:t>
            </w:r>
          </w:p>
          <w:p w14:paraId="44B749FA" w14:textId="7563D799" w:rsidR="00176EE8" w:rsidRPr="000334C2" w:rsidRDefault="00176EE8" w:rsidP="00222E6D">
            <w:pPr>
              <w:pStyle w:val="ListParagraph"/>
              <w:numPr>
                <w:ilvl w:val="0"/>
                <w:numId w:val="5"/>
              </w:numPr>
              <w:spacing w:after="0" w:line="240" w:lineRule="auto"/>
            </w:pPr>
            <w:r w:rsidRPr="000334C2">
              <w:rPr>
                <w:rFonts w:ascii="Calibri" w:eastAsia="Times New Roman" w:hAnsi="Calibri" w:cs="Times New Roman"/>
                <w:color w:val="000000"/>
              </w:rPr>
              <w:t>Incentives for migration to economic expansion areas</w:t>
            </w:r>
          </w:p>
        </w:tc>
      </w:tr>
      <w:tr w:rsidR="00176EE8" w:rsidRPr="000334C2" w14:paraId="691E0780" w14:textId="77777777" w:rsidTr="00B66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2269" w:type="dxa"/>
            <w:vMerge/>
            <w:tcBorders>
              <w:top w:val="single" w:sz="4" w:space="0" w:color="auto"/>
              <w:left w:val="single" w:sz="4" w:space="0" w:color="auto"/>
              <w:bottom w:val="single" w:sz="4" w:space="0" w:color="auto"/>
              <w:right w:val="single" w:sz="4" w:space="0" w:color="auto"/>
            </w:tcBorders>
          </w:tcPr>
          <w:p w14:paraId="2EC75554" w14:textId="77777777" w:rsidR="00176EE8" w:rsidRPr="000334C2" w:rsidRDefault="00176EE8" w:rsidP="00222E6D">
            <w:pPr>
              <w:spacing w:after="0" w:line="240" w:lineRule="auto"/>
            </w:pPr>
          </w:p>
        </w:tc>
        <w:tc>
          <w:tcPr>
            <w:tcW w:w="2409" w:type="dxa"/>
            <w:tcBorders>
              <w:top w:val="single" w:sz="4" w:space="0" w:color="auto"/>
              <w:left w:val="single" w:sz="4" w:space="0" w:color="auto"/>
              <w:bottom w:val="single" w:sz="4" w:space="0" w:color="auto"/>
              <w:right w:val="single" w:sz="4" w:space="0" w:color="auto"/>
            </w:tcBorders>
          </w:tcPr>
          <w:p w14:paraId="30214478" w14:textId="77777777" w:rsidR="00176EE8" w:rsidRPr="000334C2" w:rsidRDefault="00176EE8" w:rsidP="00222E6D">
            <w:pPr>
              <w:pStyle w:val="ListParagraph"/>
              <w:numPr>
                <w:ilvl w:val="0"/>
                <w:numId w:val="24"/>
              </w:numPr>
              <w:spacing w:after="0" w:line="240" w:lineRule="auto"/>
              <w:ind w:hanging="298"/>
            </w:pPr>
            <w:r w:rsidRPr="000334C2">
              <w:t>Human capital</w:t>
            </w:r>
          </w:p>
        </w:tc>
        <w:tc>
          <w:tcPr>
            <w:tcW w:w="9498" w:type="dxa"/>
            <w:tcBorders>
              <w:top w:val="single" w:sz="4" w:space="0" w:color="auto"/>
              <w:left w:val="single" w:sz="4" w:space="0" w:color="auto"/>
              <w:bottom w:val="single" w:sz="4" w:space="0" w:color="auto"/>
              <w:right w:val="single" w:sz="4" w:space="0" w:color="auto"/>
            </w:tcBorders>
          </w:tcPr>
          <w:p w14:paraId="2368BABA" w14:textId="77777777" w:rsidR="009F4983" w:rsidRPr="000334C2" w:rsidRDefault="009F4983" w:rsidP="00222E6D">
            <w:pPr>
              <w:pStyle w:val="ListParagraph"/>
              <w:numPr>
                <w:ilvl w:val="0"/>
                <w:numId w:val="30"/>
              </w:numPr>
              <w:spacing w:after="0" w:line="240" w:lineRule="auto"/>
              <w:ind w:left="567" w:hanging="425"/>
            </w:pPr>
            <w:r w:rsidRPr="000334C2">
              <w:t>Education for  non-farm livelihoods, based within the delta (e.g. STEM livelihoods)</w:t>
            </w:r>
          </w:p>
          <w:p w14:paraId="1BA37722" w14:textId="1114A5A6" w:rsidR="00176EE8" w:rsidRPr="000334C2" w:rsidRDefault="009F4983" w:rsidP="00222E6D">
            <w:pPr>
              <w:pStyle w:val="ListParagraph"/>
              <w:numPr>
                <w:ilvl w:val="0"/>
                <w:numId w:val="30"/>
              </w:numPr>
              <w:spacing w:after="0" w:line="240" w:lineRule="auto"/>
              <w:ind w:left="567" w:hanging="425"/>
              <w:rPr>
                <w:i/>
                <w:iCs/>
              </w:rPr>
            </w:pPr>
            <w:r w:rsidRPr="000334C2">
              <w:t>Education for  non-farm livelihoods, based outside the delta (e.g. STEM livelihoods</w:t>
            </w:r>
            <w:r w:rsidRPr="000334C2">
              <w:rPr>
                <w:i/>
                <w:iCs/>
              </w:rPr>
              <w:t>)</w:t>
            </w:r>
          </w:p>
        </w:tc>
      </w:tr>
      <w:tr w:rsidR="00176EE8" w:rsidRPr="000334C2" w14:paraId="66BEC018" w14:textId="77777777" w:rsidTr="00B6660C">
        <w:tc>
          <w:tcPr>
            <w:tcW w:w="2269" w:type="dxa"/>
            <w:vMerge/>
            <w:shd w:val="clear" w:color="auto" w:fill="F2F2F2" w:themeFill="background1" w:themeFillShade="F2"/>
          </w:tcPr>
          <w:p w14:paraId="4012A386" w14:textId="77777777" w:rsidR="00176EE8" w:rsidRPr="000334C2" w:rsidRDefault="00176EE8" w:rsidP="00222E6D">
            <w:pPr>
              <w:spacing w:after="0" w:line="240" w:lineRule="auto"/>
            </w:pPr>
          </w:p>
        </w:tc>
        <w:tc>
          <w:tcPr>
            <w:tcW w:w="2409" w:type="dxa"/>
            <w:tcBorders>
              <w:top w:val="single" w:sz="4" w:space="0" w:color="auto"/>
            </w:tcBorders>
            <w:shd w:val="clear" w:color="auto" w:fill="F2F2F2" w:themeFill="background1" w:themeFillShade="F2"/>
          </w:tcPr>
          <w:p w14:paraId="26182658" w14:textId="77777777" w:rsidR="00176EE8" w:rsidRPr="000334C2" w:rsidRDefault="00176EE8" w:rsidP="00222E6D">
            <w:pPr>
              <w:pStyle w:val="ListParagraph"/>
              <w:numPr>
                <w:ilvl w:val="0"/>
                <w:numId w:val="24"/>
              </w:numPr>
              <w:spacing w:after="0" w:line="240" w:lineRule="auto"/>
              <w:ind w:hanging="298"/>
            </w:pPr>
            <w:r w:rsidRPr="000334C2">
              <w:t xml:space="preserve">Social capital </w:t>
            </w:r>
          </w:p>
        </w:tc>
        <w:tc>
          <w:tcPr>
            <w:tcW w:w="9498" w:type="dxa"/>
            <w:tcBorders>
              <w:top w:val="single" w:sz="4" w:space="0" w:color="auto"/>
            </w:tcBorders>
            <w:shd w:val="clear" w:color="auto" w:fill="F2F2F2" w:themeFill="background1" w:themeFillShade="F2"/>
          </w:tcPr>
          <w:p w14:paraId="0783CF92" w14:textId="77777777" w:rsidR="00176EE8" w:rsidRPr="000334C2" w:rsidRDefault="00176EE8" w:rsidP="00222E6D">
            <w:pPr>
              <w:pStyle w:val="ListParagraph"/>
              <w:spacing w:after="0" w:line="240" w:lineRule="auto"/>
            </w:pPr>
            <w:r w:rsidRPr="000334C2">
              <w:rPr>
                <w:i/>
                <w:iCs/>
              </w:rPr>
              <w:t>Not a priority / component not active</w:t>
            </w:r>
          </w:p>
        </w:tc>
      </w:tr>
      <w:tr w:rsidR="00176EE8" w:rsidRPr="000334C2" w14:paraId="46A803EF" w14:textId="77777777" w:rsidTr="00B6660C">
        <w:tc>
          <w:tcPr>
            <w:tcW w:w="2269" w:type="dxa"/>
            <w:vMerge/>
            <w:shd w:val="clear" w:color="auto" w:fill="F2F2F2" w:themeFill="background1" w:themeFillShade="F2"/>
          </w:tcPr>
          <w:p w14:paraId="3EDC516E" w14:textId="77777777" w:rsidR="00176EE8" w:rsidRPr="000334C2" w:rsidRDefault="00176EE8" w:rsidP="00222E6D">
            <w:pPr>
              <w:spacing w:after="0" w:line="240" w:lineRule="auto"/>
            </w:pPr>
          </w:p>
        </w:tc>
        <w:tc>
          <w:tcPr>
            <w:tcW w:w="2409" w:type="dxa"/>
            <w:shd w:val="clear" w:color="auto" w:fill="auto"/>
          </w:tcPr>
          <w:p w14:paraId="252CB457" w14:textId="77777777" w:rsidR="00176EE8" w:rsidRPr="000334C2" w:rsidRDefault="00176EE8" w:rsidP="00222E6D">
            <w:pPr>
              <w:pStyle w:val="ListParagraph"/>
              <w:numPr>
                <w:ilvl w:val="0"/>
                <w:numId w:val="24"/>
              </w:numPr>
              <w:spacing w:after="0" w:line="240" w:lineRule="auto"/>
              <w:ind w:hanging="298"/>
            </w:pPr>
            <w:r w:rsidRPr="000334C2">
              <w:t>Natural capital</w:t>
            </w:r>
          </w:p>
        </w:tc>
        <w:tc>
          <w:tcPr>
            <w:tcW w:w="9498" w:type="dxa"/>
            <w:shd w:val="clear" w:color="auto" w:fill="auto"/>
          </w:tcPr>
          <w:p w14:paraId="3F0F3D1B" w14:textId="77777777" w:rsidR="00176EE8" w:rsidRPr="000334C2" w:rsidRDefault="00176EE8" w:rsidP="00222E6D">
            <w:pPr>
              <w:pStyle w:val="ListParagraph"/>
              <w:spacing w:after="0" w:line="240" w:lineRule="auto"/>
            </w:pPr>
            <w:r w:rsidRPr="000334C2">
              <w:rPr>
                <w:i/>
                <w:iCs/>
              </w:rPr>
              <w:t>Not a priority / component not active</w:t>
            </w:r>
          </w:p>
        </w:tc>
      </w:tr>
      <w:tr w:rsidR="00176EE8" w:rsidRPr="000334C2" w14:paraId="7154C087" w14:textId="77777777" w:rsidTr="00B6660C">
        <w:tc>
          <w:tcPr>
            <w:tcW w:w="2269" w:type="dxa"/>
            <w:vMerge/>
            <w:shd w:val="clear" w:color="auto" w:fill="F2F2F2" w:themeFill="background1" w:themeFillShade="F2"/>
          </w:tcPr>
          <w:p w14:paraId="36ABBA79" w14:textId="77777777" w:rsidR="00176EE8" w:rsidRPr="000334C2" w:rsidRDefault="00176EE8" w:rsidP="00222E6D">
            <w:pPr>
              <w:spacing w:after="0" w:line="240" w:lineRule="auto"/>
            </w:pPr>
          </w:p>
        </w:tc>
        <w:tc>
          <w:tcPr>
            <w:tcW w:w="2409" w:type="dxa"/>
            <w:shd w:val="clear" w:color="auto" w:fill="F2F2F2" w:themeFill="background1" w:themeFillShade="F2"/>
          </w:tcPr>
          <w:p w14:paraId="751D74D8" w14:textId="77777777" w:rsidR="00176EE8" w:rsidRPr="000334C2" w:rsidRDefault="00176EE8" w:rsidP="00222E6D">
            <w:pPr>
              <w:pStyle w:val="ListParagraph"/>
              <w:numPr>
                <w:ilvl w:val="0"/>
                <w:numId w:val="24"/>
              </w:numPr>
              <w:spacing w:after="0" w:line="240" w:lineRule="auto"/>
              <w:ind w:hanging="298"/>
            </w:pPr>
            <w:r w:rsidRPr="000334C2">
              <w:t xml:space="preserve">Physical capital </w:t>
            </w:r>
          </w:p>
        </w:tc>
        <w:tc>
          <w:tcPr>
            <w:tcW w:w="9498" w:type="dxa"/>
            <w:shd w:val="clear" w:color="auto" w:fill="F2F2F2" w:themeFill="background1" w:themeFillShade="F2"/>
          </w:tcPr>
          <w:p w14:paraId="061867DA" w14:textId="77777777" w:rsidR="00176EE8" w:rsidRPr="000334C2" w:rsidRDefault="00176EE8" w:rsidP="00222E6D">
            <w:pPr>
              <w:pStyle w:val="ListParagraph"/>
              <w:numPr>
                <w:ilvl w:val="0"/>
                <w:numId w:val="9"/>
              </w:numPr>
              <w:spacing w:after="0" w:line="240" w:lineRule="auto"/>
            </w:pPr>
            <w:r w:rsidRPr="000334C2">
              <w:rPr>
                <w:rFonts w:ascii="Calibri" w:eastAsia="Times New Roman" w:hAnsi="Calibri" w:cs="Times New Roman"/>
                <w:color w:val="000000"/>
              </w:rPr>
              <w:t>Access to markets for all, including infrastructure, training</w:t>
            </w:r>
          </w:p>
        </w:tc>
      </w:tr>
      <w:tr w:rsidR="00176EE8" w:rsidRPr="000334C2" w14:paraId="75836AD5" w14:textId="77777777" w:rsidTr="00B6660C">
        <w:tc>
          <w:tcPr>
            <w:tcW w:w="2269" w:type="dxa"/>
            <w:vMerge w:val="restart"/>
            <w:shd w:val="clear" w:color="auto" w:fill="auto"/>
          </w:tcPr>
          <w:p w14:paraId="5B6AECEF" w14:textId="77777777" w:rsidR="00176EE8" w:rsidRPr="000334C2" w:rsidRDefault="00176EE8" w:rsidP="00222E6D">
            <w:pPr>
              <w:spacing w:after="0" w:line="240" w:lineRule="auto"/>
            </w:pPr>
            <w:r w:rsidRPr="000334C2">
              <w:t>DRR</w:t>
            </w:r>
          </w:p>
        </w:tc>
        <w:tc>
          <w:tcPr>
            <w:tcW w:w="2409" w:type="dxa"/>
            <w:shd w:val="clear" w:color="auto" w:fill="auto"/>
          </w:tcPr>
          <w:p w14:paraId="30106A43" w14:textId="77777777" w:rsidR="00176EE8" w:rsidRPr="000334C2" w:rsidRDefault="00176EE8" w:rsidP="00222E6D">
            <w:pPr>
              <w:pStyle w:val="ListParagraph"/>
              <w:numPr>
                <w:ilvl w:val="0"/>
                <w:numId w:val="24"/>
              </w:numPr>
              <w:spacing w:after="0" w:line="240" w:lineRule="auto"/>
              <w:ind w:hanging="298"/>
            </w:pPr>
            <w:r w:rsidRPr="000334C2">
              <w:t>Managing long term risk</w:t>
            </w:r>
          </w:p>
        </w:tc>
        <w:tc>
          <w:tcPr>
            <w:tcW w:w="9498" w:type="dxa"/>
          </w:tcPr>
          <w:p w14:paraId="468A851A" w14:textId="77777777" w:rsidR="00176EE8" w:rsidRPr="000334C2" w:rsidRDefault="00176EE8" w:rsidP="00222E6D">
            <w:pPr>
              <w:pStyle w:val="ListParagraph"/>
              <w:numPr>
                <w:ilvl w:val="0"/>
                <w:numId w:val="6"/>
              </w:numPr>
              <w:spacing w:after="0" w:line="240" w:lineRule="auto"/>
            </w:pPr>
            <w:r w:rsidRPr="000334C2">
              <w:t xml:space="preserve">Government funds to reduce risks to agriculture (Government run Agriculture Disaster Mitigation Fund </w:t>
            </w:r>
          </w:p>
          <w:p w14:paraId="4F55273F" w14:textId="77777777" w:rsidR="00720637" w:rsidRPr="000334C2" w:rsidRDefault="00720637" w:rsidP="00222E6D">
            <w:pPr>
              <w:pStyle w:val="ListParagraph"/>
              <w:numPr>
                <w:ilvl w:val="0"/>
                <w:numId w:val="6"/>
              </w:numPr>
              <w:spacing w:after="0" w:line="240" w:lineRule="auto"/>
            </w:pPr>
            <w:r w:rsidRPr="000334C2">
              <w:t xml:space="preserve">Establish agriculture and fisheries based insurance schemes </w:t>
            </w:r>
          </w:p>
          <w:p w14:paraId="403FFA59" w14:textId="77777777" w:rsidR="00B269F5" w:rsidRPr="000334C2" w:rsidRDefault="00B269F5" w:rsidP="00222E6D">
            <w:pPr>
              <w:pStyle w:val="ListParagraph"/>
              <w:numPr>
                <w:ilvl w:val="0"/>
                <w:numId w:val="6"/>
              </w:numPr>
              <w:spacing w:after="0" w:line="240" w:lineRule="auto"/>
            </w:pPr>
            <w:r w:rsidRPr="000334C2">
              <w:t xml:space="preserve">Cyclone/flood shelters, including early warning systems </w:t>
            </w:r>
          </w:p>
          <w:p w14:paraId="4FB23AF1" w14:textId="03197019" w:rsidR="00B269F5" w:rsidRPr="000334C2" w:rsidRDefault="00B269F5" w:rsidP="00222E6D">
            <w:pPr>
              <w:pStyle w:val="ListParagraph"/>
              <w:numPr>
                <w:ilvl w:val="0"/>
                <w:numId w:val="6"/>
              </w:numPr>
              <w:spacing w:line="240" w:lineRule="auto"/>
              <w:rPr>
                <w:b/>
                <w:bCs/>
              </w:rPr>
            </w:pPr>
            <w:r w:rsidRPr="000334C2">
              <w:t>River/coastal management defence infrastructure(including sea walls, groynes, dikes and polders)</w:t>
            </w:r>
          </w:p>
          <w:p w14:paraId="6E60301B" w14:textId="77777777" w:rsidR="00176EE8" w:rsidRPr="000334C2" w:rsidRDefault="00176EE8" w:rsidP="00222E6D">
            <w:pPr>
              <w:pStyle w:val="ListParagraph"/>
              <w:numPr>
                <w:ilvl w:val="0"/>
                <w:numId w:val="6"/>
              </w:numPr>
              <w:spacing w:after="0" w:line="240" w:lineRule="auto"/>
            </w:pPr>
            <w:r w:rsidRPr="000334C2">
              <w:t xml:space="preserve">Climate proof grain silos/storage </w:t>
            </w:r>
          </w:p>
          <w:p w14:paraId="7B227F87" w14:textId="77777777" w:rsidR="00176EE8" w:rsidRPr="000334C2" w:rsidRDefault="00176EE8" w:rsidP="00222E6D">
            <w:pPr>
              <w:pStyle w:val="ListParagraph"/>
              <w:numPr>
                <w:ilvl w:val="0"/>
                <w:numId w:val="6"/>
              </w:numPr>
              <w:spacing w:after="0" w:line="240" w:lineRule="auto"/>
            </w:pPr>
            <w:r w:rsidRPr="000334C2">
              <w:rPr>
                <w:rFonts w:ascii="Calibri" w:eastAsia="Times New Roman" w:hAnsi="Calibri" w:cs="Times New Roman"/>
                <w:color w:val="000000"/>
              </w:rPr>
              <w:t>Ensure food availability during flood (e.g. Floating gardens and hanging vegetable garden)</w:t>
            </w:r>
          </w:p>
        </w:tc>
      </w:tr>
      <w:tr w:rsidR="00176EE8" w:rsidRPr="000334C2" w14:paraId="05FFA939" w14:textId="77777777" w:rsidTr="00B6660C">
        <w:tc>
          <w:tcPr>
            <w:tcW w:w="2269" w:type="dxa"/>
            <w:vMerge/>
            <w:shd w:val="clear" w:color="auto" w:fill="auto"/>
          </w:tcPr>
          <w:p w14:paraId="4DA652E8" w14:textId="77777777" w:rsidR="00176EE8" w:rsidRPr="000334C2" w:rsidRDefault="00176EE8" w:rsidP="00222E6D">
            <w:pPr>
              <w:spacing w:after="0" w:line="240" w:lineRule="auto"/>
            </w:pPr>
          </w:p>
        </w:tc>
        <w:tc>
          <w:tcPr>
            <w:tcW w:w="2409" w:type="dxa"/>
            <w:shd w:val="clear" w:color="auto" w:fill="EEECE1" w:themeFill="background2"/>
          </w:tcPr>
          <w:p w14:paraId="00C76CEB" w14:textId="77777777" w:rsidR="00176EE8" w:rsidRPr="000334C2" w:rsidRDefault="00176EE8" w:rsidP="00222E6D">
            <w:pPr>
              <w:pStyle w:val="ListParagraph"/>
              <w:numPr>
                <w:ilvl w:val="0"/>
                <w:numId w:val="24"/>
              </w:numPr>
              <w:spacing w:after="0" w:line="240" w:lineRule="auto"/>
              <w:ind w:hanging="298"/>
            </w:pPr>
            <w:r w:rsidRPr="000334C2">
              <w:t>Preparedness</w:t>
            </w:r>
          </w:p>
        </w:tc>
        <w:tc>
          <w:tcPr>
            <w:tcW w:w="9498" w:type="dxa"/>
            <w:shd w:val="clear" w:color="auto" w:fill="EEECE1" w:themeFill="background2"/>
          </w:tcPr>
          <w:p w14:paraId="7DAA36A7" w14:textId="77777777" w:rsidR="00176EE8" w:rsidRPr="000334C2" w:rsidRDefault="00176EE8" w:rsidP="00222E6D">
            <w:pPr>
              <w:pStyle w:val="ListParagraph"/>
              <w:numPr>
                <w:ilvl w:val="0"/>
                <w:numId w:val="7"/>
              </w:numPr>
              <w:spacing w:after="0" w:line="240" w:lineRule="auto"/>
            </w:pPr>
            <w:r w:rsidRPr="000334C2">
              <w:rPr>
                <w:rFonts w:ascii="Calibri" w:eastAsia="Times New Roman" w:hAnsi="Calibri" w:cs="Times New Roman"/>
                <w:color w:val="000000"/>
              </w:rPr>
              <w:t>Maintain existing infrastructure (e.g., coastal embankments, river embankments and drainage systems, urban drainage systems)</w:t>
            </w:r>
          </w:p>
        </w:tc>
      </w:tr>
      <w:tr w:rsidR="00176EE8" w:rsidRPr="000334C2" w14:paraId="69670A2D" w14:textId="77777777" w:rsidTr="00B6660C">
        <w:tc>
          <w:tcPr>
            <w:tcW w:w="2269" w:type="dxa"/>
            <w:vMerge/>
            <w:shd w:val="clear" w:color="auto" w:fill="auto"/>
          </w:tcPr>
          <w:p w14:paraId="3C0B94CC" w14:textId="77777777" w:rsidR="00176EE8" w:rsidRPr="000334C2" w:rsidRDefault="00176EE8" w:rsidP="00222E6D">
            <w:pPr>
              <w:spacing w:after="0" w:line="240" w:lineRule="auto"/>
            </w:pPr>
          </w:p>
        </w:tc>
        <w:tc>
          <w:tcPr>
            <w:tcW w:w="2409" w:type="dxa"/>
            <w:shd w:val="clear" w:color="auto" w:fill="auto"/>
          </w:tcPr>
          <w:p w14:paraId="34673179" w14:textId="77777777" w:rsidR="00176EE8" w:rsidRPr="000334C2" w:rsidRDefault="00176EE8" w:rsidP="00222E6D">
            <w:pPr>
              <w:pStyle w:val="ListParagraph"/>
              <w:numPr>
                <w:ilvl w:val="0"/>
                <w:numId w:val="24"/>
              </w:numPr>
              <w:spacing w:after="0" w:line="240" w:lineRule="auto"/>
              <w:ind w:hanging="298"/>
            </w:pPr>
            <w:r w:rsidRPr="000334C2">
              <w:t>Response</w:t>
            </w:r>
          </w:p>
          <w:p w14:paraId="7F7F329A" w14:textId="77777777" w:rsidR="00B269F5" w:rsidRPr="000334C2" w:rsidRDefault="00B269F5" w:rsidP="00222E6D">
            <w:pPr>
              <w:spacing w:after="0" w:line="240" w:lineRule="auto"/>
            </w:pPr>
          </w:p>
          <w:p w14:paraId="4DC545B7" w14:textId="77777777" w:rsidR="00B269F5" w:rsidRPr="000334C2" w:rsidRDefault="00B269F5" w:rsidP="00222E6D">
            <w:pPr>
              <w:spacing w:after="0" w:line="240" w:lineRule="auto"/>
            </w:pPr>
          </w:p>
          <w:p w14:paraId="23582C94" w14:textId="77777777" w:rsidR="00B269F5" w:rsidRPr="000334C2" w:rsidRDefault="00B269F5" w:rsidP="00222E6D">
            <w:pPr>
              <w:spacing w:after="0" w:line="240" w:lineRule="auto"/>
            </w:pPr>
          </w:p>
        </w:tc>
        <w:tc>
          <w:tcPr>
            <w:tcW w:w="9498" w:type="dxa"/>
          </w:tcPr>
          <w:p w14:paraId="110A695D" w14:textId="77777777" w:rsidR="009F4983" w:rsidRPr="000334C2" w:rsidRDefault="00176EE8" w:rsidP="00222E6D">
            <w:pPr>
              <w:pStyle w:val="CommentText"/>
              <w:numPr>
                <w:ilvl w:val="0"/>
                <w:numId w:val="7"/>
              </w:numPr>
              <w:spacing w:after="0"/>
              <w:rPr>
                <w:sz w:val="22"/>
                <w:szCs w:val="22"/>
              </w:rPr>
            </w:pPr>
            <w:r w:rsidRPr="000334C2">
              <w:rPr>
                <w:sz w:val="22"/>
                <w:szCs w:val="22"/>
              </w:rPr>
              <w:t>Emergency aid provision</w:t>
            </w:r>
          </w:p>
          <w:p w14:paraId="6600A397" w14:textId="77777777" w:rsidR="009F4983" w:rsidRPr="000334C2" w:rsidRDefault="00176EE8" w:rsidP="00222E6D">
            <w:pPr>
              <w:pStyle w:val="CommentText"/>
              <w:numPr>
                <w:ilvl w:val="0"/>
                <w:numId w:val="7"/>
              </w:numPr>
              <w:spacing w:after="0"/>
              <w:rPr>
                <w:sz w:val="22"/>
                <w:szCs w:val="22"/>
              </w:rPr>
            </w:pPr>
            <w:r w:rsidRPr="000334C2">
              <w:rPr>
                <w:sz w:val="22"/>
                <w:szCs w:val="22"/>
              </w:rPr>
              <w:t xml:space="preserve">Provision to ensure  business and economic activities that support the economy receive immediate attention  </w:t>
            </w:r>
          </w:p>
          <w:p w14:paraId="0C385D7C" w14:textId="4190D3B6" w:rsidR="00176EE8" w:rsidRPr="000334C2" w:rsidRDefault="00176EE8" w:rsidP="00222E6D">
            <w:pPr>
              <w:pStyle w:val="CommentText"/>
              <w:numPr>
                <w:ilvl w:val="0"/>
                <w:numId w:val="7"/>
              </w:numPr>
              <w:spacing w:after="0"/>
              <w:rPr>
                <w:i/>
                <w:iCs/>
                <w:sz w:val="22"/>
                <w:szCs w:val="22"/>
              </w:rPr>
            </w:pPr>
            <w:r w:rsidRPr="000334C2">
              <w:rPr>
                <w:sz w:val="22"/>
                <w:szCs w:val="22"/>
              </w:rPr>
              <w:t>Critical infrastructure protection</w:t>
            </w:r>
          </w:p>
        </w:tc>
      </w:tr>
      <w:tr w:rsidR="00176EE8" w:rsidRPr="000334C2" w14:paraId="5A93F93A" w14:textId="77777777" w:rsidTr="00B6660C">
        <w:tc>
          <w:tcPr>
            <w:tcW w:w="2269" w:type="dxa"/>
            <w:vMerge/>
            <w:shd w:val="clear" w:color="auto" w:fill="auto"/>
          </w:tcPr>
          <w:p w14:paraId="30FE6007" w14:textId="77777777" w:rsidR="00176EE8" w:rsidRPr="000334C2" w:rsidRDefault="00176EE8" w:rsidP="00222E6D">
            <w:pPr>
              <w:spacing w:after="0" w:line="240" w:lineRule="auto"/>
            </w:pPr>
          </w:p>
        </w:tc>
        <w:tc>
          <w:tcPr>
            <w:tcW w:w="2409" w:type="dxa"/>
            <w:shd w:val="clear" w:color="auto" w:fill="EEECE1" w:themeFill="background2"/>
          </w:tcPr>
          <w:p w14:paraId="29B6B3CD" w14:textId="77777777" w:rsidR="00176EE8" w:rsidRPr="000334C2" w:rsidRDefault="00176EE8" w:rsidP="00222E6D">
            <w:pPr>
              <w:pStyle w:val="ListParagraph"/>
              <w:numPr>
                <w:ilvl w:val="0"/>
                <w:numId w:val="24"/>
              </w:numPr>
              <w:spacing w:after="0" w:line="240" w:lineRule="auto"/>
              <w:ind w:hanging="298"/>
            </w:pPr>
            <w:r w:rsidRPr="000334C2">
              <w:t>Post disaster recovery and rehabilitation</w:t>
            </w:r>
          </w:p>
        </w:tc>
        <w:tc>
          <w:tcPr>
            <w:tcW w:w="9498" w:type="dxa"/>
            <w:shd w:val="clear" w:color="auto" w:fill="EEECE1" w:themeFill="background2"/>
          </w:tcPr>
          <w:p w14:paraId="1FB414F0" w14:textId="77777777" w:rsidR="00176EE8" w:rsidRPr="000334C2" w:rsidRDefault="00176EE8" w:rsidP="00222E6D">
            <w:pPr>
              <w:pStyle w:val="ListParagraph"/>
              <w:numPr>
                <w:ilvl w:val="0"/>
                <w:numId w:val="31"/>
              </w:numPr>
              <w:spacing w:after="0" w:line="240" w:lineRule="auto"/>
            </w:pPr>
            <w:r w:rsidRPr="000334C2">
              <w:t xml:space="preserve">Initiatives to get the economy running quickly, e.g. funds available to rebuild damaged economic resources such as ports, roads and grain stores </w:t>
            </w:r>
          </w:p>
        </w:tc>
      </w:tr>
      <w:tr w:rsidR="00176EE8" w:rsidRPr="000334C2" w14:paraId="4579562A" w14:textId="77777777" w:rsidTr="00B6660C">
        <w:tc>
          <w:tcPr>
            <w:tcW w:w="2269" w:type="dxa"/>
            <w:vMerge w:val="restart"/>
            <w:shd w:val="clear" w:color="auto" w:fill="F2F2F2" w:themeFill="background1" w:themeFillShade="F2"/>
          </w:tcPr>
          <w:p w14:paraId="79CD0F31" w14:textId="77777777" w:rsidR="00176EE8" w:rsidRPr="000334C2" w:rsidRDefault="00176EE8" w:rsidP="00222E6D">
            <w:pPr>
              <w:spacing w:after="0" w:line="240" w:lineRule="auto"/>
            </w:pPr>
            <w:r w:rsidRPr="000334C2">
              <w:t>Landscape/ecosystem resilience</w:t>
            </w:r>
          </w:p>
        </w:tc>
        <w:tc>
          <w:tcPr>
            <w:tcW w:w="2409" w:type="dxa"/>
            <w:shd w:val="clear" w:color="auto" w:fill="FFFFFF" w:themeFill="background1"/>
          </w:tcPr>
          <w:p w14:paraId="4ACCC4EF" w14:textId="77777777" w:rsidR="00176EE8" w:rsidRPr="000334C2" w:rsidRDefault="00176EE8" w:rsidP="00222E6D">
            <w:pPr>
              <w:pStyle w:val="ListParagraph"/>
              <w:numPr>
                <w:ilvl w:val="0"/>
                <w:numId w:val="24"/>
              </w:numPr>
              <w:spacing w:after="0" w:line="240" w:lineRule="auto"/>
              <w:ind w:hanging="298"/>
            </w:pPr>
            <w:r w:rsidRPr="000334C2">
              <w:t>Provisioning</w:t>
            </w:r>
          </w:p>
        </w:tc>
        <w:tc>
          <w:tcPr>
            <w:tcW w:w="9498" w:type="dxa"/>
            <w:shd w:val="clear" w:color="auto" w:fill="FFFFFF" w:themeFill="background1"/>
          </w:tcPr>
          <w:p w14:paraId="2CABE1A9" w14:textId="77777777" w:rsidR="00176EE8" w:rsidRPr="000334C2" w:rsidRDefault="00176EE8" w:rsidP="00222E6D">
            <w:pPr>
              <w:pStyle w:val="ListParagraph"/>
              <w:numPr>
                <w:ilvl w:val="0"/>
                <w:numId w:val="7"/>
              </w:numPr>
              <w:spacing w:after="0" w:line="240" w:lineRule="auto"/>
            </w:pPr>
            <w:r w:rsidRPr="000334C2">
              <w:rPr>
                <w:rFonts w:ascii="Calibri" w:eastAsia="Times New Roman" w:hAnsi="Calibri" w:cs="Times New Roman"/>
                <w:color w:val="000000"/>
              </w:rPr>
              <w:t xml:space="preserve">Potable water management  </w:t>
            </w:r>
          </w:p>
          <w:p w14:paraId="58FCEC41" w14:textId="77777777" w:rsidR="00176EE8" w:rsidRPr="000334C2" w:rsidRDefault="00176EE8" w:rsidP="00222E6D">
            <w:pPr>
              <w:pStyle w:val="ListParagraph"/>
              <w:numPr>
                <w:ilvl w:val="0"/>
                <w:numId w:val="7"/>
              </w:numPr>
              <w:spacing w:after="0" w:line="240" w:lineRule="auto"/>
            </w:pPr>
            <w:r w:rsidRPr="000334C2">
              <w:t xml:space="preserve">Climate tolerant crops (Saline tolerant crops; Use of drought and heat resistant crop varieties – e.g. drought tolerant peppers ) </w:t>
            </w:r>
          </w:p>
          <w:p w14:paraId="7A006DF9" w14:textId="77777777" w:rsidR="00176EE8" w:rsidRPr="000334C2" w:rsidRDefault="00176EE8" w:rsidP="00222E6D">
            <w:pPr>
              <w:pStyle w:val="ListParagraph"/>
              <w:numPr>
                <w:ilvl w:val="0"/>
                <w:numId w:val="7"/>
              </w:numPr>
              <w:spacing w:after="0" w:line="240" w:lineRule="auto"/>
            </w:pPr>
            <w:r w:rsidRPr="000334C2">
              <w:t xml:space="preserve">Using different crop varieties </w:t>
            </w:r>
          </w:p>
          <w:p w14:paraId="7D87ED07" w14:textId="77777777" w:rsidR="00176EE8" w:rsidRPr="000334C2" w:rsidRDefault="00176EE8" w:rsidP="00222E6D">
            <w:pPr>
              <w:pStyle w:val="ListParagraph"/>
              <w:numPr>
                <w:ilvl w:val="0"/>
                <w:numId w:val="7"/>
              </w:numPr>
              <w:spacing w:after="0" w:line="240" w:lineRule="auto"/>
            </w:pPr>
            <w:r w:rsidRPr="000334C2">
              <w:t xml:space="preserve">Climate tolerant aquaculture   </w:t>
            </w:r>
          </w:p>
          <w:p w14:paraId="629D243F" w14:textId="77777777" w:rsidR="00176EE8" w:rsidRPr="000334C2" w:rsidRDefault="00176EE8" w:rsidP="00222E6D">
            <w:pPr>
              <w:pStyle w:val="ListParagraph"/>
              <w:numPr>
                <w:ilvl w:val="0"/>
                <w:numId w:val="7"/>
              </w:numPr>
              <w:spacing w:after="0" w:line="240" w:lineRule="auto"/>
            </w:pPr>
            <w:r w:rsidRPr="000334C2">
              <w:t>Promote saline tolerant trees to prevent erosion around farms and homes</w:t>
            </w:r>
          </w:p>
          <w:p w14:paraId="418464B8" w14:textId="77777777" w:rsidR="00176EE8" w:rsidRPr="000334C2" w:rsidRDefault="00176EE8" w:rsidP="00222E6D">
            <w:pPr>
              <w:pStyle w:val="ListParagraph"/>
              <w:numPr>
                <w:ilvl w:val="0"/>
                <w:numId w:val="7"/>
              </w:numPr>
              <w:spacing w:after="0" w:line="240" w:lineRule="auto"/>
            </w:pPr>
            <w:r w:rsidRPr="000334C2">
              <w:t xml:space="preserve">Seed bank for crop diversification </w:t>
            </w:r>
          </w:p>
          <w:p w14:paraId="0F18CCE6" w14:textId="77777777" w:rsidR="00176EE8" w:rsidRPr="000334C2" w:rsidRDefault="00176EE8" w:rsidP="00222E6D">
            <w:pPr>
              <w:pStyle w:val="ListParagraph"/>
              <w:numPr>
                <w:ilvl w:val="0"/>
                <w:numId w:val="7"/>
              </w:numPr>
              <w:spacing w:after="0" w:line="240" w:lineRule="auto"/>
            </w:pPr>
            <w:r w:rsidRPr="000334C2">
              <w:t xml:space="preserve">Alternative climate proof grasses for cattle </w:t>
            </w:r>
          </w:p>
        </w:tc>
      </w:tr>
      <w:tr w:rsidR="00176EE8" w:rsidRPr="000334C2" w14:paraId="2EED6297" w14:textId="77777777" w:rsidTr="00B6660C">
        <w:tc>
          <w:tcPr>
            <w:tcW w:w="2269" w:type="dxa"/>
            <w:vMerge/>
            <w:shd w:val="clear" w:color="auto" w:fill="F2F2F2" w:themeFill="background1" w:themeFillShade="F2"/>
          </w:tcPr>
          <w:p w14:paraId="5AEB7574" w14:textId="77777777" w:rsidR="00176EE8" w:rsidRPr="000334C2" w:rsidRDefault="00176EE8" w:rsidP="00222E6D">
            <w:pPr>
              <w:spacing w:after="0" w:line="240" w:lineRule="auto"/>
            </w:pPr>
          </w:p>
        </w:tc>
        <w:tc>
          <w:tcPr>
            <w:tcW w:w="2409" w:type="dxa"/>
            <w:shd w:val="clear" w:color="auto" w:fill="F2F2F2" w:themeFill="background1" w:themeFillShade="F2"/>
          </w:tcPr>
          <w:p w14:paraId="1605C812" w14:textId="77777777" w:rsidR="00176EE8" w:rsidRPr="000334C2" w:rsidRDefault="00176EE8" w:rsidP="00222E6D">
            <w:pPr>
              <w:pStyle w:val="ListParagraph"/>
              <w:numPr>
                <w:ilvl w:val="0"/>
                <w:numId w:val="24"/>
              </w:numPr>
              <w:spacing w:after="0" w:line="240" w:lineRule="auto"/>
              <w:ind w:hanging="298"/>
            </w:pPr>
            <w:r w:rsidRPr="000334C2">
              <w:t>Regulating</w:t>
            </w:r>
          </w:p>
        </w:tc>
        <w:tc>
          <w:tcPr>
            <w:tcW w:w="9498" w:type="dxa"/>
            <w:shd w:val="clear" w:color="auto" w:fill="F2F2F2" w:themeFill="background1" w:themeFillShade="F2"/>
          </w:tcPr>
          <w:p w14:paraId="76D927B6" w14:textId="77777777" w:rsidR="00176EE8" w:rsidRPr="000334C2" w:rsidRDefault="00176EE8" w:rsidP="00222E6D">
            <w:pPr>
              <w:pStyle w:val="ListParagraph"/>
              <w:numPr>
                <w:ilvl w:val="0"/>
                <w:numId w:val="8"/>
              </w:numPr>
              <w:spacing w:after="0" w:line="240" w:lineRule="auto"/>
            </w:pPr>
            <w:r w:rsidRPr="000334C2">
              <w:t>Use of agro-chemicals</w:t>
            </w:r>
          </w:p>
          <w:p w14:paraId="03D574C5" w14:textId="77777777" w:rsidR="00176EE8" w:rsidRPr="000334C2" w:rsidRDefault="00176EE8" w:rsidP="00222E6D">
            <w:pPr>
              <w:pStyle w:val="ListParagraph"/>
              <w:numPr>
                <w:ilvl w:val="0"/>
                <w:numId w:val="8"/>
              </w:numPr>
              <w:spacing w:after="0" w:line="240" w:lineRule="auto"/>
            </w:pPr>
            <w:r w:rsidRPr="000334C2">
              <w:t>Create incentives for investor in tree crops and plantation (tax relief for private sector investment in research and development</w:t>
            </w:r>
          </w:p>
        </w:tc>
      </w:tr>
      <w:tr w:rsidR="00176EE8" w:rsidRPr="000334C2" w14:paraId="09EAF323" w14:textId="77777777" w:rsidTr="00B6660C">
        <w:tc>
          <w:tcPr>
            <w:tcW w:w="2269" w:type="dxa"/>
            <w:vMerge/>
            <w:shd w:val="clear" w:color="auto" w:fill="F2F2F2" w:themeFill="background1" w:themeFillShade="F2"/>
          </w:tcPr>
          <w:p w14:paraId="63EBF719" w14:textId="77777777" w:rsidR="00176EE8" w:rsidRPr="000334C2" w:rsidRDefault="00176EE8" w:rsidP="00222E6D">
            <w:pPr>
              <w:spacing w:after="0" w:line="240" w:lineRule="auto"/>
            </w:pPr>
          </w:p>
        </w:tc>
        <w:tc>
          <w:tcPr>
            <w:tcW w:w="2409" w:type="dxa"/>
            <w:shd w:val="clear" w:color="auto" w:fill="FFFFFF" w:themeFill="background1"/>
          </w:tcPr>
          <w:p w14:paraId="6E73556B" w14:textId="77777777" w:rsidR="00176EE8" w:rsidRPr="000334C2" w:rsidRDefault="00176EE8" w:rsidP="00222E6D">
            <w:pPr>
              <w:pStyle w:val="ListParagraph"/>
              <w:numPr>
                <w:ilvl w:val="0"/>
                <w:numId w:val="24"/>
              </w:numPr>
              <w:spacing w:after="0" w:line="240" w:lineRule="auto"/>
              <w:ind w:hanging="298"/>
            </w:pPr>
            <w:r w:rsidRPr="000334C2">
              <w:t>Habitat</w:t>
            </w:r>
          </w:p>
        </w:tc>
        <w:tc>
          <w:tcPr>
            <w:tcW w:w="9498" w:type="dxa"/>
            <w:shd w:val="clear" w:color="auto" w:fill="FFFFFF" w:themeFill="background1"/>
          </w:tcPr>
          <w:p w14:paraId="59A0D3D2" w14:textId="77777777" w:rsidR="00176EE8" w:rsidRPr="000334C2" w:rsidRDefault="00176EE8" w:rsidP="00222E6D">
            <w:pPr>
              <w:pStyle w:val="ListParagraph"/>
              <w:spacing w:after="0" w:line="240" w:lineRule="auto"/>
            </w:pPr>
            <w:r w:rsidRPr="000334C2">
              <w:rPr>
                <w:i/>
                <w:iCs/>
              </w:rPr>
              <w:t>Not a priority / component not active</w:t>
            </w:r>
          </w:p>
        </w:tc>
      </w:tr>
      <w:tr w:rsidR="00176EE8" w:rsidRPr="000334C2" w14:paraId="7DC2AC1E" w14:textId="77777777" w:rsidTr="00B6660C">
        <w:trPr>
          <w:trHeight w:val="85"/>
        </w:trPr>
        <w:tc>
          <w:tcPr>
            <w:tcW w:w="2269" w:type="dxa"/>
            <w:vMerge/>
            <w:shd w:val="clear" w:color="auto" w:fill="F2F2F2" w:themeFill="background1" w:themeFillShade="F2"/>
          </w:tcPr>
          <w:p w14:paraId="157E4302" w14:textId="77777777" w:rsidR="00176EE8" w:rsidRPr="000334C2" w:rsidRDefault="00176EE8" w:rsidP="00222E6D">
            <w:pPr>
              <w:spacing w:after="0" w:line="240" w:lineRule="auto"/>
            </w:pPr>
          </w:p>
        </w:tc>
        <w:tc>
          <w:tcPr>
            <w:tcW w:w="2409" w:type="dxa"/>
            <w:shd w:val="clear" w:color="auto" w:fill="F2F2F2" w:themeFill="background1" w:themeFillShade="F2"/>
          </w:tcPr>
          <w:p w14:paraId="27DD6D88" w14:textId="77777777" w:rsidR="00176EE8" w:rsidRPr="000334C2" w:rsidRDefault="00176EE8" w:rsidP="00222E6D">
            <w:pPr>
              <w:pStyle w:val="ListParagraph"/>
              <w:numPr>
                <w:ilvl w:val="0"/>
                <w:numId w:val="24"/>
              </w:numPr>
              <w:spacing w:after="0" w:line="240" w:lineRule="auto"/>
              <w:ind w:hanging="298"/>
            </w:pPr>
            <w:r w:rsidRPr="000334C2">
              <w:t>Cultural</w:t>
            </w:r>
          </w:p>
        </w:tc>
        <w:tc>
          <w:tcPr>
            <w:tcW w:w="9498" w:type="dxa"/>
            <w:shd w:val="clear" w:color="auto" w:fill="F2F2F2" w:themeFill="background1" w:themeFillShade="F2"/>
          </w:tcPr>
          <w:p w14:paraId="74BFD105" w14:textId="77777777" w:rsidR="00176EE8" w:rsidRPr="000334C2" w:rsidRDefault="00176EE8" w:rsidP="00222E6D">
            <w:pPr>
              <w:pStyle w:val="ListParagraph"/>
              <w:spacing w:after="0" w:line="240" w:lineRule="auto"/>
            </w:pPr>
            <w:r w:rsidRPr="000334C2">
              <w:rPr>
                <w:i/>
                <w:iCs/>
              </w:rPr>
              <w:t>Not a priority / component not active</w:t>
            </w:r>
          </w:p>
        </w:tc>
      </w:tr>
    </w:tbl>
    <w:p w14:paraId="3051EC1E" w14:textId="77777777" w:rsidR="00176EE8" w:rsidRPr="000334C2" w:rsidRDefault="00176EE8" w:rsidP="007D2EC9">
      <w:pPr>
        <w:spacing w:line="360" w:lineRule="auto"/>
      </w:pPr>
    </w:p>
    <w:p w14:paraId="51DC000E" w14:textId="77777777" w:rsidR="00176EE8" w:rsidRPr="000334C2" w:rsidRDefault="00176EE8" w:rsidP="007D2EC9">
      <w:pPr>
        <w:spacing w:line="360" w:lineRule="auto"/>
        <w:sectPr w:rsidR="00176EE8" w:rsidRPr="000334C2" w:rsidSect="00BE02ED">
          <w:pgSz w:w="16838" w:h="11906" w:orient="landscape"/>
          <w:pgMar w:top="1440" w:right="1440" w:bottom="1440" w:left="1440" w:header="708" w:footer="708" w:gutter="0"/>
          <w:cols w:space="708"/>
          <w:docGrid w:linePitch="360"/>
        </w:sectPr>
      </w:pPr>
    </w:p>
    <w:p w14:paraId="7FFB0C06" w14:textId="566F6628" w:rsidR="00176EE8" w:rsidRPr="000334C2" w:rsidRDefault="00726043" w:rsidP="006F5940">
      <w:pPr>
        <w:pStyle w:val="Heading2"/>
        <w:spacing w:line="360" w:lineRule="auto"/>
      </w:pPr>
      <w:bookmarkStart w:id="13" w:name="_Toc499563303"/>
      <w:r w:rsidRPr="000334C2">
        <w:t xml:space="preserve">Table </w:t>
      </w:r>
      <w:r w:rsidR="00F6754D" w:rsidRPr="000334C2">
        <w:t>6</w:t>
      </w:r>
      <w:r w:rsidR="00176EE8" w:rsidRPr="000334C2">
        <w:t xml:space="preserve">:  Adaptation interventions under the efficiency enhancement </w:t>
      </w:r>
      <w:bookmarkEnd w:id="13"/>
      <w:r w:rsidR="00A634EE" w:rsidRPr="000334C2">
        <w:t xml:space="preserve">direction </w:t>
      </w:r>
    </w:p>
    <w:tbl>
      <w:tblPr>
        <w:tblStyle w:val="TableGrid"/>
        <w:tblW w:w="14176" w:type="dxa"/>
        <w:tblInd w:w="-34" w:type="dxa"/>
        <w:tblLayout w:type="fixed"/>
        <w:tblLook w:val="04A0" w:firstRow="1" w:lastRow="0" w:firstColumn="1" w:lastColumn="0" w:noHBand="0" w:noVBand="1"/>
      </w:tblPr>
      <w:tblGrid>
        <w:gridCol w:w="2269"/>
        <w:gridCol w:w="2409"/>
        <w:gridCol w:w="9498"/>
      </w:tblGrid>
      <w:tr w:rsidR="00B6660C" w:rsidRPr="000334C2" w14:paraId="3AD23BB1" w14:textId="77777777" w:rsidTr="00B6660C">
        <w:tc>
          <w:tcPr>
            <w:tcW w:w="2269" w:type="dxa"/>
            <w:shd w:val="clear" w:color="auto" w:fill="BFBFBF" w:themeFill="background1" w:themeFillShade="BF"/>
          </w:tcPr>
          <w:p w14:paraId="5D093472" w14:textId="77777777" w:rsidR="00B6660C" w:rsidRPr="000334C2" w:rsidRDefault="00B6660C" w:rsidP="00222E6D">
            <w:pPr>
              <w:rPr>
                <w:b/>
                <w:bCs/>
              </w:rPr>
            </w:pPr>
            <w:r w:rsidRPr="000334C2">
              <w:rPr>
                <w:b/>
                <w:bCs/>
              </w:rPr>
              <w:t>Broad objective of adaptation</w:t>
            </w:r>
          </w:p>
        </w:tc>
        <w:tc>
          <w:tcPr>
            <w:tcW w:w="2409" w:type="dxa"/>
            <w:shd w:val="clear" w:color="auto" w:fill="BFBFBF" w:themeFill="background1" w:themeFillShade="BF"/>
          </w:tcPr>
          <w:p w14:paraId="452DD367" w14:textId="2E1B4720" w:rsidR="00B6660C" w:rsidRPr="000334C2" w:rsidRDefault="00070910" w:rsidP="00222E6D">
            <w:pPr>
              <w:rPr>
                <w:b/>
                <w:bCs/>
              </w:rPr>
            </w:pPr>
            <w:r w:rsidRPr="000334C2">
              <w:rPr>
                <w:b/>
                <w:bCs/>
              </w:rPr>
              <w:t>Adaptatio</w:t>
            </w:r>
            <w:r w:rsidR="00C824CF" w:rsidRPr="000334C2">
              <w:rPr>
                <w:rFonts w:eastAsia="PMingLiU" w:hint="eastAsia"/>
                <w:b/>
                <w:bCs/>
                <w:lang w:eastAsia="zh-TW"/>
              </w:rPr>
              <w:t>n</w:t>
            </w:r>
            <w:r w:rsidRPr="000334C2">
              <w:rPr>
                <w:b/>
                <w:bCs/>
              </w:rPr>
              <w:t xml:space="preserve"> class</w:t>
            </w:r>
          </w:p>
        </w:tc>
        <w:tc>
          <w:tcPr>
            <w:tcW w:w="9498" w:type="dxa"/>
            <w:shd w:val="clear" w:color="auto" w:fill="BFBFBF" w:themeFill="background1" w:themeFillShade="BF"/>
          </w:tcPr>
          <w:p w14:paraId="0A13F608" w14:textId="77777777" w:rsidR="00B6660C" w:rsidRPr="000334C2" w:rsidRDefault="00B6660C" w:rsidP="00222E6D">
            <w:pPr>
              <w:rPr>
                <w:b/>
                <w:bCs/>
              </w:rPr>
            </w:pPr>
            <w:r w:rsidRPr="000334C2">
              <w:rPr>
                <w:b/>
                <w:bCs/>
              </w:rPr>
              <w:t xml:space="preserve">Example of adaptation intervention </w:t>
            </w:r>
          </w:p>
        </w:tc>
      </w:tr>
      <w:tr w:rsidR="00176EE8" w:rsidRPr="000334C2" w14:paraId="2BDFF9E7" w14:textId="77777777" w:rsidTr="00B6660C">
        <w:tc>
          <w:tcPr>
            <w:tcW w:w="2269" w:type="dxa"/>
            <w:vMerge w:val="restart"/>
            <w:shd w:val="clear" w:color="auto" w:fill="F2F2F2" w:themeFill="background1" w:themeFillShade="F2"/>
          </w:tcPr>
          <w:p w14:paraId="2E48C447" w14:textId="77777777" w:rsidR="00176EE8" w:rsidRPr="000334C2" w:rsidRDefault="00176EE8" w:rsidP="00222E6D">
            <w:r w:rsidRPr="000334C2">
              <w:t>Addressing drivers of  vulnerability</w:t>
            </w:r>
          </w:p>
        </w:tc>
        <w:tc>
          <w:tcPr>
            <w:tcW w:w="2409" w:type="dxa"/>
            <w:shd w:val="clear" w:color="auto" w:fill="F2F2F2" w:themeFill="background1" w:themeFillShade="F2"/>
          </w:tcPr>
          <w:p w14:paraId="389E9C81" w14:textId="77777777" w:rsidR="00176EE8" w:rsidRPr="000334C2" w:rsidRDefault="00176EE8" w:rsidP="006F5940">
            <w:pPr>
              <w:pStyle w:val="ListParagraph"/>
              <w:numPr>
                <w:ilvl w:val="0"/>
                <w:numId w:val="33"/>
              </w:numPr>
              <w:ind w:left="317" w:hanging="284"/>
            </w:pPr>
            <w:r w:rsidRPr="000334C2">
              <w:t>Financial capital</w:t>
            </w:r>
          </w:p>
        </w:tc>
        <w:tc>
          <w:tcPr>
            <w:tcW w:w="9498" w:type="dxa"/>
            <w:shd w:val="clear" w:color="auto" w:fill="F2F2F2" w:themeFill="background1" w:themeFillShade="F2"/>
          </w:tcPr>
          <w:p w14:paraId="37E6C9FE" w14:textId="77777777" w:rsidR="00176EE8" w:rsidRPr="000334C2" w:rsidRDefault="00176EE8" w:rsidP="00222E6D">
            <w:pPr>
              <w:pStyle w:val="ListParagraph"/>
              <w:ind w:left="0"/>
            </w:pPr>
            <w:r w:rsidRPr="000334C2">
              <w:rPr>
                <w:i/>
                <w:iCs/>
              </w:rPr>
              <w:t>Not a priority / component not active</w:t>
            </w:r>
          </w:p>
        </w:tc>
      </w:tr>
      <w:tr w:rsidR="00176EE8" w:rsidRPr="000334C2" w14:paraId="41899ACB" w14:textId="77777777" w:rsidTr="00B6660C">
        <w:tc>
          <w:tcPr>
            <w:tcW w:w="2269" w:type="dxa"/>
            <w:vMerge/>
            <w:shd w:val="clear" w:color="auto" w:fill="F2F2F2" w:themeFill="background1" w:themeFillShade="F2"/>
          </w:tcPr>
          <w:p w14:paraId="4A82EA95" w14:textId="77777777" w:rsidR="00176EE8" w:rsidRPr="000334C2" w:rsidRDefault="00176EE8" w:rsidP="00222E6D"/>
        </w:tc>
        <w:tc>
          <w:tcPr>
            <w:tcW w:w="2409" w:type="dxa"/>
            <w:shd w:val="clear" w:color="auto" w:fill="auto"/>
          </w:tcPr>
          <w:p w14:paraId="1B6E43E7" w14:textId="77777777" w:rsidR="00176EE8" w:rsidRPr="000334C2" w:rsidRDefault="00176EE8" w:rsidP="006F5940">
            <w:pPr>
              <w:pStyle w:val="ListParagraph"/>
              <w:numPr>
                <w:ilvl w:val="0"/>
                <w:numId w:val="33"/>
              </w:numPr>
              <w:ind w:left="317" w:hanging="284"/>
            </w:pPr>
            <w:r w:rsidRPr="000334C2">
              <w:t>Human capital</w:t>
            </w:r>
          </w:p>
        </w:tc>
        <w:tc>
          <w:tcPr>
            <w:tcW w:w="9498" w:type="dxa"/>
            <w:shd w:val="clear" w:color="auto" w:fill="auto"/>
          </w:tcPr>
          <w:p w14:paraId="702FAC5D" w14:textId="77777777" w:rsidR="00176EE8" w:rsidRPr="000334C2" w:rsidRDefault="00176EE8" w:rsidP="00222E6D">
            <w:pPr>
              <w:pStyle w:val="ListParagraph"/>
              <w:numPr>
                <w:ilvl w:val="0"/>
                <w:numId w:val="12"/>
              </w:numPr>
            </w:pPr>
            <w:r w:rsidRPr="000334C2">
              <w:rPr>
                <w:rFonts w:ascii="Calibri" w:eastAsia="Times New Roman" w:hAnsi="Calibri" w:cs="Times New Roman"/>
                <w:color w:val="000000"/>
              </w:rPr>
              <w:t>Use of climate resilient farming techniques</w:t>
            </w:r>
          </w:p>
          <w:p w14:paraId="6FF45582" w14:textId="77777777" w:rsidR="00176EE8" w:rsidRPr="000334C2" w:rsidRDefault="00176EE8" w:rsidP="00222E6D">
            <w:pPr>
              <w:pStyle w:val="ListParagraph"/>
              <w:numPr>
                <w:ilvl w:val="0"/>
                <w:numId w:val="12"/>
              </w:numPr>
            </w:pPr>
            <w:r w:rsidRPr="000334C2">
              <w:t xml:space="preserve">Livelihood diversification (farming) </w:t>
            </w:r>
          </w:p>
          <w:p w14:paraId="0B814175" w14:textId="77777777" w:rsidR="00176EE8" w:rsidRPr="000334C2" w:rsidRDefault="00176EE8" w:rsidP="00222E6D">
            <w:pPr>
              <w:pStyle w:val="ListParagraph"/>
              <w:numPr>
                <w:ilvl w:val="0"/>
                <w:numId w:val="12"/>
              </w:numPr>
            </w:pPr>
            <w:r w:rsidRPr="000334C2">
              <w:t xml:space="preserve">Livelihood diversification (fishing) </w:t>
            </w:r>
          </w:p>
          <w:p w14:paraId="78B8E843" w14:textId="13BC4CA4" w:rsidR="00176EE8" w:rsidRPr="000334C2" w:rsidRDefault="00176EE8" w:rsidP="00222E6D">
            <w:pPr>
              <w:pStyle w:val="ListParagraph"/>
              <w:numPr>
                <w:ilvl w:val="0"/>
                <w:numId w:val="12"/>
              </w:numPr>
            </w:pPr>
            <w:r w:rsidRPr="000334C2">
              <w:t>Livelihood diversification  - off-farm activity</w:t>
            </w:r>
          </w:p>
          <w:p w14:paraId="68B34C79" w14:textId="77777777" w:rsidR="00176EE8" w:rsidRPr="000334C2" w:rsidRDefault="00176EE8" w:rsidP="00222E6D">
            <w:pPr>
              <w:pStyle w:val="ListParagraph"/>
              <w:numPr>
                <w:ilvl w:val="0"/>
                <w:numId w:val="12"/>
              </w:numPr>
            </w:pPr>
            <w:r w:rsidRPr="000334C2">
              <w:rPr>
                <w:rFonts w:ascii="Calibri" w:eastAsia="Times New Roman" w:hAnsi="Calibri" w:cs="Times New Roman"/>
                <w:color w:val="000000"/>
              </w:rPr>
              <w:t>Post-harvest production and storage at local level (e.g. farmer led)</w:t>
            </w:r>
          </w:p>
        </w:tc>
      </w:tr>
      <w:tr w:rsidR="00176EE8" w:rsidRPr="000334C2" w14:paraId="5DD9C11F" w14:textId="77777777" w:rsidTr="00B6660C">
        <w:tc>
          <w:tcPr>
            <w:tcW w:w="2269" w:type="dxa"/>
            <w:vMerge/>
            <w:shd w:val="clear" w:color="auto" w:fill="F2F2F2" w:themeFill="background1" w:themeFillShade="F2"/>
          </w:tcPr>
          <w:p w14:paraId="5704399B" w14:textId="77777777" w:rsidR="00176EE8" w:rsidRPr="000334C2" w:rsidRDefault="00176EE8" w:rsidP="00222E6D"/>
        </w:tc>
        <w:tc>
          <w:tcPr>
            <w:tcW w:w="2409" w:type="dxa"/>
            <w:shd w:val="clear" w:color="auto" w:fill="F2F2F2" w:themeFill="background1" w:themeFillShade="F2"/>
          </w:tcPr>
          <w:p w14:paraId="5822E3AC" w14:textId="77777777" w:rsidR="00176EE8" w:rsidRPr="000334C2" w:rsidRDefault="00176EE8" w:rsidP="006F5940">
            <w:pPr>
              <w:pStyle w:val="ListParagraph"/>
              <w:numPr>
                <w:ilvl w:val="0"/>
                <w:numId w:val="33"/>
              </w:numPr>
              <w:ind w:left="317" w:hanging="284"/>
            </w:pPr>
            <w:r w:rsidRPr="000334C2">
              <w:t xml:space="preserve">Social capital </w:t>
            </w:r>
          </w:p>
        </w:tc>
        <w:tc>
          <w:tcPr>
            <w:tcW w:w="9498" w:type="dxa"/>
            <w:shd w:val="clear" w:color="auto" w:fill="F2F2F2" w:themeFill="background1" w:themeFillShade="F2"/>
          </w:tcPr>
          <w:p w14:paraId="065DF702" w14:textId="77777777" w:rsidR="00176EE8" w:rsidRPr="000334C2" w:rsidRDefault="00176EE8" w:rsidP="00222E6D">
            <w:pPr>
              <w:pStyle w:val="ListParagraph"/>
              <w:numPr>
                <w:ilvl w:val="0"/>
                <w:numId w:val="32"/>
              </w:numPr>
            </w:pPr>
            <w:r w:rsidRPr="000334C2">
              <w:t xml:space="preserve">Farmer led cooperatives that reduce the cost of production/distribution </w:t>
            </w:r>
          </w:p>
        </w:tc>
      </w:tr>
      <w:tr w:rsidR="00176EE8" w:rsidRPr="000334C2" w14:paraId="458A8660" w14:textId="77777777" w:rsidTr="00B6660C">
        <w:tc>
          <w:tcPr>
            <w:tcW w:w="2269" w:type="dxa"/>
            <w:vMerge/>
            <w:shd w:val="clear" w:color="auto" w:fill="F2F2F2" w:themeFill="background1" w:themeFillShade="F2"/>
          </w:tcPr>
          <w:p w14:paraId="05D2A159" w14:textId="77777777" w:rsidR="00176EE8" w:rsidRPr="000334C2" w:rsidRDefault="00176EE8" w:rsidP="00222E6D"/>
        </w:tc>
        <w:tc>
          <w:tcPr>
            <w:tcW w:w="2409" w:type="dxa"/>
            <w:shd w:val="clear" w:color="auto" w:fill="auto"/>
          </w:tcPr>
          <w:p w14:paraId="7C849A10" w14:textId="77777777" w:rsidR="00176EE8" w:rsidRPr="000334C2" w:rsidRDefault="00176EE8" w:rsidP="006F5940">
            <w:pPr>
              <w:pStyle w:val="ListParagraph"/>
              <w:numPr>
                <w:ilvl w:val="0"/>
                <w:numId w:val="33"/>
              </w:numPr>
              <w:ind w:left="317" w:hanging="284"/>
            </w:pPr>
            <w:r w:rsidRPr="000334C2">
              <w:t>Natural capital</w:t>
            </w:r>
          </w:p>
        </w:tc>
        <w:tc>
          <w:tcPr>
            <w:tcW w:w="9498" w:type="dxa"/>
            <w:shd w:val="clear" w:color="auto" w:fill="auto"/>
          </w:tcPr>
          <w:p w14:paraId="061743A3" w14:textId="77777777" w:rsidR="00176EE8" w:rsidRPr="000334C2" w:rsidRDefault="00176EE8" w:rsidP="00222E6D">
            <w:pPr>
              <w:pStyle w:val="ListParagraph"/>
              <w:numPr>
                <w:ilvl w:val="0"/>
                <w:numId w:val="12"/>
              </w:numPr>
            </w:pPr>
            <w:r w:rsidRPr="000334C2">
              <w:rPr>
                <w:rFonts w:ascii="Calibri" w:eastAsia="Times New Roman" w:hAnsi="Calibri" w:cs="Times New Roman"/>
                <w:color w:val="000000"/>
              </w:rPr>
              <w:t>Fishing zones/rights for small-scale fishers</w:t>
            </w:r>
          </w:p>
        </w:tc>
      </w:tr>
      <w:tr w:rsidR="00176EE8" w:rsidRPr="000334C2" w14:paraId="16500166" w14:textId="77777777" w:rsidTr="00B6660C">
        <w:tc>
          <w:tcPr>
            <w:tcW w:w="2269" w:type="dxa"/>
            <w:vMerge/>
            <w:shd w:val="clear" w:color="auto" w:fill="F2F2F2" w:themeFill="background1" w:themeFillShade="F2"/>
          </w:tcPr>
          <w:p w14:paraId="6E51F99F" w14:textId="77777777" w:rsidR="00176EE8" w:rsidRPr="000334C2" w:rsidRDefault="00176EE8" w:rsidP="00222E6D"/>
        </w:tc>
        <w:tc>
          <w:tcPr>
            <w:tcW w:w="2409" w:type="dxa"/>
            <w:shd w:val="clear" w:color="auto" w:fill="F2F2F2" w:themeFill="background1" w:themeFillShade="F2"/>
          </w:tcPr>
          <w:p w14:paraId="59E2466A" w14:textId="77777777" w:rsidR="00176EE8" w:rsidRPr="000334C2" w:rsidRDefault="00176EE8" w:rsidP="006F5940">
            <w:pPr>
              <w:pStyle w:val="ListParagraph"/>
              <w:numPr>
                <w:ilvl w:val="0"/>
                <w:numId w:val="33"/>
              </w:numPr>
              <w:ind w:left="317" w:hanging="284"/>
            </w:pPr>
            <w:r w:rsidRPr="000334C2">
              <w:t xml:space="preserve">Physical capital </w:t>
            </w:r>
          </w:p>
        </w:tc>
        <w:tc>
          <w:tcPr>
            <w:tcW w:w="9498" w:type="dxa"/>
            <w:shd w:val="clear" w:color="auto" w:fill="F2F2F2" w:themeFill="background1" w:themeFillShade="F2"/>
          </w:tcPr>
          <w:p w14:paraId="58B441E0" w14:textId="77777777" w:rsidR="00176EE8" w:rsidRPr="000334C2" w:rsidRDefault="00176EE8" w:rsidP="00222E6D">
            <w:pPr>
              <w:pStyle w:val="ListParagraph"/>
              <w:ind w:left="0"/>
            </w:pPr>
            <w:r w:rsidRPr="000334C2">
              <w:rPr>
                <w:i/>
                <w:iCs/>
              </w:rPr>
              <w:t>Not a priority / component not active</w:t>
            </w:r>
          </w:p>
        </w:tc>
      </w:tr>
      <w:tr w:rsidR="00176EE8" w:rsidRPr="000334C2" w14:paraId="552AB07D" w14:textId="77777777" w:rsidTr="00B6660C">
        <w:tc>
          <w:tcPr>
            <w:tcW w:w="2269" w:type="dxa"/>
            <w:vMerge w:val="restart"/>
            <w:shd w:val="clear" w:color="auto" w:fill="auto"/>
          </w:tcPr>
          <w:p w14:paraId="1652636D" w14:textId="77777777" w:rsidR="00176EE8" w:rsidRPr="000334C2" w:rsidRDefault="00176EE8" w:rsidP="00222E6D">
            <w:r w:rsidRPr="000334C2">
              <w:t>DRR</w:t>
            </w:r>
          </w:p>
        </w:tc>
        <w:tc>
          <w:tcPr>
            <w:tcW w:w="2409" w:type="dxa"/>
            <w:shd w:val="clear" w:color="auto" w:fill="auto"/>
          </w:tcPr>
          <w:p w14:paraId="71BCF701" w14:textId="77777777" w:rsidR="00176EE8" w:rsidRPr="000334C2" w:rsidRDefault="00176EE8" w:rsidP="006F5940">
            <w:pPr>
              <w:pStyle w:val="ListParagraph"/>
              <w:numPr>
                <w:ilvl w:val="0"/>
                <w:numId w:val="33"/>
              </w:numPr>
              <w:ind w:left="317" w:hanging="284"/>
            </w:pPr>
            <w:r w:rsidRPr="000334C2">
              <w:t>Managing long term risk</w:t>
            </w:r>
          </w:p>
        </w:tc>
        <w:tc>
          <w:tcPr>
            <w:tcW w:w="9498" w:type="dxa"/>
          </w:tcPr>
          <w:p w14:paraId="076DA73A" w14:textId="77777777" w:rsidR="00B269F5" w:rsidRPr="000334C2" w:rsidRDefault="00B269F5" w:rsidP="00222E6D">
            <w:pPr>
              <w:pStyle w:val="ListParagraph"/>
              <w:numPr>
                <w:ilvl w:val="0"/>
                <w:numId w:val="25"/>
              </w:numPr>
            </w:pPr>
            <w:r w:rsidRPr="000334C2">
              <w:t xml:space="preserve">Cyclone/flood shelters, including early warning systems </w:t>
            </w:r>
          </w:p>
          <w:p w14:paraId="7A2C9618" w14:textId="2539F922" w:rsidR="00176EE8" w:rsidRPr="000334C2" w:rsidRDefault="00176EE8" w:rsidP="00222E6D">
            <w:pPr>
              <w:pStyle w:val="ListParagraph"/>
              <w:numPr>
                <w:ilvl w:val="0"/>
                <w:numId w:val="25"/>
              </w:numPr>
            </w:pPr>
            <w:r w:rsidRPr="000334C2">
              <w:t>All-Risk-changing-modifications to homes (walls/floors</w:t>
            </w:r>
            <w:r w:rsidR="00FA3F14" w:rsidRPr="000334C2">
              <w:t>,</w:t>
            </w:r>
            <w:r w:rsidRPr="000334C2">
              <w:t xml:space="preserve"> etc</w:t>
            </w:r>
            <w:r w:rsidR="00FA3F14" w:rsidRPr="000334C2">
              <w:t>.</w:t>
            </w:r>
            <w:r w:rsidRPr="000334C2">
              <w:t>)  - through funding and new building codes</w:t>
            </w:r>
          </w:p>
          <w:p w14:paraId="1B870B62" w14:textId="77777777" w:rsidR="00176EE8" w:rsidRPr="000334C2" w:rsidRDefault="00176EE8" w:rsidP="00222E6D">
            <w:pPr>
              <w:pStyle w:val="ListParagraph"/>
              <w:numPr>
                <w:ilvl w:val="0"/>
                <w:numId w:val="25"/>
              </w:numPr>
              <w:rPr>
                <w:i/>
                <w:iCs/>
              </w:rPr>
            </w:pPr>
            <w:r w:rsidRPr="000334C2">
              <w:t>Rehabilitation and upgrading of reservoirs  for water (e.g. dredging, raising spillway levels)</w:t>
            </w:r>
          </w:p>
          <w:p w14:paraId="26CC8166" w14:textId="77777777" w:rsidR="00176EE8" w:rsidRPr="000334C2" w:rsidRDefault="00176EE8" w:rsidP="00222E6D">
            <w:pPr>
              <w:pStyle w:val="ListParagraph"/>
              <w:numPr>
                <w:ilvl w:val="0"/>
                <w:numId w:val="25"/>
              </w:numPr>
              <w:rPr>
                <w:i/>
                <w:iCs/>
              </w:rPr>
            </w:pPr>
            <w:r w:rsidRPr="000334C2">
              <w:rPr>
                <w:rFonts w:ascii="Calibri" w:eastAsia="Times New Roman" w:hAnsi="Calibri" w:cs="Times New Roman"/>
                <w:color w:val="000000"/>
              </w:rPr>
              <w:t>Government funds to reduce risks to agriculture (Government run Agriculture Disaster Mitigation Fund</w:t>
            </w:r>
          </w:p>
          <w:p w14:paraId="431E3240" w14:textId="77777777" w:rsidR="00B269F5" w:rsidRPr="000334C2" w:rsidRDefault="00176EE8" w:rsidP="00222E6D">
            <w:pPr>
              <w:pStyle w:val="ListParagraph"/>
              <w:numPr>
                <w:ilvl w:val="0"/>
                <w:numId w:val="25"/>
              </w:numPr>
              <w:rPr>
                <w:i/>
                <w:iCs/>
              </w:rPr>
            </w:pPr>
            <w:r w:rsidRPr="000334C2">
              <w:rPr>
                <w:rFonts w:ascii="Calibri" w:eastAsia="Times New Roman" w:hAnsi="Calibri" w:cs="Times New Roman"/>
                <w:color w:val="000000"/>
              </w:rPr>
              <w:t>Ensure food availability during flood (e.g. Floating gardens and hanging vegetable garden)</w:t>
            </w:r>
          </w:p>
          <w:p w14:paraId="07C61545" w14:textId="787AA008" w:rsidR="00176EE8" w:rsidRPr="000334C2" w:rsidRDefault="00176EE8" w:rsidP="00222E6D">
            <w:pPr>
              <w:pStyle w:val="ListParagraph"/>
              <w:numPr>
                <w:ilvl w:val="0"/>
                <w:numId w:val="25"/>
              </w:numPr>
            </w:pPr>
            <w:r w:rsidRPr="000334C2">
              <w:t>Land zoning</w:t>
            </w:r>
            <w:r w:rsidR="006B6023" w:rsidRPr="000334C2">
              <w:t xml:space="preserve">/ no build zones </w:t>
            </w:r>
          </w:p>
        </w:tc>
      </w:tr>
      <w:tr w:rsidR="00176EE8" w:rsidRPr="000334C2" w14:paraId="3EE42D80" w14:textId="77777777" w:rsidTr="00B6660C">
        <w:tc>
          <w:tcPr>
            <w:tcW w:w="2269" w:type="dxa"/>
            <w:vMerge/>
            <w:shd w:val="clear" w:color="auto" w:fill="auto"/>
          </w:tcPr>
          <w:p w14:paraId="61C17CA1" w14:textId="77777777" w:rsidR="00176EE8" w:rsidRPr="000334C2" w:rsidRDefault="00176EE8" w:rsidP="00222E6D"/>
        </w:tc>
        <w:tc>
          <w:tcPr>
            <w:tcW w:w="2409" w:type="dxa"/>
            <w:shd w:val="clear" w:color="auto" w:fill="EEECE1" w:themeFill="background2"/>
          </w:tcPr>
          <w:p w14:paraId="56D728CB" w14:textId="77777777" w:rsidR="00176EE8" w:rsidRPr="000334C2" w:rsidRDefault="00176EE8" w:rsidP="006F5940">
            <w:pPr>
              <w:pStyle w:val="ListParagraph"/>
              <w:numPr>
                <w:ilvl w:val="0"/>
                <w:numId w:val="33"/>
              </w:numPr>
              <w:ind w:left="317" w:hanging="284"/>
            </w:pPr>
            <w:r w:rsidRPr="000334C2">
              <w:t>Preparedness</w:t>
            </w:r>
          </w:p>
        </w:tc>
        <w:tc>
          <w:tcPr>
            <w:tcW w:w="9498" w:type="dxa"/>
            <w:shd w:val="clear" w:color="auto" w:fill="EEECE1" w:themeFill="background2"/>
          </w:tcPr>
          <w:p w14:paraId="4786CE88" w14:textId="77777777" w:rsidR="00176EE8" w:rsidRPr="000334C2" w:rsidRDefault="00176EE8" w:rsidP="00222E6D">
            <w:pPr>
              <w:pStyle w:val="ListParagraph"/>
              <w:numPr>
                <w:ilvl w:val="0"/>
                <w:numId w:val="16"/>
              </w:numPr>
            </w:pPr>
            <w:r w:rsidRPr="000334C2">
              <w:t xml:space="preserve">Education at school level re. responsivities for DRR management e.g. evacuation training </w:t>
            </w:r>
          </w:p>
          <w:p w14:paraId="19AE1884" w14:textId="77777777" w:rsidR="00176EE8" w:rsidRPr="000334C2" w:rsidRDefault="00176EE8" w:rsidP="00222E6D">
            <w:pPr>
              <w:pStyle w:val="ListParagraph"/>
              <w:numPr>
                <w:ilvl w:val="0"/>
                <w:numId w:val="16"/>
              </w:numPr>
            </w:pPr>
            <w:r w:rsidRPr="000334C2">
              <w:t xml:space="preserve">Active stakeholder engagement in design and delivery of DRR </w:t>
            </w:r>
          </w:p>
          <w:p w14:paraId="46EF4304" w14:textId="77777777" w:rsidR="00176EE8" w:rsidRPr="000334C2" w:rsidRDefault="00176EE8" w:rsidP="00222E6D">
            <w:pPr>
              <w:pStyle w:val="ListParagraph"/>
              <w:numPr>
                <w:ilvl w:val="0"/>
                <w:numId w:val="16"/>
              </w:numPr>
            </w:pPr>
            <w:r w:rsidRPr="000334C2">
              <w:t xml:space="preserve">Communication and information re. individual roles and responsibilities  re DRR </w:t>
            </w:r>
          </w:p>
          <w:p w14:paraId="63EAB9BB" w14:textId="77777777" w:rsidR="00176EE8" w:rsidRPr="000334C2" w:rsidRDefault="00176EE8" w:rsidP="00222E6D">
            <w:pPr>
              <w:pStyle w:val="ListParagraph"/>
              <w:numPr>
                <w:ilvl w:val="0"/>
                <w:numId w:val="16"/>
              </w:numPr>
            </w:pPr>
            <w:r w:rsidRPr="000334C2">
              <w:t>Readiness of emergency services to distribute medicines, food and potable water</w:t>
            </w:r>
            <w:r w:rsidRPr="000334C2">
              <w:rPr>
                <w:i/>
                <w:iCs/>
              </w:rPr>
              <w:t xml:space="preserve"> </w:t>
            </w:r>
          </w:p>
        </w:tc>
      </w:tr>
      <w:tr w:rsidR="00176EE8" w:rsidRPr="000334C2" w14:paraId="53FA8E1D" w14:textId="77777777" w:rsidTr="00B6660C">
        <w:tc>
          <w:tcPr>
            <w:tcW w:w="2269" w:type="dxa"/>
            <w:vMerge/>
            <w:shd w:val="clear" w:color="auto" w:fill="auto"/>
          </w:tcPr>
          <w:p w14:paraId="52B256EC" w14:textId="77777777" w:rsidR="00176EE8" w:rsidRPr="000334C2" w:rsidRDefault="00176EE8" w:rsidP="00222E6D"/>
        </w:tc>
        <w:tc>
          <w:tcPr>
            <w:tcW w:w="2409" w:type="dxa"/>
            <w:shd w:val="clear" w:color="auto" w:fill="auto"/>
          </w:tcPr>
          <w:p w14:paraId="1EBD8A42" w14:textId="77777777" w:rsidR="00176EE8" w:rsidRPr="000334C2" w:rsidRDefault="00176EE8" w:rsidP="006F5940">
            <w:pPr>
              <w:pStyle w:val="ListParagraph"/>
              <w:numPr>
                <w:ilvl w:val="0"/>
                <w:numId w:val="33"/>
              </w:numPr>
              <w:ind w:left="317" w:hanging="284"/>
            </w:pPr>
            <w:r w:rsidRPr="000334C2">
              <w:t>Response</w:t>
            </w:r>
          </w:p>
        </w:tc>
        <w:tc>
          <w:tcPr>
            <w:tcW w:w="9498" w:type="dxa"/>
          </w:tcPr>
          <w:p w14:paraId="686DB661" w14:textId="77777777" w:rsidR="00176EE8" w:rsidRPr="000334C2" w:rsidRDefault="00176EE8" w:rsidP="00222E6D">
            <w:r w:rsidRPr="000334C2">
              <w:rPr>
                <w:i/>
                <w:iCs/>
              </w:rPr>
              <w:t>Not a priority / component not active</w:t>
            </w:r>
          </w:p>
        </w:tc>
      </w:tr>
      <w:tr w:rsidR="00176EE8" w:rsidRPr="000334C2" w14:paraId="07991E3C" w14:textId="77777777" w:rsidTr="00B6660C">
        <w:tc>
          <w:tcPr>
            <w:tcW w:w="2269" w:type="dxa"/>
            <w:vMerge/>
            <w:shd w:val="clear" w:color="auto" w:fill="auto"/>
          </w:tcPr>
          <w:p w14:paraId="4E2AD76F" w14:textId="77777777" w:rsidR="00176EE8" w:rsidRPr="000334C2" w:rsidRDefault="00176EE8" w:rsidP="00222E6D"/>
        </w:tc>
        <w:tc>
          <w:tcPr>
            <w:tcW w:w="2409" w:type="dxa"/>
            <w:shd w:val="clear" w:color="auto" w:fill="EEECE1" w:themeFill="background2"/>
          </w:tcPr>
          <w:p w14:paraId="5C97A28D" w14:textId="77777777" w:rsidR="00176EE8" w:rsidRPr="000334C2" w:rsidRDefault="00176EE8" w:rsidP="006F5940">
            <w:pPr>
              <w:pStyle w:val="ListParagraph"/>
              <w:numPr>
                <w:ilvl w:val="0"/>
                <w:numId w:val="33"/>
              </w:numPr>
              <w:ind w:left="317" w:hanging="284"/>
            </w:pPr>
            <w:r w:rsidRPr="000334C2">
              <w:t>Post disaster recovery and rehabilitation</w:t>
            </w:r>
          </w:p>
        </w:tc>
        <w:tc>
          <w:tcPr>
            <w:tcW w:w="9498" w:type="dxa"/>
            <w:shd w:val="clear" w:color="auto" w:fill="EEECE1" w:themeFill="background2"/>
          </w:tcPr>
          <w:p w14:paraId="4043E446" w14:textId="77777777" w:rsidR="00176EE8" w:rsidRPr="000334C2" w:rsidRDefault="00176EE8" w:rsidP="00222E6D">
            <w:r w:rsidRPr="000334C2">
              <w:rPr>
                <w:i/>
                <w:iCs/>
              </w:rPr>
              <w:t>Not a priority / component not active</w:t>
            </w:r>
          </w:p>
        </w:tc>
      </w:tr>
      <w:tr w:rsidR="00176EE8" w:rsidRPr="000334C2" w14:paraId="1A54362A" w14:textId="77777777" w:rsidTr="00B6660C">
        <w:tc>
          <w:tcPr>
            <w:tcW w:w="2269" w:type="dxa"/>
            <w:vMerge w:val="restart"/>
            <w:shd w:val="clear" w:color="auto" w:fill="F2F2F2" w:themeFill="background1" w:themeFillShade="F2"/>
          </w:tcPr>
          <w:p w14:paraId="18299E3E" w14:textId="77777777" w:rsidR="00176EE8" w:rsidRPr="000334C2" w:rsidRDefault="00176EE8" w:rsidP="00222E6D">
            <w:r w:rsidRPr="000334C2">
              <w:t>Landscape/ecosystem resilience</w:t>
            </w:r>
          </w:p>
        </w:tc>
        <w:tc>
          <w:tcPr>
            <w:tcW w:w="2409" w:type="dxa"/>
            <w:shd w:val="clear" w:color="auto" w:fill="FFFFFF" w:themeFill="background1"/>
          </w:tcPr>
          <w:p w14:paraId="0FA87E14" w14:textId="77777777" w:rsidR="00176EE8" w:rsidRPr="000334C2" w:rsidRDefault="00176EE8" w:rsidP="006F5940">
            <w:pPr>
              <w:pStyle w:val="ListParagraph"/>
              <w:numPr>
                <w:ilvl w:val="0"/>
                <w:numId w:val="33"/>
              </w:numPr>
              <w:ind w:left="317" w:hanging="284"/>
            </w:pPr>
            <w:r w:rsidRPr="000334C2">
              <w:t>Provisioning</w:t>
            </w:r>
          </w:p>
        </w:tc>
        <w:tc>
          <w:tcPr>
            <w:tcW w:w="9498" w:type="dxa"/>
            <w:shd w:val="clear" w:color="auto" w:fill="FFFFFF" w:themeFill="background1"/>
          </w:tcPr>
          <w:p w14:paraId="4DF978AA" w14:textId="77777777" w:rsidR="00176EE8" w:rsidRPr="000334C2" w:rsidRDefault="00176EE8" w:rsidP="006E1F03">
            <w:pPr>
              <w:pStyle w:val="ListParagraph"/>
              <w:numPr>
                <w:ilvl w:val="0"/>
                <w:numId w:val="13"/>
              </w:numPr>
            </w:pPr>
            <w:r w:rsidRPr="000334C2">
              <w:t xml:space="preserve">Mixed land use  (e.g. polder and shrimp farm with rice) </w:t>
            </w:r>
          </w:p>
          <w:p w14:paraId="1F3B7C17" w14:textId="77777777" w:rsidR="006E1F03" w:rsidRPr="000334C2" w:rsidRDefault="006E1F03" w:rsidP="006E1F03">
            <w:pPr>
              <w:pStyle w:val="ListParagraph"/>
              <w:numPr>
                <w:ilvl w:val="0"/>
                <w:numId w:val="13"/>
              </w:numPr>
              <w:rPr>
                <w:b/>
                <w:bCs/>
              </w:rPr>
            </w:pPr>
            <w:r w:rsidRPr="000334C2">
              <w:t xml:space="preserve">Changing irrigation and water level management practices to improve agriculture   </w:t>
            </w:r>
          </w:p>
          <w:p w14:paraId="769702D2" w14:textId="6FEE2CD9" w:rsidR="00176EE8" w:rsidRPr="000334C2" w:rsidRDefault="00176EE8" w:rsidP="006E1F03">
            <w:pPr>
              <w:pStyle w:val="ListParagraph"/>
            </w:pPr>
          </w:p>
        </w:tc>
      </w:tr>
      <w:tr w:rsidR="00176EE8" w:rsidRPr="000334C2" w14:paraId="7C31EF7E" w14:textId="77777777" w:rsidTr="00B6660C">
        <w:trPr>
          <w:trHeight w:val="85"/>
        </w:trPr>
        <w:tc>
          <w:tcPr>
            <w:tcW w:w="2269" w:type="dxa"/>
            <w:vMerge/>
            <w:shd w:val="clear" w:color="auto" w:fill="F2F2F2" w:themeFill="background1" w:themeFillShade="F2"/>
          </w:tcPr>
          <w:p w14:paraId="2BAEB71C" w14:textId="77777777" w:rsidR="00176EE8" w:rsidRPr="000334C2" w:rsidRDefault="00176EE8" w:rsidP="00222E6D"/>
        </w:tc>
        <w:tc>
          <w:tcPr>
            <w:tcW w:w="2409" w:type="dxa"/>
            <w:shd w:val="clear" w:color="auto" w:fill="F2F2F2" w:themeFill="background1" w:themeFillShade="F2"/>
          </w:tcPr>
          <w:p w14:paraId="68B37C72" w14:textId="77777777" w:rsidR="00176EE8" w:rsidRPr="000334C2" w:rsidRDefault="00176EE8" w:rsidP="006F5940">
            <w:pPr>
              <w:pStyle w:val="ListParagraph"/>
              <w:numPr>
                <w:ilvl w:val="0"/>
                <w:numId w:val="33"/>
              </w:numPr>
              <w:ind w:left="317" w:hanging="284"/>
            </w:pPr>
            <w:r w:rsidRPr="000334C2">
              <w:t>Regulating</w:t>
            </w:r>
          </w:p>
        </w:tc>
        <w:tc>
          <w:tcPr>
            <w:tcW w:w="9498" w:type="dxa"/>
            <w:shd w:val="clear" w:color="auto" w:fill="F2F2F2" w:themeFill="background1" w:themeFillShade="F2"/>
          </w:tcPr>
          <w:p w14:paraId="48BA01FF" w14:textId="77777777" w:rsidR="00176EE8" w:rsidRPr="000334C2" w:rsidRDefault="00176EE8" w:rsidP="00222E6D">
            <w:pPr>
              <w:pStyle w:val="ListParagraph"/>
              <w:numPr>
                <w:ilvl w:val="0"/>
                <w:numId w:val="14"/>
              </w:numPr>
            </w:pPr>
            <w:r w:rsidRPr="000334C2">
              <w:t xml:space="preserve">Mangrove forest planting   </w:t>
            </w:r>
          </w:p>
          <w:p w14:paraId="22EB72A6" w14:textId="77777777" w:rsidR="00176EE8" w:rsidRPr="000334C2" w:rsidRDefault="00176EE8" w:rsidP="00222E6D">
            <w:pPr>
              <w:pStyle w:val="ListParagraph"/>
              <w:numPr>
                <w:ilvl w:val="0"/>
                <w:numId w:val="14"/>
              </w:numPr>
            </w:pPr>
            <w:r w:rsidRPr="000334C2">
              <w:t>Promote the adoption of farm forestry practices, which include managing trees on farms, farm boundary planting and agroforestry systems (Ghana)</w:t>
            </w:r>
          </w:p>
          <w:p w14:paraId="3D9A0A12" w14:textId="77777777" w:rsidR="00176EE8" w:rsidRPr="000334C2" w:rsidRDefault="00176EE8" w:rsidP="00222E6D">
            <w:pPr>
              <w:pStyle w:val="ListParagraph"/>
              <w:numPr>
                <w:ilvl w:val="0"/>
                <w:numId w:val="14"/>
              </w:numPr>
            </w:pPr>
            <w:r w:rsidRPr="000334C2">
              <w:t xml:space="preserve">Promote ecological restoration of degraded and poorly stocked forests using appropriate reforestation/restoration techniques(ie enrichment planting, Assisted Natural Regeneration) </w:t>
            </w:r>
          </w:p>
          <w:p w14:paraId="59811E1E" w14:textId="77777777" w:rsidR="00176EE8" w:rsidRPr="000334C2" w:rsidRDefault="00176EE8" w:rsidP="00222E6D">
            <w:pPr>
              <w:pStyle w:val="ListParagraph"/>
              <w:numPr>
                <w:ilvl w:val="0"/>
                <w:numId w:val="14"/>
              </w:numPr>
            </w:pPr>
            <w:r w:rsidRPr="000334C2">
              <w:t xml:space="preserve">Tree planting in public areas   </w:t>
            </w:r>
          </w:p>
          <w:p w14:paraId="496D4CF9" w14:textId="77777777" w:rsidR="00176EE8" w:rsidRPr="000334C2" w:rsidRDefault="00176EE8" w:rsidP="00222E6D">
            <w:pPr>
              <w:pStyle w:val="ListParagraph"/>
              <w:numPr>
                <w:ilvl w:val="0"/>
                <w:numId w:val="14"/>
              </w:numPr>
            </w:pPr>
            <w:r w:rsidRPr="000334C2">
              <w:t>Reduce the pressure on forests for wood-fuels by encouraging use of renewable energy</w:t>
            </w:r>
          </w:p>
          <w:p w14:paraId="012ED1C4" w14:textId="77777777" w:rsidR="00176EE8" w:rsidRPr="000334C2" w:rsidRDefault="00176EE8" w:rsidP="00222E6D">
            <w:pPr>
              <w:pStyle w:val="ListParagraph"/>
              <w:numPr>
                <w:ilvl w:val="0"/>
                <w:numId w:val="14"/>
              </w:numPr>
            </w:pPr>
            <w:r w:rsidRPr="000334C2">
              <w:t>Afforestation – climate tolerant bamboo</w:t>
            </w:r>
          </w:p>
        </w:tc>
      </w:tr>
      <w:tr w:rsidR="00176EE8" w:rsidRPr="000334C2" w14:paraId="6B4D3C99" w14:textId="77777777" w:rsidTr="00B6660C">
        <w:tc>
          <w:tcPr>
            <w:tcW w:w="2269" w:type="dxa"/>
            <w:vMerge/>
            <w:shd w:val="clear" w:color="auto" w:fill="F2F2F2" w:themeFill="background1" w:themeFillShade="F2"/>
          </w:tcPr>
          <w:p w14:paraId="22BDA3D2" w14:textId="77777777" w:rsidR="00176EE8" w:rsidRPr="000334C2" w:rsidRDefault="00176EE8" w:rsidP="00222E6D"/>
        </w:tc>
        <w:tc>
          <w:tcPr>
            <w:tcW w:w="2409" w:type="dxa"/>
            <w:shd w:val="clear" w:color="auto" w:fill="FFFFFF" w:themeFill="background1"/>
          </w:tcPr>
          <w:p w14:paraId="604275A5" w14:textId="77777777" w:rsidR="00176EE8" w:rsidRPr="000334C2" w:rsidRDefault="00176EE8" w:rsidP="006F5940">
            <w:pPr>
              <w:pStyle w:val="ListParagraph"/>
              <w:numPr>
                <w:ilvl w:val="0"/>
                <w:numId w:val="33"/>
              </w:numPr>
              <w:ind w:left="317" w:hanging="284"/>
            </w:pPr>
            <w:r w:rsidRPr="000334C2">
              <w:t>Habitat</w:t>
            </w:r>
          </w:p>
        </w:tc>
        <w:tc>
          <w:tcPr>
            <w:tcW w:w="9498" w:type="dxa"/>
            <w:shd w:val="clear" w:color="auto" w:fill="FFFFFF" w:themeFill="background1"/>
          </w:tcPr>
          <w:p w14:paraId="70A82A48" w14:textId="77777777" w:rsidR="00176EE8" w:rsidRPr="000334C2" w:rsidRDefault="00176EE8" w:rsidP="00222E6D">
            <w:pPr>
              <w:pStyle w:val="ListParagraph"/>
              <w:numPr>
                <w:ilvl w:val="0"/>
                <w:numId w:val="15"/>
              </w:numPr>
            </w:pPr>
            <w:r w:rsidRPr="000334C2">
              <w:rPr>
                <w:rFonts w:ascii="Calibri" w:eastAsia="Times New Roman" w:hAnsi="Calibri" w:cs="Times New Roman"/>
                <w:color w:val="000000"/>
              </w:rPr>
              <w:t>Create biological corridors between existing of conservation areas to maintain gene flows</w:t>
            </w:r>
          </w:p>
          <w:p w14:paraId="7E6B0935" w14:textId="77777777" w:rsidR="00176EE8" w:rsidRPr="000334C2" w:rsidRDefault="00176EE8" w:rsidP="00222E6D">
            <w:pPr>
              <w:pStyle w:val="ListParagraph"/>
              <w:numPr>
                <w:ilvl w:val="0"/>
                <w:numId w:val="15"/>
              </w:numPr>
            </w:pPr>
            <w:r w:rsidRPr="000334C2">
              <w:rPr>
                <w:rFonts w:ascii="Calibri" w:eastAsia="Times New Roman" w:hAnsi="Calibri" w:cs="Times New Roman"/>
                <w:color w:val="000000"/>
              </w:rPr>
              <w:t>Promote establishment of protected green spaces with native grass along waterways</w:t>
            </w:r>
          </w:p>
        </w:tc>
      </w:tr>
      <w:tr w:rsidR="00176EE8" w:rsidRPr="000334C2" w14:paraId="5B09E138" w14:textId="77777777" w:rsidTr="00B6660C">
        <w:trPr>
          <w:trHeight w:val="85"/>
        </w:trPr>
        <w:tc>
          <w:tcPr>
            <w:tcW w:w="2269" w:type="dxa"/>
            <w:vMerge/>
            <w:shd w:val="clear" w:color="auto" w:fill="F2F2F2" w:themeFill="background1" w:themeFillShade="F2"/>
          </w:tcPr>
          <w:p w14:paraId="0D1AADA6" w14:textId="77777777" w:rsidR="00176EE8" w:rsidRPr="000334C2" w:rsidRDefault="00176EE8" w:rsidP="00222E6D"/>
        </w:tc>
        <w:tc>
          <w:tcPr>
            <w:tcW w:w="2409" w:type="dxa"/>
            <w:shd w:val="clear" w:color="auto" w:fill="F2F2F2" w:themeFill="background1" w:themeFillShade="F2"/>
          </w:tcPr>
          <w:p w14:paraId="53847AB7" w14:textId="77777777" w:rsidR="00176EE8" w:rsidRPr="000334C2" w:rsidRDefault="00176EE8" w:rsidP="006F5940">
            <w:pPr>
              <w:pStyle w:val="ListParagraph"/>
              <w:numPr>
                <w:ilvl w:val="0"/>
                <w:numId w:val="33"/>
              </w:numPr>
              <w:ind w:left="317" w:hanging="284"/>
            </w:pPr>
            <w:r w:rsidRPr="000334C2">
              <w:t>Cultural</w:t>
            </w:r>
          </w:p>
        </w:tc>
        <w:tc>
          <w:tcPr>
            <w:tcW w:w="9498" w:type="dxa"/>
            <w:shd w:val="clear" w:color="auto" w:fill="F2F2F2" w:themeFill="background1" w:themeFillShade="F2"/>
          </w:tcPr>
          <w:p w14:paraId="1C64AE47" w14:textId="77777777" w:rsidR="00176EE8" w:rsidRPr="000334C2" w:rsidRDefault="00176EE8" w:rsidP="00222E6D">
            <w:pPr>
              <w:pStyle w:val="ListParagraph"/>
              <w:numPr>
                <w:ilvl w:val="0"/>
                <w:numId w:val="11"/>
              </w:numPr>
            </w:pPr>
            <w:r w:rsidRPr="000334C2">
              <w:t>Conservation of wildlife and biodiversity in natural heritage sites including sacred groves, protected areas</w:t>
            </w:r>
          </w:p>
          <w:p w14:paraId="5D7E8D91" w14:textId="77777777" w:rsidR="00176EE8" w:rsidRPr="000334C2" w:rsidRDefault="00176EE8" w:rsidP="00222E6D">
            <w:pPr>
              <w:pStyle w:val="ListParagraph"/>
              <w:numPr>
                <w:ilvl w:val="0"/>
                <w:numId w:val="11"/>
              </w:numPr>
            </w:pPr>
            <w:r w:rsidRPr="000334C2">
              <w:t>Protect sacred groves</w:t>
            </w:r>
          </w:p>
        </w:tc>
      </w:tr>
    </w:tbl>
    <w:p w14:paraId="2512109D" w14:textId="77777777" w:rsidR="00176EE8" w:rsidRPr="000334C2" w:rsidRDefault="00176EE8" w:rsidP="007D2EC9">
      <w:pPr>
        <w:spacing w:line="360" w:lineRule="auto"/>
      </w:pPr>
    </w:p>
    <w:p w14:paraId="411426C2" w14:textId="77777777" w:rsidR="00176EE8" w:rsidRPr="000334C2" w:rsidRDefault="00176EE8" w:rsidP="007D2EC9">
      <w:pPr>
        <w:spacing w:line="360" w:lineRule="auto"/>
        <w:sectPr w:rsidR="00176EE8" w:rsidRPr="000334C2" w:rsidSect="00BE02ED">
          <w:pgSz w:w="16838" w:h="11906" w:orient="landscape"/>
          <w:pgMar w:top="1440" w:right="1440" w:bottom="1440" w:left="1440" w:header="708" w:footer="708" w:gutter="0"/>
          <w:cols w:space="708"/>
          <w:docGrid w:linePitch="360"/>
        </w:sectPr>
      </w:pPr>
    </w:p>
    <w:p w14:paraId="3D1FC482" w14:textId="537A8401" w:rsidR="00176EE8" w:rsidRPr="000334C2" w:rsidRDefault="00F6754D" w:rsidP="007D2EC9">
      <w:pPr>
        <w:pStyle w:val="Heading2"/>
        <w:spacing w:line="360" w:lineRule="auto"/>
      </w:pPr>
      <w:bookmarkStart w:id="14" w:name="_Toc499563304"/>
      <w:r w:rsidRPr="000334C2">
        <w:t>Table 7</w:t>
      </w:r>
      <w:r w:rsidR="00176EE8" w:rsidRPr="000334C2">
        <w:t xml:space="preserve">:  Adaptation interventions under the system restructuring </w:t>
      </w:r>
      <w:bookmarkEnd w:id="14"/>
      <w:r w:rsidR="00A634EE" w:rsidRPr="000334C2">
        <w:t xml:space="preserve">direction </w:t>
      </w:r>
    </w:p>
    <w:tbl>
      <w:tblPr>
        <w:tblW w:w="141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4"/>
        <w:gridCol w:w="2414"/>
        <w:gridCol w:w="3166"/>
        <w:gridCol w:w="3166"/>
        <w:gridCol w:w="3166"/>
      </w:tblGrid>
      <w:tr w:rsidR="00B6660C" w:rsidRPr="000334C2" w14:paraId="5B446C02" w14:textId="77777777" w:rsidTr="00EB701F">
        <w:tc>
          <w:tcPr>
            <w:tcW w:w="2264" w:type="dxa"/>
            <w:vMerge w:val="restart"/>
          </w:tcPr>
          <w:p w14:paraId="06C27583" w14:textId="77777777" w:rsidR="00B6660C" w:rsidRPr="000334C2" w:rsidRDefault="00B6660C" w:rsidP="00222E6D">
            <w:pPr>
              <w:spacing w:line="240" w:lineRule="auto"/>
              <w:rPr>
                <w:b/>
                <w:bCs/>
              </w:rPr>
            </w:pPr>
            <w:r w:rsidRPr="000334C2">
              <w:rPr>
                <w:b/>
                <w:bCs/>
              </w:rPr>
              <w:t>Broad objective of adaptation</w:t>
            </w:r>
          </w:p>
        </w:tc>
        <w:tc>
          <w:tcPr>
            <w:tcW w:w="2414" w:type="dxa"/>
            <w:vMerge w:val="restart"/>
          </w:tcPr>
          <w:p w14:paraId="6D22E499" w14:textId="502F9F9B" w:rsidR="00B6660C" w:rsidRPr="000334C2" w:rsidRDefault="00070910" w:rsidP="00222E6D">
            <w:pPr>
              <w:spacing w:line="240" w:lineRule="auto"/>
              <w:rPr>
                <w:b/>
                <w:bCs/>
              </w:rPr>
            </w:pPr>
            <w:r w:rsidRPr="000334C2">
              <w:rPr>
                <w:b/>
                <w:bCs/>
              </w:rPr>
              <w:t>Adaptation class</w:t>
            </w:r>
          </w:p>
        </w:tc>
        <w:tc>
          <w:tcPr>
            <w:tcW w:w="9498" w:type="dxa"/>
            <w:gridSpan w:val="3"/>
          </w:tcPr>
          <w:p w14:paraId="6EA8C2C2" w14:textId="77777777" w:rsidR="00B6660C" w:rsidRPr="000334C2" w:rsidRDefault="00B6660C" w:rsidP="00222E6D">
            <w:pPr>
              <w:spacing w:after="0" w:line="240" w:lineRule="auto"/>
              <w:rPr>
                <w:b/>
                <w:bCs/>
              </w:rPr>
            </w:pPr>
            <w:r w:rsidRPr="000334C2">
              <w:rPr>
                <w:b/>
                <w:bCs/>
              </w:rPr>
              <w:t xml:space="preserve">Example of adaptation intervention </w:t>
            </w:r>
          </w:p>
        </w:tc>
      </w:tr>
      <w:tr w:rsidR="00176EE8" w:rsidRPr="000334C2" w14:paraId="35DFC535" w14:textId="77777777" w:rsidTr="00EB701F">
        <w:tc>
          <w:tcPr>
            <w:tcW w:w="2264" w:type="dxa"/>
            <w:vMerge/>
          </w:tcPr>
          <w:p w14:paraId="6AF07957" w14:textId="77777777" w:rsidR="00176EE8" w:rsidRPr="000334C2" w:rsidRDefault="00176EE8" w:rsidP="00222E6D">
            <w:pPr>
              <w:spacing w:after="0" w:line="240" w:lineRule="auto"/>
              <w:rPr>
                <w:b/>
                <w:bCs/>
              </w:rPr>
            </w:pPr>
          </w:p>
        </w:tc>
        <w:tc>
          <w:tcPr>
            <w:tcW w:w="2414" w:type="dxa"/>
            <w:vMerge/>
          </w:tcPr>
          <w:p w14:paraId="266BFF09" w14:textId="77777777" w:rsidR="00176EE8" w:rsidRPr="000334C2" w:rsidRDefault="00176EE8" w:rsidP="00222E6D">
            <w:pPr>
              <w:spacing w:after="0" w:line="240" w:lineRule="auto"/>
              <w:rPr>
                <w:b/>
                <w:bCs/>
              </w:rPr>
            </w:pPr>
          </w:p>
        </w:tc>
        <w:tc>
          <w:tcPr>
            <w:tcW w:w="3166" w:type="dxa"/>
          </w:tcPr>
          <w:p w14:paraId="1823BCA3" w14:textId="77777777" w:rsidR="00176EE8" w:rsidRPr="000334C2" w:rsidRDefault="00176EE8" w:rsidP="00222E6D">
            <w:pPr>
              <w:spacing w:after="0" w:line="240" w:lineRule="auto"/>
              <w:rPr>
                <w:b/>
                <w:bCs/>
              </w:rPr>
            </w:pPr>
            <w:r w:rsidRPr="000334C2">
              <w:rPr>
                <w:b/>
                <w:bCs/>
              </w:rPr>
              <w:t xml:space="preserve">Protect </w:t>
            </w:r>
          </w:p>
        </w:tc>
        <w:tc>
          <w:tcPr>
            <w:tcW w:w="3166" w:type="dxa"/>
          </w:tcPr>
          <w:p w14:paraId="2E086DD1" w14:textId="77777777" w:rsidR="00176EE8" w:rsidRPr="000334C2" w:rsidRDefault="00176EE8" w:rsidP="00222E6D">
            <w:pPr>
              <w:spacing w:after="0" w:line="240" w:lineRule="auto"/>
              <w:rPr>
                <w:b/>
                <w:bCs/>
              </w:rPr>
            </w:pPr>
            <w:r w:rsidRPr="000334C2">
              <w:rPr>
                <w:b/>
                <w:bCs/>
              </w:rPr>
              <w:t xml:space="preserve">Accommodate </w:t>
            </w:r>
          </w:p>
        </w:tc>
        <w:tc>
          <w:tcPr>
            <w:tcW w:w="3166" w:type="dxa"/>
          </w:tcPr>
          <w:p w14:paraId="1469B209" w14:textId="77777777" w:rsidR="00176EE8" w:rsidRPr="000334C2" w:rsidRDefault="00176EE8" w:rsidP="00222E6D">
            <w:pPr>
              <w:spacing w:after="0" w:line="240" w:lineRule="auto"/>
              <w:rPr>
                <w:b/>
                <w:bCs/>
              </w:rPr>
            </w:pPr>
            <w:r w:rsidRPr="000334C2">
              <w:rPr>
                <w:b/>
                <w:bCs/>
              </w:rPr>
              <w:t xml:space="preserve">Retreat </w:t>
            </w:r>
          </w:p>
        </w:tc>
      </w:tr>
      <w:tr w:rsidR="00176EE8" w:rsidRPr="000334C2" w14:paraId="1A7176AB" w14:textId="77777777" w:rsidTr="00EB701F">
        <w:tblPrEx>
          <w:tblCellMar>
            <w:left w:w="108" w:type="dxa"/>
            <w:right w:w="108" w:type="dxa"/>
          </w:tblCellMar>
          <w:tblLook w:val="04A0" w:firstRow="1" w:lastRow="0" w:firstColumn="1" w:lastColumn="0" w:noHBand="0" w:noVBand="1"/>
        </w:tblPrEx>
        <w:tc>
          <w:tcPr>
            <w:tcW w:w="2264" w:type="dxa"/>
            <w:vMerge w:val="restart"/>
            <w:shd w:val="clear" w:color="auto" w:fill="F2F2F2" w:themeFill="background1" w:themeFillShade="F2"/>
          </w:tcPr>
          <w:p w14:paraId="649D5619" w14:textId="77777777" w:rsidR="00176EE8" w:rsidRPr="000334C2" w:rsidRDefault="00176EE8" w:rsidP="00222E6D">
            <w:pPr>
              <w:spacing w:after="0" w:line="240" w:lineRule="auto"/>
            </w:pPr>
            <w:r w:rsidRPr="000334C2">
              <w:t>Addressing drivers of  vulnerability</w:t>
            </w:r>
          </w:p>
        </w:tc>
        <w:tc>
          <w:tcPr>
            <w:tcW w:w="2414" w:type="dxa"/>
            <w:shd w:val="clear" w:color="auto" w:fill="F2F2F2" w:themeFill="background1" w:themeFillShade="F2"/>
          </w:tcPr>
          <w:p w14:paraId="02FCE0BE" w14:textId="77777777" w:rsidR="00176EE8" w:rsidRPr="000334C2" w:rsidRDefault="00176EE8" w:rsidP="00222E6D">
            <w:pPr>
              <w:pStyle w:val="ListParagraph"/>
              <w:numPr>
                <w:ilvl w:val="0"/>
                <w:numId w:val="26"/>
              </w:numPr>
              <w:spacing w:after="0" w:line="240" w:lineRule="auto"/>
              <w:ind w:left="454" w:hanging="426"/>
            </w:pPr>
            <w:r w:rsidRPr="000334C2">
              <w:t>Financial capital</w:t>
            </w:r>
          </w:p>
        </w:tc>
        <w:tc>
          <w:tcPr>
            <w:tcW w:w="3166" w:type="dxa"/>
            <w:shd w:val="clear" w:color="auto" w:fill="F2F2F2" w:themeFill="background1" w:themeFillShade="F2"/>
          </w:tcPr>
          <w:p w14:paraId="7BFF9E9F" w14:textId="77777777" w:rsidR="00176EE8" w:rsidRPr="000334C2" w:rsidRDefault="00176EE8" w:rsidP="00222E6D">
            <w:pPr>
              <w:pStyle w:val="ListParagraph"/>
              <w:numPr>
                <w:ilvl w:val="0"/>
                <w:numId w:val="17"/>
              </w:numPr>
              <w:spacing w:after="0" w:line="240" w:lineRule="auto"/>
            </w:pPr>
            <w:r w:rsidRPr="000334C2">
              <w:rPr>
                <w:rFonts w:ascii="Calibri" w:eastAsia="Times New Roman" w:hAnsi="Calibri" w:cs="Times New Roman"/>
                <w:color w:val="000000"/>
              </w:rPr>
              <w:t>Develop and use open spaces, green belts and other ecologically sensitive a</w:t>
            </w:r>
            <w:r w:rsidR="008410CE" w:rsidRPr="000334C2">
              <w:rPr>
                <w:rFonts w:ascii="Calibri" w:eastAsia="Times New Roman" w:hAnsi="Calibri" w:cs="Times New Roman"/>
                <w:color w:val="000000"/>
              </w:rPr>
              <w:t xml:space="preserve">reas for farming </w:t>
            </w:r>
          </w:p>
          <w:p w14:paraId="3A467C77" w14:textId="42534361" w:rsidR="008410CE" w:rsidRPr="000334C2" w:rsidRDefault="008410CE" w:rsidP="00222E6D">
            <w:pPr>
              <w:pStyle w:val="ListParagraph"/>
              <w:spacing w:after="0" w:line="240" w:lineRule="auto"/>
            </w:pPr>
          </w:p>
        </w:tc>
        <w:tc>
          <w:tcPr>
            <w:tcW w:w="3166" w:type="dxa"/>
            <w:shd w:val="clear" w:color="auto" w:fill="F2F2F2" w:themeFill="background1" w:themeFillShade="F2"/>
          </w:tcPr>
          <w:p w14:paraId="3D21B7DA" w14:textId="77777777" w:rsidR="00176EE8" w:rsidRPr="000334C2" w:rsidRDefault="00176EE8" w:rsidP="00222E6D">
            <w:pPr>
              <w:pStyle w:val="ListParagraph"/>
              <w:numPr>
                <w:ilvl w:val="0"/>
                <w:numId w:val="17"/>
              </w:numPr>
              <w:spacing w:after="0" w:line="240" w:lineRule="auto"/>
            </w:pPr>
            <w:r w:rsidRPr="000334C2">
              <w:t xml:space="preserve">Promote private sector investments in eco-tourism through economic incentives </w:t>
            </w:r>
          </w:p>
          <w:p w14:paraId="5196EFC6" w14:textId="64FDE1BD" w:rsidR="00176EE8" w:rsidRPr="000334C2" w:rsidRDefault="000A1045" w:rsidP="00222E6D">
            <w:pPr>
              <w:pStyle w:val="ListParagraph"/>
              <w:numPr>
                <w:ilvl w:val="0"/>
                <w:numId w:val="17"/>
              </w:numPr>
              <w:spacing w:after="0" w:line="240" w:lineRule="auto"/>
            </w:pPr>
            <w:r w:rsidRPr="000334C2">
              <w:t>D</w:t>
            </w:r>
            <w:r w:rsidR="00176EE8" w:rsidRPr="000334C2">
              <w:t xml:space="preserve">evelopment of non-farm industry </w:t>
            </w:r>
          </w:p>
        </w:tc>
        <w:tc>
          <w:tcPr>
            <w:tcW w:w="3166" w:type="dxa"/>
            <w:shd w:val="clear" w:color="auto" w:fill="F2F2F2" w:themeFill="background1" w:themeFillShade="F2"/>
          </w:tcPr>
          <w:p w14:paraId="26796702" w14:textId="5416E807" w:rsidR="00176EE8" w:rsidRPr="000334C2" w:rsidRDefault="005C447E" w:rsidP="00222E6D">
            <w:pPr>
              <w:pStyle w:val="ListParagraph"/>
              <w:numPr>
                <w:ilvl w:val="0"/>
                <w:numId w:val="17"/>
              </w:numPr>
              <w:spacing w:after="0" w:line="240" w:lineRule="auto"/>
            </w:pPr>
            <w:r w:rsidRPr="000334C2">
              <w:t>F</w:t>
            </w:r>
            <w:r w:rsidR="00176EE8" w:rsidRPr="000334C2">
              <w:t xml:space="preserve">inancial incentives to relocate outside of the delta </w:t>
            </w:r>
          </w:p>
        </w:tc>
      </w:tr>
      <w:tr w:rsidR="00176EE8" w:rsidRPr="000334C2" w14:paraId="196B97F5" w14:textId="77777777" w:rsidTr="00EB701F">
        <w:tblPrEx>
          <w:tblCellMar>
            <w:left w:w="108" w:type="dxa"/>
            <w:right w:w="108" w:type="dxa"/>
          </w:tblCellMar>
          <w:tblLook w:val="04A0" w:firstRow="1" w:lastRow="0" w:firstColumn="1" w:lastColumn="0" w:noHBand="0" w:noVBand="1"/>
        </w:tblPrEx>
        <w:tc>
          <w:tcPr>
            <w:tcW w:w="2264" w:type="dxa"/>
            <w:vMerge/>
            <w:shd w:val="clear" w:color="auto" w:fill="F2F2F2" w:themeFill="background1" w:themeFillShade="F2"/>
          </w:tcPr>
          <w:p w14:paraId="0DE247C7" w14:textId="77777777" w:rsidR="00176EE8" w:rsidRPr="000334C2" w:rsidRDefault="00176EE8" w:rsidP="00222E6D">
            <w:pPr>
              <w:spacing w:after="0" w:line="240" w:lineRule="auto"/>
            </w:pPr>
          </w:p>
        </w:tc>
        <w:tc>
          <w:tcPr>
            <w:tcW w:w="2414" w:type="dxa"/>
            <w:shd w:val="clear" w:color="auto" w:fill="auto"/>
          </w:tcPr>
          <w:p w14:paraId="3CE865F9" w14:textId="77777777" w:rsidR="00176EE8" w:rsidRPr="000334C2" w:rsidRDefault="00176EE8" w:rsidP="00222E6D">
            <w:pPr>
              <w:pStyle w:val="ListParagraph"/>
              <w:numPr>
                <w:ilvl w:val="0"/>
                <w:numId w:val="26"/>
              </w:numPr>
              <w:spacing w:after="0" w:line="240" w:lineRule="auto"/>
              <w:ind w:left="454" w:hanging="426"/>
            </w:pPr>
            <w:r w:rsidRPr="000334C2">
              <w:t>Human capital</w:t>
            </w:r>
          </w:p>
        </w:tc>
        <w:tc>
          <w:tcPr>
            <w:tcW w:w="3166" w:type="dxa"/>
            <w:shd w:val="clear" w:color="auto" w:fill="auto"/>
          </w:tcPr>
          <w:p w14:paraId="3A9CE2A4" w14:textId="77777777" w:rsidR="00176EE8" w:rsidRPr="000334C2" w:rsidRDefault="00176EE8" w:rsidP="00222E6D">
            <w:pPr>
              <w:pStyle w:val="ListParagraph"/>
              <w:numPr>
                <w:ilvl w:val="0"/>
                <w:numId w:val="17"/>
              </w:numPr>
              <w:spacing w:after="0" w:line="240" w:lineRule="auto"/>
            </w:pPr>
            <w:r w:rsidRPr="000334C2">
              <w:rPr>
                <w:rFonts w:ascii="Calibri" w:eastAsia="Times New Roman" w:hAnsi="Calibri" w:cs="Times New Roman"/>
                <w:color w:val="000000"/>
              </w:rPr>
              <w:t>Use of climate resilient farming techniques</w:t>
            </w:r>
          </w:p>
        </w:tc>
        <w:tc>
          <w:tcPr>
            <w:tcW w:w="3166" w:type="dxa"/>
          </w:tcPr>
          <w:p w14:paraId="2FAF779C" w14:textId="39D4E0A8" w:rsidR="00176EE8" w:rsidRPr="000334C2" w:rsidRDefault="00176EE8" w:rsidP="00222E6D">
            <w:pPr>
              <w:pStyle w:val="ListParagraph"/>
              <w:numPr>
                <w:ilvl w:val="0"/>
                <w:numId w:val="17"/>
              </w:numPr>
              <w:spacing w:after="0" w:line="240" w:lineRule="auto"/>
              <w:rPr>
                <w:b/>
                <w:bCs/>
              </w:rPr>
            </w:pPr>
            <w:r w:rsidRPr="000334C2">
              <w:t>Education for</w:t>
            </w:r>
            <w:r w:rsidR="000A1045" w:rsidRPr="000334C2">
              <w:t xml:space="preserve"> </w:t>
            </w:r>
            <w:r w:rsidRPr="000334C2">
              <w:t>non-farm live</w:t>
            </w:r>
            <w:r w:rsidR="000A1045" w:rsidRPr="000334C2">
              <w:t>lihoods, based within the delta</w:t>
            </w:r>
          </w:p>
        </w:tc>
        <w:tc>
          <w:tcPr>
            <w:tcW w:w="3166" w:type="dxa"/>
          </w:tcPr>
          <w:p w14:paraId="798C60D4" w14:textId="36BB65E6" w:rsidR="00176EE8" w:rsidRPr="000334C2" w:rsidRDefault="005C447E" w:rsidP="00222E6D">
            <w:pPr>
              <w:pStyle w:val="ListParagraph"/>
              <w:numPr>
                <w:ilvl w:val="0"/>
                <w:numId w:val="17"/>
              </w:numPr>
              <w:spacing w:after="0" w:line="240" w:lineRule="auto"/>
            </w:pPr>
            <w:r w:rsidRPr="000334C2">
              <w:t>Education for non-farm livelihoods, based outside the delta</w:t>
            </w:r>
          </w:p>
        </w:tc>
      </w:tr>
      <w:tr w:rsidR="00176EE8" w:rsidRPr="000334C2" w14:paraId="0B1F5531" w14:textId="77777777" w:rsidTr="00EB701F">
        <w:tblPrEx>
          <w:tblCellMar>
            <w:left w:w="108" w:type="dxa"/>
            <w:right w:w="108" w:type="dxa"/>
          </w:tblCellMar>
          <w:tblLook w:val="04A0" w:firstRow="1" w:lastRow="0" w:firstColumn="1" w:lastColumn="0" w:noHBand="0" w:noVBand="1"/>
        </w:tblPrEx>
        <w:tc>
          <w:tcPr>
            <w:tcW w:w="2264" w:type="dxa"/>
            <w:vMerge/>
            <w:shd w:val="clear" w:color="auto" w:fill="F2F2F2" w:themeFill="background1" w:themeFillShade="F2"/>
          </w:tcPr>
          <w:p w14:paraId="4FB15E0E" w14:textId="77777777" w:rsidR="00176EE8" w:rsidRPr="000334C2" w:rsidRDefault="00176EE8" w:rsidP="00222E6D">
            <w:pPr>
              <w:spacing w:after="0" w:line="240" w:lineRule="auto"/>
            </w:pPr>
          </w:p>
        </w:tc>
        <w:tc>
          <w:tcPr>
            <w:tcW w:w="2414" w:type="dxa"/>
            <w:shd w:val="clear" w:color="auto" w:fill="F2F2F2" w:themeFill="background1" w:themeFillShade="F2"/>
          </w:tcPr>
          <w:p w14:paraId="627226EF" w14:textId="77777777" w:rsidR="00176EE8" w:rsidRPr="000334C2" w:rsidRDefault="00176EE8" w:rsidP="00222E6D">
            <w:pPr>
              <w:pStyle w:val="ListParagraph"/>
              <w:numPr>
                <w:ilvl w:val="0"/>
                <w:numId w:val="26"/>
              </w:numPr>
              <w:spacing w:after="0" w:line="240" w:lineRule="auto"/>
              <w:ind w:left="454" w:hanging="426"/>
            </w:pPr>
            <w:r w:rsidRPr="000334C2">
              <w:t xml:space="preserve">Social capital </w:t>
            </w:r>
          </w:p>
        </w:tc>
        <w:tc>
          <w:tcPr>
            <w:tcW w:w="3166" w:type="dxa"/>
            <w:shd w:val="clear" w:color="auto" w:fill="F2F2F2" w:themeFill="background1" w:themeFillShade="F2"/>
          </w:tcPr>
          <w:p w14:paraId="504C9596" w14:textId="77777777" w:rsidR="00176EE8" w:rsidRPr="000334C2" w:rsidRDefault="00176EE8" w:rsidP="00222E6D">
            <w:pPr>
              <w:spacing w:after="0" w:line="240" w:lineRule="auto"/>
              <w:rPr>
                <w:i/>
                <w:iCs/>
              </w:rPr>
            </w:pPr>
            <w:r w:rsidRPr="000334C2">
              <w:rPr>
                <w:i/>
                <w:iCs/>
              </w:rPr>
              <w:t>Not a priority / component not active</w:t>
            </w:r>
          </w:p>
        </w:tc>
        <w:tc>
          <w:tcPr>
            <w:tcW w:w="3166" w:type="dxa"/>
            <w:shd w:val="clear" w:color="auto" w:fill="F2F2F2" w:themeFill="background1" w:themeFillShade="F2"/>
          </w:tcPr>
          <w:p w14:paraId="25137183" w14:textId="77777777" w:rsidR="00176EE8" w:rsidRPr="000334C2" w:rsidRDefault="00176EE8" w:rsidP="00222E6D">
            <w:pPr>
              <w:spacing w:after="0" w:line="240" w:lineRule="auto"/>
              <w:rPr>
                <w:i/>
                <w:iCs/>
              </w:rPr>
            </w:pPr>
            <w:r w:rsidRPr="000334C2">
              <w:rPr>
                <w:i/>
                <w:iCs/>
              </w:rPr>
              <w:t>Not a priority / component not active</w:t>
            </w:r>
          </w:p>
        </w:tc>
        <w:tc>
          <w:tcPr>
            <w:tcW w:w="3166" w:type="dxa"/>
            <w:shd w:val="clear" w:color="auto" w:fill="F2F2F2" w:themeFill="background1" w:themeFillShade="F2"/>
          </w:tcPr>
          <w:p w14:paraId="75F67625" w14:textId="77777777" w:rsidR="00176EE8" w:rsidRPr="000334C2" w:rsidRDefault="00176EE8" w:rsidP="00222E6D">
            <w:pPr>
              <w:spacing w:after="0" w:line="240" w:lineRule="auto"/>
              <w:rPr>
                <w:i/>
                <w:iCs/>
              </w:rPr>
            </w:pPr>
            <w:r w:rsidRPr="000334C2">
              <w:rPr>
                <w:i/>
                <w:iCs/>
              </w:rPr>
              <w:t>Not a priority / component not active</w:t>
            </w:r>
          </w:p>
        </w:tc>
      </w:tr>
      <w:tr w:rsidR="00176EE8" w:rsidRPr="000334C2" w14:paraId="1F0FDB3F" w14:textId="77777777" w:rsidTr="00EB701F">
        <w:tblPrEx>
          <w:tblCellMar>
            <w:left w:w="108" w:type="dxa"/>
            <w:right w:w="108" w:type="dxa"/>
          </w:tblCellMar>
          <w:tblLook w:val="04A0" w:firstRow="1" w:lastRow="0" w:firstColumn="1" w:lastColumn="0" w:noHBand="0" w:noVBand="1"/>
        </w:tblPrEx>
        <w:tc>
          <w:tcPr>
            <w:tcW w:w="2264" w:type="dxa"/>
            <w:vMerge/>
            <w:shd w:val="clear" w:color="auto" w:fill="F2F2F2" w:themeFill="background1" w:themeFillShade="F2"/>
          </w:tcPr>
          <w:p w14:paraId="4C13F412" w14:textId="77777777" w:rsidR="00176EE8" w:rsidRPr="000334C2" w:rsidRDefault="00176EE8" w:rsidP="00222E6D">
            <w:pPr>
              <w:spacing w:after="0" w:line="240" w:lineRule="auto"/>
            </w:pPr>
          </w:p>
        </w:tc>
        <w:tc>
          <w:tcPr>
            <w:tcW w:w="2414" w:type="dxa"/>
            <w:shd w:val="clear" w:color="auto" w:fill="auto"/>
          </w:tcPr>
          <w:p w14:paraId="34872404" w14:textId="77777777" w:rsidR="00176EE8" w:rsidRPr="000334C2" w:rsidRDefault="00176EE8" w:rsidP="00222E6D">
            <w:pPr>
              <w:pStyle w:val="ListParagraph"/>
              <w:numPr>
                <w:ilvl w:val="0"/>
                <w:numId w:val="26"/>
              </w:numPr>
              <w:spacing w:after="0" w:line="240" w:lineRule="auto"/>
              <w:ind w:left="454" w:hanging="426"/>
            </w:pPr>
            <w:r w:rsidRPr="000334C2">
              <w:t>Natural capital</w:t>
            </w:r>
          </w:p>
        </w:tc>
        <w:tc>
          <w:tcPr>
            <w:tcW w:w="3166" w:type="dxa"/>
            <w:shd w:val="clear" w:color="auto" w:fill="auto"/>
          </w:tcPr>
          <w:p w14:paraId="3F7D8040" w14:textId="77777777" w:rsidR="00176EE8" w:rsidRPr="000334C2" w:rsidRDefault="00176EE8" w:rsidP="00222E6D">
            <w:pPr>
              <w:pStyle w:val="ListParagraph"/>
              <w:numPr>
                <w:ilvl w:val="0"/>
                <w:numId w:val="19"/>
              </w:numPr>
              <w:spacing w:after="0" w:line="240" w:lineRule="auto"/>
            </w:pPr>
            <w:r w:rsidRPr="000334C2">
              <w:rPr>
                <w:rFonts w:ascii="Calibri" w:eastAsia="Times New Roman" w:hAnsi="Calibri" w:cs="Times New Roman"/>
                <w:color w:val="000000"/>
              </w:rPr>
              <w:t>Land redistribution (to the poor or other groups)</w:t>
            </w:r>
          </w:p>
          <w:p w14:paraId="4CADE613" w14:textId="77777777" w:rsidR="00176EE8" w:rsidRPr="000334C2" w:rsidRDefault="00176EE8" w:rsidP="00222E6D">
            <w:pPr>
              <w:pStyle w:val="ListParagraph"/>
              <w:numPr>
                <w:ilvl w:val="0"/>
                <w:numId w:val="19"/>
              </w:numPr>
              <w:spacing w:after="0" w:line="240" w:lineRule="auto"/>
            </w:pPr>
            <w:r w:rsidRPr="000334C2">
              <w:rPr>
                <w:rFonts w:ascii="Calibri" w:eastAsia="Times New Roman" w:hAnsi="Calibri" w:cs="Times New Roman"/>
                <w:color w:val="000000"/>
              </w:rPr>
              <w:t>Fishing zones/rights for small-scale fishers</w:t>
            </w:r>
          </w:p>
        </w:tc>
        <w:tc>
          <w:tcPr>
            <w:tcW w:w="3166" w:type="dxa"/>
          </w:tcPr>
          <w:p w14:paraId="4660440A" w14:textId="77777777" w:rsidR="00176EE8" w:rsidRPr="000334C2" w:rsidRDefault="00176EE8" w:rsidP="00222E6D">
            <w:pPr>
              <w:pStyle w:val="ListParagraph"/>
              <w:spacing w:after="0" w:line="240" w:lineRule="auto"/>
              <w:ind w:left="0"/>
              <w:rPr>
                <w:rFonts w:ascii="Calibri" w:eastAsia="Times New Roman" w:hAnsi="Calibri" w:cs="Times New Roman"/>
                <w:color w:val="000000"/>
              </w:rPr>
            </w:pPr>
            <w:r w:rsidRPr="000334C2">
              <w:rPr>
                <w:i/>
                <w:iCs/>
              </w:rPr>
              <w:t>Not a priority / component not active</w:t>
            </w:r>
          </w:p>
        </w:tc>
        <w:tc>
          <w:tcPr>
            <w:tcW w:w="3166" w:type="dxa"/>
          </w:tcPr>
          <w:p w14:paraId="761F0501" w14:textId="77777777" w:rsidR="00176EE8" w:rsidRPr="000334C2" w:rsidRDefault="00176EE8" w:rsidP="00222E6D">
            <w:pPr>
              <w:pStyle w:val="ListParagraph"/>
              <w:spacing w:after="0" w:line="240" w:lineRule="auto"/>
              <w:ind w:left="0"/>
              <w:rPr>
                <w:rFonts w:ascii="Calibri" w:eastAsia="Times New Roman" w:hAnsi="Calibri" w:cs="Times New Roman"/>
                <w:color w:val="000000"/>
              </w:rPr>
            </w:pPr>
            <w:r w:rsidRPr="000334C2">
              <w:rPr>
                <w:i/>
                <w:iCs/>
              </w:rPr>
              <w:t>Not a priority / component not active</w:t>
            </w:r>
          </w:p>
        </w:tc>
      </w:tr>
      <w:tr w:rsidR="00176EE8" w:rsidRPr="000334C2" w14:paraId="639F8E00" w14:textId="77777777" w:rsidTr="00EB701F">
        <w:tblPrEx>
          <w:tblCellMar>
            <w:left w:w="108" w:type="dxa"/>
            <w:right w:w="108" w:type="dxa"/>
          </w:tblCellMar>
          <w:tblLook w:val="04A0" w:firstRow="1" w:lastRow="0" w:firstColumn="1" w:lastColumn="0" w:noHBand="0" w:noVBand="1"/>
        </w:tblPrEx>
        <w:tc>
          <w:tcPr>
            <w:tcW w:w="2264" w:type="dxa"/>
            <w:vMerge/>
            <w:shd w:val="clear" w:color="auto" w:fill="F2F2F2" w:themeFill="background1" w:themeFillShade="F2"/>
          </w:tcPr>
          <w:p w14:paraId="3E5AB84F" w14:textId="77777777" w:rsidR="00176EE8" w:rsidRPr="000334C2" w:rsidRDefault="00176EE8" w:rsidP="00222E6D">
            <w:pPr>
              <w:spacing w:after="0" w:line="240" w:lineRule="auto"/>
            </w:pPr>
          </w:p>
        </w:tc>
        <w:tc>
          <w:tcPr>
            <w:tcW w:w="2414" w:type="dxa"/>
            <w:shd w:val="clear" w:color="auto" w:fill="F2F2F2" w:themeFill="background1" w:themeFillShade="F2"/>
          </w:tcPr>
          <w:p w14:paraId="395D7FEC" w14:textId="77777777" w:rsidR="00176EE8" w:rsidRPr="000334C2" w:rsidRDefault="00176EE8" w:rsidP="00222E6D">
            <w:pPr>
              <w:pStyle w:val="ListParagraph"/>
              <w:numPr>
                <w:ilvl w:val="0"/>
                <w:numId w:val="26"/>
              </w:numPr>
              <w:spacing w:after="0" w:line="240" w:lineRule="auto"/>
              <w:ind w:left="454" w:hanging="426"/>
            </w:pPr>
            <w:r w:rsidRPr="000334C2">
              <w:t xml:space="preserve">Physical capital </w:t>
            </w:r>
          </w:p>
        </w:tc>
        <w:tc>
          <w:tcPr>
            <w:tcW w:w="3166" w:type="dxa"/>
            <w:shd w:val="clear" w:color="auto" w:fill="F2F2F2" w:themeFill="background1" w:themeFillShade="F2"/>
          </w:tcPr>
          <w:p w14:paraId="530156AD" w14:textId="77777777" w:rsidR="00176EE8" w:rsidRPr="000334C2" w:rsidRDefault="00176EE8" w:rsidP="00222E6D">
            <w:pPr>
              <w:spacing w:after="0" w:line="240" w:lineRule="auto"/>
              <w:rPr>
                <w:i/>
                <w:iCs/>
              </w:rPr>
            </w:pPr>
            <w:r w:rsidRPr="000334C2">
              <w:rPr>
                <w:i/>
                <w:iCs/>
              </w:rPr>
              <w:t>Not a priority / component not active</w:t>
            </w:r>
          </w:p>
        </w:tc>
        <w:tc>
          <w:tcPr>
            <w:tcW w:w="3166" w:type="dxa"/>
            <w:shd w:val="clear" w:color="auto" w:fill="F2F2F2" w:themeFill="background1" w:themeFillShade="F2"/>
          </w:tcPr>
          <w:p w14:paraId="756711CC" w14:textId="77777777" w:rsidR="00176EE8" w:rsidRPr="000334C2" w:rsidRDefault="00176EE8" w:rsidP="00222E6D">
            <w:pPr>
              <w:spacing w:after="0" w:line="240" w:lineRule="auto"/>
              <w:rPr>
                <w:i/>
                <w:iCs/>
              </w:rPr>
            </w:pPr>
            <w:r w:rsidRPr="000334C2">
              <w:rPr>
                <w:i/>
                <w:iCs/>
              </w:rPr>
              <w:t>Not a priority / component not active</w:t>
            </w:r>
          </w:p>
        </w:tc>
        <w:tc>
          <w:tcPr>
            <w:tcW w:w="3166" w:type="dxa"/>
            <w:shd w:val="clear" w:color="auto" w:fill="F2F2F2" w:themeFill="background1" w:themeFillShade="F2"/>
          </w:tcPr>
          <w:p w14:paraId="0E22AEFB" w14:textId="77777777" w:rsidR="00176EE8" w:rsidRPr="000334C2" w:rsidRDefault="00176EE8" w:rsidP="00222E6D">
            <w:pPr>
              <w:spacing w:after="0" w:line="240" w:lineRule="auto"/>
              <w:rPr>
                <w:i/>
                <w:iCs/>
              </w:rPr>
            </w:pPr>
            <w:r w:rsidRPr="000334C2">
              <w:rPr>
                <w:i/>
                <w:iCs/>
              </w:rPr>
              <w:t>Not a priority / component not active</w:t>
            </w:r>
          </w:p>
        </w:tc>
      </w:tr>
      <w:tr w:rsidR="00176EE8" w:rsidRPr="000334C2" w14:paraId="520B2B66" w14:textId="77777777" w:rsidTr="00EB701F">
        <w:tblPrEx>
          <w:tblCellMar>
            <w:left w:w="108" w:type="dxa"/>
            <w:right w:w="108" w:type="dxa"/>
          </w:tblCellMar>
          <w:tblLook w:val="04A0" w:firstRow="1" w:lastRow="0" w:firstColumn="1" w:lastColumn="0" w:noHBand="0" w:noVBand="1"/>
        </w:tblPrEx>
        <w:tc>
          <w:tcPr>
            <w:tcW w:w="2264" w:type="dxa"/>
            <w:vMerge w:val="restart"/>
            <w:shd w:val="clear" w:color="auto" w:fill="auto"/>
          </w:tcPr>
          <w:p w14:paraId="7B178664" w14:textId="77777777" w:rsidR="00176EE8" w:rsidRPr="000334C2" w:rsidRDefault="00176EE8" w:rsidP="00222E6D">
            <w:pPr>
              <w:spacing w:after="0" w:line="240" w:lineRule="auto"/>
            </w:pPr>
            <w:r w:rsidRPr="000334C2">
              <w:t>DRR</w:t>
            </w:r>
          </w:p>
        </w:tc>
        <w:tc>
          <w:tcPr>
            <w:tcW w:w="2414" w:type="dxa"/>
            <w:shd w:val="clear" w:color="auto" w:fill="auto"/>
          </w:tcPr>
          <w:p w14:paraId="508B95D9" w14:textId="77777777" w:rsidR="00176EE8" w:rsidRPr="000334C2" w:rsidRDefault="00176EE8" w:rsidP="00222E6D">
            <w:pPr>
              <w:pStyle w:val="ListParagraph"/>
              <w:numPr>
                <w:ilvl w:val="0"/>
                <w:numId w:val="26"/>
              </w:numPr>
              <w:spacing w:after="0" w:line="240" w:lineRule="auto"/>
              <w:ind w:left="454" w:hanging="426"/>
            </w:pPr>
            <w:r w:rsidRPr="000334C2">
              <w:t>Managing long term risk</w:t>
            </w:r>
          </w:p>
        </w:tc>
        <w:tc>
          <w:tcPr>
            <w:tcW w:w="3166" w:type="dxa"/>
          </w:tcPr>
          <w:p w14:paraId="3AE7ADD9" w14:textId="77777777" w:rsidR="00B269F5" w:rsidRPr="000334C2" w:rsidRDefault="00B269F5" w:rsidP="00222E6D">
            <w:pPr>
              <w:pStyle w:val="ListParagraph"/>
              <w:numPr>
                <w:ilvl w:val="0"/>
                <w:numId w:val="21"/>
              </w:numPr>
              <w:spacing w:after="0" w:line="240" w:lineRule="auto"/>
            </w:pPr>
            <w:r w:rsidRPr="000334C2">
              <w:t>Raise land using controlled sedimentation</w:t>
            </w:r>
          </w:p>
          <w:p w14:paraId="65052E14" w14:textId="77777777" w:rsidR="00B269F5" w:rsidRPr="000334C2" w:rsidRDefault="00B269F5" w:rsidP="00222E6D">
            <w:pPr>
              <w:pStyle w:val="ListParagraph"/>
              <w:numPr>
                <w:ilvl w:val="0"/>
                <w:numId w:val="21"/>
              </w:numPr>
              <w:spacing w:after="0" w:line="240" w:lineRule="auto"/>
            </w:pPr>
            <w:r w:rsidRPr="000334C2">
              <w:t>Beach nourishment</w:t>
            </w:r>
          </w:p>
          <w:p w14:paraId="12C5A3B7" w14:textId="4E40EC5D" w:rsidR="00B269F5" w:rsidRPr="000334C2" w:rsidRDefault="00B269F5" w:rsidP="00222E6D">
            <w:pPr>
              <w:pStyle w:val="ListParagraph"/>
              <w:numPr>
                <w:ilvl w:val="0"/>
                <w:numId w:val="21"/>
              </w:numPr>
              <w:spacing w:after="0" w:line="240" w:lineRule="auto"/>
            </w:pPr>
            <w:r w:rsidRPr="000334C2">
              <w:t xml:space="preserve">Land zoning, including no build zones </w:t>
            </w:r>
          </w:p>
          <w:p w14:paraId="2720E017" w14:textId="71FF8814" w:rsidR="00B269F5" w:rsidRPr="000334C2" w:rsidRDefault="00B269F5" w:rsidP="00222E6D">
            <w:pPr>
              <w:pStyle w:val="ListParagraph"/>
              <w:numPr>
                <w:ilvl w:val="0"/>
                <w:numId w:val="21"/>
              </w:numPr>
              <w:spacing w:line="240" w:lineRule="auto"/>
              <w:rPr>
                <w:b/>
                <w:bCs/>
              </w:rPr>
            </w:pPr>
            <w:r w:rsidRPr="000334C2">
              <w:t>River/coastal management defence infrastructure</w:t>
            </w:r>
            <w:r w:rsidR="00396FA6" w:rsidRPr="000334C2">
              <w:t xml:space="preserve"> </w:t>
            </w:r>
            <w:r w:rsidRPr="000334C2">
              <w:t>(including sea walls, groynes, dikes and polders)</w:t>
            </w:r>
          </w:p>
          <w:p w14:paraId="12B447CE" w14:textId="77777777" w:rsidR="00176EE8" w:rsidRPr="000334C2" w:rsidRDefault="00176EE8" w:rsidP="00222E6D">
            <w:pPr>
              <w:spacing w:after="0" w:line="240" w:lineRule="auto"/>
            </w:pPr>
          </w:p>
        </w:tc>
        <w:tc>
          <w:tcPr>
            <w:tcW w:w="3166" w:type="dxa"/>
          </w:tcPr>
          <w:p w14:paraId="7173ED90" w14:textId="77777777" w:rsidR="00B269F5" w:rsidRPr="000334C2" w:rsidRDefault="00B269F5" w:rsidP="00222E6D">
            <w:pPr>
              <w:pStyle w:val="ListParagraph"/>
              <w:numPr>
                <w:ilvl w:val="0"/>
                <w:numId w:val="21"/>
              </w:numPr>
              <w:spacing w:after="0" w:line="240" w:lineRule="auto"/>
            </w:pPr>
            <w:r w:rsidRPr="000334C2">
              <w:t xml:space="preserve">Cyclone/flood shelters, including early warning systems </w:t>
            </w:r>
          </w:p>
          <w:p w14:paraId="7A9D22A3" w14:textId="2BB89463" w:rsidR="000A1045" w:rsidRPr="000334C2" w:rsidRDefault="000A1045" w:rsidP="00222E6D">
            <w:pPr>
              <w:pStyle w:val="ListParagraph"/>
              <w:numPr>
                <w:ilvl w:val="0"/>
                <w:numId w:val="21"/>
              </w:numPr>
              <w:spacing w:line="240" w:lineRule="auto"/>
            </w:pPr>
            <w:r w:rsidRPr="000334C2">
              <w:t xml:space="preserve">Train community in DRR management   </w:t>
            </w:r>
          </w:p>
          <w:p w14:paraId="7946B009" w14:textId="77777777" w:rsidR="000A1045" w:rsidRPr="000334C2" w:rsidRDefault="000A1045" w:rsidP="00222E6D">
            <w:pPr>
              <w:pStyle w:val="ListParagraph"/>
              <w:numPr>
                <w:ilvl w:val="0"/>
                <w:numId w:val="21"/>
              </w:numPr>
              <w:spacing w:after="0" w:line="240" w:lineRule="auto"/>
            </w:pPr>
            <w:r w:rsidRPr="000334C2">
              <w:t xml:space="preserve">Train community in water management   </w:t>
            </w:r>
          </w:p>
          <w:p w14:paraId="7A42CF0B" w14:textId="77777777" w:rsidR="000A1045" w:rsidRPr="000334C2" w:rsidRDefault="000A1045" w:rsidP="00222E6D">
            <w:pPr>
              <w:pStyle w:val="ListParagraph"/>
              <w:numPr>
                <w:ilvl w:val="0"/>
                <w:numId w:val="21"/>
              </w:numPr>
              <w:spacing w:line="240" w:lineRule="auto"/>
            </w:pPr>
            <w:r w:rsidRPr="000334C2">
              <w:t>All-Risk-changing-modifications to homes (e.g., height of foundations/walls/floors, climate resilient cluster housing) and local facilities (e.g., raise water sources and sanitation facilities above flood levels) through funding, loans and new building standards and codes</w:t>
            </w:r>
          </w:p>
          <w:p w14:paraId="49A7F0F2" w14:textId="77777777" w:rsidR="000A1045" w:rsidRPr="000334C2" w:rsidRDefault="000A1045" w:rsidP="00222E6D">
            <w:pPr>
              <w:pStyle w:val="ListParagraph"/>
              <w:spacing w:after="0" w:line="240" w:lineRule="auto"/>
            </w:pPr>
          </w:p>
          <w:p w14:paraId="14D997B1" w14:textId="77777777" w:rsidR="000A1045" w:rsidRPr="000334C2" w:rsidRDefault="000A1045" w:rsidP="00222E6D">
            <w:pPr>
              <w:pStyle w:val="ListParagraph"/>
              <w:spacing w:after="0" w:line="240" w:lineRule="auto"/>
            </w:pPr>
          </w:p>
          <w:p w14:paraId="35F3B0AE" w14:textId="77777777" w:rsidR="00176EE8" w:rsidRPr="000334C2" w:rsidRDefault="00176EE8" w:rsidP="00222E6D">
            <w:pPr>
              <w:pStyle w:val="ListParagraph"/>
              <w:spacing w:after="0" w:line="240" w:lineRule="auto"/>
              <w:ind w:left="0"/>
              <w:rPr>
                <w:b/>
                <w:bCs/>
                <w:i/>
                <w:iCs/>
              </w:rPr>
            </w:pPr>
          </w:p>
        </w:tc>
        <w:tc>
          <w:tcPr>
            <w:tcW w:w="3166" w:type="dxa"/>
          </w:tcPr>
          <w:p w14:paraId="60CDCBAA" w14:textId="49CA69F4" w:rsidR="00176EE8" w:rsidRPr="000334C2" w:rsidRDefault="008A3F07" w:rsidP="00222E6D">
            <w:pPr>
              <w:pStyle w:val="ListParagraph"/>
              <w:spacing w:after="0" w:line="240" w:lineRule="auto"/>
              <w:ind w:left="0"/>
              <w:rPr>
                <w:b/>
                <w:bCs/>
                <w:i/>
                <w:iCs/>
              </w:rPr>
            </w:pPr>
            <w:r w:rsidRPr="000334C2">
              <w:rPr>
                <w:i/>
                <w:iCs/>
              </w:rPr>
              <w:t>Not a priority / component not active</w:t>
            </w:r>
          </w:p>
        </w:tc>
      </w:tr>
      <w:tr w:rsidR="00176EE8" w:rsidRPr="000334C2" w14:paraId="67559C4F" w14:textId="77777777" w:rsidTr="00EB701F">
        <w:tblPrEx>
          <w:tblCellMar>
            <w:left w:w="108" w:type="dxa"/>
            <w:right w:w="108" w:type="dxa"/>
          </w:tblCellMar>
          <w:tblLook w:val="04A0" w:firstRow="1" w:lastRow="0" w:firstColumn="1" w:lastColumn="0" w:noHBand="0" w:noVBand="1"/>
        </w:tblPrEx>
        <w:tc>
          <w:tcPr>
            <w:tcW w:w="2264" w:type="dxa"/>
            <w:vMerge/>
            <w:shd w:val="clear" w:color="auto" w:fill="auto"/>
          </w:tcPr>
          <w:p w14:paraId="118CBE73" w14:textId="77777777" w:rsidR="00176EE8" w:rsidRPr="000334C2" w:rsidRDefault="00176EE8" w:rsidP="00222E6D">
            <w:pPr>
              <w:spacing w:after="0" w:line="240" w:lineRule="auto"/>
            </w:pPr>
          </w:p>
        </w:tc>
        <w:tc>
          <w:tcPr>
            <w:tcW w:w="2414" w:type="dxa"/>
            <w:shd w:val="clear" w:color="auto" w:fill="EEECE1" w:themeFill="background2"/>
          </w:tcPr>
          <w:p w14:paraId="5F7305D0" w14:textId="77777777" w:rsidR="00176EE8" w:rsidRPr="000334C2" w:rsidRDefault="00176EE8" w:rsidP="00222E6D">
            <w:pPr>
              <w:pStyle w:val="ListParagraph"/>
              <w:numPr>
                <w:ilvl w:val="0"/>
                <w:numId w:val="26"/>
              </w:numPr>
              <w:spacing w:after="0" w:line="240" w:lineRule="auto"/>
              <w:ind w:left="454" w:hanging="426"/>
            </w:pPr>
            <w:r w:rsidRPr="000334C2">
              <w:t>Preparedness</w:t>
            </w:r>
          </w:p>
        </w:tc>
        <w:tc>
          <w:tcPr>
            <w:tcW w:w="3166" w:type="dxa"/>
            <w:shd w:val="clear" w:color="auto" w:fill="EEECE1" w:themeFill="background2"/>
          </w:tcPr>
          <w:p w14:paraId="5AB2D3B4" w14:textId="77777777" w:rsidR="00176EE8" w:rsidRPr="000334C2" w:rsidRDefault="00176EE8" w:rsidP="00222E6D">
            <w:pPr>
              <w:spacing w:after="0" w:line="240" w:lineRule="auto"/>
            </w:pPr>
            <w:r w:rsidRPr="000334C2">
              <w:rPr>
                <w:i/>
                <w:iCs/>
              </w:rPr>
              <w:t>Not a priority / component not active</w:t>
            </w:r>
          </w:p>
        </w:tc>
        <w:tc>
          <w:tcPr>
            <w:tcW w:w="3166" w:type="dxa"/>
            <w:shd w:val="clear" w:color="auto" w:fill="EEECE1" w:themeFill="background2"/>
          </w:tcPr>
          <w:p w14:paraId="197083C0" w14:textId="77777777" w:rsidR="00176EE8" w:rsidRPr="000334C2" w:rsidRDefault="00176EE8" w:rsidP="00222E6D">
            <w:pPr>
              <w:spacing w:after="0" w:line="240" w:lineRule="auto"/>
              <w:rPr>
                <w:i/>
                <w:iCs/>
              </w:rPr>
            </w:pPr>
            <w:r w:rsidRPr="000334C2">
              <w:rPr>
                <w:i/>
                <w:iCs/>
              </w:rPr>
              <w:t>Not a priority / component not active</w:t>
            </w:r>
          </w:p>
        </w:tc>
        <w:tc>
          <w:tcPr>
            <w:tcW w:w="3166" w:type="dxa"/>
            <w:shd w:val="clear" w:color="auto" w:fill="EEECE1" w:themeFill="background2"/>
          </w:tcPr>
          <w:p w14:paraId="0C7B0AAF" w14:textId="77777777" w:rsidR="00176EE8" w:rsidRPr="000334C2" w:rsidRDefault="00176EE8" w:rsidP="00222E6D">
            <w:pPr>
              <w:spacing w:after="0" w:line="240" w:lineRule="auto"/>
              <w:rPr>
                <w:i/>
                <w:iCs/>
              </w:rPr>
            </w:pPr>
            <w:r w:rsidRPr="000334C2">
              <w:rPr>
                <w:i/>
                <w:iCs/>
              </w:rPr>
              <w:t>Not a priority / component not active</w:t>
            </w:r>
          </w:p>
        </w:tc>
      </w:tr>
      <w:tr w:rsidR="00176EE8" w:rsidRPr="000334C2" w14:paraId="0E826BDB" w14:textId="77777777" w:rsidTr="00EB701F">
        <w:tblPrEx>
          <w:tblCellMar>
            <w:left w:w="108" w:type="dxa"/>
            <w:right w:w="108" w:type="dxa"/>
          </w:tblCellMar>
          <w:tblLook w:val="04A0" w:firstRow="1" w:lastRow="0" w:firstColumn="1" w:lastColumn="0" w:noHBand="0" w:noVBand="1"/>
        </w:tblPrEx>
        <w:tc>
          <w:tcPr>
            <w:tcW w:w="2264" w:type="dxa"/>
            <w:vMerge/>
            <w:shd w:val="clear" w:color="auto" w:fill="auto"/>
          </w:tcPr>
          <w:p w14:paraId="5A5A8081" w14:textId="77777777" w:rsidR="00176EE8" w:rsidRPr="000334C2" w:rsidRDefault="00176EE8" w:rsidP="00222E6D">
            <w:pPr>
              <w:spacing w:after="0" w:line="240" w:lineRule="auto"/>
            </w:pPr>
          </w:p>
        </w:tc>
        <w:tc>
          <w:tcPr>
            <w:tcW w:w="2414" w:type="dxa"/>
            <w:shd w:val="clear" w:color="auto" w:fill="auto"/>
          </w:tcPr>
          <w:p w14:paraId="5D00ADBA" w14:textId="77777777" w:rsidR="00176EE8" w:rsidRPr="000334C2" w:rsidRDefault="00176EE8" w:rsidP="00222E6D">
            <w:pPr>
              <w:pStyle w:val="ListParagraph"/>
              <w:numPr>
                <w:ilvl w:val="0"/>
                <w:numId w:val="26"/>
              </w:numPr>
              <w:spacing w:after="0" w:line="240" w:lineRule="auto"/>
              <w:ind w:left="454" w:hanging="426"/>
            </w:pPr>
            <w:r w:rsidRPr="000334C2">
              <w:t>Response</w:t>
            </w:r>
          </w:p>
        </w:tc>
        <w:tc>
          <w:tcPr>
            <w:tcW w:w="3166" w:type="dxa"/>
          </w:tcPr>
          <w:p w14:paraId="7E15A2BE" w14:textId="77777777" w:rsidR="00176EE8" w:rsidRPr="000334C2" w:rsidRDefault="00176EE8" w:rsidP="00222E6D">
            <w:pPr>
              <w:spacing w:after="0" w:line="240" w:lineRule="auto"/>
            </w:pPr>
            <w:r w:rsidRPr="000334C2">
              <w:rPr>
                <w:i/>
                <w:iCs/>
              </w:rPr>
              <w:t>Not a priority / component not active</w:t>
            </w:r>
          </w:p>
        </w:tc>
        <w:tc>
          <w:tcPr>
            <w:tcW w:w="3166" w:type="dxa"/>
          </w:tcPr>
          <w:p w14:paraId="1F113BA0" w14:textId="77777777" w:rsidR="00176EE8" w:rsidRPr="000334C2" w:rsidRDefault="00176EE8" w:rsidP="00222E6D">
            <w:pPr>
              <w:spacing w:after="0" w:line="240" w:lineRule="auto"/>
              <w:rPr>
                <w:i/>
                <w:iCs/>
              </w:rPr>
            </w:pPr>
            <w:r w:rsidRPr="000334C2">
              <w:rPr>
                <w:i/>
                <w:iCs/>
              </w:rPr>
              <w:t>Not a priority / component not active</w:t>
            </w:r>
          </w:p>
        </w:tc>
        <w:tc>
          <w:tcPr>
            <w:tcW w:w="3166" w:type="dxa"/>
          </w:tcPr>
          <w:p w14:paraId="7329327A" w14:textId="77777777" w:rsidR="00176EE8" w:rsidRPr="000334C2" w:rsidRDefault="00176EE8" w:rsidP="00222E6D">
            <w:pPr>
              <w:spacing w:after="0" w:line="240" w:lineRule="auto"/>
              <w:rPr>
                <w:i/>
                <w:iCs/>
              </w:rPr>
            </w:pPr>
            <w:r w:rsidRPr="000334C2">
              <w:rPr>
                <w:i/>
                <w:iCs/>
              </w:rPr>
              <w:t>Not a priority / component not active</w:t>
            </w:r>
          </w:p>
        </w:tc>
      </w:tr>
      <w:tr w:rsidR="00176EE8" w:rsidRPr="000334C2" w14:paraId="21D0CF66" w14:textId="77777777" w:rsidTr="00EB701F">
        <w:tblPrEx>
          <w:tblCellMar>
            <w:left w:w="108" w:type="dxa"/>
            <w:right w:w="108" w:type="dxa"/>
          </w:tblCellMar>
          <w:tblLook w:val="04A0" w:firstRow="1" w:lastRow="0" w:firstColumn="1" w:lastColumn="0" w:noHBand="0" w:noVBand="1"/>
        </w:tblPrEx>
        <w:tc>
          <w:tcPr>
            <w:tcW w:w="2264" w:type="dxa"/>
            <w:vMerge/>
            <w:shd w:val="clear" w:color="auto" w:fill="auto"/>
          </w:tcPr>
          <w:p w14:paraId="3C707C03" w14:textId="77777777" w:rsidR="00176EE8" w:rsidRPr="000334C2" w:rsidRDefault="00176EE8" w:rsidP="00222E6D">
            <w:pPr>
              <w:spacing w:after="0" w:line="240" w:lineRule="auto"/>
            </w:pPr>
          </w:p>
        </w:tc>
        <w:tc>
          <w:tcPr>
            <w:tcW w:w="2414" w:type="dxa"/>
            <w:shd w:val="clear" w:color="auto" w:fill="EEECE1" w:themeFill="background2"/>
          </w:tcPr>
          <w:p w14:paraId="4252558F" w14:textId="77777777" w:rsidR="00176EE8" w:rsidRPr="000334C2" w:rsidRDefault="00176EE8" w:rsidP="00222E6D">
            <w:pPr>
              <w:pStyle w:val="ListParagraph"/>
              <w:numPr>
                <w:ilvl w:val="0"/>
                <w:numId w:val="26"/>
              </w:numPr>
              <w:spacing w:after="0" w:line="240" w:lineRule="auto"/>
              <w:ind w:left="454" w:hanging="426"/>
            </w:pPr>
            <w:r w:rsidRPr="000334C2">
              <w:t>Post disaster recovery and rehabilitation</w:t>
            </w:r>
          </w:p>
        </w:tc>
        <w:tc>
          <w:tcPr>
            <w:tcW w:w="3166" w:type="dxa"/>
            <w:shd w:val="clear" w:color="auto" w:fill="EEECE1" w:themeFill="background2"/>
          </w:tcPr>
          <w:p w14:paraId="6BA919F3" w14:textId="77777777" w:rsidR="00176EE8" w:rsidRPr="000334C2" w:rsidRDefault="00176EE8" w:rsidP="00222E6D">
            <w:pPr>
              <w:pStyle w:val="ListParagraph"/>
              <w:spacing w:after="0" w:line="240" w:lineRule="auto"/>
              <w:ind w:left="0"/>
            </w:pPr>
            <w:r w:rsidRPr="000334C2">
              <w:rPr>
                <w:i/>
                <w:iCs/>
              </w:rPr>
              <w:t>Not a priority / component not active</w:t>
            </w:r>
          </w:p>
        </w:tc>
        <w:tc>
          <w:tcPr>
            <w:tcW w:w="3166" w:type="dxa"/>
            <w:shd w:val="clear" w:color="auto" w:fill="EEECE1" w:themeFill="background2"/>
          </w:tcPr>
          <w:p w14:paraId="515578A9" w14:textId="77777777" w:rsidR="00176EE8" w:rsidRPr="000334C2" w:rsidRDefault="00176EE8" w:rsidP="00222E6D">
            <w:pPr>
              <w:pStyle w:val="ListParagraph"/>
              <w:spacing w:after="0" w:line="240" w:lineRule="auto"/>
              <w:ind w:left="0"/>
              <w:rPr>
                <w:b/>
                <w:bCs/>
                <w:i/>
                <w:iCs/>
              </w:rPr>
            </w:pPr>
            <w:r w:rsidRPr="000334C2">
              <w:rPr>
                <w:i/>
                <w:iCs/>
              </w:rPr>
              <w:t>Not a priority / component not active</w:t>
            </w:r>
          </w:p>
        </w:tc>
        <w:tc>
          <w:tcPr>
            <w:tcW w:w="3166" w:type="dxa"/>
            <w:shd w:val="clear" w:color="auto" w:fill="EEECE1" w:themeFill="background2"/>
          </w:tcPr>
          <w:p w14:paraId="5702CF1F" w14:textId="77777777" w:rsidR="00176EE8" w:rsidRPr="000334C2" w:rsidRDefault="00176EE8" w:rsidP="00222E6D">
            <w:pPr>
              <w:pStyle w:val="ListParagraph"/>
              <w:numPr>
                <w:ilvl w:val="0"/>
                <w:numId w:val="20"/>
              </w:numPr>
              <w:spacing w:after="0" w:line="240" w:lineRule="auto"/>
              <w:rPr>
                <w:b/>
                <w:bCs/>
                <w:i/>
                <w:iCs/>
              </w:rPr>
            </w:pPr>
            <w:r w:rsidRPr="000334C2">
              <w:rPr>
                <w:i/>
                <w:iCs/>
              </w:rPr>
              <w:t>Example absent from the data  but could include government supported relocation of people outside the delta</w:t>
            </w:r>
            <w:r w:rsidR="00F64E43" w:rsidRPr="000334C2">
              <w:rPr>
                <w:i/>
                <w:iCs/>
              </w:rPr>
              <w:t xml:space="preserve"> following an event </w:t>
            </w:r>
          </w:p>
        </w:tc>
      </w:tr>
      <w:tr w:rsidR="00176EE8" w:rsidRPr="000334C2" w14:paraId="0927F6E8" w14:textId="77777777" w:rsidTr="00EB701F">
        <w:tblPrEx>
          <w:tblCellMar>
            <w:left w:w="108" w:type="dxa"/>
            <w:right w:w="108" w:type="dxa"/>
          </w:tblCellMar>
          <w:tblLook w:val="04A0" w:firstRow="1" w:lastRow="0" w:firstColumn="1" w:lastColumn="0" w:noHBand="0" w:noVBand="1"/>
        </w:tblPrEx>
        <w:tc>
          <w:tcPr>
            <w:tcW w:w="2264" w:type="dxa"/>
            <w:vMerge w:val="restart"/>
            <w:shd w:val="clear" w:color="auto" w:fill="F2F2F2" w:themeFill="background1" w:themeFillShade="F2"/>
          </w:tcPr>
          <w:p w14:paraId="62B14E8D" w14:textId="77777777" w:rsidR="00176EE8" w:rsidRPr="000334C2" w:rsidRDefault="00176EE8" w:rsidP="00222E6D">
            <w:pPr>
              <w:spacing w:after="0" w:line="240" w:lineRule="auto"/>
            </w:pPr>
            <w:r w:rsidRPr="000334C2">
              <w:t>Landscape/ecosystem resilience</w:t>
            </w:r>
          </w:p>
        </w:tc>
        <w:tc>
          <w:tcPr>
            <w:tcW w:w="2414" w:type="dxa"/>
            <w:shd w:val="clear" w:color="auto" w:fill="FFFFFF" w:themeFill="background1"/>
          </w:tcPr>
          <w:p w14:paraId="471F5089" w14:textId="77777777" w:rsidR="00176EE8" w:rsidRPr="000334C2" w:rsidRDefault="00176EE8" w:rsidP="00222E6D">
            <w:pPr>
              <w:pStyle w:val="ListParagraph"/>
              <w:numPr>
                <w:ilvl w:val="0"/>
                <w:numId w:val="26"/>
              </w:numPr>
              <w:spacing w:after="0" w:line="240" w:lineRule="auto"/>
              <w:ind w:left="454" w:hanging="426"/>
            </w:pPr>
            <w:r w:rsidRPr="000334C2">
              <w:t>Provisioning</w:t>
            </w:r>
          </w:p>
        </w:tc>
        <w:tc>
          <w:tcPr>
            <w:tcW w:w="3166" w:type="dxa"/>
            <w:shd w:val="clear" w:color="auto" w:fill="FFFFFF" w:themeFill="background1"/>
          </w:tcPr>
          <w:p w14:paraId="17618564" w14:textId="77777777" w:rsidR="00176EE8" w:rsidRPr="000334C2" w:rsidRDefault="00176EE8" w:rsidP="006E1F03">
            <w:pPr>
              <w:pStyle w:val="ListParagraph"/>
              <w:numPr>
                <w:ilvl w:val="0"/>
                <w:numId w:val="13"/>
              </w:numPr>
              <w:spacing w:after="0" w:line="240" w:lineRule="auto"/>
            </w:pPr>
            <w:r w:rsidRPr="000334C2">
              <w:t xml:space="preserve">Mixed land use  (e.g. polder and shrimp farm with rice) </w:t>
            </w:r>
          </w:p>
          <w:p w14:paraId="4814508D" w14:textId="77777777" w:rsidR="006E1F03" w:rsidRPr="000334C2" w:rsidRDefault="006E1F03" w:rsidP="006E1F03">
            <w:pPr>
              <w:pStyle w:val="ListParagraph"/>
              <w:numPr>
                <w:ilvl w:val="0"/>
                <w:numId w:val="13"/>
              </w:numPr>
              <w:rPr>
                <w:b/>
                <w:bCs/>
              </w:rPr>
            </w:pPr>
            <w:r w:rsidRPr="000334C2">
              <w:t xml:space="preserve">Changing irrigation and water level management practices to improve agriculture   </w:t>
            </w:r>
          </w:p>
          <w:p w14:paraId="2A381F7F" w14:textId="77777777" w:rsidR="00176EE8" w:rsidRPr="000334C2" w:rsidRDefault="00176EE8" w:rsidP="006E1F03">
            <w:pPr>
              <w:pStyle w:val="ListParagraph"/>
              <w:numPr>
                <w:ilvl w:val="0"/>
                <w:numId w:val="13"/>
              </w:numPr>
              <w:spacing w:after="0" w:line="240" w:lineRule="auto"/>
            </w:pPr>
            <w:r w:rsidRPr="000334C2">
              <w:t xml:space="preserve">Climate tolerant crops (Saline tolerant crops; Use of drought and heat resistant crop varieties – e.g. drought tolerant peppers ) </w:t>
            </w:r>
          </w:p>
          <w:p w14:paraId="461D092D" w14:textId="77777777" w:rsidR="00176EE8" w:rsidRPr="000334C2" w:rsidRDefault="00176EE8" w:rsidP="006E1F03">
            <w:pPr>
              <w:pStyle w:val="ListParagraph"/>
              <w:numPr>
                <w:ilvl w:val="0"/>
                <w:numId w:val="13"/>
              </w:numPr>
              <w:spacing w:after="0" w:line="240" w:lineRule="auto"/>
            </w:pPr>
            <w:r w:rsidRPr="000334C2">
              <w:t xml:space="preserve">Using different crop varieties </w:t>
            </w:r>
          </w:p>
          <w:p w14:paraId="62F5EC78" w14:textId="77777777" w:rsidR="00176EE8" w:rsidRPr="000334C2" w:rsidRDefault="00176EE8" w:rsidP="006E1F03">
            <w:pPr>
              <w:pStyle w:val="ListParagraph"/>
              <w:numPr>
                <w:ilvl w:val="0"/>
                <w:numId w:val="13"/>
              </w:numPr>
              <w:spacing w:after="0" w:line="240" w:lineRule="auto"/>
            </w:pPr>
            <w:r w:rsidRPr="000334C2">
              <w:t xml:space="preserve">Climate tolerant aquaculture     </w:t>
            </w:r>
          </w:p>
        </w:tc>
        <w:tc>
          <w:tcPr>
            <w:tcW w:w="3166" w:type="dxa"/>
            <w:shd w:val="clear" w:color="auto" w:fill="FFFFFF" w:themeFill="background1"/>
          </w:tcPr>
          <w:p w14:paraId="0F7DB1BB" w14:textId="77777777" w:rsidR="00176EE8" w:rsidRPr="000334C2" w:rsidRDefault="00176EE8" w:rsidP="00222E6D">
            <w:pPr>
              <w:pStyle w:val="ListParagraph"/>
              <w:spacing w:after="0" w:line="240" w:lineRule="auto"/>
              <w:ind w:left="0"/>
              <w:rPr>
                <w:b/>
                <w:bCs/>
                <w:i/>
                <w:iCs/>
              </w:rPr>
            </w:pPr>
            <w:r w:rsidRPr="000334C2">
              <w:rPr>
                <w:i/>
                <w:iCs/>
              </w:rPr>
              <w:t>Not a priority / component not active</w:t>
            </w:r>
          </w:p>
        </w:tc>
        <w:tc>
          <w:tcPr>
            <w:tcW w:w="3166" w:type="dxa"/>
            <w:shd w:val="clear" w:color="auto" w:fill="FFFFFF" w:themeFill="background1"/>
          </w:tcPr>
          <w:p w14:paraId="64180941" w14:textId="77777777" w:rsidR="00176EE8" w:rsidRPr="000334C2" w:rsidRDefault="00176EE8" w:rsidP="00222E6D">
            <w:pPr>
              <w:spacing w:after="0" w:line="240" w:lineRule="auto"/>
              <w:rPr>
                <w:i/>
                <w:iCs/>
              </w:rPr>
            </w:pPr>
            <w:r w:rsidRPr="000334C2">
              <w:rPr>
                <w:i/>
                <w:iCs/>
              </w:rPr>
              <w:t>Not a priority / component not active</w:t>
            </w:r>
          </w:p>
        </w:tc>
      </w:tr>
      <w:tr w:rsidR="00176EE8" w:rsidRPr="000334C2" w14:paraId="08D191E8" w14:textId="77777777" w:rsidTr="00EB701F">
        <w:tblPrEx>
          <w:tblCellMar>
            <w:left w:w="108" w:type="dxa"/>
            <w:right w:w="108" w:type="dxa"/>
          </w:tblCellMar>
          <w:tblLook w:val="04A0" w:firstRow="1" w:lastRow="0" w:firstColumn="1" w:lastColumn="0" w:noHBand="0" w:noVBand="1"/>
        </w:tblPrEx>
        <w:tc>
          <w:tcPr>
            <w:tcW w:w="2264" w:type="dxa"/>
            <w:vMerge/>
            <w:shd w:val="clear" w:color="auto" w:fill="F2F2F2" w:themeFill="background1" w:themeFillShade="F2"/>
          </w:tcPr>
          <w:p w14:paraId="5D37D229" w14:textId="77777777" w:rsidR="00176EE8" w:rsidRPr="000334C2" w:rsidRDefault="00176EE8" w:rsidP="00222E6D">
            <w:pPr>
              <w:spacing w:after="0" w:line="240" w:lineRule="auto"/>
            </w:pPr>
          </w:p>
        </w:tc>
        <w:tc>
          <w:tcPr>
            <w:tcW w:w="2414" w:type="dxa"/>
            <w:shd w:val="clear" w:color="auto" w:fill="F2F2F2" w:themeFill="background1" w:themeFillShade="F2"/>
          </w:tcPr>
          <w:p w14:paraId="41864B5B" w14:textId="77777777" w:rsidR="00176EE8" w:rsidRPr="000334C2" w:rsidRDefault="00176EE8" w:rsidP="00222E6D">
            <w:pPr>
              <w:pStyle w:val="ListParagraph"/>
              <w:numPr>
                <w:ilvl w:val="0"/>
                <w:numId w:val="26"/>
              </w:numPr>
              <w:spacing w:after="0" w:line="240" w:lineRule="auto"/>
              <w:ind w:left="454" w:hanging="426"/>
            </w:pPr>
            <w:r w:rsidRPr="000334C2">
              <w:t>Regulating</w:t>
            </w:r>
          </w:p>
        </w:tc>
        <w:tc>
          <w:tcPr>
            <w:tcW w:w="3166" w:type="dxa"/>
            <w:shd w:val="clear" w:color="auto" w:fill="F2F2F2" w:themeFill="background1" w:themeFillShade="F2"/>
          </w:tcPr>
          <w:p w14:paraId="5805C171" w14:textId="77777777" w:rsidR="00176EE8" w:rsidRPr="000334C2" w:rsidRDefault="00176EE8" w:rsidP="00222E6D">
            <w:pPr>
              <w:pStyle w:val="ListParagraph"/>
              <w:numPr>
                <w:ilvl w:val="0"/>
                <w:numId w:val="18"/>
              </w:numPr>
              <w:spacing w:after="0" w:line="240" w:lineRule="auto"/>
            </w:pPr>
            <w:r w:rsidRPr="000334C2">
              <w:rPr>
                <w:rFonts w:ascii="Calibri" w:eastAsia="Times New Roman" w:hAnsi="Calibri" w:cs="Times New Roman"/>
                <w:color w:val="000000"/>
              </w:rPr>
              <w:t>River course management</w:t>
            </w:r>
          </w:p>
          <w:p w14:paraId="6FDAEEA7" w14:textId="77777777" w:rsidR="00176EE8" w:rsidRPr="000334C2" w:rsidRDefault="00176EE8" w:rsidP="00222E6D">
            <w:pPr>
              <w:pStyle w:val="ListParagraph"/>
              <w:numPr>
                <w:ilvl w:val="0"/>
                <w:numId w:val="18"/>
              </w:numPr>
              <w:spacing w:after="0" w:line="240" w:lineRule="auto"/>
            </w:pPr>
            <w:r w:rsidRPr="000334C2">
              <w:t>Reduce the pressure on forests for wood-fuels by encouraging use of renewable energy</w:t>
            </w:r>
          </w:p>
          <w:p w14:paraId="3D027E5F" w14:textId="77777777" w:rsidR="00176EE8" w:rsidRPr="000334C2" w:rsidRDefault="00176EE8" w:rsidP="00222E6D">
            <w:pPr>
              <w:pStyle w:val="ListParagraph"/>
              <w:numPr>
                <w:ilvl w:val="0"/>
                <w:numId w:val="18"/>
              </w:numPr>
              <w:spacing w:after="0" w:line="240" w:lineRule="auto"/>
            </w:pPr>
            <w:r w:rsidRPr="000334C2">
              <w:t xml:space="preserve">No commercial mining in forested areas </w:t>
            </w:r>
          </w:p>
        </w:tc>
        <w:tc>
          <w:tcPr>
            <w:tcW w:w="3166" w:type="dxa"/>
            <w:shd w:val="clear" w:color="auto" w:fill="F2F2F2" w:themeFill="background1" w:themeFillShade="F2"/>
          </w:tcPr>
          <w:p w14:paraId="23B6C62D" w14:textId="77777777" w:rsidR="00176EE8" w:rsidRPr="000334C2" w:rsidRDefault="00176EE8" w:rsidP="00222E6D">
            <w:pPr>
              <w:pStyle w:val="ListParagraph"/>
              <w:spacing w:after="0" w:line="240" w:lineRule="auto"/>
              <w:ind w:left="0"/>
              <w:rPr>
                <w:rFonts w:ascii="Calibri" w:eastAsia="Times New Roman" w:hAnsi="Calibri" w:cs="Times New Roman"/>
                <w:color w:val="000000"/>
              </w:rPr>
            </w:pPr>
            <w:r w:rsidRPr="000334C2">
              <w:rPr>
                <w:i/>
                <w:iCs/>
              </w:rPr>
              <w:t>Not a priority / component not active</w:t>
            </w:r>
          </w:p>
        </w:tc>
        <w:tc>
          <w:tcPr>
            <w:tcW w:w="3166" w:type="dxa"/>
            <w:shd w:val="clear" w:color="auto" w:fill="F2F2F2" w:themeFill="background1" w:themeFillShade="F2"/>
          </w:tcPr>
          <w:p w14:paraId="35DD60A6" w14:textId="77777777" w:rsidR="00176EE8" w:rsidRPr="000334C2" w:rsidRDefault="00176EE8" w:rsidP="00222E6D">
            <w:pPr>
              <w:pStyle w:val="ListParagraph"/>
              <w:spacing w:after="0" w:line="240" w:lineRule="auto"/>
              <w:ind w:left="0"/>
              <w:rPr>
                <w:rFonts w:ascii="Calibri" w:eastAsia="Times New Roman" w:hAnsi="Calibri" w:cs="Times New Roman"/>
                <w:color w:val="000000"/>
              </w:rPr>
            </w:pPr>
            <w:r w:rsidRPr="000334C2">
              <w:rPr>
                <w:i/>
                <w:iCs/>
              </w:rPr>
              <w:t>Not a priority / component not active</w:t>
            </w:r>
          </w:p>
        </w:tc>
      </w:tr>
      <w:tr w:rsidR="00176EE8" w:rsidRPr="000334C2" w14:paraId="0723E513" w14:textId="77777777" w:rsidTr="00EB701F">
        <w:tblPrEx>
          <w:tblCellMar>
            <w:left w:w="108" w:type="dxa"/>
            <w:right w:w="108" w:type="dxa"/>
          </w:tblCellMar>
          <w:tblLook w:val="04A0" w:firstRow="1" w:lastRow="0" w:firstColumn="1" w:lastColumn="0" w:noHBand="0" w:noVBand="1"/>
        </w:tblPrEx>
        <w:tc>
          <w:tcPr>
            <w:tcW w:w="2264" w:type="dxa"/>
            <w:vMerge/>
            <w:shd w:val="clear" w:color="auto" w:fill="F2F2F2" w:themeFill="background1" w:themeFillShade="F2"/>
          </w:tcPr>
          <w:p w14:paraId="6AD71D56" w14:textId="77777777" w:rsidR="00176EE8" w:rsidRPr="000334C2" w:rsidRDefault="00176EE8" w:rsidP="00222E6D">
            <w:pPr>
              <w:spacing w:after="0" w:line="240" w:lineRule="auto"/>
            </w:pPr>
          </w:p>
        </w:tc>
        <w:tc>
          <w:tcPr>
            <w:tcW w:w="2414" w:type="dxa"/>
            <w:shd w:val="clear" w:color="auto" w:fill="FFFFFF" w:themeFill="background1"/>
          </w:tcPr>
          <w:p w14:paraId="598D64F3" w14:textId="77777777" w:rsidR="00176EE8" w:rsidRPr="000334C2" w:rsidRDefault="00176EE8" w:rsidP="00222E6D">
            <w:pPr>
              <w:pStyle w:val="ListParagraph"/>
              <w:numPr>
                <w:ilvl w:val="0"/>
                <w:numId w:val="26"/>
              </w:numPr>
              <w:spacing w:after="0" w:line="240" w:lineRule="auto"/>
              <w:ind w:left="454" w:hanging="426"/>
            </w:pPr>
            <w:r w:rsidRPr="000334C2">
              <w:t>Habitat</w:t>
            </w:r>
          </w:p>
        </w:tc>
        <w:tc>
          <w:tcPr>
            <w:tcW w:w="3166" w:type="dxa"/>
            <w:shd w:val="clear" w:color="auto" w:fill="FFFFFF" w:themeFill="background1"/>
          </w:tcPr>
          <w:p w14:paraId="2066B018" w14:textId="77777777" w:rsidR="00176EE8" w:rsidRPr="000334C2" w:rsidRDefault="00176EE8" w:rsidP="00222E6D">
            <w:pPr>
              <w:spacing w:after="0" w:line="240" w:lineRule="auto"/>
            </w:pPr>
            <w:r w:rsidRPr="000334C2">
              <w:rPr>
                <w:i/>
                <w:iCs/>
              </w:rPr>
              <w:t>Not a priority / component not active</w:t>
            </w:r>
          </w:p>
        </w:tc>
        <w:tc>
          <w:tcPr>
            <w:tcW w:w="3166" w:type="dxa"/>
            <w:shd w:val="clear" w:color="auto" w:fill="FFFFFF" w:themeFill="background1"/>
          </w:tcPr>
          <w:p w14:paraId="1E7E5F30" w14:textId="48BB3040" w:rsidR="00176EE8" w:rsidRPr="000334C2" w:rsidRDefault="00176EE8" w:rsidP="00222E6D">
            <w:pPr>
              <w:spacing w:after="0" w:line="240" w:lineRule="auto"/>
              <w:rPr>
                <w:i/>
                <w:iCs/>
              </w:rPr>
            </w:pPr>
            <w:r w:rsidRPr="000334C2">
              <w:rPr>
                <w:i/>
                <w:iCs/>
              </w:rPr>
              <w:t>Not a priority / component not active</w:t>
            </w:r>
            <w:r w:rsidR="006B6023" w:rsidRPr="000334C2">
              <w:rPr>
                <w:i/>
                <w:iCs/>
              </w:rPr>
              <w:t xml:space="preserve"> (although new habitat may be created)</w:t>
            </w:r>
          </w:p>
        </w:tc>
        <w:tc>
          <w:tcPr>
            <w:tcW w:w="3166" w:type="dxa"/>
            <w:shd w:val="clear" w:color="auto" w:fill="FFFFFF" w:themeFill="background1"/>
          </w:tcPr>
          <w:p w14:paraId="71167F70" w14:textId="4A1804E2" w:rsidR="00176EE8" w:rsidRPr="000334C2" w:rsidRDefault="00176EE8" w:rsidP="00222E6D">
            <w:pPr>
              <w:spacing w:after="0" w:line="240" w:lineRule="auto"/>
              <w:rPr>
                <w:i/>
                <w:iCs/>
              </w:rPr>
            </w:pPr>
            <w:r w:rsidRPr="000334C2">
              <w:rPr>
                <w:i/>
                <w:iCs/>
              </w:rPr>
              <w:t>Not a priority / component not active</w:t>
            </w:r>
            <w:r w:rsidR="006B6023" w:rsidRPr="000334C2">
              <w:rPr>
                <w:i/>
                <w:iCs/>
              </w:rPr>
              <w:t>(although new habitat may be created)</w:t>
            </w:r>
          </w:p>
        </w:tc>
      </w:tr>
      <w:tr w:rsidR="00176EE8" w:rsidRPr="000334C2" w14:paraId="0B120376" w14:textId="77777777" w:rsidTr="00EB701F">
        <w:tblPrEx>
          <w:tblCellMar>
            <w:left w:w="108" w:type="dxa"/>
            <w:right w:w="108" w:type="dxa"/>
          </w:tblCellMar>
          <w:tblLook w:val="04A0" w:firstRow="1" w:lastRow="0" w:firstColumn="1" w:lastColumn="0" w:noHBand="0" w:noVBand="1"/>
        </w:tblPrEx>
        <w:trPr>
          <w:trHeight w:val="85"/>
        </w:trPr>
        <w:tc>
          <w:tcPr>
            <w:tcW w:w="2264" w:type="dxa"/>
            <w:vMerge/>
            <w:shd w:val="clear" w:color="auto" w:fill="F2F2F2" w:themeFill="background1" w:themeFillShade="F2"/>
          </w:tcPr>
          <w:p w14:paraId="0717C746" w14:textId="77777777" w:rsidR="00176EE8" w:rsidRPr="000334C2" w:rsidRDefault="00176EE8" w:rsidP="00222E6D">
            <w:pPr>
              <w:spacing w:after="0" w:line="240" w:lineRule="auto"/>
            </w:pPr>
          </w:p>
        </w:tc>
        <w:tc>
          <w:tcPr>
            <w:tcW w:w="2414" w:type="dxa"/>
            <w:shd w:val="clear" w:color="auto" w:fill="F2F2F2" w:themeFill="background1" w:themeFillShade="F2"/>
          </w:tcPr>
          <w:p w14:paraId="364472D7" w14:textId="77777777" w:rsidR="00176EE8" w:rsidRPr="000334C2" w:rsidRDefault="00176EE8" w:rsidP="00222E6D">
            <w:pPr>
              <w:pStyle w:val="ListParagraph"/>
              <w:numPr>
                <w:ilvl w:val="0"/>
                <w:numId w:val="26"/>
              </w:numPr>
              <w:spacing w:after="0" w:line="240" w:lineRule="auto"/>
              <w:ind w:left="454" w:hanging="426"/>
            </w:pPr>
            <w:r w:rsidRPr="000334C2">
              <w:t>Cultural</w:t>
            </w:r>
          </w:p>
        </w:tc>
        <w:tc>
          <w:tcPr>
            <w:tcW w:w="3166" w:type="dxa"/>
            <w:shd w:val="clear" w:color="auto" w:fill="F2F2F2" w:themeFill="background1" w:themeFillShade="F2"/>
          </w:tcPr>
          <w:p w14:paraId="7AF67499" w14:textId="77777777" w:rsidR="00176EE8" w:rsidRPr="000334C2" w:rsidRDefault="00176EE8" w:rsidP="00222E6D">
            <w:pPr>
              <w:pStyle w:val="ListParagraph"/>
              <w:spacing w:after="0" w:line="240" w:lineRule="auto"/>
              <w:ind w:left="0"/>
            </w:pPr>
            <w:r w:rsidRPr="000334C2">
              <w:rPr>
                <w:i/>
                <w:iCs/>
              </w:rPr>
              <w:t>Not a priority / component not active</w:t>
            </w:r>
          </w:p>
        </w:tc>
        <w:tc>
          <w:tcPr>
            <w:tcW w:w="3166" w:type="dxa"/>
            <w:shd w:val="clear" w:color="auto" w:fill="F2F2F2" w:themeFill="background1" w:themeFillShade="F2"/>
          </w:tcPr>
          <w:p w14:paraId="5BE41142" w14:textId="77777777" w:rsidR="00176EE8" w:rsidRPr="000334C2" w:rsidRDefault="00176EE8" w:rsidP="00222E6D">
            <w:pPr>
              <w:pStyle w:val="ListParagraph"/>
              <w:spacing w:after="0" w:line="240" w:lineRule="auto"/>
              <w:ind w:left="0"/>
              <w:rPr>
                <w:i/>
                <w:iCs/>
              </w:rPr>
            </w:pPr>
            <w:r w:rsidRPr="000334C2">
              <w:rPr>
                <w:i/>
                <w:iCs/>
              </w:rPr>
              <w:t>Not a priority / component not active</w:t>
            </w:r>
          </w:p>
        </w:tc>
        <w:tc>
          <w:tcPr>
            <w:tcW w:w="3166" w:type="dxa"/>
            <w:shd w:val="clear" w:color="auto" w:fill="F2F2F2" w:themeFill="background1" w:themeFillShade="F2"/>
          </w:tcPr>
          <w:p w14:paraId="5776FE98" w14:textId="77777777" w:rsidR="00176EE8" w:rsidRPr="000334C2" w:rsidRDefault="00176EE8" w:rsidP="00222E6D">
            <w:pPr>
              <w:pStyle w:val="ListParagraph"/>
              <w:spacing w:after="0" w:line="240" w:lineRule="auto"/>
              <w:ind w:left="0"/>
              <w:rPr>
                <w:i/>
                <w:iCs/>
              </w:rPr>
            </w:pPr>
            <w:r w:rsidRPr="000334C2">
              <w:rPr>
                <w:i/>
                <w:iCs/>
              </w:rPr>
              <w:t>Not a priority / component not active</w:t>
            </w:r>
          </w:p>
        </w:tc>
      </w:tr>
    </w:tbl>
    <w:p w14:paraId="4D1B6B1B" w14:textId="77777777" w:rsidR="00176EE8" w:rsidRPr="000334C2" w:rsidRDefault="00176EE8" w:rsidP="007D2EC9">
      <w:pPr>
        <w:spacing w:line="360" w:lineRule="auto"/>
      </w:pPr>
    </w:p>
    <w:p w14:paraId="2FE8CF37" w14:textId="77777777" w:rsidR="00176EE8" w:rsidRPr="000334C2" w:rsidRDefault="00176EE8" w:rsidP="007D2EC9">
      <w:pPr>
        <w:spacing w:line="360" w:lineRule="auto"/>
      </w:pPr>
      <w:r w:rsidRPr="000334C2">
        <w:br w:type="page"/>
      </w:r>
    </w:p>
    <w:p w14:paraId="116233BF" w14:textId="77777777" w:rsidR="00176EE8" w:rsidRPr="000334C2" w:rsidRDefault="00176EE8" w:rsidP="007D2EC9">
      <w:pPr>
        <w:spacing w:line="360" w:lineRule="auto"/>
        <w:sectPr w:rsidR="00176EE8" w:rsidRPr="000334C2" w:rsidSect="00176EE8">
          <w:pgSz w:w="16838" w:h="11906" w:orient="landscape"/>
          <w:pgMar w:top="1440" w:right="1440" w:bottom="1440" w:left="1440" w:header="708" w:footer="708" w:gutter="0"/>
          <w:cols w:space="708"/>
          <w:docGrid w:linePitch="360"/>
        </w:sectPr>
      </w:pPr>
    </w:p>
    <w:p w14:paraId="7F67D3CA" w14:textId="77777777" w:rsidR="001949B5" w:rsidRPr="000334C2" w:rsidRDefault="00E73638" w:rsidP="007D2EC9">
      <w:pPr>
        <w:pStyle w:val="Heading1"/>
        <w:numPr>
          <w:ilvl w:val="0"/>
          <w:numId w:val="0"/>
        </w:numPr>
        <w:spacing w:line="360" w:lineRule="auto"/>
      </w:pPr>
      <w:bookmarkStart w:id="15" w:name="_Toc499563305"/>
      <w:r w:rsidRPr="000334C2">
        <w:t>Reference</w:t>
      </w:r>
      <w:r w:rsidR="009F30AC" w:rsidRPr="000334C2">
        <w:t>s</w:t>
      </w:r>
      <w:bookmarkEnd w:id="15"/>
    </w:p>
    <w:p w14:paraId="60CE33B6" w14:textId="63B7E776" w:rsidR="00800D92" w:rsidRPr="000334C2" w:rsidRDefault="00063A6F" w:rsidP="00800D92">
      <w:pPr>
        <w:pStyle w:val="EndNoteBibliography"/>
        <w:spacing w:after="0"/>
        <w:ind w:left="720" w:hanging="720"/>
      </w:pPr>
      <w:r w:rsidRPr="000334C2">
        <w:fldChar w:fldCharType="begin"/>
      </w:r>
      <w:r w:rsidRPr="000334C2">
        <w:instrText xml:space="preserve"> ADDIN EN.REFLIST </w:instrText>
      </w:r>
      <w:r w:rsidRPr="000334C2">
        <w:fldChar w:fldCharType="separate"/>
      </w:r>
      <w:r w:rsidR="00800D92" w:rsidRPr="000334C2">
        <w:t>Action for Protection of Wild Animals (APOWA). Community stewardship in conservation, restoration and sustainable management of mangroves in Orissa, Available  online at: https://</w:t>
      </w:r>
      <w:hyperlink r:id="rId15" w:history="1">
        <w:r w:rsidR="00800D92" w:rsidRPr="000334C2">
          <w:rPr>
            <w:rStyle w:val="Hyperlink"/>
          </w:rPr>
          <w:t>www.mangrovesforthefuture.org/assets/Repository/Documents/Community-Stewardship-in-Conservation-Restoration-and-Management-of-Mangroves-in-Orissa.pdf</w:t>
        </w:r>
      </w:hyperlink>
      <w:r w:rsidR="00800D92" w:rsidRPr="000334C2">
        <w:t>, Last accessed on 19 December 2017, 2012.</w:t>
      </w:r>
    </w:p>
    <w:p w14:paraId="72EED91B" w14:textId="77777777" w:rsidR="00800D92" w:rsidRPr="000334C2" w:rsidRDefault="00800D92" w:rsidP="00800D92">
      <w:pPr>
        <w:pStyle w:val="EndNoteBibliography"/>
        <w:spacing w:after="0"/>
        <w:ind w:left="720" w:hanging="720"/>
      </w:pPr>
      <w:r w:rsidRPr="000334C2">
        <w:t>Ahmed A. Reducing vulnerability to climate change: the pioneering example of community based adaptation in Bangladesh, Centre for Global Change (CGC) and CARE Bangladesh, Dhaka, 2010, pp. 156.</w:t>
      </w:r>
    </w:p>
    <w:p w14:paraId="70CA1898" w14:textId="77777777" w:rsidR="00800D92" w:rsidRPr="000334C2" w:rsidRDefault="00800D92" w:rsidP="00800D92">
      <w:pPr>
        <w:pStyle w:val="EndNoteBibliography"/>
        <w:spacing w:after="0"/>
        <w:ind w:left="720" w:hanging="720"/>
      </w:pPr>
      <w:r w:rsidRPr="000334C2">
        <w:t>Ahmed N, Garnett ST. Integrated rice-fish farming in Bangladesh: meeting the challenges of food security. Food Security 2011; 3: 81-92.</w:t>
      </w:r>
    </w:p>
    <w:p w14:paraId="20277669" w14:textId="77777777" w:rsidR="00800D92" w:rsidRPr="000334C2" w:rsidRDefault="00800D92" w:rsidP="00800D92">
      <w:pPr>
        <w:pStyle w:val="EndNoteBibliography"/>
        <w:spacing w:after="0"/>
        <w:ind w:left="720" w:hanging="720"/>
      </w:pPr>
      <w:r w:rsidRPr="000334C2">
        <w:t>Aveh F, Dadzie P, Krah R. Success of microfinance institutions: the Ghanaian experience. International Business and Management 2013; 6: 91-97.</w:t>
      </w:r>
    </w:p>
    <w:p w14:paraId="72276D56" w14:textId="77777777" w:rsidR="00800D92" w:rsidRPr="000334C2" w:rsidRDefault="00800D92" w:rsidP="00800D92">
      <w:pPr>
        <w:pStyle w:val="EndNoteBibliography"/>
        <w:spacing w:after="0"/>
        <w:ind w:left="720" w:hanging="720"/>
      </w:pPr>
      <w:r w:rsidRPr="000334C2">
        <w:t>Brooks N, Adger WN, Kelly PM. The determinants of vulnerability and adaptive capacity at the national level and the implications for adaptation. Global Environmental Change 2005; 15: 151-163.</w:t>
      </w:r>
    </w:p>
    <w:p w14:paraId="5B264D44" w14:textId="77777777" w:rsidR="00800D92" w:rsidRPr="000334C2" w:rsidRDefault="00800D92" w:rsidP="00800D92">
      <w:pPr>
        <w:pStyle w:val="EndNoteBibliography"/>
        <w:spacing w:after="0"/>
        <w:ind w:left="720" w:hanging="720"/>
      </w:pPr>
      <w:r w:rsidRPr="000334C2">
        <w:t>Brown S, Nicholls RJ. Subsidence and human influences in mega deltas: The case of the Ganges–Brahmaputra–Meghna. Science of The Total Environment 2015; 527-528: 362-374.</w:t>
      </w:r>
    </w:p>
    <w:p w14:paraId="53520B43" w14:textId="77777777" w:rsidR="00800D92" w:rsidRPr="000334C2" w:rsidRDefault="00800D92" w:rsidP="00800D92">
      <w:pPr>
        <w:pStyle w:val="EndNoteBibliography"/>
        <w:spacing w:after="0"/>
        <w:ind w:left="720" w:hanging="720"/>
      </w:pPr>
      <w:r w:rsidRPr="000334C2">
        <w:t>Carney D. Sustainable rural livelihoods: What contributions can we make? In: DFID Natural Resources Department, editor. Department for International Development (DfID), London, 1998.</w:t>
      </w:r>
    </w:p>
    <w:p w14:paraId="792B3933" w14:textId="77777777" w:rsidR="00800D92" w:rsidRPr="000334C2" w:rsidRDefault="00800D92" w:rsidP="00800D92">
      <w:pPr>
        <w:pStyle w:val="EndNoteBibliography"/>
        <w:spacing w:after="0"/>
        <w:ind w:left="720" w:hanging="720"/>
      </w:pPr>
      <w:r w:rsidRPr="000334C2">
        <w:t>CGIAR Research Program on Water Land and Ecosystems (WLE). Ecosystem services and resilience framework. . Colombo, Sri Lanka: International Water Management Institute (IWMI). CGIAR Research Program on Water, Land and Ecosystems (WLE). 46p. doi: 10.5337/2014.229, 2014.</w:t>
      </w:r>
    </w:p>
    <w:p w14:paraId="5336F68A" w14:textId="77777777" w:rsidR="00800D92" w:rsidRPr="000334C2" w:rsidRDefault="00800D92" w:rsidP="00800D92">
      <w:pPr>
        <w:pStyle w:val="EndNoteBibliography"/>
        <w:spacing w:after="0"/>
        <w:ind w:left="720" w:hanging="720"/>
      </w:pPr>
      <w:r w:rsidRPr="000334C2">
        <w:t>Chambers R, Conway G. Sustainable rural livelihoods: practical concepts for the 21st century. Institute of Development Studies., Brighton, 1992.</w:t>
      </w:r>
    </w:p>
    <w:p w14:paraId="6468D08A" w14:textId="77777777" w:rsidR="00800D92" w:rsidRPr="000334C2" w:rsidRDefault="00800D92" w:rsidP="00800D92">
      <w:pPr>
        <w:pStyle w:val="EndNoteBibliography"/>
        <w:spacing w:after="0"/>
        <w:ind w:left="720" w:hanging="720"/>
      </w:pPr>
      <w:r w:rsidRPr="000334C2">
        <w:t>Chowdhury AH, Van Mele P, Hauser M. Contribution of Farmer-to-Farmer Video to Capital Assets Building: Evidence from Bangladesh. Journal of Sustainable Agriculture 2011; 35: 408-435.</w:t>
      </w:r>
    </w:p>
    <w:p w14:paraId="7DBAF2A6" w14:textId="77777777" w:rsidR="00800D92" w:rsidRPr="000334C2" w:rsidRDefault="00800D92" w:rsidP="00800D92">
      <w:pPr>
        <w:pStyle w:val="EndNoteBibliography"/>
        <w:spacing w:after="0"/>
        <w:ind w:left="720" w:hanging="720"/>
      </w:pPr>
      <w:r w:rsidRPr="000334C2">
        <w:t>Church JA, Clark PU, Cazenave A, Gregory JM, Jevrejeva S, Levermann A, et al. Sea Level Change. In: Stocker TF, D. Qin, G.-K. Plattner, M. Tignor, S.K. Allen, J. Boschung, et al., editors. Climate Change 2013: The Physical Science Basis. Contribution of Working Group I to the Fifth Assessment Report of the Intergovernmental Panel on Climate Change. Cambridge University Press, Cambridge, United Kingdom and New York, NY, USA., 2013.</w:t>
      </w:r>
    </w:p>
    <w:p w14:paraId="729751D9" w14:textId="77777777" w:rsidR="00800D92" w:rsidRPr="000334C2" w:rsidRDefault="00800D92" w:rsidP="00800D92">
      <w:pPr>
        <w:pStyle w:val="EndNoteBibliography"/>
        <w:spacing w:after="0"/>
        <w:ind w:left="720" w:hanging="720"/>
      </w:pPr>
      <w:r w:rsidRPr="000334C2">
        <w:t>Collins M, Knutti R, Arblaster J, Dufresne J-L, Fichefet T, Friedlingstein P, et al. Long-term climate change: projections, commitments and irreversibility.  2013.</w:t>
      </w:r>
    </w:p>
    <w:p w14:paraId="07EF0CEE" w14:textId="77777777" w:rsidR="00800D92" w:rsidRPr="000334C2" w:rsidRDefault="00800D92" w:rsidP="00800D92">
      <w:pPr>
        <w:pStyle w:val="EndNoteBibliography"/>
        <w:spacing w:after="0"/>
        <w:ind w:left="720" w:hanging="720"/>
      </w:pPr>
      <w:r w:rsidRPr="000334C2">
        <w:t>Danda A. Sundarbans: Future Imperfect–Climate Adaptation Report. New Delhi: World Wide Fund for Nature–India. Available at ht tp. assets. wwfindia. org/downloads/sundarbans_future_imperfect__climate_adaptation_ report. pdf 2010.</w:t>
      </w:r>
    </w:p>
    <w:p w14:paraId="517C5C1F" w14:textId="77777777" w:rsidR="00800D92" w:rsidRPr="000334C2" w:rsidRDefault="00800D92" w:rsidP="00800D92">
      <w:pPr>
        <w:pStyle w:val="EndNoteBibliography"/>
        <w:spacing w:after="0"/>
        <w:ind w:left="720" w:hanging="720"/>
      </w:pPr>
      <w:r w:rsidRPr="000334C2">
        <w:t>DasGupta R, Shaw R. Changing perspectives of mangrove management in India–An analytical overview. Ocean &amp; coastal management 2013; 80: 107-118.</w:t>
      </w:r>
    </w:p>
    <w:p w14:paraId="7CB5CF49" w14:textId="77777777" w:rsidR="00800D92" w:rsidRPr="000334C2" w:rsidRDefault="00800D92" w:rsidP="00800D92">
      <w:pPr>
        <w:pStyle w:val="EndNoteBibliography"/>
        <w:spacing w:after="0"/>
        <w:ind w:left="720" w:hanging="720"/>
      </w:pPr>
      <w:r w:rsidRPr="000334C2">
        <w:t>Day JW, Kemp GP, Freeman AM, Muth DP. Introduction: Perspectives on the restoration of the Mississippi Delta. Perspectives on the Restoration of the Mississippi Delta. Springer, 2014, pp. 1-7.</w:t>
      </w:r>
    </w:p>
    <w:p w14:paraId="1750B7DA" w14:textId="77777777" w:rsidR="00800D92" w:rsidRPr="000334C2" w:rsidRDefault="00800D92" w:rsidP="00800D92">
      <w:pPr>
        <w:pStyle w:val="EndNoteBibliography"/>
        <w:spacing w:after="0"/>
        <w:ind w:left="720" w:hanging="720"/>
      </w:pPr>
      <w:r w:rsidRPr="000334C2">
        <w:t>Deichmann U, Shilpi F, Vakis R. Urban proximity, agricultural potential and rural non-farm employment: Evidence from Bangladesh. World Development 2009; 37: 645-660.</w:t>
      </w:r>
    </w:p>
    <w:p w14:paraId="2646DF31" w14:textId="77777777" w:rsidR="00800D92" w:rsidRPr="000334C2" w:rsidRDefault="00800D92" w:rsidP="00800D92">
      <w:pPr>
        <w:pStyle w:val="EndNoteBibliography"/>
        <w:spacing w:after="0"/>
        <w:ind w:left="720" w:hanging="720"/>
      </w:pPr>
      <w:r w:rsidRPr="000334C2">
        <w:t>Devine J. Ethnography of a policy process: A case study of land redistribution in Bangladesh. Public Administration and Development 2002; 22: 403-414.</w:t>
      </w:r>
    </w:p>
    <w:p w14:paraId="66EE13F8" w14:textId="033A7F7E" w:rsidR="00800D92" w:rsidRPr="000334C2" w:rsidRDefault="00800D92" w:rsidP="00800D92">
      <w:pPr>
        <w:pStyle w:val="EndNoteBibliography"/>
        <w:spacing w:after="0"/>
        <w:ind w:left="720" w:hanging="720"/>
      </w:pPr>
      <w:r w:rsidRPr="000334C2">
        <w:t xml:space="preserve">Dey S, Ghosh AK, Hazra S. Review of West Bengal State Adaptation Policies, Indian Bengal Delta. DECCMA Working Paper, Deltas, Vulnerability and Climate Change: Migration and Adaptation, IDRC Project Number 107642. Available online at: </w:t>
      </w:r>
      <w:hyperlink r:id="rId16" w:history="1">
        <w:r w:rsidRPr="000334C2">
          <w:rPr>
            <w:rStyle w:val="Hyperlink"/>
          </w:rPr>
          <w:t>www.deccma.com</w:t>
        </w:r>
      </w:hyperlink>
      <w:r w:rsidRPr="000334C2">
        <w:t>, Accessed 27 November 2017, 2016.</w:t>
      </w:r>
    </w:p>
    <w:p w14:paraId="2E621ABA" w14:textId="77777777" w:rsidR="00800D92" w:rsidRPr="000334C2" w:rsidRDefault="00800D92" w:rsidP="00800D92">
      <w:pPr>
        <w:pStyle w:val="EndNoteBibliography"/>
        <w:spacing w:after="0"/>
        <w:ind w:left="720" w:hanging="720"/>
      </w:pPr>
      <w:r w:rsidRPr="000334C2">
        <w:t>DfID U. Sustainable livelihoods guidance sheets. London: DFID 1999.</w:t>
      </w:r>
    </w:p>
    <w:p w14:paraId="386A0101" w14:textId="77777777" w:rsidR="00800D92" w:rsidRPr="000334C2" w:rsidRDefault="00800D92" w:rsidP="00800D92">
      <w:pPr>
        <w:pStyle w:val="EndNoteBibliography"/>
        <w:spacing w:after="0"/>
        <w:ind w:left="720" w:hanging="720"/>
      </w:pPr>
      <w:r w:rsidRPr="000334C2">
        <w:t>Dun O. Migration and displacement triggered by floods in the Mekong Delta. International Migration 2011; 49.</w:t>
      </w:r>
    </w:p>
    <w:p w14:paraId="2E4A622D" w14:textId="77777777" w:rsidR="00800D92" w:rsidRPr="000334C2" w:rsidRDefault="00800D92" w:rsidP="00800D92">
      <w:pPr>
        <w:pStyle w:val="EndNoteBibliography"/>
        <w:spacing w:after="0"/>
        <w:ind w:left="720" w:hanging="720"/>
      </w:pPr>
      <w:r w:rsidRPr="000334C2">
        <w:t>Eakin H, Tompkins EL, Nelson DR, Anderies JM. Hidden costs and disparate uncertainties: Trade-offs involved in Approaches to Climate Policy. In: Adger WN, Lorenzoni I, O'Brien KL, editors. Adapting to climate change: thresholds, values, governance. Cambridge University Press, Cambridge, 2009, pp. 212-226.</w:t>
      </w:r>
    </w:p>
    <w:p w14:paraId="0335D0ED" w14:textId="77777777" w:rsidR="00800D92" w:rsidRPr="000334C2" w:rsidRDefault="00800D92" w:rsidP="00800D92">
      <w:pPr>
        <w:pStyle w:val="EndNoteBibliography"/>
        <w:spacing w:after="0"/>
        <w:ind w:left="720" w:hanging="720"/>
      </w:pPr>
      <w:r w:rsidRPr="000334C2">
        <w:t>Ensor J, Berger R. Understanding Climate Change Adaptation: Lessons from Community-based Approaches. London: Practical Action, 2009.</w:t>
      </w:r>
    </w:p>
    <w:p w14:paraId="14A0F892" w14:textId="77777777" w:rsidR="00800D92" w:rsidRPr="000334C2" w:rsidRDefault="00800D92" w:rsidP="00800D92">
      <w:pPr>
        <w:pStyle w:val="EndNoteBibliography"/>
        <w:spacing w:after="0"/>
        <w:ind w:left="720" w:hanging="720"/>
      </w:pPr>
      <w:r w:rsidRPr="000334C2">
        <w:t>Ericson JP, Vörösmarty CJ, Dingman SL, Ward LG, Meybeck M. Effective sea-level rise and deltas: causes of change and human dimension implications. Global and Planetary Change 2006; 50: 63-82.</w:t>
      </w:r>
    </w:p>
    <w:p w14:paraId="26DB3EFC" w14:textId="77777777" w:rsidR="00800D92" w:rsidRPr="000334C2" w:rsidRDefault="00800D92" w:rsidP="00800D92">
      <w:pPr>
        <w:pStyle w:val="EndNoteBibliography"/>
        <w:spacing w:after="0"/>
        <w:ind w:left="720" w:hanging="720"/>
      </w:pPr>
      <w:r w:rsidRPr="000334C2">
        <w:t>European Environment Agency (EEA). National adaptation policy processes in European countries-2014. Luxembourg: Publications Office of the European Union, 2014.</w:t>
      </w:r>
    </w:p>
    <w:p w14:paraId="71F843E5" w14:textId="1CD00623" w:rsidR="00800D92" w:rsidRPr="000334C2" w:rsidRDefault="00800D92" w:rsidP="00800D92">
      <w:pPr>
        <w:pStyle w:val="EndNoteBibliography"/>
        <w:spacing w:after="0"/>
        <w:ind w:left="720" w:hanging="720"/>
      </w:pPr>
      <w:r w:rsidRPr="000334C2">
        <w:t xml:space="preserve">General Economics Division (GEC) of the Government of the People's Republic of Bangladesh. Draft Bangladesh Delta Plan 2100 Available on line at: </w:t>
      </w:r>
      <w:hyperlink r:id="rId17" w:history="1">
        <w:r w:rsidRPr="000334C2">
          <w:rPr>
            <w:rStyle w:val="Hyperlink"/>
          </w:rPr>
          <w:t>http://www.plancomm.gov.bd/wp-content/uploads/2017/delta_plan/Bangladesh_Delta_Plan_2100_DRAFT.pdf</w:t>
        </w:r>
      </w:hyperlink>
      <w:r w:rsidRPr="000334C2">
        <w:t>. Last accessed 18 January 2018, 2017.</w:t>
      </w:r>
    </w:p>
    <w:p w14:paraId="6CEE147A" w14:textId="5F1594D0" w:rsidR="00800D92" w:rsidRPr="000334C2" w:rsidRDefault="00800D92" w:rsidP="00800D92">
      <w:pPr>
        <w:pStyle w:val="EndNoteBibliography"/>
        <w:spacing w:after="0"/>
        <w:ind w:left="720" w:hanging="720"/>
      </w:pPr>
      <w:r w:rsidRPr="000334C2">
        <w:t xml:space="preserve">Ghosh AK, Hazra S, Dey S. Review of national adaptation policies, India, DECCMA Working Paper, Deltas, Vulnerability and Climate Change: Migration and Adaptation, IDRC Project Number 107642. Available online at: </w:t>
      </w:r>
      <w:hyperlink r:id="rId18" w:history="1">
        <w:r w:rsidRPr="000334C2">
          <w:rPr>
            <w:rStyle w:val="Hyperlink"/>
          </w:rPr>
          <w:t>www.deccma.com</w:t>
        </w:r>
      </w:hyperlink>
      <w:r w:rsidRPr="000334C2">
        <w:t>, Accessed 27 November 2017, 2016.</w:t>
      </w:r>
    </w:p>
    <w:p w14:paraId="31BEF81D" w14:textId="77777777" w:rsidR="00800D92" w:rsidRPr="000334C2" w:rsidRDefault="00800D92" w:rsidP="00800D92">
      <w:pPr>
        <w:pStyle w:val="EndNoteBibliography"/>
        <w:spacing w:after="0"/>
        <w:ind w:left="720" w:hanging="720"/>
      </w:pPr>
      <w:r w:rsidRPr="000334C2">
        <w:t>Government of the People’s Republic of Bangladesh. Crop insurance as a risk management strategy in Bangladesh. Department of Environment. Ministry of Environment and Forests. Government of the People’s Republic of Bangladesh, Dhaka, 2009.</w:t>
      </w:r>
    </w:p>
    <w:p w14:paraId="029B5DFD" w14:textId="046E92E2" w:rsidR="00800D92" w:rsidRPr="000334C2" w:rsidRDefault="00800D92" w:rsidP="00800D92">
      <w:pPr>
        <w:pStyle w:val="EndNoteBibliography"/>
        <w:spacing w:after="0"/>
        <w:ind w:left="720" w:hanging="720"/>
      </w:pPr>
      <w:r w:rsidRPr="000334C2">
        <w:t xml:space="preserve">Government of the Republic of Ghana. National Tourism Development Plan (2013 – 2027), Available online at: </w:t>
      </w:r>
      <w:hyperlink r:id="rId19" w:history="1">
        <w:r w:rsidRPr="000334C2">
          <w:rPr>
            <w:rStyle w:val="Hyperlink"/>
          </w:rPr>
          <w:t>http://www.ghana.travel/wp-content/uploads/2016/11/Ghana-Tourism-Development-Plan.pdf</w:t>
        </w:r>
      </w:hyperlink>
      <w:r w:rsidRPr="000334C2">
        <w:t>. Last accessed 19 December 2017, 2013.</w:t>
      </w:r>
    </w:p>
    <w:p w14:paraId="67E3DC4E" w14:textId="77777777" w:rsidR="00800D92" w:rsidRPr="000334C2" w:rsidRDefault="00800D92" w:rsidP="00800D92">
      <w:pPr>
        <w:pStyle w:val="EndNoteBibliography"/>
        <w:spacing w:after="0"/>
        <w:ind w:left="720" w:hanging="720"/>
      </w:pPr>
      <w:r w:rsidRPr="000334C2">
        <w:t>Hagen-Zanker J, Mallett R. How to do a rigorous, evidence-focused literature review in international development, A Guidance Note. London: Overseas Development Institute 2013.</w:t>
      </w:r>
    </w:p>
    <w:p w14:paraId="0931B27A" w14:textId="77777777" w:rsidR="00800D92" w:rsidRPr="000334C2" w:rsidRDefault="00800D92" w:rsidP="00800D92">
      <w:pPr>
        <w:pStyle w:val="EndNoteBibliography"/>
        <w:spacing w:after="0"/>
        <w:ind w:left="720" w:hanging="720"/>
      </w:pPr>
      <w:r w:rsidRPr="000334C2">
        <w:t>Haggblade S, Hazell P, Reardon T. The rural non-farm economy: Prospects for growth and poverty reduction. World Development 2010; 38: 1429-1441.</w:t>
      </w:r>
    </w:p>
    <w:p w14:paraId="213913BD" w14:textId="77777777" w:rsidR="00800D92" w:rsidRPr="000334C2" w:rsidRDefault="00800D92" w:rsidP="00800D92">
      <w:pPr>
        <w:pStyle w:val="EndNoteBibliography"/>
        <w:spacing w:after="0"/>
        <w:ind w:left="720" w:hanging="720"/>
      </w:pPr>
      <w:r w:rsidRPr="000334C2">
        <w:t>Hall J, Otto A, Hickford AJ, Nicholls RJ, Tran M. A framework for analysing the long-term performance of interdependent infrastructure systems. In: Hall MT, A. Hickford, R. Nicholls editors. The future of national infrastructure: A system-of-systems approach (p. 338), Cambridge: Cambridge University Press., 2016, pp. 12.</w:t>
      </w:r>
    </w:p>
    <w:p w14:paraId="67E241A9" w14:textId="300E220E" w:rsidR="00800D92" w:rsidRPr="000334C2" w:rsidRDefault="00800D92" w:rsidP="00800D92">
      <w:pPr>
        <w:pStyle w:val="EndNoteBibliography"/>
        <w:spacing w:after="0"/>
        <w:ind w:left="720" w:hanging="720"/>
      </w:pPr>
      <w:r w:rsidRPr="000334C2">
        <w:t xml:space="preserve">Haq I, Omar MAT, Zahra QA, Jahan I. Evaluations of Adaptation Policies in GBM Delta of Bangladesh.DECCMA Working Paper, Deltas, Vulnerability and Climate Change: Migration and Adaptation, IDRC Project Number 107642. Available online at: </w:t>
      </w:r>
      <w:hyperlink r:id="rId20" w:history="1">
        <w:r w:rsidRPr="000334C2">
          <w:rPr>
            <w:rStyle w:val="Hyperlink"/>
          </w:rPr>
          <w:t>www.deccma.com</w:t>
        </w:r>
      </w:hyperlink>
      <w:r w:rsidRPr="000334C2">
        <w:t>, Accessed 27 November 2017, 2015.</w:t>
      </w:r>
    </w:p>
    <w:p w14:paraId="3E15576F" w14:textId="52B8DB23" w:rsidR="00800D92" w:rsidRPr="000334C2" w:rsidRDefault="00800D92" w:rsidP="00800D92">
      <w:pPr>
        <w:pStyle w:val="EndNoteBibliography"/>
        <w:spacing w:after="0"/>
        <w:ind w:left="720" w:hanging="720"/>
      </w:pPr>
      <w:r w:rsidRPr="000334C2">
        <w:t xml:space="preserve">Hazra S, Dey S, Ghosh AK. Review of Odisha State Adaptation Policies, Mahanadi Delta. DECCMA Working Paper, Deltas, Vulnerability and Climate Change: Migration and Adaptation, IDRC Project Number 107642. Available online at: </w:t>
      </w:r>
      <w:hyperlink r:id="rId21" w:history="1">
        <w:r w:rsidRPr="000334C2">
          <w:rPr>
            <w:rStyle w:val="Hyperlink"/>
          </w:rPr>
          <w:t>www.deccma.com</w:t>
        </w:r>
      </w:hyperlink>
      <w:r w:rsidRPr="000334C2">
        <w:t>, Accessed 27 November 2017, 2016.</w:t>
      </w:r>
    </w:p>
    <w:p w14:paraId="3CEE6649" w14:textId="77777777" w:rsidR="00800D92" w:rsidRPr="000334C2" w:rsidRDefault="00800D92" w:rsidP="00800D92">
      <w:pPr>
        <w:pStyle w:val="EndNoteBibliography"/>
        <w:spacing w:after="0"/>
        <w:ind w:left="720" w:hanging="720"/>
      </w:pPr>
      <w:r w:rsidRPr="000334C2">
        <w:t>Hickford AJ, Nicholls RJ, Otto A, Hall JW, Blainey SP, Tran M, et al. Creating an ensemble of future strategies for national infrastructure provision. Futures 2015; 66: 13-24.</w:t>
      </w:r>
    </w:p>
    <w:p w14:paraId="1283BC08" w14:textId="77777777" w:rsidR="00800D92" w:rsidRPr="000334C2" w:rsidRDefault="00800D92" w:rsidP="00800D92">
      <w:pPr>
        <w:pStyle w:val="EndNoteBibliography"/>
        <w:spacing w:after="0"/>
        <w:ind w:left="720" w:hanging="720"/>
      </w:pPr>
      <w:r w:rsidRPr="000334C2">
        <w:t>Iftekhar M, Takama T. Perceptions of biodiversity, environmental services, and conservation of planted mangroves: a case study on Nijhum Dwip Island, Bangladesh. Wetlands Ecology and Management 2008; 16: 119-137.</w:t>
      </w:r>
    </w:p>
    <w:p w14:paraId="3BB40F63" w14:textId="77777777" w:rsidR="00800D92" w:rsidRPr="000334C2" w:rsidRDefault="00800D92" w:rsidP="00800D92">
      <w:pPr>
        <w:pStyle w:val="EndNoteBibliography"/>
        <w:spacing w:after="0"/>
        <w:ind w:left="720" w:hanging="720"/>
      </w:pPr>
      <w:r w:rsidRPr="000334C2">
        <w:t>Intergovernmental Panel on Climate Change (IPCC). Contribution of Working Group II to the Fourth Assessment Report of the Intergovernmental Panel on Climate Change, 2007, 2007.</w:t>
      </w:r>
    </w:p>
    <w:p w14:paraId="6F5E1161" w14:textId="77777777" w:rsidR="00800D92" w:rsidRPr="000334C2" w:rsidRDefault="00800D92" w:rsidP="00800D92">
      <w:pPr>
        <w:pStyle w:val="EndNoteBibliography"/>
        <w:spacing w:after="0"/>
        <w:ind w:left="720" w:hanging="720"/>
      </w:pPr>
      <w:r w:rsidRPr="000334C2">
        <w:t>International Federation of Red Cross and Red Cresent Societies (IFRC). Emergency appeal operations update Bangladesh: Cyclone Komen, Available online at https://reliefweb.int/sites/reliefweb.int/files/resources/MDRBD015_OU2%20%281%29.pdf. Last accessed 19 December 2017, 2015.</w:t>
      </w:r>
    </w:p>
    <w:p w14:paraId="0819813F" w14:textId="77777777" w:rsidR="00800D92" w:rsidRPr="000334C2" w:rsidRDefault="00800D92" w:rsidP="00800D92">
      <w:pPr>
        <w:pStyle w:val="EndNoteBibliography"/>
        <w:spacing w:after="0"/>
        <w:ind w:left="720" w:hanging="720"/>
      </w:pPr>
      <w:r w:rsidRPr="000334C2">
        <w:t>Islam MR, Sarker MRA, Sharma N, Rahman MA, Collard BCY, Gregorio GB, et al. Assessment of adaptability of recently released salt tolerant rice varieties in coastal regions of South Bangladesh. Field Crops Research 2016; 190: 34-43.</w:t>
      </w:r>
    </w:p>
    <w:p w14:paraId="385206C4" w14:textId="77777777" w:rsidR="00800D92" w:rsidRPr="000334C2" w:rsidRDefault="00800D92" w:rsidP="00800D92">
      <w:pPr>
        <w:pStyle w:val="EndNoteBibliography"/>
        <w:spacing w:after="0"/>
        <w:ind w:left="720" w:hanging="720"/>
      </w:pPr>
      <w:r w:rsidRPr="000334C2">
        <w:t>Kates RW, Travis WR, Wilbanks TJ. Transformational adaptation when incremental adaptations to climate change are insufficient. Proceedings of the National Academy of Sciences 2012; 109: 7156-7161.</w:t>
      </w:r>
    </w:p>
    <w:p w14:paraId="19BFF8D4" w14:textId="3DB67534" w:rsidR="00800D92" w:rsidRPr="000334C2" w:rsidRDefault="00800D92" w:rsidP="00800D92">
      <w:pPr>
        <w:pStyle w:val="EndNoteBibliography"/>
        <w:spacing w:after="0"/>
        <w:ind w:left="720" w:hanging="720"/>
      </w:pPr>
      <w:r w:rsidRPr="000334C2">
        <w:t xml:space="preserve">Kinney K, Alfa B, Groen J, Hooglan M, Pauw P, Lasage R. The ADAPTS programme in Ghana Synthesis report, Available online at: </w:t>
      </w:r>
      <w:hyperlink r:id="rId22" w:history="1">
        <w:r w:rsidRPr="000334C2">
          <w:rPr>
            <w:rStyle w:val="Hyperlink"/>
          </w:rPr>
          <w:t>http://www.adapts.nl/perch/resources/adapts-synthesis-report-ghana.pdf</w:t>
        </w:r>
      </w:hyperlink>
      <w:r w:rsidRPr="000334C2">
        <w:t>. Last accessed 19 December 2017, 2012.</w:t>
      </w:r>
    </w:p>
    <w:p w14:paraId="2B68966F" w14:textId="77777777" w:rsidR="00800D92" w:rsidRPr="000334C2" w:rsidRDefault="00800D92" w:rsidP="00800D92">
      <w:pPr>
        <w:pStyle w:val="EndNoteBibliography"/>
        <w:spacing w:after="0"/>
        <w:ind w:left="720" w:hanging="720"/>
      </w:pPr>
      <w:r w:rsidRPr="000334C2">
        <w:t>Klein RJT, Midgley GF, Preston BL, Alam M, Berkhout FGH, Dow K, et al. Adaptation opportunities, constraints, and limits. In: Field CB, Barros VR, Dokken DJ, Mach KJ, Mastrandrea MD, Bilir TE, et al., editors. Climate Change 2014: Impacts, Adaptation, and Vulnerability. Part A: Global and Sectoral Aspects. Contribution of Working Group II to the Fifth Assessment Report of the Intergovernmental Panel on Climate Change. 2. Cambridge University Press, Cambridge, UK and New York, NY, USA,, 2014, pp. 899-943.</w:t>
      </w:r>
    </w:p>
    <w:p w14:paraId="05F3E9A6" w14:textId="77777777" w:rsidR="00800D92" w:rsidRPr="000334C2" w:rsidRDefault="00800D92" w:rsidP="00800D92">
      <w:pPr>
        <w:pStyle w:val="EndNoteBibliography"/>
        <w:spacing w:after="0"/>
        <w:ind w:left="720" w:hanging="720"/>
      </w:pPr>
      <w:r w:rsidRPr="000334C2">
        <w:t>Lesnikowski A, Ford J, Biesbroek R, Berrang-Ford L, Heymann SJ. National-level progress on adaptation. Nature Clim. Change 2016; 6: 261-264.</w:t>
      </w:r>
    </w:p>
    <w:p w14:paraId="5B587F76" w14:textId="77777777" w:rsidR="00800D92" w:rsidRPr="000334C2" w:rsidRDefault="00800D92" w:rsidP="00800D92">
      <w:pPr>
        <w:pStyle w:val="EndNoteBibliography"/>
        <w:spacing w:after="0"/>
        <w:ind w:left="720" w:hanging="720"/>
      </w:pPr>
      <w:r w:rsidRPr="000334C2">
        <w:t>Lumbroso DM, Suckall NR, Nicholls RJ, White KD. Enhancing resilience to coastal flooding from severe storms in the USA: international lessons. Natural Hazards and Earth System Sciences 2017; 17: 1357.</w:t>
      </w:r>
    </w:p>
    <w:p w14:paraId="0F35FDD7" w14:textId="77777777" w:rsidR="00800D92" w:rsidRPr="000334C2" w:rsidRDefault="00800D92" w:rsidP="00800D92">
      <w:pPr>
        <w:pStyle w:val="EndNoteBibliography"/>
        <w:spacing w:after="0"/>
        <w:ind w:left="720" w:hanging="720"/>
      </w:pPr>
      <w:r w:rsidRPr="000334C2">
        <w:t>McGray H, Hammill A, Bradley R. Weather the storm. Options for framing adaptation and development. World Resources Institute, Washington, 2007, pp. 57.</w:t>
      </w:r>
    </w:p>
    <w:p w14:paraId="374C353D" w14:textId="77777777" w:rsidR="00800D92" w:rsidRPr="000334C2" w:rsidRDefault="00800D92" w:rsidP="00800D92">
      <w:pPr>
        <w:pStyle w:val="EndNoteBibliography"/>
        <w:spacing w:after="0"/>
        <w:ind w:left="720" w:hanging="720"/>
      </w:pPr>
      <w:r w:rsidRPr="000334C2">
        <w:t>MEA (Millennium Ecosystem Assessment). Millennium ecosystem assessment. Ecosystems and human wellbeing: a framework for assessment Washington, DC: Island Press, 2005.</w:t>
      </w:r>
    </w:p>
    <w:p w14:paraId="66969303" w14:textId="38E18299" w:rsidR="00800D92" w:rsidRPr="000334C2" w:rsidRDefault="00800D92" w:rsidP="00800D92">
      <w:pPr>
        <w:pStyle w:val="EndNoteBibliography"/>
        <w:spacing w:after="0"/>
        <w:ind w:left="720" w:hanging="720"/>
      </w:pPr>
      <w:r w:rsidRPr="000334C2">
        <w:t xml:space="preserve">Mensah A, Anderson K, Nelson W. Review of Adaptation Related Policies in Ghana DECCMA Working Paper, Deltas, Vulnerability and Climate Change: Migration and Adaptation, IDRC Project Number 107642. Available online at: </w:t>
      </w:r>
      <w:hyperlink r:id="rId23" w:history="1">
        <w:r w:rsidRPr="000334C2">
          <w:rPr>
            <w:rStyle w:val="Hyperlink"/>
          </w:rPr>
          <w:t>www.deccma.com</w:t>
        </w:r>
      </w:hyperlink>
      <w:r w:rsidRPr="000334C2">
        <w:t>, Accessed 27 November 2017, 2016.</w:t>
      </w:r>
    </w:p>
    <w:p w14:paraId="160D2737" w14:textId="77777777" w:rsidR="00800D92" w:rsidRPr="000334C2" w:rsidRDefault="00800D92" w:rsidP="00800D92">
      <w:pPr>
        <w:pStyle w:val="EndNoteBibliography"/>
        <w:spacing w:after="0"/>
        <w:ind w:left="720" w:hanging="720"/>
      </w:pPr>
      <w:r w:rsidRPr="000334C2">
        <w:t>Mimura N, Pulwarty R, Duc DM, Elshinnawy I, Redsteer MH, Huang H-Q, et al. Chapter 15. Adaptation Planning and Implementation In: Barros VR, Field CB, Dokken DJ, Mastrandrea MD, Mach KJ, Bilir TE, et al., editors. Climate Change 2014: Impacts, Adaptation, and Vulnerability. Part B: Regional Aspects. Contribution of Working Group II to the Fifth Assessment Report of the Intergovernmental Panel of Climate Change. Cambridge University Press, Cambridge, United Kingdom and New York, NY, USA, 2014, pp. XXX-YYY.</w:t>
      </w:r>
    </w:p>
    <w:p w14:paraId="525D251E" w14:textId="77777777" w:rsidR="00800D92" w:rsidRPr="000334C2" w:rsidRDefault="00800D92" w:rsidP="00800D92">
      <w:pPr>
        <w:pStyle w:val="EndNoteBibliography"/>
        <w:spacing w:after="0"/>
        <w:ind w:left="720" w:hanging="720"/>
      </w:pPr>
      <w:r w:rsidRPr="000334C2">
        <w:t>Monirul Islam M, Sallu S, Hubacek K, Paavola J. Limits and barriers to adaptation to climate variability and change in Bangladeshi coastal fishing communities. Marine Policy 2014; 43: 208-216.</w:t>
      </w:r>
    </w:p>
    <w:p w14:paraId="3A47F31A" w14:textId="77777777" w:rsidR="00800D92" w:rsidRPr="000334C2" w:rsidRDefault="00800D92" w:rsidP="00800D92">
      <w:pPr>
        <w:pStyle w:val="EndNoteBibliography"/>
        <w:spacing w:after="0"/>
        <w:ind w:left="720" w:hanging="720"/>
      </w:pPr>
      <w:r w:rsidRPr="000334C2">
        <w:t>Nukpezah JA, Blankson C. Microfinance Intervention in Poverty Reduction: A Study of Women Farmer-Entrepreneurs in Rural Ghana. Journal of African Business 2017; 18: 457-475.</w:t>
      </w:r>
    </w:p>
    <w:p w14:paraId="18274A51" w14:textId="77777777" w:rsidR="00800D92" w:rsidRPr="000334C2" w:rsidRDefault="00800D92" w:rsidP="00800D92">
      <w:pPr>
        <w:pStyle w:val="EndNoteBibliography"/>
        <w:spacing w:after="0"/>
        <w:ind w:left="720" w:hanging="720"/>
      </w:pPr>
      <w:r w:rsidRPr="000334C2">
        <w:t>Paul BK. Why relatively fewer people died? The case of Bangladesh’s Cyclone Sidr. Natural Hazards 2009; 50: 289-304.</w:t>
      </w:r>
    </w:p>
    <w:p w14:paraId="15BCDEC3" w14:textId="77777777" w:rsidR="00800D92" w:rsidRPr="000334C2" w:rsidRDefault="00800D92" w:rsidP="00800D92">
      <w:pPr>
        <w:pStyle w:val="EndNoteBibliography"/>
        <w:spacing w:after="0"/>
        <w:ind w:left="720" w:hanging="720"/>
      </w:pPr>
      <w:r w:rsidRPr="000334C2">
        <w:t>Pelling M. Natural Disasters? In: Castree N, Braun B, editors. Social Nature. Blackwell, Oxford, 2001, pp. 170-188.</w:t>
      </w:r>
    </w:p>
    <w:p w14:paraId="5652562C" w14:textId="10B29DBD" w:rsidR="00800D92" w:rsidRPr="000334C2" w:rsidRDefault="00800D92" w:rsidP="00800D92">
      <w:pPr>
        <w:pStyle w:val="EndNoteBibliography"/>
        <w:spacing w:after="0"/>
        <w:ind w:left="720" w:hanging="720"/>
      </w:pPr>
      <w:r w:rsidRPr="000334C2">
        <w:t xml:space="preserve">Practical Action. Floating gardens in Bangladesh, Available online at: </w:t>
      </w:r>
      <w:hyperlink r:id="rId24" w:history="1">
        <w:r w:rsidRPr="000334C2">
          <w:rPr>
            <w:rStyle w:val="Hyperlink"/>
          </w:rPr>
          <w:t>http://www.fao.org/climatechange/17849-0e277b46b31f98942e6bc81bb22319243.pdf</w:t>
        </w:r>
      </w:hyperlink>
      <w:r w:rsidRPr="000334C2">
        <w:t>. Last accsssed 18 December 2017, 2011.</w:t>
      </w:r>
    </w:p>
    <w:p w14:paraId="6A26EE89" w14:textId="0933A467" w:rsidR="00800D92" w:rsidRPr="000334C2" w:rsidRDefault="00800D92" w:rsidP="00800D92">
      <w:pPr>
        <w:pStyle w:val="EndNoteBibliography"/>
        <w:spacing w:after="0"/>
        <w:ind w:left="720" w:hanging="720"/>
      </w:pPr>
      <w:r w:rsidRPr="000334C2">
        <w:t>Regional Centre for Development Cooperation (RCDC). Integrated Rice Fish Culture Climate Change Adaptation Option Paribartan Project in Kendrapara and Jagatsinghpu. Available online at https://</w:t>
      </w:r>
      <w:hyperlink r:id="rId25" w:history="1">
        <w:r w:rsidRPr="000334C2">
          <w:rPr>
            <w:rStyle w:val="Hyperlink"/>
          </w:rPr>
          <w:t>www.rcdcindia.org/PbDocument/995fd0d595e6ccf-173e-455b-a9f9-796e461137e6IRFC%20as%20CC%20Adaptation%20Option.pdf</w:t>
        </w:r>
      </w:hyperlink>
      <w:r w:rsidRPr="000334C2">
        <w:t>. Accessed 18 December 2017, 2011.</w:t>
      </w:r>
    </w:p>
    <w:p w14:paraId="1621A89E" w14:textId="77777777" w:rsidR="00800D92" w:rsidRPr="000334C2" w:rsidRDefault="00800D92" w:rsidP="00800D92">
      <w:pPr>
        <w:pStyle w:val="EndNoteBibliography"/>
        <w:spacing w:after="0"/>
        <w:ind w:left="720" w:hanging="720"/>
      </w:pPr>
      <w:r w:rsidRPr="000334C2">
        <w:t>Roy C, Sarkar SK, Åberg J, Kovordanyi R. The current cyclone early warning system in Bangladesh: providers' and receivers' views. International journal of disaster risk reduction 2015; 12: 285-299.</w:t>
      </w:r>
    </w:p>
    <w:p w14:paraId="519C05DA" w14:textId="77777777" w:rsidR="00800D92" w:rsidRPr="000334C2" w:rsidRDefault="00800D92" w:rsidP="00800D92">
      <w:pPr>
        <w:pStyle w:val="EndNoteBibliography"/>
        <w:spacing w:after="0"/>
        <w:ind w:left="720" w:hanging="720"/>
      </w:pPr>
      <w:r w:rsidRPr="000334C2">
        <w:t>Sattar S, Abedin M. Options for coastal farmers of Bangladesh adapting to impacts of climate change. International Conference of Environment, Agriculture and Food sciences (ICEAFS), Phuket, Thailand, 2012.</w:t>
      </w:r>
    </w:p>
    <w:p w14:paraId="37C24141" w14:textId="77777777" w:rsidR="00800D92" w:rsidRPr="000334C2" w:rsidRDefault="00800D92" w:rsidP="00800D92">
      <w:pPr>
        <w:pStyle w:val="EndNoteBibliography"/>
        <w:spacing w:after="0"/>
        <w:ind w:left="720" w:hanging="720"/>
      </w:pPr>
      <w:r w:rsidRPr="000334C2">
        <w:t>Schiermeier Q. Holding back the tide. Nature 2014; 508: 164.</w:t>
      </w:r>
    </w:p>
    <w:p w14:paraId="7E6CEA3B" w14:textId="77777777" w:rsidR="00800D92" w:rsidRPr="000334C2" w:rsidRDefault="00800D92" w:rsidP="00800D92">
      <w:pPr>
        <w:pStyle w:val="EndNoteBibliography"/>
        <w:spacing w:after="0"/>
        <w:ind w:left="720" w:hanging="720"/>
      </w:pPr>
      <w:r w:rsidRPr="000334C2">
        <w:t>Sharma DC. Transforming rural lives through decentralized green power. Futures 2007; 39: 583-596.</w:t>
      </w:r>
    </w:p>
    <w:p w14:paraId="2B112593" w14:textId="77777777" w:rsidR="00800D92" w:rsidRPr="000334C2" w:rsidRDefault="00800D92" w:rsidP="00800D92">
      <w:pPr>
        <w:pStyle w:val="EndNoteBibliography"/>
        <w:spacing w:after="0"/>
        <w:ind w:left="720" w:hanging="720"/>
      </w:pPr>
      <w:r w:rsidRPr="000334C2">
        <w:t>Smit B, Pilifosova O. Chapter 18, Adaptation to climate change in the context of sustainable development and equity. In: McCarthy JJ, Canziani O, Leary NA, Dokken DJ, White KS, editors. Climate Change 2001: Impacts, Adaptation, Vulnerability.  Contribution of Working Group II. Third Assessment Report of the Intergovernmental Panel on Climate Change, Cambridge University Press, Cambridge, 2001, pp. 877-912.</w:t>
      </w:r>
    </w:p>
    <w:p w14:paraId="53E9E226" w14:textId="77777777" w:rsidR="00800D92" w:rsidRPr="000334C2" w:rsidRDefault="00800D92" w:rsidP="00800D92">
      <w:pPr>
        <w:pStyle w:val="EndNoteBibliography"/>
        <w:spacing w:after="0"/>
        <w:ind w:left="720" w:hanging="720"/>
      </w:pPr>
      <w:r w:rsidRPr="000334C2">
        <w:t>Smit B, Pilifosova O, Burton I, Challenger B, Huq S, Klein RJT, et al. Adaptation to climate change in the context of sustainable development and equity. In: McCarthy JJ, Canziani OF, Leary NA, Dokken DJ, White KS, editors. Climate Change 2001. Impacts, Adaptation, and Vulnerability. Cambridge University Press, Cambridge, 2001.</w:t>
      </w:r>
    </w:p>
    <w:p w14:paraId="5F706C0F" w14:textId="77777777" w:rsidR="00800D92" w:rsidRPr="000334C2" w:rsidRDefault="00800D92" w:rsidP="00800D92">
      <w:pPr>
        <w:pStyle w:val="EndNoteBibliography"/>
        <w:spacing w:after="0"/>
        <w:ind w:left="720" w:hanging="720"/>
      </w:pPr>
      <w:r w:rsidRPr="000334C2">
        <w:t>Sneddon CS. ‘Sustainability’ in ecological economics, ecology and livelihoods: a review. Progress in Human Geography 2000; 24: 521-549.</w:t>
      </w:r>
    </w:p>
    <w:p w14:paraId="4DB19CA3" w14:textId="77777777" w:rsidR="00800D92" w:rsidRPr="000334C2" w:rsidRDefault="00800D92" w:rsidP="00800D92">
      <w:pPr>
        <w:pStyle w:val="EndNoteBibliography"/>
        <w:spacing w:after="0"/>
        <w:ind w:left="720" w:hanging="720"/>
      </w:pPr>
      <w:r w:rsidRPr="000334C2">
        <w:t>Sterrett C. Review of climate change adaptation practices in South Asia. Oxfam Policy and Practice: Climate Change and Resilience 2011; 7: 65-164.</w:t>
      </w:r>
    </w:p>
    <w:p w14:paraId="41AB2519" w14:textId="4F943A04" w:rsidR="00800D92" w:rsidRPr="000334C2" w:rsidRDefault="00800D92" w:rsidP="00800D92">
      <w:pPr>
        <w:pStyle w:val="EndNoteBibliography"/>
        <w:spacing w:after="0"/>
        <w:ind w:left="720" w:hanging="720"/>
      </w:pPr>
      <w:r w:rsidRPr="000334C2">
        <w:t xml:space="preserve">Sunderban Social Development Centre. Process Document on LEGO Risk Mapping Pilot Project (LEGO-DRR &amp; CCA). Available online at: </w:t>
      </w:r>
      <w:hyperlink r:id="rId26" w:history="1">
        <w:r w:rsidRPr="000334C2">
          <w:rPr>
            <w:rStyle w:val="Hyperlink"/>
          </w:rPr>
          <w:t>http://www.ssdcindia.org.in/gallery/1374828232Process%20Documentation%20of%20%20LEGO-DRR%20&amp;%20CCA.pdf</w:t>
        </w:r>
      </w:hyperlink>
      <w:r w:rsidRPr="000334C2">
        <w:t xml:space="preserve"> Last accessed 19 December 2017, 2012.</w:t>
      </w:r>
    </w:p>
    <w:p w14:paraId="6C476B18" w14:textId="77777777" w:rsidR="00800D92" w:rsidRPr="000334C2" w:rsidRDefault="00800D92" w:rsidP="00800D92">
      <w:pPr>
        <w:pStyle w:val="EndNoteBibliography"/>
        <w:spacing w:after="0"/>
        <w:ind w:left="720" w:hanging="720"/>
      </w:pPr>
      <w:r w:rsidRPr="000334C2">
        <w:t>Syvitski JP, Saito Y. Morphodynamics of deltas under the influence of humans. Global and Planetary Change 2007; 57: 261-282.</w:t>
      </w:r>
    </w:p>
    <w:p w14:paraId="17C4CED0" w14:textId="77777777" w:rsidR="00800D92" w:rsidRPr="000334C2" w:rsidRDefault="00800D92" w:rsidP="00800D92">
      <w:pPr>
        <w:pStyle w:val="EndNoteBibliography"/>
        <w:spacing w:after="0"/>
        <w:ind w:left="720" w:hanging="720"/>
      </w:pPr>
      <w:r w:rsidRPr="000334C2">
        <w:t>Tompkins EL, Boyd E, Nicholson-Cole S, Adger WN, Weatherhead K, Arnell NW. Observed adaptation to climate change: UK evidence of transition to a well-adapting society? Global Environmental Change 2010; 20: 627–635.</w:t>
      </w:r>
    </w:p>
    <w:p w14:paraId="27614B99" w14:textId="2C6ACC74" w:rsidR="00800D92" w:rsidRPr="000334C2" w:rsidRDefault="00800D92" w:rsidP="00800D92">
      <w:pPr>
        <w:pStyle w:val="EndNoteBibliography"/>
        <w:spacing w:after="0"/>
        <w:ind w:left="720" w:hanging="720"/>
      </w:pPr>
      <w:r w:rsidRPr="000334C2">
        <w:t xml:space="preserve">Tompkins EL, Suckall N, Vincent K, Rahman R, Mensah A, Ghosh T. Observed adaptation in deltas. DECCMA Working Paper, Deltas, Vulnerability and Climate Change: Migration and Adaptation, IDRC Project Number 107642. Available online at: </w:t>
      </w:r>
      <w:hyperlink r:id="rId27" w:history="1">
        <w:r w:rsidRPr="000334C2">
          <w:rPr>
            <w:rStyle w:val="Hyperlink"/>
          </w:rPr>
          <w:t>www.deccma.com</w:t>
        </w:r>
      </w:hyperlink>
      <w:r w:rsidRPr="000334C2">
        <w:t>, Accessed 27 November 2017, 2017.</w:t>
      </w:r>
    </w:p>
    <w:p w14:paraId="42661600" w14:textId="68EDB5A7" w:rsidR="00800D92" w:rsidRPr="000334C2" w:rsidRDefault="00800D92" w:rsidP="00800D92">
      <w:pPr>
        <w:pStyle w:val="EndNoteBibliography"/>
        <w:spacing w:after="0"/>
        <w:ind w:left="720" w:hanging="720"/>
      </w:pPr>
      <w:r w:rsidRPr="000334C2">
        <w:t xml:space="preserve">UNDP Bangladesh. A New Land Use Model: Forest Fruit Fish. Available online at: </w:t>
      </w:r>
      <w:hyperlink r:id="rId28" w:history="1">
        <w:r w:rsidRPr="000334C2">
          <w:rPr>
            <w:rStyle w:val="Hyperlink"/>
          </w:rPr>
          <w:t>http://www.bd.undp.org/content/dam/bangladesh/docs/Publications/A%20New%20Land%20Use%20Model_Forest%20Fruit%20Fish.pdf?download</w:t>
        </w:r>
      </w:hyperlink>
      <w:r w:rsidRPr="000334C2">
        <w:t>. Last accssed 19 December 2017, 2011.</w:t>
      </w:r>
    </w:p>
    <w:p w14:paraId="3E946E45" w14:textId="084BC562" w:rsidR="00800D92" w:rsidRPr="000334C2" w:rsidRDefault="00800D92" w:rsidP="00800D92">
      <w:pPr>
        <w:pStyle w:val="EndNoteBibliography"/>
        <w:spacing w:after="0"/>
        <w:ind w:left="720" w:hanging="720"/>
      </w:pPr>
      <w:r w:rsidRPr="000334C2">
        <w:t xml:space="preserve">UNISDR. Hyogo Framework for Action 2005-2015: Building the Resilience of Nations and Communities to Disasters. 22 (International Strategy for Disaster Reduction </w:t>
      </w:r>
      <w:hyperlink r:id="rId29" w:history="1">
        <w:r w:rsidRPr="000334C2">
          <w:rPr>
            <w:rStyle w:val="Hyperlink"/>
          </w:rPr>
          <w:t>www.unisdr.org)</w:t>
        </w:r>
      </w:hyperlink>
      <w:r w:rsidRPr="000334C2">
        <w:t>, Geneva, 2005.</w:t>
      </w:r>
    </w:p>
    <w:p w14:paraId="474D3CF4" w14:textId="23C76C66" w:rsidR="00800D92" w:rsidRPr="000334C2" w:rsidRDefault="00800D92" w:rsidP="00800D92">
      <w:pPr>
        <w:pStyle w:val="EndNoteBibliography"/>
        <w:spacing w:after="0"/>
        <w:ind w:left="720" w:hanging="720"/>
      </w:pPr>
      <w:r w:rsidRPr="000334C2">
        <w:t xml:space="preserve">UNISDR. Sendai Framework for Disaster Risk Reduction 2015-2030. 37 (International Strategy for Disaster Reduction </w:t>
      </w:r>
      <w:hyperlink r:id="rId30" w:history="1">
        <w:r w:rsidRPr="000334C2">
          <w:rPr>
            <w:rStyle w:val="Hyperlink"/>
          </w:rPr>
          <w:t>www.unisdr.org)</w:t>
        </w:r>
      </w:hyperlink>
      <w:r w:rsidRPr="000334C2">
        <w:t>, Geneva, 2015.</w:t>
      </w:r>
    </w:p>
    <w:p w14:paraId="1612661E" w14:textId="77777777" w:rsidR="00800D92" w:rsidRPr="000334C2" w:rsidRDefault="00800D92" w:rsidP="00800D92">
      <w:pPr>
        <w:pStyle w:val="EndNoteBibliography"/>
        <w:spacing w:after="0"/>
        <w:ind w:left="720" w:hanging="720"/>
      </w:pPr>
      <w:r w:rsidRPr="000334C2">
        <w:t>VanKoningsveld M, Mulder J, Stive M, VanDerValk L, VanDerWeck A. Living with sea-level rise and climate change: a case study of the Netherlands. Journal of Coastal Research 2008: 367-379.</w:t>
      </w:r>
    </w:p>
    <w:p w14:paraId="3F41CBFA" w14:textId="77777777" w:rsidR="00800D92" w:rsidRPr="000334C2" w:rsidRDefault="00800D92" w:rsidP="00800D92">
      <w:pPr>
        <w:pStyle w:val="EndNoteBibliography"/>
        <w:spacing w:after="0"/>
        <w:ind w:left="720" w:hanging="720"/>
      </w:pPr>
      <w:r w:rsidRPr="000334C2">
        <w:t>Vincent K. Transformational adaptation: A review of examples from 4 deltas to inform the design of DECCMA’s Adaptation Policy Trajectories. In: DECCMA, editor. DECCMA Working Papers. University of Southampton, Southampton, UK, 2017, pp. 18.</w:t>
      </w:r>
    </w:p>
    <w:p w14:paraId="0BE0131D" w14:textId="77777777" w:rsidR="00800D92" w:rsidRPr="000334C2" w:rsidRDefault="00800D92" w:rsidP="00800D92">
      <w:pPr>
        <w:pStyle w:val="EndNoteBibliography"/>
        <w:spacing w:after="0"/>
        <w:ind w:left="720" w:hanging="720"/>
      </w:pPr>
      <w:r w:rsidRPr="000334C2">
        <w:t>Walker B, Salt D. Resilience thinking: sustaining ecosystems and people in a changing world: Island Press, 2012.</w:t>
      </w:r>
    </w:p>
    <w:p w14:paraId="661F0A35" w14:textId="77777777" w:rsidR="00800D92" w:rsidRPr="000334C2" w:rsidRDefault="00800D92" w:rsidP="00800D92">
      <w:pPr>
        <w:pStyle w:val="EndNoteBibliography"/>
        <w:spacing w:after="0"/>
        <w:ind w:left="720" w:hanging="720"/>
      </w:pPr>
      <w:r w:rsidRPr="000334C2">
        <w:t>Welch A, Nicholls R, Lázár A. Evolving deltas: Coevolution with engineered interventions. Elem Sci Anth 2017; 5.</w:t>
      </w:r>
    </w:p>
    <w:p w14:paraId="24E40194" w14:textId="77777777" w:rsidR="00800D92" w:rsidRPr="000334C2" w:rsidRDefault="00800D92" w:rsidP="00800D92">
      <w:pPr>
        <w:pStyle w:val="EndNoteBibliography"/>
        <w:spacing w:after="0"/>
        <w:ind w:left="720" w:hanging="720"/>
      </w:pPr>
      <w:r w:rsidRPr="000334C2">
        <w:t>White D, Quinney M, Jarvis A. Climate-Smart Agriculture (CSA) within the Feed the Future Project Portfolio of USAID-Bangladesh: A CCAFS Deep-Dive Review.  2016.</w:t>
      </w:r>
    </w:p>
    <w:p w14:paraId="793B24BA" w14:textId="4B05F5AA" w:rsidR="00800D92" w:rsidRPr="000334C2" w:rsidRDefault="00800D92" w:rsidP="00800D92">
      <w:pPr>
        <w:pStyle w:val="EndNoteBibliography"/>
        <w:spacing w:after="0"/>
        <w:ind w:left="720" w:hanging="720"/>
      </w:pPr>
      <w:r w:rsidRPr="000334C2">
        <w:t xml:space="preserve">World Bank. Coastal Embankment Improvement Project - Phase I (CEIP-I), Available online at: </w:t>
      </w:r>
      <w:hyperlink r:id="rId31" w:history="1">
        <w:r w:rsidRPr="000334C2">
          <w:rPr>
            <w:rStyle w:val="Hyperlink"/>
          </w:rPr>
          <w:t>http://projects.worldbank.org/P128276/coastal-embankment-improvement-project-phase-1ceip-1?lang=en&amp;tab=overview</w:t>
        </w:r>
      </w:hyperlink>
      <w:r w:rsidRPr="000334C2">
        <w:t>. Last accssed 19 December 2017, 2013.</w:t>
      </w:r>
    </w:p>
    <w:p w14:paraId="4FD6DC16" w14:textId="77777777" w:rsidR="00800D92" w:rsidRPr="000334C2" w:rsidRDefault="00800D92" w:rsidP="00800D92">
      <w:pPr>
        <w:pStyle w:val="EndNoteBibliography"/>
        <w:spacing w:after="0"/>
        <w:ind w:left="720" w:hanging="720"/>
      </w:pPr>
      <w:r w:rsidRPr="000334C2">
        <w:t>World Bank, United Nations. Natural Hazards, UnNatural Disasters. The Economics of Effective Prevention. The International Bank for Reconstruction and Development / The World Bank, Washington D.C., 2010, pp. 254.</w:t>
      </w:r>
    </w:p>
    <w:p w14:paraId="625B3EF9" w14:textId="49F0534F" w:rsidR="00800D92" w:rsidRPr="000334C2" w:rsidRDefault="00800D92" w:rsidP="00800D92">
      <w:pPr>
        <w:pStyle w:val="EndNoteBibliography"/>
        <w:ind w:left="720" w:hanging="720"/>
      </w:pPr>
      <w:r w:rsidRPr="000334C2">
        <w:t xml:space="preserve">WWF-India. Sundarbans: Future Imperfect Climate Adaptation Report. Available online at: </w:t>
      </w:r>
      <w:hyperlink r:id="rId32" w:history="1">
        <w:r w:rsidRPr="000334C2">
          <w:rPr>
            <w:rStyle w:val="Hyperlink"/>
          </w:rPr>
          <w:t>http://awsassets.wwfindia.org/downloads/sundarbans_future_imperfect__climate_adaptation_report_1.pdf</w:t>
        </w:r>
      </w:hyperlink>
      <w:r w:rsidRPr="000334C2">
        <w:t>. Last accssed 19 December 2017, 2010.</w:t>
      </w:r>
    </w:p>
    <w:p w14:paraId="428F7658" w14:textId="4A2E03F9" w:rsidR="001949B5" w:rsidRPr="00BC02F9" w:rsidRDefault="00063A6F" w:rsidP="00800D92">
      <w:pPr>
        <w:pStyle w:val="EndNoteBibliography"/>
        <w:spacing w:line="360" w:lineRule="auto"/>
        <w:ind w:left="720" w:hanging="720"/>
      </w:pPr>
      <w:r w:rsidRPr="000334C2">
        <w:fldChar w:fldCharType="end"/>
      </w:r>
    </w:p>
    <w:sectPr w:rsidR="001949B5" w:rsidRPr="00BC02F9" w:rsidSect="00176E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71C56" w14:textId="77777777" w:rsidR="00535813" w:rsidRDefault="00535813" w:rsidP="00E029CD">
      <w:pPr>
        <w:spacing w:after="0" w:line="240" w:lineRule="auto"/>
      </w:pPr>
      <w:r>
        <w:separator/>
      </w:r>
    </w:p>
  </w:endnote>
  <w:endnote w:type="continuationSeparator" w:id="0">
    <w:p w14:paraId="68FBA7AE" w14:textId="77777777" w:rsidR="00535813" w:rsidRDefault="00535813" w:rsidP="00E0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92233"/>
      <w:docPartObj>
        <w:docPartGallery w:val="Page Numbers (Bottom of Page)"/>
        <w:docPartUnique/>
      </w:docPartObj>
    </w:sdtPr>
    <w:sdtEndPr>
      <w:rPr>
        <w:noProof/>
      </w:rPr>
    </w:sdtEndPr>
    <w:sdtContent>
      <w:p w14:paraId="04F52EF8" w14:textId="710DAAA6" w:rsidR="00535813" w:rsidRDefault="00535813">
        <w:pPr>
          <w:pStyle w:val="Footer"/>
          <w:jc w:val="right"/>
        </w:pPr>
        <w:r>
          <w:fldChar w:fldCharType="begin"/>
        </w:r>
        <w:r>
          <w:instrText xml:space="preserve"> PAGE   \* MERGEFORMAT </w:instrText>
        </w:r>
        <w:r>
          <w:fldChar w:fldCharType="separate"/>
        </w:r>
        <w:r w:rsidR="000619E7">
          <w:rPr>
            <w:noProof/>
          </w:rPr>
          <w:t>1</w:t>
        </w:r>
        <w:r>
          <w:rPr>
            <w:noProof/>
          </w:rPr>
          <w:fldChar w:fldCharType="end"/>
        </w:r>
      </w:p>
    </w:sdtContent>
  </w:sdt>
  <w:p w14:paraId="4D178303" w14:textId="77777777" w:rsidR="00535813" w:rsidRDefault="00535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41014" w14:textId="77777777" w:rsidR="00535813" w:rsidRDefault="00535813" w:rsidP="00E029CD">
      <w:pPr>
        <w:spacing w:after="0" w:line="240" w:lineRule="auto"/>
      </w:pPr>
      <w:r>
        <w:separator/>
      </w:r>
    </w:p>
  </w:footnote>
  <w:footnote w:type="continuationSeparator" w:id="0">
    <w:p w14:paraId="13709CB8" w14:textId="77777777" w:rsidR="00535813" w:rsidRDefault="00535813" w:rsidP="00E02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54D0"/>
    <w:multiLevelType w:val="hybridMultilevel"/>
    <w:tmpl w:val="A116689E"/>
    <w:lvl w:ilvl="0" w:tplc="DD2A324A">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852A6"/>
    <w:multiLevelType w:val="hybridMultilevel"/>
    <w:tmpl w:val="D9AE7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450705"/>
    <w:multiLevelType w:val="hybridMultilevel"/>
    <w:tmpl w:val="E7F2DE3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85255"/>
    <w:multiLevelType w:val="hybridMultilevel"/>
    <w:tmpl w:val="83A4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55AFD"/>
    <w:multiLevelType w:val="hybridMultilevel"/>
    <w:tmpl w:val="C972C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A3593"/>
    <w:multiLevelType w:val="hybridMultilevel"/>
    <w:tmpl w:val="1FFC5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212BE"/>
    <w:multiLevelType w:val="hybridMultilevel"/>
    <w:tmpl w:val="8A22A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681880"/>
    <w:multiLevelType w:val="hybridMultilevel"/>
    <w:tmpl w:val="400A4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62409"/>
    <w:multiLevelType w:val="multilevel"/>
    <w:tmpl w:val="938E1AD0"/>
    <w:lvl w:ilvl="0">
      <w:start w:val="1"/>
      <w:numFmt w:val="decimal"/>
      <w:pStyle w:val="Heading1"/>
      <w:lvlText w:val="%1."/>
      <w:lvlJc w:val="left"/>
      <w:pPr>
        <w:ind w:left="2487"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C547C85"/>
    <w:multiLevelType w:val="hybridMultilevel"/>
    <w:tmpl w:val="A38E13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997C69"/>
    <w:multiLevelType w:val="hybridMultilevel"/>
    <w:tmpl w:val="ED96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82E49"/>
    <w:multiLevelType w:val="hybridMultilevel"/>
    <w:tmpl w:val="D576A9F0"/>
    <w:lvl w:ilvl="0" w:tplc="89B0CAE6">
      <w:start w:val="1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F26BB"/>
    <w:multiLevelType w:val="hybridMultilevel"/>
    <w:tmpl w:val="C0A65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71BEC"/>
    <w:multiLevelType w:val="hybridMultilevel"/>
    <w:tmpl w:val="227A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62782"/>
    <w:multiLevelType w:val="hybridMultilevel"/>
    <w:tmpl w:val="BEFA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90AFA"/>
    <w:multiLevelType w:val="hybridMultilevel"/>
    <w:tmpl w:val="A5E6D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172D9"/>
    <w:multiLevelType w:val="hybridMultilevel"/>
    <w:tmpl w:val="7A54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337EB"/>
    <w:multiLevelType w:val="hybridMultilevel"/>
    <w:tmpl w:val="E0D6331C"/>
    <w:lvl w:ilvl="0" w:tplc="3160BED4">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AD95FAA"/>
    <w:multiLevelType w:val="hybridMultilevel"/>
    <w:tmpl w:val="1DF82C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F140F8"/>
    <w:multiLevelType w:val="hybridMultilevel"/>
    <w:tmpl w:val="8124A8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DF405D6"/>
    <w:multiLevelType w:val="hybridMultilevel"/>
    <w:tmpl w:val="3B42E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F310CB"/>
    <w:multiLevelType w:val="hybridMultilevel"/>
    <w:tmpl w:val="F758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3A4493"/>
    <w:multiLevelType w:val="hybridMultilevel"/>
    <w:tmpl w:val="63C2A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610140"/>
    <w:multiLevelType w:val="hybridMultilevel"/>
    <w:tmpl w:val="CC5EB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6296C"/>
    <w:multiLevelType w:val="hybridMultilevel"/>
    <w:tmpl w:val="2968FC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D55178"/>
    <w:multiLevelType w:val="hybridMultilevel"/>
    <w:tmpl w:val="39DC18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D7158D"/>
    <w:multiLevelType w:val="hybridMultilevel"/>
    <w:tmpl w:val="2C92621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A644A0"/>
    <w:multiLevelType w:val="hybridMultilevel"/>
    <w:tmpl w:val="2C92621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CE4DC7"/>
    <w:multiLevelType w:val="hybridMultilevel"/>
    <w:tmpl w:val="F3EE9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EB0857"/>
    <w:multiLevelType w:val="hybridMultilevel"/>
    <w:tmpl w:val="49B07CAE"/>
    <w:lvl w:ilvl="0" w:tplc="AFB4294A">
      <w:start w:val="1"/>
      <w:numFmt w:val="upperLetter"/>
      <w:lvlText w:val="%1."/>
      <w:lvlJc w:val="left"/>
      <w:pPr>
        <w:tabs>
          <w:tab w:val="num" w:pos="360"/>
        </w:tabs>
        <w:ind w:left="360" w:hanging="360"/>
      </w:pPr>
    </w:lvl>
    <w:lvl w:ilvl="1" w:tplc="51664CCC">
      <w:start w:val="1"/>
      <w:numFmt w:val="upperLetter"/>
      <w:lvlText w:val="%2."/>
      <w:lvlJc w:val="left"/>
      <w:pPr>
        <w:tabs>
          <w:tab w:val="num" w:pos="1080"/>
        </w:tabs>
        <w:ind w:left="1080" w:hanging="360"/>
      </w:pPr>
    </w:lvl>
    <w:lvl w:ilvl="2" w:tplc="A4642E88" w:tentative="1">
      <w:start w:val="1"/>
      <w:numFmt w:val="upperLetter"/>
      <w:lvlText w:val="%3."/>
      <w:lvlJc w:val="left"/>
      <w:pPr>
        <w:tabs>
          <w:tab w:val="num" w:pos="1800"/>
        </w:tabs>
        <w:ind w:left="1800" w:hanging="360"/>
      </w:pPr>
    </w:lvl>
    <w:lvl w:ilvl="3" w:tplc="7B1C7348" w:tentative="1">
      <w:start w:val="1"/>
      <w:numFmt w:val="upperLetter"/>
      <w:lvlText w:val="%4."/>
      <w:lvlJc w:val="left"/>
      <w:pPr>
        <w:tabs>
          <w:tab w:val="num" w:pos="2520"/>
        </w:tabs>
        <w:ind w:left="2520" w:hanging="360"/>
      </w:pPr>
    </w:lvl>
    <w:lvl w:ilvl="4" w:tplc="1688E4BA" w:tentative="1">
      <w:start w:val="1"/>
      <w:numFmt w:val="upperLetter"/>
      <w:lvlText w:val="%5."/>
      <w:lvlJc w:val="left"/>
      <w:pPr>
        <w:tabs>
          <w:tab w:val="num" w:pos="3240"/>
        </w:tabs>
        <w:ind w:left="3240" w:hanging="360"/>
      </w:pPr>
    </w:lvl>
    <w:lvl w:ilvl="5" w:tplc="38CAE5EE" w:tentative="1">
      <w:start w:val="1"/>
      <w:numFmt w:val="upperLetter"/>
      <w:lvlText w:val="%6."/>
      <w:lvlJc w:val="left"/>
      <w:pPr>
        <w:tabs>
          <w:tab w:val="num" w:pos="3960"/>
        </w:tabs>
        <w:ind w:left="3960" w:hanging="360"/>
      </w:pPr>
    </w:lvl>
    <w:lvl w:ilvl="6" w:tplc="918AFD52" w:tentative="1">
      <w:start w:val="1"/>
      <w:numFmt w:val="upperLetter"/>
      <w:lvlText w:val="%7."/>
      <w:lvlJc w:val="left"/>
      <w:pPr>
        <w:tabs>
          <w:tab w:val="num" w:pos="4680"/>
        </w:tabs>
        <w:ind w:left="4680" w:hanging="360"/>
      </w:pPr>
    </w:lvl>
    <w:lvl w:ilvl="7" w:tplc="B7AE2000" w:tentative="1">
      <w:start w:val="1"/>
      <w:numFmt w:val="upperLetter"/>
      <w:lvlText w:val="%8."/>
      <w:lvlJc w:val="left"/>
      <w:pPr>
        <w:tabs>
          <w:tab w:val="num" w:pos="5400"/>
        </w:tabs>
        <w:ind w:left="5400" w:hanging="360"/>
      </w:pPr>
    </w:lvl>
    <w:lvl w:ilvl="8" w:tplc="23C6D90C" w:tentative="1">
      <w:start w:val="1"/>
      <w:numFmt w:val="upperLetter"/>
      <w:lvlText w:val="%9."/>
      <w:lvlJc w:val="left"/>
      <w:pPr>
        <w:tabs>
          <w:tab w:val="num" w:pos="6120"/>
        </w:tabs>
        <w:ind w:left="6120" w:hanging="360"/>
      </w:pPr>
    </w:lvl>
  </w:abstractNum>
  <w:abstractNum w:abstractNumId="30" w15:restartNumberingAfterBreak="0">
    <w:nsid w:val="5EE244A9"/>
    <w:multiLevelType w:val="hybridMultilevel"/>
    <w:tmpl w:val="296A3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C270B8"/>
    <w:multiLevelType w:val="hybridMultilevel"/>
    <w:tmpl w:val="934E9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311EF"/>
    <w:multiLevelType w:val="hybridMultilevel"/>
    <w:tmpl w:val="13AC0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2C54E4"/>
    <w:multiLevelType w:val="hybridMultilevel"/>
    <w:tmpl w:val="AF004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9"/>
  </w:num>
  <w:num w:numId="3">
    <w:abstractNumId w:val="22"/>
  </w:num>
  <w:num w:numId="4">
    <w:abstractNumId w:val="25"/>
  </w:num>
  <w:num w:numId="5">
    <w:abstractNumId w:val="20"/>
  </w:num>
  <w:num w:numId="6">
    <w:abstractNumId w:val="4"/>
  </w:num>
  <w:num w:numId="7">
    <w:abstractNumId w:val="28"/>
  </w:num>
  <w:num w:numId="8">
    <w:abstractNumId w:val="13"/>
  </w:num>
  <w:num w:numId="9">
    <w:abstractNumId w:val="18"/>
  </w:num>
  <w:num w:numId="10">
    <w:abstractNumId w:val="9"/>
  </w:num>
  <w:num w:numId="11">
    <w:abstractNumId w:val="3"/>
  </w:num>
  <w:num w:numId="12">
    <w:abstractNumId w:val="12"/>
  </w:num>
  <w:num w:numId="13">
    <w:abstractNumId w:val="10"/>
  </w:num>
  <w:num w:numId="14">
    <w:abstractNumId w:val="16"/>
  </w:num>
  <w:num w:numId="15">
    <w:abstractNumId w:val="21"/>
  </w:num>
  <w:num w:numId="16">
    <w:abstractNumId w:val="5"/>
  </w:num>
  <w:num w:numId="17">
    <w:abstractNumId w:val="30"/>
  </w:num>
  <w:num w:numId="18">
    <w:abstractNumId w:val="31"/>
  </w:num>
  <w:num w:numId="19">
    <w:abstractNumId w:val="32"/>
  </w:num>
  <w:num w:numId="20">
    <w:abstractNumId w:val="7"/>
  </w:num>
  <w:num w:numId="21">
    <w:abstractNumId w:val="23"/>
  </w:num>
  <w:num w:numId="22">
    <w:abstractNumId w:val="17"/>
  </w:num>
  <w:num w:numId="23">
    <w:abstractNumId w:val="26"/>
  </w:num>
  <w:num w:numId="24">
    <w:abstractNumId w:val="27"/>
  </w:num>
  <w:num w:numId="25">
    <w:abstractNumId w:val="24"/>
  </w:num>
  <w:num w:numId="26">
    <w:abstractNumId w:val="33"/>
  </w:num>
  <w:num w:numId="27">
    <w:abstractNumId w:val="19"/>
  </w:num>
  <w:num w:numId="28">
    <w:abstractNumId w:val="11"/>
  </w:num>
  <w:num w:numId="29">
    <w:abstractNumId w:val="1"/>
  </w:num>
  <w:num w:numId="30">
    <w:abstractNumId w:val="6"/>
  </w:num>
  <w:num w:numId="31">
    <w:abstractNumId w:val="14"/>
  </w:num>
  <w:num w:numId="32">
    <w:abstractNumId w:val="15"/>
  </w:num>
  <w:num w:numId="33">
    <w:abstractNumId w:val="2"/>
  </w:num>
  <w:num w:numId="3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GB" w:vendorID="64" w:dllVersion="0" w:nlCheck="1" w:checkStyle="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 Total Envir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99swex92xxtwettvxxzppt2edff2zwe0a2&quot;&gt;My EndNote Library&lt;record-ids&gt;&lt;item&gt;31&lt;/item&gt;&lt;item&gt;595&lt;/item&gt;&lt;item&gt;598&lt;/item&gt;&lt;item&gt;599&lt;/item&gt;&lt;item&gt;600&lt;/item&gt;&lt;item&gt;601&lt;/item&gt;&lt;item&gt;602&lt;/item&gt;&lt;item&gt;604&lt;/item&gt;&lt;item&gt;605&lt;/item&gt;&lt;item&gt;606&lt;/item&gt;&lt;item&gt;607&lt;/item&gt;&lt;item&gt;608&lt;/item&gt;&lt;item&gt;609&lt;/item&gt;&lt;item&gt;610&lt;/item&gt;&lt;item&gt;613&lt;/item&gt;&lt;item&gt;632&lt;/item&gt;&lt;item&gt;635&lt;/item&gt;&lt;item&gt;638&lt;/item&gt;&lt;item&gt;639&lt;/item&gt;&lt;item&gt;640&lt;/item&gt;&lt;item&gt;641&lt;/item&gt;&lt;item&gt;642&lt;/item&gt;&lt;item&gt;643&lt;/item&gt;&lt;item&gt;644&lt;/item&gt;&lt;item&gt;645&lt;/item&gt;&lt;item&gt;647&lt;/item&gt;&lt;item&gt;648&lt;/item&gt;&lt;item&gt;649&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9&lt;/item&gt;&lt;item&gt;670&lt;/item&gt;&lt;item&gt;671&lt;/item&gt;&lt;item&gt;672&lt;/item&gt;&lt;item&gt;673&lt;/item&gt;&lt;item&gt;674&lt;/item&gt;&lt;item&gt;675&lt;/item&gt;&lt;item&gt;676&lt;/item&gt;&lt;item&gt;677&lt;/item&gt;&lt;item&gt;678&lt;/item&gt;&lt;item&gt;679&lt;/item&gt;&lt;item&gt;680&lt;/item&gt;&lt;item&gt;683&lt;/item&gt;&lt;item&gt;684&lt;/item&gt;&lt;item&gt;687&lt;/item&gt;&lt;item&gt;718&lt;/item&gt;&lt;item&gt;719&lt;/item&gt;&lt;/record-ids&gt;&lt;/item&gt;&lt;/Libraries&gt;"/>
  </w:docVars>
  <w:rsids>
    <w:rsidRoot w:val="00237C9C"/>
    <w:rsid w:val="00000D21"/>
    <w:rsid w:val="00004135"/>
    <w:rsid w:val="0000571B"/>
    <w:rsid w:val="00007AC1"/>
    <w:rsid w:val="00011A8A"/>
    <w:rsid w:val="000143C7"/>
    <w:rsid w:val="00015798"/>
    <w:rsid w:val="000162F3"/>
    <w:rsid w:val="00024AD5"/>
    <w:rsid w:val="00024C0C"/>
    <w:rsid w:val="00026489"/>
    <w:rsid w:val="000334C2"/>
    <w:rsid w:val="00040B33"/>
    <w:rsid w:val="0004169E"/>
    <w:rsid w:val="000430AB"/>
    <w:rsid w:val="00043BC7"/>
    <w:rsid w:val="00043D02"/>
    <w:rsid w:val="00046DF7"/>
    <w:rsid w:val="0004780F"/>
    <w:rsid w:val="00052E3A"/>
    <w:rsid w:val="0005345A"/>
    <w:rsid w:val="000535E8"/>
    <w:rsid w:val="000548A2"/>
    <w:rsid w:val="000619E7"/>
    <w:rsid w:val="00062788"/>
    <w:rsid w:val="00063A6F"/>
    <w:rsid w:val="000708ED"/>
    <w:rsid w:val="00070910"/>
    <w:rsid w:val="00071A1D"/>
    <w:rsid w:val="00077104"/>
    <w:rsid w:val="00080A23"/>
    <w:rsid w:val="00080E88"/>
    <w:rsid w:val="000840C6"/>
    <w:rsid w:val="00084291"/>
    <w:rsid w:val="000874D5"/>
    <w:rsid w:val="00087CB3"/>
    <w:rsid w:val="00091A72"/>
    <w:rsid w:val="00093E75"/>
    <w:rsid w:val="000A1045"/>
    <w:rsid w:val="000A580E"/>
    <w:rsid w:val="000D6481"/>
    <w:rsid w:val="000D6F38"/>
    <w:rsid w:val="000E5B69"/>
    <w:rsid w:val="000E5C20"/>
    <w:rsid w:val="000E6AD0"/>
    <w:rsid w:val="000F2095"/>
    <w:rsid w:val="000F3BE6"/>
    <w:rsid w:val="00105E23"/>
    <w:rsid w:val="001064B6"/>
    <w:rsid w:val="00107747"/>
    <w:rsid w:val="00116CF8"/>
    <w:rsid w:val="001173B8"/>
    <w:rsid w:val="00123A64"/>
    <w:rsid w:val="00124F13"/>
    <w:rsid w:val="00137E87"/>
    <w:rsid w:val="00141198"/>
    <w:rsid w:val="001441FF"/>
    <w:rsid w:val="001619E0"/>
    <w:rsid w:val="00161EB1"/>
    <w:rsid w:val="00161F65"/>
    <w:rsid w:val="001624F2"/>
    <w:rsid w:val="00165873"/>
    <w:rsid w:val="001665CF"/>
    <w:rsid w:val="00167AB7"/>
    <w:rsid w:val="001752A6"/>
    <w:rsid w:val="00176EE8"/>
    <w:rsid w:val="0017727D"/>
    <w:rsid w:val="0018367E"/>
    <w:rsid w:val="00183DA3"/>
    <w:rsid w:val="00184954"/>
    <w:rsid w:val="001873AD"/>
    <w:rsid w:val="001912F4"/>
    <w:rsid w:val="00192CBD"/>
    <w:rsid w:val="001949B5"/>
    <w:rsid w:val="00195A1B"/>
    <w:rsid w:val="001975F5"/>
    <w:rsid w:val="00197B1E"/>
    <w:rsid w:val="001A3687"/>
    <w:rsid w:val="001A3B1A"/>
    <w:rsid w:val="001A50F8"/>
    <w:rsid w:val="001A5E1C"/>
    <w:rsid w:val="001B0381"/>
    <w:rsid w:val="001B074B"/>
    <w:rsid w:val="001B664C"/>
    <w:rsid w:val="001C04C3"/>
    <w:rsid w:val="001C1700"/>
    <w:rsid w:val="001C29E9"/>
    <w:rsid w:val="001D18A2"/>
    <w:rsid w:val="001E5183"/>
    <w:rsid w:val="001E75CB"/>
    <w:rsid w:val="001F63B2"/>
    <w:rsid w:val="002126F2"/>
    <w:rsid w:val="00212C8F"/>
    <w:rsid w:val="00215188"/>
    <w:rsid w:val="00215C7E"/>
    <w:rsid w:val="00217F66"/>
    <w:rsid w:val="0022163F"/>
    <w:rsid w:val="00222E6D"/>
    <w:rsid w:val="002235D8"/>
    <w:rsid w:val="00225137"/>
    <w:rsid w:val="00226642"/>
    <w:rsid w:val="00226CCF"/>
    <w:rsid w:val="00235047"/>
    <w:rsid w:val="00235619"/>
    <w:rsid w:val="00237C9C"/>
    <w:rsid w:val="00240F63"/>
    <w:rsid w:val="00247B74"/>
    <w:rsid w:val="00250ED9"/>
    <w:rsid w:val="002528F1"/>
    <w:rsid w:val="002531D3"/>
    <w:rsid w:val="00253270"/>
    <w:rsid w:val="002546AD"/>
    <w:rsid w:val="00257AED"/>
    <w:rsid w:val="0026022A"/>
    <w:rsid w:val="00260C72"/>
    <w:rsid w:val="00273E7D"/>
    <w:rsid w:val="00274210"/>
    <w:rsid w:val="00280F58"/>
    <w:rsid w:val="00284CA8"/>
    <w:rsid w:val="00290E44"/>
    <w:rsid w:val="00291FFE"/>
    <w:rsid w:val="00297038"/>
    <w:rsid w:val="002A2AB0"/>
    <w:rsid w:val="002A3928"/>
    <w:rsid w:val="002B095C"/>
    <w:rsid w:val="002B7B82"/>
    <w:rsid w:val="002C008D"/>
    <w:rsid w:val="002C1883"/>
    <w:rsid w:val="002C368D"/>
    <w:rsid w:val="002D2B0D"/>
    <w:rsid w:val="002D2E35"/>
    <w:rsid w:val="002D3218"/>
    <w:rsid w:val="002E0765"/>
    <w:rsid w:val="002E44C3"/>
    <w:rsid w:val="002E77C4"/>
    <w:rsid w:val="002F3B8A"/>
    <w:rsid w:val="002F65D0"/>
    <w:rsid w:val="003019CB"/>
    <w:rsid w:val="00301DE1"/>
    <w:rsid w:val="00305F30"/>
    <w:rsid w:val="00305F5F"/>
    <w:rsid w:val="00306D81"/>
    <w:rsid w:val="0031037B"/>
    <w:rsid w:val="00320952"/>
    <w:rsid w:val="00322B9A"/>
    <w:rsid w:val="00323ABF"/>
    <w:rsid w:val="00323B8D"/>
    <w:rsid w:val="003246D7"/>
    <w:rsid w:val="003260B9"/>
    <w:rsid w:val="00327064"/>
    <w:rsid w:val="0032750B"/>
    <w:rsid w:val="00344E84"/>
    <w:rsid w:val="00350528"/>
    <w:rsid w:val="00353BCE"/>
    <w:rsid w:val="0036089C"/>
    <w:rsid w:val="00361084"/>
    <w:rsid w:val="0036246F"/>
    <w:rsid w:val="00362721"/>
    <w:rsid w:val="0036275D"/>
    <w:rsid w:val="00367D24"/>
    <w:rsid w:val="0037117C"/>
    <w:rsid w:val="003752F6"/>
    <w:rsid w:val="00383762"/>
    <w:rsid w:val="00385A19"/>
    <w:rsid w:val="00385FF2"/>
    <w:rsid w:val="00386481"/>
    <w:rsid w:val="003866DC"/>
    <w:rsid w:val="00390342"/>
    <w:rsid w:val="00393A0E"/>
    <w:rsid w:val="00394951"/>
    <w:rsid w:val="0039647B"/>
    <w:rsid w:val="00396FA6"/>
    <w:rsid w:val="003A1396"/>
    <w:rsid w:val="003A40A4"/>
    <w:rsid w:val="003C1C37"/>
    <w:rsid w:val="003C3A8B"/>
    <w:rsid w:val="003C5FCA"/>
    <w:rsid w:val="003C79A8"/>
    <w:rsid w:val="003D048A"/>
    <w:rsid w:val="003E7713"/>
    <w:rsid w:val="003E7D10"/>
    <w:rsid w:val="003F1CFC"/>
    <w:rsid w:val="003F45C8"/>
    <w:rsid w:val="003F6617"/>
    <w:rsid w:val="00403FDB"/>
    <w:rsid w:val="00406A16"/>
    <w:rsid w:val="00410547"/>
    <w:rsid w:val="00413392"/>
    <w:rsid w:val="00414716"/>
    <w:rsid w:val="004150A0"/>
    <w:rsid w:val="00421017"/>
    <w:rsid w:val="0042568C"/>
    <w:rsid w:val="00426469"/>
    <w:rsid w:val="00433B1C"/>
    <w:rsid w:val="0044000A"/>
    <w:rsid w:val="00440726"/>
    <w:rsid w:val="00442A74"/>
    <w:rsid w:val="004442A7"/>
    <w:rsid w:val="00445657"/>
    <w:rsid w:val="00453CAF"/>
    <w:rsid w:val="004644B0"/>
    <w:rsid w:val="004658E4"/>
    <w:rsid w:val="00466647"/>
    <w:rsid w:val="00471307"/>
    <w:rsid w:val="00471907"/>
    <w:rsid w:val="00475352"/>
    <w:rsid w:val="00481A39"/>
    <w:rsid w:val="004960FA"/>
    <w:rsid w:val="0049677F"/>
    <w:rsid w:val="004A2A00"/>
    <w:rsid w:val="004A3A47"/>
    <w:rsid w:val="004A4510"/>
    <w:rsid w:val="004A69B9"/>
    <w:rsid w:val="004A6A79"/>
    <w:rsid w:val="004A7347"/>
    <w:rsid w:val="004A7586"/>
    <w:rsid w:val="004A7681"/>
    <w:rsid w:val="004B0FB7"/>
    <w:rsid w:val="004B3CA0"/>
    <w:rsid w:val="004B59D7"/>
    <w:rsid w:val="004B75EC"/>
    <w:rsid w:val="004C1D4D"/>
    <w:rsid w:val="004C25FA"/>
    <w:rsid w:val="004C6E7B"/>
    <w:rsid w:val="004D7803"/>
    <w:rsid w:val="004E32FE"/>
    <w:rsid w:val="004E388E"/>
    <w:rsid w:val="004F05CC"/>
    <w:rsid w:val="004F73A6"/>
    <w:rsid w:val="00524423"/>
    <w:rsid w:val="00535813"/>
    <w:rsid w:val="00535E48"/>
    <w:rsid w:val="00535E93"/>
    <w:rsid w:val="0054286F"/>
    <w:rsid w:val="005441D5"/>
    <w:rsid w:val="00544662"/>
    <w:rsid w:val="005464EE"/>
    <w:rsid w:val="00561356"/>
    <w:rsid w:val="0056447A"/>
    <w:rsid w:val="0057192A"/>
    <w:rsid w:val="005729ED"/>
    <w:rsid w:val="005745AA"/>
    <w:rsid w:val="00576BE7"/>
    <w:rsid w:val="00583FA6"/>
    <w:rsid w:val="00591038"/>
    <w:rsid w:val="00592437"/>
    <w:rsid w:val="00597B57"/>
    <w:rsid w:val="005A1016"/>
    <w:rsid w:val="005A62E0"/>
    <w:rsid w:val="005B00BF"/>
    <w:rsid w:val="005B79AB"/>
    <w:rsid w:val="005C02E7"/>
    <w:rsid w:val="005C14CD"/>
    <w:rsid w:val="005C35EF"/>
    <w:rsid w:val="005C447E"/>
    <w:rsid w:val="005D12B9"/>
    <w:rsid w:val="005D3F65"/>
    <w:rsid w:val="005E196F"/>
    <w:rsid w:val="005E1EB6"/>
    <w:rsid w:val="005E4059"/>
    <w:rsid w:val="005E65BF"/>
    <w:rsid w:val="005E7986"/>
    <w:rsid w:val="005F2CE2"/>
    <w:rsid w:val="006014F6"/>
    <w:rsid w:val="00606119"/>
    <w:rsid w:val="00613412"/>
    <w:rsid w:val="006145AF"/>
    <w:rsid w:val="00614EC9"/>
    <w:rsid w:val="00617A77"/>
    <w:rsid w:val="0062036E"/>
    <w:rsid w:val="00620F99"/>
    <w:rsid w:val="00630C42"/>
    <w:rsid w:val="00637EA7"/>
    <w:rsid w:val="00643EAB"/>
    <w:rsid w:val="006462B8"/>
    <w:rsid w:val="00646BFB"/>
    <w:rsid w:val="00646EF1"/>
    <w:rsid w:val="006477D4"/>
    <w:rsid w:val="006545C0"/>
    <w:rsid w:val="00655EDF"/>
    <w:rsid w:val="00657B70"/>
    <w:rsid w:val="00665BF9"/>
    <w:rsid w:val="00665E1D"/>
    <w:rsid w:val="00666847"/>
    <w:rsid w:val="00671A26"/>
    <w:rsid w:val="00671FB4"/>
    <w:rsid w:val="00672047"/>
    <w:rsid w:val="00674F14"/>
    <w:rsid w:val="00674F55"/>
    <w:rsid w:val="006761B7"/>
    <w:rsid w:val="00682A2C"/>
    <w:rsid w:val="0068396C"/>
    <w:rsid w:val="00694ED3"/>
    <w:rsid w:val="006A4334"/>
    <w:rsid w:val="006B6023"/>
    <w:rsid w:val="006C578C"/>
    <w:rsid w:val="006C5CD8"/>
    <w:rsid w:val="006D04FD"/>
    <w:rsid w:val="006D0BA4"/>
    <w:rsid w:val="006D342E"/>
    <w:rsid w:val="006D3E7D"/>
    <w:rsid w:val="006E1F03"/>
    <w:rsid w:val="006E441B"/>
    <w:rsid w:val="006F17DC"/>
    <w:rsid w:val="006F1C2B"/>
    <w:rsid w:val="006F2E99"/>
    <w:rsid w:val="006F5940"/>
    <w:rsid w:val="006F6378"/>
    <w:rsid w:val="006F6C1C"/>
    <w:rsid w:val="00700C3B"/>
    <w:rsid w:val="00704DF8"/>
    <w:rsid w:val="007075EB"/>
    <w:rsid w:val="00707EB2"/>
    <w:rsid w:val="0071038B"/>
    <w:rsid w:val="007168D6"/>
    <w:rsid w:val="00720637"/>
    <w:rsid w:val="00726043"/>
    <w:rsid w:val="0072671D"/>
    <w:rsid w:val="007324D0"/>
    <w:rsid w:val="007330BC"/>
    <w:rsid w:val="007332CF"/>
    <w:rsid w:val="007471B5"/>
    <w:rsid w:val="00755C84"/>
    <w:rsid w:val="00765984"/>
    <w:rsid w:val="00765EA3"/>
    <w:rsid w:val="00770552"/>
    <w:rsid w:val="0077164D"/>
    <w:rsid w:val="00773CE3"/>
    <w:rsid w:val="00774B7A"/>
    <w:rsid w:val="00776172"/>
    <w:rsid w:val="00792606"/>
    <w:rsid w:val="007971BC"/>
    <w:rsid w:val="007A4BD7"/>
    <w:rsid w:val="007B40E1"/>
    <w:rsid w:val="007C1A34"/>
    <w:rsid w:val="007C1DB9"/>
    <w:rsid w:val="007C5799"/>
    <w:rsid w:val="007C608B"/>
    <w:rsid w:val="007D2515"/>
    <w:rsid w:val="007D2EC9"/>
    <w:rsid w:val="007D37E7"/>
    <w:rsid w:val="007D3C7F"/>
    <w:rsid w:val="007E6C02"/>
    <w:rsid w:val="007E77BB"/>
    <w:rsid w:val="007F05CD"/>
    <w:rsid w:val="007F07FE"/>
    <w:rsid w:val="007F18B8"/>
    <w:rsid w:val="007F3ECB"/>
    <w:rsid w:val="007F6698"/>
    <w:rsid w:val="00800609"/>
    <w:rsid w:val="00800D92"/>
    <w:rsid w:val="0080551E"/>
    <w:rsid w:val="00807ED0"/>
    <w:rsid w:val="00815CE4"/>
    <w:rsid w:val="00820D8C"/>
    <w:rsid w:val="00821E59"/>
    <w:rsid w:val="008227CD"/>
    <w:rsid w:val="00824A89"/>
    <w:rsid w:val="00825C99"/>
    <w:rsid w:val="00826ED8"/>
    <w:rsid w:val="00831E54"/>
    <w:rsid w:val="00832049"/>
    <w:rsid w:val="008338E5"/>
    <w:rsid w:val="008364F1"/>
    <w:rsid w:val="00837805"/>
    <w:rsid w:val="0083790F"/>
    <w:rsid w:val="008410CE"/>
    <w:rsid w:val="00844C0F"/>
    <w:rsid w:val="00852EC2"/>
    <w:rsid w:val="0085785B"/>
    <w:rsid w:val="00857A25"/>
    <w:rsid w:val="00861F3D"/>
    <w:rsid w:val="00864501"/>
    <w:rsid w:val="008658E4"/>
    <w:rsid w:val="0086591B"/>
    <w:rsid w:val="0086768D"/>
    <w:rsid w:val="00875B36"/>
    <w:rsid w:val="0088179A"/>
    <w:rsid w:val="00887BA3"/>
    <w:rsid w:val="0089151E"/>
    <w:rsid w:val="00893170"/>
    <w:rsid w:val="008A01F1"/>
    <w:rsid w:val="008A3D54"/>
    <w:rsid w:val="008A3F07"/>
    <w:rsid w:val="008A4D0F"/>
    <w:rsid w:val="008A4FF0"/>
    <w:rsid w:val="008A5364"/>
    <w:rsid w:val="008B0A70"/>
    <w:rsid w:val="008B10D8"/>
    <w:rsid w:val="008B15D9"/>
    <w:rsid w:val="008B264F"/>
    <w:rsid w:val="008B34BB"/>
    <w:rsid w:val="008B5C77"/>
    <w:rsid w:val="008B6459"/>
    <w:rsid w:val="008C0E82"/>
    <w:rsid w:val="008C33C9"/>
    <w:rsid w:val="008C5B3E"/>
    <w:rsid w:val="008C6C56"/>
    <w:rsid w:val="008D2F33"/>
    <w:rsid w:val="008D57A6"/>
    <w:rsid w:val="008E4578"/>
    <w:rsid w:val="008E6CF2"/>
    <w:rsid w:val="008F372A"/>
    <w:rsid w:val="009025DF"/>
    <w:rsid w:val="00902A53"/>
    <w:rsid w:val="00903DCC"/>
    <w:rsid w:val="00914094"/>
    <w:rsid w:val="00914FB9"/>
    <w:rsid w:val="00923A2D"/>
    <w:rsid w:val="00923B4F"/>
    <w:rsid w:val="00925856"/>
    <w:rsid w:val="00925ED5"/>
    <w:rsid w:val="00930871"/>
    <w:rsid w:val="009327BD"/>
    <w:rsid w:val="00933829"/>
    <w:rsid w:val="00941C97"/>
    <w:rsid w:val="0094365F"/>
    <w:rsid w:val="00951257"/>
    <w:rsid w:val="009531DF"/>
    <w:rsid w:val="00955B01"/>
    <w:rsid w:val="00956D83"/>
    <w:rsid w:val="00957CCE"/>
    <w:rsid w:val="00957FF3"/>
    <w:rsid w:val="00967FA5"/>
    <w:rsid w:val="00970E9E"/>
    <w:rsid w:val="0097293A"/>
    <w:rsid w:val="00975154"/>
    <w:rsid w:val="00975B87"/>
    <w:rsid w:val="00977D88"/>
    <w:rsid w:val="00984888"/>
    <w:rsid w:val="009850E8"/>
    <w:rsid w:val="00987909"/>
    <w:rsid w:val="00993894"/>
    <w:rsid w:val="009A44C4"/>
    <w:rsid w:val="009A4723"/>
    <w:rsid w:val="009A665C"/>
    <w:rsid w:val="009B2C25"/>
    <w:rsid w:val="009B511B"/>
    <w:rsid w:val="009B715A"/>
    <w:rsid w:val="009B7812"/>
    <w:rsid w:val="009C4C60"/>
    <w:rsid w:val="009C6368"/>
    <w:rsid w:val="009C713F"/>
    <w:rsid w:val="009C73A5"/>
    <w:rsid w:val="009D613A"/>
    <w:rsid w:val="009D6C66"/>
    <w:rsid w:val="009D6CC2"/>
    <w:rsid w:val="009D6E00"/>
    <w:rsid w:val="009F30AC"/>
    <w:rsid w:val="009F3D54"/>
    <w:rsid w:val="009F45D9"/>
    <w:rsid w:val="009F4983"/>
    <w:rsid w:val="00A017B6"/>
    <w:rsid w:val="00A02118"/>
    <w:rsid w:val="00A07C2B"/>
    <w:rsid w:val="00A109CC"/>
    <w:rsid w:val="00A125EB"/>
    <w:rsid w:val="00A17CE1"/>
    <w:rsid w:val="00A200BD"/>
    <w:rsid w:val="00A22B12"/>
    <w:rsid w:val="00A23813"/>
    <w:rsid w:val="00A2732C"/>
    <w:rsid w:val="00A276D7"/>
    <w:rsid w:val="00A41992"/>
    <w:rsid w:val="00A42258"/>
    <w:rsid w:val="00A43393"/>
    <w:rsid w:val="00A470BB"/>
    <w:rsid w:val="00A55112"/>
    <w:rsid w:val="00A5735D"/>
    <w:rsid w:val="00A6053B"/>
    <w:rsid w:val="00A634EE"/>
    <w:rsid w:val="00A64D7C"/>
    <w:rsid w:val="00A67557"/>
    <w:rsid w:val="00A70FBF"/>
    <w:rsid w:val="00A71C22"/>
    <w:rsid w:val="00A73B02"/>
    <w:rsid w:val="00A74281"/>
    <w:rsid w:val="00A746D5"/>
    <w:rsid w:val="00A74742"/>
    <w:rsid w:val="00A74F7E"/>
    <w:rsid w:val="00A76BE9"/>
    <w:rsid w:val="00A819B7"/>
    <w:rsid w:val="00A830C4"/>
    <w:rsid w:val="00A87AB8"/>
    <w:rsid w:val="00A91270"/>
    <w:rsid w:val="00A93534"/>
    <w:rsid w:val="00AB2398"/>
    <w:rsid w:val="00AC6082"/>
    <w:rsid w:val="00AC6863"/>
    <w:rsid w:val="00AD112B"/>
    <w:rsid w:val="00AD267A"/>
    <w:rsid w:val="00AE207C"/>
    <w:rsid w:val="00AE3490"/>
    <w:rsid w:val="00AE3D26"/>
    <w:rsid w:val="00AF1250"/>
    <w:rsid w:val="00AF5510"/>
    <w:rsid w:val="00B00190"/>
    <w:rsid w:val="00B02A72"/>
    <w:rsid w:val="00B05D82"/>
    <w:rsid w:val="00B07701"/>
    <w:rsid w:val="00B07855"/>
    <w:rsid w:val="00B13BEB"/>
    <w:rsid w:val="00B16E2C"/>
    <w:rsid w:val="00B1719A"/>
    <w:rsid w:val="00B269F5"/>
    <w:rsid w:val="00B3247A"/>
    <w:rsid w:val="00B32CEB"/>
    <w:rsid w:val="00B335D1"/>
    <w:rsid w:val="00B34CAC"/>
    <w:rsid w:val="00B360D1"/>
    <w:rsid w:val="00B37FAC"/>
    <w:rsid w:val="00B405F4"/>
    <w:rsid w:val="00B41DEC"/>
    <w:rsid w:val="00B57FE3"/>
    <w:rsid w:val="00B65FC2"/>
    <w:rsid w:val="00B6660C"/>
    <w:rsid w:val="00B7752C"/>
    <w:rsid w:val="00B82F69"/>
    <w:rsid w:val="00B85CE3"/>
    <w:rsid w:val="00B87DCC"/>
    <w:rsid w:val="00B906EE"/>
    <w:rsid w:val="00BA4161"/>
    <w:rsid w:val="00BB290A"/>
    <w:rsid w:val="00BB43EF"/>
    <w:rsid w:val="00BB51D8"/>
    <w:rsid w:val="00BB74F7"/>
    <w:rsid w:val="00BB75CA"/>
    <w:rsid w:val="00BC02F9"/>
    <w:rsid w:val="00BC0729"/>
    <w:rsid w:val="00BC4763"/>
    <w:rsid w:val="00BD1CEB"/>
    <w:rsid w:val="00BD503C"/>
    <w:rsid w:val="00BE02ED"/>
    <w:rsid w:val="00BE2603"/>
    <w:rsid w:val="00BF41D9"/>
    <w:rsid w:val="00C0025E"/>
    <w:rsid w:val="00C02561"/>
    <w:rsid w:val="00C05EAA"/>
    <w:rsid w:val="00C15D25"/>
    <w:rsid w:val="00C16E72"/>
    <w:rsid w:val="00C2139A"/>
    <w:rsid w:val="00C22143"/>
    <w:rsid w:val="00C23D8A"/>
    <w:rsid w:val="00C264DE"/>
    <w:rsid w:val="00C26C80"/>
    <w:rsid w:val="00C27471"/>
    <w:rsid w:val="00C353E1"/>
    <w:rsid w:val="00C3664C"/>
    <w:rsid w:val="00C369D9"/>
    <w:rsid w:val="00C373E3"/>
    <w:rsid w:val="00C43928"/>
    <w:rsid w:val="00C4430F"/>
    <w:rsid w:val="00C4526D"/>
    <w:rsid w:val="00C517FC"/>
    <w:rsid w:val="00C55140"/>
    <w:rsid w:val="00C5539A"/>
    <w:rsid w:val="00C6368B"/>
    <w:rsid w:val="00C66AA1"/>
    <w:rsid w:val="00C6715A"/>
    <w:rsid w:val="00C75AD9"/>
    <w:rsid w:val="00C824CF"/>
    <w:rsid w:val="00C87029"/>
    <w:rsid w:val="00C90772"/>
    <w:rsid w:val="00C92F47"/>
    <w:rsid w:val="00C97925"/>
    <w:rsid w:val="00CA0E77"/>
    <w:rsid w:val="00CA1511"/>
    <w:rsid w:val="00CA6372"/>
    <w:rsid w:val="00CB50E5"/>
    <w:rsid w:val="00CC0FCE"/>
    <w:rsid w:val="00CD32B1"/>
    <w:rsid w:val="00CE0DCF"/>
    <w:rsid w:val="00CE2BD8"/>
    <w:rsid w:val="00CE3363"/>
    <w:rsid w:val="00CF2A44"/>
    <w:rsid w:val="00CF3DEC"/>
    <w:rsid w:val="00CF485E"/>
    <w:rsid w:val="00CF7D3F"/>
    <w:rsid w:val="00D02F21"/>
    <w:rsid w:val="00D13CFD"/>
    <w:rsid w:val="00D153CC"/>
    <w:rsid w:val="00D15422"/>
    <w:rsid w:val="00D15427"/>
    <w:rsid w:val="00D218C5"/>
    <w:rsid w:val="00D26E84"/>
    <w:rsid w:val="00D331FE"/>
    <w:rsid w:val="00D344F5"/>
    <w:rsid w:val="00D34A80"/>
    <w:rsid w:val="00D36FB2"/>
    <w:rsid w:val="00D41DA1"/>
    <w:rsid w:val="00D41E96"/>
    <w:rsid w:val="00D461BD"/>
    <w:rsid w:val="00D5259A"/>
    <w:rsid w:val="00D5353A"/>
    <w:rsid w:val="00D552E9"/>
    <w:rsid w:val="00D61242"/>
    <w:rsid w:val="00D61A68"/>
    <w:rsid w:val="00D665AB"/>
    <w:rsid w:val="00D70BC2"/>
    <w:rsid w:val="00D71519"/>
    <w:rsid w:val="00D770D1"/>
    <w:rsid w:val="00D7735D"/>
    <w:rsid w:val="00D8084D"/>
    <w:rsid w:val="00D81AF4"/>
    <w:rsid w:val="00D8518F"/>
    <w:rsid w:val="00D8679F"/>
    <w:rsid w:val="00D903F5"/>
    <w:rsid w:val="00D9475E"/>
    <w:rsid w:val="00DA0E8C"/>
    <w:rsid w:val="00DA422B"/>
    <w:rsid w:val="00DA43C3"/>
    <w:rsid w:val="00DA5D05"/>
    <w:rsid w:val="00DA7488"/>
    <w:rsid w:val="00DB0BD9"/>
    <w:rsid w:val="00DB44B6"/>
    <w:rsid w:val="00DB58E1"/>
    <w:rsid w:val="00DC14CF"/>
    <w:rsid w:val="00DC44D1"/>
    <w:rsid w:val="00DC6D7A"/>
    <w:rsid w:val="00DD09C7"/>
    <w:rsid w:val="00DD199E"/>
    <w:rsid w:val="00DD268A"/>
    <w:rsid w:val="00DD3790"/>
    <w:rsid w:val="00DD37EE"/>
    <w:rsid w:val="00DD7725"/>
    <w:rsid w:val="00DE3D46"/>
    <w:rsid w:val="00DE6B10"/>
    <w:rsid w:val="00DF1CF9"/>
    <w:rsid w:val="00DF226E"/>
    <w:rsid w:val="00E029CD"/>
    <w:rsid w:val="00E12CFA"/>
    <w:rsid w:val="00E15830"/>
    <w:rsid w:val="00E16444"/>
    <w:rsid w:val="00E16B91"/>
    <w:rsid w:val="00E21882"/>
    <w:rsid w:val="00E23CF5"/>
    <w:rsid w:val="00E27B5D"/>
    <w:rsid w:val="00E30C86"/>
    <w:rsid w:val="00E37B05"/>
    <w:rsid w:val="00E41CCA"/>
    <w:rsid w:val="00E426BD"/>
    <w:rsid w:val="00E5073E"/>
    <w:rsid w:val="00E5125B"/>
    <w:rsid w:val="00E5198C"/>
    <w:rsid w:val="00E52FF7"/>
    <w:rsid w:val="00E539B4"/>
    <w:rsid w:val="00E5770D"/>
    <w:rsid w:val="00E61074"/>
    <w:rsid w:val="00E72487"/>
    <w:rsid w:val="00E73638"/>
    <w:rsid w:val="00E8212A"/>
    <w:rsid w:val="00E878C8"/>
    <w:rsid w:val="00EB3D51"/>
    <w:rsid w:val="00EB701F"/>
    <w:rsid w:val="00EC7ED5"/>
    <w:rsid w:val="00ED2A30"/>
    <w:rsid w:val="00ED3692"/>
    <w:rsid w:val="00ED5C9F"/>
    <w:rsid w:val="00ED6FD8"/>
    <w:rsid w:val="00ED7352"/>
    <w:rsid w:val="00EE1610"/>
    <w:rsid w:val="00EE1E45"/>
    <w:rsid w:val="00EE1EC2"/>
    <w:rsid w:val="00EE50FA"/>
    <w:rsid w:val="00EE67E4"/>
    <w:rsid w:val="00EF702B"/>
    <w:rsid w:val="00F00CAD"/>
    <w:rsid w:val="00F171F7"/>
    <w:rsid w:val="00F1751E"/>
    <w:rsid w:val="00F22765"/>
    <w:rsid w:val="00F25532"/>
    <w:rsid w:val="00F25AD9"/>
    <w:rsid w:val="00F32D4C"/>
    <w:rsid w:val="00F3735E"/>
    <w:rsid w:val="00F451D0"/>
    <w:rsid w:val="00F64E43"/>
    <w:rsid w:val="00F65540"/>
    <w:rsid w:val="00F6754D"/>
    <w:rsid w:val="00F706A3"/>
    <w:rsid w:val="00F74379"/>
    <w:rsid w:val="00F7639A"/>
    <w:rsid w:val="00F8280A"/>
    <w:rsid w:val="00F82AD5"/>
    <w:rsid w:val="00F836D1"/>
    <w:rsid w:val="00F85678"/>
    <w:rsid w:val="00F94B31"/>
    <w:rsid w:val="00F95A66"/>
    <w:rsid w:val="00F96EA2"/>
    <w:rsid w:val="00FA1022"/>
    <w:rsid w:val="00FA1395"/>
    <w:rsid w:val="00FA1C5A"/>
    <w:rsid w:val="00FA2D80"/>
    <w:rsid w:val="00FA3422"/>
    <w:rsid w:val="00FA3D60"/>
    <w:rsid w:val="00FA3F14"/>
    <w:rsid w:val="00FA4047"/>
    <w:rsid w:val="00FB3B16"/>
    <w:rsid w:val="00FC0BD8"/>
    <w:rsid w:val="00FC7F63"/>
    <w:rsid w:val="00FD4FFF"/>
    <w:rsid w:val="00FD5256"/>
    <w:rsid w:val="00FD5B73"/>
    <w:rsid w:val="00FE0949"/>
    <w:rsid w:val="00FE0955"/>
    <w:rsid w:val="00FE55A7"/>
    <w:rsid w:val="00FE642F"/>
    <w:rsid w:val="00FE6ADB"/>
    <w:rsid w:val="00FE70BB"/>
    <w:rsid w:val="00FF0EBD"/>
    <w:rsid w:val="00FF5F48"/>
    <w:rsid w:val="00FF788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9FDFA6"/>
  <w15:docId w15:val="{E8275DFC-7A0D-42F4-924E-198616DE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1016"/>
    <w:pPr>
      <w:keepNext/>
      <w:keepLines/>
      <w:numPr>
        <w:numId w:val="1"/>
      </w:numPr>
      <w:spacing w:before="240" w:after="240"/>
      <w:ind w:left="360"/>
      <w:outlineLvl w:val="0"/>
    </w:pPr>
    <w:rPr>
      <w:rFonts w:eastAsiaTheme="majorEastAsia" w:cstheme="majorBidi"/>
      <w:sz w:val="28"/>
      <w:szCs w:val="28"/>
    </w:rPr>
  </w:style>
  <w:style w:type="paragraph" w:styleId="Heading2">
    <w:name w:val="heading 2"/>
    <w:basedOn w:val="ListParagraph"/>
    <w:next w:val="Normal"/>
    <w:link w:val="Heading2Char"/>
    <w:uiPriority w:val="9"/>
    <w:unhideWhenUsed/>
    <w:qFormat/>
    <w:rsid w:val="00AC6082"/>
    <w:pPr>
      <w:spacing w:before="240" w:after="0"/>
      <w:ind w:left="0"/>
      <w:contextualSpacing w:val="0"/>
      <w:outlineLvl w:val="1"/>
    </w:pPr>
    <w:rPr>
      <w:i/>
      <w:iCs/>
    </w:rPr>
  </w:style>
  <w:style w:type="paragraph" w:styleId="Heading3">
    <w:name w:val="heading 3"/>
    <w:basedOn w:val="Normal"/>
    <w:next w:val="Normal"/>
    <w:link w:val="Heading3Char"/>
    <w:uiPriority w:val="9"/>
    <w:unhideWhenUsed/>
    <w:qFormat/>
    <w:rsid w:val="00195A1B"/>
    <w:pPr>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7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7FAC"/>
    <w:rPr>
      <w:color w:val="808080"/>
    </w:rPr>
  </w:style>
  <w:style w:type="character" w:styleId="Hyperlink">
    <w:name w:val="Hyperlink"/>
    <w:uiPriority w:val="99"/>
    <w:rsid w:val="004C25FA"/>
    <w:rPr>
      <w:color w:val="0000FF"/>
      <w:u w:val="single"/>
    </w:rPr>
  </w:style>
  <w:style w:type="paragraph" w:customStyle="1" w:styleId="CariaaIFCtext">
    <w:name w:val="Cariaa IFC text"/>
    <w:basedOn w:val="Normal"/>
    <w:qFormat/>
    <w:rsid w:val="004C25FA"/>
    <w:pPr>
      <w:spacing w:after="0"/>
    </w:pPr>
    <w:rPr>
      <w:rFonts w:ascii="Arial" w:eastAsia="Cambria" w:hAnsi="Arial" w:cs="Times New Roman"/>
      <w:color w:val="000000"/>
      <w:sz w:val="20"/>
      <w:szCs w:val="24"/>
      <w:lang w:val="en-US" w:eastAsia="en-US"/>
    </w:rPr>
  </w:style>
  <w:style w:type="character" w:customStyle="1" w:styleId="Heading1Char">
    <w:name w:val="Heading 1 Char"/>
    <w:basedOn w:val="DefaultParagraphFont"/>
    <w:link w:val="Heading1"/>
    <w:uiPriority w:val="9"/>
    <w:rsid w:val="005A1016"/>
    <w:rPr>
      <w:rFonts w:eastAsiaTheme="majorEastAsia" w:cstheme="majorBidi"/>
      <w:sz w:val="28"/>
      <w:szCs w:val="28"/>
    </w:rPr>
  </w:style>
  <w:style w:type="paragraph" w:styleId="PlainText">
    <w:name w:val="Plain Text"/>
    <w:basedOn w:val="Normal"/>
    <w:link w:val="PlainTextChar"/>
    <w:uiPriority w:val="99"/>
    <w:unhideWhenUsed/>
    <w:rsid w:val="001949B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949B5"/>
    <w:rPr>
      <w:rFonts w:ascii="Calibri" w:hAnsi="Calibri"/>
      <w:szCs w:val="21"/>
    </w:rPr>
  </w:style>
  <w:style w:type="character" w:customStyle="1" w:styleId="Heading2Char">
    <w:name w:val="Heading 2 Char"/>
    <w:basedOn w:val="DefaultParagraphFont"/>
    <w:link w:val="Heading2"/>
    <w:uiPriority w:val="9"/>
    <w:rsid w:val="00AC6082"/>
    <w:rPr>
      <w:i/>
      <w:iCs/>
    </w:rPr>
  </w:style>
  <w:style w:type="character" w:customStyle="1" w:styleId="Heading3Char">
    <w:name w:val="Heading 3 Char"/>
    <w:basedOn w:val="DefaultParagraphFont"/>
    <w:link w:val="Heading3"/>
    <w:uiPriority w:val="9"/>
    <w:rsid w:val="00195A1B"/>
    <w:rPr>
      <w:i/>
      <w:iCs/>
    </w:rPr>
  </w:style>
  <w:style w:type="paragraph" w:styleId="Footer">
    <w:name w:val="footer"/>
    <w:basedOn w:val="Normal"/>
    <w:link w:val="FooterChar"/>
    <w:uiPriority w:val="99"/>
    <w:unhideWhenUsed/>
    <w:rsid w:val="001949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9B5"/>
  </w:style>
  <w:style w:type="paragraph" w:styleId="ListParagraph">
    <w:name w:val="List Paragraph"/>
    <w:basedOn w:val="Normal"/>
    <w:uiPriority w:val="34"/>
    <w:qFormat/>
    <w:rsid w:val="001949B5"/>
    <w:pPr>
      <w:ind w:left="720"/>
      <w:contextualSpacing/>
    </w:pPr>
  </w:style>
  <w:style w:type="paragraph" w:styleId="Title">
    <w:name w:val="Title"/>
    <w:basedOn w:val="Normal"/>
    <w:next w:val="Normal"/>
    <w:link w:val="TitleChar"/>
    <w:uiPriority w:val="10"/>
    <w:qFormat/>
    <w:rsid w:val="001949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9B5"/>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74F55"/>
    <w:rPr>
      <w:i/>
      <w:iCs/>
      <w:color w:val="404040" w:themeColor="text1" w:themeTint="BF"/>
    </w:rPr>
  </w:style>
  <w:style w:type="paragraph" w:styleId="TOCHeading">
    <w:name w:val="TOC Heading"/>
    <w:basedOn w:val="Heading1"/>
    <w:next w:val="Normal"/>
    <w:uiPriority w:val="39"/>
    <w:unhideWhenUsed/>
    <w:qFormat/>
    <w:rsid w:val="003A40A4"/>
    <w:pPr>
      <w:spacing w:line="259" w:lineRule="auto"/>
      <w:outlineLvl w:val="9"/>
    </w:pPr>
    <w:rPr>
      <w:lang w:val="en-US" w:eastAsia="en-US"/>
    </w:rPr>
  </w:style>
  <w:style w:type="paragraph" w:styleId="TOC1">
    <w:name w:val="toc 1"/>
    <w:basedOn w:val="Normal"/>
    <w:next w:val="Normal"/>
    <w:autoRedefine/>
    <w:uiPriority w:val="39"/>
    <w:unhideWhenUsed/>
    <w:rsid w:val="003A40A4"/>
    <w:pPr>
      <w:spacing w:after="100"/>
    </w:pPr>
  </w:style>
  <w:style w:type="paragraph" w:styleId="TOC2">
    <w:name w:val="toc 2"/>
    <w:basedOn w:val="Normal"/>
    <w:next w:val="Normal"/>
    <w:autoRedefine/>
    <w:uiPriority w:val="39"/>
    <w:unhideWhenUsed/>
    <w:rsid w:val="003A40A4"/>
    <w:pPr>
      <w:spacing w:after="100"/>
      <w:ind w:left="220"/>
    </w:pPr>
  </w:style>
  <w:style w:type="paragraph" w:styleId="TOC3">
    <w:name w:val="toc 3"/>
    <w:basedOn w:val="Normal"/>
    <w:next w:val="Normal"/>
    <w:autoRedefine/>
    <w:uiPriority w:val="39"/>
    <w:unhideWhenUsed/>
    <w:rsid w:val="003A40A4"/>
    <w:pPr>
      <w:spacing w:after="100"/>
      <w:ind w:left="440"/>
    </w:pPr>
  </w:style>
  <w:style w:type="paragraph" w:customStyle="1" w:styleId="EndNoteBibliographyTitle">
    <w:name w:val="EndNote Bibliography Title"/>
    <w:basedOn w:val="Normal"/>
    <w:link w:val="EndNoteBibliographyTitleChar"/>
    <w:rsid w:val="00063A6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63A6F"/>
    <w:rPr>
      <w:rFonts w:ascii="Calibri" w:hAnsi="Calibri"/>
      <w:noProof/>
    </w:rPr>
  </w:style>
  <w:style w:type="paragraph" w:customStyle="1" w:styleId="EndNoteBibliography">
    <w:name w:val="EndNote Bibliography"/>
    <w:basedOn w:val="Normal"/>
    <w:link w:val="EndNoteBibliographyChar"/>
    <w:rsid w:val="00063A6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63A6F"/>
    <w:rPr>
      <w:rFonts w:ascii="Calibri" w:hAnsi="Calibri"/>
      <w:noProof/>
    </w:rPr>
  </w:style>
  <w:style w:type="paragraph" w:styleId="FootnoteText">
    <w:name w:val="footnote text"/>
    <w:basedOn w:val="Normal"/>
    <w:link w:val="FootnoteTextChar"/>
    <w:uiPriority w:val="99"/>
    <w:semiHidden/>
    <w:unhideWhenUsed/>
    <w:rsid w:val="00E029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29CD"/>
    <w:rPr>
      <w:sz w:val="20"/>
      <w:szCs w:val="20"/>
    </w:rPr>
  </w:style>
  <w:style w:type="character" w:styleId="FootnoteReference">
    <w:name w:val="footnote reference"/>
    <w:basedOn w:val="DefaultParagraphFont"/>
    <w:uiPriority w:val="99"/>
    <w:semiHidden/>
    <w:unhideWhenUsed/>
    <w:rsid w:val="00E029CD"/>
    <w:rPr>
      <w:vertAlign w:val="superscript"/>
    </w:rPr>
  </w:style>
  <w:style w:type="character" w:styleId="CommentReference">
    <w:name w:val="annotation reference"/>
    <w:basedOn w:val="DefaultParagraphFont"/>
    <w:uiPriority w:val="99"/>
    <w:semiHidden/>
    <w:unhideWhenUsed/>
    <w:rsid w:val="005E196F"/>
    <w:rPr>
      <w:sz w:val="16"/>
      <w:szCs w:val="16"/>
    </w:rPr>
  </w:style>
  <w:style w:type="paragraph" w:styleId="CommentText">
    <w:name w:val="annotation text"/>
    <w:basedOn w:val="Normal"/>
    <w:link w:val="CommentTextChar"/>
    <w:uiPriority w:val="99"/>
    <w:unhideWhenUsed/>
    <w:rsid w:val="005E196F"/>
    <w:pPr>
      <w:spacing w:line="240" w:lineRule="auto"/>
    </w:pPr>
    <w:rPr>
      <w:sz w:val="20"/>
      <w:szCs w:val="20"/>
    </w:rPr>
  </w:style>
  <w:style w:type="character" w:customStyle="1" w:styleId="CommentTextChar">
    <w:name w:val="Comment Text Char"/>
    <w:basedOn w:val="DefaultParagraphFont"/>
    <w:link w:val="CommentText"/>
    <w:uiPriority w:val="99"/>
    <w:rsid w:val="005E196F"/>
    <w:rPr>
      <w:sz w:val="20"/>
      <w:szCs w:val="20"/>
    </w:rPr>
  </w:style>
  <w:style w:type="paragraph" w:styleId="CommentSubject">
    <w:name w:val="annotation subject"/>
    <w:basedOn w:val="CommentText"/>
    <w:next w:val="CommentText"/>
    <w:link w:val="CommentSubjectChar"/>
    <w:uiPriority w:val="99"/>
    <w:semiHidden/>
    <w:unhideWhenUsed/>
    <w:rsid w:val="005E196F"/>
    <w:rPr>
      <w:b/>
      <w:bCs/>
    </w:rPr>
  </w:style>
  <w:style w:type="character" w:customStyle="1" w:styleId="CommentSubjectChar">
    <w:name w:val="Comment Subject Char"/>
    <w:basedOn w:val="CommentTextChar"/>
    <w:link w:val="CommentSubject"/>
    <w:uiPriority w:val="99"/>
    <w:semiHidden/>
    <w:rsid w:val="005E196F"/>
    <w:rPr>
      <w:b/>
      <w:bCs/>
      <w:sz w:val="20"/>
      <w:szCs w:val="20"/>
    </w:rPr>
  </w:style>
  <w:style w:type="paragraph" w:styleId="BalloonText">
    <w:name w:val="Balloon Text"/>
    <w:basedOn w:val="Normal"/>
    <w:link w:val="BalloonTextChar"/>
    <w:uiPriority w:val="99"/>
    <w:semiHidden/>
    <w:unhideWhenUsed/>
    <w:rsid w:val="005E19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96F"/>
    <w:rPr>
      <w:rFonts w:ascii="Segoe UI" w:hAnsi="Segoe UI" w:cs="Segoe UI"/>
      <w:sz w:val="18"/>
      <w:szCs w:val="18"/>
    </w:rPr>
  </w:style>
  <w:style w:type="paragraph" w:styleId="Header">
    <w:name w:val="header"/>
    <w:basedOn w:val="Normal"/>
    <w:link w:val="HeaderChar"/>
    <w:uiPriority w:val="99"/>
    <w:unhideWhenUsed/>
    <w:rsid w:val="00776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172"/>
  </w:style>
  <w:style w:type="paragraph" w:customStyle="1" w:styleId="Default">
    <w:name w:val="Default"/>
    <w:rsid w:val="00F96EA2"/>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0F3BE6"/>
    <w:pPr>
      <w:spacing w:after="0" w:line="240" w:lineRule="auto"/>
    </w:pPr>
  </w:style>
  <w:style w:type="paragraph" w:styleId="NormalWeb">
    <w:name w:val="Normal (Web)"/>
    <w:basedOn w:val="Normal"/>
    <w:uiPriority w:val="99"/>
    <w:semiHidden/>
    <w:unhideWhenUsed/>
    <w:rsid w:val="0000571B"/>
    <w:pPr>
      <w:spacing w:before="100" w:beforeAutospacing="1" w:after="100" w:afterAutospacing="1" w:line="240" w:lineRule="auto"/>
    </w:pPr>
    <w:rPr>
      <w:rFonts w:ascii="Times New Roman" w:hAnsi="Times New Roman" w:cs="Times New Roman"/>
      <w:sz w:val="24"/>
      <w:szCs w:val="24"/>
    </w:rPr>
  </w:style>
  <w:style w:type="table" w:styleId="LightList-Accent5">
    <w:name w:val="Light List Accent 5"/>
    <w:basedOn w:val="TableNormal"/>
    <w:uiPriority w:val="61"/>
    <w:rsid w:val="0007710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mphasis">
    <w:name w:val="Emphasis"/>
    <w:basedOn w:val="DefaultParagraphFont"/>
    <w:uiPriority w:val="20"/>
    <w:qFormat/>
    <w:rsid w:val="00800609"/>
    <w:rPr>
      <w:i/>
      <w:iCs/>
    </w:rPr>
  </w:style>
  <w:style w:type="character" w:customStyle="1" w:styleId="UnresolvedMention">
    <w:name w:val="Unresolved Mention"/>
    <w:basedOn w:val="DefaultParagraphFont"/>
    <w:uiPriority w:val="99"/>
    <w:semiHidden/>
    <w:unhideWhenUsed/>
    <w:rsid w:val="00080A23"/>
    <w:rPr>
      <w:color w:val="808080"/>
      <w:shd w:val="clear" w:color="auto" w:fill="E6E6E6"/>
    </w:rPr>
  </w:style>
  <w:style w:type="character" w:styleId="LineNumber">
    <w:name w:val="line number"/>
    <w:basedOn w:val="DefaultParagraphFont"/>
    <w:uiPriority w:val="99"/>
    <w:semiHidden/>
    <w:unhideWhenUsed/>
    <w:rsid w:val="00993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9447">
      <w:bodyDiv w:val="1"/>
      <w:marLeft w:val="0"/>
      <w:marRight w:val="0"/>
      <w:marTop w:val="0"/>
      <w:marBottom w:val="0"/>
      <w:divBdr>
        <w:top w:val="none" w:sz="0" w:space="0" w:color="auto"/>
        <w:left w:val="none" w:sz="0" w:space="0" w:color="auto"/>
        <w:bottom w:val="none" w:sz="0" w:space="0" w:color="auto"/>
        <w:right w:val="none" w:sz="0" w:space="0" w:color="auto"/>
      </w:divBdr>
    </w:div>
    <w:div w:id="37971164">
      <w:bodyDiv w:val="1"/>
      <w:marLeft w:val="0"/>
      <w:marRight w:val="0"/>
      <w:marTop w:val="0"/>
      <w:marBottom w:val="0"/>
      <w:divBdr>
        <w:top w:val="none" w:sz="0" w:space="0" w:color="auto"/>
        <w:left w:val="none" w:sz="0" w:space="0" w:color="auto"/>
        <w:bottom w:val="none" w:sz="0" w:space="0" w:color="auto"/>
        <w:right w:val="none" w:sz="0" w:space="0" w:color="auto"/>
      </w:divBdr>
    </w:div>
    <w:div w:id="202135910">
      <w:bodyDiv w:val="1"/>
      <w:marLeft w:val="0"/>
      <w:marRight w:val="0"/>
      <w:marTop w:val="0"/>
      <w:marBottom w:val="0"/>
      <w:divBdr>
        <w:top w:val="none" w:sz="0" w:space="0" w:color="auto"/>
        <w:left w:val="none" w:sz="0" w:space="0" w:color="auto"/>
        <w:bottom w:val="none" w:sz="0" w:space="0" w:color="auto"/>
        <w:right w:val="none" w:sz="0" w:space="0" w:color="auto"/>
      </w:divBdr>
    </w:div>
    <w:div w:id="228350076">
      <w:bodyDiv w:val="1"/>
      <w:marLeft w:val="0"/>
      <w:marRight w:val="0"/>
      <w:marTop w:val="0"/>
      <w:marBottom w:val="0"/>
      <w:divBdr>
        <w:top w:val="none" w:sz="0" w:space="0" w:color="auto"/>
        <w:left w:val="none" w:sz="0" w:space="0" w:color="auto"/>
        <w:bottom w:val="none" w:sz="0" w:space="0" w:color="auto"/>
        <w:right w:val="none" w:sz="0" w:space="0" w:color="auto"/>
      </w:divBdr>
    </w:div>
    <w:div w:id="239097113">
      <w:bodyDiv w:val="1"/>
      <w:marLeft w:val="0"/>
      <w:marRight w:val="0"/>
      <w:marTop w:val="0"/>
      <w:marBottom w:val="0"/>
      <w:divBdr>
        <w:top w:val="none" w:sz="0" w:space="0" w:color="auto"/>
        <w:left w:val="none" w:sz="0" w:space="0" w:color="auto"/>
        <w:bottom w:val="none" w:sz="0" w:space="0" w:color="auto"/>
        <w:right w:val="none" w:sz="0" w:space="0" w:color="auto"/>
      </w:divBdr>
    </w:div>
    <w:div w:id="469976777">
      <w:bodyDiv w:val="1"/>
      <w:marLeft w:val="0"/>
      <w:marRight w:val="0"/>
      <w:marTop w:val="0"/>
      <w:marBottom w:val="0"/>
      <w:divBdr>
        <w:top w:val="none" w:sz="0" w:space="0" w:color="auto"/>
        <w:left w:val="none" w:sz="0" w:space="0" w:color="auto"/>
        <w:bottom w:val="none" w:sz="0" w:space="0" w:color="auto"/>
        <w:right w:val="none" w:sz="0" w:space="0" w:color="auto"/>
      </w:divBdr>
    </w:div>
    <w:div w:id="472719659">
      <w:bodyDiv w:val="1"/>
      <w:marLeft w:val="0"/>
      <w:marRight w:val="0"/>
      <w:marTop w:val="0"/>
      <w:marBottom w:val="0"/>
      <w:divBdr>
        <w:top w:val="none" w:sz="0" w:space="0" w:color="auto"/>
        <w:left w:val="none" w:sz="0" w:space="0" w:color="auto"/>
        <w:bottom w:val="none" w:sz="0" w:space="0" w:color="auto"/>
        <w:right w:val="none" w:sz="0" w:space="0" w:color="auto"/>
      </w:divBdr>
    </w:div>
    <w:div w:id="841553398">
      <w:bodyDiv w:val="1"/>
      <w:marLeft w:val="0"/>
      <w:marRight w:val="0"/>
      <w:marTop w:val="0"/>
      <w:marBottom w:val="0"/>
      <w:divBdr>
        <w:top w:val="none" w:sz="0" w:space="0" w:color="auto"/>
        <w:left w:val="none" w:sz="0" w:space="0" w:color="auto"/>
        <w:bottom w:val="none" w:sz="0" w:space="0" w:color="auto"/>
        <w:right w:val="none" w:sz="0" w:space="0" w:color="auto"/>
      </w:divBdr>
    </w:div>
    <w:div w:id="889262955">
      <w:bodyDiv w:val="1"/>
      <w:marLeft w:val="0"/>
      <w:marRight w:val="0"/>
      <w:marTop w:val="0"/>
      <w:marBottom w:val="0"/>
      <w:divBdr>
        <w:top w:val="none" w:sz="0" w:space="0" w:color="auto"/>
        <w:left w:val="none" w:sz="0" w:space="0" w:color="auto"/>
        <w:bottom w:val="none" w:sz="0" w:space="0" w:color="auto"/>
        <w:right w:val="none" w:sz="0" w:space="0" w:color="auto"/>
      </w:divBdr>
    </w:div>
    <w:div w:id="908416535">
      <w:bodyDiv w:val="1"/>
      <w:marLeft w:val="0"/>
      <w:marRight w:val="0"/>
      <w:marTop w:val="0"/>
      <w:marBottom w:val="0"/>
      <w:divBdr>
        <w:top w:val="none" w:sz="0" w:space="0" w:color="auto"/>
        <w:left w:val="none" w:sz="0" w:space="0" w:color="auto"/>
        <w:bottom w:val="none" w:sz="0" w:space="0" w:color="auto"/>
        <w:right w:val="none" w:sz="0" w:space="0" w:color="auto"/>
      </w:divBdr>
    </w:div>
    <w:div w:id="982924056">
      <w:bodyDiv w:val="1"/>
      <w:marLeft w:val="0"/>
      <w:marRight w:val="0"/>
      <w:marTop w:val="0"/>
      <w:marBottom w:val="0"/>
      <w:divBdr>
        <w:top w:val="none" w:sz="0" w:space="0" w:color="auto"/>
        <w:left w:val="none" w:sz="0" w:space="0" w:color="auto"/>
        <w:bottom w:val="none" w:sz="0" w:space="0" w:color="auto"/>
        <w:right w:val="none" w:sz="0" w:space="0" w:color="auto"/>
      </w:divBdr>
    </w:div>
    <w:div w:id="1145898148">
      <w:bodyDiv w:val="1"/>
      <w:marLeft w:val="0"/>
      <w:marRight w:val="0"/>
      <w:marTop w:val="0"/>
      <w:marBottom w:val="0"/>
      <w:divBdr>
        <w:top w:val="none" w:sz="0" w:space="0" w:color="auto"/>
        <w:left w:val="none" w:sz="0" w:space="0" w:color="auto"/>
        <w:bottom w:val="none" w:sz="0" w:space="0" w:color="auto"/>
        <w:right w:val="none" w:sz="0" w:space="0" w:color="auto"/>
      </w:divBdr>
    </w:div>
    <w:div w:id="1326783911">
      <w:bodyDiv w:val="1"/>
      <w:marLeft w:val="0"/>
      <w:marRight w:val="0"/>
      <w:marTop w:val="0"/>
      <w:marBottom w:val="0"/>
      <w:divBdr>
        <w:top w:val="none" w:sz="0" w:space="0" w:color="auto"/>
        <w:left w:val="none" w:sz="0" w:space="0" w:color="auto"/>
        <w:bottom w:val="none" w:sz="0" w:space="0" w:color="auto"/>
        <w:right w:val="none" w:sz="0" w:space="0" w:color="auto"/>
      </w:divBdr>
    </w:div>
    <w:div w:id="1335767481">
      <w:bodyDiv w:val="1"/>
      <w:marLeft w:val="0"/>
      <w:marRight w:val="0"/>
      <w:marTop w:val="0"/>
      <w:marBottom w:val="0"/>
      <w:divBdr>
        <w:top w:val="none" w:sz="0" w:space="0" w:color="auto"/>
        <w:left w:val="none" w:sz="0" w:space="0" w:color="auto"/>
        <w:bottom w:val="none" w:sz="0" w:space="0" w:color="auto"/>
        <w:right w:val="none" w:sz="0" w:space="0" w:color="auto"/>
      </w:divBdr>
    </w:div>
    <w:div w:id="1403529537">
      <w:bodyDiv w:val="1"/>
      <w:marLeft w:val="0"/>
      <w:marRight w:val="0"/>
      <w:marTop w:val="0"/>
      <w:marBottom w:val="0"/>
      <w:divBdr>
        <w:top w:val="none" w:sz="0" w:space="0" w:color="auto"/>
        <w:left w:val="none" w:sz="0" w:space="0" w:color="auto"/>
        <w:bottom w:val="none" w:sz="0" w:space="0" w:color="auto"/>
        <w:right w:val="none" w:sz="0" w:space="0" w:color="auto"/>
      </w:divBdr>
    </w:div>
    <w:div w:id="1734893299">
      <w:bodyDiv w:val="1"/>
      <w:marLeft w:val="0"/>
      <w:marRight w:val="0"/>
      <w:marTop w:val="0"/>
      <w:marBottom w:val="0"/>
      <w:divBdr>
        <w:top w:val="none" w:sz="0" w:space="0" w:color="auto"/>
        <w:left w:val="none" w:sz="0" w:space="0" w:color="auto"/>
        <w:bottom w:val="none" w:sz="0" w:space="0" w:color="auto"/>
        <w:right w:val="none" w:sz="0" w:space="0" w:color="auto"/>
      </w:divBdr>
    </w:div>
    <w:div w:id="1815949328">
      <w:bodyDiv w:val="1"/>
      <w:marLeft w:val="0"/>
      <w:marRight w:val="0"/>
      <w:marTop w:val="0"/>
      <w:marBottom w:val="0"/>
      <w:divBdr>
        <w:top w:val="none" w:sz="0" w:space="0" w:color="auto"/>
        <w:left w:val="none" w:sz="0" w:space="0" w:color="auto"/>
        <w:bottom w:val="none" w:sz="0" w:space="0" w:color="auto"/>
        <w:right w:val="none" w:sz="0" w:space="0" w:color="auto"/>
      </w:divBdr>
    </w:div>
    <w:div w:id="1910378820">
      <w:bodyDiv w:val="1"/>
      <w:marLeft w:val="0"/>
      <w:marRight w:val="0"/>
      <w:marTop w:val="0"/>
      <w:marBottom w:val="0"/>
      <w:divBdr>
        <w:top w:val="none" w:sz="0" w:space="0" w:color="auto"/>
        <w:left w:val="none" w:sz="0" w:space="0" w:color="auto"/>
        <w:bottom w:val="none" w:sz="0" w:space="0" w:color="auto"/>
        <w:right w:val="none" w:sz="0" w:space="0" w:color="auto"/>
      </w:divBdr>
    </w:div>
    <w:div w:id="206733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diagramDrawing" Target="diagrams/drawing1.xml"/><Relationship Id="rId18" Type="http://schemas.openxmlformats.org/officeDocument/2006/relationships/hyperlink" Target="http://www.deccma.com" TargetMode="External"/><Relationship Id="rId26" Type="http://schemas.openxmlformats.org/officeDocument/2006/relationships/hyperlink" Target="http://www.ssdcindia.org.in/gallery/1374828232Process%20Documentation%20of%20%20LEGO-DRR%20&amp;%20CCA.pdf" TargetMode="External"/><Relationship Id="rId3" Type="http://schemas.openxmlformats.org/officeDocument/2006/relationships/styles" Target="styles.xml"/><Relationship Id="rId21" Type="http://schemas.openxmlformats.org/officeDocument/2006/relationships/hyperlink" Target="http://www.deccm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plancomm.gov.bd/wp-content/uploads/2017/delta_plan/Bangladesh_Delta_Plan_2100_DRAFT.pdf" TargetMode="External"/><Relationship Id="rId25" Type="http://schemas.openxmlformats.org/officeDocument/2006/relationships/hyperlink" Target="http://www.rcdcindia.org/PbDocument/995fd0d595e6ccf-173e-455b-a9f9-796e461137e6IRFC%20as%20CC%20Adaptation%20Option.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ccma.com" TargetMode="External"/><Relationship Id="rId20" Type="http://schemas.openxmlformats.org/officeDocument/2006/relationships/hyperlink" Target="http://www.deccma.com" TargetMode="External"/><Relationship Id="rId29" Type="http://schemas.openxmlformats.org/officeDocument/2006/relationships/hyperlink" Target="http://www.unisd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fao.org/climatechange/17849-0e277b46b31f98942e6bc81bb22319243.pdf" TargetMode="External"/><Relationship Id="rId32" Type="http://schemas.openxmlformats.org/officeDocument/2006/relationships/hyperlink" Target="http://awsassets.wwfindia.org/downloads/sundarbans_future_imperfect__climate_adaptation_report_1.pdf" TargetMode="External"/><Relationship Id="rId5" Type="http://schemas.openxmlformats.org/officeDocument/2006/relationships/webSettings" Target="webSettings.xml"/><Relationship Id="rId15" Type="http://schemas.openxmlformats.org/officeDocument/2006/relationships/hyperlink" Target="http://www.mangrovesforthefuture.org/assets/Repository/Documents/Community-Stewardship-in-Conservation-Restoration-and-Management-of-Mangroves-in-Orissa.pdf" TargetMode="External"/><Relationship Id="rId23" Type="http://schemas.openxmlformats.org/officeDocument/2006/relationships/hyperlink" Target="http://www.deccma.com" TargetMode="External"/><Relationship Id="rId28" Type="http://schemas.openxmlformats.org/officeDocument/2006/relationships/hyperlink" Target="http://www.bd.undp.org/content/dam/bangladesh/docs/Publications/A%20New%20Land%20Use%20Model_Forest%20Fruit%20Fish.pdf?download" TargetMode="External"/><Relationship Id="rId10" Type="http://schemas.openxmlformats.org/officeDocument/2006/relationships/diagramLayout" Target="diagrams/layout1.xml"/><Relationship Id="rId19" Type="http://schemas.openxmlformats.org/officeDocument/2006/relationships/hyperlink" Target="http://www.ghana.travel/wp-content/uploads/2016/11/Ghana-Tourism-Development-Plan.pdf" TargetMode="External"/><Relationship Id="rId31" Type="http://schemas.openxmlformats.org/officeDocument/2006/relationships/hyperlink" Target="http://projects.worldbank.org/P128276/coastal-embankment-improvement-project-phase-1ceip-1?lang=en&amp;tab=overview"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hyperlink" Target="http://www.adapts.nl/perch/resources/adapts-synthesis-report-ghana.pdf" TargetMode="External"/><Relationship Id="rId27" Type="http://schemas.openxmlformats.org/officeDocument/2006/relationships/hyperlink" Target="http://www.deccma.com" TargetMode="External"/><Relationship Id="rId30" Type="http://schemas.openxmlformats.org/officeDocument/2006/relationships/hyperlink" Target="http://www.unisdr.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C52129-CF17-48F2-B4CF-50FCEE1489F7}"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8913390A-C659-4C9C-9030-82DDAEDAFF73}">
      <dgm:prSet phldrT="[Text]"/>
      <dgm:spPr/>
      <dgm:t>
        <a:bodyPr/>
        <a:lstStyle/>
        <a:p>
          <a:endParaRPr lang="en-GB"/>
        </a:p>
        <a:p>
          <a:r>
            <a:rPr lang="en-GB"/>
            <a:t>Vulnerability Reduction</a:t>
          </a:r>
        </a:p>
      </dgm:t>
    </dgm:pt>
    <dgm:pt modelId="{A9809E98-4D72-4B27-B0F4-0831C0835D71}" type="parTrans" cxnId="{4F0A98FF-A1EF-435A-986A-E77AEE9A558A}">
      <dgm:prSet/>
      <dgm:spPr/>
      <dgm:t>
        <a:bodyPr/>
        <a:lstStyle/>
        <a:p>
          <a:endParaRPr lang="en-GB"/>
        </a:p>
      </dgm:t>
    </dgm:pt>
    <dgm:pt modelId="{37990F43-DA17-4D29-B7AF-7CF547B1279D}" type="sibTrans" cxnId="{4F0A98FF-A1EF-435A-986A-E77AEE9A558A}">
      <dgm:prSet/>
      <dgm:spPr/>
      <dgm:t>
        <a:bodyPr/>
        <a:lstStyle/>
        <a:p>
          <a:endParaRPr lang="en-GB"/>
        </a:p>
      </dgm:t>
    </dgm:pt>
    <dgm:pt modelId="{C864A2CD-E9CE-4EA3-9CD4-8CB9D37E0654}">
      <dgm:prSet phldrT="[Text]"/>
      <dgm:spPr/>
      <dgm:t>
        <a:bodyPr/>
        <a:lstStyle/>
        <a:p>
          <a:r>
            <a:rPr lang="en-GB"/>
            <a:t>1. Human capital</a:t>
          </a:r>
        </a:p>
      </dgm:t>
    </dgm:pt>
    <dgm:pt modelId="{9864EF79-6CA9-457C-93F1-28CEB52C6BCB}" type="parTrans" cxnId="{DA887323-6A15-4351-A238-7918673A4639}">
      <dgm:prSet/>
      <dgm:spPr/>
      <dgm:t>
        <a:bodyPr/>
        <a:lstStyle/>
        <a:p>
          <a:endParaRPr lang="en-GB"/>
        </a:p>
      </dgm:t>
    </dgm:pt>
    <dgm:pt modelId="{CB8115B6-91F4-4CA0-817D-0098CF8FA007}" type="sibTrans" cxnId="{DA887323-6A15-4351-A238-7918673A4639}">
      <dgm:prSet/>
      <dgm:spPr/>
      <dgm:t>
        <a:bodyPr/>
        <a:lstStyle/>
        <a:p>
          <a:endParaRPr lang="en-GB"/>
        </a:p>
      </dgm:t>
    </dgm:pt>
    <dgm:pt modelId="{A24D54A7-1498-40CE-95E1-99C6E92A58BA}">
      <dgm:prSet phldrT="[Text]"/>
      <dgm:spPr/>
      <dgm:t>
        <a:bodyPr/>
        <a:lstStyle/>
        <a:p>
          <a:r>
            <a:rPr lang="en-GB"/>
            <a:t>2. Financial capital</a:t>
          </a:r>
        </a:p>
      </dgm:t>
    </dgm:pt>
    <dgm:pt modelId="{197EC5B9-E8A2-4507-A256-31C91CF9B667}" type="parTrans" cxnId="{A90265E7-134C-475B-B2CF-E3EFD7AC93E7}">
      <dgm:prSet/>
      <dgm:spPr/>
      <dgm:t>
        <a:bodyPr/>
        <a:lstStyle/>
        <a:p>
          <a:endParaRPr lang="en-GB"/>
        </a:p>
      </dgm:t>
    </dgm:pt>
    <dgm:pt modelId="{0281C242-AC54-4A1D-B013-32B4E215C1FE}" type="sibTrans" cxnId="{A90265E7-134C-475B-B2CF-E3EFD7AC93E7}">
      <dgm:prSet/>
      <dgm:spPr/>
      <dgm:t>
        <a:bodyPr/>
        <a:lstStyle/>
        <a:p>
          <a:endParaRPr lang="en-GB"/>
        </a:p>
      </dgm:t>
    </dgm:pt>
    <dgm:pt modelId="{564D1D71-C281-4DFD-8766-AB9491539A73}">
      <dgm:prSet phldrT="[Text]"/>
      <dgm:spPr/>
      <dgm:t>
        <a:bodyPr/>
        <a:lstStyle/>
        <a:p>
          <a:endParaRPr lang="en-GB"/>
        </a:p>
        <a:p>
          <a:r>
            <a:rPr lang="en-GB"/>
            <a:t>Disaster Risk Reduction</a:t>
          </a:r>
        </a:p>
      </dgm:t>
    </dgm:pt>
    <dgm:pt modelId="{E788F9C3-CDC1-44E9-94CE-88D9450818BC}" type="parTrans" cxnId="{705BADED-A539-4FEC-A5BB-832AFBE25D67}">
      <dgm:prSet/>
      <dgm:spPr/>
      <dgm:t>
        <a:bodyPr/>
        <a:lstStyle/>
        <a:p>
          <a:endParaRPr lang="en-GB"/>
        </a:p>
      </dgm:t>
    </dgm:pt>
    <dgm:pt modelId="{D80B4BC4-10CA-4CA0-9885-7CAC3F4F91F9}" type="sibTrans" cxnId="{705BADED-A539-4FEC-A5BB-832AFBE25D67}">
      <dgm:prSet/>
      <dgm:spPr/>
      <dgm:t>
        <a:bodyPr/>
        <a:lstStyle/>
        <a:p>
          <a:endParaRPr lang="en-GB"/>
        </a:p>
      </dgm:t>
    </dgm:pt>
    <dgm:pt modelId="{21E79794-ED7F-4915-9591-16785F083A9D}">
      <dgm:prSet phldrT="[Text]"/>
      <dgm:spPr/>
      <dgm:t>
        <a:bodyPr/>
        <a:lstStyle/>
        <a:p>
          <a:r>
            <a:rPr lang="en-GB"/>
            <a:t>6. Risk mitigation</a:t>
          </a:r>
        </a:p>
      </dgm:t>
    </dgm:pt>
    <dgm:pt modelId="{F0242C78-946D-4431-BBCB-E526C0391EE5}" type="parTrans" cxnId="{41FF08AC-27A5-48CD-934D-98E45C2A5FE3}">
      <dgm:prSet/>
      <dgm:spPr/>
      <dgm:t>
        <a:bodyPr/>
        <a:lstStyle/>
        <a:p>
          <a:endParaRPr lang="en-GB"/>
        </a:p>
      </dgm:t>
    </dgm:pt>
    <dgm:pt modelId="{62885D83-65D0-4DB2-946A-20E38826C18F}" type="sibTrans" cxnId="{41FF08AC-27A5-48CD-934D-98E45C2A5FE3}">
      <dgm:prSet/>
      <dgm:spPr/>
      <dgm:t>
        <a:bodyPr/>
        <a:lstStyle/>
        <a:p>
          <a:endParaRPr lang="en-GB"/>
        </a:p>
      </dgm:t>
    </dgm:pt>
    <dgm:pt modelId="{2718581B-57F4-4F87-94EC-8883D17322E2}">
      <dgm:prSet phldrT="[Text]"/>
      <dgm:spPr/>
      <dgm:t>
        <a:bodyPr/>
        <a:lstStyle/>
        <a:p>
          <a:r>
            <a:rPr lang="en-GB"/>
            <a:t>7. Hazard preparedness</a:t>
          </a:r>
        </a:p>
      </dgm:t>
    </dgm:pt>
    <dgm:pt modelId="{3FFC860B-F39A-4BA8-9658-2C21CA3232FC}" type="parTrans" cxnId="{27E3C452-7F0D-4B86-B5DF-A51F08CBD986}">
      <dgm:prSet/>
      <dgm:spPr/>
      <dgm:t>
        <a:bodyPr/>
        <a:lstStyle/>
        <a:p>
          <a:endParaRPr lang="en-GB"/>
        </a:p>
      </dgm:t>
    </dgm:pt>
    <dgm:pt modelId="{95164632-1C22-4D16-A3E5-E30909FC042E}" type="sibTrans" cxnId="{27E3C452-7F0D-4B86-B5DF-A51F08CBD986}">
      <dgm:prSet/>
      <dgm:spPr/>
      <dgm:t>
        <a:bodyPr/>
        <a:lstStyle/>
        <a:p>
          <a:endParaRPr lang="en-GB"/>
        </a:p>
      </dgm:t>
    </dgm:pt>
    <dgm:pt modelId="{CD3A7DB5-BF3F-44F7-A4D4-6D8AD734D6FA}">
      <dgm:prSet phldrT="[Text]"/>
      <dgm:spPr/>
      <dgm:t>
        <a:bodyPr/>
        <a:lstStyle/>
        <a:p>
          <a:endParaRPr lang="en-GB"/>
        </a:p>
        <a:p>
          <a:r>
            <a:rPr lang="en-GB"/>
            <a:t>Social-Ecological Resilience </a:t>
          </a:r>
        </a:p>
      </dgm:t>
    </dgm:pt>
    <dgm:pt modelId="{58E1D195-E19E-49BA-A06E-862A7C263A53}" type="parTrans" cxnId="{FA7DC0A0-6EE5-40FA-82B2-1A5EF63FED97}">
      <dgm:prSet/>
      <dgm:spPr/>
      <dgm:t>
        <a:bodyPr/>
        <a:lstStyle/>
        <a:p>
          <a:endParaRPr lang="en-GB"/>
        </a:p>
      </dgm:t>
    </dgm:pt>
    <dgm:pt modelId="{E4B8315E-E5E3-4CBC-8851-DBDEE12BD1BA}" type="sibTrans" cxnId="{FA7DC0A0-6EE5-40FA-82B2-1A5EF63FED97}">
      <dgm:prSet/>
      <dgm:spPr/>
      <dgm:t>
        <a:bodyPr/>
        <a:lstStyle/>
        <a:p>
          <a:endParaRPr lang="en-GB"/>
        </a:p>
      </dgm:t>
    </dgm:pt>
    <dgm:pt modelId="{CF8B1C92-7F66-4D02-AAE7-2BD4FA432C66}">
      <dgm:prSet phldrT="[Text]"/>
      <dgm:spPr/>
      <dgm:t>
        <a:bodyPr/>
        <a:lstStyle/>
        <a:p>
          <a:r>
            <a:rPr lang="en-GB"/>
            <a:t>10. Provisioning services</a:t>
          </a:r>
        </a:p>
      </dgm:t>
    </dgm:pt>
    <dgm:pt modelId="{2AAE8B11-7931-4B34-95BB-EDF3B4128944}" type="parTrans" cxnId="{000E56B3-B389-42AE-8F00-2E6C5990C9F9}">
      <dgm:prSet/>
      <dgm:spPr/>
      <dgm:t>
        <a:bodyPr/>
        <a:lstStyle/>
        <a:p>
          <a:endParaRPr lang="en-GB"/>
        </a:p>
      </dgm:t>
    </dgm:pt>
    <dgm:pt modelId="{1C56888C-43E9-4682-9122-B5A256631677}" type="sibTrans" cxnId="{000E56B3-B389-42AE-8F00-2E6C5990C9F9}">
      <dgm:prSet/>
      <dgm:spPr/>
      <dgm:t>
        <a:bodyPr/>
        <a:lstStyle/>
        <a:p>
          <a:endParaRPr lang="en-GB"/>
        </a:p>
      </dgm:t>
    </dgm:pt>
    <dgm:pt modelId="{8BD31DAC-0909-436E-91D5-07EAF33C8DCE}">
      <dgm:prSet phldrT="[Text]"/>
      <dgm:spPr/>
      <dgm:t>
        <a:bodyPr/>
        <a:lstStyle/>
        <a:p>
          <a:r>
            <a:rPr lang="en-GB"/>
            <a:t>3. Social capital</a:t>
          </a:r>
        </a:p>
      </dgm:t>
    </dgm:pt>
    <dgm:pt modelId="{496EBD88-FD1E-45C1-A3C5-F6D78AF28EF4}" type="parTrans" cxnId="{FE4F564F-6557-4EC9-B265-1ABE8EDBBD68}">
      <dgm:prSet/>
      <dgm:spPr/>
      <dgm:t>
        <a:bodyPr/>
        <a:lstStyle/>
        <a:p>
          <a:endParaRPr lang="en-GB"/>
        </a:p>
      </dgm:t>
    </dgm:pt>
    <dgm:pt modelId="{8A3FC07F-B6B5-49CE-BC0B-CB8312AC2671}" type="sibTrans" cxnId="{FE4F564F-6557-4EC9-B265-1ABE8EDBBD68}">
      <dgm:prSet/>
      <dgm:spPr/>
      <dgm:t>
        <a:bodyPr/>
        <a:lstStyle/>
        <a:p>
          <a:endParaRPr lang="en-GB"/>
        </a:p>
      </dgm:t>
    </dgm:pt>
    <dgm:pt modelId="{B5B17C25-EF7A-4B3D-86DF-C6F1EB539854}">
      <dgm:prSet phldrT="[Text]"/>
      <dgm:spPr/>
      <dgm:t>
        <a:bodyPr/>
        <a:lstStyle/>
        <a:p>
          <a:r>
            <a:rPr lang="en-GB"/>
            <a:t>4. Physical capital</a:t>
          </a:r>
        </a:p>
      </dgm:t>
    </dgm:pt>
    <dgm:pt modelId="{F7864019-6C9E-4843-BB47-0C258F08F681}" type="parTrans" cxnId="{AABFC738-0208-4D14-971E-F66DAD1B2A78}">
      <dgm:prSet/>
      <dgm:spPr/>
      <dgm:t>
        <a:bodyPr/>
        <a:lstStyle/>
        <a:p>
          <a:endParaRPr lang="en-GB"/>
        </a:p>
      </dgm:t>
    </dgm:pt>
    <dgm:pt modelId="{80C8D2B9-9802-409F-BA87-B5F9A5A6BCB0}" type="sibTrans" cxnId="{AABFC738-0208-4D14-971E-F66DAD1B2A78}">
      <dgm:prSet/>
      <dgm:spPr/>
      <dgm:t>
        <a:bodyPr/>
        <a:lstStyle/>
        <a:p>
          <a:endParaRPr lang="en-GB"/>
        </a:p>
      </dgm:t>
    </dgm:pt>
    <dgm:pt modelId="{9CE72992-852E-4934-8AD6-D100AF0F8FFE}">
      <dgm:prSet phldrT="[Text]"/>
      <dgm:spPr/>
      <dgm:t>
        <a:bodyPr/>
        <a:lstStyle/>
        <a:p>
          <a:r>
            <a:rPr lang="en-GB"/>
            <a:t>5. Natural capital</a:t>
          </a:r>
        </a:p>
      </dgm:t>
    </dgm:pt>
    <dgm:pt modelId="{1AC5F637-932C-47E0-A3AD-29D54497A47E}" type="parTrans" cxnId="{874970B7-1490-4B73-9AAA-83BF756E7251}">
      <dgm:prSet/>
      <dgm:spPr/>
      <dgm:t>
        <a:bodyPr/>
        <a:lstStyle/>
        <a:p>
          <a:endParaRPr lang="en-GB"/>
        </a:p>
      </dgm:t>
    </dgm:pt>
    <dgm:pt modelId="{FDBC6ECF-5062-448B-937A-176F5F26DFD1}" type="sibTrans" cxnId="{874970B7-1490-4B73-9AAA-83BF756E7251}">
      <dgm:prSet/>
      <dgm:spPr/>
      <dgm:t>
        <a:bodyPr/>
        <a:lstStyle/>
        <a:p>
          <a:endParaRPr lang="en-GB"/>
        </a:p>
      </dgm:t>
    </dgm:pt>
    <dgm:pt modelId="{AF37F1DB-65A4-4B08-A00D-E75DCC1A5CBE}">
      <dgm:prSet phldrT="[Text]"/>
      <dgm:spPr/>
      <dgm:t>
        <a:bodyPr/>
        <a:lstStyle/>
        <a:p>
          <a:r>
            <a:rPr lang="en-GB"/>
            <a:t>8. Disaster response</a:t>
          </a:r>
        </a:p>
      </dgm:t>
    </dgm:pt>
    <dgm:pt modelId="{FB80784C-5F62-4559-90C0-2FD0BAEB2A72}" type="parTrans" cxnId="{D5746659-F179-4046-9B98-A2CC4C61412A}">
      <dgm:prSet/>
      <dgm:spPr/>
      <dgm:t>
        <a:bodyPr/>
        <a:lstStyle/>
        <a:p>
          <a:endParaRPr lang="en-GB"/>
        </a:p>
      </dgm:t>
    </dgm:pt>
    <dgm:pt modelId="{C09AF9F2-6258-4C63-AFFC-49A4469CE774}" type="sibTrans" cxnId="{D5746659-F179-4046-9B98-A2CC4C61412A}">
      <dgm:prSet/>
      <dgm:spPr/>
      <dgm:t>
        <a:bodyPr/>
        <a:lstStyle/>
        <a:p>
          <a:endParaRPr lang="en-GB"/>
        </a:p>
      </dgm:t>
    </dgm:pt>
    <dgm:pt modelId="{F3C0EFCF-FE1C-4797-BAF5-C2B256144027}">
      <dgm:prSet phldrT="[Text]"/>
      <dgm:spPr/>
      <dgm:t>
        <a:bodyPr/>
        <a:lstStyle/>
        <a:p>
          <a:r>
            <a:rPr lang="en-GB"/>
            <a:t>9. Post disaster recovery</a:t>
          </a:r>
        </a:p>
      </dgm:t>
    </dgm:pt>
    <dgm:pt modelId="{82D7B7DE-47F3-455D-80EC-AD086E5ACFE7}" type="parTrans" cxnId="{41C27197-5B5A-436E-A0CB-7B2F769E3D6D}">
      <dgm:prSet/>
      <dgm:spPr/>
      <dgm:t>
        <a:bodyPr/>
        <a:lstStyle/>
        <a:p>
          <a:endParaRPr lang="en-GB"/>
        </a:p>
      </dgm:t>
    </dgm:pt>
    <dgm:pt modelId="{BFBCAA17-BE4D-4F3D-AF63-8975F2F2B94C}" type="sibTrans" cxnId="{41C27197-5B5A-436E-A0CB-7B2F769E3D6D}">
      <dgm:prSet/>
      <dgm:spPr/>
      <dgm:t>
        <a:bodyPr/>
        <a:lstStyle/>
        <a:p>
          <a:endParaRPr lang="en-GB"/>
        </a:p>
      </dgm:t>
    </dgm:pt>
    <dgm:pt modelId="{B78999A2-E668-4EFE-BECA-67ECF1E45D4A}">
      <dgm:prSet phldrT="[Text]"/>
      <dgm:spPr/>
      <dgm:t>
        <a:bodyPr/>
        <a:lstStyle/>
        <a:p>
          <a:r>
            <a:rPr lang="en-GB"/>
            <a:t>11. Regulating services </a:t>
          </a:r>
        </a:p>
      </dgm:t>
    </dgm:pt>
    <dgm:pt modelId="{199637A2-61BD-4B81-81E2-048EA130108E}" type="parTrans" cxnId="{FFDC63AF-0AAE-4BE0-BB2A-71921BF9A42F}">
      <dgm:prSet/>
      <dgm:spPr/>
      <dgm:t>
        <a:bodyPr/>
        <a:lstStyle/>
        <a:p>
          <a:endParaRPr lang="en-GB"/>
        </a:p>
      </dgm:t>
    </dgm:pt>
    <dgm:pt modelId="{181E63BE-A73F-4206-9F3D-C4AF3A3C1854}" type="sibTrans" cxnId="{FFDC63AF-0AAE-4BE0-BB2A-71921BF9A42F}">
      <dgm:prSet/>
      <dgm:spPr/>
      <dgm:t>
        <a:bodyPr/>
        <a:lstStyle/>
        <a:p>
          <a:endParaRPr lang="en-GB"/>
        </a:p>
      </dgm:t>
    </dgm:pt>
    <dgm:pt modelId="{A6018FED-AB87-49F8-A82F-52E27803691B}">
      <dgm:prSet phldrT="[Text]"/>
      <dgm:spPr/>
      <dgm:t>
        <a:bodyPr/>
        <a:lstStyle/>
        <a:p>
          <a:r>
            <a:rPr lang="en-GB"/>
            <a:t>12. Habitat services </a:t>
          </a:r>
        </a:p>
      </dgm:t>
    </dgm:pt>
    <dgm:pt modelId="{12B40A78-D0ED-45C0-8683-A14F477BC34D}" type="parTrans" cxnId="{81E02DE5-8A68-4E90-9BFD-FEFB48C57D38}">
      <dgm:prSet/>
      <dgm:spPr/>
      <dgm:t>
        <a:bodyPr/>
        <a:lstStyle/>
        <a:p>
          <a:endParaRPr lang="en-GB"/>
        </a:p>
      </dgm:t>
    </dgm:pt>
    <dgm:pt modelId="{6FF9698E-5A77-4308-9EBA-B0AB81CF5CA5}" type="sibTrans" cxnId="{81E02DE5-8A68-4E90-9BFD-FEFB48C57D38}">
      <dgm:prSet/>
      <dgm:spPr/>
      <dgm:t>
        <a:bodyPr/>
        <a:lstStyle/>
        <a:p>
          <a:endParaRPr lang="en-GB"/>
        </a:p>
      </dgm:t>
    </dgm:pt>
    <dgm:pt modelId="{7C4B19DA-CB0D-431C-A9FC-58148E397064}">
      <dgm:prSet phldrT="[Text]"/>
      <dgm:spPr/>
      <dgm:t>
        <a:bodyPr/>
        <a:lstStyle/>
        <a:p>
          <a:r>
            <a:rPr lang="en-GB"/>
            <a:t>13. Cultural services </a:t>
          </a:r>
        </a:p>
      </dgm:t>
    </dgm:pt>
    <dgm:pt modelId="{D2DBC11D-A536-48B3-964F-D4D61E2A8083}" type="parTrans" cxnId="{3FB21E7E-8936-4818-A473-D8BA70057EFC}">
      <dgm:prSet/>
      <dgm:spPr/>
      <dgm:t>
        <a:bodyPr/>
        <a:lstStyle/>
        <a:p>
          <a:endParaRPr lang="en-GB"/>
        </a:p>
      </dgm:t>
    </dgm:pt>
    <dgm:pt modelId="{8EE89DA0-C7C0-4E70-A255-2FEC1362C232}" type="sibTrans" cxnId="{3FB21E7E-8936-4818-A473-D8BA70057EFC}">
      <dgm:prSet/>
      <dgm:spPr/>
      <dgm:t>
        <a:bodyPr/>
        <a:lstStyle/>
        <a:p>
          <a:endParaRPr lang="en-GB"/>
        </a:p>
      </dgm:t>
    </dgm:pt>
    <dgm:pt modelId="{CF5609F3-F236-4CC3-B6DA-25BD90207A3D}" type="pres">
      <dgm:prSet presAssocID="{CBC52129-CF17-48F2-B4CF-50FCEE1489F7}" presName="theList" presStyleCnt="0">
        <dgm:presLayoutVars>
          <dgm:dir/>
          <dgm:animLvl val="lvl"/>
          <dgm:resizeHandles val="exact"/>
        </dgm:presLayoutVars>
      </dgm:prSet>
      <dgm:spPr/>
      <dgm:t>
        <a:bodyPr/>
        <a:lstStyle/>
        <a:p>
          <a:endParaRPr lang="en-GB"/>
        </a:p>
      </dgm:t>
    </dgm:pt>
    <dgm:pt modelId="{3A7A0D1A-43D4-4921-8291-00F057B5D956}" type="pres">
      <dgm:prSet presAssocID="{8913390A-C659-4C9C-9030-82DDAEDAFF73}" presName="compNode" presStyleCnt="0"/>
      <dgm:spPr/>
    </dgm:pt>
    <dgm:pt modelId="{212D7355-B9C1-4DD2-A53C-83FEFE0AB0EF}" type="pres">
      <dgm:prSet presAssocID="{8913390A-C659-4C9C-9030-82DDAEDAFF73}" presName="aNode" presStyleLbl="bgShp" presStyleIdx="0" presStyleCnt="3"/>
      <dgm:spPr/>
      <dgm:t>
        <a:bodyPr/>
        <a:lstStyle/>
        <a:p>
          <a:endParaRPr lang="en-GB"/>
        </a:p>
      </dgm:t>
    </dgm:pt>
    <dgm:pt modelId="{5BF708DD-1E1E-499E-AE09-BA0603A24588}" type="pres">
      <dgm:prSet presAssocID="{8913390A-C659-4C9C-9030-82DDAEDAFF73}" presName="textNode" presStyleLbl="bgShp" presStyleIdx="0" presStyleCnt="3"/>
      <dgm:spPr/>
      <dgm:t>
        <a:bodyPr/>
        <a:lstStyle/>
        <a:p>
          <a:endParaRPr lang="en-GB"/>
        </a:p>
      </dgm:t>
    </dgm:pt>
    <dgm:pt modelId="{D7CE1FBA-5E93-44FF-A0DD-7BCA7B9AF09A}" type="pres">
      <dgm:prSet presAssocID="{8913390A-C659-4C9C-9030-82DDAEDAFF73}" presName="compChildNode" presStyleCnt="0"/>
      <dgm:spPr/>
    </dgm:pt>
    <dgm:pt modelId="{0EE2EB1D-AD4D-4074-8120-8009E6ACCA4E}" type="pres">
      <dgm:prSet presAssocID="{8913390A-C659-4C9C-9030-82DDAEDAFF73}" presName="theInnerList" presStyleCnt="0"/>
      <dgm:spPr/>
    </dgm:pt>
    <dgm:pt modelId="{F32BC418-0897-4927-AA1D-A0FCC4FD3E31}" type="pres">
      <dgm:prSet presAssocID="{C864A2CD-E9CE-4EA3-9CD4-8CB9D37E0654}" presName="childNode" presStyleLbl="node1" presStyleIdx="0" presStyleCnt="13">
        <dgm:presLayoutVars>
          <dgm:bulletEnabled val="1"/>
        </dgm:presLayoutVars>
      </dgm:prSet>
      <dgm:spPr/>
      <dgm:t>
        <a:bodyPr/>
        <a:lstStyle/>
        <a:p>
          <a:endParaRPr lang="en-GB"/>
        </a:p>
      </dgm:t>
    </dgm:pt>
    <dgm:pt modelId="{9443D050-E1EE-433A-9EB7-FE6152E3D651}" type="pres">
      <dgm:prSet presAssocID="{C864A2CD-E9CE-4EA3-9CD4-8CB9D37E0654}" presName="aSpace2" presStyleCnt="0"/>
      <dgm:spPr/>
    </dgm:pt>
    <dgm:pt modelId="{0D519460-5E50-4519-944D-2096B74B84AE}" type="pres">
      <dgm:prSet presAssocID="{A24D54A7-1498-40CE-95E1-99C6E92A58BA}" presName="childNode" presStyleLbl="node1" presStyleIdx="1" presStyleCnt="13">
        <dgm:presLayoutVars>
          <dgm:bulletEnabled val="1"/>
        </dgm:presLayoutVars>
      </dgm:prSet>
      <dgm:spPr/>
      <dgm:t>
        <a:bodyPr/>
        <a:lstStyle/>
        <a:p>
          <a:endParaRPr lang="en-GB"/>
        </a:p>
      </dgm:t>
    </dgm:pt>
    <dgm:pt modelId="{D56E4B36-BDE8-4E35-A895-6A6E089A8273}" type="pres">
      <dgm:prSet presAssocID="{A24D54A7-1498-40CE-95E1-99C6E92A58BA}" presName="aSpace2" presStyleCnt="0"/>
      <dgm:spPr/>
    </dgm:pt>
    <dgm:pt modelId="{8E25E2CD-EA53-476D-8800-7EC3102CE787}" type="pres">
      <dgm:prSet presAssocID="{8BD31DAC-0909-436E-91D5-07EAF33C8DCE}" presName="childNode" presStyleLbl="node1" presStyleIdx="2" presStyleCnt="13">
        <dgm:presLayoutVars>
          <dgm:bulletEnabled val="1"/>
        </dgm:presLayoutVars>
      </dgm:prSet>
      <dgm:spPr/>
      <dgm:t>
        <a:bodyPr/>
        <a:lstStyle/>
        <a:p>
          <a:endParaRPr lang="en-GB"/>
        </a:p>
      </dgm:t>
    </dgm:pt>
    <dgm:pt modelId="{38839830-6C84-4226-BA10-AD410ADA913E}" type="pres">
      <dgm:prSet presAssocID="{8BD31DAC-0909-436E-91D5-07EAF33C8DCE}" presName="aSpace2" presStyleCnt="0"/>
      <dgm:spPr/>
    </dgm:pt>
    <dgm:pt modelId="{D6BDE652-B599-424E-A84C-DEEF0024AF80}" type="pres">
      <dgm:prSet presAssocID="{B5B17C25-EF7A-4B3D-86DF-C6F1EB539854}" presName="childNode" presStyleLbl="node1" presStyleIdx="3" presStyleCnt="13">
        <dgm:presLayoutVars>
          <dgm:bulletEnabled val="1"/>
        </dgm:presLayoutVars>
      </dgm:prSet>
      <dgm:spPr/>
      <dgm:t>
        <a:bodyPr/>
        <a:lstStyle/>
        <a:p>
          <a:endParaRPr lang="en-GB"/>
        </a:p>
      </dgm:t>
    </dgm:pt>
    <dgm:pt modelId="{A5593C16-7ECF-4BF1-BC90-88CAAC60330E}" type="pres">
      <dgm:prSet presAssocID="{B5B17C25-EF7A-4B3D-86DF-C6F1EB539854}" presName="aSpace2" presStyleCnt="0"/>
      <dgm:spPr/>
    </dgm:pt>
    <dgm:pt modelId="{3723079E-4CCB-4620-8E17-8A47FDC0F601}" type="pres">
      <dgm:prSet presAssocID="{9CE72992-852E-4934-8AD6-D100AF0F8FFE}" presName="childNode" presStyleLbl="node1" presStyleIdx="4" presStyleCnt="13">
        <dgm:presLayoutVars>
          <dgm:bulletEnabled val="1"/>
        </dgm:presLayoutVars>
      </dgm:prSet>
      <dgm:spPr/>
      <dgm:t>
        <a:bodyPr/>
        <a:lstStyle/>
        <a:p>
          <a:endParaRPr lang="en-GB"/>
        </a:p>
      </dgm:t>
    </dgm:pt>
    <dgm:pt modelId="{F9771CF9-BEEA-4F28-AB36-B41F9B61EF4B}" type="pres">
      <dgm:prSet presAssocID="{8913390A-C659-4C9C-9030-82DDAEDAFF73}" presName="aSpace" presStyleCnt="0"/>
      <dgm:spPr/>
    </dgm:pt>
    <dgm:pt modelId="{4A5ED0B7-57BB-43FE-8EE3-10D658D45B36}" type="pres">
      <dgm:prSet presAssocID="{564D1D71-C281-4DFD-8766-AB9491539A73}" presName="compNode" presStyleCnt="0"/>
      <dgm:spPr/>
    </dgm:pt>
    <dgm:pt modelId="{B8C103F9-CFBA-41C0-B5CC-6B5E5A3F4B38}" type="pres">
      <dgm:prSet presAssocID="{564D1D71-C281-4DFD-8766-AB9491539A73}" presName="aNode" presStyleLbl="bgShp" presStyleIdx="1" presStyleCnt="3"/>
      <dgm:spPr/>
      <dgm:t>
        <a:bodyPr/>
        <a:lstStyle/>
        <a:p>
          <a:endParaRPr lang="en-GB"/>
        </a:p>
      </dgm:t>
    </dgm:pt>
    <dgm:pt modelId="{DF45BAEE-3C9F-4A4A-9962-1C93E57364E8}" type="pres">
      <dgm:prSet presAssocID="{564D1D71-C281-4DFD-8766-AB9491539A73}" presName="textNode" presStyleLbl="bgShp" presStyleIdx="1" presStyleCnt="3"/>
      <dgm:spPr/>
      <dgm:t>
        <a:bodyPr/>
        <a:lstStyle/>
        <a:p>
          <a:endParaRPr lang="en-GB"/>
        </a:p>
      </dgm:t>
    </dgm:pt>
    <dgm:pt modelId="{90F18DA0-C392-41F4-9CE2-FFD3EDFEAFB6}" type="pres">
      <dgm:prSet presAssocID="{564D1D71-C281-4DFD-8766-AB9491539A73}" presName="compChildNode" presStyleCnt="0"/>
      <dgm:spPr/>
    </dgm:pt>
    <dgm:pt modelId="{DAC41027-2B13-44AB-A525-F6481FC4E9F6}" type="pres">
      <dgm:prSet presAssocID="{564D1D71-C281-4DFD-8766-AB9491539A73}" presName="theInnerList" presStyleCnt="0"/>
      <dgm:spPr/>
    </dgm:pt>
    <dgm:pt modelId="{F7249BBD-55B9-4FEB-B2CD-2361D3D0C8E1}" type="pres">
      <dgm:prSet presAssocID="{21E79794-ED7F-4915-9591-16785F083A9D}" presName="childNode" presStyleLbl="node1" presStyleIdx="5" presStyleCnt="13">
        <dgm:presLayoutVars>
          <dgm:bulletEnabled val="1"/>
        </dgm:presLayoutVars>
      </dgm:prSet>
      <dgm:spPr/>
      <dgm:t>
        <a:bodyPr/>
        <a:lstStyle/>
        <a:p>
          <a:endParaRPr lang="en-GB"/>
        </a:p>
      </dgm:t>
    </dgm:pt>
    <dgm:pt modelId="{B3BF0CB9-8264-42B8-AE3E-B910C06418D9}" type="pres">
      <dgm:prSet presAssocID="{21E79794-ED7F-4915-9591-16785F083A9D}" presName="aSpace2" presStyleCnt="0"/>
      <dgm:spPr/>
    </dgm:pt>
    <dgm:pt modelId="{10C0C3A8-BB22-4F05-859E-01000C6CCE94}" type="pres">
      <dgm:prSet presAssocID="{2718581B-57F4-4F87-94EC-8883D17322E2}" presName="childNode" presStyleLbl="node1" presStyleIdx="6" presStyleCnt="13">
        <dgm:presLayoutVars>
          <dgm:bulletEnabled val="1"/>
        </dgm:presLayoutVars>
      </dgm:prSet>
      <dgm:spPr/>
      <dgm:t>
        <a:bodyPr/>
        <a:lstStyle/>
        <a:p>
          <a:endParaRPr lang="en-GB"/>
        </a:p>
      </dgm:t>
    </dgm:pt>
    <dgm:pt modelId="{29D0D081-FE27-428D-8A23-9986DB838619}" type="pres">
      <dgm:prSet presAssocID="{2718581B-57F4-4F87-94EC-8883D17322E2}" presName="aSpace2" presStyleCnt="0"/>
      <dgm:spPr/>
    </dgm:pt>
    <dgm:pt modelId="{BEC12D8C-A23E-4A16-96BD-A0387518B258}" type="pres">
      <dgm:prSet presAssocID="{AF37F1DB-65A4-4B08-A00D-E75DCC1A5CBE}" presName="childNode" presStyleLbl="node1" presStyleIdx="7" presStyleCnt="13">
        <dgm:presLayoutVars>
          <dgm:bulletEnabled val="1"/>
        </dgm:presLayoutVars>
      </dgm:prSet>
      <dgm:spPr/>
      <dgm:t>
        <a:bodyPr/>
        <a:lstStyle/>
        <a:p>
          <a:endParaRPr lang="en-GB"/>
        </a:p>
      </dgm:t>
    </dgm:pt>
    <dgm:pt modelId="{8FCC0602-6796-4893-9B21-AEBA5C9348C9}" type="pres">
      <dgm:prSet presAssocID="{AF37F1DB-65A4-4B08-A00D-E75DCC1A5CBE}" presName="aSpace2" presStyleCnt="0"/>
      <dgm:spPr/>
    </dgm:pt>
    <dgm:pt modelId="{50956149-649E-4A48-93ED-FF7ABAAB7CE0}" type="pres">
      <dgm:prSet presAssocID="{F3C0EFCF-FE1C-4797-BAF5-C2B256144027}" presName="childNode" presStyleLbl="node1" presStyleIdx="8" presStyleCnt="13">
        <dgm:presLayoutVars>
          <dgm:bulletEnabled val="1"/>
        </dgm:presLayoutVars>
      </dgm:prSet>
      <dgm:spPr/>
      <dgm:t>
        <a:bodyPr/>
        <a:lstStyle/>
        <a:p>
          <a:endParaRPr lang="en-GB"/>
        </a:p>
      </dgm:t>
    </dgm:pt>
    <dgm:pt modelId="{37D11C75-4CD3-4A3E-BEF5-3CA7F8EE7A74}" type="pres">
      <dgm:prSet presAssocID="{564D1D71-C281-4DFD-8766-AB9491539A73}" presName="aSpace" presStyleCnt="0"/>
      <dgm:spPr/>
    </dgm:pt>
    <dgm:pt modelId="{209D20BE-35C3-4A17-8B57-A902F4A0009A}" type="pres">
      <dgm:prSet presAssocID="{CD3A7DB5-BF3F-44F7-A4D4-6D8AD734D6FA}" presName="compNode" presStyleCnt="0"/>
      <dgm:spPr/>
    </dgm:pt>
    <dgm:pt modelId="{16A68E50-D131-4045-9A19-C1833059CC15}" type="pres">
      <dgm:prSet presAssocID="{CD3A7DB5-BF3F-44F7-A4D4-6D8AD734D6FA}" presName="aNode" presStyleLbl="bgShp" presStyleIdx="2" presStyleCnt="3"/>
      <dgm:spPr/>
      <dgm:t>
        <a:bodyPr/>
        <a:lstStyle/>
        <a:p>
          <a:endParaRPr lang="en-GB"/>
        </a:p>
      </dgm:t>
    </dgm:pt>
    <dgm:pt modelId="{6B659556-3600-49B4-8C0D-ABB4ED26556B}" type="pres">
      <dgm:prSet presAssocID="{CD3A7DB5-BF3F-44F7-A4D4-6D8AD734D6FA}" presName="textNode" presStyleLbl="bgShp" presStyleIdx="2" presStyleCnt="3"/>
      <dgm:spPr/>
      <dgm:t>
        <a:bodyPr/>
        <a:lstStyle/>
        <a:p>
          <a:endParaRPr lang="en-GB"/>
        </a:p>
      </dgm:t>
    </dgm:pt>
    <dgm:pt modelId="{A71D3488-24BB-4B70-9D28-CADB8F95EEE0}" type="pres">
      <dgm:prSet presAssocID="{CD3A7DB5-BF3F-44F7-A4D4-6D8AD734D6FA}" presName="compChildNode" presStyleCnt="0"/>
      <dgm:spPr/>
    </dgm:pt>
    <dgm:pt modelId="{41D0FA37-D36C-48D7-9D0E-6BECC77EE190}" type="pres">
      <dgm:prSet presAssocID="{CD3A7DB5-BF3F-44F7-A4D4-6D8AD734D6FA}" presName="theInnerList" presStyleCnt="0"/>
      <dgm:spPr/>
    </dgm:pt>
    <dgm:pt modelId="{A3819140-4439-4D2E-9628-BC34285BFDB7}" type="pres">
      <dgm:prSet presAssocID="{CF8B1C92-7F66-4D02-AAE7-2BD4FA432C66}" presName="childNode" presStyleLbl="node1" presStyleIdx="9" presStyleCnt="13">
        <dgm:presLayoutVars>
          <dgm:bulletEnabled val="1"/>
        </dgm:presLayoutVars>
      </dgm:prSet>
      <dgm:spPr/>
      <dgm:t>
        <a:bodyPr/>
        <a:lstStyle/>
        <a:p>
          <a:endParaRPr lang="en-GB"/>
        </a:p>
      </dgm:t>
    </dgm:pt>
    <dgm:pt modelId="{C66EF6E2-7E30-4C7D-B35F-9624C527DAC9}" type="pres">
      <dgm:prSet presAssocID="{CF8B1C92-7F66-4D02-AAE7-2BD4FA432C66}" presName="aSpace2" presStyleCnt="0"/>
      <dgm:spPr/>
    </dgm:pt>
    <dgm:pt modelId="{C9C43DFC-54B8-4521-9D8E-9CDE6CA67EA5}" type="pres">
      <dgm:prSet presAssocID="{B78999A2-E668-4EFE-BECA-67ECF1E45D4A}" presName="childNode" presStyleLbl="node1" presStyleIdx="10" presStyleCnt="13">
        <dgm:presLayoutVars>
          <dgm:bulletEnabled val="1"/>
        </dgm:presLayoutVars>
      </dgm:prSet>
      <dgm:spPr/>
      <dgm:t>
        <a:bodyPr/>
        <a:lstStyle/>
        <a:p>
          <a:endParaRPr lang="en-GB"/>
        </a:p>
      </dgm:t>
    </dgm:pt>
    <dgm:pt modelId="{1E57F09E-B047-40A2-BBB8-0FE215FEF5CD}" type="pres">
      <dgm:prSet presAssocID="{B78999A2-E668-4EFE-BECA-67ECF1E45D4A}" presName="aSpace2" presStyleCnt="0"/>
      <dgm:spPr/>
    </dgm:pt>
    <dgm:pt modelId="{4A87FAB1-0F24-4538-848A-1B18F129EE88}" type="pres">
      <dgm:prSet presAssocID="{A6018FED-AB87-49F8-A82F-52E27803691B}" presName="childNode" presStyleLbl="node1" presStyleIdx="11" presStyleCnt="13">
        <dgm:presLayoutVars>
          <dgm:bulletEnabled val="1"/>
        </dgm:presLayoutVars>
      </dgm:prSet>
      <dgm:spPr/>
      <dgm:t>
        <a:bodyPr/>
        <a:lstStyle/>
        <a:p>
          <a:endParaRPr lang="en-GB"/>
        </a:p>
      </dgm:t>
    </dgm:pt>
    <dgm:pt modelId="{DF05CFD6-BB73-4848-92FB-C23C023B1C1B}" type="pres">
      <dgm:prSet presAssocID="{A6018FED-AB87-49F8-A82F-52E27803691B}" presName="aSpace2" presStyleCnt="0"/>
      <dgm:spPr/>
    </dgm:pt>
    <dgm:pt modelId="{1E5564F0-9B23-4D72-BC72-B87AC14F5167}" type="pres">
      <dgm:prSet presAssocID="{7C4B19DA-CB0D-431C-A9FC-58148E397064}" presName="childNode" presStyleLbl="node1" presStyleIdx="12" presStyleCnt="13">
        <dgm:presLayoutVars>
          <dgm:bulletEnabled val="1"/>
        </dgm:presLayoutVars>
      </dgm:prSet>
      <dgm:spPr/>
      <dgm:t>
        <a:bodyPr/>
        <a:lstStyle/>
        <a:p>
          <a:endParaRPr lang="en-GB"/>
        </a:p>
      </dgm:t>
    </dgm:pt>
  </dgm:ptLst>
  <dgm:cxnLst>
    <dgm:cxn modelId="{57C38A8C-957C-B540-AD2A-1A903D0BA8B6}" type="presOf" srcId="{C864A2CD-E9CE-4EA3-9CD4-8CB9D37E0654}" destId="{F32BC418-0897-4927-AA1D-A0FCC4FD3E31}" srcOrd="0" destOrd="0" presId="urn:microsoft.com/office/officeart/2005/8/layout/lProcess2"/>
    <dgm:cxn modelId="{27E3C452-7F0D-4B86-B5DF-A51F08CBD986}" srcId="{564D1D71-C281-4DFD-8766-AB9491539A73}" destId="{2718581B-57F4-4F87-94EC-8883D17322E2}" srcOrd="1" destOrd="0" parTransId="{3FFC860B-F39A-4BA8-9658-2C21CA3232FC}" sibTransId="{95164632-1C22-4D16-A3E5-E30909FC042E}"/>
    <dgm:cxn modelId="{165702DB-3F04-9844-9E01-0241C6935A7F}" type="presOf" srcId="{A6018FED-AB87-49F8-A82F-52E27803691B}" destId="{4A87FAB1-0F24-4538-848A-1B18F129EE88}" srcOrd="0" destOrd="0" presId="urn:microsoft.com/office/officeart/2005/8/layout/lProcess2"/>
    <dgm:cxn modelId="{A97558F3-9DC0-9C43-83D0-B17FCB621CB9}" type="presOf" srcId="{A24D54A7-1498-40CE-95E1-99C6E92A58BA}" destId="{0D519460-5E50-4519-944D-2096B74B84AE}" srcOrd="0" destOrd="0" presId="urn:microsoft.com/office/officeart/2005/8/layout/lProcess2"/>
    <dgm:cxn modelId="{DA887323-6A15-4351-A238-7918673A4639}" srcId="{8913390A-C659-4C9C-9030-82DDAEDAFF73}" destId="{C864A2CD-E9CE-4EA3-9CD4-8CB9D37E0654}" srcOrd="0" destOrd="0" parTransId="{9864EF79-6CA9-457C-93F1-28CEB52C6BCB}" sibTransId="{CB8115B6-91F4-4CA0-817D-0098CF8FA007}"/>
    <dgm:cxn modelId="{405082D5-DDDC-094A-8FED-1E301A22F313}" type="presOf" srcId="{CF8B1C92-7F66-4D02-AAE7-2BD4FA432C66}" destId="{A3819140-4439-4D2E-9628-BC34285BFDB7}" srcOrd="0" destOrd="0" presId="urn:microsoft.com/office/officeart/2005/8/layout/lProcess2"/>
    <dgm:cxn modelId="{000E56B3-B389-42AE-8F00-2E6C5990C9F9}" srcId="{CD3A7DB5-BF3F-44F7-A4D4-6D8AD734D6FA}" destId="{CF8B1C92-7F66-4D02-AAE7-2BD4FA432C66}" srcOrd="0" destOrd="0" parTransId="{2AAE8B11-7931-4B34-95BB-EDF3B4128944}" sibTransId="{1C56888C-43E9-4682-9122-B5A256631677}"/>
    <dgm:cxn modelId="{B683F3FD-C515-0B45-8523-B61ADF499035}" type="presOf" srcId="{564D1D71-C281-4DFD-8766-AB9491539A73}" destId="{DF45BAEE-3C9F-4A4A-9962-1C93E57364E8}" srcOrd="1" destOrd="0" presId="urn:microsoft.com/office/officeart/2005/8/layout/lProcess2"/>
    <dgm:cxn modelId="{FFDC63AF-0AAE-4BE0-BB2A-71921BF9A42F}" srcId="{CD3A7DB5-BF3F-44F7-A4D4-6D8AD734D6FA}" destId="{B78999A2-E668-4EFE-BECA-67ECF1E45D4A}" srcOrd="1" destOrd="0" parTransId="{199637A2-61BD-4B81-81E2-048EA130108E}" sibTransId="{181E63BE-A73F-4206-9F3D-C4AF3A3C1854}"/>
    <dgm:cxn modelId="{A90265E7-134C-475B-B2CF-E3EFD7AC93E7}" srcId="{8913390A-C659-4C9C-9030-82DDAEDAFF73}" destId="{A24D54A7-1498-40CE-95E1-99C6E92A58BA}" srcOrd="1" destOrd="0" parTransId="{197EC5B9-E8A2-4507-A256-31C91CF9B667}" sibTransId="{0281C242-AC54-4A1D-B013-32B4E215C1FE}"/>
    <dgm:cxn modelId="{27EEAD4B-C9A1-3F4B-95A1-3E0681DB3DDE}" type="presOf" srcId="{B5B17C25-EF7A-4B3D-86DF-C6F1EB539854}" destId="{D6BDE652-B599-424E-A84C-DEEF0024AF80}" srcOrd="0" destOrd="0" presId="urn:microsoft.com/office/officeart/2005/8/layout/lProcess2"/>
    <dgm:cxn modelId="{639B374B-2A91-7842-A30D-85A16E9AB747}" type="presOf" srcId="{8BD31DAC-0909-436E-91D5-07EAF33C8DCE}" destId="{8E25E2CD-EA53-476D-8800-7EC3102CE787}" srcOrd="0" destOrd="0" presId="urn:microsoft.com/office/officeart/2005/8/layout/lProcess2"/>
    <dgm:cxn modelId="{FE4F564F-6557-4EC9-B265-1ABE8EDBBD68}" srcId="{8913390A-C659-4C9C-9030-82DDAEDAFF73}" destId="{8BD31DAC-0909-436E-91D5-07EAF33C8DCE}" srcOrd="2" destOrd="0" parTransId="{496EBD88-FD1E-45C1-A3C5-F6D78AF28EF4}" sibTransId="{8A3FC07F-B6B5-49CE-BC0B-CB8312AC2671}"/>
    <dgm:cxn modelId="{AABFC738-0208-4D14-971E-F66DAD1B2A78}" srcId="{8913390A-C659-4C9C-9030-82DDAEDAFF73}" destId="{B5B17C25-EF7A-4B3D-86DF-C6F1EB539854}" srcOrd="3" destOrd="0" parTransId="{F7864019-6C9E-4843-BB47-0C258F08F681}" sibTransId="{80C8D2B9-9802-409F-BA87-B5F9A5A6BCB0}"/>
    <dgm:cxn modelId="{3FB21E7E-8936-4818-A473-D8BA70057EFC}" srcId="{CD3A7DB5-BF3F-44F7-A4D4-6D8AD734D6FA}" destId="{7C4B19DA-CB0D-431C-A9FC-58148E397064}" srcOrd="3" destOrd="0" parTransId="{D2DBC11D-A536-48B3-964F-D4D61E2A8083}" sibTransId="{8EE89DA0-C7C0-4E70-A255-2FEC1362C232}"/>
    <dgm:cxn modelId="{DABE1F1A-9469-A340-9C00-8316FF91D795}" type="presOf" srcId="{AF37F1DB-65A4-4B08-A00D-E75DCC1A5CBE}" destId="{BEC12D8C-A23E-4A16-96BD-A0387518B258}" srcOrd="0" destOrd="0" presId="urn:microsoft.com/office/officeart/2005/8/layout/lProcess2"/>
    <dgm:cxn modelId="{4F0A98FF-A1EF-435A-986A-E77AEE9A558A}" srcId="{CBC52129-CF17-48F2-B4CF-50FCEE1489F7}" destId="{8913390A-C659-4C9C-9030-82DDAEDAFF73}" srcOrd="0" destOrd="0" parTransId="{A9809E98-4D72-4B27-B0F4-0831C0835D71}" sibTransId="{37990F43-DA17-4D29-B7AF-7CF547B1279D}"/>
    <dgm:cxn modelId="{41FF08AC-27A5-48CD-934D-98E45C2A5FE3}" srcId="{564D1D71-C281-4DFD-8766-AB9491539A73}" destId="{21E79794-ED7F-4915-9591-16785F083A9D}" srcOrd="0" destOrd="0" parTransId="{F0242C78-946D-4431-BBCB-E526C0391EE5}" sibTransId="{62885D83-65D0-4DB2-946A-20E38826C18F}"/>
    <dgm:cxn modelId="{705BADED-A539-4FEC-A5BB-832AFBE25D67}" srcId="{CBC52129-CF17-48F2-B4CF-50FCEE1489F7}" destId="{564D1D71-C281-4DFD-8766-AB9491539A73}" srcOrd="1" destOrd="0" parTransId="{E788F9C3-CDC1-44E9-94CE-88D9450818BC}" sibTransId="{D80B4BC4-10CA-4CA0-9885-7CAC3F4F91F9}"/>
    <dgm:cxn modelId="{FA7DC0A0-6EE5-40FA-82B2-1A5EF63FED97}" srcId="{CBC52129-CF17-48F2-B4CF-50FCEE1489F7}" destId="{CD3A7DB5-BF3F-44F7-A4D4-6D8AD734D6FA}" srcOrd="2" destOrd="0" parTransId="{58E1D195-E19E-49BA-A06E-862A7C263A53}" sibTransId="{E4B8315E-E5E3-4CBC-8851-DBDEE12BD1BA}"/>
    <dgm:cxn modelId="{5860061C-28B7-CE4D-9771-EF6E26FBEB7E}" type="presOf" srcId="{2718581B-57F4-4F87-94EC-8883D17322E2}" destId="{10C0C3A8-BB22-4F05-859E-01000C6CCE94}" srcOrd="0" destOrd="0" presId="urn:microsoft.com/office/officeart/2005/8/layout/lProcess2"/>
    <dgm:cxn modelId="{9F67176E-4205-9E48-85BF-C4F1E0C0F66F}" type="presOf" srcId="{9CE72992-852E-4934-8AD6-D100AF0F8FFE}" destId="{3723079E-4CCB-4620-8E17-8A47FDC0F601}" srcOrd="0" destOrd="0" presId="urn:microsoft.com/office/officeart/2005/8/layout/lProcess2"/>
    <dgm:cxn modelId="{A46ECCA8-D91F-D849-BFCA-C00945FEEC30}" type="presOf" srcId="{B78999A2-E668-4EFE-BECA-67ECF1E45D4A}" destId="{C9C43DFC-54B8-4521-9D8E-9CDE6CA67EA5}" srcOrd="0" destOrd="0" presId="urn:microsoft.com/office/officeart/2005/8/layout/lProcess2"/>
    <dgm:cxn modelId="{874970B7-1490-4B73-9AAA-83BF756E7251}" srcId="{8913390A-C659-4C9C-9030-82DDAEDAFF73}" destId="{9CE72992-852E-4934-8AD6-D100AF0F8FFE}" srcOrd="4" destOrd="0" parTransId="{1AC5F637-932C-47E0-A3AD-29D54497A47E}" sibTransId="{FDBC6ECF-5062-448B-937A-176F5F26DFD1}"/>
    <dgm:cxn modelId="{9FE45EAA-0D4A-7745-BD50-E94820625572}" type="presOf" srcId="{21E79794-ED7F-4915-9591-16785F083A9D}" destId="{F7249BBD-55B9-4FEB-B2CD-2361D3D0C8E1}" srcOrd="0" destOrd="0" presId="urn:microsoft.com/office/officeart/2005/8/layout/lProcess2"/>
    <dgm:cxn modelId="{81E02DE5-8A68-4E90-9BFD-FEFB48C57D38}" srcId="{CD3A7DB5-BF3F-44F7-A4D4-6D8AD734D6FA}" destId="{A6018FED-AB87-49F8-A82F-52E27803691B}" srcOrd="2" destOrd="0" parTransId="{12B40A78-D0ED-45C0-8683-A14F477BC34D}" sibTransId="{6FF9698E-5A77-4308-9EBA-B0AB81CF5CA5}"/>
    <dgm:cxn modelId="{DE67814E-CB83-DC4F-8AEB-8DA8E69A34E1}" type="presOf" srcId="{7C4B19DA-CB0D-431C-A9FC-58148E397064}" destId="{1E5564F0-9B23-4D72-BC72-B87AC14F5167}" srcOrd="0" destOrd="0" presId="urn:microsoft.com/office/officeart/2005/8/layout/lProcess2"/>
    <dgm:cxn modelId="{6129AA7E-4499-CC42-B43E-3A9A39536511}" type="presOf" srcId="{8913390A-C659-4C9C-9030-82DDAEDAFF73}" destId="{5BF708DD-1E1E-499E-AE09-BA0603A24588}" srcOrd="1" destOrd="0" presId="urn:microsoft.com/office/officeart/2005/8/layout/lProcess2"/>
    <dgm:cxn modelId="{9F8F8257-C9E5-2B49-9367-9D554D4432C6}" type="presOf" srcId="{CBC52129-CF17-48F2-B4CF-50FCEE1489F7}" destId="{CF5609F3-F236-4CC3-B6DA-25BD90207A3D}" srcOrd="0" destOrd="0" presId="urn:microsoft.com/office/officeart/2005/8/layout/lProcess2"/>
    <dgm:cxn modelId="{41C27197-5B5A-436E-A0CB-7B2F769E3D6D}" srcId="{564D1D71-C281-4DFD-8766-AB9491539A73}" destId="{F3C0EFCF-FE1C-4797-BAF5-C2B256144027}" srcOrd="3" destOrd="0" parTransId="{82D7B7DE-47F3-455D-80EC-AD086E5ACFE7}" sibTransId="{BFBCAA17-BE4D-4F3D-AF63-8975F2F2B94C}"/>
    <dgm:cxn modelId="{F57B0C3C-C49A-614B-9139-A73DEC25D435}" type="presOf" srcId="{F3C0EFCF-FE1C-4797-BAF5-C2B256144027}" destId="{50956149-649E-4A48-93ED-FF7ABAAB7CE0}" srcOrd="0" destOrd="0" presId="urn:microsoft.com/office/officeart/2005/8/layout/lProcess2"/>
    <dgm:cxn modelId="{D5746659-F179-4046-9B98-A2CC4C61412A}" srcId="{564D1D71-C281-4DFD-8766-AB9491539A73}" destId="{AF37F1DB-65A4-4B08-A00D-E75DCC1A5CBE}" srcOrd="2" destOrd="0" parTransId="{FB80784C-5F62-4559-90C0-2FD0BAEB2A72}" sibTransId="{C09AF9F2-6258-4C63-AFFC-49A4469CE774}"/>
    <dgm:cxn modelId="{5BFC637A-F5AD-DE47-963B-3ED1102C2A0C}" type="presOf" srcId="{CD3A7DB5-BF3F-44F7-A4D4-6D8AD734D6FA}" destId="{16A68E50-D131-4045-9A19-C1833059CC15}" srcOrd="0" destOrd="0" presId="urn:microsoft.com/office/officeart/2005/8/layout/lProcess2"/>
    <dgm:cxn modelId="{5CA33C8C-6E44-2A4A-A49D-E36BD2136BB4}" type="presOf" srcId="{564D1D71-C281-4DFD-8766-AB9491539A73}" destId="{B8C103F9-CFBA-41C0-B5CC-6B5E5A3F4B38}" srcOrd="0" destOrd="0" presId="urn:microsoft.com/office/officeart/2005/8/layout/lProcess2"/>
    <dgm:cxn modelId="{42958369-5836-D048-B163-2FCFD1D60436}" type="presOf" srcId="{CD3A7DB5-BF3F-44F7-A4D4-6D8AD734D6FA}" destId="{6B659556-3600-49B4-8C0D-ABB4ED26556B}" srcOrd="1" destOrd="0" presId="urn:microsoft.com/office/officeart/2005/8/layout/lProcess2"/>
    <dgm:cxn modelId="{593F3D57-B5C3-FC4E-B776-8E314D813148}" type="presOf" srcId="{8913390A-C659-4C9C-9030-82DDAEDAFF73}" destId="{212D7355-B9C1-4DD2-A53C-83FEFE0AB0EF}" srcOrd="0" destOrd="0" presId="urn:microsoft.com/office/officeart/2005/8/layout/lProcess2"/>
    <dgm:cxn modelId="{7D6BE3F6-D1C3-C947-91F1-31F398B83567}" type="presParOf" srcId="{CF5609F3-F236-4CC3-B6DA-25BD90207A3D}" destId="{3A7A0D1A-43D4-4921-8291-00F057B5D956}" srcOrd="0" destOrd="0" presId="urn:microsoft.com/office/officeart/2005/8/layout/lProcess2"/>
    <dgm:cxn modelId="{9C5FEDC9-1A05-8C49-AE6C-EB313DDB7BB9}" type="presParOf" srcId="{3A7A0D1A-43D4-4921-8291-00F057B5D956}" destId="{212D7355-B9C1-4DD2-A53C-83FEFE0AB0EF}" srcOrd="0" destOrd="0" presId="urn:microsoft.com/office/officeart/2005/8/layout/lProcess2"/>
    <dgm:cxn modelId="{6EEE2B5B-85FA-7441-BF87-2B0ABE39C34D}" type="presParOf" srcId="{3A7A0D1A-43D4-4921-8291-00F057B5D956}" destId="{5BF708DD-1E1E-499E-AE09-BA0603A24588}" srcOrd="1" destOrd="0" presId="urn:microsoft.com/office/officeart/2005/8/layout/lProcess2"/>
    <dgm:cxn modelId="{41F1DE42-8D62-2642-9752-836BB60F2DA4}" type="presParOf" srcId="{3A7A0D1A-43D4-4921-8291-00F057B5D956}" destId="{D7CE1FBA-5E93-44FF-A0DD-7BCA7B9AF09A}" srcOrd="2" destOrd="0" presId="urn:microsoft.com/office/officeart/2005/8/layout/lProcess2"/>
    <dgm:cxn modelId="{5843EC92-1FA5-F544-A61D-3241E0EAFBF4}" type="presParOf" srcId="{D7CE1FBA-5E93-44FF-A0DD-7BCA7B9AF09A}" destId="{0EE2EB1D-AD4D-4074-8120-8009E6ACCA4E}" srcOrd="0" destOrd="0" presId="urn:microsoft.com/office/officeart/2005/8/layout/lProcess2"/>
    <dgm:cxn modelId="{937F2953-077B-584E-9399-71AB7F6B0135}" type="presParOf" srcId="{0EE2EB1D-AD4D-4074-8120-8009E6ACCA4E}" destId="{F32BC418-0897-4927-AA1D-A0FCC4FD3E31}" srcOrd="0" destOrd="0" presId="urn:microsoft.com/office/officeart/2005/8/layout/lProcess2"/>
    <dgm:cxn modelId="{79738E43-D311-6143-A769-9426701E40DE}" type="presParOf" srcId="{0EE2EB1D-AD4D-4074-8120-8009E6ACCA4E}" destId="{9443D050-E1EE-433A-9EB7-FE6152E3D651}" srcOrd="1" destOrd="0" presId="urn:microsoft.com/office/officeart/2005/8/layout/lProcess2"/>
    <dgm:cxn modelId="{8BC2A7A3-7AB4-B941-988A-B58941DFCB04}" type="presParOf" srcId="{0EE2EB1D-AD4D-4074-8120-8009E6ACCA4E}" destId="{0D519460-5E50-4519-944D-2096B74B84AE}" srcOrd="2" destOrd="0" presId="urn:microsoft.com/office/officeart/2005/8/layout/lProcess2"/>
    <dgm:cxn modelId="{73576EB6-0318-2543-B52A-54AE6287FFED}" type="presParOf" srcId="{0EE2EB1D-AD4D-4074-8120-8009E6ACCA4E}" destId="{D56E4B36-BDE8-4E35-A895-6A6E089A8273}" srcOrd="3" destOrd="0" presId="urn:microsoft.com/office/officeart/2005/8/layout/lProcess2"/>
    <dgm:cxn modelId="{795DCD2B-5CB6-E546-95AB-530A31FAE599}" type="presParOf" srcId="{0EE2EB1D-AD4D-4074-8120-8009E6ACCA4E}" destId="{8E25E2CD-EA53-476D-8800-7EC3102CE787}" srcOrd="4" destOrd="0" presId="urn:microsoft.com/office/officeart/2005/8/layout/lProcess2"/>
    <dgm:cxn modelId="{CF3BA999-EA9A-7447-9A89-7BDF1F910CD0}" type="presParOf" srcId="{0EE2EB1D-AD4D-4074-8120-8009E6ACCA4E}" destId="{38839830-6C84-4226-BA10-AD410ADA913E}" srcOrd="5" destOrd="0" presId="urn:microsoft.com/office/officeart/2005/8/layout/lProcess2"/>
    <dgm:cxn modelId="{9077A4D3-1E97-6346-9DEC-A0AED59F5AC2}" type="presParOf" srcId="{0EE2EB1D-AD4D-4074-8120-8009E6ACCA4E}" destId="{D6BDE652-B599-424E-A84C-DEEF0024AF80}" srcOrd="6" destOrd="0" presId="urn:microsoft.com/office/officeart/2005/8/layout/lProcess2"/>
    <dgm:cxn modelId="{1B9ECAAD-6C3C-3044-A5C5-9B31BA87BF2D}" type="presParOf" srcId="{0EE2EB1D-AD4D-4074-8120-8009E6ACCA4E}" destId="{A5593C16-7ECF-4BF1-BC90-88CAAC60330E}" srcOrd="7" destOrd="0" presId="urn:microsoft.com/office/officeart/2005/8/layout/lProcess2"/>
    <dgm:cxn modelId="{6C444C25-2949-5641-9FEE-DA1882B52EF2}" type="presParOf" srcId="{0EE2EB1D-AD4D-4074-8120-8009E6ACCA4E}" destId="{3723079E-4CCB-4620-8E17-8A47FDC0F601}" srcOrd="8" destOrd="0" presId="urn:microsoft.com/office/officeart/2005/8/layout/lProcess2"/>
    <dgm:cxn modelId="{D7A1024A-E7F4-1D40-8AA9-E6D31019D765}" type="presParOf" srcId="{CF5609F3-F236-4CC3-B6DA-25BD90207A3D}" destId="{F9771CF9-BEEA-4F28-AB36-B41F9B61EF4B}" srcOrd="1" destOrd="0" presId="urn:microsoft.com/office/officeart/2005/8/layout/lProcess2"/>
    <dgm:cxn modelId="{2434FB16-B59A-0D41-A0DA-9AFC36FA353D}" type="presParOf" srcId="{CF5609F3-F236-4CC3-B6DA-25BD90207A3D}" destId="{4A5ED0B7-57BB-43FE-8EE3-10D658D45B36}" srcOrd="2" destOrd="0" presId="urn:microsoft.com/office/officeart/2005/8/layout/lProcess2"/>
    <dgm:cxn modelId="{96D53240-B06E-B245-84AF-AAEC1AEB2F3B}" type="presParOf" srcId="{4A5ED0B7-57BB-43FE-8EE3-10D658D45B36}" destId="{B8C103F9-CFBA-41C0-B5CC-6B5E5A3F4B38}" srcOrd="0" destOrd="0" presId="urn:microsoft.com/office/officeart/2005/8/layout/lProcess2"/>
    <dgm:cxn modelId="{204B3461-24D5-1049-8073-D67007BB5D20}" type="presParOf" srcId="{4A5ED0B7-57BB-43FE-8EE3-10D658D45B36}" destId="{DF45BAEE-3C9F-4A4A-9962-1C93E57364E8}" srcOrd="1" destOrd="0" presId="urn:microsoft.com/office/officeart/2005/8/layout/lProcess2"/>
    <dgm:cxn modelId="{6B911453-84B4-D841-AFC0-BE2B53729E7A}" type="presParOf" srcId="{4A5ED0B7-57BB-43FE-8EE3-10D658D45B36}" destId="{90F18DA0-C392-41F4-9CE2-FFD3EDFEAFB6}" srcOrd="2" destOrd="0" presId="urn:microsoft.com/office/officeart/2005/8/layout/lProcess2"/>
    <dgm:cxn modelId="{E7402EA4-89EA-E244-BF42-1EA55B186EC6}" type="presParOf" srcId="{90F18DA0-C392-41F4-9CE2-FFD3EDFEAFB6}" destId="{DAC41027-2B13-44AB-A525-F6481FC4E9F6}" srcOrd="0" destOrd="0" presId="urn:microsoft.com/office/officeart/2005/8/layout/lProcess2"/>
    <dgm:cxn modelId="{6DA4507E-A123-5949-BFEF-D9D041C64F97}" type="presParOf" srcId="{DAC41027-2B13-44AB-A525-F6481FC4E9F6}" destId="{F7249BBD-55B9-4FEB-B2CD-2361D3D0C8E1}" srcOrd="0" destOrd="0" presId="urn:microsoft.com/office/officeart/2005/8/layout/lProcess2"/>
    <dgm:cxn modelId="{F263DA3F-F54A-B845-AFAE-C98CF0EF3C2A}" type="presParOf" srcId="{DAC41027-2B13-44AB-A525-F6481FC4E9F6}" destId="{B3BF0CB9-8264-42B8-AE3E-B910C06418D9}" srcOrd="1" destOrd="0" presId="urn:microsoft.com/office/officeart/2005/8/layout/lProcess2"/>
    <dgm:cxn modelId="{9234AB8E-666D-B247-A4F9-8F14F4440D29}" type="presParOf" srcId="{DAC41027-2B13-44AB-A525-F6481FC4E9F6}" destId="{10C0C3A8-BB22-4F05-859E-01000C6CCE94}" srcOrd="2" destOrd="0" presId="urn:microsoft.com/office/officeart/2005/8/layout/lProcess2"/>
    <dgm:cxn modelId="{08E1359D-9D5B-7544-BD4F-28CC3C873561}" type="presParOf" srcId="{DAC41027-2B13-44AB-A525-F6481FC4E9F6}" destId="{29D0D081-FE27-428D-8A23-9986DB838619}" srcOrd="3" destOrd="0" presId="urn:microsoft.com/office/officeart/2005/8/layout/lProcess2"/>
    <dgm:cxn modelId="{0E2ADFA2-0E72-BF47-96C1-F2D98BEAB135}" type="presParOf" srcId="{DAC41027-2B13-44AB-A525-F6481FC4E9F6}" destId="{BEC12D8C-A23E-4A16-96BD-A0387518B258}" srcOrd="4" destOrd="0" presId="urn:microsoft.com/office/officeart/2005/8/layout/lProcess2"/>
    <dgm:cxn modelId="{E6F2F2DD-D870-FB4E-88B9-75E5CD379599}" type="presParOf" srcId="{DAC41027-2B13-44AB-A525-F6481FC4E9F6}" destId="{8FCC0602-6796-4893-9B21-AEBA5C9348C9}" srcOrd="5" destOrd="0" presId="urn:microsoft.com/office/officeart/2005/8/layout/lProcess2"/>
    <dgm:cxn modelId="{2A689D85-8607-1E44-91E7-C206B20E7969}" type="presParOf" srcId="{DAC41027-2B13-44AB-A525-F6481FC4E9F6}" destId="{50956149-649E-4A48-93ED-FF7ABAAB7CE0}" srcOrd="6" destOrd="0" presId="urn:microsoft.com/office/officeart/2005/8/layout/lProcess2"/>
    <dgm:cxn modelId="{6FDBE4E0-5129-C24F-A9C5-75EDF25358E2}" type="presParOf" srcId="{CF5609F3-F236-4CC3-B6DA-25BD90207A3D}" destId="{37D11C75-4CD3-4A3E-BEF5-3CA7F8EE7A74}" srcOrd="3" destOrd="0" presId="urn:microsoft.com/office/officeart/2005/8/layout/lProcess2"/>
    <dgm:cxn modelId="{50A86643-0532-3D44-BC74-51A72EBFD5A7}" type="presParOf" srcId="{CF5609F3-F236-4CC3-B6DA-25BD90207A3D}" destId="{209D20BE-35C3-4A17-8B57-A902F4A0009A}" srcOrd="4" destOrd="0" presId="urn:microsoft.com/office/officeart/2005/8/layout/lProcess2"/>
    <dgm:cxn modelId="{32666ACF-0E78-4A4E-BA26-05FB0A0936EE}" type="presParOf" srcId="{209D20BE-35C3-4A17-8B57-A902F4A0009A}" destId="{16A68E50-D131-4045-9A19-C1833059CC15}" srcOrd="0" destOrd="0" presId="urn:microsoft.com/office/officeart/2005/8/layout/lProcess2"/>
    <dgm:cxn modelId="{1C218EF9-FA18-3F46-A175-3886BC7A093C}" type="presParOf" srcId="{209D20BE-35C3-4A17-8B57-A902F4A0009A}" destId="{6B659556-3600-49B4-8C0D-ABB4ED26556B}" srcOrd="1" destOrd="0" presId="urn:microsoft.com/office/officeart/2005/8/layout/lProcess2"/>
    <dgm:cxn modelId="{AD8D5585-03E9-C84E-8B70-7279ECF09129}" type="presParOf" srcId="{209D20BE-35C3-4A17-8B57-A902F4A0009A}" destId="{A71D3488-24BB-4B70-9D28-CADB8F95EEE0}" srcOrd="2" destOrd="0" presId="urn:microsoft.com/office/officeart/2005/8/layout/lProcess2"/>
    <dgm:cxn modelId="{76A27EB5-301C-9442-83FE-E6C5E6C9D77D}" type="presParOf" srcId="{A71D3488-24BB-4B70-9D28-CADB8F95EEE0}" destId="{41D0FA37-D36C-48D7-9D0E-6BECC77EE190}" srcOrd="0" destOrd="0" presId="urn:microsoft.com/office/officeart/2005/8/layout/lProcess2"/>
    <dgm:cxn modelId="{6FE56983-5309-8645-AD3D-C7C9CCF4B131}" type="presParOf" srcId="{41D0FA37-D36C-48D7-9D0E-6BECC77EE190}" destId="{A3819140-4439-4D2E-9628-BC34285BFDB7}" srcOrd="0" destOrd="0" presId="urn:microsoft.com/office/officeart/2005/8/layout/lProcess2"/>
    <dgm:cxn modelId="{32581A7D-9769-D045-B193-6072CC5B1EE8}" type="presParOf" srcId="{41D0FA37-D36C-48D7-9D0E-6BECC77EE190}" destId="{C66EF6E2-7E30-4C7D-B35F-9624C527DAC9}" srcOrd="1" destOrd="0" presId="urn:microsoft.com/office/officeart/2005/8/layout/lProcess2"/>
    <dgm:cxn modelId="{F8AF25D0-2805-D940-81D7-9FAE43C20614}" type="presParOf" srcId="{41D0FA37-D36C-48D7-9D0E-6BECC77EE190}" destId="{C9C43DFC-54B8-4521-9D8E-9CDE6CA67EA5}" srcOrd="2" destOrd="0" presId="urn:microsoft.com/office/officeart/2005/8/layout/lProcess2"/>
    <dgm:cxn modelId="{CEFABC30-1D12-F54D-B800-D3FA3A730C0F}" type="presParOf" srcId="{41D0FA37-D36C-48D7-9D0E-6BECC77EE190}" destId="{1E57F09E-B047-40A2-BBB8-0FE215FEF5CD}" srcOrd="3" destOrd="0" presId="urn:microsoft.com/office/officeart/2005/8/layout/lProcess2"/>
    <dgm:cxn modelId="{D48F6A9B-B326-4F49-BD78-54D6FBA3FAD7}" type="presParOf" srcId="{41D0FA37-D36C-48D7-9D0E-6BECC77EE190}" destId="{4A87FAB1-0F24-4538-848A-1B18F129EE88}" srcOrd="4" destOrd="0" presId="urn:microsoft.com/office/officeart/2005/8/layout/lProcess2"/>
    <dgm:cxn modelId="{7DBC2246-01C1-264C-AFBB-609F684C99C3}" type="presParOf" srcId="{41D0FA37-D36C-48D7-9D0E-6BECC77EE190}" destId="{DF05CFD6-BB73-4848-92FB-C23C023B1C1B}" srcOrd="5" destOrd="0" presId="urn:microsoft.com/office/officeart/2005/8/layout/lProcess2"/>
    <dgm:cxn modelId="{1AC7A3EF-B41A-2F45-A7F1-1566D4959E87}" type="presParOf" srcId="{41D0FA37-D36C-48D7-9D0E-6BECC77EE190}" destId="{1E5564F0-9B23-4D72-BC72-B87AC14F5167}" srcOrd="6"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D7355-B9C1-4DD2-A53C-83FEFE0AB0EF}">
      <dsp:nvSpPr>
        <dsp:cNvPr id="0" name=""/>
        <dsp:cNvSpPr/>
      </dsp:nvSpPr>
      <dsp:spPr>
        <a:xfrm>
          <a:off x="669"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GB" sz="1700" kern="1200"/>
        </a:p>
        <a:p>
          <a:pPr lvl="0" algn="ctr" defTabSz="755650">
            <a:lnSpc>
              <a:spcPct val="90000"/>
            </a:lnSpc>
            <a:spcBef>
              <a:spcPct val="0"/>
            </a:spcBef>
            <a:spcAft>
              <a:spcPct val="35000"/>
            </a:spcAft>
          </a:pPr>
          <a:r>
            <a:rPr lang="en-GB" sz="1700" kern="1200"/>
            <a:t>Vulnerability Reduction</a:t>
          </a:r>
        </a:p>
      </dsp:txBody>
      <dsp:txXfrm>
        <a:off x="669" y="0"/>
        <a:ext cx="1741289" cy="960120"/>
      </dsp:txXfrm>
    </dsp:sp>
    <dsp:sp modelId="{F32BC418-0897-4927-AA1D-A0FCC4FD3E31}">
      <dsp:nvSpPr>
        <dsp:cNvPr id="0" name=""/>
        <dsp:cNvSpPr/>
      </dsp:nvSpPr>
      <dsp:spPr>
        <a:xfrm>
          <a:off x="174798" y="960725"/>
          <a:ext cx="1393031" cy="370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1. Human capital</a:t>
          </a:r>
        </a:p>
      </dsp:txBody>
      <dsp:txXfrm>
        <a:off x="185642" y="971569"/>
        <a:ext cx="1371343" cy="348553"/>
      </dsp:txXfrm>
    </dsp:sp>
    <dsp:sp modelId="{0D519460-5E50-4519-944D-2096B74B84AE}">
      <dsp:nvSpPr>
        <dsp:cNvPr id="0" name=""/>
        <dsp:cNvSpPr/>
      </dsp:nvSpPr>
      <dsp:spPr>
        <a:xfrm>
          <a:off x="174798" y="1387927"/>
          <a:ext cx="1393031" cy="370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2. Financial capital</a:t>
          </a:r>
        </a:p>
      </dsp:txBody>
      <dsp:txXfrm>
        <a:off x="185642" y="1398771"/>
        <a:ext cx="1371343" cy="348553"/>
      </dsp:txXfrm>
    </dsp:sp>
    <dsp:sp modelId="{8E25E2CD-EA53-476D-8800-7EC3102CE787}">
      <dsp:nvSpPr>
        <dsp:cNvPr id="0" name=""/>
        <dsp:cNvSpPr/>
      </dsp:nvSpPr>
      <dsp:spPr>
        <a:xfrm>
          <a:off x="174798" y="1815129"/>
          <a:ext cx="1393031" cy="370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3. Social capital</a:t>
          </a:r>
        </a:p>
      </dsp:txBody>
      <dsp:txXfrm>
        <a:off x="185642" y="1825973"/>
        <a:ext cx="1371343" cy="348553"/>
      </dsp:txXfrm>
    </dsp:sp>
    <dsp:sp modelId="{D6BDE652-B599-424E-A84C-DEEF0024AF80}">
      <dsp:nvSpPr>
        <dsp:cNvPr id="0" name=""/>
        <dsp:cNvSpPr/>
      </dsp:nvSpPr>
      <dsp:spPr>
        <a:xfrm>
          <a:off x="174798" y="2242331"/>
          <a:ext cx="1393031" cy="370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4. Physical capital</a:t>
          </a:r>
        </a:p>
      </dsp:txBody>
      <dsp:txXfrm>
        <a:off x="185642" y="2253175"/>
        <a:ext cx="1371343" cy="348553"/>
      </dsp:txXfrm>
    </dsp:sp>
    <dsp:sp modelId="{3723079E-4CCB-4620-8E17-8A47FDC0F601}">
      <dsp:nvSpPr>
        <dsp:cNvPr id="0" name=""/>
        <dsp:cNvSpPr/>
      </dsp:nvSpPr>
      <dsp:spPr>
        <a:xfrm>
          <a:off x="174798" y="2669532"/>
          <a:ext cx="1393031" cy="370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5. Natural capital</a:t>
          </a:r>
        </a:p>
      </dsp:txBody>
      <dsp:txXfrm>
        <a:off x="185642" y="2680376"/>
        <a:ext cx="1371343" cy="348553"/>
      </dsp:txXfrm>
    </dsp:sp>
    <dsp:sp modelId="{B8C103F9-CFBA-41C0-B5CC-6B5E5A3F4B38}">
      <dsp:nvSpPr>
        <dsp:cNvPr id="0" name=""/>
        <dsp:cNvSpPr/>
      </dsp:nvSpPr>
      <dsp:spPr>
        <a:xfrm>
          <a:off x="1872555"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GB" sz="1700" kern="1200"/>
        </a:p>
        <a:p>
          <a:pPr lvl="0" algn="ctr" defTabSz="755650">
            <a:lnSpc>
              <a:spcPct val="90000"/>
            </a:lnSpc>
            <a:spcBef>
              <a:spcPct val="0"/>
            </a:spcBef>
            <a:spcAft>
              <a:spcPct val="35000"/>
            </a:spcAft>
          </a:pPr>
          <a:r>
            <a:rPr lang="en-GB" sz="1700" kern="1200"/>
            <a:t>Disaster Risk Reduction</a:t>
          </a:r>
        </a:p>
      </dsp:txBody>
      <dsp:txXfrm>
        <a:off x="1872555" y="0"/>
        <a:ext cx="1741289" cy="960120"/>
      </dsp:txXfrm>
    </dsp:sp>
    <dsp:sp modelId="{F7249BBD-55B9-4FEB-B2CD-2361D3D0C8E1}">
      <dsp:nvSpPr>
        <dsp:cNvPr id="0" name=""/>
        <dsp:cNvSpPr/>
      </dsp:nvSpPr>
      <dsp:spPr>
        <a:xfrm>
          <a:off x="2046684" y="960198"/>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6. Risk mitigation</a:t>
          </a:r>
        </a:p>
      </dsp:txBody>
      <dsp:txXfrm>
        <a:off x="2060339" y="973853"/>
        <a:ext cx="1365721" cy="438920"/>
      </dsp:txXfrm>
    </dsp:sp>
    <dsp:sp modelId="{10C0C3A8-BB22-4F05-859E-01000C6CCE94}">
      <dsp:nvSpPr>
        <dsp:cNvPr id="0" name=""/>
        <dsp:cNvSpPr/>
      </dsp:nvSpPr>
      <dsp:spPr>
        <a:xfrm>
          <a:off x="2046684" y="1498155"/>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7. Hazard preparedness</a:t>
          </a:r>
        </a:p>
      </dsp:txBody>
      <dsp:txXfrm>
        <a:off x="2060339" y="1511810"/>
        <a:ext cx="1365721" cy="438920"/>
      </dsp:txXfrm>
    </dsp:sp>
    <dsp:sp modelId="{BEC12D8C-A23E-4A16-96BD-A0387518B258}">
      <dsp:nvSpPr>
        <dsp:cNvPr id="0" name=""/>
        <dsp:cNvSpPr/>
      </dsp:nvSpPr>
      <dsp:spPr>
        <a:xfrm>
          <a:off x="2046684" y="2036113"/>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8. Disaster response</a:t>
          </a:r>
        </a:p>
      </dsp:txBody>
      <dsp:txXfrm>
        <a:off x="2060339" y="2049768"/>
        <a:ext cx="1365721" cy="438920"/>
      </dsp:txXfrm>
    </dsp:sp>
    <dsp:sp modelId="{50956149-649E-4A48-93ED-FF7ABAAB7CE0}">
      <dsp:nvSpPr>
        <dsp:cNvPr id="0" name=""/>
        <dsp:cNvSpPr/>
      </dsp:nvSpPr>
      <dsp:spPr>
        <a:xfrm>
          <a:off x="2046684" y="2574071"/>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9. Post disaster recovery</a:t>
          </a:r>
        </a:p>
      </dsp:txBody>
      <dsp:txXfrm>
        <a:off x="2060339" y="2587726"/>
        <a:ext cx="1365721" cy="438920"/>
      </dsp:txXfrm>
    </dsp:sp>
    <dsp:sp modelId="{16A68E50-D131-4045-9A19-C1833059CC15}">
      <dsp:nvSpPr>
        <dsp:cNvPr id="0" name=""/>
        <dsp:cNvSpPr/>
      </dsp:nvSpPr>
      <dsp:spPr>
        <a:xfrm>
          <a:off x="3744441"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GB" sz="1700" kern="1200"/>
        </a:p>
        <a:p>
          <a:pPr lvl="0" algn="ctr" defTabSz="755650">
            <a:lnSpc>
              <a:spcPct val="90000"/>
            </a:lnSpc>
            <a:spcBef>
              <a:spcPct val="0"/>
            </a:spcBef>
            <a:spcAft>
              <a:spcPct val="35000"/>
            </a:spcAft>
          </a:pPr>
          <a:r>
            <a:rPr lang="en-GB" sz="1700" kern="1200"/>
            <a:t>Social-Ecological Resilience </a:t>
          </a:r>
        </a:p>
      </dsp:txBody>
      <dsp:txXfrm>
        <a:off x="3744441" y="0"/>
        <a:ext cx="1741289" cy="960120"/>
      </dsp:txXfrm>
    </dsp:sp>
    <dsp:sp modelId="{A3819140-4439-4D2E-9628-BC34285BFDB7}">
      <dsp:nvSpPr>
        <dsp:cNvPr id="0" name=""/>
        <dsp:cNvSpPr/>
      </dsp:nvSpPr>
      <dsp:spPr>
        <a:xfrm>
          <a:off x="3918570" y="960198"/>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10. Provisioning services</a:t>
          </a:r>
        </a:p>
      </dsp:txBody>
      <dsp:txXfrm>
        <a:off x="3932225" y="973853"/>
        <a:ext cx="1365721" cy="438920"/>
      </dsp:txXfrm>
    </dsp:sp>
    <dsp:sp modelId="{C9C43DFC-54B8-4521-9D8E-9CDE6CA67EA5}">
      <dsp:nvSpPr>
        <dsp:cNvPr id="0" name=""/>
        <dsp:cNvSpPr/>
      </dsp:nvSpPr>
      <dsp:spPr>
        <a:xfrm>
          <a:off x="3918570" y="1498155"/>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11. Regulating services </a:t>
          </a:r>
        </a:p>
      </dsp:txBody>
      <dsp:txXfrm>
        <a:off x="3932225" y="1511810"/>
        <a:ext cx="1365721" cy="438920"/>
      </dsp:txXfrm>
    </dsp:sp>
    <dsp:sp modelId="{4A87FAB1-0F24-4538-848A-1B18F129EE88}">
      <dsp:nvSpPr>
        <dsp:cNvPr id="0" name=""/>
        <dsp:cNvSpPr/>
      </dsp:nvSpPr>
      <dsp:spPr>
        <a:xfrm>
          <a:off x="3918570" y="2036113"/>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12. Habitat services </a:t>
          </a:r>
        </a:p>
      </dsp:txBody>
      <dsp:txXfrm>
        <a:off x="3932225" y="2049768"/>
        <a:ext cx="1365721" cy="438920"/>
      </dsp:txXfrm>
    </dsp:sp>
    <dsp:sp modelId="{1E5564F0-9B23-4D72-BC72-B87AC14F5167}">
      <dsp:nvSpPr>
        <dsp:cNvPr id="0" name=""/>
        <dsp:cNvSpPr/>
      </dsp:nvSpPr>
      <dsp:spPr>
        <a:xfrm>
          <a:off x="3918570" y="2574071"/>
          <a:ext cx="1393031" cy="466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GB" sz="1300" kern="1200"/>
            <a:t>13. Cultural services </a:t>
          </a:r>
        </a:p>
      </dsp:txBody>
      <dsp:txXfrm>
        <a:off x="3932225" y="2587726"/>
        <a:ext cx="1365721" cy="43892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D1304-F98A-4FCA-B698-90657F2A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18659</Words>
  <Characters>106360</Characters>
  <Application>Microsoft Office Word</Application>
  <DocSecurity>4</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124770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Lawn J.</dc:creator>
  <cp:lastModifiedBy>Edwards L.</cp:lastModifiedBy>
  <cp:revision>2</cp:revision>
  <cp:lastPrinted>2018-01-18T22:20:00Z</cp:lastPrinted>
  <dcterms:created xsi:type="dcterms:W3CDTF">2018-04-20T09:23:00Z</dcterms:created>
  <dcterms:modified xsi:type="dcterms:W3CDTF">2018-04-20T09:23:00Z</dcterms:modified>
</cp:coreProperties>
</file>