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BCC" w:rsidRPr="003A288F" w:rsidRDefault="00694BCC" w:rsidP="008E1FEB">
      <w:pPr>
        <w:spacing w:after="0"/>
        <w:jc w:val="center"/>
        <w:rPr>
          <w:rFonts w:ascii="Times New Roman" w:hAnsi="Times New Roman" w:cs="Times New Roman"/>
          <w:b/>
          <w:sz w:val="28"/>
          <w:szCs w:val="28"/>
          <w:lang w:val="en-US"/>
        </w:rPr>
      </w:pPr>
      <w:r w:rsidRPr="003A288F">
        <w:rPr>
          <w:rFonts w:ascii="Times New Roman" w:hAnsi="Times New Roman" w:cs="Times New Roman"/>
          <w:b/>
          <w:sz w:val="28"/>
          <w:szCs w:val="28"/>
          <w:lang w:val="en-US"/>
        </w:rPr>
        <w:t xml:space="preserve">A Bayesian </w:t>
      </w:r>
      <w:r w:rsidR="008E1FEB" w:rsidRPr="003A288F">
        <w:rPr>
          <w:rFonts w:ascii="Times New Roman" w:hAnsi="Times New Roman" w:cs="Times New Roman"/>
          <w:b/>
          <w:sz w:val="28"/>
          <w:szCs w:val="28"/>
          <w:lang w:val="en-US"/>
        </w:rPr>
        <w:t>A</w:t>
      </w:r>
      <w:r w:rsidRPr="003A288F">
        <w:rPr>
          <w:rFonts w:ascii="Times New Roman" w:hAnsi="Times New Roman" w:cs="Times New Roman"/>
          <w:b/>
          <w:sz w:val="28"/>
          <w:szCs w:val="28"/>
          <w:lang w:val="en-US"/>
        </w:rPr>
        <w:t xml:space="preserve">nalysis of </w:t>
      </w:r>
      <w:r w:rsidR="008E1FEB" w:rsidRPr="003A288F">
        <w:rPr>
          <w:rFonts w:ascii="Times New Roman" w:hAnsi="Times New Roman" w:cs="Times New Roman"/>
          <w:b/>
          <w:sz w:val="28"/>
          <w:szCs w:val="28"/>
          <w:lang w:val="en-US"/>
        </w:rPr>
        <w:t>D</w:t>
      </w:r>
      <w:r w:rsidRPr="003A288F">
        <w:rPr>
          <w:rFonts w:ascii="Times New Roman" w:hAnsi="Times New Roman" w:cs="Times New Roman"/>
          <w:b/>
          <w:sz w:val="28"/>
          <w:szCs w:val="28"/>
          <w:lang w:val="en-US"/>
        </w:rPr>
        <w:t xml:space="preserve">esign </w:t>
      </w:r>
      <w:r w:rsidR="008E1FEB" w:rsidRPr="003A288F">
        <w:rPr>
          <w:rFonts w:ascii="Times New Roman" w:hAnsi="Times New Roman" w:cs="Times New Roman"/>
          <w:b/>
          <w:sz w:val="28"/>
          <w:szCs w:val="28"/>
          <w:lang w:val="en-US"/>
        </w:rPr>
        <w:t>P</w:t>
      </w:r>
      <w:r w:rsidRPr="003A288F">
        <w:rPr>
          <w:rFonts w:ascii="Times New Roman" w:hAnsi="Times New Roman" w:cs="Times New Roman"/>
          <w:b/>
          <w:sz w:val="28"/>
          <w:szCs w:val="28"/>
          <w:lang w:val="en-US"/>
        </w:rPr>
        <w:t xml:space="preserve">arameters in </w:t>
      </w:r>
      <w:r w:rsidR="008E1FEB" w:rsidRPr="003A288F">
        <w:rPr>
          <w:rFonts w:ascii="Times New Roman" w:hAnsi="Times New Roman" w:cs="Times New Roman"/>
          <w:b/>
          <w:sz w:val="28"/>
          <w:szCs w:val="28"/>
          <w:lang w:val="en-US"/>
        </w:rPr>
        <w:t>S</w:t>
      </w:r>
      <w:r w:rsidRPr="003A288F">
        <w:rPr>
          <w:rFonts w:ascii="Times New Roman" w:hAnsi="Times New Roman" w:cs="Times New Roman"/>
          <w:b/>
          <w:sz w:val="28"/>
          <w:szCs w:val="28"/>
          <w:lang w:val="en-US"/>
        </w:rPr>
        <w:t xml:space="preserve">urvey </w:t>
      </w:r>
      <w:r w:rsidR="008E1FEB" w:rsidRPr="003A288F">
        <w:rPr>
          <w:rFonts w:ascii="Times New Roman" w:hAnsi="Times New Roman" w:cs="Times New Roman"/>
          <w:b/>
          <w:sz w:val="28"/>
          <w:szCs w:val="28"/>
          <w:lang w:val="en-US"/>
        </w:rPr>
        <w:t>D</w:t>
      </w:r>
      <w:r w:rsidRPr="003A288F">
        <w:rPr>
          <w:rFonts w:ascii="Times New Roman" w:hAnsi="Times New Roman" w:cs="Times New Roman"/>
          <w:b/>
          <w:sz w:val="28"/>
          <w:szCs w:val="28"/>
          <w:lang w:val="en-US"/>
        </w:rPr>
        <w:t xml:space="preserve">ata </w:t>
      </w:r>
      <w:r w:rsidR="008E1FEB" w:rsidRPr="003A288F">
        <w:rPr>
          <w:rFonts w:ascii="Times New Roman" w:hAnsi="Times New Roman" w:cs="Times New Roman"/>
          <w:b/>
          <w:sz w:val="28"/>
          <w:szCs w:val="28"/>
          <w:lang w:val="en-US"/>
        </w:rPr>
        <w:t>C</w:t>
      </w:r>
      <w:r w:rsidRPr="003A288F">
        <w:rPr>
          <w:rFonts w:ascii="Times New Roman" w:hAnsi="Times New Roman" w:cs="Times New Roman"/>
          <w:b/>
          <w:sz w:val="28"/>
          <w:szCs w:val="28"/>
          <w:lang w:val="en-US"/>
        </w:rPr>
        <w:t>ollection</w:t>
      </w:r>
    </w:p>
    <w:p w:rsidR="004D6D81" w:rsidRPr="003A288F" w:rsidRDefault="004D6D81" w:rsidP="002A4312">
      <w:pPr>
        <w:spacing w:after="0"/>
        <w:jc w:val="both"/>
        <w:rPr>
          <w:rFonts w:ascii="Times New Roman" w:hAnsi="Times New Roman" w:cs="Times New Roman"/>
          <w:lang w:val="en-US"/>
        </w:rPr>
      </w:pPr>
    </w:p>
    <w:p w:rsidR="001C25C3" w:rsidRPr="003A288F" w:rsidRDefault="004D6D81" w:rsidP="0020437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Barry Schouten</w:t>
      </w:r>
      <w:r w:rsidRPr="003A288F">
        <w:rPr>
          <w:rFonts w:ascii="Times New Roman" w:hAnsi="Times New Roman" w:cs="Times New Roman"/>
          <w:sz w:val="24"/>
          <w:szCs w:val="24"/>
          <w:vertAlign w:val="superscript"/>
          <w:lang w:val="en-US"/>
        </w:rPr>
        <w:t>1</w:t>
      </w:r>
      <w:r w:rsidR="005F76AC"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Nino</w:t>
      </w:r>
      <w:r w:rsidR="00BF3D79" w:rsidRPr="003A288F">
        <w:rPr>
          <w:rFonts w:ascii="Times New Roman" w:hAnsi="Times New Roman" w:cs="Times New Roman"/>
          <w:sz w:val="24"/>
          <w:szCs w:val="24"/>
          <w:lang w:val="en-US"/>
        </w:rPr>
        <w:t xml:space="preserve"> </w:t>
      </w:r>
      <w:r w:rsidR="00710A0F" w:rsidRPr="003A288F">
        <w:rPr>
          <w:rFonts w:ascii="Times New Roman" w:hAnsi="Times New Roman" w:cs="Times New Roman"/>
          <w:sz w:val="24"/>
          <w:szCs w:val="24"/>
          <w:lang w:val="en-US"/>
        </w:rPr>
        <w:t>Mushkudiani</w:t>
      </w:r>
      <w:r w:rsidRPr="003A288F">
        <w:rPr>
          <w:rFonts w:ascii="Times New Roman" w:hAnsi="Times New Roman" w:cs="Times New Roman"/>
          <w:sz w:val="24"/>
          <w:szCs w:val="24"/>
          <w:vertAlign w:val="superscript"/>
          <w:lang w:val="en-US"/>
        </w:rPr>
        <w:t>2</w:t>
      </w:r>
      <w:r w:rsidR="00710A0F" w:rsidRPr="003A288F">
        <w:rPr>
          <w:rFonts w:ascii="Times New Roman" w:hAnsi="Times New Roman" w:cs="Times New Roman"/>
          <w:sz w:val="24"/>
          <w:szCs w:val="24"/>
          <w:lang w:val="en-US"/>
        </w:rPr>
        <w:t>,</w:t>
      </w:r>
      <w:r w:rsidR="00BF3D79"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Natalie</w:t>
      </w:r>
      <w:r w:rsidR="00BF3D79" w:rsidRPr="003A288F">
        <w:rPr>
          <w:rFonts w:ascii="Times New Roman" w:hAnsi="Times New Roman" w:cs="Times New Roman"/>
          <w:sz w:val="24"/>
          <w:szCs w:val="24"/>
          <w:lang w:val="en-US"/>
        </w:rPr>
        <w:t xml:space="preserve"> </w:t>
      </w:r>
      <w:r w:rsidR="00710A0F" w:rsidRPr="003A288F">
        <w:rPr>
          <w:rFonts w:ascii="Times New Roman" w:hAnsi="Times New Roman" w:cs="Times New Roman"/>
          <w:sz w:val="24"/>
          <w:szCs w:val="24"/>
          <w:lang w:val="en-US"/>
        </w:rPr>
        <w:t>Shlomo</w:t>
      </w:r>
      <w:r w:rsidR="00DB700A" w:rsidRPr="003A288F">
        <w:rPr>
          <w:rFonts w:ascii="Times New Roman" w:hAnsi="Times New Roman" w:cs="Times New Roman"/>
          <w:sz w:val="24"/>
          <w:szCs w:val="24"/>
          <w:vertAlign w:val="superscript"/>
          <w:lang w:val="en-US"/>
        </w:rPr>
        <w:t>3</w:t>
      </w:r>
      <w:r w:rsidR="00710A0F" w:rsidRPr="003A288F">
        <w:rPr>
          <w:rFonts w:ascii="Times New Roman" w:hAnsi="Times New Roman" w:cs="Times New Roman"/>
          <w:sz w:val="24"/>
          <w:szCs w:val="24"/>
          <w:lang w:val="en-US"/>
        </w:rPr>
        <w:t>,</w:t>
      </w:r>
      <w:r w:rsidR="00BF3D79"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Gabi</w:t>
      </w:r>
      <w:r w:rsidR="00710A0F" w:rsidRPr="003A288F">
        <w:rPr>
          <w:rFonts w:ascii="Times New Roman" w:hAnsi="Times New Roman" w:cs="Times New Roman"/>
          <w:sz w:val="24"/>
          <w:szCs w:val="24"/>
          <w:lang w:val="en-US"/>
        </w:rPr>
        <w:t xml:space="preserve"> Durrant</w:t>
      </w:r>
      <w:r w:rsidR="00DB700A" w:rsidRPr="003A288F">
        <w:rPr>
          <w:rFonts w:ascii="Times New Roman" w:hAnsi="Times New Roman" w:cs="Times New Roman"/>
          <w:sz w:val="24"/>
          <w:szCs w:val="24"/>
          <w:vertAlign w:val="superscript"/>
          <w:lang w:val="en-US"/>
        </w:rPr>
        <w:t>4</w:t>
      </w:r>
      <w:r w:rsidR="00710A0F"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Peter</w:t>
      </w:r>
      <w:r w:rsidR="00BF3D79" w:rsidRPr="003A288F">
        <w:rPr>
          <w:rFonts w:ascii="Times New Roman" w:hAnsi="Times New Roman" w:cs="Times New Roman"/>
          <w:sz w:val="24"/>
          <w:szCs w:val="24"/>
          <w:lang w:val="en-US"/>
        </w:rPr>
        <w:t xml:space="preserve"> </w:t>
      </w:r>
      <w:r w:rsidR="00710A0F" w:rsidRPr="003A288F">
        <w:rPr>
          <w:rFonts w:ascii="Times New Roman" w:hAnsi="Times New Roman" w:cs="Times New Roman"/>
          <w:sz w:val="24"/>
          <w:szCs w:val="24"/>
          <w:lang w:val="en-US"/>
        </w:rPr>
        <w:t>Lundquist</w:t>
      </w:r>
      <w:r w:rsidR="00DB700A" w:rsidRPr="003A288F">
        <w:rPr>
          <w:rFonts w:ascii="Times New Roman" w:hAnsi="Times New Roman" w:cs="Times New Roman"/>
          <w:sz w:val="24"/>
          <w:szCs w:val="24"/>
          <w:vertAlign w:val="superscript"/>
          <w:lang w:val="en-US"/>
        </w:rPr>
        <w:t>5</w:t>
      </w:r>
      <w:r w:rsidR="0020437F" w:rsidRPr="003A288F">
        <w:rPr>
          <w:rFonts w:ascii="Times New Roman" w:hAnsi="Times New Roman" w:cs="Times New Roman"/>
          <w:sz w:val="24"/>
          <w:szCs w:val="24"/>
          <w:lang w:val="en-US"/>
        </w:rPr>
        <w:t xml:space="preserve"> </w:t>
      </w:r>
      <w:r w:rsidR="00710A0F"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 xml:space="preserve"> </w:t>
      </w:r>
      <w:r w:rsidR="00BF3D79" w:rsidRPr="003A288F">
        <w:rPr>
          <w:rFonts w:ascii="Times New Roman" w:hAnsi="Times New Roman" w:cs="Times New Roman"/>
          <w:sz w:val="24"/>
          <w:szCs w:val="24"/>
          <w:lang w:val="en-US"/>
        </w:rPr>
        <w:t xml:space="preserve"> and </w:t>
      </w:r>
      <w:r w:rsidRPr="003A288F">
        <w:rPr>
          <w:rFonts w:ascii="Times New Roman" w:hAnsi="Times New Roman" w:cs="Times New Roman"/>
          <w:sz w:val="24"/>
          <w:szCs w:val="24"/>
          <w:lang w:val="en-US"/>
        </w:rPr>
        <w:t xml:space="preserve">James </w:t>
      </w:r>
      <w:r w:rsidR="00710A0F" w:rsidRPr="003A288F">
        <w:rPr>
          <w:rFonts w:ascii="Times New Roman" w:hAnsi="Times New Roman" w:cs="Times New Roman"/>
          <w:sz w:val="24"/>
          <w:szCs w:val="24"/>
          <w:lang w:val="en-US"/>
        </w:rPr>
        <w:t>Wagner</w:t>
      </w:r>
      <w:r w:rsidR="00DB700A" w:rsidRPr="003A288F">
        <w:rPr>
          <w:rFonts w:ascii="Times New Roman" w:hAnsi="Times New Roman" w:cs="Times New Roman"/>
          <w:sz w:val="24"/>
          <w:szCs w:val="24"/>
          <w:vertAlign w:val="superscript"/>
          <w:lang w:val="en-US"/>
        </w:rPr>
        <w:t>6</w:t>
      </w:r>
    </w:p>
    <w:p w:rsidR="004D6D81" w:rsidRPr="003A288F" w:rsidRDefault="004D6D81" w:rsidP="0020437F">
      <w:pPr>
        <w:autoSpaceDE w:val="0"/>
        <w:autoSpaceDN w:val="0"/>
        <w:adjustRightInd w:val="0"/>
        <w:spacing w:after="0" w:line="480" w:lineRule="auto"/>
        <w:rPr>
          <w:rFonts w:ascii="Times New Roman" w:hAnsi="Times New Roman" w:cs="Times New Roman"/>
          <w:color w:val="000000" w:themeColor="text1"/>
          <w:sz w:val="24"/>
          <w:szCs w:val="24"/>
          <w:lang w:val="en-US"/>
        </w:rPr>
      </w:pPr>
      <w:r w:rsidRPr="003A288F">
        <w:rPr>
          <w:rFonts w:ascii="Times New Roman" w:hAnsi="Times New Roman" w:cs="Times New Roman"/>
          <w:color w:val="000000" w:themeColor="text1"/>
          <w:sz w:val="24"/>
          <w:szCs w:val="24"/>
          <w:vertAlign w:val="superscript"/>
          <w:lang w:val="en-US"/>
        </w:rPr>
        <w:t>1</w:t>
      </w:r>
      <w:r w:rsidRPr="003A288F">
        <w:rPr>
          <w:rFonts w:ascii="Times New Roman" w:hAnsi="Times New Roman" w:cs="Times New Roman"/>
          <w:color w:val="000000" w:themeColor="text1"/>
          <w:sz w:val="24"/>
          <w:szCs w:val="24"/>
          <w:lang w:val="en-US"/>
        </w:rPr>
        <w:t xml:space="preserve"> Statistics Netherlands, PO Box 24500, 2490 HA The Hague, The Netherlands (email: </w:t>
      </w:r>
      <w:r w:rsidRPr="003A288F">
        <w:rPr>
          <w:rFonts w:ascii="Times New Roman" w:hAnsi="Times New Roman" w:cs="Times New Roman"/>
          <w:color w:val="000000" w:themeColor="text1"/>
          <w:sz w:val="24"/>
          <w:szCs w:val="24"/>
          <w:lang w:val="en-US"/>
        </w:rPr>
        <w:br/>
        <w:t xml:space="preserve"> </w:t>
      </w:r>
      <w:hyperlink r:id="rId9" w:history="1">
        <w:r w:rsidRPr="003A288F">
          <w:rPr>
            <w:rStyle w:val="Hyperlink"/>
            <w:rFonts w:ascii="Times New Roman" w:hAnsi="Times New Roman" w:cs="Times New Roman"/>
            <w:sz w:val="24"/>
            <w:szCs w:val="24"/>
            <w:lang w:val="en-US"/>
          </w:rPr>
          <w:t>jg.schouten@cbs.nl</w:t>
        </w:r>
      </w:hyperlink>
      <w:r w:rsidRPr="003A288F">
        <w:rPr>
          <w:rFonts w:ascii="Times New Roman" w:hAnsi="Times New Roman" w:cs="Times New Roman"/>
          <w:color w:val="000000" w:themeColor="text1"/>
          <w:sz w:val="24"/>
          <w:szCs w:val="24"/>
          <w:lang w:val="en-US"/>
        </w:rPr>
        <w:t xml:space="preserve">) &amp; University of Utrecht,   </w:t>
      </w:r>
      <w:proofErr w:type="spellStart"/>
      <w:r w:rsidR="00172F0D" w:rsidRPr="003A288F">
        <w:rPr>
          <w:rFonts w:ascii="Times New Roman" w:hAnsi="Times New Roman" w:cs="Times New Roman"/>
          <w:color w:val="000000" w:themeColor="text1"/>
          <w:sz w:val="24"/>
          <w:szCs w:val="24"/>
          <w:lang w:val="en-US"/>
        </w:rPr>
        <w:t>Padualaan</w:t>
      </w:r>
      <w:proofErr w:type="spellEnd"/>
      <w:r w:rsidR="00172F0D" w:rsidRPr="003A288F">
        <w:rPr>
          <w:rFonts w:ascii="Times New Roman" w:hAnsi="Times New Roman" w:cs="Times New Roman"/>
          <w:color w:val="000000" w:themeColor="text1"/>
          <w:sz w:val="24"/>
          <w:szCs w:val="24"/>
          <w:lang w:val="en-US"/>
        </w:rPr>
        <w:t xml:space="preserve"> 14, 3584 CH Utrecht</w:t>
      </w:r>
      <w:r w:rsidRPr="003A288F">
        <w:rPr>
          <w:rFonts w:ascii="Times New Roman" w:hAnsi="Times New Roman" w:cs="Times New Roman"/>
          <w:color w:val="000000" w:themeColor="text1"/>
          <w:sz w:val="24"/>
          <w:szCs w:val="24"/>
          <w:lang w:val="en-US"/>
        </w:rPr>
        <w:t xml:space="preserve">, The Netherlands </w:t>
      </w:r>
      <w:r w:rsidR="00172F0D" w:rsidRPr="003A288F">
        <w:rPr>
          <w:rFonts w:ascii="Calibri" w:hAnsi="Calibri"/>
          <w:color w:val="000000"/>
          <w:lang w:val="en-US"/>
        </w:rPr>
        <w:t xml:space="preserve"> </w:t>
      </w:r>
    </w:p>
    <w:p w:rsidR="004D6D81" w:rsidRPr="003A288F" w:rsidRDefault="004D6D81" w:rsidP="0020437F">
      <w:pPr>
        <w:autoSpaceDE w:val="0"/>
        <w:autoSpaceDN w:val="0"/>
        <w:adjustRightInd w:val="0"/>
        <w:spacing w:after="0" w:line="480" w:lineRule="auto"/>
        <w:rPr>
          <w:rFonts w:ascii="Times New Roman" w:hAnsi="Times New Roman" w:cs="Times New Roman"/>
          <w:color w:val="000000" w:themeColor="text1"/>
          <w:sz w:val="24"/>
          <w:szCs w:val="24"/>
          <w:lang w:val="en-US"/>
        </w:rPr>
      </w:pPr>
      <w:r w:rsidRPr="003A288F">
        <w:rPr>
          <w:rFonts w:ascii="Times New Roman" w:hAnsi="Times New Roman" w:cs="Times New Roman"/>
          <w:color w:val="000000" w:themeColor="text1"/>
          <w:sz w:val="24"/>
          <w:szCs w:val="24"/>
          <w:vertAlign w:val="superscript"/>
          <w:lang w:val="en-US"/>
        </w:rPr>
        <w:t>2</w:t>
      </w:r>
      <w:r w:rsidRPr="003A288F">
        <w:rPr>
          <w:rFonts w:ascii="Times New Roman" w:hAnsi="Times New Roman" w:cs="Times New Roman"/>
          <w:color w:val="000000" w:themeColor="text1"/>
          <w:sz w:val="24"/>
          <w:szCs w:val="24"/>
          <w:lang w:val="en-US"/>
        </w:rPr>
        <w:t xml:space="preserve"> Statistics Netherlands, PO Box 24500, 2490 HA The Hague, </w:t>
      </w:r>
      <w:proofErr w:type="gramStart"/>
      <w:r w:rsidRPr="003A288F">
        <w:rPr>
          <w:rFonts w:ascii="Times New Roman" w:hAnsi="Times New Roman" w:cs="Times New Roman"/>
          <w:color w:val="000000" w:themeColor="text1"/>
          <w:sz w:val="24"/>
          <w:szCs w:val="24"/>
          <w:lang w:val="en-US"/>
        </w:rPr>
        <w:t>The  Netherlands</w:t>
      </w:r>
      <w:proofErr w:type="gramEnd"/>
      <w:r w:rsidRPr="003A288F">
        <w:rPr>
          <w:rFonts w:ascii="Times New Roman" w:hAnsi="Times New Roman" w:cs="Times New Roman"/>
          <w:color w:val="000000" w:themeColor="text1"/>
          <w:sz w:val="24"/>
          <w:szCs w:val="24"/>
          <w:lang w:val="en-US"/>
        </w:rPr>
        <w:t xml:space="preserve"> (email:  n.mushkudiani@cbs.nl)</w:t>
      </w:r>
    </w:p>
    <w:p w:rsidR="004D6D81" w:rsidRPr="003A288F" w:rsidRDefault="004D6D81" w:rsidP="0020437F">
      <w:pPr>
        <w:autoSpaceDE w:val="0"/>
        <w:autoSpaceDN w:val="0"/>
        <w:adjustRightInd w:val="0"/>
        <w:spacing w:after="0" w:line="480" w:lineRule="auto"/>
        <w:rPr>
          <w:rFonts w:ascii="Times New Roman" w:hAnsi="Times New Roman" w:cs="Times New Roman"/>
          <w:color w:val="000000" w:themeColor="text1"/>
          <w:sz w:val="24"/>
          <w:szCs w:val="24"/>
          <w:lang w:val="en-US"/>
        </w:rPr>
      </w:pPr>
      <w:r w:rsidRPr="003A288F">
        <w:rPr>
          <w:rFonts w:ascii="Times New Roman" w:hAnsi="Times New Roman" w:cs="Times New Roman"/>
          <w:color w:val="000000" w:themeColor="text1"/>
          <w:sz w:val="24"/>
          <w:szCs w:val="24"/>
          <w:vertAlign w:val="superscript"/>
          <w:lang w:val="en-US"/>
        </w:rPr>
        <w:t>3</w:t>
      </w:r>
      <w:r w:rsidRPr="003A288F">
        <w:rPr>
          <w:rFonts w:ascii="Times New Roman" w:hAnsi="Times New Roman" w:cs="Times New Roman"/>
          <w:color w:val="000000" w:themeColor="text1"/>
          <w:sz w:val="24"/>
          <w:szCs w:val="24"/>
          <w:lang w:val="en-US"/>
        </w:rPr>
        <w:t xml:space="preserve"> Social Statistics, School of Social Sciences, University of Manchester, Humanities </w:t>
      </w:r>
      <w:r w:rsidRPr="003A288F">
        <w:rPr>
          <w:rFonts w:ascii="Times New Roman" w:hAnsi="Times New Roman" w:cs="Times New Roman"/>
          <w:color w:val="000000" w:themeColor="text1"/>
          <w:sz w:val="24"/>
          <w:szCs w:val="24"/>
          <w:lang w:val="en-US"/>
        </w:rPr>
        <w:br/>
        <w:t xml:space="preserve"> </w:t>
      </w:r>
      <w:proofErr w:type="spellStart"/>
      <w:r w:rsidRPr="003A288F">
        <w:rPr>
          <w:rFonts w:ascii="Times New Roman" w:hAnsi="Times New Roman" w:cs="Times New Roman"/>
          <w:color w:val="000000" w:themeColor="text1"/>
          <w:sz w:val="24"/>
          <w:szCs w:val="24"/>
          <w:lang w:val="en-US"/>
        </w:rPr>
        <w:t>Bridgeford</w:t>
      </w:r>
      <w:proofErr w:type="spellEnd"/>
      <w:r w:rsidRPr="003A288F">
        <w:rPr>
          <w:rFonts w:ascii="Times New Roman" w:hAnsi="Times New Roman" w:cs="Times New Roman"/>
          <w:color w:val="000000" w:themeColor="text1"/>
          <w:sz w:val="24"/>
          <w:szCs w:val="24"/>
          <w:lang w:val="en-US"/>
        </w:rPr>
        <w:t xml:space="preserve"> Street, Manchester, M13 9PL, United Kingdom (e-mail: </w:t>
      </w:r>
      <w:r w:rsidRPr="003A288F">
        <w:rPr>
          <w:rFonts w:ascii="Times New Roman" w:hAnsi="Times New Roman" w:cs="Times New Roman"/>
          <w:color w:val="000000" w:themeColor="text1"/>
          <w:sz w:val="24"/>
          <w:szCs w:val="24"/>
          <w:lang w:val="en-US"/>
        </w:rPr>
        <w:br/>
        <w:t xml:space="preserve"> </w:t>
      </w:r>
      <w:hyperlink r:id="rId10" w:history="1">
        <w:r w:rsidRPr="003A288F">
          <w:rPr>
            <w:rStyle w:val="Hyperlink"/>
            <w:rFonts w:ascii="Times New Roman" w:hAnsi="Times New Roman" w:cs="Times New Roman"/>
            <w:sz w:val="24"/>
            <w:szCs w:val="24"/>
            <w:lang w:val="en-US"/>
          </w:rPr>
          <w:t>natalie.shlomo@manchester.ac.uk</w:t>
        </w:r>
      </w:hyperlink>
      <w:r w:rsidRPr="003A288F">
        <w:rPr>
          <w:rFonts w:ascii="Times New Roman" w:hAnsi="Times New Roman" w:cs="Times New Roman"/>
          <w:color w:val="000000" w:themeColor="text1"/>
          <w:sz w:val="24"/>
          <w:szCs w:val="24"/>
          <w:lang w:val="en-US"/>
        </w:rPr>
        <w:t>)</w:t>
      </w:r>
    </w:p>
    <w:p w:rsidR="004D6D81" w:rsidRPr="003A288F" w:rsidRDefault="00DB700A" w:rsidP="0020437F">
      <w:pPr>
        <w:spacing w:after="0" w:line="480" w:lineRule="auto"/>
        <w:rPr>
          <w:rFonts w:ascii="Times New Roman" w:hAnsi="Times New Roman" w:cs="Times New Roman"/>
          <w:color w:val="000000" w:themeColor="text1"/>
          <w:sz w:val="24"/>
          <w:szCs w:val="24"/>
          <w:lang w:val="en-US"/>
        </w:rPr>
      </w:pPr>
      <w:r w:rsidRPr="003A288F">
        <w:rPr>
          <w:rFonts w:ascii="Times New Roman" w:hAnsi="Times New Roman" w:cs="Times New Roman"/>
          <w:color w:val="000000" w:themeColor="text1"/>
          <w:sz w:val="24"/>
          <w:szCs w:val="24"/>
          <w:vertAlign w:val="superscript"/>
          <w:lang w:val="en-US"/>
        </w:rPr>
        <w:t>4</w:t>
      </w:r>
      <w:r w:rsidR="004D6D81" w:rsidRPr="003A288F">
        <w:rPr>
          <w:rFonts w:ascii="Times New Roman" w:hAnsi="Times New Roman" w:cs="Times New Roman"/>
          <w:sz w:val="24"/>
          <w:szCs w:val="24"/>
          <w:lang w:val="en-US"/>
        </w:rPr>
        <w:t xml:space="preserve"> Department of Social Statistics and Demography, School of Social Sciences, University of </w:t>
      </w:r>
      <w:r w:rsidR="004D6D81" w:rsidRPr="003A288F">
        <w:rPr>
          <w:rFonts w:ascii="Times New Roman" w:hAnsi="Times New Roman" w:cs="Times New Roman"/>
          <w:color w:val="000000" w:themeColor="text1"/>
          <w:sz w:val="24"/>
          <w:szCs w:val="24"/>
          <w:lang w:val="en-US"/>
        </w:rPr>
        <w:t>Southampton, Building 58</w:t>
      </w:r>
      <w:r w:rsidR="008577FA" w:rsidRPr="003A288F">
        <w:rPr>
          <w:rFonts w:ascii="Times New Roman" w:hAnsi="Times New Roman" w:cs="Times New Roman"/>
          <w:color w:val="000000" w:themeColor="text1"/>
          <w:sz w:val="24"/>
          <w:szCs w:val="24"/>
          <w:lang w:val="en-US"/>
        </w:rPr>
        <w:t xml:space="preserve">, </w:t>
      </w:r>
      <w:proofErr w:type="spellStart"/>
      <w:r w:rsidR="008577FA" w:rsidRPr="003A288F">
        <w:rPr>
          <w:rFonts w:ascii="Times New Roman" w:hAnsi="Times New Roman" w:cs="Times New Roman"/>
          <w:color w:val="000000" w:themeColor="text1"/>
          <w:sz w:val="24"/>
          <w:szCs w:val="24"/>
          <w:lang w:val="en-US"/>
        </w:rPr>
        <w:t>Highfield</w:t>
      </w:r>
      <w:proofErr w:type="spellEnd"/>
      <w:r w:rsidR="008577FA" w:rsidRPr="003A288F">
        <w:rPr>
          <w:rFonts w:ascii="Times New Roman" w:hAnsi="Times New Roman" w:cs="Times New Roman"/>
          <w:color w:val="000000" w:themeColor="text1"/>
          <w:sz w:val="24"/>
          <w:szCs w:val="24"/>
          <w:lang w:val="en-US"/>
        </w:rPr>
        <w:t xml:space="preserve">, Southampton, SO17 1BJ  (email: </w:t>
      </w:r>
      <w:hyperlink r:id="rId11" w:history="1">
        <w:r w:rsidR="0020437F" w:rsidRPr="003A288F">
          <w:rPr>
            <w:rStyle w:val="Hyperlink"/>
            <w:rFonts w:ascii="Times New Roman" w:hAnsi="Times New Roman" w:cs="Times New Roman"/>
            <w:sz w:val="24"/>
            <w:szCs w:val="24"/>
            <w:lang w:val="en-US"/>
          </w:rPr>
          <w:t>g.durrant@soton.ac.uk</w:t>
        </w:r>
      </w:hyperlink>
      <w:r w:rsidR="008577FA" w:rsidRPr="003A288F">
        <w:rPr>
          <w:rFonts w:ascii="Times New Roman" w:hAnsi="Times New Roman" w:cs="Times New Roman"/>
          <w:color w:val="000000" w:themeColor="text1"/>
          <w:sz w:val="24"/>
          <w:szCs w:val="24"/>
          <w:lang w:val="en-US"/>
        </w:rPr>
        <w:t>)</w:t>
      </w:r>
    </w:p>
    <w:p w:rsidR="004D6D81" w:rsidRPr="003A288F" w:rsidRDefault="004D6D81" w:rsidP="0020437F">
      <w:pPr>
        <w:spacing w:after="0" w:line="480" w:lineRule="auto"/>
        <w:rPr>
          <w:rFonts w:ascii="Times New Roman" w:hAnsi="Times New Roman" w:cs="Times New Roman"/>
          <w:color w:val="000000" w:themeColor="text1"/>
          <w:sz w:val="24"/>
          <w:szCs w:val="24"/>
          <w:lang w:val="en-US"/>
        </w:rPr>
      </w:pPr>
      <w:r w:rsidRPr="003A288F">
        <w:rPr>
          <w:rFonts w:ascii="Times New Roman" w:hAnsi="Times New Roman" w:cs="Times New Roman"/>
          <w:color w:val="000000" w:themeColor="text1"/>
          <w:sz w:val="24"/>
          <w:szCs w:val="24"/>
          <w:vertAlign w:val="superscript"/>
          <w:lang w:val="en-US"/>
        </w:rPr>
        <w:t xml:space="preserve"> </w:t>
      </w:r>
      <w:r w:rsidR="00DB700A" w:rsidRPr="003A288F">
        <w:rPr>
          <w:rFonts w:ascii="Times New Roman" w:hAnsi="Times New Roman" w:cs="Times New Roman"/>
          <w:color w:val="000000" w:themeColor="text1"/>
          <w:sz w:val="24"/>
          <w:szCs w:val="24"/>
          <w:vertAlign w:val="superscript"/>
          <w:lang w:val="en-US"/>
        </w:rPr>
        <w:t>5</w:t>
      </w:r>
      <w:r w:rsidR="004F040D" w:rsidRPr="003A288F">
        <w:rPr>
          <w:rFonts w:ascii="Times New Roman" w:hAnsi="Times New Roman" w:cs="Times New Roman"/>
          <w:color w:val="000000" w:themeColor="text1"/>
          <w:sz w:val="24"/>
          <w:szCs w:val="24"/>
          <w:lang w:val="en-US"/>
        </w:rPr>
        <w:t xml:space="preserve"> Statistics Sweden, Box 24300, 104 51 S</w:t>
      </w:r>
      <w:r w:rsidR="000E6F6F" w:rsidRPr="003A288F">
        <w:rPr>
          <w:rFonts w:ascii="Times New Roman" w:hAnsi="Times New Roman" w:cs="Times New Roman"/>
          <w:color w:val="000000" w:themeColor="text1"/>
          <w:sz w:val="24"/>
          <w:szCs w:val="24"/>
          <w:lang w:val="en-US"/>
        </w:rPr>
        <w:t>tockholm</w:t>
      </w:r>
      <w:r w:rsidR="004F040D" w:rsidRPr="003A288F">
        <w:rPr>
          <w:rFonts w:ascii="Times New Roman" w:hAnsi="Times New Roman" w:cs="Times New Roman"/>
          <w:color w:val="000000" w:themeColor="text1"/>
          <w:sz w:val="24"/>
          <w:szCs w:val="24"/>
          <w:lang w:val="en-US"/>
        </w:rPr>
        <w:t xml:space="preserve"> (email:  </w:t>
      </w:r>
      <w:hyperlink r:id="rId12" w:history="1">
        <w:r w:rsidR="004F040D" w:rsidRPr="003A288F">
          <w:rPr>
            <w:rStyle w:val="Hyperlink"/>
            <w:rFonts w:ascii="Times New Roman" w:hAnsi="Times New Roman" w:cs="Times New Roman"/>
            <w:sz w:val="24"/>
            <w:szCs w:val="24"/>
            <w:lang w:val="en-US"/>
          </w:rPr>
          <w:t>peter.lundquist@scb.se</w:t>
        </w:r>
      </w:hyperlink>
      <w:r w:rsidR="004F040D" w:rsidRPr="003A288F">
        <w:rPr>
          <w:rFonts w:ascii="Times New Roman" w:hAnsi="Times New Roman" w:cs="Times New Roman"/>
          <w:color w:val="000000" w:themeColor="text1"/>
          <w:sz w:val="24"/>
          <w:szCs w:val="24"/>
          <w:lang w:val="en-US"/>
        </w:rPr>
        <w:t>)</w:t>
      </w:r>
    </w:p>
    <w:p w:rsidR="004F040D" w:rsidRPr="003A288F" w:rsidRDefault="00DB700A" w:rsidP="0020437F">
      <w:pPr>
        <w:spacing w:after="0" w:line="480" w:lineRule="auto"/>
        <w:rPr>
          <w:rFonts w:ascii="Times New Roman" w:hAnsi="Times New Roman" w:cs="Times New Roman"/>
          <w:color w:val="000000" w:themeColor="text1"/>
          <w:sz w:val="24"/>
          <w:szCs w:val="24"/>
          <w:lang w:val="en-US"/>
        </w:rPr>
      </w:pPr>
      <w:r w:rsidRPr="003A288F">
        <w:rPr>
          <w:rFonts w:ascii="Times New Roman" w:hAnsi="Times New Roman" w:cs="Times New Roman"/>
          <w:color w:val="000000" w:themeColor="text1"/>
          <w:sz w:val="24"/>
          <w:szCs w:val="24"/>
          <w:vertAlign w:val="superscript"/>
          <w:lang w:val="en-US"/>
        </w:rPr>
        <w:t>6</w:t>
      </w:r>
      <w:r w:rsidR="004F040D" w:rsidRPr="003A288F">
        <w:rPr>
          <w:rFonts w:ascii="Times New Roman" w:hAnsi="Times New Roman" w:cs="Times New Roman"/>
          <w:color w:val="000000" w:themeColor="text1"/>
          <w:sz w:val="24"/>
          <w:szCs w:val="24"/>
          <w:lang w:val="en-US"/>
        </w:rPr>
        <w:t xml:space="preserve"> </w:t>
      </w:r>
      <w:r w:rsidR="0020437F" w:rsidRPr="003A288F">
        <w:rPr>
          <w:rFonts w:ascii="Times New Roman" w:hAnsi="Times New Roman" w:cs="Times New Roman"/>
          <w:color w:val="000000" w:themeColor="text1"/>
          <w:sz w:val="24"/>
          <w:szCs w:val="24"/>
          <w:lang w:val="en-US"/>
        </w:rPr>
        <w:t xml:space="preserve">Survey Research Center, Institute of Social Research, University of Michigan, </w:t>
      </w:r>
      <w:proofErr w:type="gramStart"/>
      <w:r w:rsidR="0020437F" w:rsidRPr="003A288F">
        <w:rPr>
          <w:rFonts w:ascii="Times New Roman" w:hAnsi="Times New Roman" w:cs="Times New Roman"/>
          <w:color w:val="000000" w:themeColor="text1"/>
          <w:sz w:val="24"/>
          <w:szCs w:val="24"/>
          <w:lang w:val="en-US"/>
        </w:rPr>
        <w:t>500</w:t>
      </w:r>
      <w:proofErr w:type="gramEnd"/>
      <w:r w:rsidR="0020437F" w:rsidRPr="003A288F">
        <w:rPr>
          <w:rFonts w:ascii="Times New Roman" w:hAnsi="Times New Roman" w:cs="Times New Roman"/>
          <w:color w:val="000000" w:themeColor="text1"/>
          <w:sz w:val="24"/>
          <w:szCs w:val="24"/>
          <w:lang w:val="en-US"/>
        </w:rPr>
        <w:t xml:space="preserve"> S. State St., Ann Arbor, Michigan, 48109, United States (email: </w:t>
      </w:r>
      <w:hyperlink r:id="rId13" w:history="1">
        <w:r w:rsidR="0020437F" w:rsidRPr="003A288F">
          <w:rPr>
            <w:rStyle w:val="Hyperlink"/>
            <w:rFonts w:ascii="Times New Roman" w:hAnsi="Times New Roman" w:cs="Times New Roman"/>
            <w:sz w:val="24"/>
            <w:szCs w:val="24"/>
            <w:lang w:val="en-US"/>
          </w:rPr>
          <w:t>jameswag@umich.edu</w:t>
        </w:r>
      </w:hyperlink>
      <w:r w:rsidR="0020437F" w:rsidRPr="003A288F">
        <w:rPr>
          <w:rFonts w:ascii="Times New Roman" w:hAnsi="Times New Roman" w:cs="Times New Roman"/>
          <w:color w:val="000000" w:themeColor="text1"/>
          <w:sz w:val="24"/>
          <w:szCs w:val="24"/>
          <w:lang w:val="en-US"/>
        </w:rPr>
        <w:t>)</w:t>
      </w:r>
    </w:p>
    <w:p w:rsidR="000E6F6F" w:rsidRPr="003A288F" w:rsidRDefault="000E6F6F" w:rsidP="0020437F">
      <w:pPr>
        <w:spacing w:after="0" w:line="480" w:lineRule="auto"/>
        <w:jc w:val="both"/>
        <w:rPr>
          <w:rFonts w:ascii="Times New Roman" w:hAnsi="Times New Roman" w:cs="Times New Roman"/>
          <w:lang w:val="en-US"/>
        </w:rPr>
      </w:pPr>
    </w:p>
    <w:p w:rsidR="00A86387" w:rsidRPr="003A288F" w:rsidRDefault="00A86387" w:rsidP="0020437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b/>
          <w:sz w:val="24"/>
          <w:szCs w:val="24"/>
          <w:lang w:val="en-US"/>
        </w:rPr>
        <w:t>Abstract:</w:t>
      </w:r>
      <w:r w:rsidRPr="003A288F">
        <w:rPr>
          <w:rFonts w:ascii="Times New Roman" w:hAnsi="Times New Roman" w:cs="Times New Roman"/>
          <w:sz w:val="24"/>
          <w:szCs w:val="24"/>
          <w:lang w:val="en-US"/>
        </w:rPr>
        <w:t xml:space="preserve"> In the design of surveys a number of </w:t>
      </w:r>
      <w:r w:rsidR="002B27BF" w:rsidRPr="003A288F">
        <w:rPr>
          <w:rFonts w:ascii="Times New Roman" w:hAnsi="Times New Roman" w:cs="Times New Roman"/>
          <w:sz w:val="24"/>
          <w:szCs w:val="24"/>
          <w:lang w:val="en-US"/>
        </w:rPr>
        <w:t xml:space="preserve">input </w:t>
      </w:r>
      <w:r w:rsidRPr="003A288F">
        <w:rPr>
          <w:rFonts w:ascii="Times New Roman" w:hAnsi="Times New Roman" w:cs="Times New Roman"/>
          <w:sz w:val="24"/>
          <w:szCs w:val="24"/>
          <w:lang w:val="en-US"/>
        </w:rPr>
        <w:t>parameters</w:t>
      </w:r>
      <w:r w:rsidR="002B27BF" w:rsidRPr="003A288F">
        <w:rPr>
          <w:rFonts w:ascii="Times New Roman" w:hAnsi="Times New Roman" w:cs="Times New Roman"/>
          <w:sz w:val="24"/>
          <w:szCs w:val="24"/>
          <w:lang w:val="en-US"/>
        </w:rPr>
        <w:t>,</w:t>
      </w:r>
      <w:r w:rsidR="00807BE5" w:rsidRPr="003A288F">
        <w:rPr>
          <w:rFonts w:ascii="Times New Roman" w:hAnsi="Times New Roman" w:cs="Times New Roman"/>
          <w:sz w:val="24"/>
          <w:szCs w:val="24"/>
          <w:lang w:val="en-US"/>
        </w:rPr>
        <w:t xml:space="preserve"> such as</w:t>
      </w:r>
      <w:r w:rsidRPr="003A288F">
        <w:rPr>
          <w:rFonts w:ascii="Times New Roman" w:hAnsi="Times New Roman" w:cs="Times New Roman"/>
          <w:sz w:val="24"/>
          <w:szCs w:val="24"/>
          <w:lang w:val="en-US"/>
        </w:rPr>
        <w:t xml:space="preserve"> contact propensities, participation propensities and costs per sample </w:t>
      </w:r>
      <w:proofErr w:type="gramStart"/>
      <w:r w:rsidRPr="003A288F">
        <w:rPr>
          <w:rFonts w:ascii="Times New Roman" w:hAnsi="Times New Roman" w:cs="Times New Roman"/>
          <w:sz w:val="24"/>
          <w:szCs w:val="24"/>
          <w:lang w:val="en-US"/>
        </w:rPr>
        <w:t>unit</w:t>
      </w:r>
      <w:r w:rsidR="002B27BF" w:rsidRPr="003A288F">
        <w:rPr>
          <w:rFonts w:ascii="Times New Roman" w:hAnsi="Times New Roman" w:cs="Times New Roman"/>
          <w:sz w:val="24"/>
          <w:szCs w:val="24"/>
          <w:lang w:val="en-US"/>
        </w:rPr>
        <w:t>,</w:t>
      </w:r>
      <w:proofErr w:type="gramEnd"/>
      <w:r w:rsidRPr="003A288F">
        <w:rPr>
          <w:rFonts w:ascii="Times New Roman" w:hAnsi="Times New Roman" w:cs="Times New Roman"/>
          <w:sz w:val="24"/>
          <w:szCs w:val="24"/>
          <w:lang w:val="en-US"/>
        </w:rPr>
        <w:t xml:space="preserve"> play a decisive role. In on-going surveys, these survey design parameters are usually estimated from previous experience and updated gradually with new experience. In new surveys, these parameters are estimated from expert opinion and experience with similar surveys. Although survey institutes have a fair expertise and experience, the postulation, estimation and updating of survey design parameters is rarely done in a systematic way.</w:t>
      </w:r>
      <w:r w:rsidR="00E211BA"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 xml:space="preserve">This paper presents a Bayesian framework to include and update </w:t>
      </w:r>
      <w:r w:rsidRPr="003A288F">
        <w:rPr>
          <w:rFonts w:ascii="Times New Roman" w:hAnsi="Times New Roman" w:cs="Times New Roman"/>
          <w:sz w:val="24"/>
          <w:szCs w:val="24"/>
          <w:lang w:val="en-US"/>
        </w:rPr>
        <w:lastRenderedPageBreak/>
        <w:t>prior knowledge and expert opinion about the parameters. This framework is set in the context of adaptive survey designs in which different population units may receive different treatment given quality and cost objectives. For this type of survey, the accuracy of design parameters becomes even more crucial to effective design decisions.</w:t>
      </w:r>
      <w:r w:rsidR="000E6F6F" w:rsidRPr="003A288F">
        <w:rPr>
          <w:rFonts w:ascii="Times New Roman" w:hAnsi="Times New Roman" w:cs="Times New Roman"/>
          <w:sz w:val="24"/>
          <w:szCs w:val="24"/>
          <w:lang w:val="en-US"/>
        </w:rPr>
        <w:t xml:space="preserve"> </w:t>
      </w:r>
      <w:r w:rsidR="002B27BF" w:rsidRPr="003A288F">
        <w:rPr>
          <w:rFonts w:ascii="Times New Roman" w:hAnsi="Times New Roman" w:cs="Times New Roman"/>
          <w:sz w:val="24"/>
          <w:szCs w:val="24"/>
          <w:lang w:val="en-US"/>
        </w:rPr>
        <w:t>The</w:t>
      </w:r>
      <w:r w:rsidRPr="003A288F">
        <w:rPr>
          <w:rFonts w:ascii="Times New Roman" w:hAnsi="Times New Roman" w:cs="Times New Roman"/>
          <w:sz w:val="24"/>
          <w:szCs w:val="24"/>
          <w:lang w:val="en-US"/>
        </w:rPr>
        <w:t xml:space="preserve"> framework allows for a Bayesian analysis of the performance of a survey during data collection and in between waves of a survey. We demonstrate the </w:t>
      </w:r>
      <w:r w:rsidR="002B27BF" w:rsidRPr="003A288F">
        <w:rPr>
          <w:rFonts w:ascii="Times New Roman" w:hAnsi="Times New Roman" w:cs="Times New Roman"/>
          <w:sz w:val="24"/>
          <w:szCs w:val="24"/>
          <w:lang w:val="en-US"/>
        </w:rPr>
        <w:t xml:space="preserve">utility of the </w:t>
      </w:r>
      <w:r w:rsidRPr="003A288F">
        <w:rPr>
          <w:rFonts w:ascii="Times New Roman" w:hAnsi="Times New Roman" w:cs="Times New Roman"/>
          <w:sz w:val="24"/>
          <w:szCs w:val="24"/>
          <w:lang w:val="en-US"/>
        </w:rPr>
        <w:t xml:space="preserve">Bayesian analysis using </w:t>
      </w:r>
      <w:r w:rsidR="002B27BF" w:rsidRPr="003A288F">
        <w:rPr>
          <w:rFonts w:ascii="Times New Roman" w:hAnsi="Times New Roman" w:cs="Times New Roman"/>
          <w:sz w:val="24"/>
          <w:szCs w:val="24"/>
          <w:lang w:val="en-US"/>
        </w:rPr>
        <w:t>a simulation study based on the Dutch Health Survey.</w:t>
      </w:r>
      <w:r w:rsidR="00C556EC" w:rsidRPr="003A288F">
        <w:rPr>
          <w:rFonts w:ascii="Times New Roman" w:hAnsi="Times New Roman" w:cs="Times New Roman"/>
          <w:sz w:val="24"/>
          <w:szCs w:val="24"/>
          <w:lang w:val="en-US"/>
        </w:rPr>
        <w:t xml:space="preserve"> </w:t>
      </w:r>
    </w:p>
    <w:p w:rsidR="0049033F" w:rsidRPr="003A288F" w:rsidRDefault="0049033F" w:rsidP="0020437F">
      <w:pPr>
        <w:spacing w:after="0" w:line="480" w:lineRule="auto"/>
        <w:jc w:val="both"/>
        <w:rPr>
          <w:rFonts w:ascii="Times New Roman" w:hAnsi="Times New Roman" w:cs="Times New Roman"/>
          <w:i/>
          <w:lang w:val="en-US"/>
        </w:rPr>
      </w:pPr>
    </w:p>
    <w:p w:rsidR="0049033F" w:rsidRPr="003A288F" w:rsidRDefault="00694BCC" w:rsidP="008E1FEB">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Number of words: </w:t>
      </w:r>
      <w:r w:rsidR="00A30E29" w:rsidRPr="003A288F">
        <w:rPr>
          <w:rFonts w:ascii="Times New Roman" w:hAnsi="Times New Roman" w:cs="Times New Roman"/>
          <w:sz w:val="24"/>
          <w:szCs w:val="24"/>
          <w:lang w:val="en-US"/>
        </w:rPr>
        <w:t>7</w:t>
      </w:r>
      <w:r w:rsidR="008E1FEB" w:rsidRPr="003A288F">
        <w:rPr>
          <w:rFonts w:ascii="Times New Roman" w:hAnsi="Times New Roman" w:cs="Times New Roman"/>
          <w:sz w:val="24"/>
          <w:szCs w:val="24"/>
          <w:lang w:val="en-US"/>
        </w:rPr>
        <w:t>678</w:t>
      </w:r>
      <w:r w:rsidR="0046006B" w:rsidRPr="003A288F">
        <w:rPr>
          <w:rFonts w:ascii="Times New Roman" w:hAnsi="Times New Roman" w:cs="Times New Roman"/>
          <w:sz w:val="24"/>
          <w:szCs w:val="24"/>
          <w:lang w:val="en-US"/>
        </w:rPr>
        <w:t xml:space="preserve"> (</w:t>
      </w:r>
      <w:r w:rsidR="00CB74C1" w:rsidRPr="003A288F">
        <w:rPr>
          <w:rFonts w:ascii="Times New Roman" w:hAnsi="Times New Roman" w:cs="Times New Roman"/>
          <w:sz w:val="24"/>
          <w:szCs w:val="24"/>
          <w:lang w:val="en-US"/>
        </w:rPr>
        <w:t>excluding</w:t>
      </w:r>
      <w:r w:rsidR="0046006B" w:rsidRPr="003A288F">
        <w:rPr>
          <w:rFonts w:ascii="Times New Roman" w:hAnsi="Times New Roman" w:cs="Times New Roman"/>
          <w:sz w:val="24"/>
          <w:szCs w:val="24"/>
          <w:lang w:val="en-US"/>
        </w:rPr>
        <w:t xml:space="preserve"> abstract, acknowledgements, tables, figures, appendices, references)</w:t>
      </w:r>
    </w:p>
    <w:p w:rsidR="000E6F6F" w:rsidRPr="003A288F" w:rsidRDefault="000E6F6F" w:rsidP="000E6F6F">
      <w:pPr>
        <w:spacing w:after="0" w:line="480" w:lineRule="auto"/>
        <w:jc w:val="both"/>
        <w:rPr>
          <w:rFonts w:ascii="Times New Roman" w:hAnsi="Times New Roman" w:cs="Times New Roman"/>
          <w:b/>
          <w:sz w:val="24"/>
          <w:szCs w:val="24"/>
          <w:lang w:val="en-US"/>
        </w:rPr>
      </w:pPr>
    </w:p>
    <w:p w:rsidR="000E6F6F" w:rsidRPr="003A288F" w:rsidRDefault="000E6F6F" w:rsidP="000E6F6F">
      <w:pPr>
        <w:spacing w:after="0" w:line="480" w:lineRule="auto"/>
        <w:jc w:val="both"/>
        <w:rPr>
          <w:rFonts w:ascii="Times New Roman" w:hAnsi="Times New Roman" w:cs="Times New Roman"/>
          <w:b/>
          <w:sz w:val="24"/>
          <w:szCs w:val="24"/>
          <w:lang w:val="en-US"/>
        </w:rPr>
      </w:pPr>
      <w:r w:rsidRPr="003A288F">
        <w:rPr>
          <w:rFonts w:ascii="Times New Roman" w:hAnsi="Times New Roman" w:cs="Times New Roman"/>
          <w:b/>
          <w:sz w:val="24"/>
          <w:szCs w:val="24"/>
          <w:lang w:val="en-US"/>
        </w:rPr>
        <w:t>Acknowledgements</w:t>
      </w:r>
    </w:p>
    <w:p w:rsidR="000E6F6F" w:rsidRPr="003A288F" w:rsidRDefault="000E6F6F" w:rsidP="000E6F6F">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This work was supported by the United Kingdom </w:t>
      </w:r>
      <w:proofErr w:type="spellStart"/>
      <w:r w:rsidRPr="003A288F">
        <w:rPr>
          <w:rFonts w:ascii="Times New Roman" w:hAnsi="Times New Roman" w:cs="Times New Roman"/>
          <w:sz w:val="24"/>
          <w:szCs w:val="24"/>
          <w:lang w:val="en-GB"/>
        </w:rPr>
        <w:t>Leverhulme</w:t>
      </w:r>
      <w:proofErr w:type="spellEnd"/>
      <w:r w:rsidRPr="003A288F">
        <w:rPr>
          <w:rFonts w:ascii="Times New Roman" w:hAnsi="Times New Roman" w:cs="Times New Roman"/>
          <w:sz w:val="24"/>
          <w:szCs w:val="24"/>
          <w:lang w:val="en-GB"/>
        </w:rPr>
        <w:t xml:space="preserve"> Trust International Network Grant (</w:t>
      </w:r>
      <w:r w:rsidRPr="003A288F">
        <w:rPr>
          <w:rFonts w:ascii="Times New Roman" w:hAnsi="Times New Roman" w:cs="Times New Roman"/>
          <w:sz w:val="24"/>
          <w:szCs w:val="24"/>
          <w:lang w:val="en-US"/>
        </w:rPr>
        <w:t>reference number:</w:t>
      </w:r>
      <w:r w:rsidRPr="003A288F">
        <w:rPr>
          <w:sz w:val="24"/>
          <w:szCs w:val="24"/>
          <w:lang w:val="en-US"/>
        </w:rPr>
        <w:t xml:space="preserve"> </w:t>
      </w:r>
      <w:r w:rsidRPr="003A288F">
        <w:rPr>
          <w:rFonts w:ascii="Times New Roman" w:hAnsi="Times New Roman" w:cs="Times New Roman"/>
          <w:sz w:val="24"/>
          <w:szCs w:val="24"/>
          <w:lang w:val="en-US"/>
        </w:rPr>
        <w:t>IN-2014-046)</w:t>
      </w:r>
      <w:r w:rsidRPr="003A288F">
        <w:rPr>
          <w:rFonts w:ascii="Times New Roman" w:hAnsi="Times New Roman" w:cs="Times New Roman"/>
          <w:sz w:val="24"/>
          <w:szCs w:val="24"/>
          <w:lang w:val="en-GB"/>
        </w:rPr>
        <w:t>:  Bayesian Adaptive Survey Design Network (BADEN) (January 2015 to December 2017). The participating institutions are the Universities of Manchester (coordinator), Michigan and Southampton, and RTI, Statistics Sweden, US Census Bureau and Statistics Netherlands.</w:t>
      </w:r>
    </w:p>
    <w:p w:rsidR="000E6F6F" w:rsidRPr="003A288F" w:rsidRDefault="000E6F6F" w:rsidP="0020437F">
      <w:pPr>
        <w:spacing w:after="0" w:line="480" w:lineRule="auto"/>
        <w:jc w:val="both"/>
        <w:rPr>
          <w:rFonts w:ascii="Times New Roman" w:hAnsi="Times New Roman" w:cs="Times New Roman"/>
          <w:lang w:val="en-US"/>
        </w:rPr>
      </w:pPr>
    </w:p>
    <w:p w:rsidR="000E6F6F" w:rsidRPr="003A288F" w:rsidRDefault="000E6F6F" w:rsidP="0020437F">
      <w:pPr>
        <w:spacing w:after="0" w:line="480" w:lineRule="auto"/>
        <w:jc w:val="both"/>
        <w:rPr>
          <w:rFonts w:ascii="Times New Roman" w:hAnsi="Times New Roman" w:cs="Times New Roman"/>
          <w:lang w:val="en-US"/>
        </w:rPr>
      </w:pPr>
    </w:p>
    <w:p w:rsidR="003E34F3" w:rsidRPr="003A288F" w:rsidRDefault="003E34F3">
      <w:pPr>
        <w:rPr>
          <w:rFonts w:ascii="Times New Roman" w:hAnsi="Times New Roman" w:cs="Times New Roman"/>
          <w:lang w:val="en-US"/>
        </w:rPr>
      </w:pPr>
      <w:r w:rsidRPr="003A288F">
        <w:rPr>
          <w:rFonts w:ascii="Times New Roman" w:hAnsi="Times New Roman" w:cs="Times New Roman"/>
          <w:lang w:val="en-US"/>
        </w:rPr>
        <w:br w:type="page"/>
      </w:r>
    </w:p>
    <w:p w:rsidR="007A5495" w:rsidRPr="003A288F" w:rsidRDefault="007A5495" w:rsidP="000E6F6F">
      <w:pPr>
        <w:pStyle w:val="Heading1"/>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lastRenderedPageBreak/>
        <w:t>1. Introduction</w:t>
      </w:r>
    </w:p>
    <w:p w:rsidR="00666399" w:rsidRPr="003A288F" w:rsidRDefault="008040E7" w:rsidP="000E6F6F">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Over the last two decades, there has been</w:t>
      </w:r>
      <w:r w:rsidR="000B3900" w:rsidRPr="003A288F">
        <w:rPr>
          <w:rFonts w:ascii="Times New Roman" w:hAnsi="Times New Roman" w:cs="Times New Roman"/>
          <w:sz w:val="24"/>
          <w:szCs w:val="24"/>
          <w:lang w:val="en-GB"/>
        </w:rPr>
        <w:t xml:space="preserve"> an</w:t>
      </w:r>
      <w:r w:rsidRPr="003A288F">
        <w:rPr>
          <w:rFonts w:ascii="Times New Roman" w:hAnsi="Times New Roman" w:cs="Times New Roman"/>
          <w:sz w:val="24"/>
          <w:szCs w:val="24"/>
          <w:lang w:val="en-GB"/>
        </w:rPr>
        <w:t xml:space="preserve"> increasing interest in survey data coll</w:t>
      </w:r>
      <w:r w:rsidR="00B32125" w:rsidRPr="003A288F">
        <w:rPr>
          <w:rFonts w:ascii="Times New Roman" w:hAnsi="Times New Roman" w:cs="Times New Roman"/>
          <w:sz w:val="24"/>
          <w:szCs w:val="24"/>
          <w:lang w:val="en-GB"/>
        </w:rPr>
        <w:t>ection monitoring, analysis, and</w:t>
      </w:r>
      <w:r w:rsidRPr="003A288F">
        <w:rPr>
          <w:rFonts w:ascii="Times New Roman" w:hAnsi="Times New Roman" w:cs="Times New Roman"/>
          <w:sz w:val="24"/>
          <w:szCs w:val="24"/>
          <w:lang w:val="en-GB"/>
        </w:rPr>
        <w:t xml:space="preserve"> intervention or adaptation. The main </w:t>
      </w:r>
      <w:r w:rsidR="002B27BF" w:rsidRPr="003A288F">
        <w:rPr>
          <w:rFonts w:ascii="Times New Roman" w:hAnsi="Times New Roman" w:cs="Times New Roman"/>
          <w:sz w:val="24"/>
          <w:szCs w:val="24"/>
          <w:lang w:val="en-GB"/>
        </w:rPr>
        <w:t>drivers</w:t>
      </w:r>
      <w:r w:rsidRPr="003A288F">
        <w:rPr>
          <w:rFonts w:ascii="Times New Roman" w:hAnsi="Times New Roman" w:cs="Times New Roman"/>
          <w:sz w:val="24"/>
          <w:szCs w:val="24"/>
          <w:lang w:val="en-GB"/>
        </w:rPr>
        <w:t xml:space="preserve"> for </w:t>
      </w:r>
      <w:r w:rsidR="00666399" w:rsidRPr="003A288F">
        <w:rPr>
          <w:rFonts w:ascii="Times New Roman" w:hAnsi="Times New Roman" w:cs="Times New Roman"/>
          <w:sz w:val="24"/>
          <w:szCs w:val="24"/>
          <w:lang w:val="en-GB"/>
        </w:rPr>
        <w:t>this are the diversification of data collection that followed the emergence of online communication, the lack of predictability of</w:t>
      </w:r>
      <w:r w:rsidR="00B32125" w:rsidRPr="003A288F">
        <w:rPr>
          <w:rFonts w:ascii="Times New Roman" w:hAnsi="Times New Roman" w:cs="Times New Roman"/>
          <w:sz w:val="24"/>
          <w:szCs w:val="24"/>
          <w:lang w:val="en-GB"/>
        </w:rPr>
        <w:t xml:space="preserve"> survey response </w:t>
      </w:r>
      <w:r w:rsidR="002B27BF" w:rsidRPr="003A288F">
        <w:rPr>
          <w:rFonts w:ascii="Times New Roman" w:hAnsi="Times New Roman" w:cs="Times New Roman"/>
          <w:sz w:val="24"/>
          <w:szCs w:val="24"/>
          <w:lang w:val="en-GB"/>
        </w:rPr>
        <w:t>propensities</w:t>
      </w:r>
      <w:r w:rsidR="00B32125" w:rsidRPr="003A288F">
        <w:rPr>
          <w:rFonts w:ascii="Times New Roman" w:hAnsi="Times New Roman" w:cs="Times New Roman"/>
          <w:sz w:val="24"/>
          <w:szCs w:val="24"/>
          <w:lang w:val="en-GB"/>
        </w:rPr>
        <w:t xml:space="preserve"> despite years of research into survey design, </w:t>
      </w:r>
      <w:r w:rsidR="00666399" w:rsidRPr="003A288F">
        <w:rPr>
          <w:rFonts w:ascii="Times New Roman" w:hAnsi="Times New Roman" w:cs="Times New Roman"/>
          <w:sz w:val="24"/>
          <w:szCs w:val="24"/>
          <w:lang w:val="en-GB"/>
        </w:rPr>
        <w:t xml:space="preserve">the gradual increase in costs per respondent when response rates are kept at traditional levels, and the availability of a wide range of data collection process data (termed </w:t>
      </w:r>
      <w:proofErr w:type="spellStart"/>
      <w:r w:rsidR="00666399" w:rsidRPr="003A288F">
        <w:rPr>
          <w:rFonts w:ascii="Times New Roman" w:hAnsi="Times New Roman" w:cs="Times New Roman"/>
          <w:sz w:val="24"/>
          <w:szCs w:val="24"/>
          <w:lang w:val="en-GB"/>
        </w:rPr>
        <w:t>paradata</w:t>
      </w:r>
      <w:proofErr w:type="spellEnd"/>
      <w:r w:rsidR="00666399" w:rsidRPr="003A288F">
        <w:rPr>
          <w:rFonts w:ascii="Times New Roman" w:hAnsi="Times New Roman" w:cs="Times New Roman"/>
          <w:sz w:val="24"/>
          <w:szCs w:val="24"/>
          <w:lang w:val="en-GB"/>
        </w:rPr>
        <w:t>)</w:t>
      </w:r>
      <w:r w:rsidR="00B32125" w:rsidRPr="003A288F">
        <w:rPr>
          <w:rFonts w:ascii="Times New Roman" w:hAnsi="Times New Roman" w:cs="Times New Roman"/>
          <w:sz w:val="24"/>
          <w:szCs w:val="24"/>
          <w:lang w:val="en-GB"/>
        </w:rPr>
        <w:t xml:space="preserve">. See, for instance, Kreuter (2013) to get a view on research aiming at a deeper understanding of data collection processes. In a changing survey data collection environment with unpredictable, and, hence, only partially controllable outcomes, a close watch at </w:t>
      </w:r>
      <w:r w:rsidR="00F955A1" w:rsidRPr="003A288F">
        <w:rPr>
          <w:rFonts w:ascii="Times New Roman" w:hAnsi="Times New Roman" w:cs="Times New Roman"/>
          <w:sz w:val="24"/>
          <w:szCs w:val="24"/>
          <w:lang w:val="en-GB"/>
        </w:rPr>
        <w:t xml:space="preserve">the progress of </w:t>
      </w:r>
      <w:r w:rsidR="00B32125" w:rsidRPr="003A288F">
        <w:rPr>
          <w:rFonts w:ascii="Times New Roman" w:hAnsi="Times New Roman" w:cs="Times New Roman"/>
          <w:sz w:val="24"/>
          <w:szCs w:val="24"/>
          <w:lang w:val="en-GB"/>
        </w:rPr>
        <w:t xml:space="preserve">data collection </w:t>
      </w:r>
      <w:r w:rsidR="000B3900" w:rsidRPr="003A288F">
        <w:rPr>
          <w:rFonts w:ascii="Times New Roman" w:hAnsi="Times New Roman" w:cs="Times New Roman"/>
          <w:sz w:val="24"/>
          <w:szCs w:val="24"/>
          <w:lang w:val="en-GB"/>
        </w:rPr>
        <w:t>is imperative</w:t>
      </w:r>
      <w:r w:rsidR="006521C8" w:rsidRPr="003A288F">
        <w:rPr>
          <w:rFonts w:ascii="Times New Roman" w:hAnsi="Times New Roman" w:cs="Times New Roman"/>
          <w:sz w:val="24"/>
          <w:szCs w:val="24"/>
          <w:lang w:val="en-GB"/>
        </w:rPr>
        <w:t xml:space="preserve">. For this purpose, </w:t>
      </w:r>
      <w:r w:rsidR="003F44C0" w:rsidRPr="003A288F">
        <w:rPr>
          <w:rFonts w:ascii="Times New Roman" w:hAnsi="Times New Roman" w:cs="Times New Roman"/>
          <w:sz w:val="24"/>
          <w:szCs w:val="24"/>
          <w:lang w:val="en-GB"/>
        </w:rPr>
        <w:t xml:space="preserve">timely and </w:t>
      </w:r>
      <w:r w:rsidR="006521C8" w:rsidRPr="003A288F">
        <w:rPr>
          <w:rFonts w:ascii="Times New Roman" w:hAnsi="Times New Roman" w:cs="Times New Roman"/>
          <w:sz w:val="24"/>
          <w:szCs w:val="24"/>
          <w:lang w:val="en-GB"/>
        </w:rPr>
        <w:t xml:space="preserve">accurate estimates of survey design parameters, </w:t>
      </w:r>
      <w:r w:rsidR="00807BE5" w:rsidRPr="003A288F">
        <w:rPr>
          <w:rFonts w:ascii="Times New Roman" w:hAnsi="Times New Roman" w:cs="Times New Roman"/>
          <w:sz w:val="24"/>
          <w:szCs w:val="24"/>
          <w:lang w:val="en-GB"/>
        </w:rPr>
        <w:t>such as</w:t>
      </w:r>
      <w:r w:rsidR="006521C8" w:rsidRPr="003A288F">
        <w:rPr>
          <w:rFonts w:ascii="Times New Roman" w:hAnsi="Times New Roman" w:cs="Times New Roman"/>
          <w:sz w:val="24"/>
          <w:szCs w:val="24"/>
          <w:lang w:val="en-GB"/>
        </w:rPr>
        <w:t xml:space="preserve"> contact propensities,</w:t>
      </w:r>
      <w:r w:rsidR="00266210" w:rsidRPr="003A288F">
        <w:rPr>
          <w:rFonts w:ascii="Times New Roman" w:hAnsi="Times New Roman" w:cs="Times New Roman"/>
          <w:sz w:val="24"/>
          <w:szCs w:val="24"/>
          <w:lang w:val="en-GB"/>
        </w:rPr>
        <w:t xml:space="preserve"> participation propensities, </w:t>
      </w:r>
      <w:r w:rsidR="006521C8" w:rsidRPr="003A288F">
        <w:rPr>
          <w:rFonts w:ascii="Times New Roman" w:hAnsi="Times New Roman" w:cs="Times New Roman"/>
          <w:sz w:val="24"/>
          <w:szCs w:val="24"/>
          <w:lang w:val="en-GB"/>
        </w:rPr>
        <w:t>costs per</w:t>
      </w:r>
      <w:r w:rsidR="00266210" w:rsidRPr="003A288F">
        <w:rPr>
          <w:rFonts w:ascii="Times New Roman" w:hAnsi="Times New Roman" w:cs="Times New Roman"/>
          <w:sz w:val="24"/>
          <w:szCs w:val="24"/>
          <w:lang w:val="en-GB"/>
        </w:rPr>
        <w:t xml:space="preserve"> contact and costs per</w:t>
      </w:r>
      <w:r w:rsidR="006521C8" w:rsidRPr="003A288F">
        <w:rPr>
          <w:rFonts w:ascii="Times New Roman" w:hAnsi="Times New Roman" w:cs="Times New Roman"/>
          <w:sz w:val="24"/>
          <w:szCs w:val="24"/>
          <w:lang w:val="en-GB"/>
        </w:rPr>
        <w:t xml:space="preserve"> interview, are needed</w:t>
      </w:r>
      <w:r w:rsidR="00B32125" w:rsidRPr="003A288F">
        <w:rPr>
          <w:rFonts w:ascii="Times New Roman" w:hAnsi="Times New Roman" w:cs="Times New Roman"/>
          <w:sz w:val="24"/>
          <w:szCs w:val="24"/>
          <w:lang w:val="en-GB"/>
        </w:rPr>
        <w:t>.</w:t>
      </w:r>
    </w:p>
    <w:p w:rsidR="00666399" w:rsidRPr="003A288F" w:rsidRDefault="003F44C0" w:rsidP="000E6F6F">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These developments</w:t>
      </w:r>
      <w:r w:rsidR="00F955A1" w:rsidRPr="003A288F">
        <w:rPr>
          <w:rFonts w:ascii="Times New Roman" w:hAnsi="Times New Roman" w:cs="Times New Roman"/>
          <w:sz w:val="24"/>
          <w:szCs w:val="24"/>
          <w:lang w:val="en-GB"/>
        </w:rPr>
        <w:t xml:space="preserve"> </w:t>
      </w:r>
      <w:r w:rsidRPr="003A288F">
        <w:rPr>
          <w:rFonts w:ascii="Times New Roman" w:hAnsi="Times New Roman" w:cs="Times New Roman"/>
          <w:sz w:val="24"/>
          <w:szCs w:val="24"/>
          <w:lang w:val="en-GB"/>
        </w:rPr>
        <w:t xml:space="preserve">paved the way for </w:t>
      </w:r>
      <w:r w:rsidR="00B32125" w:rsidRPr="003A288F">
        <w:rPr>
          <w:rFonts w:ascii="Times New Roman" w:hAnsi="Times New Roman" w:cs="Times New Roman"/>
          <w:sz w:val="24"/>
          <w:szCs w:val="24"/>
          <w:lang w:val="en-GB"/>
        </w:rPr>
        <w:t>survey designs that adapt or tailor strategies and effort</w:t>
      </w:r>
      <w:r w:rsidR="006521C8" w:rsidRPr="003A288F">
        <w:rPr>
          <w:rFonts w:ascii="Times New Roman" w:hAnsi="Times New Roman" w:cs="Times New Roman"/>
          <w:sz w:val="24"/>
          <w:szCs w:val="24"/>
          <w:lang w:val="en-GB"/>
        </w:rPr>
        <w:t xml:space="preserve"> to known and relevant characteristics of sampled units from the tar</w:t>
      </w:r>
      <w:r w:rsidR="00603A51" w:rsidRPr="003A288F">
        <w:rPr>
          <w:rFonts w:ascii="Times New Roman" w:hAnsi="Times New Roman" w:cs="Times New Roman"/>
          <w:sz w:val="24"/>
          <w:szCs w:val="24"/>
          <w:lang w:val="en-GB"/>
        </w:rPr>
        <w:t>get population. Such designs we</w:t>
      </w:r>
      <w:r w:rsidR="006521C8" w:rsidRPr="003A288F">
        <w:rPr>
          <w:rFonts w:ascii="Times New Roman" w:hAnsi="Times New Roman" w:cs="Times New Roman"/>
          <w:sz w:val="24"/>
          <w:szCs w:val="24"/>
          <w:lang w:val="en-GB"/>
        </w:rPr>
        <w:t xml:space="preserve"> </w:t>
      </w:r>
      <w:r w:rsidR="00603A51" w:rsidRPr="003A288F">
        <w:rPr>
          <w:rFonts w:ascii="Times New Roman" w:hAnsi="Times New Roman" w:cs="Times New Roman"/>
          <w:sz w:val="24"/>
          <w:szCs w:val="24"/>
          <w:lang w:val="en-GB"/>
        </w:rPr>
        <w:t>term</w:t>
      </w:r>
      <w:r w:rsidR="00F955A1" w:rsidRPr="003A288F">
        <w:rPr>
          <w:rFonts w:ascii="Times New Roman" w:hAnsi="Times New Roman" w:cs="Times New Roman"/>
          <w:sz w:val="24"/>
          <w:szCs w:val="24"/>
          <w:lang w:val="en-GB"/>
        </w:rPr>
        <w:t xml:space="preserve"> </w:t>
      </w:r>
      <w:r w:rsidR="006521C8" w:rsidRPr="003A288F">
        <w:rPr>
          <w:rFonts w:ascii="Times New Roman" w:hAnsi="Times New Roman" w:cs="Times New Roman"/>
          <w:sz w:val="24"/>
          <w:szCs w:val="24"/>
          <w:lang w:val="en-GB"/>
        </w:rPr>
        <w:t xml:space="preserve">adaptive, see Groves and Heeringa (2006), Wagner (2008) and Schouten, </w:t>
      </w:r>
      <w:proofErr w:type="spellStart"/>
      <w:r w:rsidR="006521C8" w:rsidRPr="003A288F">
        <w:rPr>
          <w:rFonts w:ascii="Times New Roman" w:hAnsi="Times New Roman" w:cs="Times New Roman"/>
          <w:sz w:val="24"/>
          <w:szCs w:val="24"/>
          <w:lang w:val="en-GB"/>
        </w:rPr>
        <w:t>Calinescu</w:t>
      </w:r>
      <w:proofErr w:type="spellEnd"/>
      <w:r w:rsidR="006521C8" w:rsidRPr="003A288F">
        <w:rPr>
          <w:rFonts w:ascii="Times New Roman" w:hAnsi="Times New Roman" w:cs="Times New Roman"/>
          <w:sz w:val="24"/>
          <w:szCs w:val="24"/>
          <w:lang w:val="en-GB"/>
        </w:rPr>
        <w:t xml:space="preserve"> and Luiten (2013). In order to adapt, accurate estimates of survey design parameters are </w:t>
      </w:r>
      <w:r w:rsidR="00BE1255" w:rsidRPr="003A288F">
        <w:rPr>
          <w:rFonts w:ascii="Times New Roman" w:hAnsi="Times New Roman" w:cs="Times New Roman"/>
          <w:sz w:val="24"/>
          <w:szCs w:val="24"/>
          <w:lang w:val="en-GB"/>
        </w:rPr>
        <w:t>needed</w:t>
      </w:r>
      <w:r w:rsidR="006521C8" w:rsidRPr="003A288F">
        <w:rPr>
          <w:rFonts w:ascii="Times New Roman" w:hAnsi="Times New Roman" w:cs="Times New Roman"/>
          <w:sz w:val="24"/>
          <w:szCs w:val="24"/>
          <w:lang w:val="en-GB"/>
        </w:rPr>
        <w:t xml:space="preserve"> at the deeper level of population subgroups. T</w:t>
      </w:r>
      <w:r w:rsidR="00EB71B7" w:rsidRPr="003A288F">
        <w:rPr>
          <w:rFonts w:ascii="Times New Roman" w:hAnsi="Times New Roman" w:cs="Times New Roman"/>
          <w:sz w:val="24"/>
          <w:szCs w:val="24"/>
          <w:lang w:val="en-GB"/>
        </w:rPr>
        <w:t xml:space="preserve">his higher resolution puts a pressure on the accuracy of such parameter estimates. Burger, </w:t>
      </w:r>
      <w:proofErr w:type="spellStart"/>
      <w:r w:rsidR="00EB71B7" w:rsidRPr="003A288F">
        <w:rPr>
          <w:rFonts w:ascii="Times New Roman" w:hAnsi="Times New Roman" w:cs="Times New Roman"/>
          <w:sz w:val="24"/>
          <w:szCs w:val="24"/>
          <w:lang w:val="en-GB"/>
        </w:rPr>
        <w:t>Perryck</w:t>
      </w:r>
      <w:proofErr w:type="spellEnd"/>
      <w:r w:rsidR="00EB71B7" w:rsidRPr="003A288F">
        <w:rPr>
          <w:rFonts w:ascii="Times New Roman" w:hAnsi="Times New Roman" w:cs="Times New Roman"/>
          <w:sz w:val="24"/>
          <w:szCs w:val="24"/>
          <w:lang w:val="en-GB"/>
        </w:rPr>
        <w:t xml:space="preserve"> and Schouten (2016) analysed the </w:t>
      </w:r>
      <w:r w:rsidR="00BE1255" w:rsidRPr="003A288F">
        <w:rPr>
          <w:rFonts w:ascii="Times New Roman" w:hAnsi="Times New Roman" w:cs="Times New Roman"/>
          <w:sz w:val="24"/>
          <w:szCs w:val="24"/>
          <w:lang w:val="en-GB"/>
        </w:rPr>
        <w:t>performance of</w:t>
      </w:r>
      <w:r w:rsidR="00EB71B7" w:rsidRPr="003A288F">
        <w:rPr>
          <w:rFonts w:ascii="Times New Roman" w:hAnsi="Times New Roman" w:cs="Times New Roman"/>
          <w:sz w:val="24"/>
          <w:szCs w:val="24"/>
          <w:lang w:val="en-GB"/>
        </w:rPr>
        <w:t xml:space="preserve"> </w:t>
      </w:r>
      <w:r w:rsidR="00266210" w:rsidRPr="003A288F">
        <w:rPr>
          <w:rFonts w:ascii="Times New Roman" w:hAnsi="Times New Roman" w:cs="Times New Roman"/>
          <w:sz w:val="24"/>
          <w:szCs w:val="24"/>
          <w:lang w:val="en-GB"/>
        </w:rPr>
        <w:t xml:space="preserve">adaptive survey </w:t>
      </w:r>
      <w:r w:rsidR="00EB71B7" w:rsidRPr="003A288F">
        <w:rPr>
          <w:rFonts w:ascii="Times New Roman" w:hAnsi="Times New Roman" w:cs="Times New Roman"/>
          <w:sz w:val="24"/>
          <w:szCs w:val="24"/>
          <w:lang w:val="en-GB"/>
        </w:rPr>
        <w:t>design</w:t>
      </w:r>
      <w:r w:rsidR="00266210" w:rsidRPr="003A288F">
        <w:rPr>
          <w:rFonts w:ascii="Times New Roman" w:hAnsi="Times New Roman" w:cs="Times New Roman"/>
          <w:sz w:val="24"/>
          <w:szCs w:val="24"/>
          <w:lang w:val="en-GB"/>
        </w:rPr>
        <w:t>s</w:t>
      </w:r>
      <w:r w:rsidR="00BE1255" w:rsidRPr="003A288F">
        <w:rPr>
          <w:rFonts w:ascii="Times New Roman" w:hAnsi="Times New Roman" w:cs="Times New Roman"/>
          <w:sz w:val="24"/>
          <w:szCs w:val="24"/>
          <w:lang w:val="en-GB"/>
        </w:rPr>
        <w:t xml:space="preserve"> un</w:t>
      </w:r>
      <w:r w:rsidR="000B3900" w:rsidRPr="003A288F">
        <w:rPr>
          <w:rFonts w:ascii="Times New Roman" w:hAnsi="Times New Roman" w:cs="Times New Roman"/>
          <w:sz w:val="24"/>
          <w:szCs w:val="24"/>
          <w:lang w:val="en-GB"/>
        </w:rPr>
        <w:t>der inaccurate design parameter</w:t>
      </w:r>
      <w:r w:rsidR="00BE1255" w:rsidRPr="003A288F">
        <w:rPr>
          <w:rFonts w:ascii="Times New Roman" w:hAnsi="Times New Roman" w:cs="Times New Roman"/>
          <w:sz w:val="24"/>
          <w:szCs w:val="24"/>
          <w:lang w:val="en-GB"/>
        </w:rPr>
        <w:t xml:space="preserve"> estimates</w:t>
      </w:r>
      <w:r w:rsidR="00EB71B7" w:rsidRPr="003A288F">
        <w:rPr>
          <w:rFonts w:ascii="Times New Roman" w:hAnsi="Times New Roman" w:cs="Times New Roman"/>
          <w:sz w:val="24"/>
          <w:szCs w:val="24"/>
          <w:lang w:val="en-GB"/>
        </w:rPr>
        <w:t xml:space="preserve"> </w:t>
      </w:r>
      <w:r w:rsidR="000B3900" w:rsidRPr="003A288F">
        <w:rPr>
          <w:rFonts w:ascii="Times New Roman" w:hAnsi="Times New Roman" w:cs="Times New Roman"/>
          <w:sz w:val="24"/>
          <w:szCs w:val="24"/>
          <w:lang w:val="en-GB"/>
        </w:rPr>
        <w:t>and concluded</w:t>
      </w:r>
      <w:r w:rsidR="00603A51" w:rsidRPr="003A288F">
        <w:rPr>
          <w:rFonts w:ascii="Times New Roman" w:hAnsi="Times New Roman" w:cs="Times New Roman"/>
          <w:sz w:val="24"/>
          <w:szCs w:val="24"/>
          <w:lang w:val="en-GB"/>
        </w:rPr>
        <w:t>, not surprisingly,</w:t>
      </w:r>
      <w:r w:rsidR="000B3900" w:rsidRPr="003A288F">
        <w:rPr>
          <w:rFonts w:ascii="Times New Roman" w:hAnsi="Times New Roman" w:cs="Times New Roman"/>
          <w:sz w:val="24"/>
          <w:szCs w:val="24"/>
          <w:lang w:val="en-GB"/>
        </w:rPr>
        <w:t xml:space="preserve"> that </w:t>
      </w:r>
      <w:r w:rsidR="00266210" w:rsidRPr="003A288F">
        <w:rPr>
          <w:rFonts w:ascii="Times New Roman" w:hAnsi="Times New Roman" w:cs="Times New Roman"/>
          <w:sz w:val="24"/>
          <w:szCs w:val="24"/>
          <w:lang w:val="en-GB"/>
        </w:rPr>
        <w:t>bias</w:t>
      </w:r>
      <w:r w:rsidR="000B3900" w:rsidRPr="003A288F">
        <w:rPr>
          <w:rFonts w:ascii="Times New Roman" w:hAnsi="Times New Roman" w:cs="Times New Roman"/>
          <w:sz w:val="24"/>
          <w:szCs w:val="24"/>
          <w:lang w:val="en-GB"/>
        </w:rPr>
        <w:t>ed parameter estimates</w:t>
      </w:r>
      <w:r w:rsidR="00266210" w:rsidRPr="003A288F">
        <w:rPr>
          <w:rFonts w:ascii="Times New Roman" w:hAnsi="Times New Roman" w:cs="Times New Roman"/>
          <w:sz w:val="24"/>
          <w:szCs w:val="24"/>
          <w:lang w:val="en-GB"/>
        </w:rPr>
        <w:t xml:space="preserve"> may lead to suboptimal, and, consequently, inefficient designs.</w:t>
      </w:r>
    </w:p>
    <w:p w:rsidR="00BE1255" w:rsidRPr="003A288F" w:rsidRDefault="00266210" w:rsidP="00AB1336">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A natural approach to </w:t>
      </w:r>
      <w:r w:rsidR="00BE1255" w:rsidRPr="003A288F">
        <w:rPr>
          <w:rFonts w:ascii="Times New Roman" w:hAnsi="Times New Roman" w:cs="Times New Roman"/>
          <w:sz w:val="24"/>
          <w:szCs w:val="24"/>
          <w:lang w:val="en-GB"/>
        </w:rPr>
        <w:t>evaluate</w:t>
      </w:r>
      <w:r w:rsidRPr="003A288F">
        <w:rPr>
          <w:rFonts w:ascii="Times New Roman" w:hAnsi="Times New Roman" w:cs="Times New Roman"/>
          <w:sz w:val="24"/>
          <w:szCs w:val="24"/>
          <w:lang w:val="en-GB"/>
        </w:rPr>
        <w:t xml:space="preserve"> inaccura</w:t>
      </w:r>
      <w:r w:rsidR="00F056B6" w:rsidRPr="003A288F">
        <w:rPr>
          <w:rFonts w:ascii="Times New Roman" w:hAnsi="Times New Roman" w:cs="Times New Roman"/>
          <w:sz w:val="24"/>
          <w:szCs w:val="24"/>
          <w:lang w:val="en-GB"/>
        </w:rPr>
        <w:t>cy of</w:t>
      </w:r>
      <w:r w:rsidRPr="003A288F">
        <w:rPr>
          <w:rFonts w:ascii="Times New Roman" w:hAnsi="Times New Roman" w:cs="Times New Roman"/>
          <w:sz w:val="24"/>
          <w:szCs w:val="24"/>
          <w:lang w:val="en-GB"/>
        </w:rPr>
        <w:t xml:space="preserve"> survey design parameters</w:t>
      </w:r>
      <w:r w:rsidR="00BE1255" w:rsidRPr="003A288F">
        <w:rPr>
          <w:rFonts w:ascii="Times New Roman" w:hAnsi="Times New Roman" w:cs="Times New Roman"/>
          <w:sz w:val="24"/>
          <w:szCs w:val="24"/>
          <w:lang w:val="en-GB"/>
        </w:rPr>
        <w:t xml:space="preserve"> and to account for the uncertainty in the optimization of survey design is through Bayesian analysis</w:t>
      </w:r>
      <w:r w:rsidR="000B3900" w:rsidRPr="003A288F">
        <w:rPr>
          <w:rFonts w:ascii="Times New Roman" w:hAnsi="Times New Roman" w:cs="Times New Roman"/>
          <w:sz w:val="24"/>
          <w:szCs w:val="24"/>
          <w:lang w:val="en-GB"/>
        </w:rPr>
        <w:t xml:space="preserve"> (</w:t>
      </w:r>
      <w:proofErr w:type="spellStart"/>
      <w:r w:rsidR="000B3900" w:rsidRPr="003A288F">
        <w:rPr>
          <w:rFonts w:ascii="Times New Roman" w:hAnsi="Times New Roman" w:cs="Times New Roman"/>
          <w:sz w:val="24"/>
          <w:szCs w:val="24"/>
          <w:lang w:val="en-GB"/>
        </w:rPr>
        <w:t>Gelman</w:t>
      </w:r>
      <w:proofErr w:type="spellEnd"/>
      <w:r w:rsidR="000B3900" w:rsidRPr="003A288F">
        <w:rPr>
          <w:rFonts w:ascii="Times New Roman" w:hAnsi="Times New Roman" w:cs="Times New Roman"/>
          <w:sz w:val="24"/>
          <w:szCs w:val="24"/>
          <w:lang w:val="en-GB"/>
        </w:rPr>
        <w:t xml:space="preserve"> et al 2014)</w:t>
      </w:r>
      <w:r w:rsidR="00BE1255" w:rsidRPr="003A288F">
        <w:rPr>
          <w:rFonts w:ascii="Times New Roman" w:hAnsi="Times New Roman" w:cs="Times New Roman"/>
          <w:sz w:val="24"/>
          <w:szCs w:val="24"/>
          <w:lang w:val="en-GB"/>
        </w:rPr>
        <w:t>. In such an analysis, s</w:t>
      </w:r>
      <w:r w:rsidRPr="003A288F">
        <w:rPr>
          <w:rFonts w:ascii="Times New Roman" w:hAnsi="Times New Roman" w:cs="Times New Roman"/>
          <w:sz w:val="24"/>
          <w:szCs w:val="24"/>
          <w:lang w:val="en-GB"/>
        </w:rPr>
        <w:t>u</w:t>
      </w:r>
      <w:r w:rsidR="00BE1255" w:rsidRPr="003A288F">
        <w:rPr>
          <w:rFonts w:ascii="Times New Roman" w:hAnsi="Times New Roman" w:cs="Times New Roman"/>
          <w:sz w:val="24"/>
          <w:szCs w:val="24"/>
          <w:lang w:val="en-GB"/>
        </w:rPr>
        <w:t xml:space="preserve">rvey design parameters are treated as random variables and are </w:t>
      </w:r>
      <w:r w:rsidRPr="003A288F">
        <w:rPr>
          <w:rFonts w:ascii="Times New Roman" w:hAnsi="Times New Roman" w:cs="Times New Roman"/>
          <w:sz w:val="24"/>
          <w:szCs w:val="24"/>
          <w:lang w:val="en-GB"/>
        </w:rPr>
        <w:lastRenderedPageBreak/>
        <w:t>assigned prior distributions</w:t>
      </w:r>
      <w:r w:rsidR="00173B53" w:rsidRPr="003A288F">
        <w:rPr>
          <w:rFonts w:ascii="Times New Roman" w:hAnsi="Times New Roman" w:cs="Times New Roman"/>
          <w:sz w:val="24"/>
          <w:szCs w:val="24"/>
          <w:lang w:val="en-GB"/>
        </w:rPr>
        <w:t>,</w:t>
      </w:r>
      <w:r w:rsidRPr="003A288F">
        <w:rPr>
          <w:rFonts w:ascii="Times New Roman" w:hAnsi="Times New Roman" w:cs="Times New Roman"/>
          <w:sz w:val="24"/>
          <w:szCs w:val="24"/>
          <w:lang w:val="en-GB"/>
        </w:rPr>
        <w:t xml:space="preserve"> which are </w:t>
      </w:r>
      <w:r w:rsidR="00BE1255" w:rsidRPr="003A288F">
        <w:rPr>
          <w:rFonts w:ascii="Times New Roman" w:hAnsi="Times New Roman" w:cs="Times New Roman"/>
          <w:sz w:val="24"/>
          <w:szCs w:val="24"/>
          <w:lang w:val="en-GB"/>
        </w:rPr>
        <w:t xml:space="preserve">then </w:t>
      </w:r>
      <w:r w:rsidRPr="003A288F">
        <w:rPr>
          <w:rFonts w:ascii="Times New Roman" w:hAnsi="Times New Roman" w:cs="Times New Roman"/>
          <w:sz w:val="24"/>
          <w:szCs w:val="24"/>
          <w:lang w:val="en-GB"/>
        </w:rPr>
        <w:t>updated and transformed to posterior distributions during data collection. These posterior distributions may be used as prior distributio</w:t>
      </w:r>
      <w:r w:rsidR="00BE1255" w:rsidRPr="003A288F">
        <w:rPr>
          <w:rFonts w:ascii="Times New Roman" w:hAnsi="Times New Roman" w:cs="Times New Roman"/>
          <w:sz w:val="24"/>
          <w:szCs w:val="24"/>
          <w:lang w:val="en-GB"/>
        </w:rPr>
        <w:t>ns in new waves of the same survey</w:t>
      </w:r>
      <w:r w:rsidRPr="003A288F">
        <w:rPr>
          <w:rFonts w:ascii="Times New Roman" w:hAnsi="Times New Roman" w:cs="Times New Roman"/>
          <w:sz w:val="24"/>
          <w:szCs w:val="24"/>
          <w:lang w:val="en-GB"/>
        </w:rPr>
        <w:t xml:space="preserve">. </w:t>
      </w:r>
      <w:r w:rsidR="00BE1255" w:rsidRPr="003A288F">
        <w:rPr>
          <w:rFonts w:ascii="Times New Roman" w:hAnsi="Times New Roman" w:cs="Times New Roman"/>
          <w:sz w:val="24"/>
          <w:szCs w:val="24"/>
          <w:lang w:val="en-GB"/>
        </w:rPr>
        <w:t xml:space="preserve">The added benefit is that prior distributions may also be elicited from expert judgment, so that historic survey data in one survey may </w:t>
      </w:r>
      <w:r w:rsidR="00F43B53" w:rsidRPr="003A288F">
        <w:rPr>
          <w:rFonts w:ascii="Times New Roman" w:hAnsi="Times New Roman" w:cs="Times New Roman"/>
          <w:sz w:val="24"/>
          <w:szCs w:val="24"/>
          <w:lang w:val="en-GB"/>
        </w:rPr>
        <w:t xml:space="preserve">also </w:t>
      </w:r>
      <w:r w:rsidR="00BE1255" w:rsidRPr="003A288F">
        <w:rPr>
          <w:rFonts w:ascii="Times New Roman" w:hAnsi="Times New Roman" w:cs="Times New Roman"/>
          <w:sz w:val="24"/>
          <w:szCs w:val="24"/>
          <w:lang w:val="en-GB"/>
        </w:rPr>
        <w:t xml:space="preserve">be re-used in other surveys. </w:t>
      </w:r>
      <w:r w:rsidR="006A138B" w:rsidRPr="003A288F">
        <w:rPr>
          <w:rFonts w:ascii="Times New Roman" w:hAnsi="Times New Roman" w:cs="Times New Roman"/>
          <w:sz w:val="24"/>
          <w:szCs w:val="24"/>
          <w:lang w:val="en-GB"/>
        </w:rPr>
        <w:t xml:space="preserve">Other advantages of </w:t>
      </w:r>
      <w:r w:rsidR="00053701" w:rsidRPr="003A288F">
        <w:rPr>
          <w:rFonts w:ascii="Times New Roman" w:hAnsi="Times New Roman" w:cs="Times New Roman"/>
          <w:sz w:val="24"/>
          <w:szCs w:val="24"/>
          <w:lang w:val="en-GB"/>
        </w:rPr>
        <w:t xml:space="preserve">using a </w:t>
      </w:r>
      <w:r w:rsidR="00053701" w:rsidRPr="003A288F">
        <w:rPr>
          <w:rFonts w:ascii="Times New Roman" w:hAnsi="Times New Roman" w:cs="Times New Roman"/>
          <w:sz w:val="24"/>
          <w:szCs w:val="24"/>
          <w:lang w:val="en-US"/>
        </w:rPr>
        <w:t xml:space="preserve">Bayesian </w:t>
      </w:r>
      <w:r w:rsidR="00576D1A" w:rsidRPr="003A288F">
        <w:rPr>
          <w:rFonts w:ascii="Times New Roman" w:hAnsi="Times New Roman" w:cs="Times New Roman"/>
          <w:sz w:val="24"/>
          <w:szCs w:val="24"/>
          <w:lang w:val="en-US"/>
        </w:rPr>
        <w:t>approach</w:t>
      </w:r>
      <w:r w:rsidR="005F76AC" w:rsidRPr="003A288F">
        <w:rPr>
          <w:rFonts w:ascii="Times New Roman" w:hAnsi="Times New Roman" w:cs="Times New Roman"/>
          <w:sz w:val="24"/>
          <w:szCs w:val="24"/>
          <w:lang w:val="en-US"/>
        </w:rPr>
        <w:t xml:space="preserve"> is</w:t>
      </w:r>
      <w:r w:rsidR="006A138B" w:rsidRPr="003A288F">
        <w:rPr>
          <w:rFonts w:ascii="Times New Roman" w:hAnsi="Times New Roman" w:cs="Times New Roman"/>
          <w:sz w:val="24"/>
          <w:szCs w:val="24"/>
          <w:lang w:val="en-US"/>
        </w:rPr>
        <w:t xml:space="preserve"> that we are ab</w:t>
      </w:r>
      <w:r w:rsidR="00053701" w:rsidRPr="003A288F">
        <w:rPr>
          <w:rFonts w:ascii="Times New Roman" w:hAnsi="Times New Roman" w:cs="Times New Roman"/>
          <w:sz w:val="24"/>
          <w:szCs w:val="24"/>
          <w:lang w:val="en-US"/>
        </w:rPr>
        <w:t>le to account for the uncertainty in survey de</w:t>
      </w:r>
      <w:r w:rsidR="005F76AC" w:rsidRPr="003A288F">
        <w:rPr>
          <w:rFonts w:ascii="Times New Roman" w:hAnsi="Times New Roman" w:cs="Times New Roman"/>
          <w:sz w:val="24"/>
          <w:szCs w:val="24"/>
          <w:lang w:val="en-US"/>
        </w:rPr>
        <w:t xml:space="preserve">sign parameters </w:t>
      </w:r>
      <w:r w:rsidR="00576D1A" w:rsidRPr="003A288F">
        <w:rPr>
          <w:rFonts w:ascii="Times New Roman" w:hAnsi="Times New Roman" w:cs="Times New Roman"/>
          <w:sz w:val="24"/>
          <w:szCs w:val="24"/>
          <w:lang w:val="en-US"/>
        </w:rPr>
        <w:t>and</w:t>
      </w:r>
      <w:r w:rsidR="005F76AC" w:rsidRPr="003A288F">
        <w:rPr>
          <w:rFonts w:ascii="Times New Roman" w:hAnsi="Times New Roman" w:cs="Times New Roman"/>
          <w:sz w:val="24"/>
          <w:szCs w:val="24"/>
          <w:lang w:val="en-US"/>
        </w:rPr>
        <w:t xml:space="preserve"> any </w:t>
      </w:r>
      <w:r w:rsidR="00053701" w:rsidRPr="003A288F">
        <w:rPr>
          <w:rFonts w:ascii="Times New Roman" w:hAnsi="Times New Roman" w:cs="Times New Roman"/>
          <w:sz w:val="24"/>
          <w:szCs w:val="24"/>
          <w:lang w:val="en-US"/>
        </w:rPr>
        <w:t>function of these parameters</w:t>
      </w:r>
      <w:r w:rsidR="005F76AC" w:rsidRPr="003A288F">
        <w:rPr>
          <w:rFonts w:ascii="Times New Roman" w:hAnsi="Times New Roman" w:cs="Times New Roman"/>
          <w:sz w:val="24"/>
          <w:szCs w:val="24"/>
          <w:lang w:val="en-US"/>
        </w:rPr>
        <w:t>. In addition, we are able</w:t>
      </w:r>
      <w:r w:rsidR="00053701" w:rsidRPr="003A288F">
        <w:rPr>
          <w:rFonts w:ascii="Times New Roman" w:hAnsi="Times New Roman" w:cs="Times New Roman"/>
          <w:sz w:val="24"/>
          <w:szCs w:val="24"/>
          <w:lang w:val="en-US"/>
        </w:rPr>
        <w:t xml:space="preserve"> to obtain distributional e</w:t>
      </w:r>
      <w:proofErr w:type="spellStart"/>
      <w:r w:rsidR="00053701" w:rsidRPr="003A288F">
        <w:rPr>
          <w:rFonts w:ascii="Times New Roman" w:hAnsi="Times New Roman" w:cs="Times New Roman"/>
          <w:sz w:val="24"/>
          <w:szCs w:val="24"/>
          <w:lang w:val="en-GB"/>
        </w:rPr>
        <w:t>stimates</w:t>
      </w:r>
      <w:proofErr w:type="spellEnd"/>
      <w:r w:rsidR="00053701" w:rsidRPr="003A288F">
        <w:rPr>
          <w:rFonts w:ascii="Times New Roman" w:hAnsi="Times New Roman" w:cs="Times New Roman"/>
          <w:sz w:val="24"/>
          <w:szCs w:val="24"/>
          <w:lang w:val="en-GB"/>
        </w:rPr>
        <w:t xml:space="preserve">, </w:t>
      </w:r>
      <w:r w:rsidR="006A138B" w:rsidRPr="003A288F">
        <w:rPr>
          <w:rFonts w:ascii="Times New Roman" w:hAnsi="Times New Roman" w:cs="Times New Roman"/>
          <w:sz w:val="24"/>
          <w:szCs w:val="24"/>
          <w:lang w:val="en-GB"/>
        </w:rPr>
        <w:t xml:space="preserve">such as </w:t>
      </w:r>
      <w:r w:rsidR="00053701" w:rsidRPr="003A288F">
        <w:rPr>
          <w:rFonts w:ascii="Times New Roman" w:hAnsi="Times New Roman" w:cs="Times New Roman"/>
          <w:sz w:val="24"/>
          <w:szCs w:val="24"/>
          <w:lang w:val="en-GB"/>
        </w:rPr>
        <w:t>percentiles, which can be used to develop other types of quality indicators for monitoring adaptive survey designs.</w:t>
      </w:r>
    </w:p>
    <w:p w:rsidR="003419BF" w:rsidRPr="003A288F" w:rsidRDefault="00BE1255" w:rsidP="000E6F6F">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Despite these advantages, Bayesian analysis of survey data collection is rarely done and literature is very thin. </w:t>
      </w:r>
      <w:r w:rsidR="000B3900" w:rsidRPr="003A288F">
        <w:rPr>
          <w:rFonts w:ascii="Times New Roman" w:hAnsi="Times New Roman" w:cs="Times New Roman"/>
          <w:sz w:val="24"/>
          <w:szCs w:val="24"/>
          <w:lang w:val="en-GB"/>
        </w:rPr>
        <w:t xml:space="preserve">An exception is Schafer (2013). </w:t>
      </w:r>
      <w:r w:rsidRPr="003A288F">
        <w:rPr>
          <w:rFonts w:ascii="Times New Roman" w:hAnsi="Times New Roman" w:cs="Times New Roman"/>
          <w:sz w:val="24"/>
          <w:szCs w:val="24"/>
          <w:lang w:val="en-GB"/>
        </w:rPr>
        <w:t xml:space="preserve">Reasons for this absence may be that a Bayesian analysis is not straightforward, conceptually and/or computationally, that the added value may be unclear to survey designers and that the elicitation of prior distributions is complex and cumbersome in practice. </w:t>
      </w:r>
      <w:r w:rsidR="00807BE5" w:rsidRPr="003A288F">
        <w:rPr>
          <w:rFonts w:ascii="Times New Roman" w:hAnsi="Times New Roman" w:cs="Times New Roman"/>
          <w:sz w:val="24"/>
          <w:szCs w:val="24"/>
          <w:lang w:val="en-GB"/>
        </w:rPr>
        <w:t>Therefore, w</w:t>
      </w:r>
      <w:r w:rsidR="000B3900" w:rsidRPr="003A288F">
        <w:rPr>
          <w:rFonts w:ascii="Times New Roman" w:hAnsi="Times New Roman" w:cs="Times New Roman"/>
          <w:sz w:val="24"/>
          <w:szCs w:val="24"/>
          <w:lang w:val="en-GB"/>
        </w:rPr>
        <w:t>e have the following objectives</w:t>
      </w:r>
      <w:r w:rsidR="00807BE5" w:rsidRPr="003A288F">
        <w:rPr>
          <w:rFonts w:ascii="Times New Roman" w:hAnsi="Times New Roman" w:cs="Times New Roman"/>
          <w:sz w:val="24"/>
          <w:szCs w:val="24"/>
          <w:lang w:val="en-GB"/>
        </w:rPr>
        <w:t>:</w:t>
      </w:r>
    </w:p>
    <w:p w:rsidR="00072AA4" w:rsidRPr="003A288F" w:rsidRDefault="00072AA4" w:rsidP="000E6F6F">
      <w:pPr>
        <w:pStyle w:val="ListParagraph"/>
        <w:numPr>
          <w:ilvl w:val="0"/>
          <w:numId w:val="1"/>
        </w:num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To set up </w:t>
      </w:r>
      <w:r w:rsidR="00BE1255" w:rsidRPr="003A288F">
        <w:rPr>
          <w:rFonts w:ascii="Times New Roman" w:hAnsi="Times New Roman" w:cs="Times New Roman"/>
          <w:sz w:val="24"/>
          <w:szCs w:val="24"/>
          <w:lang w:val="en-US"/>
        </w:rPr>
        <w:t>(</w:t>
      </w:r>
      <w:r w:rsidR="00213F81" w:rsidRPr="003A288F">
        <w:rPr>
          <w:rFonts w:ascii="Times New Roman" w:hAnsi="Times New Roman" w:cs="Times New Roman"/>
          <w:sz w:val="24"/>
          <w:szCs w:val="24"/>
          <w:lang w:val="en-US"/>
        </w:rPr>
        <w:t xml:space="preserve">sufficiently </w:t>
      </w:r>
      <w:r w:rsidRPr="003A288F">
        <w:rPr>
          <w:rFonts w:ascii="Times New Roman" w:hAnsi="Times New Roman" w:cs="Times New Roman"/>
          <w:sz w:val="24"/>
          <w:szCs w:val="24"/>
          <w:lang w:val="en-US"/>
        </w:rPr>
        <w:t>general</w:t>
      </w:r>
      <w:r w:rsidR="00BE1255"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model</w:t>
      </w:r>
      <w:r w:rsidR="00BE1255" w:rsidRPr="003A288F">
        <w:rPr>
          <w:rFonts w:ascii="Times New Roman" w:hAnsi="Times New Roman" w:cs="Times New Roman"/>
          <w:sz w:val="24"/>
          <w:szCs w:val="24"/>
          <w:lang w:val="en-US"/>
        </w:rPr>
        <w:t>s</w:t>
      </w:r>
      <w:r w:rsidRPr="003A288F">
        <w:rPr>
          <w:rFonts w:ascii="Times New Roman" w:hAnsi="Times New Roman" w:cs="Times New Roman"/>
          <w:sz w:val="24"/>
          <w:szCs w:val="24"/>
          <w:lang w:val="en-US"/>
        </w:rPr>
        <w:t xml:space="preserve"> for </w:t>
      </w:r>
      <w:r w:rsidR="001470EB" w:rsidRPr="003A288F">
        <w:rPr>
          <w:rFonts w:ascii="Times New Roman" w:hAnsi="Times New Roman" w:cs="Times New Roman"/>
          <w:sz w:val="24"/>
          <w:szCs w:val="24"/>
          <w:lang w:val="en-US"/>
        </w:rPr>
        <w:t xml:space="preserve">survey </w:t>
      </w:r>
      <w:r w:rsidRPr="003A288F">
        <w:rPr>
          <w:rFonts w:ascii="Times New Roman" w:hAnsi="Times New Roman" w:cs="Times New Roman"/>
          <w:sz w:val="24"/>
          <w:szCs w:val="24"/>
          <w:lang w:val="en-US"/>
        </w:rPr>
        <w:t>design parameters;</w:t>
      </w:r>
    </w:p>
    <w:p w:rsidR="00072AA4" w:rsidRPr="003A288F" w:rsidRDefault="00072AA4" w:rsidP="000E6F6F">
      <w:pPr>
        <w:pStyle w:val="ListParagraph"/>
        <w:numPr>
          <w:ilvl w:val="0"/>
          <w:numId w:val="1"/>
        </w:num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To introduce a Bayesian analysis of survey design parameters;</w:t>
      </w:r>
    </w:p>
    <w:p w:rsidR="007A5495" w:rsidRPr="003A288F" w:rsidRDefault="00072AA4" w:rsidP="000E6F6F">
      <w:pPr>
        <w:pStyle w:val="ListParagraph"/>
        <w:numPr>
          <w:ilvl w:val="0"/>
          <w:numId w:val="1"/>
        </w:numPr>
        <w:spacing w:after="0" w:line="480" w:lineRule="auto"/>
        <w:ind w:left="714" w:hanging="357"/>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To introduce a Bayesian analysis of quality and cost indicators based on sur</w:t>
      </w:r>
      <w:r w:rsidR="003944A6" w:rsidRPr="003A288F">
        <w:rPr>
          <w:rFonts w:ascii="Times New Roman" w:hAnsi="Times New Roman" w:cs="Times New Roman"/>
          <w:sz w:val="24"/>
          <w:szCs w:val="24"/>
          <w:lang w:val="en-US"/>
        </w:rPr>
        <w:t>vey design parameters</w:t>
      </w:r>
      <w:r w:rsidR="000B3900" w:rsidRPr="003A288F">
        <w:rPr>
          <w:rFonts w:ascii="Times New Roman" w:hAnsi="Times New Roman" w:cs="Times New Roman"/>
          <w:sz w:val="24"/>
          <w:szCs w:val="24"/>
          <w:lang w:val="en-US"/>
        </w:rPr>
        <w:t>, and</w:t>
      </w:r>
      <w:r w:rsidRPr="003A288F">
        <w:rPr>
          <w:rFonts w:ascii="Times New Roman" w:hAnsi="Times New Roman" w:cs="Times New Roman"/>
          <w:sz w:val="24"/>
          <w:szCs w:val="24"/>
          <w:lang w:val="en-US"/>
        </w:rPr>
        <w:t>;</w:t>
      </w:r>
    </w:p>
    <w:p w:rsidR="00941559" w:rsidRPr="003A288F" w:rsidRDefault="00941559" w:rsidP="000E6F6F">
      <w:pPr>
        <w:pStyle w:val="ListParagraph"/>
        <w:numPr>
          <w:ilvl w:val="0"/>
          <w:numId w:val="1"/>
        </w:numPr>
        <w:spacing w:after="0" w:line="480" w:lineRule="auto"/>
        <w:ind w:left="714" w:hanging="357"/>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To evaluate under what conditions a Bayesian analysis has added value;</w:t>
      </w:r>
    </w:p>
    <w:p w:rsidR="000B3900" w:rsidRPr="003A288F" w:rsidRDefault="000B3900" w:rsidP="00E6482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We show that a Bayesian analysis can be set up and can be applied to a variety of survey designs. Our focus on overall quality and cost indicators is motivated by the desire to ultimately adapt data collection strategies to different population subgroups. To reach this goal, we include linked auxiliary data and </w:t>
      </w:r>
      <w:proofErr w:type="spellStart"/>
      <w:r w:rsidRPr="003A288F">
        <w:rPr>
          <w:rFonts w:ascii="Times New Roman" w:hAnsi="Times New Roman" w:cs="Times New Roman"/>
          <w:sz w:val="24"/>
          <w:szCs w:val="24"/>
          <w:lang w:val="en-US"/>
        </w:rPr>
        <w:t>paradata</w:t>
      </w:r>
      <w:proofErr w:type="spellEnd"/>
      <w:r w:rsidRPr="003A288F">
        <w:rPr>
          <w:rFonts w:ascii="Times New Roman" w:hAnsi="Times New Roman" w:cs="Times New Roman"/>
          <w:sz w:val="24"/>
          <w:szCs w:val="24"/>
          <w:lang w:val="en-US"/>
        </w:rPr>
        <w:t xml:space="preserve"> in models for survey design parameters. The main objective</w:t>
      </w:r>
      <w:r w:rsidR="009F50FF" w:rsidRPr="003A288F">
        <w:rPr>
          <w:rFonts w:ascii="Times New Roman" w:hAnsi="Times New Roman" w:cs="Times New Roman"/>
          <w:sz w:val="24"/>
          <w:szCs w:val="24"/>
          <w:lang w:val="en-US"/>
        </w:rPr>
        <w:t xml:space="preserve"> here</w:t>
      </w:r>
      <w:r w:rsidRPr="003A288F">
        <w:rPr>
          <w:rFonts w:ascii="Times New Roman" w:hAnsi="Times New Roman" w:cs="Times New Roman"/>
          <w:sz w:val="24"/>
          <w:szCs w:val="24"/>
          <w:lang w:val="en-US"/>
        </w:rPr>
        <w:t xml:space="preserve">, however, is to </w:t>
      </w:r>
      <w:proofErr w:type="spellStart"/>
      <w:r w:rsidRPr="003A288F">
        <w:rPr>
          <w:rFonts w:ascii="Times New Roman" w:hAnsi="Times New Roman" w:cs="Times New Roman"/>
          <w:sz w:val="24"/>
          <w:szCs w:val="24"/>
          <w:lang w:val="en-US"/>
        </w:rPr>
        <w:t>showthat</w:t>
      </w:r>
      <w:proofErr w:type="spellEnd"/>
      <w:r w:rsidRPr="003A288F">
        <w:rPr>
          <w:rFonts w:ascii="Times New Roman" w:hAnsi="Times New Roman" w:cs="Times New Roman"/>
          <w:sz w:val="24"/>
          <w:szCs w:val="24"/>
          <w:lang w:val="en-US"/>
        </w:rPr>
        <w:t xml:space="preserve"> Bayesian analysis can be effectiv</w:t>
      </w:r>
      <w:r w:rsidR="009F50FF" w:rsidRPr="003A288F">
        <w:rPr>
          <w:rFonts w:ascii="Times New Roman" w:hAnsi="Times New Roman" w:cs="Times New Roman"/>
          <w:sz w:val="24"/>
          <w:szCs w:val="24"/>
          <w:lang w:val="en-US"/>
        </w:rPr>
        <w:t xml:space="preserve">e </w:t>
      </w:r>
      <w:r w:rsidRPr="003A288F">
        <w:rPr>
          <w:rFonts w:ascii="Times New Roman" w:hAnsi="Times New Roman" w:cs="Times New Roman"/>
          <w:sz w:val="24"/>
          <w:szCs w:val="24"/>
          <w:lang w:val="en-US"/>
        </w:rPr>
        <w:t>in monitoring and analysis of survey data collection</w:t>
      </w:r>
      <w:r w:rsidR="0066348E" w:rsidRPr="003A288F">
        <w:rPr>
          <w:rFonts w:ascii="Times New Roman" w:hAnsi="Times New Roman" w:cs="Times New Roman"/>
          <w:sz w:val="24"/>
          <w:szCs w:val="24"/>
          <w:lang w:val="en-US"/>
        </w:rPr>
        <w:t xml:space="preserve"> and demonstrate how a Bayesian approach </w:t>
      </w:r>
      <w:r w:rsidR="0066348E" w:rsidRPr="003A288F">
        <w:rPr>
          <w:rFonts w:ascii="Times New Roman" w:hAnsi="Times New Roman" w:cs="Times New Roman"/>
          <w:sz w:val="24"/>
          <w:szCs w:val="24"/>
          <w:lang w:val="en-US"/>
        </w:rPr>
        <w:lastRenderedPageBreak/>
        <w:t xml:space="preserve">can be used through a particular set of model assumptions. We emphasize the generalizability of the methodology where other model assumptions can be used. </w:t>
      </w:r>
    </w:p>
    <w:p w:rsidR="000B3900" w:rsidRPr="003A288F" w:rsidRDefault="000B3900" w:rsidP="00576D1A">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A Bayesian analysis of data col</w:t>
      </w:r>
      <w:r w:rsidR="00DD5F9C" w:rsidRPr="003A288F">
        <w:rPr>
          <w:rFonts w:ascii="Times New Roman" w:hAnsi="Times New Roman" w:cs="Times New Roman"/>
          <w:sz w:val="24"/>
          <w:szCs w:val="24"/>
          <w:lang w:val="en-US"/>
        </w:rPr>
        <w:t xml:space="preserve">lection is by itself not </w:t>
      </w:r>
      <w:r w:rsidRPr="003A288F">
        <w:rPr>
          <w:rFonts w:ascii="Times New Roman" w:hAnsi="Times New Roman" w:cs="Times New Roman"/>
          <w:sz w:val="24"/>
          <w:szCs w:val="24"/>
          <w:lang w:val="en-US"/>
        </w:rPr>
        <w:t xml:space="preserve">novel. There is a vast literature in biostatistics and medical statistics that </w:t>
      </w:r>
      <w:r w:rsidR="00DD5F9C" w:rsidRPr="003A288F">
        <w:rPr>
          <w:rFonts w:ascii="Times New Roman" w:hAnsi="Times New Roman" w:cs="Times New Roman"/>
          <w:sz w:val="24"/>
          <w:szCs w:val="24"/>
          <w:lang w:val="en-US"/>
        </w:rPr>
        <w:t>presents methodology to monitor and optimize</w:t>
      </w:r>
      <w:r w:rsidRPr="003A288F">
        <w:rPr>
          <w:rFonts w:ascii="Times New Roman" w:hAnsi="Times New Roman" w:cs="Times New Roman"/>
          <w:sz w:val="24"/>
          <w:szCs w:val="24"/>
          <w:lang w:val="en-US"/>
        </w:rPr>
        <w:t xml:space="preserve"> treatments using prior knowledge or beliefs. There is a close resemblance to dynamic treatment </w:t>
      </w:r>
      <w:proofErr w:type="spellStart"/>
      <w:r w:rsidRPr="003A288F">
        <w:rPr>
          <w:rFonts w:ascii="Times New Roman" w:hAnsi="Times New Roman" w:cs="Times New Roman"/>
          <w:sz w:val="24"/>
          <w:szCs w:val="24"/>
          <w:lang w:val="en-US"/>
        </w:rPr>
        <w:t>regimes</w:t>
      </w:r>
      <w:proofErr w:type="spellEnd"/>
      <w:r w:rsidRPr="003A288F">
        <w:rPr>
          <w:rFonts w:ascii="Times New Roman" w:hAnsi="Times New Roman" w:cs="Times New Roman"/>
          <w:sz w:val="24"/>
          <w:szCs w:val="24"/>
          <w:lang w:val="en-US"/>
        </w:rPr>
        <w:t xml:space="preserve"> and continual re-assessment methods in clinical trials (</w:t>
      </w:r>
      <w:r w:rsidR="00DD5F9C" w:rsidRPr="003A288F">
        <w:rPr>
          <w:rFonts w:ascii="Times New Roman" w:hAnsi="Times New Roman" w:cs="Times New Roman"/>
          <w:sz w:val="24"/>
          <w:szCs w:val="24"/>
          <w:lang w:val="en-US"/>
        </w:rPr>
        <w:t xml:space="preserve">e.g. </w:t>
      </w:r>
      <w:proofErr w:type="spellStart"/>
      <w:r w:rsidRPr="003A288F">
        <w:rPr>
          <w:rFonts w:ascii="Times New Roman" w:hAnsi="Times New Roman" w:cs="Times New Roman"/>
          <w:sz w:val="24"/>
          <w:szCs w:val="24"/>
          <w:lang w:val="en-US"/>
        </w:rPr>
        <w:t>Heyd</w:t>
      </w:r>
      <w:proofErr w:type="spellEnd"/>
      <w:r w:rsidRPr="003A288F">
        <w:rPr>
          <w:rFonts w:ascii="Times New Roman" w:hAnsi="Times New Roman" w:cs="Times New Roman"/>
          <w:sz w:val="24"/>
          <w:szCs w:val="24"/>
          <w:lang w:val="en-US"/>
        </w:rPr>
        <w:t xml:space="preserve"> and Carlin 1999, </w:t>
      </w:r>
      <w:proofErr w:type="spellStart"/>
      <w:r w:rsidRPr="003A288F">
        <w:rPr>
          <w:rFonts w:ascii="Times New Roman" w:hAnsi="Times New Roman" w:cs="Times New Roman"/>
          <w:sz w:val="24"/>
          <w:szCs w:val="24"/>
          <w:lang w:val="en-US"/>
        </w:rPr>
        <w:t>O’Quigley</w:t>
      </w:r>
      <w:proofErr w:type="spellEnd"/>
      <w:r w:rsidRPr="003A288F">
        <w:rPr>
          <w:rFonts w:ascii="Times New Roman" w:hAnsi="Times New Roman" w:cs="Times New Roman"/>
          <w:sz w:val="24"/>
          <w:szCs w:val="24"/>
          <w:lang w:val="en-US"/>
        </w:rPr>
        <w:t xml:space="preserve"> and </w:t>
      </w:r>
      <w:proofErr w:type="spellStart"/>
      <w:r w:rsidRPr="003A288F">
        <w:rPr>
          <w:rFonts w:ascii="Times New Roman" w:hAnsi="Times New Roman" w:cs="Times New Roman"/>
          <w:sz w:val="24"/>
          <w:szCs w:val="24"/>
          <w:lang w:val="en-US"/>
        </w:rPr>
        <w:t>Shen</w:t>
      </w:r>
      <w:proofErr w:type="spellEnd"/>
      <w:r w:rsidRPr="003A288F">
        <w:rPr>
          <w:rFonts w:ascii="Times New Roman" w:hAnsi="Times New Roman" w:cs="Times New Roman"/>
          <w:sz w:val="24"/>
          <w:szCs w:val="24"/>
          <w:lang w:val="en-US"/>
        </w:rPr>
        <w:t xml:space="preserve"> 1996, Murphy 2003 and 2005, </w:t>
      </w:r>
      <w:proofErr w:type="spellStart"/>
      <w:r w:rsidRPr="003A288F">
        <w:rPr>
          <w:rFonts w:ascii="Times New Roman" w:hAnsi="Times New Roman" w:cs="Times New Roman"/>
          <w:sz w:val="24"/>
          <w:szCs w:val="24"/>
          <w:lang w:val="en-US"/>
        </w:rPr>
        <w:t>Schar</w:t>
      </w:r>
      <w:r w:rsidR="00DD5F9C" w:rsidRPr="003A288F">
        <w:rPr>
          <w:rFonts w:ascii="Times New Roman" w:hAnsi="Times New Roman" w:cs="Times New Roman"/>
          <w:sz w:val="24"/>
          <w:szCs w:val="24"/>
          <w:lang w:val="en-US"/>
        </w:rPr>
        <w:t>fstein</w:t>
      </w:r>
      <w:proofErr w:type="spellEnd"/>
      <w:r w:rsidR="00DD5F9C" w:rsidRPr="003A288F">
        <w:rPr>
          <w:rFonts w:ascii="Times New Roman" w:hAnsi="Times New Roman" w:cs="Times New Roman"/>
          <w:sz w:val="24"/>
          <w:szCs w:val="24"/>
          <w:lang w:val="en-US"/>
        </w:rPr>
        <w:t>, Daniels and Robins 2003,</w:t>
      </w:r>
      <w:r w:rsidRPr="003A288F">
        <w:rPr>
          <w:rFonts w:ascii="Times New Roman" w:hAnsi="Times New Roman" w:cs="Times New Roman"/>
          <w:sz w:val="24"/>
          <w:szCs w:val="24"/>
          <w:lang w:val="en-US"/>
        </w:rPr>
        <w:t xml:space="preserve"> and Schulte et al 2014). An application to survey data collection is, however, novel and introduces three specific elements: a multi-dimensionality of survey target variables, a very explicit focus on data collection costs, and a multitude of quality indicators describing different</w:t>
      </w:r>
      <w:r w:rsidR="00272006" w:rsidRPr="003A288F">
        <w:rPr>
          <w:rFonts w:ascii="Times New Roman" w:hAnsi="Times New Roman" w:cs="Times New Roman"/>
          <w:sz w:val="24"/>
          <w:szCs w:val="24"/>
          <w:lang w:val="en-US"/>
        </w:rPr>
        <w:t xml:space="preserve"> survey errors. In the </w:t>
      </w:r>
      <w:r w:rsidRPr="003A288F">
        <w:rPr>
          <w:rFonts w:ascii="Times New Roman" w:hAnsi="Times New Roman" w:cs="Times New Roman"/>
          <w:sz w:val="24"/>
          <w:szCs w:val="24"/>
          <w:lang w:val="en-US"/>
        </w:rPr>
        <w:t xml:space="preserve">analysis, we assume that </w:t>
      </w:r>
      <w:r w:rsidR="008C00E4" w:rsidRPr="003A288F">
        <w:rPr>
          <w:rFonts w:ascii="Times New Roman" w:hAnsi="Times New Roman" w:cs="Times New Roman"/>
          <w:sz w:val="24"/>
          <w:szCs w:val="24"/>
          <w:lang w:val="en-US"/>
        </w:rPr>
        <w:t xml:space="preserve">survey </w:t>
      </w:r>
      <w:r w:rsidRPr="003A288F">
        <w:rPr>
          <w:rFonts w:ascii="Times New Roman" w:hAnsi="Times New Roman" w:cs="Times New Roman"/>
          <w:sz w:val="24"/>
          <w:szCs w:val="24"/>
          <w:lang w:val="en-US"/>
        </w:rPr>
        <w:t xml:space="preserve">data collection consists of a series of phases for which costs and quality are evaluated separately and cumulatively, including all outcomes up to a current phase. Per phase, survey design parameters are defined and are assigned prior distributions. A Gibbs sampler with data augmentation is applied to derive posterior distributions. </w:t>
      </w:r>
    </w:p>
    <w:p w:rsidR="00173B53" w:rsidRPr="003A288F" w:rsidRDefault="008C00E4" w:rsidP="00E6482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The explicit presentation of uncertainty in survey design parameter values is an advantage of Bayesian analysis by itself. However, a Bayesian analysis has even more added value when the inclusion of prior knowledge from historic survey data and expert knowledge provides stronger guidance to design decisions than a non-Bayesian analysis. </w:t>
      </w:r>
      <w:r w:rsidR="000B3900" w:rsidRPr="003A288F">
        <w:rPr>
          <w:rFonts w:ascii="Times New Roman" w:hAnsi="Times New Roman" w:cs="Times New Roman"/>
          <w:sz w:val="24"/>
          <w:szCs w:val="24"/>
          <w:lang w:val="en-US"/>
        </w:rPr>
        <w:t xml:space="preserve">In order to prove </w:t>
      </w:r>
      <w:r w:rsidRPr="003A288F">
        <w:rPr>
          <w:rFonts w:ascii="Times New Roman" w:hAnsi="Times New Roman" w:cs="Times New Roman"/>
          <w:sz w:val="24"/>
          <w:szCs w:val="24"/>
          <w:lang w:val="en-US"/>
        </w:rPr>
        <w:t>this</w:t>
      </w:r>
      <w:r w:rsidR="000B3900" w:rsidRPr="003A288F">
        <w:rPr>
          <w:rFonts w:ascii="Times New Roman" w:hAnsi="Times New Roman" w:cs="Times New Roman"/>
          <w:sz w:val="24"/>
          <w:szCs w:val="24"/>
          <w:lang w:val="en-US"/>
        </w:rPr>
        <w:t xml:space="preserve">, we take two approaches in a </w:t>
      </w:r>
      <w:r w:rsidR="00DD5F9C" w:rsidRPr="003A288F">
        <w:rPr>
          <w:rFonts w:ascii="Times New Roman" w:hAnsi="Times New Roman" w:cs="Times New Roman"/>
          <w:sz w:val="24"/>
          <w:szCs w:val="24"/>
          <w:lang w:val="en-US"/>
        </w:rPr>
        <w:t>simulation</w:t>
      </w:r>
      <w:r w:rsidR="000B3900" w:rsidRPr="003A288F">
        <w:rPr>
          <w:rFonts w:ascii="Times New Roman" w:hAnsi="Times New Roman" w:cs="Times New Roman"/>
          <w:sz w:val="24"/>
          <w:szCs w:val="24"/>
          <w:lang w:val="en-US"/>
        </w:rPr>
        <w:t xml:space="preserve"> study</w:t>
      </w:r>
      <w:r w:rsidR="00DD5F9C" w:rsidRPr="003A288F">
        <w:rPr>
          <w:rFonts w:ascii="Times New Roman" w:hAnsi="Times New Roman" w:cs="Times New Roman"/>
          <w:sz w:val="24"/>
          <w:szCs w:val="24"/>
          <w:lang w:val="en-US"/>
        </w:rPr>
        <w:t xml:space="preserve"> linked to the Dutch Health Survey</w:t>
      </w:r>
      <w:r w:rsidR="000B3900" w:rsidRPr="003A288F">
        <w:rPr>
          <w:rFonts w:ascii="Times New Roman" w:hAnsi="Times New Roman" w:cs="Times New Roman"/>
          <w:sz w:val="24"/>
          <w:szCs w:val="24"/>
          <w:lang w:val="en-US"/>
        </w:rPr>
        <w:t xml:space="preserve">: We gradually </w:t>
      </w:r>
      <w:proofErr w:type="spellStart"/>
      <w:r w:rsidR="000B3900" w:rsidRPr="003A288F">
        <w:rPr>
          <w:rFonts w:ascii="Times New Roman" w:hAnsi="Times New Roman" w:cs="Times New Roman"/>
          <w:sz w:val="24"/>
          <w:szCs w:val="24"/>
          <w:lang w:val="en-US"/>
        </w:rPr>
        <w:t>misspecify</w:t>
      </w:r>
      <w:proofErr w:type="spellEnd"/>
      <w:r w:rsidR="000B3900" w:rsidRPr="003A288F">
        <w:rPr>
          <w:rFonts w:ascii="Times New Roman" w:hAnsi="Times New Roman" w:cs="Times New Roman"/>
          <w:sz w:val="24"/>
          <w:szCs w:val="24"/>
          <w:lang w:val="en-US"/>
        </w:rPr>
        <w:t xml:space="preserve"> the locations of the prior distributions and </w:t>
      </w:r>
      <w:r w:rsidR="00DD5F9C" w:rsidRPr="003A288F">
        <w:rPr>
          <w:rFonts w:ascii="Times New Roman" w:hAnsi="Times New Roman" w:cs="Times New Roman"/>
          <w:sz w:val="24"/>
          <w:szCs w:val="24"/>
          <w:lang w:val="en-US"/>
        </w:rPr>
        <w:t xml:space="preserve">gradually </w:t>
      </w:r>
      <w:r w:rsidR="000B3900" w:rsidRPr="003A288F">
        <w:rPr>
          <w:rFonts w:ascii="Times New Roman" w:hAnsi="Times New Roman" w:cs="Times New Roman"/>
          <w:sz w:val="24"/>
          <w:szCs w:val="24"/>
          <w:lang w:val="en-US"/>
        </w:rPr>
        <w:t>increase the variance of the prior distributions. We do this to analyze if</w:t>
      </w:r>
      <w:r w:rsidR="00DD5F9C" w:rsidRPr="003A288F">
        <w:rPr>
          <w:rFonts w:ascii="Times New Roman" w:hAnsi="Times New Roman" w:cs="Times New Roman"/>
          <w:sz w:val="24"/>
          <w:szCs w:val="24"/>
          <w:lang w:val="en-US"/>
        </w:rPr>
        <w:t>,</w:t>
      </w:r>
      <w:r w:rsidR="000B3900" w:rsidRPr="003A288F">
        <w:rPr>
          <w:rFonts w:ascii="Times New Roman" w:hAnsi="Times New Roman" w:cs="Times New Roman"/>
          <w:sz w:val="24"/>
          <w:szCs w:val="24"/>
          <w:lang w:val="en-US"/>
        </w:rPr>
        <w:t xml:space="preserve"> and when</w:t>
      </w:r>
      <w:r w:rsidR="00DD5F9C" w:rsidRPr="003A288F">
        <w:rPr>
          <w:rFonts w:ascii="Times New Roman" w:hAnsi="Times New Roman" w:cs="Times New Roman"/>
          <w:sz w:val="24"/>
          <w:szCs w:val="24"/>
          <w:lang w:val="en-US"/>
        </w:rPr>
        <w:t>,</w:t>
      </w:r>
      <w:r w:rsidR="000B3900" w:rsidRPr="003A288F">
        <w:rPr>
          <w:rFonts w:ascii="Times New Roman" w:hAnsi="Times New Roman" w:cs="Times New Roman"/>
          <w:sz w:val="24"/>
          <w:szCs w:val="24"/>
          <w:lang w:val="en-US"/>
        </w:rPr>
        <w:t xml:space="preserve"> the prior information is too weak </w:t>
      </w:r>
      <w:r w:rsidR="002F00B8" w:rsidRPr="003A288F">
        <w:rPr>
          <w:rFonts w:ascii="Times New Roman" w:hAnsi="Times New Roman" w:cs="Times New Roman"/>
          <w:sz w:val="24"/>
          <w:szCs w:val="24"/>
          <w:lang w:val="en-US"/>
        </w:rPr>
        <w:t>to be of use</w:t>
      </w:r>
      <w:r w:rsidRPr="003A288F">
        <w:rPr>
          <w:rFonts w:ascii="Times New Roman" w:hAnsi="Times New Roman" w:cs="Times New Roman"/>
          <w:sz w:val="24"/>
          <w:szCs w:val="24"/>
          <w:lang w:val="en-US"/>
        </w:rPr>
        <w:t>, and may just as well be replaced by a fully non-informative prior distribution</w:t>
      </w:r>
      <w:r w:rsidR="00562E86" w:rsidRPr="003A288F">
        <w:rPr>
          <w:rFonts w:ascii="Times New Roman" w:hAnsi="Times New Roman" w:cs="Times New Roman"/>
          <w:sz w:val="24"/>
          <w:szCs w:val="24"/>
          <w:lang w:val="en-US"/>
        </w:rPr>
        <w:t xml:space="preserve">. </w:t>
      </w:r>
    </w:p>
    <w:p w:rsidR="00BE1255" w:rsidRPr="003A288F" w:rsidRDefault="002F00B8"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A</w:t>
      </w:r>
      <w:r w:rsidR="008C00E4" w:rsidRPr="003A288F">
        <w:rPr>
          <w:rFonts w:ascii="Times New Roman" w:hAnsi="Times New Roman" w:cs="Times New Roman"/>
          <w:sz w:val="24"/>
          <w:szCs w:val="24"/>
          <w:lang w:val="en-US"/>
        </w:rPr>
        <w:t xml:space="preserve"> natural subsequent step</w:t>
      </w:r>
      <w:r w:rsidR="00173B53" w:rsidRPr="003A288F">
        <w:rPr>
          <w:rFonts w:ascii="Times New Roman" w:hAnsi="Times New Roman" w:cs="Times New Roman"/>
          <w:sz w:val="24"/>
          <w:szCs w:val="24"/>
          <w:lang w:val="en-US"/>
        </w:rPr>
        <w:t xml:space="preserve"> is to adapt survey design within the Bayesian analysis framework. In order to be able to do so, a range of strategies needs to be randomized and available. We </w:t>
      </w:r>
      <w:r w:rsidR="00E148F3" w:rsidRPr="003A288F">
        <w:rPr>
          <w:rFonts w:ascii="Times New Roman" w:hAnsi="Times New Roman" w:cs="Times New Roman"/>
          <w:sz w:val="24"/>
          <w:szCs w:val="24"/>
          <w:lang w:val="en-US"/>
        </w:rPr>
        <w:lastRenderedPageBreak/>
        <w:t xml:space="preserve">discuss </w:t>
      </w:r>
      <w:r w:rsidR="00173B53" w:rsidRPr="003A288F">
        <w:rPr>
          <w:rFonts w:ascii="Times New Roman" w:hAnsi="Times New Roman" w:cs="Times New Roman"/>
          <w:sz w:val="24"/>
          <w:szCs w:val="24"/>
          <w:lang w:val="en-US"/>
        </w:rPr>
        <w:t>randomization</w:t>
      </w:r>
      <w:r w:rsidR="00E148F3" w:rsidRPr="003A288F">
        <w:rPr>
          <w:rFonts w:ascii="Times New Roman" w:hAnsi="Times New Roman" w:cs="Times New Roman"/>
          <w:sz w:val="24"/>
          <w:szCs w:val="24"/>
          <w:lang w:val="en-US"/>
        </w:rPr>
        <w:t xml:space="preserve"> of strategies</w:t>
      </w:r>
      <w:r w:rsidR="00173B53" w:rsidRPr="003A288F">
        <w:rPr>
          <w:rFonts w:ascii="Times New Roman" w:hAnsi="Times New Roman" w:cs="Times New Roman"/>
          <w:sz w:val="24"/>
          <w:szCs w:val="24"/>
          <w:lang w:val="en-US"/>
        </w:rPr>
        <w:t xml:space="preserve"> in the </w:t>
      </w:r>
      <w:r w:rsidR="00603A51" w:rsidRPr="003A288F">
        <w:rPr>
          <w:rFonts w:ascii="Times New Roman" w:hAnsi="Times New Roman" w:cs="Times New Roman"/>
          <w:sz w:val="24"/>
          <w:szCs w:val="24"/>
          <w:lang w:val="en-US"/>
        </w:rPr>
        <w:t xml:space="preserve">Bayesian </w:t>
      </w:r>
      <w:r w:rsidR="00173B53" w:rsidRPr="003A288F">
        <w:rPr>
          <w:rFonts w:ascii="Times New Roman" w:hAnsi="Times New Roman" w:cs="Times New Roman"/>
          <w:sz w:val="24"/>
          <w:szCs w:val="24"/>
          <w:lang w:val="en-US"/>
        </w:rPr>
        <w:t>analysis</w:t>
      </w:r>
      <w:r w:rsidR="009F50FF" w:rsidRPr="003A288F">
        <w:rPr>
          <w:rFonts w:ascii="Times New Roman" w:hAnsi="Times New Roman" w:cs="Times New Roman"/>
          <w:sz w:val="24"/>
          <w:szCs w:val="24"/>
          <w:lang w:val="en-US"/>
        </w:rPr>
        <w:t xml:space="preserve"> and we distinguish contact and participation in obtaining response</w:t>
      </w:r>
      <w:r w:rsidR="008C00E4" w:rsidRPr="003A288F">
        <w:rPr>
          <w:rFonts w:ascii="Times New Roman" w:hAnsi="Times New Roman" w:cs="Times New Roman"/>
          <w:sz w:val="24"/>
          <w:szCs w:val="24"/>
          <w:lang w:val="en-US"/>
        </w:rPr>
        <w:t>, but we leave actual optimization to future papers</w:t>
      </w:r>
      <w:r w:rsidR="00173B53" w:rsidRPr="003A288F">
        <w:rPr>
          <w:rFonts w:ascii="Times New Roman" w:hAnsi="Times New Roman" w:cs="Times New Roman"/>
          <w:sz w:val="24"/>
          <w:szCs w:val="24"/>
          <w:lang w:val="en-US"/>
        </w:rPr>
        <w:t>.</w:t>
      </w:r>
    </w:p>
    <w:p w:rsidR="00E148F3" w:rsidRPr="003A288F" w:rsidRDefault="00E148F3" w:rsidP="000E6F6F">
      <w:pPr>
        <w:spacing w:after="0" w:line="480" w:lineRule="auto"/>
        <w:jc w:val="both"/>
        <w:rPr>
          <w:rFonts w:ascii="Times New Roman" w:eastAsiaTheme="majorEastAsia" w:hAnsi="Times New Roman" w:cs="Times New Roman"/>
          <w:b/>
          <w:bCs/>
          <w:sz w:val="24"/>
          <w:szCs w:val="24"/>
          <w:lang w:val="en-US"/>
        </w:rPr>
      </w:pPr>
      <w:r w:rsidRPr="003A288F">
        <w:rPr>
          <w:rFonts w:ascii="Times New Roman" w:hAnsi="Times New Roman" w:cs="Times New Roman"/>
          <w:sz w:val="24"/>
          <w:szCs w:val="24"/>
          <w:lang w:val="en-US"/>
        </w:rPr>
        <w:t>We focus in this paper on adaptive survey design with the objective to minimize nonresponse error. Survey design parameters associated with measurement error, e.g. the adjusted mode effect, are out of scope</w:t>
      </w:r>
      <w:r w:rsidR="00807BE5" w:rsidRPr="003A288F">
        <w:rPr>
          <w:rFonts w:ascii="Times New Roman" w:hAnsi="Times New Roman" w:cs="Times New Roman"/>
          <w:sz w:val="24"/>
          <w:szCs w:val="24"/>
          <w:lang w:val="en-US"/>
        </w:rPr>
        <w:t xml:space="preserve"> in this paper</w:t>
      </w:r>
      <w:r w:rsidRPr="003A288F">
        <w:rPr>
          <w:rFonts w:ascii="Times New Roman" w:hAnsi="Times New Roman" w:cs="Times New Roman"/>
          <w:sz w:val="24"/>
          <w:szCs w:val="24"/>
          <w:lang w:val="en-US"/>
        </w:rPr>
        <w:t xml:space="preserve">. We refer to </w:t>
      </w:r>
      <w:proofErr w:type="spellStart"/>
      <w:r w:rsidRPr="003A288F">
        <w:rPr>
          <w:rFonts w:ascii="Times New Roman" w:hAnsi="Times New Roman" w:cs="Times New Roman"/>
          <w:sz w:val="24"/>
          <w:szCs w:val="24"/>
          <w:lang w:val="en-US"/>
        </w:rPr>
        <w:t>Calinescu</w:t>
      </w:r>
      <w:proofErr w:type="spellEnd"/>
      <w:r w:rsidRPr="003A288F">
        <w:rPr>
          <w:rFonts w:ascii="Times New Roman" w:hAnsi="Times New Roman" w:cs="Times New Roman"/>
          <w:sz w:val="24"/>
          <w:szCs w:val="24"/>
          <w:lang w:val="en-US"/>
        </w:rPr>
        <w:t xml:space="preserve"> (2013) and </w:t>
      </w:r>
      <w:proofErr w:type="spellStart"/>
      <w:r w:rsidRPr="003A288F">
        <w:rPr>
          <w:rFonts w:ascii="Times New Roman" w:hAnsi="Times New Roman" w:cs="Times New Roman"/>
          <w:sz w:val="24"/>
          <w:szCs w:val="24"/>
          <w:lang w:val="en-US"/>
        </w:rPr>
        <w:t>Calinescu</w:t>
      </w:r>
      <w:proofErr w:type="spellEnd"/>
      <w:r w:rsidRPr="003A288F">
        <w:rPr>
          <w:rFonts w:ascii="Times New Roman" w:hAnsi="Times New Roman" w:cs="Times New Roman"/>
          <w:sz w:val="24"/>
          <w:szCs w:val="24"/>
          <w:lang w:val="en-US"/>
        </w:rPr>
        <w:t xml:space="preserve"> and Schouten (2015) for designs incorporating both </w:t>
      </w:r>
      <w:r w:rsidR="00807BE5" w:rsidRPr="003A288F">
        <w:rPr>
          <w:rFonts w:ascii="Times New Roman" w:hAnsi="Times New Roman" w:cs="Times New Roman"/>
          <w:sz w:val="24"/>
          <w:szCs w:val="24"/>
          <w:lang w:val="en-US"/>
        </w:rPr>
        <w:t xml:space="preserve">types of </w:t>
      </w:r>
      <w:r w:rsidRPr="003A288F">
        <w:rPr>
          <w:rFonts w:ascii="Times New Roman" w:hAnsi="Times New Roman" w:cs="Times New Roman"/>
          <w:sz w:val="24"/>
          <w:szCs w:val="24"/>
          <w:lang w:val="en-US"/>
        </w:rPr>
        <w:t>survey errors.</w:t>
      </w:r>
    </w:p>
    <w:p w:rsidR="00AB1336" w:rsidRPr="003A288F" w:rsidRDefault="00BE1255" w:rsidP="00AB1336">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T</w:t>
      </w:r>
      <w:r w:rsidR="00867D38" w:rsidRPr="003A288F">
        <w:rPr>
          <w:rFonts w:ascii="Times New Roman" w:hAnsi="Times New Roman" w:cs="Times New Roman"/>
          <w:sz w:val="24"/>
          <w:szCs w:val="24"/>
          <w:lang w:val="en-US"/>
        </w:rPr>
        <w:t xml:space="preserve">his paper has </w:t>
      </w:r>
      <w:r w:rsidR="00956027" w:rsidRPr="003A288F">
        <w:rPr>
          <w:rFonts w:ascii="Times New Roman" w:hAnsi="Times New Roman" w:cs="Times New Roman"/>
          <w:sz w:val="24"/>
          <w:szCs w:val="24"/>
          <w:lang w:val="en-US"/>
        </w:rPr>
        <w:t>three</w:t>
      </w:r>
      <w:r w:rsidR="00EF36BD" w:rsidRPr="003A288F">
        <w:rPr>
          <w:rFonts w:ascii="Times New Roman" w:hAnsi="Times New Roman" w:cs="Times New Roman"/>
          <w:sz w:val="24"/>
          <w:szCs w:val="24"/>
          <w:lang w:val="en-US"/>
        </w:rPr>
        <w:t xml:space="preserve"> main sections:</w:t>
      </w:r>
      <w:r w:rsidR="00867D38" w:rsidRPr="003A288F">
        <w:rPr>
          <w:rFonts w:ascii="Times New Roman" w:hAnsi="Times New Roman" w:cs="Times New Roman"/>
          <w:sz w:val="24"/>
          <w:szCs w:val="24"/>
          <w:lang w:val="en-US"/>
        </w:rPr>
        <w:t xml:space="preserve"> In section 2, we describe </w:t>
      </w:r>
      <w:r w:rsidR="001470EB" w:rsidRPr="003A288F">
        <w:rPr>
          <w:rFonts w:ascii="Times New Roman" w:hAnsi="Times New Roman" w:cs="Times New Roman"/>
          <w:sz w:val="24"/>
          <w:szCs w:val="24"/>
          <w:lang w:val="en-US"/>
        </w:rPr>
        <w:t xml:space="preserve">the </w:t>
      </w:r>
      <w:r w:rsidR="00867D38" w:rsidRPr="003A288F">
        <w:rPr>
          <w:rFonts w:ascii="Times New Roman" w:hAnsi="Times New Roman" w:cs="Times New Roman"/>
          <w:sz w:val="24"/>
          <w:szCs w:val="24"/>
          <w:lang w:val="en-US"/>
        </w:rPr>
        <w:t xml:space="preserve">various adaptive survey design strategies and link </w:t>
      </w:r>
      <w:r w:rsidR="00E148F3" w:rsidRPr="003A288F">
        <w:rPr>
          <w:rFonts w:ascii="Times New Roman" w:hAnsi="Times New Roman" w:cs="Times New Roman"/>
          <w:sz w:val="24"/>
          <w:szCs w:val="24"/>
          <w:lang w:val="en-US"/>
        </w:rPr>
        <w:t>them</w:t>
      </w:r>
      <w:r w:rsidR="001470EB" w:rsidRPr="003A288F">
        <w:rPr>
          <w:rFonts w:ascii="Times New Roman" w:hAnsi="Times New Roman" w:cs="Times New Roman"/>
          <w:sz w:val="24"/>
          <w:szCs w:val="24"/>
          <w:lang w:val="en-US"/>
        </w:rPr>
        <w:t xml:space="preserve"> </w:t>
      </w:r>
      <w:r w:rsidR="00867D38" w:rsidRPr="003A288F">
        <w:rPr>
          <w:rFonts w:ascii="Times New Roman" w:hAnsi="Times New Roman" w:cs="Times New Roman"/>
          <w:sz w:val="24"/>
          <w:szCs w:val="24"/>
          <w:lang w:val="en-US"/>
        </w:rPr>
        <w:t xml:space="preserve">to </w:t>
      </w:r>
      <w:r w:rsidR="001470EB" w:rsidRPr="003A288F">
        <w:rPr>
          <w:rFonts w:ascii="Times New Roman" w:hAnsi="Times New Roman" w:cs="Times New Roman"/>
          <w:sz w:val="24"/>
          <w:szCs w:val="24"/>
          <w:lang w:val="en-US"/>
        </w:rPr>
        <w:t xml:space="preserve">response propensities and costs, the </w:t>
      </w:r>
      <w:r w:rsidR="00867D38" w:rsidRPr="003A288F">
        <w:rPr>
          <w:rFonts w:ascii="Times New Roman" w:hAnsi="Times New Roman" w:cs="Times New Roman"/>
          <w:sz w:val="24"/>
          <w:szCs w:val="24"/>
          <w:lang w:val="en-US"/>
        </w:rPr>
        <w:t>survey design parameters</w:t>
      </w:r>
      <w:r w:rsidR="001470EB" w:rsidRPr="003A288F">
        <w:rPr>
          <w:rFonts w:ascii="Times New Roman" w:hAnsi="Times New Roman" w:cs="Times New Roman"/>
          <w:sz w:val="24"/>
          <w:szCs w:val="24"/>
          <w:lang w:val="en-US"/>
        </w:rPr>
        <w:t xml:space="preserve"> of interest</w:t>
      </w:r>
      <w:r w:rsidR="00867D38" w:rsidRPr="003A288F">
        <w:rPr>
          <w:rFonts w:ascii="Times New Roman" w:hAnsi="Times New Roman" w:cs="Times New Roman"/>
          <w:sz w:val="24"/>
          <w:szCs w:val="24"/>
          <w:lang w:val="en-US"/>
        </w:rPr>
        <w:t xml:space="preserve">. </w:t>
      </w:r>
      <w:r w:rsidR="00D456E8" w:rsidRPr="003A288F">
        <w:rPr>
          <w:rFonts w:ascii="Times New Roman" w:hAnsi="Times New Roman" w:cs="Times New Roman"/>
          <w:sz w:val="24"/>
          <w:szCs w:val="24"/>
          <w:lang w:val="en-US"/>
        </w:rPr>
        <w:t>In section 3, we bre</w:t>
      </w:r>
      <w:r w:rsidR="001470EB" w:rsidRPr="003A288F">
        <w:rPr>
          <w:rFonts w:ascii="Times New Roman" w:hAnsi="Times New Roman" w:cs="Times New Roman"/>
          <w:sz w:val="24"/>
          <w:szCs w:val="24"/>
          <w:lang w:val="en-US"/>
        </w:rPr>
        <w:t xml:space="preserve">ak down the response propensities and </w:t>
      </w:r>
      <w:proofErr w:type="gramStart"/>
      <w:r w:rsidR="001470EB" w:rsidRPr="003A288F">
        <w:rPr>
          <w:rFonts w:ascii="Times New Roman" w:hAnsi="Times New Roman" w:cs="Times New Roman"/>
          <w:sz w:val="24"/>
          <w:szCs w:val="24"/>
          <w:lang w:val="en-US"/>
        </w:rPr>
        <w:t>costs</w:t>
      </w:r>
      <w:proofErr w:type="gramEnd"/>
      <w:r w:rsidR="001470EB" w:rsidRPr="003A288F">
        <w:rPr>
          <w:rFonts w:ascii="Times New Roman" w:hAnsi="Times New Roman" w:cs="Times New Roman"/>
          <w:sz w:val="24"/>
          <w:szCs w:val="24"/>
          <w:lang w:val="en-US"/>
        </w:rPr>
        <w:t xml:space="preserve"> into their basic components, e.g. contact propensities and cost components per call, present models for these components and assign prior distributions. Apart from the survey design parameters themselves, we also consider a number of functio</w:t>
      </w:r>
      <w:r w:rsidR="00D456E8" w:rsidRPr="003A288F">
        <w:rPr>
          <w:rFonts w:ascii="Times New Roman" w:hAnsi="Times New Roman" w:cs="Times New Roman"/>
          <w:sz w:val="24"/>
          <w:szCs w:val="24"/>
          <w:lang w:val="en-US"/>
        </w:rPr>
        <w:t xml:space="preserve">ns of these parameters like the response rate, overall costs and coefficient of variation of the response propensities. </w:t>
      </w:r>
      <w:r w:rsidR="00E148F3" w:rsidRPr="003A288F">
        <w:rPr>
          <w:rFonts w:ascii="Times New Roman" w:hAnsi="Times New Roman" w:cs="Times New Roman"/>
          <w:sz w:val="24"/>
          <w:szCs w:val="24"/>
          <w:lang w:val="en-US"/>
        </w:rPr>
        <w:t>In section 4, we investigate the utility of Bayesian analysis through</w:t>
      </w:r>
      <w:r w:rsidR="00956027" w:rsidRPr="003A288F">
        <w:rPr>
          <w:rFonts w:ascii="Times New Roman" w:hAnsi="Times New Roman" w:cs="Times New Roman"/>
          <w:sz w:val="24"/>
          <w:szCs w:val="24"/>
          <w:lang w:val="en-US"/>
        </w:rPr>
        <w:t xml:space="preserve"> a simulation study </w:t>
      </w:r>
      <w:r w:rsidR="00870CC9" w:rsidRPr="003A288F">
        <w:rPr>
          <w:rFonts w:ascii="Times New Roman" w:hAnsi="Times New Roman" w:cs="Times New Roman"/>
          <w:sz w:val="24"/>
          <w:szCs w:val="24"/>
          <w:lang w:val="en-US"/>
        </w:rPr>
        <w:t>on the Dutch Health Survey</w:t>
      </w:r>
      <w:r w:rsidR="007E2E70" w:rsidRPr="003A288F">
        <w:rPr>
          <w:rFonts w:ascii="Times New Roman" w:hAnsi="Times New Roman" w:cs="Times New Roman"/>
          <w:sz w:val="24"/>
          <w:szCs w:val="24"/>
          <w:lang w:val="en-US"/>
        </w:rPr>
        <w:t xml:space="preserve"> and close with a discussion in section 5.</w:t>
      </w:r>
      <w:r w:rsidR="009920CE" w:rsidRPr="003A288F">
        <w:rPr>
          <w:rFonts w:ascii="Times New Roman" w:hAnsi="Times New Roman" w:cs="Times New Roman"/>
          <w:sz w:val="24"/>
          <w:szCs w:val="24"/>
          <w:lang w:val="en-GB"/>
        </w:rPr>
        <w:t xml:space="preserve"> </w:t>
      </w:r>
    </w:p>
    <w:p w:rsidR="00A47973" w:rsidRPr="003A288F" w:rsidRDefault="00A47973" w:rsidP="00AB1336">
      <w:pPr>
        <w:spacing w:after="0" w:line="480" w:lineRule="auto"/>
        <w:jc w:val="both"/>
        <w:rPr>
          <w:rFonts w:ascii="Times New Roman" w:hAnsi="Times New Roman" w:cs="Times New Roman"/>
          <w:sz w:val="24"/>
          <w:szCs w:val="24"/>
          <w:lang w:val="en-GB"/>
        </w:rPr>
      </w:pPr>
    </w:p>
    <w:p w:rsidR="005B179B" w:rsidRPr="003A288F" w:rsidRDefault="005B179B" w:rsidP="000E6F6F">
      <w:pPr>
        <w:pStyle w:val="Heading1"/>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2. Adaptive strategies and design parameters</w:t>
      </w:r>
    </w:p>
    <w:p w:rsidR="00E6482C" w:rsidRPr="003A288F" w:rsidRDefault="004E1193" w:rsidP="00E6482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In this section, we provide the necessary backgro</w:t>
      </w:r>
      <w:r w:rsidR="00DA4272" w:rsidRPr="003A288F">
        <w:rPr>
          <w:rFonts w:ascii="Times New Roman" w:hAnsi="Times New Roman" w:cs="Times New Roman"/>
          <w:sz w:val="24"/>
          <w:szCs w:val="24"/>
          <w:lang w:val="en-US"/>
        </w:rPr>
        <w:t>und for the models of section 3</w:t>
      </w:r>
      <w:r w:rsidR="003317B3" w:rsidRPr="003A288F">
        <w:rPr>
          <w:rFonts w:ascii="Times New Roman" w:hAnsi="Times New Roman" w:cs="Times New Roman"/>
          <w:sz w:val="24"/>
          <w:szCs w:val="24"/>
          <w:lang w:val="en-US"/>
        </w:rPr>
        <w:t>.</w:t>
      </w:r>
      <w:r w:rsidR="00FE4496" w:rsidRPr="003A288F">
        <w:rPr>
          <w:rFonts w:ascii="Times New Roman" w:hAnsi="Times New Roman" w:cs="Times New Roman"/>
          <w:sz w:val="24"/>
          <w:szCs w:val="24"/>
          <w:lang w:val="en-US"/>
        </w:rPr>
        <w:t xml:space="preserve"> </w:t>
      </w:r>
    </w:p>
    <w:p w:rsidR="005B179B" w:rsidRPr="003A288F" w:rsidRDefault="005B179B" w:rsidP="000E6F6F">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2.1 Types of strategies</w:t>
      </w:r>
      <w:r w:rsidR="003A2745" w:rsidRPr="003A288F">
        <w:rPr>
          <w:rFonts w:ascii="Times New Roman" w:hAnsi="Times New Roman" w:cs="Times New Roman"/>
          <w:color w:val="auto"/>
          <w:sz w:val="24"/>
          <w:szCs w:val="24"/>
          <w:lang w:val="en-US"/>
        </w:rPr>
        <w:t xml:space="preserve"> and notation</w:t>
      </w:r>
    </w:p>
    <w:p w:rsidR="005B179B" w:rsidRPr="003A288F" w:rsidRDefault="003317B3"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The design of each survey has a range of features, e.g. </w:t>
      </w:r>
      <w:r w:rsidR="000E3654" w:rsidRPr="003A288F">
        <w:rPr>
          <w:rFonts w:ascii="Times New Roman" w:hAnsi="Times New Roman" w:cs="Times New Roman"/>
          <w:sz w:val="24"/>
          <w:szCs w:val="24"/>
          <w:lang w:val="en-US"/>
        </w:rPr>
        <w:t xml:space="preserve">sample design, </w:t>
      </w:r>
      <w:r w:rsidRPr="003A288F">
        <w:rPr>
          <w:rFonts w:ascii="Times New Roman" w:hAnsi="Times New Roman" w:cs="Times New Roman"/>
          <w:sz w:val="24"/>
          <w:szCs w:val="24"/>
          <w:lang w:val="en-US"/>
        </w:rPr>
        <w:t xml:space="preserve">advance letter, contact protocol, screener interview, </w:t>
      </w:r>
      <w:r w:rsidR="0068326A" w:rsidRPr="003A288F">
        <w:rPr>
          <w:rFonts w:ascii="Times New Roman" w:hAnsi="Times New Roman" w:cs="Times New Roman"/>
          <w:sz w:val="24"/>
          <w:szCs w:val="24"/>
          <w:lang w:val="en-US"/>
        </w:rPr>
        <w:t xml:space="preserve">number of phases, </w:t>
      </w:r>
      <w:r w:rsidRPr="003A288F">
        <w:rPr>
          <w:rFonts w:ascii="Times New Roman" w:hAnsi="Times New Roman" w:cs="Times New Roman"/>
          <w:sz w:val="24"/>
          <w:szCs w:val="24"/>
          <w:lang w:val="en-US"/>
        </w:rPr>
        <w:t xml:space="preserve">reminder protocol, </w:t>
      </w:r>
      <w:proofErr w:type="gramStart"/>
      <w:r w:rsidRPr="003A288F">
        <w:rPr>
          <w:rFonts w:ascii="Times New Roman" w:hAnsi="Times New Roman" w:cs="Times New Roman"/>
          <w:sz w:val="24"/>
          <w:szCs w:val="24"/>
          <w:lang w:val="en-US"/>
        </w:rPr>
        <w:t>use</w:t>
      </w:r>
      <w:proofErr w:type="gramEnd"/>
      <w:r w:rsidRPr="003A288F">
        <w:rPr>
          <w:rFonts w:ascii="Times New Roman" w:hAnsi="Times New Roman" w:cs="Times New Roman"/>
          <w:sz w:val="24"/>
          <w:szCs w:val="24"/>
          <w:lang w:val="en-US"/>
        </w:rPr>
        <w:t xml:space="preserve"> of incentive, mode of administration, interviewer, refusal conversion procedure and type of questionnaire. The total of choices made for the design features is called a data collection strategy or simply strategy. In </w:t>
      </w:r>
      <w:r w:rsidR="0036749D" w:rsidRPr="003A288F">
        <w:rPr>
          <w:rFonts w:ascii="Times New Roman" w:hAnsi="Times New Roman" w:cs="Times New Roman"/>
          <w:sz w:val="24"/>
          <w:szCs w:val="24"/>
          <w:lang w:val="en-US"/>
        </w:rPr>
        <w:t>non-adaptive survey designs</w:t>
      </w:r>
      <w:r w:rsidRPr="003A288F">
        <w:rPr>
          <w:rFonts w:ascii="Times New Roman" w:hAnsi="Times New Roman" w:cs="Times New Roman"/>
          <w:sz w:val="24"/>
          <w:szCs w:val="24"/>
          <w:lang w:val="en-US"/>
        </w:rPr>
        <w:t>, these features are implemented uniformly over the whole sample, i.e. there is o</w:t>
      </w:r>
      <w:r w:rsidR="0036749D" w:rsidRPr="003A288F">
        <w:rPr>
          <w:rFonts w:ascii="Times New Roman" w:hAnsi="Times New Roman" w:cs="Times New Roman"/>
          <w:sz w:val="24"/>
          <w:szCs w:val="24"/>
          <w:lang w:val="en-US"/>
        </w:rPr>
        <w:t>ne strategy. In adaptive survey designs</w:t>
      </w:r>
      <w:r w:rsidRPr="003A288F">
        <w:rPr>
          <w:rFonts w:ascii="Times New Roman" w:hAnsi="Times New Roman" w:cs="Times New Roman"/>
          <w:sz w:val="24"/>
          <w:szCs w:val="24"/>
          <w:lang w:val="en-US"/>
        </w:rPr>
        <w:t xml:space="preserve">, part of the design features may </w:t>
      </w:r>
      <w:r w:rsidRPr="003A288F">
        <w:rPr>
          <w:rFonts w:ascii="Times New Roman" w:hAnsi="Times New Roman" w:cs="Times New Roman"/>
          <w:sz w:val="24"/>
          <w:szCs w:val="24"/>
          <w:lang w:val="en-US"/>
        </w:rPr>
        <w:lastRenderedPageBreak/>
        <w:t>be implemented differently for different sample units, i.e. there is a set of strategies. See for example Groves and Heeringa (2006), Wagner (2008)</w:t>
      </w:r>
      <w:r w:rsidR="0003535E" w:rsidRPr="003A288F">
        <w:rPr>
          <w:rFonts w:ascii="Times New Roman" w:hAnsi="Times New Roman" w:cs="Times New Roman"/>
          <w:sz w:val="24"/>
          <w:szCs w:val="24"/>
          <w:lang w:val="en-US"/>
        </w:rPr>
        <w:t xml:space="preserve">, Coffey, </w:t>
      </w:r>
      <w:proofErr w:type="spellStart"/>
      <w:r w:rsidR="0003535E" w:rsidRPr="003A288F">
        <w:rPr>
          <w:rFonts w:ascii="Times New Roman" w:hAnsi="Times New Roman" w:cs="Times New Roman"/>
          <w:sz w:val="24"/>
          <w:szCs w:val="24"/>
          <w:lang w:val="en-US"/>
        </w:rPr>
        <w:t>Reist</w:t>
      </w:r>
      <w:proofErr w:type="spellEnd"/>
      <w:r w:rsidR="0003535E" w:rsidRPr="003A288F">
        <w:rPr>
          <w:rFonts w:ascii="Times New Roman" w:hAnsi="Times New Roman" w:cs="Times New Roman"/>
          <w:sz w:val="24"/>
          <w:szCs w:val="24"/>
          <w:lang w:val="en-US"/>
        </w:rPr>
        <w:t xml:space="preserve"> and White (2013)</w:t>
      </w:r>
      <w:r w:rsidRPr="003A288F">
        <w:rPr>
          <w:rFonts w:ascii="Times New Roman" w:hAnsi="Times New Roman" w:cs="Times New Roman"/>
          <w:sz w:val="24"/>
          <w:szCs w:val="24"/>
          <w:lang w:val="en-US"/>
        </w:rPr>
        <w:t xml:space="preserve"> and Schouten, </w:t>
      </w:r>
      <w:proofErr w:type="spellStart"/>
      <w:r w:rsidRPr="003A288F">
        <w:rPr>
          <w:rFonts w:ascii="Times New Roman" w:hAnsi="Times New Roman" w:cs="Times New Roman"/>
          <w:sz w:val="24"/>
          <w:szCs w:val="24"/>
          <w:lang w:val="en-US"/>
        </w:rPr>
        <w:t>Calinescu</w:t>
      </w:r>
      <w:proofErr w:type="spellEnd"/>
      <w:r w:rsidRPr="003A288F">
        <w:rPr>
          <w:rFonts w:ascii="Times New Roman" w:hAnsi="Times New Roman" w:cs="Times New Roman"/>
          <w:sz w:val="24"/>
          <w:szCs w:val="24"/>
          <w:lang w:val="en-US"/>
        </w:rPr>
        <w:t xml:space="preserve"> and Luiten (2013).</w:t>
      </w:r>
      <w:r w:rsidR="0036749D" w:rsidRPr="003A288F">
        <w:rPr>
          <w:rFonts w:ascii="Times New Roman" w:hAnsi="Times New Roman" w:cs="Times New Roman"/>
          <w:sz w:val="24"/>
          <w:szCs w:val="24"/>
          <w:lang w:val="en-US"/>
        </w:rPr>
        <w:t xml:space="preserve"> </w:t>
      </w:r>
    </w:p>
    <w:p w:rsidR="00DB700A" w:rsidRPr="003A288F" w:rsidRDefault="0036749D" w:rsidP="00576D1A">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Different sample units may be distinguished based on </w:t>
      </w:r>
      <w:r w:rsidR="003317B3" w:rsidRPr="003A288F">
        <w:rPr>
          <w:rFonts w:ascii="Times New Roman" w:hAnsi="Times New Roman" w:cs="Times New Roman"/>
          <w:sz w:val="24"/>
          <w:szCs w:val="24"/>
          <w:lang w:val="en-US"/>
        </w:rPr>
        <w:t xml:space="preserve">linked auxiliary data from the sampling </w:t>
      </w:r>
      <w:r w:rsidR="002541FB" w:rsidRPr="003A288F">
        <w:rPr>
          <w:rFonts w:ascii="Times New Roman" w:hAnsi="Times New Roman" w:cs="Times New Roman"/>
          <w:sz w:val="24"/>
          <w:szCs w:val="24"/>
          <w:lang w:val="en-US"/>
        </w:rPr>
        <w:t>frame or administrative data</w:t>
      </w:r>
      <w:r w:rsidRPr="003A288F">
        <w:rPr>
          <w:rFonts w:ascii="Times New Roman" w:hAnsi="Times New Roman" w:cs="Times New Roman"/>
          <w:sz w:val="24"/>
          <w:szCs w:val="24"/>
          <w:lang w:val="en-US"/>
        </w:rPr>
        <w:t xml:space="preserve">, </w:t>
      </w:r>
      <w:r w:rsidR="00846772" w:rsidRPr="003A288F">
        <w:rPr>
          <w:rFonts w:ascii="Times New Roman" w:hAnsi="Times New Roman" w:cs="Times New Roman"/>
          <w:sz w:val="24"/>
          <w:szCs w:val="24"/>
          <w:lang w:val="en-US"/>
        </w:rPr>
        <w:t xml:space="preserve">from </w:t>
      </w:r>
      <w:proofErr w:type="spellStart"/>
      <w:r w:rsidR="002541FB" w:rsidRPr="003A288F">
        <w:rPr>
          <w:rFonts w:ascii="Times New Roman" w:hAnsi="Times New Roman" w:cs="Times New Roman"/>
          <w:sz w:val="24"/>
          <w:szCs w:val="24"/>
          <w:lang w:val="en-US"/>
        </w:rPr>
        <w:t>paradata</w:t>
      </w:r>
      <w:proofErr w:type="spellEnd"/>
      <w:r w:rsidR="002541FB" w:rsidRPr="003A288F">
        <w:rPr>
          <w:rFonts w:ascii="Times New Roman" w:hAnsi="Times New Roman" w:cs="Times New Roman"/>
          <w:sz w:val="24"/>
          <w:szCs w:val="24"/>
          <w:lang w:val="en-US"/>
        </w:rPr>
        <w:t xml:space="preserve"> obtained during data collection</w:t>
      </w:r>
      <w:r w:rsidRPr="003A288F">
        <w:rPr>
          <w:rFonts w:ascii="Times New Roman" w:hAnsi="Times New Roman" w:cs="Times New Roman"/>
          <w:sz w:val="24"/>
          <w:szCs w:val="24"/>
          <w:lang w:val="en-US"/>
        </w:rPr>
        <w:t xml:space="preserve">, and/or </w:t>
      </w:r>
      <w:r w:rsidR="00846772" w:rsidRPr="003A288F">
        <w:rPr>
          <w:rFonts w:ascii="Times New Roman" w:hAnsi="Times New Roman" w:cs="Times New Roman"/>
          <w:sz w:val="24"/>
          <w:szCs w:val="24"/>
          <w:lang w:val="en-US"/>
        </w:rPr>
        <w:t xml:space="preserve">from </w:t>
      </w:r>
      <w:r w:rsidRPr="003A288F">
        <w:rPr>
          <w:rFonts w:ascii="Times New Roman" w:hAnsi="Times New Roman" w:cs="Times New Roman"/>
          <w:sz w:val="24"/>
          <w:szCs w:val="24"/>
          <w:lang w:val="en-US"/>
        </w:rPr>
        <w:t>survey data from previous waves in longitudinal or panel settings</w:t>
      </w:r>
      <w:r w:rsidR="002541FB" w:rsidRPr="003A288F">
        <w:rPr>
          <w:rFonts w:ascii="Times New Roman" w:hAnsi="Times New Roman" w:cs="Times New Roman"/>
          <w:sz w:val="24"/>
          <w:szCs w:val="24"/>
          <w:lang w:val="en-US"/>
        </w:rPr>
        <w:t xml:space="preserve">. In analogy to clinical trials, </w:t>
      </w:r>
      <w:r w:rsidRPr="003A288F">
        <w:rPr>
          <w:rFonts w:ascii="Times New Roman" w:hAnsi="Times New Roman" w:cs="Times New Roman"/>
          <w:sz w:val="24"/>
          <w:szCs w:val="24"/>
          <w:lang w:val="en-US"/>
        </w:rPr>
        <w:t xml:space="preserve">e.g. </w:t>
      </w:r>
      <w:proofErr w:type="spellStart"/>
      <w:r w:rsidRPr="003A288F">
        <w:rPr>
          <w:rFonts w:ascii="Times New Roman" w:hAnsi="Times New Roman" w:cs="Times New Roman"/>
          <w:sz w:val="24"/>
          <w:szCs w:val="24"/>
          <w:lang w:val="en-US"/>
        </w:rPr>
        <w:t>Scharfstein</w:t>
      </w:r>
      <w:proofErr w:type="spellEnd"/>
      <w:r w:rsidRPr="003A288F">
        <w:rPr>
          <w:rFonts w:ascii="Times New Roman" w:hAnsi="Times New Roman" w:cs="Times New Roman"/>
          <w:sz w:val="24"/>
          <w:szCs w:val="24"/>
          <w:lang w:val="en-US"/>
        </w:rPr>
        <w:t xml:space="preserve">, Daniels and Robins (2003) and Murphy (2003 and 2005), </w:t>
      </w:r>
      <w:r w:rsidR="002541FB" w:rsidRPr="003A288F">
        <w:rPr>
          <w:rFonts w:ascii="Times New Roman" w:hAnsi="Times New Roman" w:cs="Times New Roman"/>
          <w:sz w:val="24"/>
          <w:szCs w:val="24"/>
          <w:lang w:val="en-US"/>
        </w:rPr>
        <w:t xml:space="preserve">an adaptive strategy based on auxiliary data available at the start of data collection is called </w:t>
      </w:r>
      <w:r w:rsidR="002541FB" w:rsidRPr="003A288F">
        <w:rPr>
          <w:rFonts w:ascii="Times New Roman" w:hAnsi="Times New Roman" w:cs="Times New Roman"/>
          <w:i/>
          <w:sz w:val="24"/>
          <w:szCs w:val="24"/>
          <w:lang w:val="en-US"/>
        </w:rPr>
        <w:t>static</w:t>
      </w:r>
      <w:r w:rsidR="002541FB" w:rsidRPr="003A288F">
        <w:rPr>
          <w:rFonts w:ascii="Times New Roman" w:hAnsi="Times New Roman" w:cs="Times New Roman"/>
          <w:sz w:val="24"/>
          <w:szCs w:val="24"/>
          <w:lang w:val="en-US"/>
        </w:rPr>
        <w:t xml:space="preserve"> and an adapti</w:t>
      </w:r>
      <w:r w:rsidRPr="003A288F">
        <w:rPr>
          <w:rFonts w:ascii="Times New Roman" w:hAnsi="Times New Roman" w:cs="Times New Roman"/>
          <w:sz w:val="24"/>
          <w:szCs w:val="24"/>
          <w:lang w:val="en-US"/>
        </w:rPr>
        <w:t xml:space="preserve">ve strategy based (also) on auxiliary </w:t>
      </w:r>
      <w:r w:rsidR="002541FB" w:rsidRPr="003A288F">
        <w:rPr>
          <w:rFonts w:ascii="Times New Roman" w:hAnsi="Times New Roman" w:cs="Times New Roman"/>
          <w:sz w:val="24"/>
          <w:szCs w:val="24"/>
          <w:lang w:val="en-US"/>
        </w:rPr>
        <w:t>data</w:t>
      </w:r>
      <w:r w:rsidR="001B4C84" w:rsidRPr="003A288F">
        <w:rPr>
          <w:rFonts w:ascii="Times New Roman" w:hAnsi="Times New Roman" w:cs="Times New Roman"/>
          <w:sz w:val="24"/>
          <w:szCs w:val="24"/>
          <w:lang w:val="en-US"/>
        </w:rPr>
        <w:t xml:space="preserve"> collected during data collection</w:t>
      </w:r>
      <w:r w:rsidR="002541FB" w:rsidRPr="003A288F">
        <w:rPr>
          <w:rFonts w:ascii="Times New Roman" w:hAnsi="Times New Roman" w:cs="Times New Roman"/>
          <w:sz w:val="24"/>
          <w:szCs w:val="24"/>
          <w:lang w:val="en-US"/>
        </w:rPr>
        <w:t xml:space="preserve"> is called </w:t>
      </w:r>
      <w:r w:rsidR="002541FB" w:rsidRPr="003A288F">
        <w:rPr>
          <w:rFonts w:ascii="Times New Roman" w:hAnsi="Times New Roman" w:cs="Times New Roman"/>
          <w:i/>
          <w:sz w:val="24"/>
          <w:szCs w:val="24"/>
          <w:lang w:val="en-US"/>
        </w:rPr>
        <w:t>dynamic</w:t>
      </w:r>
      <w:r w:rsidR="002541FB"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42FE4" w:rsidRPr="003A288F">
        <w:rPr>
          <w:rFonts w:ascii="Times New Roman" w:hAnsi="Times New Roman" w:cs="Times New Roman"/>
          <w:sz w:val="24"/>
          <w:szCs w:val="24"/>
          <w:lang w:val="en-US"/>
        </w:rPr>
        <w:t>I</w:t>
      </w:r>
      <w:r w:rsidR="00DB700A" w:rsidRPr="003A288F">
        <w:rPr>
          <w:rFonts w:ascii="Times New Roman" w:hAnsi="Times New Roman" w:cs="Times New Roman"/>
          <w:sz w:val="24"/>
          <w:szCs w:val="24"/>
          <w:lang w:val="en-US"/>
        </w:rPr>
        <w:t>n our implementation, it is decided beforehand what strategy is applied to each sample case when all auxiliary data are available. Hence, at the start of data collection, we may not know the exact strategy since</w:t>
      </w:r>
      <w:r w:rsidR="00062696" w:rsidRPr="003A288F">
        <w:rPr>
          <w:rFonts w:ascii="Times New Roman" w:hAnsi="Times New Roman" w:cs="Times New Roman"/>
          <w:sz w:val="24"/>
          <w:szCs w:val="24"/>
          <w:lang w:val="en-US"/>
        </w:rPr>
        <w:t xml:space="preserve"> it depends on </w:t>
      </w:r>
      <w:proofErr w:type="spellStart"/>
      <w:r w:rsidR="00062696" w:rsidRPr="003A288F">
        <w:rPr>
          <w:rFonts w:ascii="Times New Roman" w:hAnsi="Times New Roman" w:cs="Times New Roman"/>
          <w:sz w:val="24"/>
          <w:szCs w:val="24"/>
          <w:lang w:val="en-US"/>
        </w:rPr>
        <w:t>paradata</w:t>
      </w:r>
      <w:proofErr w:type="spellEnd"/>
      <w:r w:rsidR="00062696" w:rsidRPr="003A288F">
        <w:rPr>
          <w:rFonts w:ascii="Times New Roman" w:hAnsi="Times New Roman" w:cs="Times New Roman"/>
          <w:sz w:val="24"/>
          <w:szCs w:val="24"/>
          <w:lang w:val="en-US"/>
        </w:rPr>
        <w:t xml:space="preserve">, but </w:t>
      </w:r>
      <w:r w:rsidR="008B46E8" w:rsidRPr="003A288F">
        <w:rPr>
          <w:rFonts w:ascii="Times New Roman" w:hAnsi="Times New Roman" w:cs="Times New Roman"/>
          <w:sz w:val="24"/>
          <w:szCs w:val="24"/>
          <w:lang w:val="en-US"/>
        </w:rPr>
        <w:t>once it becomes available the action is fixed.</w:t>
      </w:r>
      <w:r w:rsidR="00576D1A" w:rsidRPr="003A288F">
        <w:rPr>
          <w:rFonts w:ascii="Times New Roman" w:hAnsi="Times New Roman" w:cs="Times New Roman"/>
          <w:sz w:val="24"/>
          <w:szCs w:val="24"/>
          <w:lang w:val="en-US"/>
        </w:rPr>
        <w:t xml:space="preserve"> As an example, we may make the decision a priori that young males that do not respond to the web questionnaire should receive a face-to-face interview only if there was an attempt to respond to the web questionnaire. We only know if there was such an attempt after the start of the data collection.  </w:t>
      </w:r>
    </w:p>
    <w:p w:rsidR="0036749D" w:rsidRPr="003A288F" w:rsidRDefault="0036749D" w:rsidP="000E6F6F">
      <w:p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For a subject </w:t>
      </w:r>
      <m:oMath>
        <m:r>
          <w:rPr>
            <w:rFonts w:ascii="Cambria Math" w:eastAsiaTheme="minorEastAsia" w:hAnsi="Cambria Math" w:cs="Times New Roman"/>
            <w:sz w:val="24"/>
            <w:szCs w:val="24"/>
            <w:lang w:val="en-US"/>
          </w:rPr>
          <m:t>i</m:t>
        </m:r>
      </m:oMath>
      <w:r w:rsidR="00E75106" w:rsidRPr="003A288F">
        <w:rPr>
          <w:rFonts w:ascii="Times New Roman" w:eastAsiaTheme="minorEastAsia" w:hAnsi="Times New Roman" w:cs="Times New Roman"/>
          <w:sz w:val="24"/>
          <w:szCs w:val="24"/>
          <w:lang w:val="en-US"/>
        </w:rPr>
        <w:t xml:space="preserve"> in the sample</w:t>
      </w:r>
      <w:r w:rsidRPr="003A288F">
        <w:rPr>
          <w:rFonts w:ascii="Times New Roman" w:eastAsiaTheme="minorEastAsia" w:hAnsi="Times New Roman" w:cs="Times New Roman"/>
          <w:sz w:val="24"/>
          <w:szCs w:val="24"/>
          <w:lang w:val="en-US"/>
        </w:rPr>
        <w:t xml:space="preserve">, we let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m:t>
            </m:r>
          </m:sub>
        </m:sSub>
      </m:oMath>
      <w:r w:rsidRPr="003A288F">
        <w:rPr>
          <w:rFonts w:ascii="Times New Roman" w:eastAsiaTheme="minorEastAsia" w:hAnsi="Times New Roman" w:cs="Times New Roman"/>
          <w:sz w:val="24"/>
          <w:szCs w:val="24"/>
          <w:lang w:val="en-US"/>
        </w:rPr>
        <w:t xml:space="preserve"> be the vector of auxiliary variables. </w:t>
      </w:r>
      <w:r w:rsidRPr="003A288F">
        <w:rPr>
          <w:rFonts w:ascii="Times New Roman" w:hAnsi="Times New Roman" w:cs="Times New Roman"/>
          <w:sz w:val="24"/>
          <w:szCs w:val="24"/>
          <w:lang w:val="en-US"/>
        </w:rPr>
        <w:t xml:space="preserve">We suppose the auxiliary vector of subject </w:t>
      </w:r>
      <m:oMath>
        <m:r>
          <w:rPr>
            <w:rFonts w:ascii="Cambria Math" w:hAnsi="Cambria Math" w:cs="Times New Roman"/>
            <w:sz w:val="24"/>
            <w:szCs w:val="24"/>
            <w:lang w:val="en-US"/>
          </w:rPr>
          <m:t>i</m:t>
        </m:r>
      </m:oMath>
      <w:r w:rsidRPr="003A288F">
        <w:rPr>
          <w:rFonts w:ascii="Times New Roman" w:hAnsi="Times New Roman" w:cs="Times New Roman"/>
          <w:sz w:val="24"/>
          <w:szCs w:val="24"/>
          <w:lang w:val="en-US"/>
        </w:rPr>
        <w:t xml:space="preserve"> consists of the following entries</w:t>
      </w:r>
    </w:p>
    <w:p w:rsidR="0036749D" w:rsidRPr="003A288F" w:rsidRDefault="0036749D"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0,1,i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0,m</m:t>
                </m:r>
              </m:e>
              <m:sub>
                <m:r>
                  <w:rPr>
                    <w:rFonts w:ascii="Cambria Math" w:hAnsi="Cambria Math" w:cs="Times New Roman"/>
                    <w:sz w:val="24"/>
                    <w:szCs w:val="24"/>
                    <w:lang w:val="en-US"/>
                  </w:rPr>
                  <m:t>0</m:t>
                </m:r>
              </m:sub>
            </m:sSub>
            <m:r>
              <w:rPr>
                <w:rFonts w:ascii="Cambria Math" w:hAnsi="Cambria Math" w:cs="Times New Roman"/>
                <w:sz w:val="24"/>
                <w:szCs w:val="24"/>
                <w:lang w:val="en-US"/>
              </w:rPr>
              <m:t>,i</m:t>
            </m:r>
          </m:sub>
        </m:sSub>
        <m:r>
          <w:rPr>
            <w:rFonts w:ascii="Cambria Math" w:eastAsiaTheme="minorEastAsia" w:hAnsi="Cambria Math" w:cs="Times New Roman"/>
            <w:sz w:val="24"/>
            <w:szCs w:val="24"/>
            <w:lang w:val="en-US"/>
          </w:rPr>
          <m:t>,</m:t>
        </m:r>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T,1,i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T</m:t>
                </m:r>
              </m:sub>
            </m:sSub>
            <m:r>
              <w:rPr>
                <w:rFonts w:ascii="Cambria Math" w:hAnsi="Cambria Math" w:cs="Times New Roman"/>
                <w:sz w:val="24"/>
                <w:szCs w:val="24"/>
                <w:lang w:val="en-US"/>
              </w:rPr>
              <m:t>,i</m:t>
            </m:r>
          </m:sub>
        </m:sSub>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m:t>
            </m:r>
          </m:sup>
        </m:sSup>
      </m:oMath>
      <w:r w:rsidRPr="003A288F">
        <w:rPr>
          <w:rFonts w:ascii="Times New Roman" w:eastAsiaTheme="minorEastAsia" w:hAnsi="Times New Roman" w:cs="Times New Roman"/>
          <w:sz w:val="24"/>
          <w:szCs w:val="24"/>
          <w:lang w:val="en-US"/>
        </w:rPr>
        <w:t>,</w:t>
      </w:r>
    </w:p>
    <w:p w:rsidR="004D49F6" w:rsidRPr="003A288F" w:rsidRDefault="0036749D" w:rsidP="004E71E9">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where</w:t>
      </w:r>
      <w:proofErr w:type="gramEnd"/>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0,1,i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0,m</m:t>
                </m:r>
              </m:e>
              <m:sub>
                <m:r>
                  <w:rPr>
                    <w:rFonts w:ascii="Cambria Math" w:hAnsi="Cambria Math" w:cs="Times New Roman"/>
                    <w:sz w:val="24"/>
                    <w:szCs w:val="24"/>
                    <w:lang w:val="en-US"/>
                  </w:rPr>
                  <m:t>0</m:t>
                </m:r>
              </m:sub>
            </m:sSub>
            <m:r>
              <w:rPr>
                <w:rFonts w:ascii="Cambria Math" w:hAnsi="Cambria Math" w:cs="Times New Roman"/>
                <w:sz w:val="24"/>
                <w:szCs w:val="24"/>
                <w:lang w:val="en-US"/>
              </w:rPr>
              <m:t>,i</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contains the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0</m:t>
            </m:r>
          </m:sub>
        </m:sSub>
      </m:oMath>
      <w:r w:rsidRPr="003A288F">
        <w:rPr>
          <w:rFonts w:ascii="Times New Roman" w:eastAsiaTheme="minorEastAsia" w:hAnsi="Times New Roman" w:cs="Times New Roman"/>
          <w:sz w:val="24"/>
          <w:szCs w:val="24"/>
          <w:lang w:val="en-US"/>
        </w:rPr>
        <w:t xml:space="preserve"> auxiliary variables available at the start of data collection, and </w:t>
      </w:r>
      <m:oMath>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t,i</m:t>
            </m:r>
          </m:sub>
        </m:sSub>
        <m:r>
          <m:rPr>
            <m:sty m:val="p"/>
          </m:rPr>
          <w:rPr>
            <w:rFonts w:ascii="Cambria Math" w:eastAsiaTheme="minorEastAsia" w:hAnsi="Cambria Math" w:cs="Times New Roman"/>
            <w:sz w:val="24"/>
            <w:szCs w:val="24"/>
            <w:lang w:val="en-US"/>
          </w:rPr>
          <m:t>=(</m:t>
        </m:r>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t,1,i</m:t>
            </m:r>
          </m:sub>
        </m:sSub>
        <m:r>
          <m:rPr>
            <m:sty m:val="p"/>
          </m:rPr>
          <w:rPr>
            <w:rFonts w:ascii="Cambria Math" w:eastAsiaTheme="minorEastAsia" w:hAnsi="Cambria Math" w:cs="Times New Roman"/>
            <w:sz w:val="24"/>
            <w:szCs w:val="24"/>
            <w:lang w:val="en-US"/>
          </w:rPr>
          <m:t>,…,</m:t>
        </m:r>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m:t>
            </m:r>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m</m:t>
                </m:r>
              </m:e>
              <m:sub>
                <m:r>
                  <m:rPr>
                    <m:sty m:val="p"/>
                  </m:rPr>
                  <w:rPr>
                    <w:rFonts w:ascii="Cambria Math" w:eastAsiaTheme="minorEastAsia" w:hAnsi="Cambria Math" w:cs="Times New Roman"/>
                    <w:sz w:val="24"/>
                    <w:szCs w:val="24"/>
                    <w:lang w:val="en-US"/>
                  </w:rPr>
                  <m:t>t</m:t>
                </m:r>
              </m:sub>
            </m:sSub>
            <m:r>
              <m:rPr>
                <m:sty m:val="p"/>
              </m:rPr>
              <w:rPr>
                <w:rFonts w:ascii="Cambria Math" w:eastAsiaTheme="minorEastAsia" w:hAnsi="Cambria Math" w:cs="Times New Roman"/>
                <w:sz w:val="24"/>
                <w:szCs w:val="24"/>
                <w:lang w:val="en-US"/>
              </w:rPr>
              <m:t>,i</m:t>
            </m:r>
          </m:sub>
        </m:sSub>
        <m:sSup>
          <m:sSupPr>
            <m:ctrlPr>
              <w:rPr>
                <w:rFonts w:ascii="Cambria Math" w:eastAsiaTheme="minorEastAsia" w:hAnsi="Cambria Math" w:cs="Times New Roman"/>
                <w:sz w:val="24"/>
                <w:szCs w:val="24"/>
                <w:lang w:val="en-US"/>
              </w:rPr>
            </m:ctrlPr>
          </m:sSupPr>
          <m:e>
            <m:r>
              <m:rPr>
                <m:sty m:val="p"/>
              </m:rPr>
              <w:rPr>
                <w:rFonts w:ascii="Cambria Math" w:eastAsiaTheme="minorEastAsia" w:hAnsi="Cambria Math" w:cs="Times New Roman"/>
                <w:sz w:val="24"/>
                <w:szCs w:val="24"/>
                <w:lang w:val="en-US"/>
              </w:rPr>
              <m:t>)</m:t>
            </m:r>
          </m:e>
          <m:sup>
            <m:r>
              <m:rPr>
                <m:sty m:val="p"/>
              </m:rPr>
              <w:rPr>
                <w:rFonts w:ascii="Cambria Math" w:eastAsiaTheme="minorEastAsia" w:hAnsi="Cambria Math" w:cs="Times New Roman"/>
                <w:sz w:val="24"/>
                <w:szCs w:val="24"/>
                <w:lang w:val="en-US"/>
              </w:rPr>
              <m:t>'</m:t>
            </m:r>
          </m:sup>
        </m:sSup>
      </m:oMath>
      <w:r w:rsidRPr="003A288F">
        <w:rPr>
          <w:rFonts w:ascii="Times New Roman" w:eastAsiaTheme="minorEastAsia" w:hAnsi="Times New Roman" w:cs="Times New Roman"/>
          <w:sz w:val="24"/>
          <w:szCs w:val="24"/>
          <w:lang w:val="en-US"/>
        </w:rPr>
        <w:t xml:space="preserve"> are the auxiliary variables that are observed for the sample units in phase </w:t>
      </w:r>
      <m:oMath>
        <m:r>
          <m:rPr>
            <m:sty m:val="p"/>
          </m:rPr>
          <w:rPr>
            <w:rFonts w:ascii="Cambria Math" w:eastAsiaTheme="minorEastAsia" w:hAnsi="Cambria Math" w:cs="Times New Roman"/>
            <w:sz w:val="24"/>
            <w:szCs w:val="24"/>
            <w:lang w:val="en-US"/>
          </w:rPr>
          <m:t>t</m:t>
        </m:r>
      </m:oMath>
      <w:r w:rsidRPr="003A288F">
        <w:rPr>
          <w:rFonts w:ascii="Times New Roman" w:eastAsiaTheme="minorEastAsia" w:hAnsi="Times New Roman" w:cs="Times New Roman"/>
          <w:sz w:val="24"/>
          <w:szCs w:val="24"/>
          <w:lang w:val="en-US"/>
        </w:rPr>
        <w:t>.</w:t>
      </w:r>
      <w:r w:rsidR="004D49F6" w:rsidRPr="003A288F">
        <w:rPr>
          <w:rFonts w:ascii="Times New Roman" w:eastAsiaTheme="minorEastAsia" w:hAnsi="Times New Roman" w:cs="Times New Roman"/>
          <w:sz w:val="24"/>
          <w:szCs w:val="24"/>
          <w:lang w:val="en-US"/>
        </w:rPr>
        <w:t xml:space="preserve"> Typical auxiliary variables available at the start of data collection are those variables that may be linked to the sample frame from a register, such as age and gender. Auxiliary variables that are observed for sample units in phase </w:t>
      </w:r>
      <w:r w:rsidR="004D49F6" w:rsidRPr="003A288F">
        <w:rPr>
          <w:rFonts w:ascii="Times New Roman" w:eastAsiaTheme="minorEastAsia" w:hAnsi="Times New Roman" w:cs="Times New Roman"/>
          <w:i/>
          <w:iCs/>
          <w:sz w:val="24"/>
          <w:szCs w:val="24"/>
          <w:lang w:val="en-US"/>
        </w:rPr>
        <w:t xml:space="preserve">t </w:t>
      </w:r>
      <w:r w:rsidR="004D49F6" w:rsidRPr="003A288F">
        <w:rPr>
          <w:rFonts w:ascii="Times New Roman" w:eastAsiaTheme="minorEastAsia" w:hAnsi="Times New Roman" w:cs="Times New Roman"/>
          <w:sz w:val="24"/>
          <w:szCs w:val="24"/>
          <w:lang w:val="en-US"/>
        </w:rPr>
        <w:t xml:space="preserve">are typically </w:t>
      </w:r>
      <w:proofErr w:type="spellStart"/>
      <w:r w:rsidR="004D49F6" w:rsidRPr="003A288F">
        <w:rPr>
          <w:rFonts w:ascii="Times New Roman" w:eastAsiaTheme="minorEastAsia" w:hAnsi="Times New Roman" w:cs="Times New Roman"/>
          <w:sz w:val="24"/>
          <w:szCs w:val="24"/>
          <w:lang w:val="en-US"/>
        </w:rPr>
        <w:t>paradata</w:t>
      </w:r>
      <w:proofErr w:type="spellEnd"/>
      <w:r w:rsidR="004D49F6" w:rsidRPr="003A288F">
        <w:rPr>
          <w:rFonts w:ascii="Times New Roman" w:eastAsiaTheme="minorEastAsia" w:hAnsi="Times New Roman" w:cs="Times New Roman"/>
          <w:sz w:val="24"/>
          <w:szCs w:val="24"/>
          <w:lang w:val="en-US"/>
        </w:rPr>
        <w:t xml:space="preserve"> that have been </w:t>
      </w:r>
      <w:r w:rsidR="005F76AC" w:rsidRPr="003A288F">
        <w:rPr>
          <w:rFonts w:ascii="Times New Roman" w:eastAsiaTheme="minorEastAsia" w:hAnsi="Times New Roman" w:cs="Times New Roman"/>
          <w:sz w:val="24"/>
          <w:szCs w:val="24"/>
          <w:lang w:val="en-US"/>
        </w:rPr>
        <w:t>collected  to inform</w:t>
      </w:r>
      <w:r w:rsidR="004D49F6" w:rsidRPr="003A288F">
        <w:rPr>
          <w:rFonts w:ascii="Times New Roman" w:eastAsiaTheme="minorEastAsia" w:hAnsi="Times New Roman" w:cs="Times New Roman"/>
          <w:sz w:val="24"/>
          <w:szCs w:val="24"/>
          <w:lang w:val="en-US"/>
        </w:rPr>
        <w:t xml:space="preserve"> the data collection process, such as the number of contact </w:t>
      </w:r>
      <w:r w:rsidR="004D49F6" w:rsidRPr="003A288F">
        <w:rPr>
          <w:rFonts w:ascii="Times New Roman" w:eastAsiaTheme="minorEastAsia" w:hAnsi="Times New Roman" w:cs="Times New Roman"/>
          <w:sz w:val="24"/>
          <w:szCs w:val="24"/>
          <w:lang w:val="en-US"/>
        </w:rPr>
        <w:lastRenderedPageBreak/>
        <w:t xml:space="preserve">attempts or </w:t>
      </w:r>
      <w:r w:rsidR="00A44754" w:rsidRPr="003A288F">
        <w:rPr>
          <w:rFonts w:ascii="Times New Roman" w:eastAsiaTheme="minorEastAsia" w:hAnsi="Times New Roman" w:cs="Times New Roman"/>
          <w:sz w:val="24"/>
          <w:szCs w:val="24"/>
          <w:lang w:val="en-US"/>
        </w:rPr>
        <w:t xml:space="preserve">whether the respondent ‘broke-off’ connection when </w:t>
      </w:r>
      <w:r w:rsidR="004E71E9" w:rsidRPr="003A288F">
        <w:rPr>
          <w:rFonts w:ascii="Times New Roman" w:eastAsiaTheme="minorEastAsia" w:hAnsi="Times New Roman" w:cs="Times New Roman"/>
          <w:sz w:val="24"/>
          <w:szCs w:val="24"/>
          <w:lang w:val="en-US"/>
        </w:rPr>
        <w:t xml:space="preserve">responding to </w:t>
      </w:r>
      <w:r w:rsidR="00A44754" w:rsidRPr="003A288F">
        <w:rPr>
          <w:rFonts w:ascii="Times New Roman" w:eastAsiaTheme="minorEastAsia" w:hAnsi="Times New Roman" w:cs="Times New Roman"/>
          <w:sz w:val="24"/>
          <w:szCs w:val="24"/>
          <w:lang w:val="en-US"/>
        </w:rPr>
        <w:t xml:space="preserve">a web questionnaire. </w:t>
      </w:r>
      <w:r w:rsidR="004D49F6" w:rsidRPr="003A288F">
        <w:rPr>
          <w:rFonts w:ascii="Times New Roman" w:eastAsiaTheme="minorEastAsia" w:hAnsi="Times New Roman" w:cs="Times New Roman"/>
          <w:sz w:val="24"/>
          <w:szCs w:val="24"/>
          <w:lang w:val="en-US"/>
        </w:rPr>
        <w:t xml:space="preserve">  </w:t>
      </w:r>
    </w:p>
    <w:p w:rsidR="00B71B50" w:rsidRPr="003A288F" w:rsidRDefault="00B71B50" w:rsidP="00A44754">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Let the survey design consist of a maximum of </w:t>
      </w:r>
      <m:oMath>
        <m:r>
          <w:rPr>
            <w:rFonts w:ascii="Cambria Math" w:hAnsi="Cambria Math" w:cs="Times New Roman"/>
            <w:sz w:val="24"/>
            <w:szCs w:val="24"/>
          </w:rPr>
          <m:t>T</m:t>
        </m:r>
      </m:oMath>
      <w:r w:rsidRPr="003A288F">
        <w:rPr>
          <w:rFonts w:ascii="Times New Roman" w:eastAsiaTheme="minorEastAsia" w:hAnsi="Times New Roman" w:cs="Times New Roman"/>
          <w:sz w:val="24"/>
          <w:szCs w:val="24"/>
          <w:lang w:val="en-US"/>
        </w:rPr>
        <w:t xml:space="preserve"> phases</w:t>
      </w:r>
      <w:r w:rsidR="007B0B78" w:rsidRPr="003A288F">
        <w:rPr>
          <w:rFonts w:ascii="Times New Roman" w:eastAsiaTheme="minorEastAsia" w:hAnsi="Times New Roman" w:cs="Times New Roman"/>
          <w:sz w:val="24"/>
          <w:szCs w:val="24"/>
          <w:lang w:val="en-US"/>
        </w:rPr>
        <w:t xml:space="preserve">, </w:t>
      </w:r>
      <w:proofErr w:type="gramStart"/>
      <w:r w:rsidRPr="003A288F">
        <w:rPr>
          <w:rFonts w:ascii="Times New Roman" w:eastAsiaTheme="minorEastAsia" w:hAnsi="Times New Roman" w:cs="Times New Roman"/>
          <w:sz w:val="24"/>
          <w:szCs w:val="24"/>
          <w:lang w:val="en-US"/>
        </w:rPr>
        <w:t xml:space="preserve">labelled </w:t>
      </w:r>
      <w:proofErr w:type="gramEnd"/>
      <m:oMath>
        <m:r>
          <w:rPr>
            <w:rFonts w:ascii="Cambria Math" w:eastAsiaTheme="minorEastAsia" w:hAnsi="Cambria Math" w:cs="Times New Roman"/>
            <w:sz w:val="24"/>
            <w:szCs w:val="24"/>
          </w:rPr>
          <m:t>t</m:t>
        </m:r>
        <m:r>
          <w:rPr>
            <w:rFonts w:ascii="Cambria Math" w:eastAsiaTheme="minorEastAsia" w:hAnsi="Cambria Math" w:cs="Times New Roman"/>
            <w:sz w:val="24"/>
            <w:szCs w:val="24"/>
            <w:lang w:val="en-US"/>
          </w:rPr>
          <m:t>=1,2,…,</m:t>
        </m:r>
        <m:r>
          <w:rPr>
            <w:rFonts w:ascii="Cambria Math" w:eastAsiaTheme="minorEastAsia" w:hAnsi="Cambria Math" w:cs="Times New Roman"/>
            <w:sz w:val="24"/>
            <w:szCs w:val="24"/>
          </w:rPr>
          <m:t>T</m:t>
        </m:r>
      </m:oMath>
      <w:r w:rsidRPr="003A288F">
        <w:rPr>
          <w:rFonts w:ascii="Times New Roman" w:eastAsiaTheme="minorEastAsia" w:hAnsi="Times New Roman" w:cs="Times New Roman"/>
          <w:sz w:val="24"/>
          <w:szCs w:val="24"/>
          <w:lang w:val="en-US"/>
        </w:rPr>
        <w:t xml:space="preserve">. </w:t>
      </w:r>
      <w:r w:rsidR="007B0B78" w:rsidRPr="003A288F">
        <w:rPr>
          <w:rFonts w:ascii="Times New Roman" w:eastAsiaTheme="minorEastAsia" w:hAnsi="Times New Roman" w:cs="Times New Roman"/>
          <w:sz w:val="24"/>
          <w:szCs w:val="24"/>
          <w:lang w:val="en-US"/>
        </w:rPr>
        <w:t>(</w:t>
      </w:r>
      <w:r w:rsidR="00DC09E8" w:rsidRPr="003A288F">
        <w:rPr>
          <w:rFonts w:ascii="Times New Roman" w:eastAsiaTheme="minorEastAsia" w:hAnsi="Times New Roman" w:cs="Times New Roman"/>
          <w:sz w:val="24"/>
          <w:szCs w:val="24"/>
          <w:lang w:val="en-US"/>
        </w:rPr>
        <w:t xml:space="preserve">The use of the character </w:t>
      </w:r>
      <m:oMath>
        <m:r>
          <w:rPr>
            <w:rFonts w:ascii="Cambria Math" w:eastAsiaTheme="minorEastAsia" w:hAnsi="Cambria Math" w:cs="Times New Roman"/>
            <w:sz w:val="24"/>
            <w:szCs w:val="24"/>
            <w:lang w:val="en-US"/>
          </w:rPr>
          <m:t>t</m:t>
        </m:r>
      </m:oMath>
      <w:r w:rsidR="00DC09E8" w:rsidRPr="003A288F">
        <w:rPr>
          <w:rFonts w:ascii="Times New Roman" w:eastAsiaTheme="minorEastAsia" w:hAnsi="Times New Roman" w:cs="Times New Roman"/>
          <w:sz w:val="24"/>
          <w:szCs w:val="24"/>
          <w:lang w:val="en-US"/>
        </w:rPr>
        <w:t xml:space="preserve"> for the phase does not necessarily </w:t>
      </w:r>
      <w:r w:rsidR="008021A8" w:rsidRPr="003A288F">
        <w:rPr>
          <w:rFonts w:ascii="Times New Roman" w:eastAsiaTheme="minorEastAsia" w:hAnsi="Times New Roman" w:cs="Times New Roman"/>
          <w:sz w:val="24"/>
          <w:szCs w:val="24"/>
          <w:lang w:val="en-US"/>
        </w:rPr>
        <w:t>indicate</w:t>
      </w:r>
      <w:r w:rsidR="00DC09E8" w:rsidRPr="003A288F">
        <w:rPr>
          <w:rFonts w:ascii="Times New Roman" w:eastAsiaTheme="minorEastAsia" w:hAnsi="Times New Roman" w:cs="Times New Roman"/>
          <w:sz w:val="24"/>
          <w:szCs w:val="24"/>
          <w:lang w:val="en-US"/>
        </w:rPr>
        <w:t xml:space="preserve"> </w:t>
      </w:r>
      <w:r w:rsidR="00D57902" w:rsidRPr="003A288F">
        <w:rPr>
          <w:rFonts w:ascii="Times New Roman" w:eastAsiaTheme="minorEastAsia" w:hAnsi="Times New Roman" w:cs="Times New Roman"/>
          <w:sz w:val="24"/>
          <w:szCs w:val="24"/>
          <w:lang w:val="en-US"/>
        </w:rPr>
        <w:t xml:space="preserve">it </w:t>
      </w:r>
      <w:r w:rsidR="00DC09E8" w:rsidRPr="003A288F">
        <w:rPr>
          <w:rFonts w:ascii="Times New Roman" w:eastAsiaTheme="minorEastAsia" w:hAnsi="Times New Roman" w:cs="Times New Roman"/>
          <w:sz w:val="24"/>
          <w:szCs w:val="24"/>
          <w:lang w:val="en-US"/>
        </w:rPr>
        <w:t>is related to time.</w:t>
      </w:r>
      <w:r w:rsidR="007B0B78" w:rsidRPr="003A288F">
        <w:rPr>
          <w:rFonts w:ascii="Times New Roman" w:eastAsiaTheme="minorEastAsia" w:hAnsi="Times New Roman" w:cs="Times New Roman"/>
          <w:sz w:val="24"/>
          <w:szCs w:val="24"/>
          <w:lang w:val="en-US"/>
        </w:rPr>
        <w:t>)</w:t>
      </w:r>
      <w:r w:rsidR="00DC09E8"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GB"/>
        </w:rPr>
        <w:t xml:space="preserve">We define </w:t>
      </w:r>
      <m:oMath>
        <m:sSub>
          <m:sSubPr>
            <m:ctrlPr>
              <w:rPr>
                <w:rFonts w:ascii="Cambria Math" w:eastAsiaTheme="minorEastAsia" w:hAnsi="Cambria Math" w:cs="Times New Roman"/>
                <w:i/>
                <w:sz w:val="24"/>
                <w:szCs w:val="24"/>
                <w:lang w:val="en-GB"/>
              </w:rPr>
            </m:ctrlPr>
          </m:sSubPr>
          <m:e>
            <m:r>
              <m:rPr>
                <m:scr m:val="script"/>
              </m:rP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t</m:t>
            </m:r>
          </m:sub>
        </m:sSub>
      </m:oMath>
      <w:r w:rsidRPr="003A288F">
        <w:rPr>
          <w:rFonts w:ascii="Times New Roman" w:eastAsiaTheme="minorEastAsia" w:hAnsi="Times New Roman" w:cs="Times New Roman"/>
          <w:sz w:val="24"/>
          <w:szCs w:val="24"/>
          <w:lang w:val="en-GB"/>
        </w:rPr>
        <w:t xml:space="preserve"> as the collection of all possible actions in phase </w:t>
      </w:r>
      <m:oMath>
        <m:r>
          <w:rPr>
            <w:rFonts w:ascii="Cambria Math" w:eastAsiaTheme="minorEastAsia" w:hAnsi="Cambria Math" w:cs="Times New Roman"/>
            <w:sz w:val="24"/>
            <w:szCs w:val="24"/>
            <w:lang w:val="en-GB"/>
          </w:rPr>
          <m:t>t</m:t>
        </m:r>
      </m:oMath>
      <w:r w:rsidR="00487DF5" w:rsidRPr="003A288F">
        <w:rPr>
          <w:rFonts w:ascii="Times New Roman" w:eastAsiaTheme="minorEastAsia" w:hAnsi="Times New Roman" w:cs="Times New Roman"/>
          <w:sz w:val="24"/>
          <w:szCs w:val="24"/>
          <w:lang w:val="en-GB"/>
        </w:rPr>
        <w:t xml:space="preserve"> and let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t</m:t>
            </m:r>
          </m:sub>
        </m:sSub>
      </m:oMath>
      <w:r w:rsidR="00487DF5" w:rsidRPr="003A288F">
        <w:rPr>
          <w:rFonts w:ascii="Times New Roman" w:eastAsiaTheme="minorEastAsia" w:hAnsi="Times New Roman" w:cs="Times New Roman"/>
          <w:sz w:val="24"/>
          <w:szCs w:val="24"/>
          <w:lang w:val="en-GB"/>
        </w:rPr>
        <w:t xml:space="preserve"> represent the action</w:t>
      </w:r>
      <w:r w:rsidR="00650573" w:rsidRPr="003A288F">
        <w:rPr>
          <w:rFonts w:ascii="Times New Roman" w:eastAsiaTheme="minorEastAsia" w:hAnsi="Times New Roman" w:cs="Times New Roman"/>
          <w:sz w:val="24"/>
          <w:szCs w:val="24"/>
          <w:lang w:val="en-GB"/>
        </w:rPr>
        <w:t xml:space="preserve"> taken</w:t>
      </w:r>
      <w:r w:rsidR="00487DF5" w:rsidRPr="003A288F">
        <w:rPr>
          <w:rFonts w:ascii="Times New Roman" w:eastAsiaTheme="minorEastAsia" w:hAnsi="Times New Roman" w:cs="Times New Roman"/>
          <w:sz w:val="24"/>
          <w:szCs w:val="24"/>
          <w:lang w:val="en-GB"/>
        </w:rPr>
        <w:t xml:space="preserve"> in </w:t>
      </w:r>
      <w:proofErr w:type="gramStart"/>
      <w:r w:rsidR="00487DF5" w:rsidRPr="003A288F">
        <w:rPr>
          <w:rFonts w:ascii="Times New Roman" w:eastAsiaTheme="minorEastAsia" w:hAnsi="Times New Roman" w:cs="Times New Roman"/>
          <w:sz w:val="24"/>
          <w:szCs w:val="24"/>
          <w:lang w:val="en-GB"/>
        </w:rPr>
        <w:t xml:space="preserve">phase </w:t>
      </w:r>
      <w:proofErr w:type="gramEnd"/>
      <m:oMath>
        <m:r>
          <w:rPr>
            <w:rFonts w:ascii="Cambria Math" w:eastAsiaTheme="minorEastAsia" w:hAnsi="Cambria Math" w:cs="Times New Roman"/>
            <w:sz w:val="24"/>
            <w:szCs w:val="24"/>
            <w:lang w:val="en-GB"/>
          </w:rPr>
          <m:t>t</m:t>
        </m:r>
      </m:oMath>
      <w:r w:rsidR="0036749D" w:rsidRPr="003A288F">
        <w:rPr>
          <w:rFonts w:ascii="Times New Roman" w:eastAsiaTheme="minorEastAsia" w:hAnsi="Times New Roman" w:cs="Times New Roman"/>
          <w:sz w:val="24"/>
          <w:szCs w:val="24"/>
          <w:lang w:val="en-GB"/>
        </w:rPr>
        <w:t xml:space="preserve">. </w:t>
      </w:r>
      <w:r w:rsidR="00650573" w:rsidRPr="003A288F">
        <w:rPr>
          <w:rFonts w:ascii="Times New Roman" w:eastAsiaTheme="minorEastAsia" w:hAnsi="Times New Roman" w:cs="Times New Roman"/>
          <w:sz w:val="24"/>
          <w:szCs w:val="24"/>
          <w:lang w:val="en-GB"/>
        </w:rPr>
        <w:t xml:space="preserve">Possible actions may include: </w:t>
      </w:r>
      <w:r w:rsidR="00A44754" w:rsidRPr="003A288F">
        <w:rPr>
          <w:rFonts w:ascii="Times New Roman" w:eastAsiaTheme="minorEastAsia" w:hAnsi="Times New Roman" w:cs="Times New Roman"/>
          <w:sz w:val="24"/>
          <w:szCs w:val="24"/>
          <w:lang w:val="en-GB"/>
        </w:rPr>
        <w:t>moving from a web questionnaire to a face-to-face interview or stopping contact attempts.</w:t>
      </w:r>
      <w:r w:rsidR="00650573" w:rsidRPr="003A288F">
        <w:rPr>
          <w:rFonts w:ascii="Times New Roman" w:eastAsiaTheme="minorEastAsia" w:hAnsi="Times New Roman" w:cs="Times New Roman"/>
          <w:sz w:val="24"/>
          <w:szCs w:val="24"/>
          <w:lang w:val="en-GB"/>
        </w:rPr>
        <w:t xml:space="preserve">  </w:t>
      </w:r>
      <w:r w:rsidR="00487DF5" w:rsidRPr="003A288F">
        <w:rPr>
          <w:rFonts w:ascii="Times New Roman" w:eastAsiaTheme="minorEastAsia" w:hAnsi="Times New Roman" w:cs="Times New Roman"/>
          <w:sz w:val="24"/>
          <w:szCs w:val="24"/>
          <w:lang w:val="en-GB"/>
        </w:rPr>
        <w:t>We define the total collection of possible actions</w:t>
      </w:r>
      <w:proofErr w:type="gramStart"/>
      <w:r w:rsidR="00487DF5" w:rsidRPr="003A288F">
        <w:rPr>
          <w:rFonts w:ascii="Times New Roman" w:eastAsiaTheme="minorEastAsia" w:hAnsi="Times New Roman" w:cs="Times New Roman"/>
          <w:sz w:val="24"/>
          <w:szCs w:val="24"/>
          <w:lang w:val="en-GB"/>
        </w:rPr>
        <w:t xml:space="preserve">: </w:t>
      </w:r>
      <w:proofErr w:type="gramEnd"/>
      <m:oMath>
        <m:r>
          <m:rPr>
            <m:scr m:val="script"/>
          </m:rPr>
          <w:rPr>
            <w:rFonts w:ascii="Cambria Math" w:eastAsiaTheme="minorEastAsia" w:hAnsi="Cambria Math" w:cs="Times New Roman"/>
            <w:sz w:val="24"/>
            <w:szCs w:val="24"/>
            <w:lang w:val="en-GB"/>
          </w:rPr>
          <m:t>S≔</m:t>
        </m:r>
        <m:nary>
          <m:naryPr>
            <m:chr m:val="⋃"/>
            <m:limLoc m:val="undOvr"/>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t=1</m:t>
            </m:r>
          </m:sub>
          <m:sup>
            <m:r>
              <w:rPr>
                <w:rFonts w:ascii="Cambria Math" w:eastAsiaTheme="minorEastAsia" w:hAnsi="Cambria Math" w:cs="Times New Roman"/>
                <w:sz w:val="24"/>
                <w:szCs w:val="24"/>
                <w:lang w:val="en-GB"/>
              </w:rPr>
              <m:t>T</m:t>
            </m:r>
          </m:sup>
          <m:e>
            <m:sSub>
              <m:sSubPr>
                <m:ctrlPr>
                  <w:rPr>
                    <w:rFonts w:ascii="Cambria Math" w:eastAsiaTheme="minorEastAsia" w:hAnsi="Cambria Math" w:cs="Times New Roman"/>
                    <w:i/>
                    <w:sz w:val="24"/>
                    <w:szCs w:val="24"/>
                    <w:lang w:val="en-GB"/>
                  </w:rPr>
                </m:ctrlPr>
              </m:sSubPr>
              <m:e>
                <m:r>
                  <m:rPr>
                    <m:scr m:val="script"/>
                  </m:rP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t</m:t>
                </m:r>
              </m:sub>
            </m:sSub>
          </m:e>
        </m:nary>
      </m:oMath>
      <w:r w:rsidR="00487DF5"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US"/>
        </w:rPr>
        <w:t xml:space="preserve">The action sets may </w:t>
      </w:r>
      <w:proofErr w:type="gramStart"/>
      <w:r w:rsidRPr="003A288F">
        <w:rPr>
          <w:rFonts w:ascii="Times New Roman" w:eastAsiaTheme="minorEastAsia" w:hAnsi="Times New Roman" w:cs="Times New Roman"/>
          <w:sz w:val="24"/>
          <w:szCs w:val="24"/>
          <w:lang w:val="en-US"/>
        </w:rPr>
        <w:t xml:space="preserve">contain </w:t>
      </w:r>
      <w:proofErr w:type="gramEnd"/>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m:t>
            </m:r>
          </m:sub>
        </m:sSub>
      </m:oMath>
      <w:r w:rsidRPr="003A288F">
        <w:rPr>
          <w:rFonts w:ascii="Times New Roman" w:eastAsiaTheme="minorEastAsia" w:hAnsi="Times New Roman" w:cs="Times New Roman"/>
          <w:sz w:val="24"/>
          <w:szCs w:val="24"/>
          <w:lang w:val="en-US"/>
        </w:rPr>
        <w:t>, which, if selected, implies that no attempt is made to obtain a response.</w:t>
      </w:r>
      <w:r w:rsidR="00DA2B85" w:rsidRPr="003A288F">
        <w:rPr>
          <w:rFonts w:ascii="Times New Roman" w:eastAsiaTheme="minorEastAsia" w:hAnsi="Times New Roman" w:cs="Times New Roman"/>
          <w:sz w:val="24"/>
          <w:szCs w:val="24"/>
          <w:lang w:val="en-GB"/>
        </w:rPr>
        <w:t xml:space="preserve"> </w:t>
      </w:r>
      <w:r w:rsidR="007A56B9" w:rsidRPr="003A288F">
        <w:rPr>
          <w:rFonts w:ascii="Times New Roman" w:eastAsiaTheme="minorEastAsia" w:hAnsi="Times New Roman" w:cs="Times New Roman"/>
          <w:sz w:val="24"/>
          <w:szCs w:val="24"/>
          <w:lang w:val="en-GB"/>
        </w:rPr>
        <w:t xml:space="preserve">We </w:t>
      </w:r>
      <w:r w:rsidRPr="003A288F">
        <w:rPr>
          <w:rFonts w:ascii="Times New Roman" w:eastAsiaTheme="minorEastAsia" w:hAnsi="Times New Roman" w:cs="Times New Roman"/>
          <w:sz w:val="24"/>
          <w:szCs w:val="24"/>
          <w:lang w:val="en-GB"/>
        </w:rPr>
        <w:t xml:space="preserve">define the </w:t>
      </w:r>
      <w:r w:rsidR="00DA2B85" w:rsidRPr="003A288F">
        <w:rPr>
          <w:rFonts w:ascii="Times New Roman" w:eastAsiaTheme="minorEastAsia" w:hAnsi="Times New Roman" w:cs="Times New Roman"/>
          <w:sz w:val="24"/>
          <w:szCs w:val="24"/>
          <w:lang w:val="en-GB"/>
        </w:rPr>
        <w:t>collection of survey strategies</w:t>
      </w:r>
      <w:r w:rsidR="002A4312" w:rsidRPr="003A288F">
        <w:rPr>
          <w:rFonts w:ascii="Times New Roman" w:eastAsiaTheme="minorEastAsia" w:hAnsi="Times New Roman" w:cs="Times New Roman"/>
          <w:sz w:val="24"/>
          <w:szCs w:val="24"/>
          <w:lang w:val="en-GB"/>
        </w:rPr>
        <w:t xml:space="preserve"> from phase 1 to </w:t>
      </w:r>
      <m:oMath>
        <m:r>
          <w:rPr>
            <w:rFonts w:ascii="Cambria Math" w:eastAsiaTheme="minorEastAsia" w:hAnsi="Cambria Math" w:cs="Times New Roman"/>
            <w:sz w:val="24"/>
            <w:szCs w:val="24"/>
          </w:rPr>
          <m:t>T</m:t>
        </m:r>
      </m:oMath>
    </w:p>
    <w:p w:rsidR="00B71B50" w:rsidRPr="003A288F" w:rsidRDefault="003A288F" w:rsidP="000E6F6F">
      <w:pPr>
        <w:spacing w:after="0" w:line="480" w:lineRule="auto"/>
        <w:jc w:val="both"/>
        <w:rPr>
          <w:rFonts w:ascii="Times New Roman" w:eastAsiaTheme="minorEastAsia" w:hAnsi="Times New Roman" w:cs="Times New Roman"/>
          <w:sz w:val="24"/>
          <w:szCs w:val="24"/>
          <w:lang w:val="en-GB"/>
        </w:rPr>
      </w:pPr>
      <m:oMathPara>
        <m:oMath>
          <m:sSub>
            <m:sSubPr>
              <m:ctrlPr>
                <w:rPr>
                  <w:rFonts w:ascii="Cambria Math" w:hAnsi="Cambria Math" w:cs="Times New Roman"/>
                  <w:i/>
                  <w:sz w:val="24"/>
                  <w:szCs w:val="24"/>
                  <w:lang w:val="en-GB"/>
                </w:rPr>
              </m:ctrlPr>
            </m:sSubPr>
            <m:e>
              <m:r>
                <m:rPr>
                  <m:scr m:val="script"/>
                </m:rP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d>
            <m:dPr>
              <m:begChr m:val="{"/>
              <m:endChr m:val="}"/>
              <m:ctrlPr>
                <w:rPr>
                  <w:rFonts w:ascii="Cambria Math" w:hAnsi="Cambria Math" w:cs="Times New Roman"/>
                  <w:i/>
                  <w:sz w:val="24"/>
                  <w:szCs w:val="24"/>
                  <w:lang w:val="en-GB"/>
                </w:rPr>
              </m:ctrlPr>
            </m:dPr>
            <m:e>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T</m:t>
                      </m:r>
                    </m:sub>
                  </m:sSub>
                </m:e>
              </m:d>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m:rPr>
                      <m:scr m:val="script"/>
                    </m:rPr>
                    <w:rPr>
                      <w:rFonts w:ascii="Cambria Math" w:hAnsi="Cambria Math" w:cs="Times New Roman"/>
                      <w:sz w:val="24"/>
                      <w:szCs w:val="24"/>
                      <w:lang w:val="en-GB"/>
                    </w:rPr>
                    <m:t>S</m:t>
                  </m:r>
                </m:e>
                <m:sub>
                  <m:r>
                    <w:rPr>
                      <w:rFonts w:ascii="Cambria Math" w:hAnsi="Cambria Math" w:cs="Times New Roman"/>
                      <w:sz w:val="24"/>
                      <w:szCs w:val="24"/>
                      <w:lang w:val="en-GB"/>
                    </w:rPr>
                    <m:t>t</m:t>
                  </m:r>
                </m:sub>
              </m:sSub>
              <m:r>
                <w:rPr>
                  <w:rFonts w:ascii="Cambria Math" w:hAnsi="Cambria Math" w:cs="Times New Roman"/>
                  <w:sz w:val="24"/>
                  <w:szCs w:val="24"/>
                  <w:lang w:val="en-GB"/>
                </w:rPr>
                <m:t>,</m:t>
              </m:r>
              <m:r>
                <w:rPr>
                  <w:rFonts w:ascii="Cambria Math" w:eastAsiaTheme="minorEastAsia" w:hAnsi="Cambria Math" w:cs="Times New Roman"/>
                  <w:sz w:val="24"/>
                  <w:szCs w:val="24"/>
                </w:rPr>
                <m:t>t</m:t>
              </m:r>
              <m:r>
                <w:rPr>
                  <w:rFonts w:ascii="Cambria Math" w:eastAsiaTheme="minorEastAsia" w:hAnsi="Cambria Math" w:cs="Times New Roman"/>
                  <w:sz w:val="24"/>
                  <w:szCs w:val="24"/>
                  <w:lang w:val="en-US"/>
                </w:rPr>
                <m:t>=1,2,…,</m:t>
              </m:r>
              <m:r>
                <w:rPr>
                  <w:rFonts w:ascii="Cambria Math" w:eastAsiaTheme="minorEastAsia" w:hAnsi="Cambria Math" w:cs="Times New Roman"/>
                  <w:sz w:val="24"/>
                  <w:szCs w:val="24"/>
                </w:rPr>
                <m:t>T</m:t>
              </m:r>
            </m:e>
          </m:d>
        </m:oMath>
      </m:oMathPara>
    </w:p>
    <w:p w:rsidR="00920990" w:rsidRPr="003A288F" w:rsidRDefault="007A56B9" w:rsidP="00A44754">
      <w:pPr>
        <w:spacing w:after="0" w:line="480" w:lineRule="auto"/>
        <w:jc w:val="both"/>
        <w:rPr>
          <w:rFonts w:ascii="Times New Roman" w:eastAsiaTheme="minorEastAsia" w:hAnsi="Times New Roman" w:cs="Times New Roman"/>
          <w:sz w:val="24"/>
          <w:szCs w:val="24"/>
          <w:lang w:val="en-GB"/>
        </w:rPr>
      </w:pPr>
      <w:proofErr w:type="gramStart"/>
      <w:r w:rsidRPr="003A288F">
        <w:rPr>
          <w:rFonts w:ascii="Times New Roman" w:eastAsiaTheme="minorEastAsia" w:hAnsi="Times New Roman" w:cs="Times New Roman"/>
          <w:sz w:val="24"/>
          <w:szCs w:val="24"/>
          <w:lang w:val="en-GB"/>
        </w:rPr>
        <w:t>and</w:t>
      </w:r>
      <w:proofErr w:type="gramEnd"/>
      <w:r w:rsidRPr="003A288F">
        <w:rPr>
          <w:rFonts w:ascii="Times New Roman" w:eastAsiaTheme="minorEastAsia" w:hAnsi="Times New Roman" w:cs="Times New Roman"/>
          <w:sz w:val="24"/>
          <w:szCs w:val="24"/>
          <w:lang w:val="en-GB"/>
        </w:rPr>
        <w:t xml:space="preserve"> let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m:rPr>
                <m:scr m:val="script"/>
              </m:rP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oMath>
      <w:r w:rsidRPr="003A288F">
        <w:rPr>
          <w:rFonts w:ascii="Times New Roman" w:eastAsiaTheme="minorEastAsia" w:hAnsi="Times New Roman" w:cs="Times New Roman"/>
          <w:sz w:val="24"/>
          <w:szCs w:val="24"/>
          <w:lang w:val="en-GB"/>
        </w:rPr>
        <w:t xml:space="preserve"> denote </w:t>
      </w:r>
      <w:r w:rsidR="00B454B6" w:rsidRPr="003A288F">
        <w:rPr>
          <w:rFonts w:ascii="Times New Roman" w:eastAsiaTheme="minorEastAsia" w:hAnsi="Times New Roman" w:cs="Times New Roman"/>
          <w:sz w:val="24"/>
          <w:szCs w:val="24"/>
          <w:lang w:val="en-GB"/>
        </w:rPr>
        <w:t>one possible strategy, i.e. sequence of actions</w:t>
      </w:r>
      <w:r w:rsidR="00A44754" w:rsidRPr="003A288F">
        <w:rPr>
          <w:rFonts w:ascii="Times New Roman" w:eastAsiaTheme="minorEastAsia" w:hAnsi="Times New Roman" w:cs="Times New Roman"/>
          <w:sz w:val="24"/>
          <w:szCs w:val="24"/>
          <w:lang w:val="en-GB"/>
        </w:rPr>
        <w:t xml:space="preserve"> </w:t>
      </w:r>
      <w:r w:rsidR="00A44754" w:rsidRPr="003A288F">
        <w:rPr>
          <w:rFonts w:ascii="Times New Roman" w:hAnsi="Times New Roman" w:cs="Times New Roman"/>
          <w:sz w:val="24"/>
          <w:szCs w:val="24"/>
          <w:lang w:val="en-GB"/>
        </w:rPr>
        <w:t xml:space="preserve">from phase 1 through phase </w:t>
      </w:r>
      <w:r w:rsidR="00A44754" w:rsidRPr="003A288F">
        <w:rPr>
          <w:rFonts w:ascii="Times New Roman" w:hAnsi="Times New Roman" w:cs="Times New Roman"/>
          <w:i/>
          <w:iCs/>
          <w:sz w:val="24"/>
          <w:szCs w:val="24"/>
          <w:lang w:val="en-GB"/>
        </w:rPr>
        <w:t>T</w:t>
      </w:r>
      <w:r w:rsidR="00A44754" w:rsidRPr="003A288F">
        <w:rPr>
          <w:rFonts w:ascii="Times New Roman" w:hAnsi="Times New Roman" w:cs="Times New Roman"/>
          <w:sz w:val="24"/>
          <w:szCs w:val="24"/>
          <w:lang w:val="en-GB"/>
        </w:rPr>
        <w:t xml:space="preserve">. </w:t>
      </w:r>
    </w:p>
    <w:p w:rsidR="005B179B" w:rsidRPr="003A288F" w:rsidRDefault="005B179B" w:rsidP="000E6F6F">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2.2 Survey design parameters</w:t>
      </w:r>
    </w:p>
    <w:p w:rsidR="00AD5C21" w:rsidRPr="003A288F" w:rsidRDefault="00AD5C21"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Adaptive survey designs either maximize a quality objective subject to cost constraints and other quality constraints or minimize a cost objective subject to quality constraints. The quality and cost constraints depend on the setting in which the survey is conducted</w:t>
      </w:r>
      <w:r w:rsidR="00846772" w:rsidRPr="003A288F">
        <w:rPr>
          <w:rFonts w:ascii="Times New Roman" w:eastAsiaTheme="minorEastAsia" w:hAnsi="Times New Roman" w:cs="Times New Roman"/>
          <w:sz w:val="24"/>
          <w:szCs w:val="24"/>
          <w:lang w:val="en-US"/>
        </w:rPr>
        <w:t>, but may concern any survey error</w:t>
      </w:r>
      <w:r w:rsidRPr="003A288F">
        <w:rPr>
          <w:rFonts w:ascii="Times New Roman" w:eastAsiaTheme="minorEastAsia" w:hAnsi="Times New Roman" w:cs="Times New Roman"/>
          <w:sz w:val="24"/>
          <w:szCs w:val="24"/>
          <w:lang w:val="en-US"/>
        </w:rPr>
        <w:t xml:space="preserve">. </w:t>
      </w:r>
      <w:r w:rsidR="00CA13F7" w:rsidRPr="003A288F">
        <w:rPr>
          <w:rFonts w:ascii="Times New Roman" w:eastAsiaTheme="minorEastAsia" w:hAnsi="Times New Roman" w:cs="Times New Roman"/>
          <w:sz w:val="24"/>
          <w:szCs w:val="24"/>
          <w:lang w:val="en-US"/>
        </w:rPr>
        <w:t>T</w:t>
      </w:r>
      <w:r w:rsidRPr="003A288F">
        <w:rPr>
          <w:rFonts w:ascii="Times New Roman" w:eastAsiaTheme="minorEastAsia" w:hAnsi="Times New Roman" w:cs="Times New Roman"/>
          <w:sz w:val="24"/>
          <w:szCs w:val="24"/>
          <w:lang w:val="en-US"/>
        </w:rPr>
        <w:t>hree sets of survey design parameters</w:t>
      </w:r>
      <w:r w:rsidR="00CA13F7" w:rsidRPr="003A288F">
        <w:rPr>
          <w:rFonts w:ascii="Times New Roman" w:eastAsiaTheme="minorEastAsia" w:hAnsi="Times New Roman" w:cs="Times New Roman"/>
          <w:sz w:val="24"/>
          <w:szCs w:val="24"/>
          <w:lang w:val="en-US"/>
        </w:rPr>
        <w:t xml:space="preserve"> suffice to compute most of the quality and cost constraints</w:t>
      </w:r>
      <w:r w:rsidRPr="003A288F">
        <w:rPr>
          <w:rFonts w:ascii="Times New Roman" w:eastAsiaTheme="minorEastAsia" w:hAnsi="Times New Roman" w:cs="Times New Roman"/>
          <w:sz w:val="24"/>
          <w:szCs w:val="24"/>
          <w:lang w:val="en-US"/>
        </w:rPr>
        <w:t>:</w:t>
      </w:r>
    </w:p>
    <w:p w:rsidR="00AD5C21" w:rsidRPr="003A288F" w:rsidRDefault="0036749D" w:rsidP="000E6F6F">
      <w:pPr>
        <w:pStyle w:val="ListParagraph"/>
        <w:numPr>
          <w:ilvl w:val="0"/>
          <w:numId w:val="9"/>
        </w:num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R</w:t>
      </w:r>
      <w:r w:rsidR="00AD5C21" w:rsidRPr="003A288F">
        <w:rPr>
          <w:rFonts w:ascii="Times New Roman" w:hAnsi="Times New Roman" w:cs="Times New Roman"/>
          <w:sz w:val="24"/>
          <w:szCs w:val="24"/>
          <w:lang w:val="en-US"/>
        </w:rPr>
        <w:t>esponse propensities</w:t>
      </w:r>
      <w:r w:rsidRPr="003A288F">
        <w:rPr>
          <w:rFonts w:ascii="Times New Roman"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w:t>
      </w:r>
      <w:r w:rsidR="00AD5C21" w:rsidRPr="003A288F">
        <w:rPr>
          <w:rFonts w:ascii="Times New Roman" w:hAnsi="Times New Roman" w:cs="Times New Roman"/>
          <w:sz w:val="24"/>
          <w:szCs w:val="24"/>
          <w:lang w:val="en-US"/>
        </w:rPr>
        <w:t xml:space="preserve"> </w:t>
      </w:r>
      <w:r w:rsidR="007747C7" w:rsidRPr="003A288F">
        <w:rPr>
          <w:rFonts w:ascii="Times New Roman" w:eastAsiaTheme="minorEastAsia" w:hAnsi="Times New Roman" w:cs="Times New Roman"/>
          <w:sz w:val="24"/>
          <w:szCs w:val="24"/>
          <w:lang w:val="en-US"/>
        </w:rPr>
        <w:t>per unit</w:t>
      </w:r>
      <w:r w:rsidR="00E75106" w:rsidRPr="003A288F">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rPr>
          <m:t>i</m:t>
        </m:r>
      </m:oMath>
      <w:r w:rsidRPr="003A288F">
        <w:rPr>
          <w:rFonts w:ascii="Times New Roman" w:eastAsiaTheme="minorEastAsia" w:hAnsi="Times New Roman" w:cs="Times New Roman"/>
          <w:sz w:val="24"/>
          <w:szCs w:val="24"/>
          <w:lang w:val="en-US"/>
        </w:rPr>
        <w:t xml:space="preserve"> and</w:t>
      </w:r>
      <w:r w:rsidR="00AD5C21" w:rsidRPr="003A288F">
        <w:rPr>
          <w:rFonts w:ascii="Times New Roman" w:eastAsiaTheme="minorEastAsia" w:hAnsi="Times New Roman" w:cs="Times New Roman"/>
          <w:sz w:val="24"/>
          <w:szCs w:val="24"/>
          <w:lang w:val="en-US"/>
        </w:rPr>
        <w:t xml:space="preserve"> strategy</w:t>
      </w:r>
      <w:r w:rsidR="00E75106"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oMath>
      <w:r w:rsidR="00AD5C21" w:rsidRPr="003A288F">
        <w:rPr>
          <w:rFonts w:ascii="Times New Roman" w:eastAsiaTheme="minorEastAsia" w:hAnsi="Times New Roman" w:cs="Times New Roman"/>
          <w:sz w:val="24"/>
          <w:szCs w:val="24"/>
          <w:lang w:val="en-US"/>
        </w:rPr>
        <w:t>;</w:t>
      </w:r>
    </w:p>
    <w:p w:rsidR="00AD5C21" w:rsidRPr="003A288F" w:rsidRDefault="0036749D" w:rsidP="000E6F6F">
      <w:pPr>
        <w:pStyle w:val="ListParagraph"/>
        <w:numPr>
          <w:ilvl w:val="0"/>
          <w:numId w:val="9"/>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Costs,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w:t>
      </w:r>
      <w:r w:rsidR="00AD5C21" w:rsidRPr="003A288F">
        <w:rPr>
          <w:rFonts w:ascii="Times New Roman" w:eastAsiaTheme="minorEastAsia" w:hAnsi="Times New Roman" w:cs="Times New Roman"/>
          <w:sz w:val="24"/>
          <w:szCs w:val="24"/>
          <w:lang w:val="en-US"/>
        </w:rPr>
        <w:t xml:space="preserve"> per </w:t>
      </w:r>
      <w:r w:rsidRPr="003A288F">
        <w:rPr>
          <w:rFonts w:ascii="Times New Roman" w:eastAsiaTheme="minorEastAsia" w:hAnsi="Times New Roman" w:cs="Times New Roman"/>
          <w:sz w:val="24"/>
          <w:szCs w:val="24"/>
          <w:lang w:val="en-US"/>
        </w:rPr>
        <w:t xml:space="preserve">unit </w:t>
      </w:r>
      <m:oMath>
        <m:r>
          <w:rPr>
            <w:rFonts w:ascii="Cambria Math" w:hAnsi="Cambria Math" w:cs="Times New Roman"/>
            <w:sz w:val="24"/>
            <w:szCs w:val="24"/>
          </w:rPr>
          <m:t>i</m:t>
        </m:r>
      </m:oMath>
      <w:r w:rsidR="00E75106"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and </w:t>
      </w:r>
      <w:r w:rsidR="00AD5C21" w:rsidRPr="003A288F">
        <w:rPr>
          <w:rFonts w:ascii="Times New Roman" w:eastAsiaTheme="minorEastAsia" w:hAnsi="Times New Roman" w:cs="Times New Roman"/>
          <w:sz w:val="24"/>
          <w:szCs w:val="24"/>
          <w:lang w:val="en-US"/>
        </w:rPr>
        <w:t>strategy</w:t>
      </w:r>
      <w:r w:rsidR="00E75106"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oMath>
      <w:r w:rsidR="00AD5C21" w:rsidRPr="003A288F">
        <w:rPr>
          <w:rFonts w:ascii="Times New Roman" w:eastAsiaTheme="minorEastAsia" w:hAnsi="Times New Roman" w:cs="Times New Roman"/>
          <w:sz w:val="24"/>
          <w:szCs w:val="24"/>
          <w:lang w:val="en-US"/>
        </w:rPr>
        <w:t>;</w:t>
      </w:r>
    </w:p>
    <w:p w:rsidR="00AD5C21" w:rsidRPr="003A288F" w:rsidRDefault="009D5371" w:rsidP="000E6F6F">
      <w:pPr>
        <w:pStyle w:val="ListParagraph"/>
        <w:numPr>
          <w:ilvl w:val="0"/>
          <w:numId w:val="9"/>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Strategy-specific bias</w:t>
      </w:r>
      <w:r w:rsidR="0036749D" w:rsidRPr="003A288F">
        <w:rPr>
          <w:rFonts w:ascii="Times New Roman" w:eastAsiaTheme="minorEastAsia" w:hAnsi="Times New Roman" w:cs="Times New Roman"/>
          <w:sz w:val="24"/>
          <w:szCs w:val="24"/>
          <w:lang w:val="en-US"/>
        </w:rPr>
        <w:t xml:space="preserve"> on </w:t>
      </w:r>
      <w:r w:rsidRPr="003A288F">
        <w:rPr>
          <w:rFonts w:ascii="Times New Roman" w:eastAsiaTheme="minorEastAsia" w:hAnsi="Times New Roman" w:cs="Times New Roman"/>
          <w:sz w:val="24"/>
          <w:szCs w:val="24"/>
          <w:lang w:val="en-US"/>
        </w:rPr>
        <w:t xml:space="preserve">a </w:t>
      </w:r>
      <w:r w:rsidR="00846772" w:rsidRPr="003A288F">
        <w:rPr>
          <w:rFonts w:ascii="Times New Roman" w:eastAsiaTheme="minorEastAsia" w:hAnsi="Times New Roman" w:cs="Times New Roman"/>
          <w:sz w:val="24"/>
          <w:szCs w:val="24"/>
          <w:lang w:val="en-US"/>
        </w:rPr>
        <w:t xml:space="preserve">specified </w:t>
      </w:r>
      <w:r w:rsidRPr="003A288F">
        <w:rPr>
          <w:rFonts w:ascii="Times New Roman" w:eastAsiaTheme="minorEastAsia" w:hAnsi="Times New Roman" w:cs="Times New Roman"/>
          <w:sz w:val="24"/>
          <w:szCs w:val="24"/>
          <w:lang w:val="en-US"/>
        </w:rPr>
        <w:t>key survey outcome variable</w:t>
      </w:r>
      <w:r w:rsidR="0036749D" w:rsidRPr="003A288F">
        <w:rPr>
          <w:rFonts w:ascii="Times New Roman" w:eastAsiaTheme="minorEastAsia" w:hAnsi="Times New Roman" w:cs="Times New Roman"/>
          <w:sz w:val="24"/>
          <w:szCs w:val="24"/>
          <w:lang w:val="en-US"/>
        </w:rPr>
        <w:t>,</w:t>
      </w:r>
      <w:r w:rsidR="007747C7"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e>
        </m:d>
      </m:oMath>
      <w:r w:rsidR="0036749D" w:rsidRPr="003A288F">
        <w:rPr>
          <w:rFonts w:ascii="Times New Roman" w:eastAsiaTheme="minorEastAsia" w:hAnsi="Times New Roman" w:cs="Times New Roman"/>
          <w:sz w:val="24"/>
          <w:szCs w:val="24"/>
          <w:lang w:val="en-GB"/>
        </w:rPr>
        <w:t>,</w:t>
      </w:r>
      <w:r w:rsidR="00AD5C21" w:rsidRPr="003A288F">
        <w:rPr>
          <w:rFonts w:ascii="Times New Roman" w:eastAsiaTheme="minorEastAsia" w:hAnsi="Times New Roman" w:cs="Times New Roman"/>
          <w:sz w:val="24"/>
          <w:szCs w:val="24"/>
          <w:lang w:val="en-US"/>
        </w:rPr>
        <w:t xml:space="preserve"> per </w:t>
      </w:r>
      <w:r w:rsidR="0036749D" w:rsidRPr="003A288F">
        <w:rPr>
          <w:rFonts w:ascii="Times New Roman" w:eastAsiaTheme="minorEastAsia" w:hAnsi="Times New Roman" w:cs="Times New Roman"/>
          <w:sz w:val="24"/>
          <w:szCs w:val="24"/>
          <w:lang w:val="en-US"/>
        </w:rPr>
        <w:t xml:space="preserve">unit </w:t>
      </w:r>
      <m:oMath>
        <m:r>
          <w:rPr>
            <w:rFonts w:ascii="Cambria Math" w:hAnsi="Cambria Math" w:cs="Times New Roman"/>
            <w:sz w:val="24"/>
            <w:szCs w:val="24"/>
          </w:rPr>
          <m:t>i</m:t>
        </m:r>
      </m:oMath>
      <w:r w:rsidR="00E75106" w:rsidRPr="003A288F">
        <w:rPr>
          <w:rFonts w:ascii="Times New Roman" w:eastAsiaTheme="minorEastAsia" w:hAnsi="Times New Roman" w:cs="Times New Roman"/>
          <w:sz w:val="24"/>
          <w:szCs w:val="24"/>
          <w:lang w:val="en-US"/>
        </w:rPr>
        <w:t xml:space="preserve"> </w:t>
      </w:r>
      <w:r w:rsidR="0036749D" w:rsidRPr="003A288F">
        <w:rPr>
          <w:rFonts w:ascii="Times New Roman" w:eastAsiaTheme="minorEastAsia" w:hAnsi="Times New Roman" w:cs="Times New Roman"/>
          <w:sz w:val="24"/>
          <w:szCs w:val="24"/>
          <w:lang w:val="en-US"/>
        </w:rPr>
        <w:t xml:space="preserve">and </w:t>
      </w:r>
      <w:r w:rsidR="00AD5C21" w:rsidRPr="003A288F">
        <w:rPr>
          <w:rFonts w:ascii="Times New Roman" w:eastAsiaTheme="minorEastAsia" w:hAnsi="Times New Roman" w:cs="Times New Roman"/>
          <w:sz w:val="24"/>
          <w:szCs w:val="24"/>
          <w:lang w:val="en-US"/>
        </w:rPr>
        <w:t>strategy</w:t>
      </w:r>
      <w:r w:rsidR="00E75106"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oMath>
      <w:r w:rsidRPr="003A288F">
        <w:rPr>
          <w:rFonts w:ascii="Times New Roman" w:eastAsiaTheme="minorEastAsia" w:hAnsi="Times New Roman" w:cs="Times New Roman"/>
          <w:sz w:val="24"/>
          <w:szCs w:val="24"/>
          <w:lang w:val="en-GB"/>
        </w:rPr>
        <w:t xml:space="preserve"> relative to a benchmark strategy</w:t>
      </w:r>
      <w:r w:rsidR="00AD5C21" w:rsidRPr="003A288F">
        <w:rPr>
          <w:rFonts w:ascii="Times New Roman" w:eastAsiaTheme="minorEastAsia" w:hAnsi="Times New Roman" w:cs="Times New Roman"/>
          <w:sz w:val="24"/>
          <w:szCs w:val="24"/>
          <w:lang w:val="en-US"/>
        </w:rPr>
        <w:t>;</w:t>
      </w:r>
    </w:p>
    <w:p w:rsidR="00AD5C21" w:rsidRPr="003A288F" w:rsidRDefault="00846772"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I</w:t>
      </w:r>
      <w:r w:rsidR="003A2745" w:rsidRPr="003A288F">
        <w:rPr>
          <w:rFonts w:ascii="Times New Roman" w:hAnsi="Times New Roman" w:cs="Times New Roman"/>
          <w:sz w:val="24"/>
          <w:szCs w:val="24"/>
          <w:lang w:val="en-US"/>
        </w:rPr>
        <w:t>n this paper</w:t>
      </w:r>
      <w:r w:rsidRPr="003A288F">
        <w:rPr>
          <w:rFonts w:ascii="Times New Roman" w:hAnsi="Times New Roman" w:cs="Times New Roman"/>
          <w:sz w:val="24"/>
          <w:szCs w:val="24"/>
          <w:lang w:val="en-US"/>
        </w:rPr>
        <w:t>, we concentrate</w:t>
      </w:r>
      <w:r w:rsidR="003A2745" w:rsidRPr="003A288F">
        <w:rPr>
          <w:rFonts w:ascii="Times New Roman" w:hAnsi="Times New Roman" w:cs="Times New Roman"/>
          <w:sz w:val="24"/>
          <w:szCs w:val="24"/>
          <w:lang w:val="en-US"/>
        </w:rPr>
        <w:t xml:space="preserve"> on</w:t>
      </w:r>
      <w:r w:rsidR="00D008B7" w:rsidRPr="003A288F">
        <w:rPr>
          <w:rFonts w:ascii="Times New Roman" w:hAnsi="Times New Roman" w:cs="Times New Roman"/>
          <w:sz w:val="24"/>
          <w:szCs w:val="24"/>
          <w:lang w:val="en-US"/>
        </w:rPr>
        <w:t xml:space="preserve"> nonresponse </w:t>
      </w:r>
      <w:r w:rsidR="003A2745" w:rsidRPr="003A288F">
        <w:rPr>
          <w:rFonts w:ascii="Times New Roman" w:hAnsi="Times New Roman" w:cs="Times New Roman"/>
          <w:sz w:val="24"/>
          <w:szCs w:val="24"/>
          <w:lang w:val="en-US"/>
        </w:rPr>
        <w:t>a</w:t>
      </w:r>
      <w:r w:rsidR="00D8365E" w:rsidRPr="003A288F">
        <w:rPr>
          <w:rFonts w:ascii="Times New Roman" w:hAnsi="Times New Roman" w:cs="Times New Roman"/>
          <w:sz w:val="24"/>
          <w:szCs w:val="24"/>
          <w:lang w:val="en-US"/>
        </w:rPr>
        <w:t>nd cost</w:t>
      </w:r>
      <w:r w:rsidRPr="003A288F">
        <w:rPr>
          <w:rFonts w:ascii="Times New Roman" w:hAnsi="Times New Roman" w:cs="Times New Roman"/>
          <w:sz w:val="24"/>
          <w:szCs w:val="24"/>
          <w:lang w:val="en-US"/>
        </w:rPr>
        <w:t xml:space="preserve">s and, to keep the scope manageable, we do not model </w:t>
      </w:r>
      <w:r w:rsidR="00F43B53" w:rsidRPr="003A288F">
        <w:rPr>
          <w:rFonts w:ascii="Times New Roman" w:hAnsi="Times New Roman" w:cs="Times New Roman"/>
          <w:sz w:val="24"/>
          <w:szCs w:val="24"/>
          <w:lang w:val="en-US"/>
        </w:rPr>
        <w:t xml:space="preserve">key </w:t>
      </w:r>
      <w:r w:rsidRPr="003A288F">
        <w:rPr>
          <w:rFonts w:ascii="Times New Roman" w:hAnsi="Times New Roman" w:cs="Times New Roman"/>
          <w:sz w:val="24"/>
          <w:szCs w:val="24"/>
          <w:lang w:val="en-US"/>
        </w:rPr>
        <w:t>survey variables. For this reason,</w:t>
      </w:r>
      <w:r w:rsidR="00AD5C21"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 xml:space="preserve">we do not consider </w:t>
      </w:r>
      <w:r w:rsidR="0036749D" w:rsidRPr="003A288F">
        <w:rPr>
          <w:rFonts w:ascii="Times New Roman" w:hAnsi="Times New Roman" w:cs="Times New Roman"/>
          <w:sz w:val="24"/>
          <w:szCs w:val="24"/>
          <w:lang w:val="en-US"/>
        </w:rPr>
        <w:t xml:space="preserve">the </w:t>
      </w:r>
      <w:r w:rsidR="009D5371" w:rsidRPr="003A288F">
        <w:rPr>
          <w:rFonts w:ascii="Times New Roman" w:hAnsi="Times New Roman" w:cs="Times New Roman"/>
          <w:sz w:val="24"/>
          <w:szCs w:val="24"/>
          <w:lang w:val="en-US"/>
        </w:rPr>
        <w:t xml:space="preserve">third set of </w:t>
      </w:r>
      <w:r w:rsidR="009D5371" w:rsidRPr="003A288F">
        <w:rPr>
          <w:rFonts w:ascii="Times New Roman" w:hAnsi="Times New Roman" w:cs="Times New Roman"/>
          <w:sz w:val="24"/>
          <w:szCs w:val="24"/>
          <w:lang w:val="en-US"/>
        </w:rPr>
        <w:lastRenderedPageBreak/>
        <w:t xml:space="preserve">parameters, the strategy-specific biases relative to a benchmark strategy. </w:t>
      </w:r>
      <w:r w:rsidR="00807BE5" w:rsidRPr="003A288F">
        <w:rPr>
          <w:rFonts w:ascii="Times New Roman" w:hAnsi="Times New Roman" w:cs="Times New Roman"/>
          <w:sz w:val="24"/>
          <w:szCs w:val="24"/>
          <w:lang w:val="en-US"/>
        </w:rPr>
        <w:t>We leave this to future research</w:t>
      </w:r>
      <w:r w:rsidR="00AD5C21" w:rsidRPr="003A288F">
        <w:rPr>
          <w:rFonts w:ascii="Times New Roman" w:hAnsi="Times New Roman" w:cs="Times New Roman"/>
          <w:sz w:val="24"/>
          <w:szCs w:val="24"/>
          <w:lang w:val="en-US"/>
        </w:rPr>
        <w:t>.</w:t>
      </w:r>
    </w:p>
    <w:p w:rsidR="00920990" w:rsidRPr="003A288F" w:rsidRDefault="00CA13F7"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There are two options in defining a</w:t>
      </w:r>
      <w:r w:rsidR="009E7830" w:rsidRPr="003A288F">
        <w:rPr>
          <w:rFonts w:ascii="Times New Roman" w:hAnsi="Times New Roman" w:cs="Times New Roman"/>
          <w:sz w:val="24"/>
          <w:szCs w:val="24"/>
          <w:lang w:val="en-US"/>
        </w:rPr>
        <w:t>nd modeling survey design parame</w:t>
      </w:r>
      <w:r w:rsidR="00846772" w:rsidRPr="003A288F">
        <w:rPr>
          <w:rFonts w:ascii="Times New Roman" w:hAnsi="Times New Roman" w:cs="Times New Roman"/>
          <w:sz w:val="24"/>
          <w:szCs w:val="24"/>
          <w:lang w:val="en-US"/>
        </w:rPr>
        <w:t>ters: the stratum or subgroup level, and the individual sample unit level. The first option implies that the average response a</w:t>
      </w:r>
      <w:r w:rsidR="00807BE5" w:rsidRPr="003A288F">
        <w:rPr>
          <w:rFonts w:ascii="Times New Roman" w:hAnsi="Times New Roman" w:cs="Times New Roman"/>
          <w:sz w:val="24"/>
          <w:szCs w:val="24"/>
          <w:lang w:val="en-US"/>
        </w:rPr>
        <w:t>nd costs in a stratum are model</w:t>
      </w:r>
      <w:r w:rsidR="00846772" w:rsidRPr="003A288F">
        <w:rPr>
          <w:rFonts w:ascii="Times New Roman" w:hAnsi="Times New Roman" w:cs="Times New Roman"/>
          <w:sz w:val="24"/>
          <w:szCs w:val="24"/>
          <w:lang w:val="en-US"/>
        </w:rPr>
        <w:t xml:space="preserve">ed, i.e. addressing variation within such strata, whereas the second option implies that models for individual units </w:t>
      </w:r>
      <w:proofErr w:type="gramStart"/>
      <w:r w:rsidR="00846772" w:rsidRPr="003A288F">
        <w:rPr>
          <w:rFonts w:ascii="Times New Roman" w:hAnsi="Times New Roman" w:cs="Times New Roman"/>
          <w:sz w:val="24"/>
          <w:szCs w:val="24"/>
          <w:lang w:val="en-US"/>
        </w:rPr>
        <w:t>are</w:t>
      </w:r>
      <w:proofErr w:type="gramEnd"/>
      <w:r w:rsidR="00846772" w:rsidRPr="003A288F">
        <w:rPr>
          <w:rFonts w:ascii="Times New Roman" w:hAnsi="Times New Roman" w:cs="Times New Roman"/>
          <w:sz w:val="24"/>
          <w:szCs w:val="24"/>
          <w:lang w:val="en-US"/>
        </w:rPr>
        <w:t xml:space="preserve"> created.</w:t>
      </w:r>
      <w:r w:rsidRPr="003A288F">
        <w:rPr>
          <w:rFonts w:ascii="Times New Roman" w:hAnsi="Times New Roman" w:cs="Times New Roman"/>
          <w:sz w:val="24"/>
          <w:szCs w:val="24"/>
          <w:lang w:val="en-US"/>
        </w:rPr>
        <w:t xml:space="preserve"> The two options, essentially, represent two </w:t>
      </w:r>
      <w:r w:rsidR="00BA001F" w:rsidRPr="003A288F">
        <w:rPr>
          <w:rFonts w:ascii="Times New Roman" w:hAnsi="Times New Roman" w:cs="Times New Roman"/>
          <w:sz w:val="24"/>
          <w:szCs w:val="24"/>
          <w:lang w:val="en-US"/>
        </w:rPr>
        <w:t xml:space="preserve">main </w:t>
      </w:r>
      <w:r w:rsidRPr="003A288F">
        <w:rPr>
          <w:rFonts w:ascii="Times New Roman" w:hAnsi="Times New Roman" w:cs="Times New Roman"/>
          <w:sz w:val="24"/>
          <w:szCs w:val="24"/>
          <w:lang w:val="en-US"/>
        </w:rPr>
        <w:t xml:space="preserve">approaches in adaptive design, </w:t>
      </w:r>
      <w:r w:rsidR="00BA001F" w:rsidRPr="003A288F">
        <w:rPr>
          <w:rFonts w:ascii="Times New Roman" w:hAnsi="Times New Roman" w:cs="Times New Roman"/>
          <w:sz w:val="24"/>
          <w:szCs w:val="24"/>
          <w:lang w:val="en-US"/>
        </w:rPr>
        <w:t>stratum allocation and</w:t>
      </w:r>
      <w:r w:rsidR="000C2275" w:rsidRPr="003A288F">
        <w:rPr>
          <w:rFonts w:ascii="Times New Roman" w:hAnsi="Times New Roman" w:cs="Times New Roman"/>
          <w:sz w:val="24"/>
          <w:szCs w:val="24"/>
          <w:lang w:val="en-US"/>
        </w:rPr>
        <w:t xml:space="preserve"> </w:t>
      </w:r>
      <w:r w:rsidR="00F43B53" w:rsidRPr="003A288F">
        <w:rPr>
          <w:rFonts w:ascii="Times New Roman" w:hAnsi="Times New Roman" w:cs="Times New Roman"/>
          <w:sz w:val="24"/>
          <w:szCs w:val="24"/>
          <w:lang w:val="en-US"/>
        </w:rPr>
        <w:t>case prioritization</w:t>
      </w:r>
      <w:r w:rsidR="00846772" w:rsidRPr="003A288F">
        <w:rPr>
          <w:rFonts w:ascii="Times New Roman" w:hAnsi="Times New Roman" w:cs="Times New Roman"/>
          <w:sz w:val="24"/>
          <w:szCs w:val="24"/>
          <w:lang w:val="en-US"/>
        </w:rPr>
        <w:t>, e.g.</w:t>
      </w:r>
      <w:r w:rsidR="009E7830" w:rsidRPr="003A288F">
        <w:rPr>
          <w:rFonts w:ascii="Times New Roman" w:hAnsi="Times New Roman" w:cs="Times New Roman"/>
          <w:sz w:val="24"/>
          <w:szCs w:val="24"/>
          <w:lang w:val="en-US"/>
        </w:rPr>
        <w:t xml:space="preserve"> Peytchev et al (2010), Wagner et al (2013), Rosen et al (2014), Luiten and Schouten (2013), </w:t>
      </w:r>
      <w:proofErr w:type="spellStart"/>
      <w:r w:rsidR="009E7830" w:rsidRPr="003A288F">
        <w:rPr>
          <w:rFonts w:ascii="Times New Roman" w:hAnsi="Times New Roman" w:cs="Times New Roman"/>
          <w:sz w:val="24"/>
          <w:szCs w:val="24"/>
          <w:lang w:val="en-US"/>
        </w:rPr>
        <w:t>Särndal</w:t>
      </w:r>
      <w:proofErr w:type="spellEnd"/>
      <w:r w:rsidR="009E7830" w:rsidRPr="003A288F">
        <w:rPr>
          <w:rFonts w:ascii="Times New Roman" w:hAnsi="Times New Roman" w:cs="Times New Roman"/>
          <w:sz w:val="24"/>
          <w:szCs w:val="24"/>
          <w:lang w:val="en-US"/>
        </w:rPr>
        <w:t xml:space="preserve"> and Lundquist (2014) and Schouten and Shlomo (2015). </w:t>
      </w:r>
      <w:r w:rsidR="00846772" w:rsidRPr="003A288F">
        <w:rPr>
          <w:rFonts w:ascii="Times New Roman" w:hAnsi="Times New Roman" w:cs="Times New Roman"/>
          <w:sz w:val="24"/>
          <w:szCs w:val="24"/>
          <w:lang w:val="en-US"/>
        </w:rPr>
        <w:t>In this paper, we model</w:t>
      </w:r>
      <w:r w:rsidRPr="003A288F">
        <w:rPr>
          <w:rFonts w:ascii="Times New Roman" w:hAnsi="Times New Roman" w:cs="Times New Roman"/>
          <w:sz w:val="24"/>
          <w:szCs w:val="24"/>
          <w:lang w:val="en-US"/>
        </w:rPr>
        <w:t xml:space="preserve"> individual design parameters</w:t>
      </w:r>
      <w:r w:rsidR="00BA001F" w:rsidRPr="003A288F">
        <w:rPr>
          <w:rFonts w:ascii="Times New Roman" w:hAnsi="Times New Roman" w:cs="Times New Roman"/>
          <w:sz w:val="24"/>
          <w:szCs w:val="24"/>
          <w:lang w:val="en-US"/>
        </w:rPr>
        <w:t>, since it offers more flexibility</w:t>
      </w:r>
      <w:r w:rsidRPr="003A288F">
        <w:rPr>
          <w:rFonts w:ascii="Times New Roman" w:hAnsi="Times New Roman" w:cs="Times New Roman"/>
          <w:sz w:val="24"/>
          <w:szCs w:val="24"/>
          <w:lang w:val="en-US"/>
        </w:rPr>
        <w:t>.</w:t>
      </w:r>
      <w:r w:rsidR="00BA001F" w:rsidRPr="003A288F">
        <w:rPr>
          <w:rFonts w:ascii="Times New Roman" w:eastAsiaTheme="minorEastAsia" w:hAnsi="Times New Roman" w:cs="Times New Roman"/>
          <w:sz w:val="24"/>
          <w:szCs w:val="24"/>
          <w:lang w:val="en-US"/>
        </w:rPr>
        <w:t xml:space="preserve"> A</w:t>
      </w:r>
      <w:r w:rsidR="009E7830" w:rsidRPr="003A288F">
        <w:rPr>
          <w:rFonts w:ascii="Times New Roman" w:eastAsiaTheme="minorEastAsia" w:hAnsi="Times New Roman" w:cs="Times New Roman"/>
          <w:sz w:val="24"/>
          <w:szCs w:val="24"/>
          <w:lang w:val="en-US"/>
        </w:rPr>
        <w:t>ny</w:t>
      </w:r>
      <w:r w:rsidRPr="003A288F">
        <w:rPr>
          <w:rFonts w:ascii="Times New Roman" w:eastAsiaTheme="minorEastAsia" w:hAnsi="Times New Roman" w:cs="Times New Roman"/>
          <w:sz w:val="24"/>
          <w:szCs w:val="24"/>
          <w:lang w:val="en-US"/>
        </w:rPr>
        <w:t xml:space="preserve"> stratification may</w:t>
      </w:r>
      <w:r w:rsidR="00BA001F" w:rsidRPr="003A288F">
        <w:rPr>
          <w:rFonts w:ascii="Times New Roman" w:eastAsiaTheme="minorEastAsia" w:hAnsi="Times New Roman" w:cs="Times New Roman"/>
          <w:sz w:val="24"/>
          <w:szCs w:val="24"/>
          <w:lang w:val="en-US"/>
        </w:rPr>
        <w:t xml:space="preserve"> still </w:t>
      </w:r>
      <w:r w:rsidRPr="003A288F">
        <w:rPr>
          <w:rFonts w:ascii="Times New Roman" w:eastAsiaTheme="minorEastAsia" w:hAnsi="Times New Roman" w:cs="Times New Roman"/>
          <w:sz w:val="24"/>
          <w:szCs w:val="24"/>
          <w:lang w:val="en-US"/>
        </w:rPr>
        <w:t xml:space="preserve">be applied afterwards and </w:t>
      </w:r>
      <w:r w:rsidR="009E7830" w:rsidRPr="003A288F">
        <w:rPr>
          <w:rFonts w:ascii="Times New Roman" w:eastAsiaTheme="minorEastAsia" w:hAnsi="Times New Roman" w:cs="Times New Roman"/>
          <w:sz w:val="24"/>
          <w:szCs w:val="24"/>
          <w:lang w:val="en-US"/>
        </w:rPr>
        <w:t>stratum design parameters may be derived</w:t>
      </w:r>
      <w:r w:rsidRPr="003A288F">
        <w:rPr>
          <w:rFonts w:ascii="Times New Roman" w:eastAsiaTheme="minorEastAsia" w:hAnsi="Times New Roman" w:cs="Times New Roman"/>
          <w:sz w:val="24"/>
          <w:szCs w:val="24"/>
          <w:lang w:val="en-US"/>
        </w:rPr>
        <w:t xml:space="preserve"> from the individual propensities and cost</w:t>
      </w:r>
      <w:r w:rsidR="009E7830" w:rsidRPr="003A288F">
        <w:rPr>
          <w:rFonts w:ascii="Times New Roman" w:eastAsiaTheme="minorEastAsia" w:hAnsi="Times New Roman" w:cs="Times New Roman"/>
          <w:sz w:val="24"/>
          <w:szCs w:val="24"/>
          <w:lang w:val="en-US"/>
        </w:rPr>
        <w:t xml:space="preserve"> functions</w:t>
      </w:r>
      <w:r w:rsidRPr="003A288F">
        <w:rPr>
          <w:rFonts w:ascii="Times New Roman" w:eastAsiaTheme="minorEastAsia" w:hAnsi="Times New Roman" w:cs="Times New Roman"/>
          <w:sz w:val="24"/>
          <w:szCs w:val="24"/>
          <w:lang w:val="en-US"/>
        </w:rPr>
        <w:t xml:space="preserve">. </w:t>
      </w:r>
      <w:r w:rsidRPr="003A288F">
        <w:rPr>
          <w:rFonts w:ascii="Times New Roman" w:hAnsi="Times New Roman" w:cs="Times New Roman"/>
          <w:sz w:val="24"/>
          <w:szCs w:val="24"/>
          <w:lang w:val="en-US"/>
        </w:rPr>
        <w:t xml:space="preserve"> </w:t>
      </w:r>
    </w:p>
    <w:p w:rsidR="00616E63" w:rsidRPr="003A288F" w:rsidRDefault="00616E63" w:rsidP="000E6F6F">
      <w:pPr>
        <w:spacing w:after="0" w:line="480" w:lineRule="auto"/>
        <w:jc w:val="both"/>
        <w:rPr>
          <w:rFonts w:ascii="Times New Roman" w:hAnsi="Times New Roman" w:cs="Times New Roman"/>
          <w:sz w:val="24"/>
          <w:szCs w:val="24"/>
          <w:lang w:val="en-US"/>
        </w:rPr>
      </w:pPr>
    </w:p>
    <w:p w:rsidR="005B179B" w:rsidRPr="003A288F" w:rsidRDefault="005B179B" w:rsidP="000E6F6F">
      <w:pPr>
        <w:pStyle w:val="Heading1"/>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 Modeling survey design parameters</w:t>
      </w:r>
    </w:p>
    <w:p w:rsidR="005B179B" w:rsidRPr="003A288F" w:rsidRDefault="004E1193"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We construct hierarchical Bayes models for response propensities and costs per sample unit </w:t>
      </w:r>
      <w:r w:rsidR="00797AFE" w:rsidRPr="003A288F">
        <w:rPr>
          <w:rFonts w:ascii="Times New Roman" w:hAnsi="Times New Roman" w:cs="Times New Roman"/>
          <w:sz w:val="24"/>
          <w:szCs w:val="24"/>
          <w:lang w:val="en-US"/>
        </w:rPr>
        <w:t>and assign</w:t>
      </w:r>
      <w:r w:rsidRPr="003A288F">
        <w:rPr>
          <w:rFonts w:ascii="Times New Roman" w:hAnsi="Times New Roman" w:cs="Times New Roman"/>
          <w:sz w:val="24"/>
          <w:szCs w:val="24"/>
          <w:lang w:val="en-US"/>
        </w:rPr>
        <w:t xml:space="preserve"> prior distributions to the parameters in these models.</w:t>
      </w:r>
    </w:p>
    <w:p w:rsidR="00FE4496" w:rsidRPr="003A288F" w:rsidRDefault="005B179B" w:rsidP="000E6F6F">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3.1 Decomposition of survey des</w:t>
      </w:r>
      <w:r w:rsidR="00FE4496" w:rsidRPr="003A288F">
        <w:rPr>
          <w:rFonts w:ascii="Times New Roman" w:hAnsi="Times New Roman" w:cs="Times New Roman"/>
          <w:color w:val="auto"/>
          <w:sz w:val="24"/>
          <w:szCs w:val="24"/>
          <w:lang w:val="en-US"/>
        </w:rPr>
        <w:t>ign parameters</w:t>
      </w:r>
    </w:p>
    <w:p w:rsidR="009F50FF" w:rsidRPr="003A288F" w:rsidRDefault="00D008B7" w:rsidP="00E6482C">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We </w:t>
      </w:r>
      <w:r w:rsidR="003E4017" w:rsidRPr="003A288F">
        <w:rPr>
          <w:rFonts w:ascii="Times New Roman" w:hAnsi="Times New Roman" w:cs="Times New Roman"/>
          <w:sz w:val="24"/>
          <w:szCs w:val="24"/>
          <w:lang w:val="en-GB"/>
        </w:rPr>
        <w:t>give basic models for response prop</w:t>
      </w:r>
      <w:r w:rsidR="009F50FF" w:rsidRPr="003A288F">
        <w:rPr>
          <w:rFonts w:ascii="Times New Roman" w:hAnsi="Times New Roman" w:cs="Times New Roman"/>
          <w:sz w:val="24"/>
          <w:szCs w:val="24"/>
          <w:lang w:val="en-GB"/>
        </w:rPr>
        <w:t>ensities and costs. W</w:t>
      </w:r>
      <w:r w:rsidR="003E4017" w:rsidRPr="003A288F">
        <w:rPr>
          <w:rFonts w:ascii="Times New Roman" w:hAnsi="Times New Roman" w:cs="Times New Roman"/>
          <w:sz w:val="24"/>
          <w:szCs w:val="24"/>
          <w:lang w:val="en-GB"/>
        </w:rPr>
        <w:t>e break down these parameters in</w:t>
      </w:r>
      <w:r w:rsidR="009F50FF" w:rsidRPr="003A288F">
        <w:rPr>
          <w:rFonts w:ascii="Times New Roman" w:hAnsi="Times New Roman" w:cs="Times New Roman"/>
          <w:sz w:val="24"/>
          <w:szCs w:val="24"/>
          <w:lang w:val="en-GB"/>
        </w:rPr>
        <w:t xml:space="preserve">to their basic components: </w:t>
      </w:r>
      <w:r w:rsidR="003E4017" w:rsidRPr="003A288F">
        <w:rPr>
          <w:rFonts w:ascii="Times New Roman" w:hAnsi="Times New Roman" w:cs="Times New Roman"/>
          <w:sz w:val="24"/>
          <w:szCs w:val="24"/>
          <w:lang w:val="en-GB"/>
        </w:rPr>
        <w:t xml:space="preserve">contact </w:t>
      </w:r>
      <w:r w:rsidR="009F50FF" w:rsidRPr="003A288F">
        <w:rPr>
          <w:rFonts w:ascii="Times New Roman" w:hAnsi="Times New Roman" w:cs="Times New Roman"/>
          <w:sz w:val="24"/>
          <w:szCs w:val="24"/>
          <w:lang w:val="en-GB"/>
        </w:rPr>
        <w:t xml:space="preserve">propensities and costs </w:t>
      </w:r>
      <w:r w:rsidR="003E4017" w:rsidRPr="003A288F">
        <w:rPr>
          <w:rFonts w:ascii="Times New Roman" w:hAnsi="Times New Roman" w:cs="Times New Roman"/>
          <w:sz w:val="24"/>
          <w:szCs w:val="24"/>
          <w:lang w:val="en-GB"/>
        </w:rPr>
        <w:t>and participation propensities</w:t>
      </w:r>
      <w:r w:rsidR="009F50FF" w:rsidRPr="003A288F">
        <w:rPr>
          <w:rFonts w:ascii="Times New Roman" w:hAnsi="Times New Roman" w:cs="Times New Roman"/>
          <w:sz w:val="24"/>
          <w:szCs w:val="24"/>
          <w:lang w:val="en-GB"/>
        </w:rPr>
        <w:t xml:space="preserve"> and costs</w:t>
      </w:r>
      <w:r w:rsidR="003E4017" w:rsidRPr="003A288F">
        <w:rPr>
          <w:rFonts w:ascii="Times New Roman" w:hAnsi="Times New Roman" w:cs="Times New Roman"/>
          <w:sz w:val="24"/>
          <w:szCs w:val="24"/>
          <w:lang w:val="en-GB"/>
        </w:rPr>
        <w:t>.</w:t>
      </w:r>
      <w:r w:rsidR="009F50FF" w:rsidRPr="003A288F">
        <w:rPr>
          <w:rFonts w:ascii="Times New Roman" w:hAnsi="Times New Roman" w:cs="Times New Roman"/>
          <w:sz w:val="24"/>
          <w:szCs w:val="24"/>
          <w:lang w:val="en-GB"/>
        </w:rPr>
        <w:t xml:space="preserve"> Other</w:t>
      </w:r>
      <w:r w:rsidR="009F50FF" w:rsidRPr="003A288F">
        <w:rPr>
          <w:rFonts w:ascii="Times New Roman" w:hAnsi="Times New Roman" w:cs="Times New Roman"/>
          <w:sz w:val="24"/>
          <w:szCs w:val="24"/>
          <w:lang w:val="en-US"/>
        </w:rPr>
        <w:t xml:space="preserve"> outcomes than contact, non-contact, </w:t>
      </w:r>
      <w:r w:rsidR="00F43B53" w:rsidRPr="003A288F">
        <w:rPr>
          <w:rFonts w:ascii="Times New Roman" w:hAnsi="Times New Roman" w:cs="Times New Roman"/>
          <w:sz w:val="24"/>
          <w:szCs w:val="24"/>
          <w:lang w:val="en-US"/>
        </w:rPr>
        <w:t xml:space="preserve">and </w:t>
      </w:r>
      <w:r w:rsidR="009F50FF" w:rsidRPr="003A288F">
        <w:rPr>
          <w:rFonts w:ascii="Times New Roman" w:hAnsi="Times New Roman" w:cs="Times New Roman"/>
          <w:sz w:val="24"/>
          <w:szCs w:val="24"/>
          <w:lang w:val="en-US"/>
        </w:rPr>
        <w:t>re</w:t>
      </w:r>
      <w:r w:rsidR="00F43B53" w:rsidRPr="003A288F">
        <w:rPr>
          <w:rFonts w:ascii="Times New Roman" w:hAnsi="Times New Roman" w:cs="Times New Roman"/>
          <w:sz w:val="24"/>
          <w:szCs w:val="24"/>
          <w:lang w:val="en-US"/>
        </w:rPr>
        <w:t>fusal/</w:t>
      </w:r>
      <w:r w:rsidR="009F50FF" w:rsidRPr="003A288F">
        <w:rPr>
          <w:rFonts w:ascii="Times New Roman" w:hAnsi="Times New Roman" w:cs="Times New Roman"/>
          <w:sz w:val="24"/>
          <w:szCs w:val="24"/>
          <w:lang w:val="en-US"/>
        </w:rPr>
        <w:t xml:space="preserve">participation are possible and can be included in a relatively straightforward way. </w:t>
      </w:r>
      <w:proofErr w:type="gramStart"/>
      <w:r w:rsidR="009F50FF" w:rsidRPr="003A288F">
        <w:rPr>
          <w:rFonts w:ascii="Times New Roman" w:hAnsi="Times New Roman" w:cs="Times New Roman"/>
          <w:sz w:val="24"/>
          <w:szCs w:val="24"/>
          <w:lang w:val="en-US"/>
        </w:rPr>
        <w:t>However,</w:t>
      </w:r>
      <w:r w:rsidR="00E6482C" w:rsidRPr="003A288F">
        <w:rPr>
          <w:rFonts w:ascii="Times New Roman" w:hAnsi="Times New Roman" w:cs="Times New Roman"/>
          <w:sz w:val="24"/>
          <w:szCs w:val="24"/>
          <w:lang w:val="en-US"/>
        </w:rPr>
        <w:t xml:space="preserve"> </w:t>
      </w:r>
      <w:r w:rsidR="009F50FF" w:rsidRPr="003A288F">
        <w:rPr>
          <w:rFonts w:ascii="Times New Roman" w:hAnsi="Times New Roman" w:cs="Times New Roman"/>
          <w:sz w:val="24"/>
          <w:szCs w:val="24"/>
          <w:lang w:val="en-US"/>
        </w:rPr>
        <w:t xml:space="preserve">the number of parameters to be estimated increases with each outcome that </w:t>
      </w:r>
      <w:r w:rsidR="00616E63" w:rsidRPr="003A288F">
        <w:rPr>
          <w:rFonts w:ascii="Times New Roman" w:hAnsi="Times New Roman" w:cs="Times New Roman"/>
          <w:sz w:val="24"/>
          <w:szCs w:val="24"/>
          <w:lang w:val="en-US"/>
        </w:rPr>
        <w:t>we</w:t>
      </w:r>
      <w:r w:rsidR="009F50FF" w:rsidRPr="003A288F">
        <w:rPr>
          <w:rFonts w:ascii="Times New Roman" w:hAnsi="Times New Roman" w:cs="Times New Roman"/>
          <w:sz w:val="24"/>
          <w:szCs w:val="24"/>
          <w:lang w:val="en-US"/>
        </w:rPr>
        <w:t xml:space="preserve"> include.</w:t>
      </w:r>
      <w:proofErr w:type="gramEnd"/>
      <w:r w:rsidR="003E4017" w:rsidRPr="003A288F">
        <w:rPr>
          <w:rFonts w:ascii="Times New Roman" w:hAnsi="Times New Roman" w:cs="Times New Roman"/>
          <w:sz w:val="24"/>
          <w:szCs w:val="24"/>
          <w:lang w:val="en-GB"/>
        </w:rPr>
        <w:t xml:space="preserve"> </w:t>
      </w:r>
    </w:p>
    <w:p w:rsidR="003E4017" w:rsidRPr="003A288F" w:rsidRDefault="009F50FF" w:rsidP="000E6F6F">
      <w:pPr>
        <w:spacing w:after="0" w:line="480" w:lineRule="auto"/>
        <w:jc w:val="both"/>
        <w:rPr>
          <w:rFonts w:ascii="Times New Roman" w:eastAsiaTheme="minorEastAsia" w:hAnsi="Times New Roman" w:cs="Times New Roman"/>
          <w:sz w:val="24"/>
          <w:szCs w:val="24"/>
          <w:lang w:val="en-GB"/>
        </w:rPr>
      </w:pPr>
      <w:r w:rsidRPr="003A288F">
        <w:rPr>
          <w:rFonts w:ascii="Times New Roman" w:hAnsi="Times New Roman" w:cs="Times New Roman"/>
          <w:sz w:val="24"/>
          <w:szCs w:val="24"/>
          <w:lang w:val="en-GB"/>
        </w:rPr>
        <w:t>We make two general assumptions:</w:t>
      </w:r>
      <w:r w:rsidR="003A2723" w:rsidRPr="003A288F">
        <w:rPr>
          <w:rFonts w:ascii="Times New Roman" w:hAnsi="Times New Roman" w:cs="Times New Roman"/>
          <w:sz w:val="24"/>
          <w:szCs w:val="24"/>
          <w:lang w:val="en-GB"/>
        </w:rPr>
        <w:t xml:space="preserve"> </w:t>
      </w:r>
      <w:r w:rsidRPr="003A288F">
        <w:rPr>
          <w:rFonts w:ascii="Times New Roman" w:hAnsi="Times New Roman" w:cs="Times New Roman"/>
          <w:sz w:val="24"/>
          <w:szCs w:val="24"/>
          <w:lang w:val="en-GB"/>
        </w:rPr>
        <w:t>First, w</w:t>
      </w:r>
      <w:r w:rsidR="003A2723" w:rsidRPr="003A288F">
        <w:rPr>
          <w:rFonts w:ascii="Times New Roman" w:hAnsi="Times New Roman" w:cs="Times New Roman"/>
          <w:sz w:val="24"/>
          <w:szCs w:val="24"/>
          <w:lang w:val="en-GB"/>
        </w:rPr>
        <w:t xml:space="preserve">e assume that making contact, obtaining participation and the costs associated with an individual sample unit are independent of contact, participation and the costs of any other individual sample unit. </w:t>
      </w:r>
      <w:r w:rsidRPr="003A288F">
        <w:rPr>
          <w:rFonts w:ascii="Times New Roman" w:hAnsi="Times New Roman" w:cs="Times New Roman"/>
          <w:sz w:val="24"/>
          <w:szCs w:val="24"/>
          <w:lang w:val="en-GB"/>
        </w:rPr>
        <w:t xml:space="preserve">We, thus, ignore any </w:t>
      </w:r>
      <w:r w:rsidRPr="003A288F">
        <w:rPr>
          <w:rFonts w:ascii="Times New Roman" w:hAnsi="Times New Roman" w:cs="Times New Roman"/>
          <w:sz w:val="24"/>
          <w:szCs w:val="24"/>
          <w:lang w:val="en-GB"/>
        </w:rPr>
        <w:lastRenderedPageBreak/>
        <w:t xml:space="preserve">effect that clustering of sample units may have on response or costs. Second, </w:t>
      </w:r>
      <w:r w:rsidRPr="003A288F">
        <w:rPr>
          <w:rFonts w:ascii="Times New Roman" w:eastAsiaTheme="minorEastAsia" w:hAnsi="Times New Roman" w:cs="Times New Roman"/>
          <w:sz w:val="24"/>
          <w:szCs w:val="24"/>
          <w:lang w:val="en-GB"/>
        </w:rPr>
        <w:t>we assume that there is a stable workload, i.e. we ignore any impact of scale, i.e. sample size, on data collection.</w:t>
      </w:r>
    </w:p>
    <w:p w:rsidR="00BC4687" w:rsidRPr="003A288F" w:rsidRDefault="009F50FF" w:rsidP="00AB1336">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However, w</w:t>
      </w:r>
      <w:proofErr w:type="spellStart"/>
      <w:r w:rsidR="00425D4E" w:rsidRPr="003A288F">
        <w:rPr>
          <w:rFonts w:ascii="Times New Roman" w:hAnsi="Times New Roman" w:cs="Times New Roman"/>
          <w:sz w:val="24"/>
          <w:szCs w:val="24"/>
          <w:lang w:val="en-US"/>
        </w:rPr>
        <w:t>e</w:t>
      </w:r>
      <w:proofErr w:type="spellEnd"/>
      <w:r w:rsidRPr="003A288F">
        <w:rPr>
          <w:rFonts w:ascii="Times New Roman" w:hAnsi="Times New Roman" w:cs="Times New Roman"/>
          <w:sz w:val="24"/>
          <w:szCs w:val="24"/>
          <w:lang w:val="en-US"/>
        </w:rPr>
        <w:t xml:space="preserve"> do</w:t>
      </w:r>
      <w:r w:rsidR="00425D4E" w:rsidRPr="003A288F">
        <w:rPr>
          <w:rFonts w:ascii="Times New Roman" w:hAnsi="Times New Roman" w:cs="Times New Roman"/>
          <w:sz w:val="24"/>
          <w:szCs w:val="24"/>
          <w:lang w:val="en-US"/>
        </w:rPr>
        <w:t xml:space="preserve"> </w:t>
      </w:r>
      <w:r w:rsidR="003E4017" w:rsidRPr="003A288F">
        <w:rPr>
          <w:rFonts w:ascii="Times New Roman" w:hAnsi="Times New Roman" w:cs="Times New Roman"/>
          <w:sz w:val="24"/>
          <w:szCs w:val="24"/>
          <w:lang w:val="en-US"/>
        </w:rPr>
        <w:t>allow for association</w:t>
      </w:r>
      <w:r w:rsidR="003D3AD9" w:rsidRPr="003A288F">
        <w:rPr>
          <w:rFonts w:ascii="Times New Roman" w:hAnsi="Times New Roman" w:cs="Times New Roman"/>
          <w:sz w:val="24"/>
          <w:szCs w:val="24"/>
          <w:lang w:val="en-US"/>
        </w:rPr>
        <w:t>s</w:t>
      </w:r>
      <w:r w:rsidR="003E4017" w:rsidRPr="003A288F">
        <w:rPr>
          <w:rFonts w:ascii="Times New Roman" w:hAnsi="Times New Roman" w:cs="Times New Roman"/>
          <w:sz w:val="24"/>
          <w:szCs w:val="24"/>
          <w:lang w:val="en-US"/>
        </w:rPr>
        <w:t xml:space="preserve"> between contact propensities over phases, between participation propensities over phases, and bet</w:t>
      </w:r>
      <w:r w:rsidR="003D3AD9" w:rsidRPr="003A288F">
        <w:rPr>
          <w:rFonts w:ascii="Times New Roman" w:hAnsi="Times New Roman" w:cs="Times New Roman"/>
          <w:sz w:val="24"/>
          <w:szCs w:val="24"/>
          <w:lang w:val="en-US"/>
        </w:rPr>
        <w:t>ween cost functions over phases</w:t>
      </w:r>
      <w:r w:rsidR="003E4017" w:rsidRPr="003A288F">
        <w:rPr>
          <w:rFonts w:ascii="Times New Roman" w:hAnsi="Times New Roman" w:cs="Times New Roman"/>
          <w:sz w:val="24"/>
          <w:szCs w:val="24"/>
          <w:lang w:val="en-US"/>
        </w:rPr>
        <w:t xml:space="preserve">. </w:t>
      </w:r>
    </w:p>
    <w:p w:rsidR="003A2778" w:rsidRPr="003A288F" w:rsidRDefault="009F50FF" w:rsidP="008E60B3">
      <w:pPr>
        <w:spacing w:after="0" w:line="480" w:lineRule="auto"/>
        <w:jc w:val="both"/>
        <w:rPr>
          <w:rFonts w:ascii="Times New Roman" w:eastAsiaTheme="minorEastAsia" w:hAnsi="Times New Roman" w:cs="Times New Roman"/>
          <w:sz w:val="24"/>
          <w:szCs w:val="24"/>
          <w:lang w:val="en-US"/>
        </w:rPr>
      </w:pPr>
      <w:r w:rsidRPr="003A288F">
        <w:rPr>
          <w:rFonts w:ascii="Times New Roman" w:hAnsi="Times New Roman" w:cs="Times New Roman"/>
          <w:sz w:val="24"/>
          <w:szCs w:val="24"/>
          <w:lang w:val="en-GB"/>
        </w:rPr>
        <w:t xml:space="preserve">We introduce some further notation. </w:t>
      </w:r>
      <w:r w:rsidR="0014781C" w:rsidRPr="003A288F">
        <w:rPr>
          <w:rFonts w:ascii="Times New Roman" w:hAnsi="Times New Roman" w:cs="Times New Roman"/>
          <w:sz w:val="24"/>
          <w:szCs w:val="24"/>
          <w:lang w:val="en-US"/>
        </w:rPr>
        <w:t xml:space="preserve">We let </w:t>
      </w:r>
      <m:oMath>
        <m:sSub>
          <m:sSubPr>
            <m:ctrlPr>
              <w:rPr>
                <w:rFonts w:ascii="Cambria Math" w:hAnsi="Cambria Math" w:cs="Times New Roman"/>
                <w:i/>
                <w:sz w:val="24"/>
                <w:szCs w:val="24"/>
              </w:rPr>
            </m:ctrlPr>
          </m:sSubPr>
          <m:e>
            <m:r>
              <w:rPr>
                <w:rFonts w:ascii="Cambria Math" w:hAnsi="Cambria Math" w:cs="Times New Roman"/>
                <w:sz w:val="24"/>
                <w:szCs w:val="24"/>
              </w:rPr>
              <m:t>κ</m:t>
            </m:r>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0014781C" w:rsidRPr="003A288F">
        <w:rPr>
          <w:rFonts w:ascii="Times New Roman" w:eastAsiaTheme="minorEastAsia" w:hAnsi="Times New Roman" w:cs="Times New Roman"/>
          <w:sz w:val="24"/>
          <w:szCs w:val="24"/>
          <w:lang w:val="en-US"/>
        </w:rPr>
        <w:t xml:space="preserve"> be the propensity of a contact in </w:t>
      </w:r>
      <w:proofErr w:type="gramStart"/>
      <w:r w:rsidR="0014781C" w:rsidRPr="003A288F">
        <w:rPr>
          <w:rFonts w:ascii="Times New Roman" w:eastAsiaTheme="minorEastAsia" w:hAnsi="Times New Roman" w:cs="Times New Roman"/>
          <w:sz w:val="24"/>
          <w:szCs w:val="24"/>
          <w:lang w:val="en-US"/>
        </w:rPr>
        <w:t xml:space="preserve">phase </w:t>
      </w:r>
      <m:oMath>
        <m:r>
          <w:rPr>
            <w:rFonts w:ascii="Cambria Math" w:eastAsiaTheme="minorEastAsia" w:hAnsi="Cambria Math" w:cs="Times New Roman"/>
            <w:sz w:val="24"/>
            <w:szCs w:val="24"/>
            <w:lang w:val="en-US"/>
          </w:rPr>
          <m:t>,</m:t>
        </m:r>
      </m:oMath>
      <w:proofErr w:type="gramEnd"/>
      <w:r w:rsidR="0014781C" w:rsidRPr="003A288F">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rPr>
          <m:t>t</m:t>
        </m:r>
        <m:r>
          <w:rPr>
            <w:rFonts w:ascii="Cambria Math" w:eastAsiaTheme="minorEastAsia" w:hAnsi="Cambria Math" w:cs="Times New Roman"/>
            <w:sz w:val="24"/>
            <w:szCs w:val="24"/>
            <w:lang w:val="en-US"/>
          </w:rPr>
          <m:t>=1,2,…,</m:t>
        </m:r>
        <m:r>
          <w:rPr>
            <w:rFonts w:ascii="Cambria Math" w:eastAsiaTheme="minorEastAsia" w:hAnsi="Cambria Math" w:cs="Times New Roman"/>
            <w:sz w:val="24"/>
            <w:szCs w:val="24"/>
          </w:rPr>
          <m:t>T</m:t>
        </m:r>
      </m:oMath>
      <w:r w:rsidR="008E60B3" w:rsidRPr="003A288F">
        <w:rPr>
          <w:rFonts w:ascii="Times New Roman" w:eastAsiaTheme="minorEastAsia" w:hAnsi="Times New Roman" w:cs="Times New Roman"/>
          <w:sz w:val="24"/>
          <w:szCs w:val="24"/>
          <w:lang w:val="en-US"/>
        </w:rPr>
        <w:t xml:space="preserve">,  </w:t>
      </w:r>
      <w:r w:rsidR="007C6FD7" w:rsidRPr="003A288F">
        <w:rPr>
          <w:rFonts w:ascii="Times New Roman" w:eastAsiaTheme="minorEastAsia" w:hAnsi="Times New Roman" w:cs="Times New Roman"/>
          <w:sz w:val="24"/>
          <w:szCs w:val="24"/>
          <w:lang w:val="en-US"/>
        </w:rPr>
        <w:t xml:space="preserve">under strategy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oMath>
      <w:r w:rsidR="007C6FD7" w:rsidRPr="003A288F">
        <w:rPr>
          <w:rFonts w:ascii="Times New Roman" w:eastAsiaTheme="minorEastAsia" w:hAnsi="Times New Roman" w:cs="Times New Roman"/>
          <w:sz w:val="24"/>
          <w:szCs w:val="24"/>
          <w:lang w:val="en-US"/>
        </w:rPr>
        <w:t xml:space="preserve"> given that the unit did not respond in earlier phases and is eligible for follow-up</w:t>
      </w:r>
      <w:r w:rsidR="0014781C" w:rsidRPr="003A288F">
        <w:rPr>
          <w:rFonts w:ascii="Times New Roman" w:eastAsiaTheme="minorEastAsia" w:hAnsi="Times New Roman" w:cs="Times New Roman"/>
          <w:sz w:val="24"/>
          <w:szCs w:val="24"/>
          <w:lang w:val="en-GB"/>
        </w:rPr>
        <w:t>.</w:t>
      </w:r>
      <w:r w:rsidR="005919E0"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US"/>
        </w:rPr>
        <w:t xml:space="preserve">We let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be</w:t>
      </w:r>
      <w:r w:rsidR="0014781C" w:rsidRPr="003A288F">
        <w:rPr>
          <w:rFonts w:ascii="Times New Roman" w:eastAsiaTheme="minorEastAsia" w:hAnsi="Times New Roman" w:cs="Times New Roman"/>
          <w:sz w:val="24"/>
          <w:szCs w:val="24"/>
          <w:lang w:val="en-US"/>
        </w:rPr>
        <w:t xml:space="preserve"> the propensity of a participation</w:t>
      </w:r>
      <w:r w:rsidR="00127D63" w:rsidRPr="003A288F">
        <w:rPr>
          <w:rFonts w:ascii="Times New Roman" w:eastAsiaTheme="minorEastAsia" w:hAnsi="Times New Roman" w:cs="Times New Roman"/>
          <w:sz w:val="24"/>
          <w:szCs w:val="24"/>
          <w:lang w:val="en-US"/>
        </w:rPr>
        <w:t xml:space="preserve"> in phase </w:t>
      </w:r>
      <m:oMath>
        <m:r>
          <w:rPr>
            <w:rFonts w:ascii="Cambria Math" w:eastAsiaTheme="minorEastAsia" w:hAnsi="Cambria Math" w:cs="Times New Roman"/>
            <w:sz w:val="24"/>
            <w:szCs w:val="24"/>
            <w:lang w:val="en-US"/>
          </w:rPr>
          <m:t>t</m:t>
        </m:r>
      </m:oMath>
      <w:r w:rsidR="0014781C" w:rsidRPr="003A288F">
        <w:rPr>
          <w:rFonts w:ascii="Times New Roman" w:eastAsiaTheme="minorEastAsia" w:hAnsi="Times New Roman" w:cs="Times New Roman"/>
          <w:sz w:val="24"/>
          <w:szCs w:val="24"/>
          <w:lang w:val="en-US"/>
        </w:rPr>
        <w:t xml:space="preserve"> of subject </w:t>
      </w:r>
      <m:oMath>
        <m:r>
          <w:rPr>
            <w:rFonts w:ascii="Cambria Math" w:eastAsiaTheme="minorEastAsia" w:hAnsi="Cambria Math" w:cs="Times New Roman"/>
            <w:sz w:val="24"/>
            <w:szCs w:val="24"/>
            <w:lang w:val="en-US"/>
          </w:rPr>
          <m:t>i</m:t>
        </m:r>
      </m:oMath>
      <w:r w:rsidR="0014781C" w:rsidRPr="003A288F">
        <w:rPr>
          <w:rFonts w:ascii="Times New Roman" w:eastAsiaTheme="minorEastAsia" w:hAnsi="Times New Roman" w:cs="Times New Roman"/>
          <w:sz w:val="24"/>
          <w:szCs w:val="24"/>
          <w:lang w:val="en-US"/>
        </w:rPr>
        <w:t xml:space="preserve"> </w:t>
      </w:r>
      <w:r w:rsidR="00024B44" w:rsidRPr="003A288F">
        <w:rPr>
          <w:rFonts w:ascii="Times New Roman" w:eastAsiaTheme="minorEastAsia" w:hAnsi="Times New Roman" w:cs="Times New Roman"/>
          <w:sz w:val="24"/>
          <w:szCs w:val="24"/>
          <w:lang w:val="en-US"/>
        </w:rPr>
        <w:t xml:space="preserve">under strategy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oMath>
      <w:r w:rsidR="00024B44" w:rsidRPr="003A288F">
        <w:rPr>
          <w:rFonts w:ascii="Times New Roman" w:eastAsiaTheme="minorEastAsia" w:hAnsi="Times New Roman" w:cs="Times New Roman"/>
          <w:sz w:val="24"/>
          <w:szCs w:val="24"/>
          <w:lang w:val="en-US"/>
        </w:rPr>
        <w:t xml:space="preserve"> </w:t>
      </w:r>
      <w:r w:rsidR="0014781C" w:rsidRPr="003A288F">
        <w:rPr>
          <w:rFonts w:ascii="Times New Roman" w:eastAsiaTheme="minorEastAsia" w:hAnsi="Times New Roman" w:cs="Times New Roman"/>
          <w:sz w:val="24"/>
          <w:szCs w:val="24"/>
          <w:lang w:val="en-US"/>
        </w:rPr>
        <w:t xml:space="preserve">given contact. </w:t>
      </w:r>
    </w:p>
    <w:p w:rsidR="003A2778" w:rsidRPr="003A288F" w:rsidRDefault="003A2778" w:rsidP="003A2778">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US"/>
        </w:rPr>
        <w:t xml:space="preserve">We assume that propensities do not depend on the future actions after </w:t>
      </w:r>
      <w:proofErr w:type="gramStart"/>
      <w:r w:rsidRPr="003A288F">
        <w:rPr>
          <w:rFonts w:ascii="Times New Roman" w:eastAsiaTheme="minorEastAsia" w:hAnsi="Times New Roman" w:cs="Times New Roman"/>
          <w:sz w:val="24"/>
          <w:szCs w:val="24"/>
          <w:lang w:val="en-US"/>
        </w:rPr>
        <w:t xml:space="preserve">phase </w:t>
      </w:r>
      <w:proofErr w:type="gramEnd"/>
      <m:oMath>
        <m:r>
          <w:rPr>
            <w:rFonts w:ascii="Cambria Math" w:eastAsiaTheme="minorEastAsia" w:hAnsi="Cambria Math" w:cs="Times New Roman"/>
            <w:sz w:val="24"/>
            <w:szCs w:val="24"/>
            <w:lang w:val="en-US"/>
          </w:rPr>
          <m:t>t</m:t>
        </m:r>
      </m:oMath>
      <w:r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GB"/>
        </w:rPr>
        <w:t xml:space="preserve">i.e. for all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t+1,T</m:t>
            </m:r>
          </m:sub>
        </m:sSub>
      </m:oMath>
      <w:r w:rsidRPr="003A288F">
        <w:rPr>
          <w:rFonts w:ascii="Times New Roman" w:eastAsiaTheme="minorEastAsia" w:hAnsi="Times New Roman" w:cs="Times New Roman"/>
          <w:sz w:val="24"/>
          <w:szCs w:val="24"/>
          <w:lang w:val="en-GB"/>
        </w:rPr>
        <w:t xml:space="preserve"> and an alternative </w:t>
      </w:r>
      <m:oMath>
        <m:sSub>
          <m:sSubPr>
            <m:ctrlPr>
              <w:rPr>
                <w:rFonts w:ascii="Cambria Math" w:hAnsi="Cambria Math" w:cs="Times New Roman"/>
                <w:i/>
                <w:sz w:val="24"/>
                <w:szCs w:val="24"/>
                <w:lang w:val="en-GB"/>
              </w:rPr>
            </m:ctrlPr>
          </m:sSubPr>
          <m:e>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s</m:t>
                </m:r>
              </m:e>
            </m:acc>
          </m:e>
          <m:sub>
            <m:r>
              <w:rPr>
                <w:rFonts w:ascii="Cambria Math" w:hAnsi="Cambria Math" w:cs="Times New Roman"/>
                <w:sz w:val="24"/>
                <w:szCs w:val="24"/>
                <w:lang w:val="en-GB"/>
              </w:rPr>
              <m:t>t+1,T</m:t>
            </m:r>
          </m:sub>
        </m:sSub>
      </m:oMath>
      <w:r w:rsidRPr="003A288F">
        <w:rPr>
          <w:rFonts w:ascii="Times New Roman" w:eastAsiaTheme="minorEastAsia" w:hAnsi="Times New Roman" w:cs="Times New Roman"/>
          <w:sz w:val="24"/>
          <w:szCs w:val="24"/>
          <w:lang w:val="en-GB"/>
        </w:rPr>
        <w:t xml:space="preserve"> it holds that</w:t>
      </w:r>
    </w:p>
    <w:p w:rsidR="003A2778" w:rsidRPr="003A288F" w:rsidRDefault="003A288F" w:rsidP="003A2778">
      <w:pPr>
        <w:spacing w:after="0" w:line="480" w:lineRule="auto"/>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t,i</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t+1,T</m:t>
                      </m:r>
                    </m:sub>
                  </m:sSub>
                </m:e>
              </m:d>
              <m:r>
                <w:rPr>
                  <w:rFonts w:ascii="Cambria Math" w:hAnsi="Cambria Math" w:cs="Times New Roman"/>
                  <w:sz w:val="24"/>
                  <w:szCs w:val="24"/>
                  <w:lang w:val="en-GB"/>
                </w:rPr>
                <m:t>=κ</m:t>
              </m:r>
            </m:e>
            <m:sub>
              <m:r>
                <w:rPr>
                  <w:rFonts w:ascii="Cambria Math" w:hAnsi="Cambria Math" w:cs="Times New Roman"/>
                  <w:sz w:val="24"/>
                  <w:szCs w:val="24"/>
                  <w:lang w:val="en-GB"/>
                </w:rPr>
                <m:t>t,i</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s</m:t>
                      </m:r>
                    </m:e>
                  </m:acc>
                </m:e>
                <m:sub>
                  <m:r>
                    <w:rPr>
                      <w:rFonts w:ascii="Cambria Math" w:hAnsi="Cambria Math" w:cs="Times New Roman"/>
                      <w:sz w:val="24"/>
                      <w:szCs w:val="24"/>
                      <w:lang w:val="en-GB"/>
                    </w:rPr>
                    <m:t>t+1,T</m:t>
                  </m:r>
                </m:sub>
              </m:sSub>
            </m:e>
          </m:d>
          <m:r>
            <w:rPr>
              <w:rFonts w:ascii="Cambria Math" w:hAnsi="Cambria Math" w:cs="Times New Roman"/>
              <w:sz w:val="24"/>
              <w:szCs w:val="24"/>
              <w:lang w:val="en-US"/>
            </w:rPr>
            <m:t xml:space="preserve">, t=1,2,…,T, </m:t>
          </m:r>
        </m:oMath>
      </m:oMathPara>
    </w:p>
    <w:p w:rsidR="003A2778" w:rsidRPr="003A288F" w:rsidRDefault="003A288F" w:rsidP="003A2778">
      <w:pPr>
        <w:spacing w:after="0" w:line="480" w:lineRule="auto"/>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λ</m:t>
                  </m:r>
                </m:e>
                <m:sub>
                  <m:r>
                    <w:rPr>
                      <w:rFonts w:ascii="Cambria Math" w:hAnsi="Cambria Math" w:cs="Times New Roman"/>
                      <w:sz w:val="24"/>
                      <w:szCs w:val="24"/>
                      <w:lang w:val="en-GB"/>
                    </w:rPr>
                    <m:t>t,i</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t+1,T</m:t>
                      </m:r>
                    </m:sub>
                  </m:sSub>
                </m:e>
              </m:d>
              <m:r>
                <w:rPr>
                  <w:rFonts w:ascii="Cambria Math" w:hAnsi="Cambria Math" w:cs="Times New Roman"/>
                  <w:sz w:val="24"/>
                  <w:szCs w:val="24"/>
                  <w:lang w:val="en-GB"/>
                </w:rPr>
                <m:t>=λ</m:t>
              </m:r>
            </m:e>
            <m:sub>
              <m:r>
                <w:rPr>
                  <w:rFonts w:ascii="Cambria Math" w:hAnsi="Cambria Math" w:cs="Times New Roman"/>
                  <w:sz w:val="24"/>
                  <w:szCs w:val="24"/>
                  <w:lang w:val="en-GB"/>
                </w:rPr>
                <m:t>t,i</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acc>
                    <m:accPr>
                      <m:chr m:val="̃"/>
                      <m:ctrlPr>
                        <w:rPr>
                          <w:rFonts w:ascii="Cambria Math" w:hAnsi="Cambria Math" w:cs="Times New Roman"/>
                          <w:i/>
                          <w:sz w:val="24"/>
                          <w:szCs w:val="24"/>
                          <w:lang w:val="en-GB"/>
                        </w:rPr>
                      </m:ctrlPr>
                    </m:accPr>
                    <m:e>
                      <m:r>
                        <w:rPr>
                          <w:rFonts w:ascii="Cambria Math" w:hAnsi="Cambria Math" w:cs="Times New Roman"/>
                          <w:sz w:val="24"/>
                          <w:szCs w:val="24"/>
                          <w:lang w:val="en-GB"/>
                        </w:rPr>
                        <m:t>s</m:t>
                      </m:r>
                    </m:e>
                  </m:acc>
                </m:e>
                <m:sub>
                  <m:r>
                    <w:rPr>
                      <w:rFonts w:ascii="Cambria Math" w:hAnsi="Cambria Math" w:cs="Times New Roman"/>
                      <w:sz w:val="24"/>
                      <w:szCs w:val="24"/>
                      <w:lang w:val="en-GB"/>
                    </w:rPr>
                    <m:t>t+1,T</m:t>
                  </m:r>
                </m:sub>
              </m:sSub>
            </m:e>
          </m:d>
          <m:r>
            <w:rPr>
              <w:rFonts w:ascii="Cambria Math" w:hAnsi="Cambria Math" w:cs="Times New Roman"/>
              <w:sz w:val="24"/>
              <w:szCs w:val="24"/>
              <w:lang w:val="en-US"/>
            </w:rPr>
            <m:t xml:space="preserve">, t=1,2,…,T, </m:t>
          </m:r>
        </m:oMath>
      </m:oMathPara>
    </w:p>
    <w:p w:rsidR="003A2778" w:rsidRPr="003A288F" w:rsidRDefault="003A2778" w:rsidP="008E60B3">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and</w:t>
      </w:r>
      <w:proofErr w:type="gramEnd"/>
      <w:r w:rsidRPr="003A288F">
        <w:rPr>
          <w:rFonts w:ascii="Times New Roman" w:eastAsiaTheme="minorEastAsia" w:hAnsi="Times New Roman" w:cs="Times New Roman"/>
          <w:sz w:val="24"/>
          <w:szCs w:val="24"/>
          <w:lang w:val="en-US"/>
        </w:rPr>
        <w:t xml:space="preserve"> we omit the dependence on the future actions in the notation.</w:t>
      </w:r>
      <w:r w:rsidR="00DC0DDA" w:rsidRPr="003A288F">
        <w:rPr>
          <w:rFonts w:ascii="Times New Roman" w:eastAsiaTheme="minorEastAsia" w:hAnsi="Times New Roman" w:cs="Times New Roman"/>
          <w:sz w:val="24"/>
          <w:szCs w:val="24"/>
          <w:lang w:val="en-US"/>
        </w:rPr>
        <w:t xml:space="preserve"> Furthermore</w:t>
      </w:r>
      <w:proofErr w:type="gramStart"/>
      <w:r w:rsidR="00DC0DDA" w:rsidRPr="003A288F">
        <w:rPr>
          <w:rFonts w:ascii="Times New Roman" w:eastAsiaTheme="minorEastAsia" w:hAnsi="Times New Roman" w:cs="Times New Roman"/>
          <w:sz w:val="24"/>
          <w:szCs w:val="24"/>
          <w:lang w:val="en-US"/>
        </w:rPr>
        <w:t xml:space="preserve">, </w:t>
      </w:r>
      <w:proofErr w:type="gramEnd"/>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1,,1</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oMath>
      <w:r w:rsidR="00DC0DDA" w:rsidRPr="003A288F">
        <w:rPr>
          <w:rFonts w:ascii="Times New Roman" w:eastAsiaTheme="minorEastAsia" w:hAnsi="Times New Roman" w:cs="Times New Roman"/>
          <w:sz w:val="24"/>
          <w:szCs w:val="24"/>
          <w:lang w:val="en-GB"/>
        </w:rPr>
        <w:t>.</w:t>
      </w:r>
    </w:p>
    <w:p w:rsidR="007F3181" w:rsidRPr="003A288F" w:rsidRDefault="0050484F" w:rsidP="008E60B3">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US"/>
        </w:rPr>
        <w:t xml:space="preserve">The response propensity </w:t>
      </w:r>
      <w:r w:rsidR="000154D0" w:rsidRPr="003A288F">
        <w:rPr>
          <w:rFonts w:ascii="Times New Roman" w:eastAsiaTheme="minorEastAsia" w:hAnsi="Times New Roman" w:cs="Times New Roman"/>
          <w:sz w:val="24"/>
          <w:szCs w:val="24"/>
          <w:lang w:val="en-US"/>
        </w:rPr>
        <w:t>through</w:t>
      </w:r>
      <w:r w:rsidRPr="003A288F">
        <w:rPr>
          <w:rFonts w:ascii="Times New Roman" w:eastAsiaTheme="minorEastAsia" w:hAnsi="Times New Roman" w:cs="Times New Roman"/>
          <w:sz w:val="24"/>
          <w:szCs w:val="24"/>
          <w:lang w:val="en-US"/>
        </w:rPr>
        <w:t xml:space="preserve"> phase </w:t>
      </w:r>
      <m:oMath>
        <m:r>
          <w:rPr>
            <w:rFonts w:ascii="Cambria Math" w:eastAsiaTheme="minorEastAsia" w:hAnsi="Cambria Math" w:cs="Times New Roman"/>
            <w:sz w:val="24"/>
            <w:szCs w:val="24"/>
            <w:lang w:val="en-US"/>
          </w:rPr>
          <m:t>t</m:t>
        </m:r>
      </m:oMath>
      <w:r w:rsidRPr="003A288F">
        <w:rPr>
          <w:rFonts w:ascii="Times New Roman" w:eastAsiaTheme="minorEastAsia" w:hAnsi="Times New Roman" w:cs="Times New Roman"/>
          <w:sz w:val="24"/>
          <w:szCs w:val="24"/>
          <w:lang w:val="en-US"/>
        </w:rPr>
        <w:t xml:space="preserve"> of a subject </w:t>
      </w:r>
      <m:oMath>
        <m:r>
          <w:rPr>
            <w:rFonts w:ascii="Cambria Math" w:eastAsiaTheme="minorEastAsia" w:hAnsi="Cambria Math" w:cs="Times New Roman"/>
            <w:sz w:val="24"/>
            <w:szCs w:val="24"/>
            <w:lang w:val="en-US"/>
          </w:rPr>
          <m:t>i</m:t>
        </m:r>
      </m:oMath>
      <w:r w:rsidRPr="003A288F">
        <w:rPr>
          <w:rFonts w:ascii="Times New Roman" w:eastAsiaTheme="minorEastAsia" w:hAnsi="Times New Roman" w:cs="Times New Roman"/>
          <w:sz w:val="24"/>
          <w:szCs w:val="24"/>
          <w:lang w:val="en-US"/>
        </w:rPr>
        <w:t xml:space="preserve"> under </w:t>
      </w:r>
      <w:proofErr w:type="gramStart"/>
      <w:r w:rsidRPr="003A288F">
        <w:rPr>
          <w:rFonts w:ascii="Times New Roman" w:eastAsiaTheme="minorEastAsia" w:hAnsi="Times New Roman" w:cs="Times New Roman"/>
          <w:sz w:val="24"/>
          <w:szCs w:val="24"/>
          <w:lang w:val="en-US"/>
        </w:rPr>
        <w:t xml:space="preserve">strategy </w:t>
      </w:r>
      <w:proofErr w:type="gramEnd"/>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oMath>
      <w:r w:rsidRPr="003A288F">
        <w:rPr>
          <w:rFonts w:ascii="Times New Roman" w:eastAsiaTheme="minorEastAsia" w:hAnsi="Times New Roman" w:cs="Times New Roman"/>
          <w:sz w:val="24"/>
          <w:szCs w:val="24"/>
          <w:lang w:val="en-US"/>
        </w:rPr>
        <w:t xml:space="preserve">, is denoted by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ρ</m:t>
            </m:r>
          </m:e>
          <m:sub>
            <m:r>
              <w:rPr>
                <w:rFonts w:ascii="Cambria Math" w:eastAsiaTheme="minorEastAsia" w:hAnsi="Cambria Math" w:cs="Times New Roman"/>
                <w:sz w:val="24"/>
                <w:szCs w:val="24"/>
                <w:lang w:val="en-US"/>
              </w:rPr>
              <m:t>t,i</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w:t>
      </w:r>
      <w:r w:rsidR="0014781C" w:rsidRPr="003A288F">
        <w:rPr>
          <w:rFonts w:ascii="Times New Roman" w:eastAsiaTheme="minorEastAsia" w:hAnsi="Times New Roman" w:cs="Times New Roman"/>
          <w:sz w:val="24"/>
          <w:szCs w:val="24"/>
          <w:lang w:val="en-GB"/>
        </w:rPr>
        <w:t xml:space="preserve">When </w:t>
      </w:r>
      <w:r w:rsidR="003A0A88" w:rsidRPr="003A288F">
        <w:rPr>
          <w:rFonts w:ascii="Times New Roman" w:eastAsiaTheme="minorEastAsia" w:hAnsi="Times New Roman" w:cs="Times New Roman"/>
          <w:sz w:val="24"/>
          <w:szCs w:val="24"/>
          <w:lang w:val="en-GB"/>
        </w:rPr>
        <w:t>in subsequent phases all nonresponse receives a follow-up, then</w:t>
      </w:r>
      <w:r w:rsidRPr="003A288F">
        <w:rPr>
          <w:rFonts w:ascii="Times New Roman" w:eastAsiaTheme="minorEastAsia" w:hAnsi="Times New Roman" w:cs="Times New Roman"/>
          <w:sz w:val="24"/>
          <w:szCs w:val="24"/>
          <w:lang w:val="en-GB"/>
        </w:rPr>
        <w:t xml:space="preserve"> the response propensity </w:t>
      </w:r>
      <w:r w:rsidR="000154D0" w:rsidRPr="003A288F">
        <w:rPr>
          <w:rFonts w:ascii="Times New Roman" w:eastAsiaTheme="minorEastAsia" w:hAnsi="Times New Roman" w:cs="Times New Roman"/>
          <w:sz w:val="24"/>
          <w:szCs w:val="24"/>
          <w:lang w:val="en-GB"/>
        </w:rPr>
        <w:t xml:space="preserve">through all </w:t>
      </w:r>
      <m:oMath>
        <m:r>
          <w:rPr>
            <w:rFonts w:ascii="Cambria Math" w:eastAsiaTheme="minorEastAsia" w:hAnsi="Cambria Math" w:cs="Times New Roman"/>
            <w:sz w:val="24"/>
            <w:szCs w:val="24"/>
            <w:lang w:val="en-GB"/>
          </w:rPr>
          <m:t>T</m:t>
        </m:r>
      </m:oMath>
      <w:r w:rsidR="000154D0" w:rsidRPr="003A288F">
        <w:rPr>
          <w:rFonts w:ascii="Times New Roman" w:eastAsiaTheme="minorEastAsia" w:hAnsi="Times New Roman" w:cs="Times New Roman"/>
          <w:sz w:val="24"/>
          <w:szCs w:val="24"/>
          <w:lang w:val="en-GB"/>
        </w:rPr>
        <w:t xml:space="preserve"> phases of data collection </w:t>
      </w:r>
      <w:r w:rsidRPr="003A288F">
        <w:rPr>
          <w:rFonts w:ascii="Times New Roman" w:eastAsiaTheme="minorEastAsia" w:hAnsi="Times New Roman" w:cs="Times New Roman"/>
          <w:sz w:val="24"/>
          <w:szCs w:val="24"/>
          <w:lang w:val="en-GB"/>
        </w:rPr>
        <w:t>equals</w:t>
      </w:r>
    </w:p>
    <w:p w:rsidR="0014781C" w:rsidRPr="003A288F" w:rsidRDefault="003A288F" w:rsidP="008E60B3">
      <w:pPr>
        <w:spacing w:after="0" w:line="480" w:lineRule="auto"/>
        <w:jc w:val="both"/>
        <w:rPr>
          <w:rFonts w:ascii="Times New Roman" w:eastAsiaTheme="minorEastAsia" w:hAnsi="Times New Roman" w:cs="Times New Roman"/>
          <w:sz w:val="24"/>
          <w:szCs w:val="24"/>
          <w:lang w:val="en-GB"/>
        </w:rPr>
      </w:pP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ρ</m:t>
            </m:r>
          </m:e>
          <m:sub>
            <m:r>
              <w:rPr>
                <w:rFonts w:ascii="Cambria Math" w:eastAsiaTheme="minorEastAsia"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e>
        </m:d>
        <m:r>
          <w:rPr>
            <w:rFonts w:ascii="Cambria Math" w:eastAsiaTheme="minorEastAsia" w:hAnsi="Cambria Math" w:cs="Times New Roman"/>
            <w:sz w:val="24"/>
            <w:szCs w:val="24"/>
            <w:lang w:val="en-GB"/>
          </w:rPr>
          <m:t>=</m:t>
        </m:r>
        <m:r>
          <m:rPr>
            <m:sty m:val="p"/>
          </m:rP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w:rPr>
            <w:rFonts w:ascii="Cambria Math" w:eastAsiaTheme="minorEastAsia" w:hAnsi="Cambria Math" w:cs="Times New Roman"/>
            <w:sz w:val="24"/>
            <w:szCs w:val="24"/>
            <w:lang w:val="en-GB"/>
          </w:rPr>
          <m:t>+</m:t>
        </m:r>
        <m:nary>
          <m:naryPr>
            <m:chr m:val="∑"/>
            <m:limLoc m:val="undOvr"/>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t=2</m:t>
            </m:r>
          </m:sub>
          <m:sup>
            <m:r>
              <w:rPr>
                <w:rFonts w:ascii="Cambria Math" w:eastAsiaTheme="minorEastAsia" w:hAnsi="Cambria Math" w:cs="Times New Roman"/>
                <w:sz w:val="24"/>
                <w:szCs w:val="24"/>
                <w:lang w:val="en-GB"/>
              </w:rPr>
              <m:t>T</m:t>
            </m:r>
          </m:sup>
          <m:e>
            <m:d>
              <m:dPr>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sz w:val="24"/>
                        <w:szCs w:val="24"/>
                        <w:lang w:val="en-GB"/>
                      </w:rPr>
                    </m:ctrlPr>
                  </m:dPr>
                  <m:e>
                    <m:nary>
                      <m:naryPr>
                        <m:chr m:val="∏"/>
                        <m:limLoc m:val="undOvr"/>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l=1</m:t>
                        </m:r>
                      </m:sub>
                      <m:sup>
                        <m:r>
                          <w:rPr>
                            <w:rFonts w:ascii="Cambria Math" w:eastAsiaTheme="minorEastAsia" w:hAnsi="Cambria Math" w:cs="Times New Roman"/>
                            <w:sz w:val="24"/>
                            <w:szCs w:val="24"/>
                            <w:lang w:val="en-GB"/>
                          </w:rPr>
                          <m:t>t-1</m:t>
                        </m:r>
                      </m:sup>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l,i</m:t>
                                </m:r>
                              </m:sub>
                            </m:sSub>
                            <m:d>
                              <m:dPr>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1,l</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l,i</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1,l</m:t>
                                </m:r>
                              </m:sub>
                            </m:sSub>
                            <m:r>
                              <w:rPr>
                                <w:rFonts w:ascii="Cambria Math" w:eastAsiaTheme="minorEastAsia" w:hAnsi="Cambria Math" w:cs="Times New Roman"/>
                                <w:sz w:val="24"/>
                                <w:szCs w:val="24"/>
                                <w:lang w:val="en-GB"/>
                              </w:rPr>
                              <m:t>)</m:t>
                            </m:r>
                          </m:e>
                        </m:d>
                      </m:e>
                    </m:nary>
                  </m:e>
                </m:d>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r>
                  <w:rPr>
                    <w:rFonts w:ascii="Cambria Math" w:eastAsiaTheme="minorEastAsia" w:hAnsi="Cambria Math" w:cs="Times New Roman"/>
                    <w:sz w:val="24"/>
                    <w:szCs w:val="24"/>
                    <w:lang w:val="en-GB"/>
                  </w:rPr>
                  <m:t>)</m:t>
                </m:r>
              </m:e>
            </m:d>
          </m:e>
        </m:nary>
        <m:r>
          <w:rPr>
            <w:rFonts w:ascii="Cambria Math" w:eastAsiaTheme="minorEastAsia" w:hAnsi="Cambria Math" w:cs="Times New Roman"/>
            <w:sz w:val="24"/>
            <w:szCs w:val="24"/>
            <w:lang w:val="en-GB"/>
          </w:rPr>
          <m:t>.</m:t>
        </m:r>
      </m:oMath>
      <w:r w:rsidR="000154D0" w:rsidRPr="003A288F">
        <w:rPr>
          <w:rFonts w:ascii="Times New Roman" w:eastAsiaTheme="minorEastAsia" w:hAnsi="Times New Roman" w:cs="Times New Roman"/>
          <w:sz w:val="24"/>
          <w:szCs w:val="24"/>
          <w:lang w:val="en-GB"/>
        </w:rPr>
        <w:t xml:space="preserve"> </w:t>
      </w:r>
      <w:r w:rsidR="0014781C" w:rsidRPr="003A288F">
        <w:rPr>
          <w:rFonts w:ascii="Times New Roman" w:eastAsiaTheme="minorEastAsia" w:hAnsi="Times New Roman" w:cs="Times New Roman"/>
          <w:sz w:val="24"/>
          <w:szCs w:val="24"/>
          <w:lang w:val="en-GB"/>
        </w:rPr>
        <w:t xml:space="preserve"> (1)</w:t>
      </w:r>
    </w:p>
    <w:p w:rsidR="007821D8" w:rsidRPr="003A288F" w:rsidRDefault="007821D8" w:rsidP="000E6F6F">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When in subsequent phases only noncontacts receive a follow-up, i.e. refusal conversion is not allowed, </w:t>
      </w:r>
      <w:proofErr w:type="gramStart"/>
      <w:r w:rsidRPr="003A288F">
        <w:rPr>
          <w:rFonts w:ascii="Times New Roman" w:eastAsiaTheme="minorEastAsia" w:hAnsi="Times New Roman" w:cs="Times New Roman"/>
          <w:sz w:val="24"/>
          <w:szCs w:val="24"/>
          <w:lang w:val="en-GB"/>
        </w:rPr>
        <w:t>then</w:t>
      </w:r>
      <w:proofErr w:type="gramEnd"/>
      <w:r w:rsidR="0050484F" w:rsidRPr="003A288F">
        <w:rPr>
          <w:rFonts w:ascii="Times New Roman" w:eastAsiaTheme="minorEastAsia" w:hAnsi="Times New Roman" w:cs="Times New Roman"/>
          <w:sz w:val="24"/>
          <w:szCs w:val="24"/>
          <w:lang w:val="en-GB"/>
        </w:rPr>
        <w:t xml:space="preserve"> this response propensity is</w:t>
      </w:r>
    </w:p>
    <w:p w:rsidR="0014781C" w:rsidRPr="003A288F" w:rsidRDefault="000154D0" w:rsidP="000E6F6F">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    </w:t>
      </w:r>
      <w:r w:rsidR="007821D8" w:rsidRPr="003A288F">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ρ</m:t>
            </m:r>
          </m:e>
          <m:sub>
            <m:r>
              <w:rPr>
                <w:rFonts w:ascii="Cambria Math" w:eastAsiaTheme="minorEastAsia"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m:rPr>
            <m:sty m:val="p"/>
          </m:rPr>
          <w:rPr>
            <w:rFonts w:ascii="Cambria Math" w:eastAsiaTheme="minorEastAsia" w:hAnsi="Cambria Math" w:cs="Times New Roman"/>
            <w:sz w:val="24"/>
            <w:szCs w:val="24"/>
            <w:lang w:val="en-GB"/>
          </w:rPr>
          <m:t xml:space="preserve"> </m:t>
        </m:r>
        <m:r>
          <w:rPr>
            <w:rFonts w:ascii="Cambria Math" w:eastAsiaTheme="minorEastAsia" w:hAnsi="Cambria Math" w:cs="Times New Roman"/>
            <w:sz w:val="24"/>
            <w:szCs w:val="24"/>
            <w:lang w:val="en-GB"/>
          </w:rPr>
          <m:t>+</m:t>
        </m:r>
        <m:nary>
          <m:naryPr>
            <m:chr m:val="∑"/>
            <m:limLoc m:val="undOvr"/>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t=2</m:t>
            </m:r>
          </m:sub>
          <m:sup>
            <m:r>
              <w:rPr>
                <w:rFonts w:ascii="Cambria Math" w:eastAsiaTheme="minorEastAsia" w:hAnsi="Cambria Math" w:cs="Times New Roman"/>
                <w:sz w:val="24"/>
                <w:szCs w:val="24"/>
                <w:lang w:val="en-GB"/>
              </w:rPr>
              <m:t>T</m:t>
            </m:r>
          </m:sup>
          <m:e>
            <m:d>
              <m:dPr>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sz w:val="24"/>
                        <w:szCs w:val="24"/>
                        <w:lang w:val="en-GB"/>
                      </w:rPr>
                    </m:ctrlPr>
                  </m:dPr>
                  <m:e>
                    <m:nary>
                      <m:naryPr>
                        <m:chr m:val="∏"/>
                        <m:limLoc m:val="undOvr"/>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l=1</m:t>
                        </m:r>
                      </m:sub>
                      <m:sup>
                        <m:r>
                          <w:rPr>
                            <w:rFonts w:ascii="Cambria Math" w:eastAsiaTheme="minorEastAsia" w:hAnsi="Cambria Math" w:cs="Times New Roman"/>
                            <w:sz w:val="24"/>
                            <w:szCs w:val="24"/>
                            <w:lang w:val="en-GB"/>
                          </w:rPr>
                          <m:t>t-1</m:t>
                        </m:r>
                      </m:sup>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l,i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1,l</m:t>
                                    </m:r>
                                  </m:sub>
                                </m:sSub>
                              </m:e>
                            </m:d>
                            <m:r>
                              <m:rPr>
                                <m:sty m:val="p"/>
                              </m:rPr>
                              <w:rPr>
                                <w:rFonts w:ascii="Cambria Math" w:eastAsiaTheme="minorEastAsia" w:hAnsi="Cambria Math" w:cs="Times New Roman"/>
                                <w:sz w:val="24"/>
                                <w:szCs w:val="24"/>
                                <w:lang w:val="en-GB"/>
                              </w:rPr>
                              <m:t xml:space="preserve"> </m:t>
                            </m:r>
                          </m:e>
                        </m:d>
                      </m:e>
                    </m:nary>
                  </m:e>
                </m:d>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r>
                  <w:rPr>
                    <w:rFonts w:ascii="Cambria Math" w:eastAsiaTheme="minorEastAsia" w:hAnsi="Cambria Math" w:cs="Times New Roman"/>
                    <w:sz w:val="24"/>
                    <w:szCs w:val="24"/>
                    <w:lang w:val="en-GB"/>
                  </w:rPr>
                  <m:t>)</m:t>
                </m:r>
              </m:e>
            </m:d>
          </m:e>
        </m:nary>
        <m:r>
          <w:rPr>
            <w:rFonts w:ascii="Cambria Math" w:eastAsiaTheme="minorEastAsia" w:hAnsi="Cambria Math" w:cs="Times New Roman"/>
            <w:sz w:val="24"/>
            <w:szCs w:val="24"/>
            <w:lang w:val="en-GB"/>
          </w:rPr>
          <m:t>.</m:t>
        </m:r>
      </m:oMath>
      <w:r w:rsidR="007821D8" w:rsidRPr="003A288F">
        <w:rPr>
          <w:rFonts w:ascii="Times New Roman" w:eastAsiaTheme="minorEastAsia" w:hAnsi="Times New Roman" w:cs="Times New Roman"/>
          <w:sz w:val="24"/>
          <w:szCs w:val="24"/>
          <w:lang w:val="en-GB"/>
        </w:rPr>
        <w:t xml:space="preserve"> </w:t>
      </w:r>
      <w:r w:rsidR="00EF65AD"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GB"/>
        </w:rPr>
        <w:t xml:space="preserve">  </w:t>
      </w:r>
      <w:r w:rsidR="00EF65AD" w:rsidRPr="003A288F">
        <w:rPr>
          <w:rFonts w:ascii="Times New Roman" w:eastAsiaTheme="minorEastAsia" w:hAnsi="Times New Roman" w:cs="Times New Roman"/>
          <w:sz w:val="24"/>
          <w:szCs w:val="24"/>
          <w:lang w:val="en-GB"/>
        </w:rPr>
        <w:t xml:space="preserve"> </w:t>
      </w:r>
      <w:r w:rsidR="007821D8" w:rsidRPr="003A288F">
        <w:rPr>
          <w:rFonts w:ascii="Times New Roman" w:eastAsiaTheme="minorEastAsia" w:hAnsi="Times New Roman" w:cs="Times New Roman"/>
          <w:sz w:val="24"/>
          <w:szCs w:val="24"/>
          <w:lang w:val="en-GB"/>
        </w:rPr>
        <w:t>(2</w:t>
      </w:r>
      <w:r w:rsidR="00332C71" w:rsidRPr="003A288F">
        <w:rPr>
          <w:rFonts w:ascii="Times New Roman" w:eastAsiaTheme="minorEastAsia" w:hAnsi="Times New Roman" w:cs="Times New Roman"/>
          <w:sz w:val="24"/>
          <w:szCs w:val="24"/>
          <w:lang w:val="en-GB"/>
        </w:rPr>
        <w:t>)</w:t>
      </w:r>
    </w:p>
    <w:p w:rsidR="00332C71" w:rsidRPr="003A288F" w:rsidRDefault="00332C71" w:rsidP="000E6F6F">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In general, the costs per sample depend on the phase, the sample u</w:t>
      </w:r>
      <w:r w:rsidR="00D008B7" w:rsidRPr="003A288F">
        <w:rPr>
          <w:rFonts w:ascii="Times New Roman" w:hAnsi="Times New Roman" w:cs="Times New Roman"/>
          <w:sz w:val="24"/>
          <w:szCs w:val="24"/>
          <w:lang w:val="en-GB"/>
        </w:rPr>
        <w:t xml:space="preserve">nit and the strategy. We define for </w:t>
      </w:r>
      <w:r w:rsidR="00D008B7" w:rsidRPr="003A288F">
        <w:rPr>
          <w:rFonts w:ascii="Times New Roman" w:eastAsiaTheme="minorEastAsia" w:hAnsi="Times New Roman" w:cs="Times New Roman"/>
          <w:sz w:val="24"/>
          <w:szCs w:val="24"/>
          <w:lang w:val="en-US"/>
        </w:rPr>
        <w:t xml:space="preserve">a sample unit </w:t>
      </w:r>
      <m:oMath>
        <m:r>
          <w:rPr>
            <w:rFonts w:ascii="Cambria Math" w:eastAsiaTheme="minorEastAsia" w:hAnsi="Cambria Math" w:cs="Times New Roman"/>
            <w:sz w:val="24"/>
            <w:szCs w:val="24"/>
            <w:lang w:val="en-US"/>
          </w:rPr>
          <m:t>i</m:t>
        </m:r>
      </m:oMath>
      <w:r w:rsidR="00D008B7" w:rsidRPr="003A288F">
        <w:rPr>
          <w:rFonts w:ascii="Times New Roman" w:eastAsiaTheme="minorEastAsia" w:hAnsi="Times New Roman" w:cs="Times New Roman"/>
          <w:sz w:val="24"/>
          <w:szCs w:val="24"/>
          <w:lang w:val="en-US"/>
        </w:rPr>
        <w:t xml:space="preserve"> with auxiliary vector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Sub>
      </m:oMath>
      <w:r w:rsidR="00D008B7" w:rsidRPr="003A288F">
        <w:rPr>
          <w:rFonts w:ascii="Times New Roman" w:eastAsiaTheme="minorEastAsia" w:hAnsi="Times New Roman" w:cs="Times New Roman"/>
          <w:sz w:val="24"/>
          <w:szCs w:val="24"/>
          <w:lang w:val="en-US"/>
        </w:rPr>
        <w:t xml:space="preserve"> in </w:t>
      </w:r>
      <w:proofErr w:type="gramStart"/>
      <w:r w:rsidR="00D008B7" w:rsidRPr="003A288F">
        <w:rPr>
          <w:rFonts w:ascii="Times New Roman" w:eastAsiaTheme="minorEastAsia" w:hAnsi="Times New Roman" w:cs="Times New Roman"/>
          <w:sz w:val="24"/>
          <w:szCs w:val="24"/>
          <w:lang w:val="en-US"/>
        </w:rPr>
        <w:t xml:space="preserve">phase </w:t>
      </w:r>
      <w:proofErr w:type="gramEnd"/>
      <m:oMath>
        <m:r>
          <w:rPr>
            <w:rFonts w:ascii="Cambria Math" w:eastAsiaTheme="minorEastAsia" w:hAnsi="Cambria Math" w:cs="Times New Roman"/>
            <w:sz w:val="24"/>
            <w:szCs w:val="24"/>
          </w:rPr>
          <m:t>t</m:t>
        </m:r>
      </m:oMath>
      <w:r w:rsidR="00D008B7" w:rsidRPr="003A288F">
        <w:rPr>
          <w:rFonts w:ascii="Times New Roman" w:eastAsiaTheme="minorEastAsia" w:hAnsi="Times New Roman" w:cs="Times New Roman"/>
          <w:sz w:val="24"/>
          <w:szCs w:val="24"/>
          <w:lang w:val="en-GB"/>
        </w:rPr>
        <w:t xml:space="preserve">, following strategy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r>
          <w:rPr>
            <w:rFonts w:ascii="Cambria Math" w:eastAsiaTheme="minorEastAsia" w:hAnsi="Cambria Math" w:cs="Times New Roman"/>
            <w:sz w:val="24"/>
            <w:szCs w:val="24"/>
            <w:lang w:val="en-GB"/>
          </w:rPr>
          <m:t>∈</m:t>
        </m:r>
        <m:sSub>
          <m:sSubPr>
            <m:ctrlPr>
              <w:rPr>
                <w:rFonts w:ascii="Cambria Math" w:eastAsiaTheme="minorEastAsia" w:hAnsi="Cambria Math" w:cs="Times New Roman"/>
                <w:i/>
                <w:sz w:val="24"/>
                <w:szCs w:val="24"/>
                <w:lang w:val="en-GB"/>
              </w:rPr>
            </m:ctrlPr>
          </m:sSubPr>
          <m:e>
            <m:r>
              <m:rPr>
                <m:scr m:val="script"/>
              </m:rP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oMath>
    </w:p>
    <w:p w:rsidR="00332C71" w:rsidRPr="003A288F" w:rsidRDefault="003A288F" w:rsidP="000E6F6F">
      <w:pPr>
        <w:pStyle w:val="ListParagraph"/>
        <w:numPr>
          <w:ilvl w:val="0"/>
          <w:numId w:val="12"/>
        </w:numPr>
        <w:spacing w:after="0" w:line="480" w:lineRule="auto"/>
        <w:jc w:val="both"/>
        <w:rPr>
          <w:rFonts w:ascii="Times New Roman" w:hAnsi="Times New Roman" w:cs="Times New Roman"/>
          <w:sz w:val="24"/>
          <w:szCs w:val="24"/>
          <w:lang w:val="en-GB"/>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0,i</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r>
          <w:rPr>
            <w:rFonts w:ascii="Cambria Math" w:eastAsiaTheme="minorEastAsia" w:hAnsi="Cambria Math" w:cs="Times New Roman"/>
            <w:sz w:val="24"/>
            <w:szCs w:val="24"/>
            <w:lang w:val="en-US"/>
          </w:rPr>
          <m:t>)</m:t>
        </m:r>
      </m:oMath>
      <w:r w:rsidR="00332C71" w:rsidRPr="003A288F">
        <w:rPr>
          <w:rFonts w:ascii="Times New Roman" w:eastAsiaTheme="minorEastAsia" w:hAnsi="Times New Roman" w:cs="Times New Roman"/>
          <w:sz w:val="24"/>
          <w:szCs w:val="24"/>
          <w:lang w:val="en-US"/>
        </w:rPr>
        <w:t xml:space="preserve"> as the cost to make </w:t>
      </w:r>
      <w:r w:rsidR="00DE08A3" w:rsidRPr="003A288F">
        <w:rPr>
          <w:rFonts w:ascii="Times New Roman" w:eastAsiaTheme="minorEastAsia" w:hAnsi="Times New Roman" w:cs="Times New Roman"/>
          <w:sz w:val="24"/>
          <w:szCs w:val="24"/>
          <w:lang w:val="en-US"/>
        </w:rPr>
        <w:t xml:space="preserve">a </w:t>
      </w:r>
      <w:r w:rsidR="00332C71" w:rsidRPr="003A288F">
        <w:rPr>
          <w:rFonts w:ascii="Times New Roman" w:eastAsiaTheme="minorEastAsia" w:hAnsi="Times New Roman" w:cs="Times New Roman"/>
          <w:sz w:val="24"/>
          <w:szCs w:val="24"/>
          <w:lang w:val="en-US"/>
        </w:rPr>
        <w:t xml:space="preserve">contact </w:t>
      </w:r>
      <w:r w:rsidR="00DE08A3" w:rsidRPr="003A288F">
        <w:rPr>
          <w:rFonts w:ascii="Times New Roman" w:eastAsiaTheme="minorEastAsia" w:hAnsi="Times New Roman" w:cs="Times New Roman"/>
          <w:sz w:val="24"/>
          <w:szCs w:val="24"/>
          <w:lang w:val="en-US"/>
        </w:rPr>
        <w:t xml:space="preserve">attempt </w:t>
      </w:r>
      <w:r w:rsidR="00573613" w:rsidRPr="003A288F">
        <w:rPr>
          <w:rFonts w:ascii="Times New Roman" w:eastAsiaTheme="minorEastAsia" w:hAnsi="Times New Roman" w:cs="Times New Roman"/>
          <w:sz w:val="24"/>
          <w:szCs w:val="24"/>
          <w:lang w:val="en-US"/>
        </w:rPr>
        <w:t>(visit or call)</w:t>
      </w:r>
      <w:r w:rsidR="00332C71" w:rsidRPr="003A288F">
        <w:rPr>
          <w:rFonts w:ascii="Times New Roman" w:eastAsiaTheme="minorEastAsia" w:hAnsi="Times New Roman" w:cs="Times New Roman"/>
          <w:sz w:val="24"/>
          <w:szCs w:val="24"/>
          <w:lang w:val="en-GB"/>
        </w:rPr>
        <w:t>;</w:t>
      </w:r>
    </w:p>
    <w:p w:rsidR="00332C71" w:rsidRPr="003A288F" w:rsidRDefault="003A288F" w:rsidP="000E6F6F">
      <w:pPr>
        <w:pStyle w:val="ListParagraph"/>
        <w:numPr>
          <w:ilvl w:val="0"/>
          <w:numId w:val="12"/>
        </w:numPr>
        <w:spacing w:after="0" w:line="480" w:lineRule="auto"/>
        <w:jc w:val="both"/>
        <w:rPr>
          <w:rFonts w:ascii="Times New Roman" w:hAnsi="Times New Roman" w:cs="Times New Roman"/>
          <w:sz w:val="24"/>
          <w:szCs w:val="24"/>
          <w:lang w:val="en-GB"/>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R,i</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oMath>
      <w:r w:rsidR="00332C71" w:rsidRPr="003A288F">
        <w:rPr>
          <w:rFonts w:ascii="Times New Roman" w:eastAsiaTheme="minorEastAsia" w:hAnsi="Times New Roman" w:cs="Times New Roman"/>
          <w:sz w:val="24"/>
          <w:szCs w:val="24"/>
          <w:lang w:val="en-US"/>
        </w:rPr>
        <w:t xml:space="preserve"> as the cost for the response given contact in phase </w:t>
      </w:r>
      <m:oMath>
        <m:r>
          <w:rPr>
            <w:rFonts w:ascii="Cambria Math" w:eastAsiaTheme="minorEastAsia" w:hAnsi="Cambria Math" w:cs="Times New Roman"/>
            <w:sz w:val="24"/>
            <w:szCs w:val="24"/>
          </w:rPr>
          <m:t>t</m:t>
        </m:r>
      </m:oMath>
      <w:r w:rsidR="00332C71" w:rsidRPr="003A288F">
        <w:rPr>
          <w:rFonts w:ascii="Times New Roman" w:eastAsiaTheme="minorEastAsia" w:hAnsi="Times New Roman" w:cs="Times New Roman"/>
          <w:sz w:val="24"/>
          <w:szCs w:val="24"/>
          <w:lang w:val="en-GB"/>
        </w:rPr>
        <w:t>;</w:t>
      </w:r>
    </w:p>
    <w:p w:rsidR="00332C71" w:rsidRPr="003A288F" w:rsidRDefault="003A288F" w:rsidP="000E6F6F">
      <w:pPr>
        <w:pStyle w:val="ListParagraph"/>
        <w:numPr>
          <w:ilvl w:val="0"/>
          <w:numId w:val="12"/>
        </w:numPr>
        <w:spacing w:after="0" w:line="480" w:lineRule="auto"/>
        <w:jc w:val="both"/>
        <w:rPr>
          <w:rFonts w:ascii="Times New Roman" w:hAnsi="Times New Roman" w:cs="Times New Roman"/>
          <w:sz w:val="24"/>
          <w:szCs w:val="24"/>
          <w:lang w:val="en-GB"/>
        </w:rPr>
      </w:pP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NR,i</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oMath>
      <w:r w:rsidR="00332C71" w:rsidRPr="003A288F">
        <w:rPr>
          <w:rFonts w:ascii="Times New Roman" w:eastAsiaTheme="minorEastAsia" w:hAnsi="Times New Roman" w:cs="Times New Roman"/>
          <w:sz w:val="24"/>
          <w:szCs w:val="24"/>
          <w:lang w:val="en-US"/>
        </w:rPr>
        <w:t xml:space="preserve"> </w:t>
      </w:r>
      <w:proofErr w:type="gramStart"/>
      <w:r w:rsidR="00332C71" w:rsidRPr="003A288F">
        <w:rPr>
          <w:rFonts w:ascii="Times New Roman" w:eastAsiaTheme="minorEastAsia" w:hAnsi="Times New Roman" w:cs="Times New Roman"/>
          <w:sz w:val="24"/>
          <w:szCs w:val="24"/>
          <w:lang w:val="en-US"/>
        </w:rPr>
        <w:t>as</w:t>
      </w:r>
      <w:proofErr w:type="gramEnd"/>
      <w:r w:rsidR="00332C71" w:rsidRPr="003A288F">
        <w:rPr>
          <w:rFonts w:ascii="Times New Roman" w:eastAsiaTheme="minorEastAsia" w:hAnsi="Times New Roman" w:cs="Times New Roman"/>
          <w:sz w:val="24"/>
          <w:szCs w:val="24"/>
          <w:lang w:val="en-US"/>
        </w:rPr>
        <w:t xml:space="preserve"> the cost for a nonresponse </w:t>
      </w:r>
      <w:r w:rsidR="00332C71" w:rsidRPr="003A288F">
        <w:rPr>
          <w:rFonts w:ascii="Times New Roman" w:eastAsiaTheme="minorEastAsia" w:hAnsi="Times New Roman" w:cs="Times New Roman"/>
          <w:sz w:val="24"/>
          <w:szCs w:val="24"/>
          <w:lang w:val="en-GB"/>
        </w:rPr>
        <w:t>given contact</w:t>
      </w:r>
      <w:r w:rsidR="00332C71" w:rsidRPr="003A288F">
        <w:rPr>
          <w:rFonts w:ascii="Times New Roman" w:eastAsiaTheme="minorEastAsia" w:hAnsi="Times New Roman" w:cs="Times New Roman"/>
          <w:sz w:val="24"/>
          <w:szCs w:val="24"/>
          <w:lang w:val="en-US"/>
        </w:rPr>
        <w:t xml:space="preserve"> in phase </w:t>
      </w:r>
      <m:oMath>
        <m:r>
          <w:rPr>
            <w:rFonts w:ascii="Cambria Math" w:eastAsiaTheme="minorEastAsia" w:hAnsi="Cambria Math" w:cs="Times New Roman"/>
            <w:sz w:val="24"/>
            <w:szCs w:val="24"/>
          </w:rPr>
          <m:t>t</m:t>
        </m:r>
      </m:oMath>
      <w:r w:rsidR="00332C71" w:rsidRPr="003A288F">
        <w:rPr>
          <w:rFonts w:ascii="Times New Roman" w:eastAsiaTheme="minorEastAsia" w:hAnsi="Times New Roman" w:cs="Times New Roman"/>
          <w:sz w:val="24"/>
          <w:szCs w:val="24"/>
          <w:lang w:val="en-GB"/>
        </w:rPr>
        <w:t>.</w:t>
      </w:r>
    </w:p>
    <w:p w:rsidR="00332C71" w:rsidRPr="003A288F" w:rsidRDefault="00332C71" w:rsidP="000E6F6F">
      <w:p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For some actions, these functions may be identical to zero, e.g. a response or nonresponse to a web survey. In this paper, we make the simplification that cost functions do not depend on the phase and history of actions but only on the current action, i.e.</w:t>
      </w:r>
    </w:p>
    <w:p w:rsidR="00332C71" w:rsidRPr="003A288F" w:rsidRDefault="00332C71"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FF7E20"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m:t>
            </m:r>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m:t>
                </m:r>
                <m:r>
                  <w:rPr>
                    <w:rFonts w:ascii="Cambria Math" w:hAnsi="Cambria Math" w:cs="Times New Roman"/>
                    <w:sz w:val="24"/>
                    <w:szCs w:val="24"/>
                  </w:rPr>
                  <m:t>t</m:t>
                </m:r>
              </m:sub>
            </m:sSub>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m:t>
                </m:r>
                <m:r>
                  <w:rPr>
                    <w:rFonts w:ascii="Cambria Math" w:hAnsi="Cambria Math" w:cs="Times New Roman"/>
                    <w:sz w:val="24"/>
                    <w:szCs w:val="24"/>
                  </w:rPr>
                  <m:t>t</m:t>
                </m:r>
              </m:sub>
            </m:sSub>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r>
              <w:rPr>
                <w:rFonts w:ascii="Cambria Math" w:hAnsi="Cambria Math" w:cs="Times New Roman"/>
                <w:sz w:val="24"/>
                <w:szCs w:val="24"/>
                <w:lang w:val="en-US"/>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e>
        </m:d>
      </m:oMath>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NR</m:t>
            </m:r>
            <m:r>
              <w:rPr>
                <w:rFonts w:ascii="Cambria Math" w:hAnsi="Cambria Math" w:cs="Times New Roman"/>
                <w:sz w:val="24"/>
                <w:szCs w:val="24"/>
                <w:lang w:val="en-US"/>
              </w:rPr>
              <m:t>,</m:t>
            </m:r>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i</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m:t>
                </m:r>
                <m:r>
                  <w:rPr>
                    <w:rFonts w:ascii="Cambria Math" w:hAnsi="Cambria Math" w:cs="Times New Roman"/>
                    <w:sz w:val="24"/>
                    <w:szCs w:val="24"/>
                  </w:rPr>
                  <m:t>t</m:t>
                </m:r>
              </m:sub>
            </m:sSub>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NR</m:t>
            </m:r>
            <m:r>
              <w:rPr>
                <w:rFonts w:ascii="Cambria Math" w:hAnsi="Cambria Math" w:cs="Times New Roman"/>
                <w:sz w:val="24"/>
                <w:szCs w:val="24"/>
                <w:lang w:val="en-US"/>
              </w:rPr>
              <m:t>,</m:t>
            </m:r>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(3)</w:t>
      </w:r>
    </w:p>
    <w:p w:rsidR="000B6A4F" w:rsidRPr="003A288F" w:rsidRDefault="00332C71"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The cost parameters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can be wr</w:t>
      </w:r>
      <w:r w:rsidR="00D34C41" w:rsidRPr="003A288F">
        <w:rPr>
          <w:rFonts w:ascii="Times New Roman" w:eastAsiaTheme="minorEastAsia" w:hAnsi="Times New Roman" w:cs="Times New Roman"/>
          <w:sz w:val="24"/>
          <w:szCs w:val="24"/>
          <w:lang w:val="en-US"/>
        </w:rPr>
        <w:t>itten using these components</w:t>
      </w:r>
      <w:r w:rsidRPr="003A288F">
        <w:rPr>
          <w:rFonts w:ascii="Times New Roman" w:eastAsiaTheme="minorEastAsia" w:hAnsi="Times New Roman" w:cs="Times New Roman"/>
          <w:sz w:val="24"/>
          <w:szCs w:val="24"/>
          <w:lang w:val="en-US"/>
        </w:rPr>
        <w:t xml:space="preserve"> and the contact and participation propensities</w:t>
      </w:r>
      <w:r w:rsidR="009F50FF" w:rsidRPr="003A288F">
        <w:rPr>
          <w:rFonts w:ascii="Times New Roman" w:eastAsiaTheme="minorEastAsia" w:hAnsi="Times New Roman" w:cs="Times New Roman"/>
          <w:sz w:val="24"/>
          <w:szCs w:val="24"/>
          <w:lang w:val="en-US"/>
        </w:rPr>
        <w:t xml:space="preserve">. Under </w:t>
      </w:r>
      <w:r w:rsidR="000B6A4F" w:rsidRPr="003A288F">
        <w:rPr>
          <w:rFonts w:ascii="Times New Roman" w:eastAsiaTheme="minorEastAsia" w:hAnsi="Times New Roman" w:cs="Times New Roman"/>
          <w:sz w:val="24"/>
          <w:szCs w:val="24"/>
          <w:lang w:val="en-US"/>
        </w:rPr>
        <w:t>(3), when all nonresponse receives follow-up, we get</w:t>
      </w:r>
    </w:p>
    <w:p w:rsidR="000B6A4F" w:rsidRPr="003A288F" w:rsidRDefault="000B6A4F" w:rsidP="000E6F6F">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w:rPr>
            <w:rFonts w:ascii="Cambria Math" w:eastAsiaTheme="minorEastAsia" w:hAnsi="Cambria Math" w:cs="Times New Roman"/>
            <w:sz w:val="24"/>
            <w:szCs w:val="24"/>
            <w:lang w:val="en-GB"/>
          </w:rPr>
          <m:t>=</m:t>
        </m:r>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0,i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m:rPr>
                <m:sty m:val="p"/>
              </m:rPr>
              <w:rPr>
                <w:rFonts w:ascii="Cambria Math" w:eastAsiaTheme="minorEastAsia" w:hAnsi="Cambria Math" w:cs="Times New Roman"/>
                <w:sz w:val="24"/>
                <w:szCs w:val="24"/>
                <w:lang w:val="en-GB"/>
              </w:rPr>
              <m:t xml:space="preserve"> </m:t>
            </m:r>
            <m:r>
              <w:rPr>
                <w:rFonts w:ascii="Cambria Math" w:hAnsi="Cambria Math" w:cs="Times New Roman"/>
                <w:sz w:val="24"/>
                <w:szCs w:val="24"/>
                <w:lang w:val="en-GB"/>
              </w:rPr>
              <m:t>κ</m:t>
            </m:r>
          </m:e>
          <m:sub>
            <m:r>
              <w:rPr>
                <w:rFonts w:ascii="Cambria Math"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m:rPr>
            <m:sty m:val="p"/>
          </m:rPr>
          <w:rPr>
            <w:rFonts w:ascii="Cambria Math" w:eastAsiaTheme="minorEastAsia" w:hAnsi="Cambria Math" w:cs="Times New Roman"/>
            <w:sz w:val="24"/>
            <w:szCs w:val="24"/>
            <w:lang w:val="en-GB"/>
          </w:rPr>
          <m:t xml:space="preserve"> (1-</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NR,i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m:rPr>
                <m:sty m:val="p"/>
              </m:rPr>
              <w:rPr>
                <w:rFonts w:ascii="Cambria Math" w:eastAsiaTheme="minorEastAsia" w:hAnsi="Cambria Math" w:cs="Times New Roman"/>
                <w:sz w:val="24"/>
                <w:szCs w:val="24"/>
                <w:lang w:val="en-GB"/>
              </w:rPr>
              <m:t xml:space="preserve"> </m:t>
            </m:r>
            <m:r>
              <w:rPr>
                <w:rFonts w:ascii="Cambria Math" w:hAnsi="Cambria Math" w:cs="Times New Roman"/>
                <w:sz w:val="24"/>
                <w:szCs w:val="24"/>
                <w:lang w:val="en-GB"/>
              </w:rPr>
              <m:t>κ</m:t>
            </m:r>
          </m:e>
          <m:sub>
            <m:r>
              <w:rPr>
                <w:rFonts w:ascii="Cambria Math"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1,i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R,i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m:t>
                </m:r>
              </m:sub>
            </m:sSub>
          </m:e>
        </m:d>
      </m:oMath>
      <w:r w:rsidR="00A04975" w:rsidRPr="003A288F">
        <w:rPr>
          <w:rFonts w:ascii="Times New Roman" w:eastAsiaTheme="minorEastAsia" w:hAnsi="Times New Roman" w:cs="Times New Roman"/>
          <w:sz w:val="24"/>
          <w:szCs w:val="24"/>
          <w:lang w:val="en-GB"/>
        </w:rPr>
        <w:t xml:space="preserve">        </w:t>
      </w:r>
      <w:r w:rsidR="00D34C41" w:rsidRPr="003A288F">
        <w:rPr>
          <w:rFonts w:ascii="Times New Roman" w:eastAsiaTheme="minorEastAsia" w:hAnsi="Times New Roman" w:cs="Times New Roman"/>
          <w:sz w:val="24"/>
          <w:szCs w:val="24"/>
          <w:lang w:val="en-GB"/>
        </w:rPr>
        <w:t xml:space="preserve"> </w:t>
      </w:r>
      <m:oMath>
        <m:r>
          <w:rPr>
            <w:rFonts w:ascii="Cambria Math" w:eastAsiaTheme="minorEastAsia" w:hAnsi="Cambria Math" w:cs="Times New Roman"/>
            <w:sz w:val="24"/>
            <w:szCs w:val="24"/>
            <w:lang w:val="en-GB"/>
          </w:rPr>
          <m:t>+</m:t>
        </m:r>
        <m:nary>
          <m:naryPr>
            <m:chr m:val="∑"/>
            <m:limLoc m:val="undOvr"/>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t=2</m:t>
            </m:r>
          </m:sub>
          <m:sup>
            <m:r>
              <w:rPr>
                <w:rFonts w:ascii="Cambria Math" w:eastAsiaTheme="minorEastAsia" w:hAnsi="Cambria Math" w:cs="Times New Roman"/>
                <w:sz w:val="24"/>
                <w:szCs w:val="24"/>
                <w:lang w:val="en-GB"/>
              </w:rPr>
              <m:t>T</m:t>
            </m:r>
          </m:sup>
          <m:e>
            <m:d>
              <m:dPr>
                <m:ctrlPr>
                  <w:rPr>
                    <w:rFonts w:ascii="Cambria Math" w:eastAsiaTheme="minorEastAsia" w:hAnsi="Cambria Math" w:cs="Times New Roman"/>
                    <w:i/>
                    <w:sz w:val="24"/>
                    <w:szCs w:val="24"/>
                    <w:lang w:val="en-GB"/>
                  </w:rPr>
                </m:ctrlPr>
              </m:dPr>
              <m:e>
                <m:d>
                  <m:dPr>
                    <m:ctrlPr>
                      <w:rPr>
                        <w:rFonts w:ascii="Cambria Math" w:eastAsiaTheme="minorEastAsia" w:hAnsi="Cambria Math" w:cs="Times New Roman"/>
                        <w:i/>
                        <w:sz w:val="24"/>
                        <w:szCs w:val="24"/>
                        <w:lang w:val="en-GB"/>
                      </w:rPr>
                    </m:ctrlPr>
                  </m:dPr>
                  <m:e>
                    <m:nary>
                      <m:naryPr>
                        <m:chr m:val="∏"/>
                        <m:limLoc m:val="undOvr"/>
                        <m:ctrlPr>
                          <w:rPr>
                            <w:rFonts w:ascii="Cambria Math" w:eastAsiaTheme="minorEastAsia" w:hAnsi="Cambria Math" w:cs="Times New Roman"/>
                            <w:i/>
                            <w:sz w:val="24"/>
                            <w:szCs w:val="24"/>
                            <w:lang w:val="en-GB"/>
                          </w:rPr>
                        </m:ctrlPr>
                      </m:naryPr>
                      <m:sub>
                        <m:r>
                          <w:rPr>
                            <w:rFonts w:ascii="Cambria Math" w:eastAsiaTheme="minorEastAsia" w:hAnsi="Cambria Math" w:cs="Times New Roman"/>
                            <w:sz w:val="24"/>
                            <w:szCs w:val="24"/>
                            <w:lang w:val="en-GB"/>
                          </w:rPr>
                          <m:t>l=1</m:t>
                        </m:r>
                      </m:sub>
                      <m:sup>
                        <m:r>
                          <w:rPr>
                            <w:rFonts w:ascii="Cambria Math" w:eastAsiaTheme="minorEastAsia" w:hAnsi="Cambria Math" w:cs="Times New Roman"/>
                            <w:sz w:val="24"/>
                            <w:szCs w:val="24"/>
                            <w:lang w:val="en-GB"/>
                          </w:rPr>
                          <m:t>t-1</m:t>
                        </m:r>
                      </m:sup>
                      <m:e>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1-</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κ</m:t>
                                </m:r>
                              </m:e>
                              <m:sub>
                                <m:r>
                                  <w:rPr>
                                    <w:rFonts w:ascii="Cambria Math" w:hAnsi="Cambria Math" w:cs="Times New Roman"/>
                                    <w:sz w:val="24"/>
                                    <w:szCs w:val="24"/>
                                    <w:lang w:val="en-GB"/>
                                  </w:rPr>
                                  <m:t>l,i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1,l</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l,i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1,l</m:t>
                                    </m:r>
                                  </m:sub>
                                </m:sSub>
                              </m:e>
                            </m:d>
                          </m:e>
                        </m:d>
                      </m:e>
                    </m:nary>
                  </m:e>
                </m:d>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0,i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m:rPr>
                            <m:sty m:val="p"/>
                          </m:rPr>
                          <w:rPr>
                            <w:rFonts w:ascii="Cambria Math" w:eastAsiaTheme="minorEastAsia" w:hAnsi="Cambria Math" w:cs="Times New Roman"/>
                            <w:sz w:val="24"/>
                            <w:szCs w:val="24"/>
                            <w:lang w:val="en-GB"/>
                          </w:rPr>
                          <m:t xml:space="preserve"> </m:t>
                        </m:r>
                        <m:r>
                          <w:rPr>
                            <w:rFonts w:ascii="Cambria Math" w:hAnsi="Cambria Math" w:cs="Times New Roman"/>
                            <w:sz w:val="24"/>
                            <w:szCs w:val="24"/>
                            <w:lang w:val="en-GB"/>
                          </w:rPr>
                          <m:t>κ</m:t>
                        </m:r>
                      </m:e>
                      <m:sub>
                        <m:r>
                          <w:rPr>
                            <w:rFonts w:ascii="Cambria Math"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m:rPr>
                        <m:sty m:val="p"/>
                      </m:rPr>
                      <w:rPr>
                        <w:rFonts w:ascii="Cambria Math" w:eastAsiaTheme="minorEastAsia" w:hAnsi="Cambria Math" w:cs="Times New Roman"/>
                        <w:sz w:val="24"/>
                        <w:szCs w:val="24"/>
                        <w:lang w:val="en-GB"/>
                      </w:rPr>
                      <m:t xml:space="preserve"> </m:t>
                    </m:r>
                    <m:d>
                      <m:dPr>
                        <m:ctrlPr>
                          <w:rPr>
                            <w:rFonts w:ascii="Cambria Math" w:eastAsiaTheme="minorEastAsia" w:hAnsi="Cambria Math" w:cs="Times New Roman"/>
                            <w:sz w:val="24"/>
                            <w:szCs w:val="24"/>
                            <w:lang w:val="en-GB"/>
                          </w:rPr>
                        </m:ctrlPr>
                      </m:dPr>
                      <m:e>
                        <m:r>
                          <m:rPr>
                            <m:sty m:val="p"/>
                          </m:rPr>
                          <w:rPr>
                            <w:rFonts w:ascii="Cambria Math" w:eastAsiaTheme="minorEastAsia" w:hAnsi="Cambria Math" w:cs="Times New Roman"/>
                            <w:sz w:val="24"/>
                            <w:szCs w:val="24"/>
                            <w:lang w:val="en-GB"/>
                          </w:rPr>
                          <m:t>1-</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e>
                    </m:d>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NR,i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w:rPr>
                        <w:rFonts w:ascii="Cambria Math" w:eastAsiaTheme="minorEastAsia" w:hAnsi="Cambria Math" w:cs="Times New Roman"/>
                        <w:sz w:val="24"/>
                        <w:szCs w:val="24"/>
                        <w:lang w:val="en-GB"/>
                      </w:rPr>
                      <m:t xml:space="preserve">+ </m:t>
                    </m:r>
                    <m:sSub>
                      <m:sSubPr>
                        <m:ctrlPr>
                          <w:rPr>
                            <w:rFonts w:ascii="Cambria Math" w:hAnsi="Cambria Math" w:cs="Times New Roman"/>
                            <w:i/>
                            <w:sz w:val="24"/>
                            <w:szCs w:val="24"/>
                            <w:lang w:val="en-GB"/>
                          </w:rPr>
                        </m:ctrlPr>
                      </m:sSubPr>
                      <m:e>
                        <m:r>
                          <m:rPr>
                            <m:sty m:val="p"/>
                          </m:rPr>
                          <w:rPr>
                            <w:rFonts w:ascii="Cambria Math" w:eastAsiaTheme="minorEastAsia" w:hAnsi="Cambria Math" w:cs="Times New Roman"/>
                            <w:sz w:val="24"/>
                            <w:szCs w:val="24"/>
                            <w:lang w:val="en-GB"/>
                          </w:rPr>
                          <m:t xml:space="preserve"> </m:t>
                        </m:r>
                        <m:r>
                          <w:rPr>
                            <w:rFonts w:ascii="Cambria Math" w:hAnsi="Cambria Math" w:cs="Times New Roman"/>
                            <w:sz w:val="24"/>
                            <w:szCs w:val="24"/>
                            <w:lang w:val="en-GB"/>
                          </w:rPr>
                          <m:t>κ</m:t>
                        </m:r>
                      </m:e>
                      <m:sub>
                        <m:r>
                          <w:rPr>
                            <w:rFonts w:ascii="Cambria Math"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λ</m:t>
                        </m:r>
                      </m:e>
                      <m:sub>
                        <m:r>
                          <w:rPr>
                            <w:rFonts w:ascii="Cambria Math" w:eastAsiaTheme="minorEastAsia" w:hAnsi="Cambria Math" w:cs="Times New Roman"/>
                            <w:sz w:val="24"/>
                            <w:szCs w:val="24"/>
                            <w:lang w:val="en-GB"/>
                          </w:rPr>
                          <m:t>t,i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r>
                      <m:rPr>
                        <m:sty m:val="p"/>
                      </m:rPr>
                      <w:rPr>
                        <w:rFonts w:ascii="Cambria Math" w:eastAsiaTheme="minorEastAsia" w:hAnsi="Cambria Math" w:cs="Times New Roman"/>
                        <w:sz w:val="24"/>
                        <w:szCs w:val="24"/>
                        <w:lang w:val="en-GB"/>
                      </w:rPr>
                      <m:t xml:space="preserve"> </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C</m:t>
                        </m:r>
                      </m:e>
                      <m:sub>
                        <m:r>
                          <w:rPr>
                            <w:rFonts w:ascii="Cambria Math" w:eastAsiaTheme="minorEastAsia" w:hAnsi="Cambria Math" w:cs="Times New Roman"/>
                            <w:sz w:val="24"/>
                            <w:szCs w:val="24"/>
                            <w:lang w:val="en-GB"/>
                          </w:rPr>
                          <m:t>R,i</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e>
                </m:d>
              </m:e>
            </m:d>
          </m:e>
        </m:nary>
        <m:r>
          <w:rPr>
            <w:rFonts w:ascii="Cambria Math" w:eastAsiaTheme="minorEastAsia" w:hAnsi="Cambria Math" w:cs="Times New Roman"/>
            <w:sz w:val="24"/>
            <w:szCs w:val="24"/>
            <w:lang w:val="en-GB"/>
          </w:rPr>
          <m:t>,</m:t>
        </m:r>
      </m:oMath>
      <w:r w:rsidRPr="003A288F">
        <w:rPr>
          <w:rFonts w:ascii="Times New Roman" w:eastAsiaTheme="minorEastAsia" w:hAnsi="Times New Roman" w:cs="Times New Roman"/>
          <w:sz w:val="24"/>
          <w:szCs w:val="24"/>
          <w:lang w:val="en-GB"/>
        </w:rPr>
        <w:t xml:space="preserve">   </w:t>
      </w:r>
      <w:r w:rsidR="00F85018" w:rsidRPr="003A288F">
        <w:rPr>
          <w:rFonts w:ascii="Times New Roman" w:eastAsiaTheme="minorEastAsia" w:hAnsi="Times New Roman" w:cs="Times New Roman"/>
          <w:sz w:val="24"/>
          <w:szCs w:val="24"/>
          <w:lang w:val="en-GB"/>
        </w:rPr>
        <w:t xml:space="preserve">                        (4)</w:t>
      </w:r>
      <w:r w:rsidR="00275751" w:rsidRPr="003A288F">
        <w:rPr>
          <w:rFonts w:ascii="Times New Roman" w:eastAsiaTheme="minorEastAsia" w:hAnsi="Times New Roman" w:cs="Times New Roman"/>
          <w:sz w:val="24"/>
          <w:szCs w:val="24"/>
          <w:lang w:val="en-GB"/>
        </w:rPr>
        <w:t xml:space="preserve">                                               </w:t>
      </w:r>
      <w:r w:rsidR="00F85018" w:rsidRPr="003A288F">
        <w:rPr>
          <w:rFonts w:ascii="Times New Roman" w:eastAsiaTheme="minorEastAsia" w:hAnsi="Times New Roman" w:cs="Times New Roman"/>
          <w:sz w:val="24"/>
          <w:szCs w:val="24"/>
          <w:lang w:val="en-GB"/>
        </w:rPr>
        <w:t xml:space="preserve"> </w:t>
      </w:r>
    </w:p>
    <w:p w:rsidR="00447205" w:rsidRPr="003A288F" w:rsidRDefault="00A04975" w:rsidP="00783F58">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For self-administered modes, like Web or mail, </w:t>
      </w:r>
      <w:r w:rsidR="00783F58" w:rsidRPr="003A288F">
        <w:rPr>
          <w:rFonts w:ascii="Times New Roman" w:hAnsi="Times New Roman" w:cs="Times New Roman"/>
          <w:sz w:val="24"/>
          <w:szCs w:val="24"/>
          <w:lang w:val="en-GB"/>
        </w:rPr>
        <w:t>we are unable to</w:t>
      </w:r>
      <w:r w:rsidR="00D3420E" w:rsidRPr="003A288F">
        <w:rPr>
          <w:rFonts w:ascii="Times New Roman" w:hAnsi="Times New Roman" w:cs="Times New Roman"/>
          <w:sz w:val="24"/>
          <w:szCs w:val="24"/>
          <w:lang w:val="en-GB"/>
        </w:rPr>
        <w:t xml:space="preserve"> discern a noncontact from a refusal</w:t>
      </w:r>
      <w:r w:rsidR="00783F58" w:rsidRPr="003A288F">
        <w:rPr>
          <w:rFonts w:ascii="Times New Roman" w:hAnsi="Times New Roman" w:cs="Times New Roman"/>
          <w:sz w:val="24"/>
          <w:szCs w:val="24"/>
          <w:lang w:val="en-GB"/>
        </w:rPr>
        <w:t xml:space="preserve"> in most cases</w:t>
      </w:r>
      <w:r w:rsidR="00D3420E" w:rsidRPr="003A288F">
        <w:rPr>
          <w:rFonts w:ascii="Times New Roman" w:hAnsi="Times New Roman" w:cs="Times New Roman"/>
          <w:sz w:val="24"/>
          <w:szCs w:val="24"/>
          <w:lang w:val="en-GB"/>
        </w:rPr>
        <w:t>. For this reason, for these modes</w:t>
      </w:r>
      <w:r w:rsidR="004B0557" w:rsidRPr="003A288F">
        <w:rPr>
          <w:rFonts w:ascii="Times New Roman" w:hAnsi="Times New Roman" w:cs="Times New Roman"/>
          <w:sz w:val="24"/>
          <w:szCs w:val="24"/>
          <w:lang w:val="en-GB"/>
        </w:rPr>
        <w:t>,</w:t>
      </w:r>
      <w:r w:rsidR="00D3420E" w:rsidRPr="003A288F">
        <w:rPr>
          <w:rFonts w:ascii="Times New Roman" w:hAnsi="Times New Roman" w:cs="Times New Roman"/>
          <w:sz w:val="24"/>
          <w:szCs w:val="24"/>
          <w:lang w:val="en-GB"/>
        </w:rPr>
        <w:t xml:space="preserve"> we model only one binary indicator for response</w:t>
      </w:r>
      <w:r w:rsidR="00783F58" w:rsidRPr="003A288F">
        <w:rPr>
          <w:rFonts w:ascii="Times New Roman" w:hAnsi="Times New Roman" w:cs="Times New Roman"/>
          <w:sz w:val="24"/>
          <w:szCs w:val="24"/>
          <w:lang w:val="en-GB"/>
        </w:rPr>
        <w:t>/</w:t>
      </w:r>
      <w:r w:rsidR="00D3420E" w:rsidRPr="003A288F">
        <w:rPr>
          <w:rFonts w:ascii="Times New Roman" w:hAnsi="Times New Roman" w:cs="Times New Roman"/>
          <w:sz w:val="24"/>
          <w:szCs w:val="24"/>
          <w:lang w:val="en-GB"/>
        </w:rPr>
        <w:t xml:space="preserve">nonresponse, and we model only contact costs and response costs. </w:t>
      </w:r>
    </w:p>
    <w:p w:rsidR="005B179B" w:rsidRPr="003A288F" w:rsidRDefault="005B179B" w:rsidP="000E6F6F">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3.2 Models for survey design parameter components</w:t>
      </w:r>
    </w:p>
    <w:p w:rsidR="0051019C" w:rsidRPr="003A288F" w:rsidRDefault="00967C1D" w:rsidP="003A2778">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General models for </w:t>
      </w:r>
      <m:oMath>
        <m:sSub>
          <m:sSubPr>
            <m:ctrlPr>
              <w:rPr>
                <w:rFonts w:ascii="Cambria Math" w:hAnsi="Cambria Math" w:cs="Times New Roman"/>
                <w:i/>
                <w:sz w:val="24"/>
                <w:szCs w:val="24"/>
              </w:rPr>
            </m:ctrlPr>
          </m:sSubPr>
          <m:e>
            <m:r>
              <w:rPr>
                <w:rFonts w:ascii="Cambria Math" w:hAnsi="Cambria Math" w:cs="Times New Roman"/>
                <w:sz w:val="24"/>
                <w:szCs w:val="24"/>
              </w:rPr>
              <m:t>κ</m:t>
            </m:r>
          </m:e>
          <m:sub>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i</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GB"/>
                  </w:rPr>
                  <m:t>1,</m:t>
                </m:r>
                <m:r>
                  <w:rPr>
                    <w:rFonts w:ascii="Cambria Math" w:hAnsi="Cambria Math" w:cs="Times New Roman"/>
                    <w:sz w:val="24"/>
                    <w:szCs w:val="24"/>
                  </w:rPr>
                  <m:t>t</m:t>
                </m:r>
              </m:sub>
            </m:sSub>
          </m:e>
        </m:d>
      </m:oMath>
      <w:r w:rsidRPr="003A288F">
        <w:rPr>
          <w:rFonts w:ascii="Times New Roman" w:eastAsiaTheme="minorEastAsia" w:hAnsi="Times New Roman" w:cs="Times New Roman"/>
          <w:sz w:val="24"/>
          <w:szCs w:val="24"/>
          <w:lang w:val="en-US"/>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λ</m:t>
            </m:r>
          </m:e>
          <m:sub>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i</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GB"/>
                  </w:rPr>
                  <m:t>1,</m:t>
                </m:r>
                <m:r>
                  <w:rPr>
                    <w:rFonts w:ascii="Cambria Math" w:hAnsi="Cambria Math" w:cs="Times New Roman"/>
                    <w:sz w:val="24"/>
                    <w:szCs w:val="24"/>
                  </w:rPr>
                  <m:t>t</m:t>
                </m:r>
              </m:sub>
            </m:sSub>
          </m:e>
        </m:d>
      </m:oMath>
      <w:r w:rsidRPr="003A288F">
        <w:rPr>
          <w:rFonts w:ascii="Times New Roman" w:eastAsiaTheme="minorEastAsia" w:hAnsi="Times New Roman" w:cs="Times New Roman"/>
          <w:sz w:val="24"/>
          <w:szCs w:val="24"/>
          <w:lang w:val="en-US"/>
        </w:rPr>
        <w:t xml:space="preserve"> accounting for all possible associations with the full set of actions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GB"/>
              </w:rPr>
              <m:t>1,</m:t>
            </m:r>
            <m:r>
              <w:rPr>
                <w:rFonts w:ascii="Cambria Math" w:hAnsi="Cambria Math" w:cs="Times New Roman"/>
                <w:sz w:val="24"/>
                <w:szCs w:val="24"/>
              </w:rPr>
              <m:t>t</m:t>
            </m:r>
          </m:sub>
        </m:sSub>
      </m:oMath>
      <w:r w:rsidRPr="003A288F">
        <w:rPr>
          <w:rFonts w:ascii="Times New Roman" w:eastAsiaTheme="minorEastAsia" w:hAnsi="Times New Roman" w:cs="Times New Roman"/>
          <w:sz w:val="24"/>
          <w:szCs w:val="24"/>
          <w:lang w:val="en-US"/>
        </w:rPr>
        <w:t xml:space="preserve">, the auxiliary vector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3A288F">
        <w:rPr>
          <w:rFonts w:ascii="Times New Roman" w:eastAsiaTheme="minorEastAsia" w:hAnsi="Times New Roman" w:cs="Times New Roman"/>
          <w:sz w:val="24"/>
          <w:szCs w:val="24"/>
          <w:lang w:val="en-US"/>
        </w:rPr>
        <w:t xml:space="preserve"> and the phase </w:t>
      </w:r>
      <m:oMath>
        <m:r>
          <w:rPr>
            <w:rFonts w:ascii="Cambria Math" w:eastAsiaTheme="minorEastAsia" w:hAnsi="Cambria Math" w:cs="Times New Roman"/>
            <w:sz w:val="24"/>
            <w:szCs w:val="24"/>
            <w:lang w:val="en-US"/>
          </w:rPr>
          <m:t>t</m:t>
        </m:r>
      </m:oMath>
      <w:r w:rsidR="00AA494E" w:rsidRPr="003A288F">
        <w:rPr>
          <w:rFonts w:ascii="Times New Roman" w:eastAsiaTheme="minorEastAsia" w:hAnsi="Times New Roman" w:cs="Times New Roman"/>
          <w:sz w:val="24"/>
          <w:szCs w:val="24"/>
          <w:lang w:val="en-US"/>
        </w:rPr>
        <w:t xml:space="preserve"> would be very complicated and cumbersome</w:t>
      </w:r>
      <w:r w:rsidRPr="003A288F">
        <w:rPr>
          <w:rFonts w:ascii="Times New Roman" w:eastAsiaTheme="minorEastAsia" w:hAnsi="Times New Roman" w:cs="Times New Roman"/>
          <w:sz w:val="24"/>
          <w:szCs w:val="24"/>
          <w:lang w:val="en-US"/>
        </w:rPr>
        <w:t xml:space="preserve"> to write down and may lead to confusion rather than to clarity in the context of this paper. We refer to Durrant et al (2011, 2013, </w:t>
      </w:r>
      <w:proofErr w:type="gramStart"/>
      <w:r w:rsidRPr="003A288F">
        <w:rPr>
          <w:rFonts w:ascii="Times New Roman" w:eastAsiaTheme="minorEastAsia" w:hAnsi="Times New Roman" w:cs="Times New Roman"/>
          <w:sz w:val="24"/>
          <w:szCs w:val="24"/>
          <w:lang w:val="en-US"/>
        </w:rPr>
        <w:t>2015</w:t>
      </w:r>
      <w:proofErr w:type="gramEnd"/>
      <w:r w:rsidRPr="003A288F">
        <w:rPr>
          <w:rFonts w:ascii="Times New Roman" w:eastAsiaTheme="minorEastAsia" w:hAnsi="Times New Roman" w:cs="Times New Roman"/>
          <w:sz w:val="24"/>
          <w:szCs w:val="24"/>
          <w:lang w:val="en-US"/>
        </w:rPr>
        <w:t xml:space="preserve">) who describe multi-level models and hazard rate models for such general settings. We, therefore, make a number of simplifications to present the model specification. </w:t>
      </w:r>
    </w:p>
    <w:p w:rsidR="000B2680" w:rsidRPr="003A288F" w:rsidRDefault="0023421B" w:rsidP="002E5380">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lastRenderedPageBreak/>
        <w:t>We c</w:t>
      </w:r>
      <w:r w:rsidR="00546DEA" w:rsidRPr="003A288F">
        <w:rPr>
          <w:rFonts w:ascii="Times New Roman" w:eastAsiaTheme="minorEastAsia" w:hAnsi="Times New Roman" w:cs="Times New Roman"/>
          <w:sz w:val="24"/>
          <w:szCs w:val="24"/>
          <w:lang w:val="en-US"/>
        </w:rPr>
        <w:t>onsider the</w:t>
      </w:r>
      <w:r w:rsidR="0085227C" w:rsidRPr="003A288F">
        <w:rPr>
          <w:rFonts w:ascii="Times New Roman" w:eastAsiaTheme="minorEastAsia" w:hAnsi="Times New Roman" w:cs="Times New Roman"/>
          <w:sz w:val="24"/>
          <w:szCs w:val="24"/>
          <w:lang w:val="en-US"/>
        </w:rPr>
        <w:t xml:space="preserve"> model for contact propensities, which we</w:t>
      </w:r>
      <w:r w:rsidR="000B2680" w:rsidRPr="003A288F">
        <w:rPr>
          <w:rFonts w:ascii="Times New Roman" w:eastAsiaTheme="minorEastAsia" w:hAnsi="Times New Roman" w:cs="Times New Roman"/>
          <w:sz w:val="24"/>
          <w:szCs w:val="24"/>
          <w:lang w:val="en-US"/>
        </w:rPr>
        <w:t xml:space="preserve"> </w:t>
      </w:r>
      <w:r w:rsidR="0085566B" w:rsidRPr="003A288F">
        <w:rPr>
          <w:rFonts w:ascii="Times New Roman" w:eastAsiaTheme="minorEastAsia" w:hAnsi="Times New Roman" w:cs="Times New Roman"/>
          <w:sz w:val="24"/>
          <w:szCs w:val="24"/>
          <w:lang w:val="en-US"/>
        </w:rPr>
        <w:t xml:space="preserve">model using a </w:t>
      </w:r>
      <w:proofErr w:type="spellStart"/>
      <w:r w:rsidR="0085566B" w:rsidRPr="003A288F">
        <w:rPr>
          <w:rFonts w:ascii="Times New Roman" w:eastAsiaTheme="minorEastAsia" w:hAnsi="Times New Roman" w:cs="Times New Roman"/>
          <w:sz w:val="24"/>
          <w:szCs w:val="24"/>
          <w:lang w:val="en-US"/>
        </w:rPr>
        <w:t>probit</w:t>
      </w:r>
      <w:proofErr w:type="spellEnd"/>
      <w:r w:rsidR="0085566B" w:rsidRPr="003A288F">
        <w:rPr>
          <w:rFonts w:ascii="Times New Roman" w:eastAsiaTheme="minorEastAsia" w:hAnsi="Times New Roman" w:cs="Times New Roman"/>
          <w:sz w:val="24"/>
          <w:szCs w:val="24"/>
          <w:lang w:val="en-US"/>
        </w:rPr>
        <w:t xml:space="preserve"> model, i.e. using a binomial link function.</w:t>
      </w:r>
      <w:r w:rsidR="00ED429F" w:rsidRPr="003A288F">
        <w:rPr>
          <w:rFonts w:ascii="Times New Roman" w:eastAsiaTheme="minorEastAsia" w:hAnsi="Times New Roman" w:cs="Times New Roman"/>
          <w:sz w:val="24"/>
          <w:szCs w:val="24"/>
          <w:lang w:val="en-US"/>
        </w:rPr>
        <w:t xml:space="preserve"> </w:t>
      </w:r>
      <w:r w:rsidR="0085566B" w:rsidRPr="003A288F">
        <w:rPr>
          <w:rFonts w:ascii="Times New Roman" w:eastAsiaTheme="minorEastAsia" w:hAnsi="Times New Roman" w:cs="Times New Roman"/>
          <w:sz w:val="24"/>
          <w:szCs w:val="24"/>
          <w:lang w:val="en-US"/>
        </w:rPr>
        <w:t xml:space="preserve">Each sample unit has a </w:t>
      </w:r>
      <w:proofErr w:type="spellStart"/>
      <w:r w:rsidR="0085566B" w:rsidRPr="003A288F">
        <w:rPr>
          <w:rFonts w:ascii="Times New Roman" w:eastAsiaTheme="minorEastAsia" w:hAnsi="Times New Roman" w:cs="Times New Roman"/>
          <w:sz w:val="24"/>
          <w:szCs w:val="24"/>
          <w:lang w:val="en-US"/>
        </w:rPr>
        <w:t>contactability</w:t>
      </w:r>
      <w:proofErr w:type="spellEnd"/>
      <w:r w:rsidR="0085566B" w:rsidRPr="003A288F">
        <w:rPr>
          <w:rFonts w:ascii="Times New Roman" w:eastAsiaTheme="minorEastAsia" w:hAnsi="Times New Roman" w:cs="Times New Roman"/>
          <w:sz w:val="24"/>
          <w:szCs w:val="24"/>
          <w:lang w:val="en-US"/>
        </w:rPr>
        <w:t xml:space="preserve"> represented as a</w:t>
      </w:r>
      <w:r w:rsidR="000B2680" w:rsidRPr="003A288F">
        <w:rPr>
          <w:rFonts w:ascii="Times New Roman" w:eastAsiaTheme="minorEastAsia" w:hAnsi="Times New Roman" w:cs="Times New Roman"/>
          <w:sz w:val="24"/>
          <w:szCs w:val="24"/>
          <w:lang w:val="en-US"/>
        </w:rPr>
        <w:t xml:space="preserve"> </w:t>
      </w:r>
      <w:r w:rsidR="0085227C" w:rsidRPr="003A288F">
        <w:rPr>
          <w:rFonts w:ascii="Times New Roman" w:eastAsiaTheme="minorEastAsia" w:hAnsi="Times New Roman" w:cs="Times New Roman"/>
          <w:sz w:val="24"/>
          <w:szCs w:val="24"/>
          <w:lang w:val="en-US"/>
        </w:rPr>
        <w:t xml:space="preserve">continuous </w:t>
      </w:r>
      <w:r w:rsidR="000B2680" w:rsidRPr="003A288F">
        <w:rPr>
          <w:rFonts w:ascii="Times New Roman" w:eastAsiaTheme="minorEastAsia" w:hAnsi="Times New Roman" w:cs="Times New Roman"/>
          <w:sz w:val="24"/>
          <w:szCs w:val="24"/>
          <w:lang w:val="en-US"/>
        </w:rPr>
        <w:t xml:space="preserve">latent variable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r>
          <w:rPr>
            <w:rFonts w:ascii="Cambria Math" w:eastAsiaTheme="minorEastAsia" w:hAnsi="Cambria Math" w:cs="Times New Roman"/>
            <w:sz w:val="24"/>
            <w:szCs w:val="24"/>
            <w:lang w:val="en-US"/>
          </w:rPr>
          <m:t>)</m:t>
        </m:r>
      </m:oMath>
      <w:r w:rsidR="00497ABC" w:rsidRPr="003A288F">
        <w:rPr>
          <w:rFonts w:ascii="Times New Roman" w:eastAsiaTheme="minorEastAsia" w:hAnsi="Times New Roman" w:cs="Times New Roman"/>
          <w:sz w:val="24"/>
          <w:szCs w:val="24"/>
          <w:lang w:val="en-US"/>
        </w:rPr>
        <w:t xml:space="preserve"> </w:t>
      </w:r>
      <w:r w:rsidR="0085566B" w:rsidRPr="003A288F">
        <w:rPr>
          <w:rFonts w:ascii="Times New Roman" w:eastAsiaTheme="minorEastAsia" w:hAnsi="Times New Roman" w:cs="Times New Roman"/>
          <w:sz w:val="24"/>
          <w:szCs w:val="24"/>
          <w:lang w:val="en-US"/>
        </w:rPr>
        <w:t>and contact is obtained when this latent variable is larger than zero</w:t>
      </w:r>
      <w:r w:rsidR="000B2680" w:rsidRPr="003A288F">
        <w:rPr>
          <w:rFonts w:ascii="Times New Roman" w:eastAsiaTheme="minorEastAsia" w:hAnsi="Times New Roman" w:cs="Times New Roman"/>
          <w:sz w:val="24"/>
          <w:szCs w:val="24"/>
          <w:lang w:val="en-US"/>
        </w:rPr>
        <w:t xml:space="preserve">                                                      </w:t>
      </w:r>
    </w:p>
    <w:p w:rsidR="00F86A40" w:rsidRPr="003A288F" w:rsidRDefault="003A288F" w:rsidP="000E6F6F">
      <w:pPr>
        <w:spacing w:after="0" w:line="480" w:lineRule="auto"/>
        <w:jc w:val="both"/>
        <w:rPr>
          <w:rFonts w:ascii="Times New Roman" w:eastAsiaTheme="minorEastAsia" w:hAnsi="Times New Roman" w:cs="Times New Roman"/>
          <w:sz w:val="24"/>
          <w:szCs w:val="24"/>
          <w:lang w:val="en-US"/>
        </w:rPr>
      </w:pPr>
      <m:oMathPara>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u</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hAnsi="Cambria Math" w:cs="Times New Roman"/>
                      <w:sz w:val="24"/>
                      <w:szCs w:val="24"/>
                      <w:lang w:val="en-US"/>
                    </w:rPr>
                    <m:t xml:space="preserve"> 1,  &amp;</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hAnsi="Cambria Math" w:cs="Times New Roman"/>
                      <w:sz w:val="24"/>
                      <w:szCs w:val="24"/>
                      <w:lang w:val="en-US"/>
                    </w:rPr>
                    <m:t>&gt;0,</m:t>
                  </m:r>
                </m:e>
                <m:e>
                  <m:r>
                    <w:rPr>
                      <w:rFonts w:ascii="Cambria Math" w:eastAsiaTheme="minorEastAsia" w:hAnsi="Cambria Math" w:cs="Times New Roman"/>
                      <w:sz w:val="24"/>
                      <w:szCs w:val="24"/>
                      <w:lang w:val="en-US"/>
                    </w:rPr>
                    <m:t>0</m:t>
                  </m:r>
                  <m:r>
                    <w:rPr>
                      <w:rFonts w:ascii="Cambria Math" w:hAnsi="Cambria Math" w:cs="Times New Roman"/>
                      <w:sz w:val="24"/>
                      <w:szCs w:val="24"/>
                      <w:lang w:val="en-US"/>
                    </w:rPr>
                    <m:t>,  &amp;</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hAnsi="Cambria Math" w:cs="Times New Roman"/>
                      <w:sz w:val="24"/>
                      <w:szCs w:val="24"/>
                      <w:lang w:val="en-US"/>
                    </w:rPr>
                    <m:t>≤0,</m:t>
                  </m:r>
                </m:e>
              </m:eqArr>
            </m:e>
          </m:d>
        </m:oMath>
      </m:oMathPara>
    </w:p>
    <w:p w:rsidR="000B2680" w:rsidRPr="003A288F" w:rsidRDefault="00245E75"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w</w:t>
      </w:r>
      <w:r w:rsidR="000B2680" w:rsidRPr="003A288F">
        <w:rPr>
          <w:rFonts w:ascii="Times New Roman" w:eastAsiaTheme="minorEastAsia" w:hAnsi="Times New Roman" w:cs="Times New Roman"/>
          <w:sz w:val="24"/>
          <w:szCs w:val="24"/>
          <w:lang w:val="en-US"/>
        </w:rPr>
        <w:t>here</w:t>
      </w:r>
      <w:proofErr w:type="gramEnd"/>
      <w:r w:rsidR="00F02FF5" w:rsidRPr="003A288F">
        <w:rPr>
          <w:rFonts w:ascii="Times New Roman" w:eastAsiaTheme="minorEastAsia" w:hAnsi="Times New Roman" w:cs="Times New Roman"/>
          <w:sz w:val="24"/>
          <w:szCs w:val="24"/>
          <w:lang w:val="en-US"/>
        </w:rPr>
        <w:t xml:space="preserv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u</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oMath>
      <w:r w:rsidR="00F02FF5" w:rsidRPr="003A288F">
        <w:rPr>
          <w:rFonts w:ascii="Times New Roman" w:eastAsiaTheme="minorEastAsia" w:hAnsi="Times New Roman" w:cs="Times New Roman"/>
          <w:sz w:val="24"/>
          <w:szCs w:val="24"/>
          <w:lang w:val="en-US"/>
        </w:rPr>
        <w:t xml:space="preserve"> is the indicator of contact of subject </w:t>
      </w:r>
      <m:oMath>
        <m:r>
          <w:rPr>
            <w:rFonts w:ascii="Cambria Math" w:eastAsiaTheme="minorEastAsia" w:hAnsi="Cambria Math" w:cs="Times New Roman"/>
            <w:sz w:val="24"/>
            <w:szCs w:val="24"/>
            <w:lang w:val="en-US"/>
          </w:rPr>
          <m:t>i</m:t>
        </m:r>
      </m:oMath>
      <w:r w:rsidR="000B2680" w:rsidRPr="003A288F">
        <w:rPr>
          <w:rFonts w:ascii="Times New Roman" w:eastAsiaTheme="minorEastAsia" w:hAnsi="Times New Roman" w:cs="Times New Roman"/>
          <w:sz w:val="24"/>
          <w:szCs w:val="24"/>
          <w:lang w:val="en-US"/>
        </w:rPr>
        <w:t xml:space="preserve"> </w:t>
      </w:r>
      <w:r w:rsidR="00F02FF5" w:rsidRPr="003A288F">
        <w:rPr>
          <w:rFonts w:ascii="Times New Roman" w:eastAsiaTheme="minorEastAsia" w:hAnsi="Times New Roman" w:cs="Times New Roman"/>
          <w:sz w:val="24"/>
          <w:szCs w:val="24"/>
          <w:lang w:val="en-US"/>
        </w:rPr>
        <w:t xml:space="preserve">in phase </w:t>
      </w:r>
      <m:oMath>
        <m:r>
          <w:rPr>
            <w:rFonts w:ascii="Cambria Math" w:eastAsiaTheme="minorEastAsia" w:hAnsi="Cambria Math" w:cs="Times New Roman"/>
            <w:sz w:val="24"/>
            <w:szCs w:val="24"/>
            <w:lang w:val="en-US"/>
          </w:rPr>
          <m:t>t</m:t>
        </m:r>
      </m:oMath>
      <w:r w:rsidR="00F02FF5" w:rsidRPr="003A288F">
        <w:rPr>
          <w:rFonts w:ascii="Times New Roman" w:eastAsiaTheme="minorEastAsia" w:hAnsi="Times New Roman" w:cs="Times New Roman"/>
          <w:sz w:val="24"/>
          <w:szCs w:val="24"/>
          <w:lang w:val="en-US"/>
        </w:rPr>
        <w:t xml:space="preserve"> following strategy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oMath>
      <w:r w:rsidR="00F02FF5" w:rsidRPr="003A288F">
        <w:rPr>
          <w:rFonts w:ascii="Times New Roman" w:eastAsiaTheme="minorEastAsia" w:hAnsi="Times New Roman" w:cs="Times New Roman"/>
          <w:sz w:val="24"/>
          <w:szCs w:val="24"/>
          <w:lang w:val="en-US"/>
        </w:rPr>
        <w:t xml:space="preserve"> and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eastAsiaTheme="minorEastAsia" w:hAnsi="Cambria Math" w:cs="Times New Roman"/>
            <w:sz w:val="24"/>
            <w:szCs w:val="24"/>
            <w:lang w:val="en-US"/>
          </w:rPr>
          <m:t>~N</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μ(</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r>
              <w:rPr>
                <w:rFonts w:ascii="Cambria Math" w:eastAsiaTheme="minorEastAsia" w:hAnsi="Cambria Math" w:cs="Times New Roman"/>
                <w:sz w:val="24"/>
                <w:szCs w:val="24"/>
                <w:lang w:val="en-US"/>
              </w:rPr>
              <m:t>),σ(</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r>
              <w:rPr>
                <w:rFonts w:ascii="Cambria Math" w:eastAsiaTheme="minorEastAsia" w:hAnsi="Cambria Math" w:cs="Times New Roman"/>
                <w:sz w:val="24"/>
                <w:szCs w:val="24"/>
                <w:lang w:val="en-US"/>
              </w:rPr>
              <m:t>)</m:t>
            </m:r>
          </m:e>
        </m:d>
      </m:oMath>
      <w:r w:rsidR="00497ABC" w:rsidRPr="003A288F">
        <w:rPr>
          <w:rFonts w:ascii="Times New Roman" w:eastAsiaTheme="minorEastAsia" w:hAnsi="Times New Roman" w:cs="Times New Roman"/>
          <w:sz w:val="24"/>
          <w:szCs w:val="24"/>
          <w:lang w:val="en-US"/>
        </w:rPr>
        <w:t xml:space="preserve">, for some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μ</m:t>
            </m:r>
          </m:e>
          <m:sub>
            <m:r>
              <w:rPr>
                <w:rFonts w:ascii="Cambria Math" w:eastAsiaTheme="minorEastAsia" w:hAnsi="Cambria Math" w:cs="Times New Roman"/>
                <w:sz w:val="24"/>
                <w:szCs w:val="24"/>
                <w:lang w:val="en-US"/>
              </w:rPr>
              <m:t>t,i</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r>
          <w:rPr>
            <w:rFonts w:ascii="Cambria Math" w:eastAsiaTheme="minorEastAsia" w:hAnsi="Cambria Math" w:cs="Times New Roman"/>
            <w:sz w:val="24"/>
            <w:szCs w:val="24"/>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σ</m:t>
            </m:r>
          </m:e>
          <m:sub>
            <m:r>
              <w:rPr>
                <w:rFonts w:ascii="Cambria Math" w:eastAsiaTheme="minorEastAsia" w:hAnsi="Cambria Math" w:cs="Times New Roman"/>
                <w:sz w:val="24"/>
                <w:szCs w:val="24"/>
                <w:lang w:val="en-US"/>
              </w:rPr>
              <m:t>t,i</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r>
          <w:rPr>
            <w:rFonts w:ascii="Cambria Math" w:eastAsiaTheme="minorEastAsia" w:hAnsi="Cambria Math" w:cs="Times New Roman"/>
            <w:sz w:val="24"/>
            <w:szCs w:val="24"/>
            <w:lang w:val="en-US"/>
          </w:rPr>
          <m:t>)</m:t>
        </m:r>
      </m:oMath>
      <w:r w:rsidR="00F86A40" w:rsidRPr="003A288F">
        <w:rPr>
          <w:rFonts w:ascii="Times New Roman" w:eastAsiaTheme="minorEastAsia" w:hAnsi="Times New Roman" w:cs="Times New Roman"/>
          <w:sz w:val="24"/>
          <w:szCs w:val="24"/>
          <w:lang w:val="en-US"/>
        </w:rPr>
        <w:t xml:space="preserve"> so that</w:t>
      </w:r>
    </w:p>
    <w:p w:rsidR="000B2680" w:rsidRPr="003A288F" w:rsidRDefault="003A288F" w:rsidP="000E6F6F">
      <w:pPr>
        <w:spacing w:after="0" w:line="480" w:lineRule="auto"/>
        <w:jc w:val="both"/>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κ</m:t>
              </m:r>
            </m:e>
            <m:sub>
              <m:r>
                <w:rPr>
                  <w:rFonts w:ascii="Cambria Math" w:eastAsiaTheme="minorEastAsia" w:hAnsi="Cambria Math" w:cs="Times New Roman"/>
                  <w:sz w:val="24"/>
                  <w:szCs w:val="24"/>
                  <w:lang w:val="en-US"/>
                </w:rPr>
                <m:t>t,i</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eastAsiaTheme="minorEastAsia" w:hAnsi="Cambria Math" w:cs="Times New Roman"/>
              <w:sz w:val="24"/>
              <w:szCs w:val="24"/>
              <w:lang w:val="en-US"/>
            </w:rPr>
            <m:t>=P</m:t>
          </m:r>
          <m:d>
            <m:dPr>
              <m:ctrlPr>
                <w:rPr>
                  <w:rFonts w:ascii="Cambria Math" w:eastAsiaTheme="minorEastAsia"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hAnsi="Cambria Math" w:cs="Times New Roman"/>
                  <w:sz w:val="24"/>
                  <w:szCs w:val="24"/>
                  <w:lang w:val="en-US"/>
                </w:rPr>
                <m:t>&gt;0</m:t>
              </m:r>
              <m:ctrlPr>
                <w:rPr>
                  <w:rFonts w:ascii="Cambria Math" w:hAnsi="Cambria Math" w:cs="Times New Roman"/>
                  <w:i/>
                  <w:sz w:val="24"/>
                  <w:szCs w:val="24"/>
                  <w:lang w:val="en-US"/>
                </w:rPr>
              </m:ctrlPr>
            </m:e>
          </m:d>
          <m:r>
            <w:rPr>
              <w:rFonts w:ascii="Cambria Math" w:eastAsiaTheme="minorEastAsia" w:hAnsi="Cambria Math" w:cs="Times New Roman"/>
              <w:sz w:val="24"/>
              <w:szCs w:val="24"/>
              <w:lang w:val="en-US"/>
            </w:rPr>
            <m:t>.</m:t>
          </m:r>
        </m:oMath>
      </m:oMathPara>
    </w:p>
    <w:p w:rsidR="00980CEA" w:rsidRPr="003A288F" w:rsidRDefault="000F4121"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 xml:space="preserve">For </w:t>
      </w:r>
      <w:proofErr w:type="gramEnd"/>
      <m:oMath>
        <m:r>
          <w:rPr>
            <w:rFonts w:ascii="Cambria Math" w:eastAsiaTheme="minorEastAsia" w:hAnsi="Cambria Math" w:cs="Times New Roman"/>
            <w:sz w:val="24"/>
            <w:szCs w:val="24"/>
            <w:lang w:val="en-US"/>
          </w:rPr>
          <m:t>m≤</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k</m:t>
            </m:r>
          </m:sub>
        </m:sSub>
      </m:oMath>
      <w:r w:rsidR="0085566B" w:rsidRPr="003A288F">
        <w:rPr>
          <w:rFonts w:ascii="Times New Roman" w:eastAsiaTheme="minorEastAsia" w:hAnsi="Times New Roman" w:cs="Times New Roman"/>
          <w:sz w:val="24"/>
          <w:szCs w:val="24"/>
          <w:lang w:val="en-US"/>
        </w:rPr>
        <w:t>,</w:t>
      </w:r>
      <w:r w:rsidR="00073A4B"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l</w:t>
      </w:r>
      <w:r w:rsidR="00546DEA" w:rsidRPr="003A288F">
        <w:rPr>
          <w:rFonts w:ascii="Times New Roman" w:hAnsi="Times New Roman" w:cs="Times New Roman"/>
          <w:sz w:val="24"/>
          <w:szCs w:val="24"/>
          <w:lang w:val="en-US"/>
        </w:rPr>
        <w:t xml:space="preserve">et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t,k,m</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oMath>
      <w:r w:rsidR="007F41C8" w:rsidRPr="003A288F">
        <w:rPr>
          <w:rFonts w:ascii="Times New Roman" w:eastAsiaTheme="minorEastAsia" w:hAnsi="Times New Roman" w:cs="Times New Roman"/>
          <w:sz w:val="24"/>
          <w:szCs w:val="24"/>
          <w:lang w:val="en-US"/>
        </w:rPr>
        <w:t xml:space="preserve"> </w:t>
      </w:r>
      <w:r w:rsidR="00546DEA" w:rsidRPr="003A288F">
        <w:rPr>
          <w:rFonts w:ascii="Times New Roman" w:eastAsiaTheme="minorEastAsia" w:hAnsi="Times New Roman" w:cs="Times New Roman"/>
          <w:sz w:val="24"/>
          <w:szCs w:val="24"/>
          <w:lang w:val="en-US"/>
        </w:rPr>
        <w:t xml:space="preserve">be the regression coefficient in phase </w:t>
      </w:r>
      <m:oMath>
        <m:r>
          <w:rPr>
            <w:rFonts w:ascii="Cambria Math" w:eastAsiaTheme="minorEastAsia" w:hAnsi="Cambria Math" w:cs="Times New Roman"/>
            <w:sz w:val="24"/>
            <w:szCs w:val="24"/>
            <w:lang w:val="en-US"/>
          </w:rPr>
          <m:t>t</m:t>
        </m:r>
      </m:oMath>
      <w:r w:rsidR="00546DEA" w:rsidRPr="003A288F">
        <w:rPr>
          <w:rFonts w:ascii="Times New Roman" w:eastAsiaTheme="minorEastAsia" w:hAnsi="Times New Roman" w:cs="Times New Roman"/>
          <w:sz w:val="24"/>
          <w:szCs w:val="24"/>
          <w:lang w:val="en-US"/>
        </w:rPr>
        <w:t xml:space="preserve"> </w:t>
      </w:r>
      <w:r w:rsidR="00073A4B" w:rsidRPr="003A288F">
        <w:rPr>
          <w:rFonts w:ascii="Times New Roman" w:eastAsiaTheme="minorEastAsia" w:hAnsi="Times New Roman" w:cs="Times New Roman"/>
          <w:sz w:val="24"/>
          <w:szCs w:val="24"/>
          <w:lang w:val="en-US"/>
        </w:rPr>
        <w:t xml:space="preserve">corresponding to the </w:t>
      </w:r>
      <m:oMath>
        <m:r>
          <w:rPr>
            <w:rFonts w:ascii="Cambria Math" w:eastAsiaTheme="minorEastAsia" w:hAnsi="Cambria Math" w:cs="Times New Roman"/>
            <w:sz w:val="24"/>
            <w:szCs w:val="24"/>
            <w:lang w:val="en-US"/>
          </w:rPr>
          <m:t>m</m:t>
        </m:r>
      </m:oMath>
      <w:r w:rsidR="00073A4B" w:rsidRPr="003A288F">
        <w:rPr>
          <w:rFonts w:ascii="Times New Roman" w:eastAsiaTheme="minorEastAsia" w:hAnsi="Times New Roman" w:cs="Times New Roman"/>
          <w:sz w:val="24"/>
          <w:szCs w:val="24"/>
          <w:lang w:val="en-US"/>
        </w:rPr>
        <w:t xml:space="preserve">-th </w:t>
      </w:r>
      <w:r w:rsidR="00546DEA" w:rsidRPr="003A288F">
        <w:rPr>
          <w:rFonts w:ascii="Times New Roman" w:eastAsiaTheme="minorEastAsia" w:hAnsi="Times New Roman" w:cs="Times New Roman"/>
          <w:sz w:val="24"/>
          <w:szCs w:val="24"/>
          <w:lang w:val="en-US"/>
        </w:rPr>
        <w:t xml:space="preserve">entry in the auxiliary vector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k,i</m:t>
            </m:r>
          </m:sub>
        </m:sSub>
      </m:oMath>
      <w:r w:rsidR="00073A4B" w:rsidRPr="003A288F">
        <w:rPr>
          <w:rFonts w:ascii="Times New Roman" w:eastAsiaTheme="minorEastAsia" w:hAnsi="Times New Roman" w:cs="Times New Roman"/>
          <w:sz w:val="24"/>
          <w:szCs w:val="24"/>
          <w:lang w:val="en-US"/>
        </w:rPr>
        <w:t xml:space="preserve"> </w:t>
      </w:r>
      <w:r w:rsidR="00546DEA" w:rsidRPr="003A288F">
        <w:rPr>
          <w:rFonts w:ascii="Times New Roman" w:eastAsiaTheme="minorEastAsia" w:hAnsi="Times New Roman" w:cs="Times New Roman"/>
          <w:sz w:val="24"/>
          <w:szCs w:val="24"/>
          <w:lang w:val="en-US"/>
        </w:rPr>
        <w:t xml:space="preserve">given that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oMath>
      <w:r w:rsidR="00546DEA" w:rsidRPr="003A288F">
        <w:rPr>
          <w:rFonts w:ascii="Times New Roman" w:eastAsiaTheme="minorEastAsia" w:hAnsi="Times New Roman" w:cs="Times New Roman"/>
          <w:sz w:val="24"/>
          <w:szCs w:val="24"/>
          <w:lang w:val="en-US"/>
        </w:rPr>
        <w:t xml:space="preserve"> is applied to a unit. Obviously</w:t>
      </w:r>
      <w:proofErr w:type="gramStart"/>
      <w:r w:rsidR="00546DEA" w:rsidRPr="003A288F">
        <w:rPr>
          <w:rFonts w:ascii="Times New Roman" w:eastAsiaTheme="minorEastAsia" w:hAnsi="Times New Roman" w:cs="Times New Roman"/>
          <w:sz w:val="24"/>
          <w:szCs w:val="24"/>
          <w:lang w:val="en-US"/>
        </w:rPr>
        <w:t xml:space="preserve">, </w:t>
      </w:r>
      <w:proofErr w:type="gramEnd"/>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t,k,m</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eastAsiaTheme="minorEastAsia" w:hAnsi="Cambria Math" w:cs="Times New Roman"/>
            <w:sz w:val="24"/>
            <w:szCs w:val="24"/>
            <w:lang w:val="en-US"/>
          </w:rPr>
          <m:t>=0</m:t>
        </m:r>
      </m:oMath>
      <w:r w:rsidR="00546DEA" w:rsidRPr="003A288F">
        <w:rPr>
          <w:rFonts w:ascii="Times New Roman" w:eastAsiaTheme="minorEastAsia" w:hAnsi="Times New Roman" w:cs="Times New Roman"/>
          <w:sz w:val="24"/>
          <w:szCs w:val="24"/>
          <w:lang w:val="en-US"/>
        </w:rPr>
        <w:t xml:space="preserve">, when </w:t>
      </w:r>
      <m:oMath>
        <m:r>
          <w:rPr>
            <w:rFonts w:ascii="Cambria Math" w:eastAsiaTheme="minorEastAsia" w:hAnsi="Cambria Math" w:cs="Times New Roman"/>
            <w:sz w:val="24"/>
            <w:szCs w:val="24"/>
            <w:lang w:val="en-US"/>
          </w:rPr>
          <m:t>k≥t</m:t>
        </m:r>
      </m:oMath>
      <w:r w:rsidR="0084056C" w:rsidRPr="003A288F">
        <w:rPr>
          <w:rFonts w:ascii="Times New Roman" w:eastAsiaTheme="minorEastAsia" w:hAnsi="Times New Roman" w:cs="Times New Roman"/>
          <w:sz w:val="24"/>
          <w:szCs w:val="24"/>
          <w:lang w:val="en-US"/>
        </w:rPr>
        <w:t>.</w:t>
      </w:r>
      <w:r w:rsidR="00546DEA" w:rsidRPr="003A288F">
        <w:rPr>
          <w:rFonts w:ascii="Times New Roman" w:eastAsiaTheme="minorEastAsia" w:hAnsi="Times New Roman" w:cs="Times New Roman"/>
          <w:sz w:val="24"/>
          <w:szCs w:val="24"/>
          <w:lang w:val="en-US"/>
        </w:rPr>
        <w:t xml:space="preserve"> Let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t,k,1</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k</m:t>
                </m:r>
              </m:sub>
            </m:sSub>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m:t>
            </m:r>
          </m:sup>
        </m:sSup>
      </m:oMath>
      <w:r w:rsidR="00546DEA" w:rsidRPr="003A288F">
        <w:rPr>
          <w:rFonts w:ascii="Times New Roman" w:eastAsiaTheme="minorEastAsia" w:hAnsi="Times New Roman" w:cs="Times New Roman"/>
          <w:sz w:val="24"/>
          <w:szCs w:val="24"/>
          <w:lang w:val="en-US"/>
        </w:rPr>
        <w:t xml:space="preserve"> be the coefficients corresponding to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k,i</m:t>
            </m:r>
          </m:sub>
        </m:sSub>
      </m:oMath>
      <w:r w:rsidR="00546DEA" w:rsidRPr="003A288F">
        <w:rPr>
          <w:rFonts w:ascii="Times New Roman" w:eastAsiaTheme="minorEastAsia" w:hAnsi="Times New Roman" w:cs="Times New Roman"/>
          <w:sz w:val="24"/>
          <w:szCs w:val="24"/>
          <w:lang w:val="en-US"/>
        </w:rPr>
        <w:t xml:space="preserve"> in </w:t>
      </w:r>
      <w:proofErr w:type="gramStart"/>
      <w:r w:rsidR="00546DEA" w:rsidRPr="003A288F">
        <w:rPr>
          <w:rFonts w:ascii="Times New Roman" w:eastAsiaTheme="minorEastAsia" w:hAnsi="Times New Roman" w:cs="Times New Roman"/>
          <w:sz w:val="24"/>
          <w:szCs w:val="24"/>
          <w:lang w:val="en-US"/>
        </w:rPr>
        <w:t xml:space="preserve">phase </w:t>
      </w:r>
      <w:proofErr w:type="gramEnd"/>
      <m:oMath>
        <m:r>
          <w:rPr>
            <w:rFonts w:ascii="Cambria Math" w:eastAsiaTheme="minorEastAsia" w:hAnsi="Cambria Math" w:cs="Times New Roman"/>
            <w:sz w:val="24"/>
            <w:szCs w:val="24"/>
            <w:lang w:val="en-US"/>
          </w:rPr>
          <m:t>t</m:t>
        </m:r>
      </m:oMath>
      <w:r w:rsidR="00546DEA" w:rsidRPr="003A288F">
        <w:rPr>
          <w:rFonts w:ascii="Times New Roman" w:eastAsiaTheme="minorEastAsia" w:hAnsi="Times New Roman" w:cs="Times New Roman"/>
          <w:sz w:val="24"/>
          <w:szCs w:val="24"/>
          <w:lang w:val="en-US"/>
        </w:rPr>
        <w:t xml:space="preserve">. The model </w:t>
      </w:r>
      <w:r w:rsidR="003A57D7" w:rsidRPr="003A288F">
        <w:rPr>
          <w:rFonts w:ascii="Times New Roman" w:eastAsiaTheme="minorEastAsia" w:hAnsi="Times New Roman" w:cs="Times New Roman"/>
          <w:sz w:val="24"/>
          <w:szCs w:val="24"/>
          <w:lang w:val="en-US"/>
        </w:rPr>
        <w:t xml:space="preserve">can </w:t>
      </w:r>
      <w:r w:rsidR="00546DEA" w:rsidRPr="003A288F">
        <w:rPr>
          <w:rFonts w:ascii="Times New Roman" w:eastAsiaTheme="minorEastAsia" w:hAnsi="Times New Roman" w:cs="Times New Roman"/>
          <w:sz w:val="24"/>
          <w:szCs w:val="24"/>
          <w:lang w:val="en-US"/>
        </w:rPr>
        <w:t>be written as</w:t>
      </w:r>
    </w:p>
    <w:p w:rsidR="00980CEA" w:rsidRPr="003A288F" w:rsidRDefault="003A288F" w:rsidP="000E6F6F">
      <w:pPr>
        <w:spacing w:after="0" w:line="480" w:lineRule="auto"/>
        <w:jc w:val="both"/>
        <w:rPr>
          <w:rFonts w:ascii="Times New Roman" w:eastAsiaTheme="minorEastAsia" w:hAnsi="Times New Roman" w:cs="Times New Roman"/>
          <w:sz w:val="24"/>
          <w:szCs w:val="24"/>
          <w:lang w:val="en-US"/>
        </w:rPr>
      </w:pPr>
      <m:oMathPara>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eastAsiaTheme="minorEastAsia" w:hAnsi="Cambria Math" w:cs="Times New Roman"/>
              <w:sz w:val="24"/>
              <w:szCs w:val="24"/>
              <w:lang w:val="en-US"/>
            </w:rPr>
            <m:t>=</m:t>
          </m:r>
          <m:nary>
            <m:naryPr>
              <m:chr m:val="∑"/>
              <m:limLoc m:val="undOvr"/>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k=0</m:t>
              </m:r>
            </m:sub>
            <m:sup>
              <m:r>
                <w:rPr>
                  <w:rFonts w:ascii="Cambria Math" w:eastAsiaTheme="minorEastAsia" w:hAnsi="Cambria Math" w:cs="Times New Roman"/>
                  <w:sz w:val="24"/>
                  <w:szCs w:val="24"/>
                  <w:lang w:val="en-US"/>
                </w:rPr>
                <m:t>t-1</m:t>
              </m:r>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k,i</m:t>
                  </m:r>
                </m:sub>
              </m:sSub>
            </m:e>
          </m:nary>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r>
            <w:rPr>
              <w:rFonts w:ascii="Cambria Math" w:eastAsiaTheme="minorEastAsia" w:hAnsi="Cambria Math" w:cs="Times New Roman"/>
              <w:sz w:val="24"/>
              <w:szCs w:val="24"/>
              <w:lang w:val="en-US"/>
            </w:rPr>
            <m:t>,</m:t>
          </m:r>
        </m:oMath>
      </m:oMathPara>
    </w:p>
    <w:p w:rsidR="00301D93" w:rsidRPr="003A288F" w:rsidRDefault="000621AB"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where</w:t>
      </w:r>
      <w:proofErr w:type="gramEnd"/>
      <w:r w:rsidRPr="003A288F">
        <w:rPr>
          <w:rFonts w:ascii="Times New Roman" w:eastAsiaTheme="minorEastAsia" w:hAnsi="Times New Roman" w:cs="Times New Roman"/>
          <w:sz w:val="24"/>
          <w:szCs w:val="24"/>
          <w:lang w:val="en-US"/>
        </w:rPr>
        <w:t xml:space="preserv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r>
          <w:rPr>
            <w:rFonts w:ascii="Cambria Math" w:eastAsiaTheme="minorEastAsia" w:hAnsi="Cambria Math" w:cs="Times New Roman"/>
            <w:sz w:val="24"/>
            <w:szCs w:val="24"/>
            <w:lang w:val="en-US"/>
          </w:rPr>
          <m:t>~N</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0,1</m:t>
            </m:r>
          </m:e>
        </m:d>
      </m:oMath>
      <w:r w:rsidR="00301D93" w:rsidRPr="003A288F">
        <w:rPr>
          <w:rFonts w:ascii="Times New Roman" w:eastAsiaTheme="minorEastAsia" w:hAnsi="Times New Roman" w:cs="Times New Roman"/>
          <w:sz w:val="24"/>
          <w:szCs w:val="24"/>
          <w:lang w:val="en-US"/>
        </w:rPr>
        <w:t xml:space="preserve"> is an error term for the uncertainty of contact of the subject.</w:t>
      </w:r>
    </w:p>
    <w:p w:rsidR="00546DEA" w:rsidRPr="003A288F" w:rsidRDefault="00546DEA"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Now, the number of coefficients in all contact propensity models is </w:t>
      </w:r>
      <m:oMath>
        <m:nary>
          <m:naryPr>
            <m:chr m:val="∑"/>
            <m:ctrlPr>
              <w:rPr>
                <w:rFonts w:ascii="Cambria Math" w:eastAsiaTheme="minorEastAsia" w:hAnsi="Cambria Math" w:cs="Times New Roman"/>
                <w:i/>
                <w:sz w:val="24"/>
                <w:szCs w:val="24"/>
                <w:lang w:val="en-US"/>
              </w:rPr>
            </m:ctrlPr>
          </m:naryPr>
          <m:sub>
            <m:r>
              <w:rPr>
                <w:rFonts w:ascii="Cambria Math" w:eastAsiaTheme="minorEastAsia" w:hAnsi="Cambria Math" w:cs="Times New Roman"/>
                <w:sz w:val="24"/>
                <w:szCs w:val="24"/>
                <w:lang w:val="en-US"/>
              </w:rPr>
              <m:t>k=0</m:t>
            </m:r>
          </m:sub>
          <m:sup>
            <m:r>
              <w:rPr>
                <w:rFonts w:ascii="Cambria Math" w:eastAsiaTheme="minorEastAsia" w:hAnsi="Cambria Math" w:cs="Times New Roman"/>
                <w:sz w:val="24"/>
                <w:szCs w:val="24"/>
                <w:lang w:val="en-US"/>
              </w:rPr>
              <m:t>T</m:t>
            </m:r>
          </m:sup>
          <m:e>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T-k</m:t>
                </m:r>
              </m:e>
            </m:d>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m</m:t>
                </m:r>
              </m:e>
              <m:sub>
                <m:r>
                  <w:rPr>
                    <w:rFonts w:ascii="Cambria Math" w:eastAsiaTheme="minorEastAsia" w:hAnsi="Cambria Math" w:cs="Times New Roman"/>
                    <w:sz w:val="24"/>
                    <w:szCs w:val="24"/>
                    <w:lang w:val="en-US"/>
                  </w:rPr>
                  <m:t>k</m:t>
                </m:r>
              </m:sub>
            </m:sSub>
          </m:e>
        </m:nary>
      </m:oMath>
      <w:r w:rsidRPr="003A288F">
        <w:rPr>
          <w:rFonts w:ascii="Times New Roman" w:eastAsiaTheme="minorEastAsia" w:hAnsi="Times New Roman" w:cs="Times New Roman"/>
          <w:sz w:val="24"/>
          <w:szCs w:val="24"/>
          <w:lang w:val="en-US"/>
        </w:rPr>
        <w:t xml:space="preserve"> for one specific </w:t>
      </w:r>
      <w:proofErr w:type="gramStart"/>
      <w:r w:rsidRPr="003A288F">
        <w:rPr>
          <w:rFonts w:ascii="Times New Roman" w:eastAsiaTheme="minorEastAsia" w:hAnsi="Times New Roman" w:cs="Times New Roman"/>
          <w:sz w:val="24"/>
          <w:szCs w:val="24"/>
          <w:lang w:val="en-US"/>
        </w:rPr>
        <w:t xml:space="preserve">strategy </w:t>
      </w:r>
      <w:proofErr w:type="gramEnd"/>
      <m:oMath>
        <m:sSub>
          <m:sSubPr>
            <m:ctrlPr>
              <w:rPr>
                <w:rFonts w:ascii="Cambria Math"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oMath>
      <w:r w:rsidRPr="003A288F">
        <w:rPr>
          <w:rFonts w:ascii="Times New Roman" w:eastAsiaTheme="minorEastAsia" w:hAnsi="Times New Roman" w:cs="Times New Roman"/>
          <w:sz w:val="24"/>
          <w:szCs w:val="24"/>
          <w:lang w:val="en-US"/>
        </w:rPr>
        <w:t xml:space="preserve">. The total number of coefficients depends on the sizes </w:t>
      </w:r>
      <m:oMath>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m:rPr>
                <m:scr m:val="script"/>
              </m:rP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t</m:t>
            </m:r>
          </m:sub>
        </m:sSub>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of the action sets. It is clear that this number can become very large; too large to be feasible in estimation. Hence, in practice, usually, models are simplified by lowering the number of coefficients. </w:t>
      </w:r>
    </w:p>
    <w:p w:rsidR="002B2724" w:rsidRPr="003A288F" w:rsidRDefault="0085227C"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We evaluate</w:t>
      </w:r>
      <w:r w:rsidR="00B454B6" w:rsidRPr="003A288F">
        <w:rPr>
          <w:rFonts w:ascii="Times New Roman" w:eastAsiaTheme="minorEastAsia" w:hAnsi="Times New Roman" w:cs="Times New Roman"/>
          <w:sz w:val="24"/>
          <w:szCs w:val="24"/>
          <w:lang w:val="en-US"/>
        </w:rPr>
        <w:t xml:space="preserve"> a model that has all </w:t>
      </w:r>
      <w:r w:rsidRPr="003A288F">
        <w:rPr>
          <w:rFonts w:ascii="Times New Roman" w:eastAsiaTheme="minorEastAsia" w:hAnsi="Times New Roman" w:cs="Times New Roman"/>
          <w:sz w:val="24"/>
          <w:szCs w:val="24"/>
          <w:lang w:val="en-US"/>
        </w:rPr>
        <w:t xml:space="preserve">important </w:t>
      </w:r>
      <w:r w:rsidR="00B454B6" w:rsidRPr="003A288F">
        <w:rPr>
          <w:rFonts w:ascii="Times New Roman" w:eastAsiaTheme="minorEastAsia" w:hAnsi="Times New Roman" w:cs="Times New Roman"/>
          <w:sz w:val="24"/>
          <w:szCs w:val="24"/>
          <w:lang w:val="en-US"/>
        </w:rPr>
        <w:t>features</w:t>
      </w:r>
      <w:r w:rsidRPr="003A288F">
        <w:rPr>
          <w:rFonts w:ascii="Times New Roman" w:eastAsiaTheme="minorEastAsia" w:hAnsi="Times New Roman" w:cs="Times New Roman"/>
          <w:sz w:val="24"/>
          <w:szCs w:val="24"/>
          <w:lang w:val="en-US"/>
        </w:rPr>
        <w:t xml:space="preserve"> </w:t>
      </w:r>
      <w:r w:rsidR="00B454B6" w:rsidRPr="003A288F">
        <w:rPr>
          <w:rFonts w:ascii="Times New Roman" w:eastAsiaTheme="minorEastAsia" w:hAnsi="Times New Roman" w:cs="Times New Roman"/>
          <w:sz w:val="24"/>
          <w:szCs w:val="24"/>
          <w:lang w:val="en-US"/>
        </w:rPr>
        <w:t>for adaptive survey designs, but that is as simple as possible. First, t</w:t>
      </w:r>
      <w:r w:rsidR="00AD79B0" w:rsidRPr="003A288F">
        <w:rPr>
          <w:rFonts w:ascii="Times New Roman" w:eastAsiaTheme="minorEastAsia" w:hAnsi="Times New Roman" w:cs="Times New Roman"/>
          <w:sz w:val="24"/>
          <w:szCs w:val="24"/>
          <w:lang w:val="en-US"/>
        </w:rPr>
        <w:t xml:space="preserve">o </w:t>
      </w:r>
      <w:r w:rsidR="00B454B6" w:rsidRPr="003A288F">
        <w:rPr>
          <w:rFonts w:ascii="Times New Roman" w:eastAsiaTheme="minorEastAsia" w:hAnsi="Times New Roman" w:cs="Times New Roman"/>
          <w:sz w:val="24"/>
          <w:szCs w:val="24"/>
          <w:lang w:val="en-US"/>
        </w:rPr>
        <w:t xml:space="preserve">be able to include dynamic adaptive survey designs, we need to include </w:t>
      </w:r>
      <w:proofErr w:type="spellStart"/>
      <w:r w:rsidR="00B454B6" w:rsidRPr="003A288F">
        <w:rPr>
          <w:rFonts w:ascii="Times New Roman" w:eastAsiaTheme="minorEastAsia" w:hAnsi="Times New Roman" w:cs="Times New Roman"/>
          <w:sz w:val="24"/>
          <w:szCs w:val="24"/>
          <w:lang w:val="en-US"/>
        </w:rPr>
        <w:t>paradata</w:t>
      </w:r>
      <w:proofErr w:type="spellEnd"/>
      <w:r w:rsidR="00B454B6" w:rsidRPr="003A288F">
        <w:rPr>
          <w:rFonts w:ascii="Times New Roman" w:eastAsiaTheme="minorEastAsia" w:hAnsi="Times New Roman" w:cs="Times New Roman"/>
          <w:sz w:val="24"/>
          <w:szCs w:val="24"/>
          <w:lang w:val="en-US"/>
        </w:rPr>
        <w:t>.</w:t>
      </w:r>
      <w:r w:rsidR="00AD79B0" w:rsidRPr="003A288F">
        <w:rPr>
          <w:rFonts w:ascii="Times New Roman" w:eastAsiaTheme="minorEastAsia" w:hAnsi="Times New Roman" w:cs="Times New Roman"/>
          <w:sz w:val="24"/>
          <w:szCs w:val="24"/>
          <w:lang w:val="en-US"/>
        </w:rPr>
        <w:t xml:space="preserve"> </w:t>
      </w:r>
      <w:r w:rsidR="00B454B6" w:rsidRPr="003A288F">
        <w:rPr>
          <w:rFonts w:ascii="Times New Roman" w:eastAsiaTheme="minorEastAsia" w:hAnsi="Times New Roman" w:cs="Times New Roman"/>
          <w:sz w:val="24"/>
          <w:szCs w:val="24"/>
          <w:lang w:val="en-US"/>
        </w:rPr>
        <w:t>To</w:t>
      </w:r>
      <w:r w:rsidR="00AD79B0" w:rsidRPr="003A288F">
        <w:rPr>
          <w:rFonts w:ascii="Times New Roman" w:eastAsiaTheme="minorEastAsia" w:hAnsi="Times New Roman" w:cs="Times New Roman"/>
          <w:sz w:val="24"/>
          <w:szCs w:val="24"/>
          <w:lang w:val="en-US"/>
        </w:rPr>
        <w:t xml:space="preserve"> keep the model simple, we assume</w:t>
      </w:r>
      <w:r w:rsidRPr="003A288F">
        <w:rPr>
          <w:rFonts w:ascii="Times New Roman" w:eastAsiaTheme="minorEastAsia" w:hAnsi="Times New Roman" w:cs="Times New Roman"/>
          <w:sz w:val="24"/>
          <w:szCs w:val="24"/>
          <w:lang w:val="en-US"/>
        </w:rPr>
        <w:t>, however,</w:t>
      </w:r>
      <w:r w:rsidR="00AD79B0" w:rsidRPr="003A288F">
        <w:rPr>
          <w:rFonts w:ascii="Times New Roman" w:eastAsiaTheme="minorEastAsia" w:hAnsi="Times New Roman" w:cs="Times New Roman"/>
          <w:sz w:val="24"/>
          <w:szCs w:val="24"/>
          <w:lang w:val="en-US"/>
        </w:rPr>
        <w:t xml:space="preserve"> there is just one phase, </w:t>
      </w:r>
      <w:proofErr w:type="gramStart"/>
      <w:r w:rsidR="00AD79B0" w:rsidRPr="003A288F">
        <w:rPr>
          <w:rFonts w:ascii="Times New Roman" w:eastAsiaTheme="minorEastAsia" w:hAnsi="Times New Roman" w:cs="Times New Roman"/>
          <w:sz w:val="24"/>
          <w:szCs w:val="24"/>
          <w:lang w:val="en-US"/>
        </w:rPr>
        <w:t xml:space="preserve">say </w:t>
      </w:r>
      <w:proofErr w:type="gramEnd"/>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oMath>
      <w:r w:rsidR="00AD79B0" w:rsidRPr="003A288F">
        <w:rPr>
          <w:rFonts w:ascii="Times New Roman" w:eastAsiaTheme="minorEastAsia" w:hAnsi="Times New Roman" w:cs="Times New Roman"/>
          <w:sz w:val="24"/>
          <w:szCs w:val="24"/>
          <w:lang w:val="en-US"/>
        </w:rPr>
        <w:t xml:space="preserve">, </w:t>
      </w:r>
      <w:r w:rsidR="00B454B6" w:rsidRPr="003A288F">
        <w:rPr>
          <w:rFonts w:ascii="Times New Roman" w:eastAsiaTheme="minorEastAsia" w:hAnsi="Times New Roman" w:cs="Times New Roman"/>
          <w:sz w:val="24"/>
          <w:szCs w:val="24"/>
          <w:lang w:val="en-US"/>
        </w:rPr>
        <w:t xml:space="preserve">in which </w:t>
      </w:r>
      <w:proofErr w:type="spellStart"/>
      <w:r w:rsidR="00B454B6" w:rsidRPr="003A288F">
        <w:rPr>
          <w:rFonts w:ascii="Times New Roman" w:eastAsiaTheme="minorEastAsia" w:hAnsi="Times New Roman" w:cs="Times New Roman"/>
          <w:sz w:val="24"/>
          <w:szCs w:val="24"/>
          <w:lang w:val="en-US"/>
        </w:rPr>
        <w:t>paradata</w:t>
      </w:r>
      <w:proofErr w:type="spellEnd"/>
      <w:r w:rsidR="00B454B6" w:rsidRPr="003A288F">
        <w:rPr>
          <w:rFonts w:ascii="Times New Roman" w:eastAsiaTheme="minorEastAsia" w:hAnsi="Times New Roman" w:cs="Times New Roman"/>
          <w:sz w:val="24"/>
          <w:szCs w:val="24"/>
          <w:lang w:val="en-US"/>
        </w:rPr>
        <w:t xml:space="preserve"> is collected. </w:t>
      </w:r>
      <w:r w:rsidR="00AD79B0" w:rsidRPr="003A288F">
        <w:rPr>
          <w:rFonts w:ascii="Times New Roman" w:eastAsiaTheme="minorEastAsia" w:hAnsi="Times New Roman" w:cs="Times New Roman"/>
          <w:sz w:val="24"/>
          <w:szCs w:val="24"/>
          <w:lang w:val="en-US"/>
        </w:rPr>
        <w:t xml:space="preserve">Up to phase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oMath>
      <w:r w:rsidR="00AD79B0" w:rsidRPr="003A288F">
        <w:rPr>
          <w:rFonts w:ascii="Times New Roman" w:eastAsiaTheme="minorEastAsia" w:hAnsi="Times New Roman" w:cs="Times New Roman"/>
          <w:sz w:val="24"/>
          <w:szCs w:val="24"/>
          <w:lang w:val="en-US"/>
        </w:rPr>
        <w:t xml:space="preserve"> only the auxiliary variables in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0,i</m:t>
            </m:r>
          </m:sub>
        </m:sSub>
      </m:oMath>
      <w:r w:rsidR="00AD79B0" w:rsidRPr="003A288F">
        <w:rPr>
          <w:rFonts w:ascii="Times New Roman" w:eastAsiaTheme="minorEastAsia" w:hAnsi="Times New Roman" w:cs="Times New Roman"/>
          <w:sz w:val="24"/>
          <w:szCs w:val="24"/>
          <w:lang w:val="en-US"/>
        </w:rPr>
        <w:t xml:space="preserve"> </w:t>
      </w:r>
      <w:r w:rsidR="00B454B6" w:rsidRPr="003A288F">
        <w:rPr>
          <w:rFonts w:ascii="Times New Roman" w:eastAsiaTheme="minorEastAsia" w:hAnsi="Times New Roman" w:cs="Times New Roman"/>
          <w:sz w:val="24"/>
          <w:szCs w:val="24"/>
          <w:lang w:val="en-US"/>
        </w:rPr>
        <w:t>can</w:t>
      </w:r>
      <w:r w:rsidR="00AD79B0" w:rsidRPr="003A288F">
        <w:rPr>
          <w:rFonts w:ascii="Times New Roman" w:eastAsiaTheme="minorEastAsia" w:hAnsi="Times New Roman" w:cs="Times New Roman"/>
          <w:sz w:val="24"/>
          <w:szCs w:val="24"/>
          <w:lang w:val="en-US"/>
        </w:rPr>
        <w:t xml:space="preserve"> be u</w:t>
      </w:r>
      <w:r w:rsidR="00B454B6" w:rsidRPr="003A288F">
        <w:rPr>
          <w:rFonts w:ascii="Times New Roman" w:eastAsiaTheme="minorEastAsia" w:hAnsi="Times New Roman" w:cs="Times New Roman"/>
          <w:sz w:val="24"/>
          <w:szCs w:val="24"/>
          <w:lang w:val="en-US"/>
        </w:rPr>
        <w:t>sed to model the propensities</w:t>
      </w:r>
      <w:r w:rsidR="0085566B" w:rsidRPr="003A288F">
        <w:rPr>
          <w:rFonts w:ascii="Times New Roman" w:eastAsiaTheme="minorEastAsia" w:hAnsi="Times New Roman" w:cs="Times New Roman"/>
          <w:sz w:val="24"/>
          <w:szCs w:val="24"/>
          <w:lang w:val="en-US"/>
        </w:rPr>
        <w:t>.</w:t>
      </w:r>
      <w:r w:rsidR="0082137B" w:rsidRPr="003A288F">
        <w:rPr>
          <w:rFonts w:ascii="Times New Roman" w:eastAsiaTheme="minorEastAsia" w:hAnsi="Times New Roman" w:cs="Times New Roman"/>
          <w:sz w:val="24"/>
          <w:szCs w:val="24"/>
          <w:lang w:val="en-US"/>
        </w:rPr>
        <w:t xml:space="preserve"> </w:t>
      </w:r>
      <w:r w:rsidR="00AD79B0" w:rsidRPr="003A288F">
        <w:rPr>
          <w:rFonts w:ascii="Times New Roman" w:eastAsiaTheme="minorEastAsia" w:hAnsi="Times New Roman" w:cs="Times New Roman"/>
          <w:sz w:val="24"/>
          <w:szCs w:val="24"/>
          <w:lang w:val="en-US"/>
        </w:rPr>
        <w:t xml:space="preserve">After </w:t>
      </w:r>
      <w:proofErr w:type="gramStart"/>
      <w:r w:rsidR="00AD79B0" w:rsidRPr="003A288F">
        <w:rPr>
          <w:rFonts w:ascii="Times New Roman" w:eastAsiaTheme="minorEastAsia" w:hAnsi="Times New Roman" w:cs="Times New Roman"/>
          <w:sz w:val="24"/>
          <w:szCs w:val="24"/>
          <w:lang w:val="en-US"/>
        </w:rPr>
        <w:t xml:space="preserve">phase </w:t>
      </w:r>
      <w:proofErr w:type="gramEnd"/>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oMath>
      <w:r w:rsidR="00AD79B0" w:rsidRPr="003A288F">
        <w:rPr>
          <w:rFonts w:ascii="Times New Roman" w:eastAsiaTheme="minorEastAsia" w:hAnsi="Times New Roman" w:cs="Times New Roman"/>
          <w:sz w:val="24"/>
          <w:szCs w:val="24"/>
          <w:lang w:val="en-US"/>
        </w:rPr>
        <w:t xml:space="preserve">, the auxiliary variables obtained in phase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oMath>
      <w:r w:rsidR="00AD79B0" w:rsidRPr="003A288F">
        <w:rPr>
          <w:rFonts w:ascii="Times New Roman" w:eastAsiaTheme="minorEastAsia" w:hAnsi="Times New Roman" w:cs="Times New Roman"/>
          <w:sz w:val="24"/>
          <w:szCs w:val="24"/>
          <w:lang w:val="en-US"/>
        </w:rPr>
        <w:t xml:space="preserve"> </w:t>
      </w:r>
      <w:r w:rsidR="00B454B6" w:rsidRPr="003A288F">
        <w:rPr>
          <w:rFonts w:ascii="Times New Roman" w:eastAsiaTheme="minorEastAsia" w:hAnsi="Times New Roman" w:cs="Times New Roman"/>
          <w:sz w:val="24"/>
          <w:szCs w:val="24"/>
          <w:lang w:val="en-US"/>
        </w:rPr>
        <w:t>can</w:t>
      </w:r>
      <w:r w:rsidR="00AD79B0" w:rsidRPr="003A288F">
        <w:rPr>
          <w:rFonts w:ascii="Times New Roman" w:eastAsiaTheme="minorEastAsia" w:hAnsi="Times New Roman" w:cs="Times New Roman"/>
          <w:sz w:val="24"/>
          <w:szCs w:val="24"/>
          <w:lang w:val="en-US"/>
        </w:rPr>
        <w:t xml:space="preserve"> </w:t>
      </w:r>
      <w:r w:rsidR="00AD79B0" w:rsidRPr="003A288F">
        <w:rPr>
          <w:rFonts w:ascii="Times New Roman" w:eastAsiaTheme="minorEastAsia" w:hAnsi="Times New Roman" w:cs="Times New Roman"/>
          <w:sz w:val="24"/>
          <w:szCs w:val="24"/>
          <w:lang w:val="en-US"/>
        </w:rPr>
        <w:lastRenderedPageBreak/>
        <w:t xml:space="preserve">also </w:t>
      </w:r>
      <w:r w:rsidR="00B06F09" w:rsidRPr="003A288F">
        <w:rPr>
          <w:rFonts w:ascii="Times New Roman" w:eastAsiaTheme="minorEastAsia" w:hAnsi="Times New Roman" w:cs="Times New Roman"/>
          <w:sz w:val="24"/>
          <w:szCs w:val="24"/>
          <w:lang w:val="en-US"/>
        </w:rPr>
        <w:t xml:space="preserve">be </w:t>
      </w:r>
      <w:r w:rsidR="007C6FD7" w:rsidRPr="003A288F">
        <w:rPr>
          <w:rFonts w:ascii="Times New Roman" w:eastAsiaTheme="minorEastAsia" w:hAnsi="Times New Roman" w:cs="Times New Roman"/>
          <w:sz w:val="24"/>
          <w:szCs w:val="24"/>
          <w:lang w:val="en-US"/>
        </w:rPr>
        <w:t>included</w:t>
      </w:r>
      <w:r w:rsidR="00AD79B0" w:rsidRPr="003A288F">
        <w:rPr>
          <w:rFonts w:ascii="Times New Roman" w:eastAsiaTheme="minorEastAsia" w:hAnsi="Times New Roman" w:cs="Times New Roman"/>
          <w:sz w:val="24"/>
          <w:szCs w:val="24"/>
          <w:lang w:val="en-US"/>
        </w:rPr>
        <w:t xml:space="preserve"> in the model.</w:t>
      </w:r>
      <w:r w:rsidR="00B454B6"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Second, we account for </w:t>
      </w:r>
      <w:r w:rsidR="00546DEA" w:rsidRPr="003A288F">
        <w:rPr>
          <w:rFonts w:ascii="Times New Roman" w:eastAsiaTheme="minorEastAsia" w:hAnsi="Times New Roman" w:cs="Times New Roman"/>
          <w:sz w:val="24"/>
          <w:szCs w:val="24"/>
          <w:lang w:val="en-US"/>
        </w:rPr>
        <w:t>dependen</w:t>
      </w:r>
      <w:r w:rsidRPr="003A288F">
        <w:rPr>
          <w:rFonts w:ascii="Times New Roman" w:eastAsiaTheme="minorEastAsia" w:hAnsi="Times New Roman" w:cs="Times New Roman"/>
          <w:sz w:val="24"/>
          <w:szCs w:val="24"/>
          <w:lang w:val="en-US"/>
        </w:rPr>
        <w:t>ce of success in a certain phase on past actions, which can</w:t>
      </w:r>
      <w:r w:rsidR="00546DEA" w:rsidRPr="003A288F">
        <w:rPr>
          <w:rFonts w:ascii="Times New Roman" w:eastAsiaTheme="minorEastAsia" w:hAnsi="Times New Roman" w:cs="Times New Roman"/>
          <w:sz w:val="24"/>
          <w:szCs w:val="24"/>
          <w:lang w:val="en-US"/>
        </w:rPr>
        <w:t xml:space="preserve"> be included by introducing a fixed or random effect per possible history. We add the history as a random effect</w:t>
      </w:r>
      <w:r w:rsidR="007C6FD7" w:rsidRPr="003A288F">
        <w:rPr>
          <w:rFonts w:ascii="Times New Roman" w:eastAsiaTheme="minorEastAsia" w:hAnsi="Times New Roman" w:cs="Times New Roman"/>
          <w:sz w:val="24"/>
          <w:szCs w:val="24"/>
          <w:lang w:val="en-US"/>
        </w:rPr>
        <w:t xml:space="preserve"> here</w:t>
      </w:r>
      <w:r w:rsidR="00546DEA" w:rsidRPr="003A288F">
        <w:rPr>
          <w:rFonts w:ascii="Times New Roman" w:eastAsiaTheme="minorEastAsia" w:hAnsi="Times New Roman" w:cs="Times New Roman"/>
          <w:sz w:val="24"/>
          <w:szCs w:val="24"/>
          <w:lang w:val="en-US"/>
        </w:rPr>
        <w:t>.</w:t>
      </w:r>
      <w:r w:rsidR="007C6FD7"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S</w:t>
      </w:r>
      <w:r w:rsidR="00BB218C" w:rsidRPr="003A288F">
        <w:rPr>
          <w:rFonts w:ascii="Times New Roman" w:eastAsiaTheme="minorEastAsia" w:hAnsi="Times New Roman" w:cs="Times New Roman"/>
          <w:sz w:val="24"/>
          <w:szCs w:val="24"/>
          <w:lang w:val="en-US"/>
        </w:rPr>
        <w:t xml:space="preserve">ince </w:t>
      </w:r>
      <w:r w:rsidR="00546DEA" w:rsidRPr="003A288F">
        <w:rPr>
          <w:rFonts w:ascii="Times New Roman" w:eastAsiaTheme="minorEastAsia" w:hAnsi="Times New Roman" w:cs="Times New Roman"/>
          <w:sz w:val="24"/>
          <w:szCs w:val="24"/>
          <w:lang w:val="en-US"/>
        </w:rPr>
        <w:t>we add a dependence on the history of actions, the regression coefficient</w:t>
      </w:r>
      <w:r w:rsidR="00BB218C" w:rsidRPr="003A288F">
        <w:rPr>
          <w:rFonts w:ascii="Times New Roman" w:eastAsiaTheme="minorEastAsia" w:hAnsi="Times New Roman" w:cs="Times New Roman"/>
          <w:sz w:val="24"/>
          <w:szCs w:val="24"/>
          <w:lang w:val="en-US"/>
        </w:rPr>
        <w:t>s</w:t>
      </w:r>
      <w:r w:rsidR="00546DEA" w:rsidRPr="003A288F">
        <w:rPr>
          <w:rFonts w:ascii="Times New Roman" w:eastAsiaTheme="minorEastAsia" w:hAnsi="Times New Roman" w:cs="Times New Roman"/>
          <w:sz w:val="24"/>
          <w:szCs w:val="24"/>
          <w:lang w:val="en-US"/>
        </w:rPr>
        <w:t xml:space="preserve"> become nec</w:t>
      </w:r>
      <w:r w:rsidR="00BB218C" w:rsidRPr="003A288F">
        <w:rPr>
          <w:rFonts w:ascii="Times New Roman" w:eastAsiaTheme="minorEastAsia" w:hAnsi="Times New Roman" w:cs="Times New Roman"/>
          <w:sz w:val="24"/>
          <w:szCs w:val="24"/>
          <w:lang w:val="en-US"/>
        </w:rPr>
        <w:t xml:space="preserve">essarily dependent </w:t>
      </w:r>
      <w:r w:rsidRPr="003A288F">
        <w:rPr>
          <w:rFonts w:ascii="Times New Roman" w:eastAsiaTheme="minorEastAsia" w:hAnsi="Times New Roman" w:cs="Times New Roman"/>
          <w:sz w:val="24"/>
          <w:szCs w:val="24"/>
          <w:lang w:val="en-US"/>
        </w:rPr>
        <w:t>on the phase</w:t>
      </w:r>
      <w:r w:rsidR="00546DEA" w:rsidRPr="003A288F">
        <w:rPr>
          <w:rFonts w:ascii="Times New Roman" w:eastAsiaTheme="minorEastAsia" w:hAnsi="Times New Roman" w:cs="Times New Roman"/>
          <w:sz w:val="24"/>
          <w:szCs w:val="24"/>
          <w:lang w:val="en-US"/>
        </w:rPr>
        <w:t>.</w:t>
      </w:r>
      <w:r w:rsidR="007C6FD7" w:rsidRPr="003A288F">
        <w:rPr>
          <w:rFonts w:ascii="Times New Roman" w:eastAsiaTheme="minorEastAsia" w:hAnsi="Times New Roman" w:cs="Times New Roman"/>
          <w:sz w:val="24"/>
          <w:szCs w:val="24"/>
          <w:lang w:val="en-US"/>
        </w:rPr>
        <w:t xml:space="preserve"> </w:t>
      </w:r>
      <w:r w:rsidR="002B2724" w:rsidRPr="003A288F">
        <w:rPr>
          <w:rFonts w:ascii="Times New Roman" w:eastAsiaTheme="minorEastAsia" w:hAnsi="Times New Roman" w:cs="Times New Roman"/>
          <w:sz w:val="24"/>
          <w:szCs w:val="24"/>
          <w:lang w:val="en-US"/>
        </w:rPr>
        <w:t>The model becomes</w:t>
      </w:r>
    </w:p>
    <w:p w:rsidR="002B2724" w:rsidRPr="003A288F" w:rsidRDefault="003A288F" w:rsidP="000E6F6F">
      <w:pPr>
        <w:spacing w:after="0" w:line="480" w:lineRule="auto"/>
        <w:ind w:left="708" w:firstLine="708"/>
        <w:jc w:val="both"/>
        <w:rPr>
          <w:rFonts w:ascii="Cambria Math" w:eastAsiaTheme="minorEastAsia" w:hAnsi="Cambria Math" w:cs="Times New Roman" w:hint="eastAsia"/>
          <w:sz w:val="24"/>
          <w:szCs w:val="24"/>
          <w:lang w:val="en-US"/>
          <w:oMath/>
        </w:rPr>
      </w:pP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d>
          <m:dPr>
            <m:ctrlPr>
              <w:rPr>
                <w:rFonts w:ascii="Cambria Math" w:eastAsiaTheme="minorEastAsia"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eqArr>
              <m:eqArrPr>
                <m:ctrlPr>
                  <w:rPr>
                    <w:rFonts w:ascii="Cambria Math" w:eastAsiaTheme="minorEastAsia" w:hAnsi="Cambria Math" w:cs="Times New Roman"/>
                    <w:i/>
                    <w:sz w:val="24"/>
                    <w:szCs w:val="24"/>
                    <w:lang w:val="en-US"/>
                  </w:rPr>
                </m:ctrlPr>
              </m:eqArrPr>
              <m:e>
                <m:r>
                  <w:rPr>
                    <w:rFonts w:ascii="Cambria Math" w:eastAsiaTheme="minorEastAsia" w:hAnsi="Cambria Math" w:cs="Times New Roman"/>
                    <w:sz w:val="24"/>
                    <w:szCs w:val="24"/>
                    <w:lang w:val="en-US"/>
                  </w:rPr>
                  <m:t xml:space="preserve">                           </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t,0</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r>
                      <w:rPr>
                        <w:rFonts w:ascii="Cambria Math" w:hAnsi="Cambria Math" w:cs="Times New Roman"/>
                        <w:sz w:val="24"/>
                        <w:szCs w:val="24"/>
                        <w:lang w:val="en-US"/>
                      </w:rPr>
                      <m:t>+ δ</m:t>
                    </m:r>
                  </m:e>
                  <m:sub>
                    <m:r>
                      <w:rPr>
                        <w:rFonts w:ascii="Cambria Math" w:hAnsi="Cambria Math" w:cs="Times New Roman"/>
                        <w:sz w:val="24"/>
                        <w:szCs w:val="24"/>
                        <w:lang w:val="en-US"/>
                      </w:rPr>
                      <m:t>t</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  &amp;</m:t>
                </m:r>
                <m:r>
                  <w:rPr>
                    <w:rFonts w:ascii="Cambria Math" w:eastAsiaTheme="minorEastAsia" w:hAnsi="Cambria Math" w:cs="Times New Roman"/>
                    <w:sz w:val="24"/>
                    <w:szCs w:val="24"/>
                    <w:lang w:val="en-US"/>
                  </w:rPr>
                  <m:t>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t,0</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0,i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t,1</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1</m:t>
                        </m:r>
                      </m:sub>
                    </m:sSub>
                    <m:r>
                      <w:rPr>
                        <w:rFonts w:ascii="Cambria Math" w:hAnsi="Cambria Math" w:cs="Times New Roman"/>
                        <w:sz w:val="24"/>
                        <w:szCs w:val="24"/>
                        <w:lang w:val="en-US"/>
                      </w:rPr>
                      <m:t>,i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r>
                      <w:rPr>
                        <w:rFonts w:ascii="Cambria Math" w:hAnsi="Cambria Math" w:cs="Times New Roman"/>
                        <w:sz w:val="24"/>
                        <w:szCs w:val="24"/>
                        <w:lang w:val="en-US"/>
                      </w:rPr>
                      <m:t>+ δ</m:t>
                    </m:r>
                  </m:e>
                  <m:sub>
                    <m:r>
                      <w:rPr>
                        <w:rFonts w:ascii="Cambria Math" w:hAnsi="Cambria Math" w:cs="Times New Roman"/>
                        <w:sz w:val="24"/>
                        <w:szCs w:val="24"/>
                        <w:lang w:val="en-US"/>
                      </w:rPr>
                      <m:t>t</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 xml:space="preserve">,  </m:t>
                </m:r>
                <m:r>
                  <w:rPr>
                    <w:rFonts w:ascii="Cambria Math" w:eastAsiaTheme="minorEastAsia" w:hAnsi="Cambria Math" w:cs="Times New Roman"/>
                    <w:sz w:val="24"/>
                    <w:szCs w:val="24"/>
                    <w:lang w:val="en-US"/>
                  </w:rPr>
                  <m:t>t&gt;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e>
            </m:eqArr>
          </m:e>
        </m:d>
      </m:oMath>
      <w:r w:rsidR="00E64CC3" w:rsidRPr="003A288F">
        <w:rPr>
          <w:rFonts w:ascii="Times New Roman" w:eastAsiaTheme="minorEastAsia" w:hAnsi="Times New Roman" w:cs="Times New Roman"/>
          <w:sz w:val="24"/>
          <w:szCs w:val="24"/>
          <w:lang w:val="en-US"/>
        </w:rPr>
        <w:t xml:space="preserve"> </w:t>
      </w:r>
      <w:r w:rsidR="00333C46" w:rsidRPr="003A288F">
        <w:rPr>
          <w:rFonts w:ascii="Times New Roman" w:eastAsiaTheme="minorEastAsia" w:hAnsi="Times New Roman" w:cs="Times New Roman"/>
          <w:sz w:val="24"/>
          <w:szCs w:val="24"/>
          <w:lang w:val="en-US"/>
        </w:rPr>
        <w:t xml:space="preserve"> </w:t>
      </w:r>
      <w:r w:rsidR="00FC791E" w:rsidRPr="003A288F">
        <w:rPr>
          <w:rFonts w:ascii="Times New Roman" w:eastAsiaTheme="minorEastAsia" w:hAnsi="Times New Roman" w:cs="Times New Roman"/>
          <w:sz w:val="24"/>
          <w:szCs w:val="24"/>
          <w:lang w:val="en-US"/>
        </w:rPr>
        <w:tab/>
      </w:r>
      <w:r w:rsidR="00333C46" w:rsidRPr="003A288F">
        <w:rPr>
          <w:rFonts w:ascii="Times New Roman" w:eastAsiaTheme="minorEastAsia" w:hAnsi="Times New Roman" w:cs="Times New Roman"/>
          <w:sz w:val="24"/>
          <w:szCs w:val="24"/>
          <w:lang w:val="en-US"/>
        </w:rPr>
        <w:t xml:space="preserve"> </w:t>
      </w:r>
      <w:r w:rsidR="00837384"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(5</w:t>
      </w:r>
      <w:r w:rsidR="00E64CC3" w:rsidRPr="003A288F">
        <w:rPr>
          <w:rFonts w:ascii="Times New Roman" w:eastAsiaTheme="minorEastAsia" w:hAnsi="Times New Roman" w:cs="Times New Roman"/>
          <w:sz w:val="24"/>
          <w:szCs w:val="24"/>
          <w:lang w:val="en-US"/>
        </w:rPr>
        <w:t xml:space="preserve">) </w:t>
      </w:r>
    </w:p>
    <w:p w:rsidR="002B2724" w:rsidRPr="003A288F" w:rsidRDefault="002B2724"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where</w:t>
      </w:r>
      <w:proofErr w:type="gramEnd"/>
      <w:r w:rsidRPr="003A288F">
        <w:rPr>
          <w:rFonts w:ascii="Times New Roman" w:eastAsiaTheme="minorEastAsia" w:hAnsi="Times New Roman" w:cs="Times New Roman"/>
          <w:sz w:val="24"/>
          <w:szCs w:val="24"/>
          <w:lang w:val="en-US"/>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δ</m:t>
            </m:r>
          </m:e>
          <m:sub>
            <m:r>
              <w:rPr>
                <w:rFonts w:ascii="Cambria Math" w:hAnsi="Cambria Math" w:cs="Times New Roman"/>
                <w:sz w:val="24"/>
                <w:szCs w:val="24"/>
                <w:lang w:val="en-US"/>
              </w:rPr>
              <m:t>t</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1,t-1</m:t>
                </m:r>
              </m:sub>
            </m:sSub>
          </m:e>
        </m:d>
      </m:oMath>
      <w:r w:rsidRPr="003A288F">
        <w:rPr>
          <w:rFonts w:ascii="Times New Roman" w:eastAsiaTheme="minorEastAsia" w:hAnsi="Times New Roman" w:cs="Times New Roman"/>
          <w:sz w:val="24"/>
          <w:szCs w:val="24"/>
          <w:lang w:val="en-US"/>
        </w:rPr>
        <w:t xml:space="preserve"> is a random effect.</w:t>
      </w:r>
    </w:p>
    <w:p w:rsidR="0023421B" w:rsidRPr="003A288F" w:rsidRDefault="007C6FD7"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The mode</w:t>
      </w:r>
      <w:r w:rsidR="003D0C8B" w:rsidRPr="003A288F">
        <w:rPr>
          <w:rFonts w:ascii="Times New Roman" w:eastAsiaTheme="minorEastAsia" w:hAnsi="Times New Roman" w:cs="Times New Roman"/>
          <w:sz w:val="24"/>
          <w:szCs w:val="24"/>
          <w:lang w:val="en-US"/>
        </w:rPr>
        <w:t>l</w:t>
      </w:r>
      <w:r w:rsidRPr="003A288F">
        <w:rPr>
          <w:rFonts w:ascii="Times New Roman" w:eastAsiaTheme="minorEastAsia" w:hAnsi="Times New Roman" w:cs="Times New Roman"/>
          <w:sz w:val="24"/>
          <w:szCs w:val="24"/>
          <w:lang w:val="en-US"/>
        </w:rPr>
        <w:t xml:space="preserve"> for</w:t>
      </w:r>
      <w:r w:rsidR="0023421B" w:rsidRPr="003A288F">
        <w:rPr>
          <w:rFonts w:ascii="Times New Roman" w:eastAsiaTheme="minorEastAsia" w:hAnsi="Times New Roman" w:cs="Times New Roman"/>
          <w:sz w:val="24"/>
          <w:szCs w:val="24"/>
          <w:lang w:val="en-US"/>
        </w:rPr>
        <w:t xml:space="preserve"> the participation propensity </w:t>
      </w:r>
      <w:r w:rsidR="0085227C" w:rsidRPr="003A288F">
        <w:rPr>
          <w:rFonts w:ascii="Times New Roman" w:eastAsiaTheme="minorEastAsia" w:hAnsi="Times New Roman" w:cs="Times New Roman"/>
          <w:sz w:val="24"/>
          <w:szCs w:val="24"/>
          <w:lang w:val="en-US"/>
        </w:rPr>
        <w:t>can be derived analogously</w:t>
      </w:r>
      <w:r w:rsidR="00837384" w:rsidRPr="003A288F">
        <w:rPr>
          <w:rFonts w:ascii="Times New Roman" w:eastAsiaTheme="minorEastAsia" w:hAnsi="Times New Roman" w:cs="Times New Roman"/>
          <w:sz w:val="24"/>
          <w:szCs w:val="24"/>
          <w:lang w:val="en-US"/>
        </w:rPr>
        <w:t xml:space="preserve"> and is not given. </w:t>
      </w:r>
      <w:proofErr w:type="gramStart"/>
      <w:r w:rsidR="00837384" w:rsidRPr="003A288F">
        <w:rPr>
          <w:rFonts w:ascii="Times New Roman" w:eastAsiaTheme="minorEastAsia" w:hAnsi="Times New Roman" w:cs="Times New Roman"/>
          <w:sz w:val="24"/>
          <w:szCs w:val="24"/>
          <w:lang w:val="en-US"/>
        </w:rPr>
        <w:t xml:space="preserve">The </w:t>
      </w:r>
      <w:proofErr w:type="gramEnd"/>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m:t>
            </m:r>
          </m:sub>
          <m:sup>
            <m:r>
              <w:rPr>
                <w:rFonts w:ascii="Cambria Math" w:hAnsi="Cambria Math" w:cs="Times New Roman"/>
                <w:sz w:val="24"/>
                <w:szCs w:val="24"/>
                <w:lang w:val="en-US"/>
              </w:rPr>
              <m:t>C</m:t>
            </m:r>
          </m:sup>
        </m:sSubSup>
      </m:oMath>
      <w:r w:rsidR="00837384" w:rsidRPr="003A288F">
        <w:rPr>
          <w:rFonts w:ascii="Times New Roman" w:eastAsiaTheme="minorEastAsia" w:hAnsi="Times New Roman" w:cs="Times New Roman"/>
          <w:sz w:val="24"/>
          <w:szCs w:val="24"/>
          <w:lang w:val="en-US"/>
        </w:rPr>
        <w:t xml:space="preserv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oMath>
      <w:r w:rsidR="00837384" w:rsidRPr="003A288F">
        <w:rPr>
          <w:rFonts w:ascii="Times New Roman" w:eastAsiaTheme="minorEastAsia" w:hAnsi="Times New Roman" w:cs="Times New Roman"/>
          <w:sz w:val="24"/>
          <w:szCs w:val="24"/>
          <w:lang w:val="en-US"/>
        </w:rPr>
        <w:t xml:space="preserve"> 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δ</m:t>
            </m:r>
          </m:e>
          <m:sub>
            <m:r>
              <w:rPr>
                <w:rFonts w:ascii="Cambria Math" w:hAnsi="Cambria Math" w:cs="Times New Roman"/>
                <w:sz w:val="24"/>
                <w:szCs w:val="24"/>
                <w:lang w:val="en-US"/>
              </w:rPr>
              <m:t>t</m:t>
            </m:r>
          </m:sub>
          <m:sup>
            <m:r>
              <w:rPr>
                <w:rFonts w:ascii="Cambria Math" w:hAnsi="Cambria Math" w:cs="Times New Roman"/>
                <w:sz w:val="24"/>
                <w:szCs w:val="24"/>
                <w:lang w:val="en-US"/>
              </w:rPr>
              <m:t>C</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oMath>
      <w:r w:rsidR="00837384" w:rsidRPr="003A288F">
        <w:rPr>
          <w:rFonts w:ascii="Times New Roman" w:eastAsiaTheme="minorEastAsia" w:hAnsi="Times New Roman" w:cs="Times New Roman"/>
          <w:sz w:val="24"/>
          <w:szCs w:val="24"/>
          <w:lang w:val="en-US"/>
        </w:rPr>
        <w:t xml:space="preserve"> are replaced by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t,k</m:t>
            </m:r>
          </m:sub>
          <m:sup>
            <m:r>
              <w:rPr>
                <w:rFonts w:ascii="Cambria Math" w:hAnsi="Cambria Math" w:cs="Times New Roman"/>
                <w:sz w:val="24"/>
                <w:szCs w:val="24"/>
                <w:lang w:val="en-US"/>
              </w:rPr>
              <m:t>P</m:t>
            </m:r>
          </m:sup>
        </m:sSubSup>
      </m:oMath>
      <w:r w:rsidR="00837384" w:rsidRPr="003A288F">
        <w:rPr>
          <w:rFonts w:ascii="Times New Roman" w:eastAsiaTheme="minorEastAsia" w:hAnsi="Times New Roman" w:cs="Times New Roman"/>
          <w:sz w:val="24"/>
          <w:szCs w:val="24"/>
          <w:lang w:val="en-US"/>
        </w:rPr>
        <w:t xml:space="preserv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P</m:t>
            </m:r>
          </m:sup>
        </m:sSubSup>
      </m:oMath>
      <w:r w:rsidR="00837384" w:rsidRPr="003A288F">
        <w:rPr>
          <w:rFonts w:ascii="Times New Roman" w:eastAsiaTheme="minorEastAsia" w:hAnsi="Times New Roman" w:cs="Times New Roman"/>
          <w:sz w:val="24"/>
          <w:szCs w:val="24"/>
          <w:lang w:val="en-US"/>
        </w:rPr>
        <w:t xml:space="preserve"> and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δ</m:t>
            </m:r>
          </m:e>
          <m:sub>
            <m:r>
              <w:rPr>
                <w:rFonts w:ascii="Cambria Math" w:hAnsi="Cambria Math" w:cs="Times New Roman"/>
                <w:sz w:val="24"/>
                <w:szCs w:val="24"/>
                <w:lang w:val="en-US"/>
              </w:rPr>
              <m:t>t</m:t>
            </m:r>
          </m:sub>
          <m:sup>
            <m:r>
              <w:rPr>
                <w:rFonts w:ascii="Cambria Math" w:hAnsi="Cambria Math" w:cs="Times New Roman"/>
                <w:sz w:val="24"/>
                <w:szCs w:val="24"/>
                <w:lang w:val="en-US"/>
              </w:rPr>
              <m:t>P</m:t>
            </m:r>
          </m:sup>
        </m:sSubSup>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oMath>
      <w:r w:rsidR="00837384" w:rsidRPr="003A288F">
        <w:rPr>
          <w:rFonts w:ascii="Times New Roman" w:eastAsiaTheme="minorEastAsia" w:hAnsi="Times New Roman" w:cs="Times New Roman"/>
          <w:sz w:val="24"/>
          <w:szCs w:val="24"/>
          <w:lang w:val="en-US"/>
        </w:rPr>
        <w:t>.</w:t>
      </w:r>
    </w:p>
    <w:p w:rsidR="00967C1D" w:rsidRPr="003A288F" w:rsidRDefault="00B9293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W</w:t>
      </w:r>
      <w:r w:rsidR="00967C1D" w:rsidRPr="003A288F">
        <w:rPr>
          <w:rFonts w:ascii="Times New Roman" w:eastAsiaTheme="minorEastAsia" w:hAnsi="Times New Roman" w:cs="Times New Roman"/>
          <w:sz w:val="24"/>
          <w:szCs w:val="24"/>
          <w:lang w:val="en-US"/>
        </w:rPr>
        <w:t>e make the simplification that cost functions do not depend on the phase and design features in previous phases</w:t>
      </w:r>
      <w:r w:rsidR="0085566B" w:rsidRPr="003A288F">
        <w:rPr>
          <w:rFonts w:ascii="Times New Roman" w:eastAsiaTheme="minorEastAsia" w:hAnsi="Times New Roman" w:cs="Times New Roman"/>
          <w:sz w:val="24"/>
          <w:szCs w:val="24"/>
          <w:lang w:val="en-US"/>
        </w:rPr>
        <w:t>,</w:t>
      </w:r>
      <w:r w:rsidR="00967C1D" w:rsidRPr="003A288F">
        <w:rPr>
          <w:rFonts w:ascii="Times New Roman" w:eastAsiaTheme="minorEastAsia" w:hAnsi="Times New Roman" w:cs="Times New Roman"/>
          <w:sz w:val="24"/>
          <w:szCs w:val="24"/>
          <w:lang w:val="en-US"/>
        </w:rPr>
        <w:t xml:space="preserve"> but only on the current </w:t>
      </w:r>
      <w:r w:rsidR="0085227C" w:rsidRPr="003A288F">
        <w:rPr>
          <w:rFonts w:ascii="Times New Roman" w:eastAsiaTheme="minorEastAsia" w:hAnsi="Times New Roman" w:cs="Times New Roman"/>
          <w:sz w:val="24"/>
          <w:szCs w:val="24"/>
          <w:lang w:val="en-US"/>
        </w:rPr>
        <w:t>phase and design features</w:t>
      </w:r>
      <w:r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GB"/>
        </w:rPr>
        <w:t>A</w:t>
      </w:r>
      <w:r w:rsidR="00967C1D" w:rsidRPr="003A288F">
        <w:rPr>
          <w:rFonts w:ascii="Times New Roman" w:eastAsiaTheme="minorEastAsia" w:hAnsi="Times New Roman" w:cs="Times New Roman"/>
          <w:sz w:val="24"/>
          <w:szCs w:val="24"/>
          <w:lang w:val="en-GB"/>
        </w:rPr>
        <w:t xml:space="preserve"> m</w:t>
      </w:r>
      <w:r w:rsidRPr="003A288F">
        <w:rPr>
          <w:rFonts w:ascii="Times New Roman" w:eastAsiaTheme="minorEastAsia" w:hAnsi="Times New Roman" w:cs="Times New Roman"/>
          <w:sz w:val="24"/>
          <w:szCs w:val="24"/>
          <w:lang w:val="en-GB"/>
        </w:rPr>
        <w:t>odel for the costs functions is</w:t>
      </w:r>
    </w:p>
    <w:p w:rsidR="00967C1D" w:rsidRPr="003A288F" w:rsidRDefault="00967C1D"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4820A5" w:rsidRPr="003A288F">
        <w:rPr>
          <w:rFonts w:ascii="Times New Roman" w:eastAsiaTheme="minorEastAsia" w:hAnsi="Times New Roman" w:cs="Times New Roman"/>
          <w:sz w:val="24"/>
          <w:szCs w:val="24"/>
          <w:lang w:val="en-US"/>
        </w:rPr>
        <w:t xml:space="preserve">                           </w:t>
      </w:r>
      <w:r w:rsidR="00B92936"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g,i</m:t>
            </m:r>
          </m:sub>
        </m:sSub>
        <m:d>
          <m:dPr>
            <m:ctrlPr>
              <w:rPr>
                <w:rFonts w:ascii="Cambria Math" w:hAnsi="Cambria Math" w:cs="Times New Roman"/>
                <w:i/>
                <w:sz w:val="24"/>
                <w:szCs w:val="24"/>
                <w:lang w:val="en-US"/>
              </w:rPr>
            </m:ctrlPr>
          </m:dPr>
          <m:e>
            <m:r>
              <w:rPr>
                <w:rFonts w:ascii="Cambria Math" w:hAnsi="Cambria Math" w:cs="Times New Roman"/>
                <w:sz w:val="24"/>
                <w:szCs w:val="24"/>
              </w:rPr>
              <m:t>s</m:t>
            </m:r>
          </m:e>
        </m:d>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g</m:t>
            </m:r>
          </m:sub>
        </m:sSub>
        <m:r>
          <w:rPr>
            <w:rFonts w:ascii="Cambria Math" w:eastAsiaTheme="minorEastAsia" w:hAnsi="Cambria Math" w:cs="Times New Roman"/>
            <w:sz w:val="24"/>
            <w:szCs w:val="24"/>
            <w:lang w:val="en-US"/>
          </w:rPr>
          <m:t>(s)</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eastAsiaTheme="minorEastAsia"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lang w:val="en-US"/>
              </w:rPr>
              <m:t>g,i</m:t>
            </m:r>
          </m:sub>
        </m:sSub>
        <m:d>
          <m:dPr>
            <m:ctrlPr>
              <w:rPr>
                <w:rFonts w:ascii="Cambria Math" w:hAnsi="Cambria Math" w:cs="Times New Roman"/>
                <w:i/>
                <w:sz w:val="24"/>
                <w:szCs w:val="24"/>
                <w:lang w:val="en-GB"/>
              </w:rPr>
            </m:ctrlPr>
          </m:dPr>
          <m:e>
            <m:r>
              <w:rPr>
                <w:rFonts w:ascii="Cambria Math" w:hAnsi="Cambria Math" w:cs="Times New Roman"/>
                <w:sz w:val="24"/>
                <w:szCs w:val="24"/>
              </w:rPr>
              <m:t>s</m:t>
            </m:r>
          </m:e>
        </m:d>
        <m:r>
          <w:rPr>
            <w:rFonts w:ascii="Cambria Math" w:eastAsiaTheme="minorEastAsia" w:hAnsi="Cambria Math" w:cs="Times New Roman"/>
            <w:sz w:val="24"/>
            <w:szCs w:val="24"/>
            <w:lang w:val="en-GB"/>
          </w:rPr>
          <m:t>,  s∈</m:t>
        </m:r>
        <m:r>
          <m:rPr>
            <m:scr m:val="script"/>
          </m:rPr>
          <w:rPr>
            <w:rFonts w:ascii="Cambria Math" w:eastAsiaTheme="minorEastAsia" w:hAnsi="Cambria Math" w:cs="Times New Roman"/>
            <w:sz w:val="24"/>
            <w:szCs w:val="24"/>
            <w:lang w:val="en-GB"/>
          </w:rPr>
          <m:t>S</m:t>
        </m:r>
      </m:oMath>
      <w:r w:rsidRPr="003A288F">
        <w:rPr>
          <w:rFonts w:ascii="Times New Roman" w:eastAsiaTheme="minorEastAsia" w:hAnsi="Times New Roman" w:cs="Times New Roman"/>
          <w:sz w:val="24"/>
          <w:szCs w:val="24"/>
          <w:lang w:val="en-US"/>
        </w:rPr>
        <w:t xml:space="preserve">  </w:t>
      </w:r>
      <w:r w:rsidR="00B92936" w:rsidRPr="003A288F">
        <w:rPr>
          <w:rFonts w:ascii="Times New Roman" w:eastAsiaTheme="minorEastAsia" w:hAnsi="Times New Roman" w:cs="Times New Roman"/>
          <w:sz w:val="24"/>
          <w:szCs w:val="24"/>
          <w:lang w:val="en-US"/>
        </w:rPr>
        <w:t xml:space="preserve">             </w:t>
      </w:r>
      <w:r w:rsidR="004820A5"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684611" w:rsidRPr="003A288F">
        <w:rPr>
          <w:rFonts w:ascii="Times New Roman" w:eastAsiaTheme="minorEastAsia" w:hAnsi="Times New Roman" w:cs="Times New Roman"/>
          <w:sz w:val="24"/>
          <w:szCs w:val="24"/>
          <w:lang w:val="en-US"/>
        </w:rPr>
        <w:tab/>
      </w:r>
      <w:r w:rsidR="00684611" w:rsidRPr="003A288F">
        <w:rPr>
          <w:rFonts w:ascii="Times New Roman" w:eastAsiaTheme="minorEastAsia" w:hAnsi="Times New Roman" w:cs="Times New Roman"/>
          <w:sz w:val="24"/>
          <w:szCs w:val="24"/>
          <w:lang w:val="en-US"/>
        </w:rPr>
        <w:tab/>
      </w:r>
      <w:r w:rsidR="00797AFE" w:rsidRPr="003A288F">
        <w:rPr>
          <w:rFonts w:ascii="Times New Roman" w:eastAsiaTheme="minorEastAsia" w:hAnsi="Times New Roman" w:cs="Times New Roman"/>
          <w:sz w:val="24"/>
          <w:szCs w:val="24"/>
          <w:lang w:val="en-US"/>
        </w:rPr>
        <w:t xml:space="preserve">    (6</w:t>
      </w:r>
      <w:r w:rsidRPr="003A288F">
        <w:rPr>
          <w:rFonts w:ascii="Times New Roman" w:eastAsiaTheme="minorEastAsia" w:hAnsi="Times New Roman" w:cs="Times New Roman"/>
          <w:sz w:val="24"/>
          <w:szCs w:val="24"/>
          <w:lang w:val="en-US"/>
        </w:rPr>
        <w:t>)</w:t>
      </w:r>
    </w:p>
    <w:p w:rsidR="00331F21" w:rsidRPr="003A288F" w:rsidRDefault="00797AFE" w:rsidP="00954C32">
      <w:pPr>
        <w:spacing w:after="0" w:line="480" w:lineRule="auto"/>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w</w:t>
      </w:r>
      <w:r w:rsidR="00967C1D" w:rsidRPr="003A288F">
        <w:rPr>
          <w:rFonts w:ascii="Times New Roman" w:hAnsi="Times New Roman" w:cs="Times New Roman"/>
          <w:sz w:val="24"/>
          <w:szCs w:val="24"/>
          <w:lang w:val="en-US"/>
        </w:rPr>
        <w:t>here</w:t>
      </w:r>
      <w:proofErr w:type="gramEnd"/>
      <w:r w:rsidRPr="003A288F">
        <w:rPr>
          <w:rFonts w:ascii="Times New Roman" w:hAnsi="Times New Roman" w:cs="Times New Roman"/>
          <w:sz w:val="24"/>
          <w:szCs w:val="24"/>
          <w:lang w:val="en-US"/>
        </w:rPr>
        <w:t xml:space="preserve"> </w:t>
      </w:r>
      <m:oMath>
        <m:r>
          <w:rPr>
            <w:rFonts w:ascii="Cambria Math" w:hAnsi="Cambria Math" w:cs="Times New Roman"/>
            <w:sz w:val="24"/>
            <w:szCs w:val="24"/>
            <w:lang w:val="en-US"/>
          </w:rPr>
          <m:t>g∈</m:t>
        </m:r>
        <m:d>
          <m:dPr>
            <m:begChr m:val="{"/>
            <m:endChr m:val="}"/>
            <m:ctrlPr>
              <w:rPr>
                <w:rFonts w:ascii="Cambria Math" w:hAnsi="Cambria Math" w:cs="Times New Roman"/>
                <w:i/>
                <w:sz w:val="24"/>
                <w:szCs w:val="24"/>
                <w:lang w:val="en-US"/>
              </w:rPr>
            </m:ctrlPr>
          </m:dPr>
          <m:e>
            <m:r>
              <m:rPr>
                <m:nor/>
              </m:rPr>
              <w:rPr>
                <w:rFonts w:ascii="Times New Roman" w:hAnsi="Times New Roman" w:cs="Times New Roman"/>
                <w:sz w:val="24"/>
                <w:szCs w:val="24"/>
                <w:lang w:val="en-US"/>
              </w:rPr>
              <m:t>0</m:t>
            </m:r>
            <m:r>
              <w:rPr>
                <w:rFonts w:ascii="Cambria Math" w:hAnsi="Cambria Math" w:cs="Times New Roman"/>
                <w:sz w:val="24"/>
                <w:szCs w:val="24"/>
                <w:lang w:val="en-US"/>
              </w:rPr>
              <m:t>,</m:t>
            </m:r>
            <m:r>
              <m:rPr>
                <m:nor/>
              </m:rPr>
              <w:rPr>
                <w:rFonts w:ascii="Times New Roman" w:hAnsi="Times New Roman" w:cs="Times New Roman"/>
                <w:sz w:val="24"/>
                <w:szCs w:val="24"/>
                <w:lang w:val="en-US"/>
              </w:rPr>
              <m:t>R</m:t>
            </m:r>
            <m:r>
              <w:rPr>
                <w:rFonts w:ascii="Cambria Math" w:hAnsi="Cambria Math" w:cs="Times New Roman"/>
                <w:sz w:val="24"/>
                <w:szCs w:val="24"/>
                <w:lang w:val="en-US"/>
              </w:rPr>
              <m:t>,</m:t>
            </m:r>
            <m:r>
              <m:rPr>
                <m:nor/>
              </m:rPr>
              <w:rPr>
                <w:rFonts w:ascii="Times New Roman" w:hAnsi="Times New Roman" w:cs="Times New Roman"/>
                <w:sz w:val="24"/>
                <w:szCs w:val="24"/>
                <w:lang w:val="en-US"/>
              </w:rPr>
              <m:t>NR</m:t>
            </m:r>
          </m:e>
        </m:d>
      </m:oMath>
      <w:r w:rsidRPr="003A288F">
        <w:rPr>
          <w:rFonts w:ascii="Times New Roman" w:eastAsiaTheme="minorEastAsia" w:hAnsi="Times New Roman" w:cs="Times New Roman"/>
          <w:sz w:val="24"/>
          <w:szCs w:val="24"/>
          <w:lang w:val="en-US"/>
        </w:rPr>
        <w:t>,</w:t>
      </w:r>
      <w:r w:rsidR="00967C1D" w:rsidRPr="003A288F">
        <w:rPr>
          <w:rFonts w:ascii="Times New Roman"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g</m:t>
            </m:r>
          </m:sub>
        </m:sSub>
        <m:r>
          <w:rPr>
            <w:rFonts w:ascii="Cambria Math" w:eastAsiaTheme="minorEastAsia" w:hAnsi="Cambria Math" w:cs="Times New Roman"/>
            <w:sz w:val="24"/>
            <w:szCs w:val="24"/>
            <w:lang w:val="en-US"/>
          </w:rPr>
          <m:t>(s)</m:t>
        </m:r>
      </m:oMath>
      <w:r w:rsidR="00967C1D" w:rsidRPr="003A288F">
        <w:rPr>
          <w:rFonts w:ascii="Times New Roman" w:eastAsiaTheme="minorEastAsia" w:hAnsi="Times New Roman" w:cs="Times New Roman"/>
          <w:sz w:val="24"/>
          <w:szCs w:val="24"/>
          <w:lang w:val="en-US"/>
        </w:rPr>
        <w:t xml:space="preserve"> are regression parameters allowing for interaction between the current action </w:t>
      </w:r>
      <m:oMath>
        <m:r>
          <w:rPr>
            <w:rFonts w:ascii="Cambria Math" w:eastAsiaTheme="minorEastAsia" w:hAnsi="Cambria Math" w:cs="Times New Roman"/>
            <w:sz w:val="24"/>
            <w:szCs w:val="24"/>
            <w:lang w:val="en-US"/>
          </w:rPr>
          <m:t>s</m:t>
        </m:r>
      </m:oMath>
      <w:r w:rsidR="001546DF" w:rsidRPr="003A288F">
        <w:rPr>
          <w:rFonts w:ascii="Times New Roman" w:eastAsiaTheme="minorEastAsia" w:hAnsi="Times New Roman" w:cs="Times New Roman"/>
          <w:sz w:val="24"/>
          <w:szCs w:val="24"/>
          <w:lang w:val="en-US"/>
        </w:rPr>
        <w:t xml:space="preserve"> </w:t>
      </w:r>
      <w:r w:rsidR="00967C1D" w:rsidRPr="003A288F">
        <w:rPr>
          <w:rFonts w:ascii="Times New Roman" w:eastAsiaTheme="minorEastAsia" w:hAnsi="Times New Roman" w:cs="Times New Roman"/>
          <w:sz w:val="24"/>
          <w:szCs w:val="24"/>
          <w:lang w:val="en-US"/>
        </w:rPr>
        <w:t>and</w:t>
      </w:r>
      <w:r w:rsidR="00B92936" w:rsidRPr="003A288F">
        <w:rPr>
          <w:rFonts w:ascii="Times New Roman" w:eastAsiaTheme="minorEastAsia" w:hAnsi="Times New Roman" w:cs="Times New Roman"/>
          <w:sz w:val="24"/>
          <w:szCs w:val="24"/>
          <w:lang w:val="en-US"/>
        </w:rPr>
        <w:t xml:space="preserve"> the auxiliary vector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001546DF" w:rsidRPr="003A288F">
        <w:rPr>
          <w:rFonts w:ascii="Times New Roman" w:eastAsiaTheme="minorEastAsia" w:hAnsi="Times New Roman" w:cs="Times New Roman"/>
          <w:sz w:val="24"/>
          <w:szCs w:val="24"/>
          <w:lang w:val="en-GB"/>
        </w:rPr>
        <w:t xml:space="preserve"> </w:t>
      </w:r>
      <w:r w:rsidR="00967C1D" w:rsidRPr="003A288F">
        <w:rPr>
          <w:rFonts w:ascii="Times New Roman" w:eastAsiaTheme="minorEastAsia" w:hAnsi="Times New Roman" w:cs="Times New Roman"/>
          <w:sz w:val="24"/>
          <w:szCs w:val="24"/>
          <w:lang w:val="en-US"/>
        </w:rPr>
        <w:t>and</w:t>
      </w:r>
      <w:r w:rsidRPr="003A288F">
        <w:rPr>
          <w:rFonts w:ascii="Times New Roman" w:eastAsiaTheme="minorEastAsia" w:hAnsi="Times New Roman" w:cs="Times New Roman"/>
          <w:sz w:val="24"/>
          <w:szCs w:val="24"/>
          <w:lang w:val="en-US"/>
        </w:rPr>
        <w:t xml:space="preserve"> the</w:t>
      </w:r>
      <w:r w:rsidR="00967C1D"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lang w:val="en-US"/>
              </w:rPr>
              <m:t>g,i</m:t>
            </m:r>
          </m:sub>
        </m:sSub>
        <m:r>
          <w:rPr>
            <w:rFonts w:ascii="Cambria Math" w:hAnsi="Cambria Math" w:cs="Times New Roman"/>
            <w:sz w:val="24"/>
            <w:szCs w:val="24"/>
            <w:lang w:val="en-GB"/>
          </w:rPr>
          <m:t>(</m:t>
        </m:r>
        <m:r>
          <w:rPr>
            <w:rFonts w:ascii="Cambria Math" w:hAnsi="Cambria Math" w:cs="Times New Roman"/>
            <w:sz w:val="24"/>
            <w:szCs w:val="24"/>
          </w:rPr>
          <m:t>s</m:t>
        </m:r>
        <m:r>
          <w:rPr>
            <w:rFonts w:ascii="Cambria Math" w:hAnsi="Cambria Math" w:cs="Times New Roman"/>
            <w:sz w:val="24"/>
            <w:szCs w:val="24"/>
            <w:lang w:val="en-GB"/>
          </w:rPr>
          <m:t>)</m:t>
        </m:r>
      </m:oMath>
      <w:r w:rsidR="00967C1D" w:rsidRPr="003A288F">
        <w:rPr>
          <w:rFonts w:ascii="Times New Roman" w:eastAsiaTheme="minorEastAsia" w:hAnsi="Times New Roman" w:cs="Times New Roman"/>
          <w:sz w:val="24"/>
          <w:szCs w:val="24"/>
          <w:lang w:val="en-US"/>
        </w:rPr>
        <w:t xml:space="preserve"> are error terms that again allow for an interaction with the current action. </w:t>
      </w:r>
      <w:r w:rsidR="00331F21" w:rsidRPr="003A288F">
        <w:rPr>
          <w:rFonts w:ascii="Times New Roman" w:hAnsi="Times New Roman" w:cs="Times New Roman"/>
          <w:sz w:val="24"/>
          <w:szCs w:val="24"/>
          <w:lang w:val="en-US"/>
        </w:rPr>
        <w:t>The error terms are modeled as</w:t>
      </w:r>
      <w:r w:rsidR="00837384" w:rsidRPr="003A288F">
        <w:rPr>
          <w:rFonts w:ascii="Times New Roman" w:hAnsi="Times New Roman" w:cs="Times New Roman"/>
          <w:sz w:val="24"/>
          <w:szCs w:val="24"/>
          <w:lang w:val="en-US"/>
        </w:rPr>
        <w:t xml:space="preserve"> independent normal</w:t>
      </w:r>
      <w:r w:rsidR="00954C32" w:rsidRPr="003A288F">
        <w:rPr>
          <w:rFonts w:ascii="Times New Roman" w:hAnsi="Times New Roman" w:cs="Times New Roman"/>
          <w:sz w:val="24"/>
          <w:szCs w:val="24"/>
          <w:lang w:val="en-US"/>
        </w:rPr>
        <w:t xml:space="preserve"> </w:t>
      </w:r>
      <w:r w:rsidR="0078573C" w:rsidRPr="003A288F">
        <w:rPr>
          <w:rFonts w:ascii="Times New Roman" w:hAnsi="Times New Roman" w:cs="Times New Roman"/>
          <w:sz w:val="24"/>
          <w:szCs w:val="24"/>
          <w:lang w:val="en-US"/>
        </w:rPr>
        <w:t>but other distributions may be considered depending on the application when costs components are skewed or attain values close to zero:</w:t>
      </w:r>
    </w:p>
    <w:p w:rsidR="00331F21" w:rsidRPr="003A288F" w:rsidRDefault="00331F21"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7C6FD7"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lang w:val="en-US"/>
              </w:rPr>
              <m:t>g,i</m:t>
            </m:r>
          </m:sub>
        </m:sSub>
        <m:d>
          <m:dPr>
            <m:ctrlPr>
              <w:rPr>
                <w:rFonts w:ascii="Cambria Math" w:hAnsi="Cambria Math" w:cs="Times New Roman"/>
                <w:i/>
                <w:sz w:val="24"/>
                <w:szCs w:val="24"/>
                <w:lang w:val="en-GB"/>
              </w:rPr>
            </m:ctrlPr>
          </m:dPr>
          <m:e>
            <m:r>
              <w:rPr>
                <w:rFonts w:ascii="Cambria Math" w:hAnsi="Cambria Math" w:cs="Times New Roman"/>
                <w:sz w:val="24"/>
                <w:szCs w:val="24"/>
              </w:rPr>
              <m:t>s</m:t>
            </m:r>
          </m:e>
        </m:d>
        <m:r>
          <w:rPr>
            <w:rFonts w:ascii="Cambria Math" w:hAnsi="Cambria Math" w:cs="Times New Roman"/>
            <w:sz w:val="24"/>
            <w:szCs w:val="24"/>
            <w:lang w:val="en-US"/>
          </w:rPr>
          <m:t>~</m:t>
        </m:r>
        <m:r>
          <w:rPr>
            <w:rFonts w:ascii="Cambria Math" w:hAnsi="Cambria Math" w:cs="Times New Roman"/>
            <w:sz w:val="24"/>
            <w:szCs w:val="24"/>
          </w:rPr>
          <m:t>N</m:t>
        </m:r>
        <m:d>
          <m:dPr>
            <m:ctrlPr>
              <w:rPr>
                <w:rFonts w:ascii="Cambria Math" w:hAnsi="Cambria Math" w:cs="Times New Roman"/>
                <w:i/>
                <w:sz w:val="24"/>
                <w:szCs w:val="24"/>
                <w:lang w:val="en-US"/>
              </w:rPr>
            </m:ctrlPr>
          </m:dPr>
          <m:e>
            <m:r>
              <w:rPr>
                <w:rFonts w:ascii="Cambria Math" w:hAnsi="Cambria Math" w:cs="Times New Roman"/>
                <w:sz w:val="24"/>
                <w:szCs w:val="24"/>
                <w:lang w:val="en-US"/>
              </w:rPr>
              <m:t>0,</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lang w:val="en-US"/>
                  </w:rPr>
                  <m:t>g</m:t>
                </m:r>
              </m:sub>
              <m:sup>
                <m:r>
                  <w:rPr>
                    <w:rFonts w:ascii="Cambria Math" w:hAnsi="Cambria Math" w:cs="Times New Roman"/>
                    <w:sz w:val="24"/>
                    <w:szCs w:val="24"/>
                    <w:lang w:val="en-US"/>
                  </w:rPr>
                  <m:t>2</m:t>
                </m:r>
              </m:sup>
            </m:sSub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ctrlPr>
              <w:rPr>
                <w:rFonts w:ascii="Cambria Math" w:eastAsiaTheme="minorEastAsia" w:hAnsi="Cambria Math" w:cs="Times New Roman"/>
                <w:i/>
                <w:sz w:val="24"/>
                <w:szCs w:val="24"/>
                <w:lang w:val="en-US"/>
              </w:rPr>
            </m:ctrlPr>
          </m:e>
        </m:d>
      </m:oMath>
      <w:r w:rsidRPr="003A288F">
        <w:rPr>
          <w:rFonts w:ascii="Times New Roman" w:eastAsiaTheme="minorEastAsia" w:hAnsi="Times New Roman" w:cs="Times New Roman"/>
          <w:sz w:val="24"/>
          <w:szCs w:val="24"/>
          <w:lang w:val="en-US"/>
        </w:rPr>
        <w:t xml:space="preserve">,                </w:t>
      </w:r>
      <w:r w:rsidR="00F85018"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 xml:space="preserve">    (7</w:t>
      </w:r>
      <w:r w:rsidRPr="003A288F">
        <w:rPr>
          <w:rFonts w:ascii="Times New Roman" w:eastAsiaTheme="minorEastAsia" w:hAnsi="Times New Roman" w:cs="Times New Roman"/>
          <w:sz w:val="24"/>
          <w:szCs w:val="24"/>
          <w:lang w:val="en-US"/>
        </w:rPr>
        <w:t>)</w:t>
      </w:r>
    </w:p>
    <w:p w:rsidR="008C1E2A" w:rsidRPr="003A288F" w:rsidRDefault="008C1E2A" w:rsidP="000E6F6F">
      <w:pPr>
        <w:spacing w:after="0" w:line="480" w:lineRule="auto"/>
        <w:jc w:val="both"/>
        <w:rPr>
          <w:rFonts w:ascii="Times New Roman" w:eastAsiaTheme="minorEastAsia" w:hAnsi="Times New Roman" w:cs="Times New Roman"/>
          <w:sz w:val="24"/>
          <w:szCs w:val="24"/>
          <w:lang w:val="en-US"/>
        </w:rPr>
      </w:pPr>
    </w:p>
    <w:p w:rsidR="000978B6" w:rsidRPr="003A288F" w:rsidRDefault="000978B6" w:rsidP="000E6F6F">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3.3 A Bayesian analysis of survey design parameters</w:t>
      </w:r>
    </w:p>
    <w:p w:rsidR="000978B6" w:rsidRPr="003A288F" w:rsidRDefault="0085227C"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W</w:t>
      </w:r>
      <w:r w:rsidR="000978B6" w:rsidRPr="003A288F">
        <w:rPr>
          <w:rFonts w:ascii="Times New Roman" w:hAnsi="Times New Roman" w:cs="Times New Roman"/>
          <w:sz w:val="24"/>
          <w:szCs w:val="24"/>
          <w:lang w:val="en-US"/>
        </w:rPr>
        <w:t xml:space="preserve">e make the analysis Bayesian by assigning prior distributions to the regression coefficients and random effects of section 3.2. Our aim is the derivation of the posterior distributions of the individual response propensities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T,i</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e>
        </m:d>
      </m:oMath>
      <w:r w:rsidR="000978B6" w:rsidRPr="003A288F">
        <w:rPr>
          <w:rFonts w:ascii="Times New Roman" w:eastAsiaTheme="minorEastAsia" w:hAnsi="Times New Roman" w:cs="Times New Roman"/>
          <w:sz w:val="24"/>
          <w:szCs w:val="24"/>
          <w:lang w:val="en-US"/>
        </w:rPr>
        <w:t xml:space="preserve"> </w:t>
      </w:r>
      <w:r w:rsidR="000978B6" w:rsidRPr="003A288F">
        <w:rPr>
          <w:rFonts w:ascii="Times New Roman" w:hAnsi="Times New Roman" w:cs="Times New Roman"/>
          <w:sz w:val="24"/>
          <w:szCs w:val="24"/>
          <w:lang w:val="en-US"/>
        </w:rPr>
        <w:t xml:space="preserve">and the individual cost parameters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T,i</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e>
        </m:d>
      </m:oMath>
      <w:r w:rsidR="000978B6" w:rsidRPr="003A288F">
        <w:rPr>
          <w:rFonts w:ascii="Times New Roman" w:eastAsiaTheme="minorEastAsia" w:hAnsi="Times New Roman" w:cs="Times New Roman"/>
          <w:sz w:val="24"/>
          <w:szCs w:val="24"/>
          <w:lang w:val="en-US"/>
        </w:rPr>
        <w:t xml:space="preserve"> </w:t>
      </w:r>
      <w:r w:rsidR="000978B6" w:rsidRPr="003A288F">
        <w:rPr>
          <w:rFonts w:ascii="Times New Roman" w:hAnsi="Times New Roman" w:cs="Times New Roman"/>
          <w:sz w:val="24"/>
          <w:szCs w:val="24"/>
          <w:lang w:val="en-US"/>
        </w:rPr>
        <w:lastRenderedPageBreak/>
        <w:t>per strategy gi</w:t>
      </w:r>
      <w:r w:rsidRPr="003A288F">
        <w:rPr>
          <w:rFonts w:ascii="Times New Roman" w:hAnsi="Times New Roman" w:cs="Times New Roman"/>
          <w:sz w:val="24"/>
          <w:szCs w:val="24"/>
          <w:lang w:val="en-US"/>
        </w:rPr>
        <w:t>ven observed data. These propensities and costs</w:t>
      </w:r>
      <w:r w:rsidR="000978B6" w:rsidRPr="003A288F">
        <w:rPr>
          <w:rFonts w:ascii="Times New Roman" w:hAnsi="Times New Roman" w:cs="Times New Roman"/>
          <w:sz w:val="24"/>
          <w:szCs w:val="24"/>
          <w:lang w:val="en-US"/>
        </w:rPr>
        <w:t xml:space="preserve"> are, in general, complex functions of the underlying survey design parameters per phase</w:t>
      </w:r>
      <w:r w:rsidR="00DA4272" w:rsidRPr="003A288F">
        <w:rPr>
          <w:rFonts w:ascii="Times New Roman" w:hAnsi="Times New Roman" w:cs="Times New Roman"/>
          <w:sz w:val="24"/>
          <w:szCs w:val="24"/>
          <w:lang w:val="en-US"/>
        </w:rPr>
        <w:t>.</w:t>
      </w:r>
      <w:r w:rsidR="00D008B7" w:rsidRPr="003A288F">
        <w:rPr>
          <w:rFonts w:ascii="Times New Roman" w:hAnsi="Times New Roman" w:cs="Times New Roman"/>
          <w:sz w:val="24"/>
          <w:szCs w:val="24"/>
          <w:lang w:val="en-US"/>
        </w:rPr>
        <w:t xml:space="preserve"> </w:t>
      </w:r>
      <w:r w:rsidR="000978B6" w:rsidRPr="003A288F">
        <w:rPr>
          <w:rFonts w:ascii="Times New Roman" w:hAnsi="Times New Roman" w:cs="Times New Roman"/>
          <w:sz w:val="24"/>
          <w:szCs w:val="24"/>
          <w:lang w:val="en-US"/>
        </w:rPr>
        <w:t xml:space="preserve">We derive expressions for the </w:t>
      </w:r>
      <w:r w:rsidR="00D008B7" w:rsidRPr="003A288F">
        <w:rPr>
          <w:rFonts w:ascii="Times New Roman" w:hAnsi="Times New Roman" w:cs="Times New Roman"/>
          <w:sz w:val="24"/>
          <w:szCs w:val="24"/>
          <w:lang w:val="en-US"/>
        </w:rPr>
        <w:t>full conditionals</w:t>
      </w:r>
      <w:r w:rsidR="000978B6" w:rsidRPr="003A288F">
        <w:rPr>
          <w:rFonts w:ascii="Times New Roman" w:hAnsi="Times New Roman" w:cs="Times New Roman"/>
          <w:sz w:val="24"/>
          <w:szCs w:val="24"/>
          <w:lang w:val="en-US"/>
        </w:rPr>
        <w:t xml:space="preserve"> of the regression coefficients and random effects, but we propose to rely on numerical approximations and Markov Chain Monte Carlo methods to generate draws from the posterior distributions.</w:t>
      </w:r>
    </w:p>
    <w:p w:rsidR="000978B6" w:rsidRPr="003A288F" w:rsidRDefault="000978B6" w:rsidP="000E6F6F">
      <w:pPr>
        <w:pStyle w:val="Heading3"/>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3.3.1 Prior distributions</w:t>
      </w:r>
    </w:p>
    <w:p w:rsidR="000978B6" w:rsidRPr="003A288F" w:rsidRDefault="000978B6"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We assign prior distributions to the model</w:t>
      </w:r>
      <w:r w:rsidR="00797AFE" w:rsidRPr="003A288F">
        <w:rPr>
          <w:rFonts w:ascii="Times New Roman" w:hAnsi="Times New Roman" w:cs="Times New Roman"/>
          <w:sz w:val="24"/>
          <w:szCs w:val="24"/>
          <w:lang w:val="en-US"/>
        </w:rPr>
        <w:t xml:space="preserve"> parameters in </w:t>
      </w:r>
      <w:r w:rsidR="00D008B7" w:rsidRPr="003A288F">
        <w:rPr>
          <w:rFonts w:ascii="Times New Roman" w:hAnsi="Times New Roman" w:cs="Times New Roman"/>
          <w:sz w:val="24"/>
          <w:szCs w:val="24"/>
          <w:lang w:val="en-US"/>
        </w:rPr>
        <w:t>(</w:t>
      </w:r>
      <w:r w:rsidR="00797AFE" w:rsidRPr="003A288F">
        <w:rPr>
          <w:rFonts w:ascii="Times New Roman" w:hAnsi="Times New Roman" w:cs="Times New Roman"/>
          <w:sz w:val="24"/>
          <w:szCs w:val="24"/>
          <w:lang w:val="en-US"/>
        </w:rPr>
        <w:t>5</w:t>
      </w:r>
      <w:r w:rsidR="00D008B7" w:rsidRPr="003A288F">
        <w:rPr>
          <w:rFonts w:ascii="Times New Roman" w:hAnsi="Times New Roman" w:cs="Times New Roman"/>
          <w:sz w:val="24"/>
          <w:szCs w:val="24"/>
          <w:lang w:val="en-US"/>
        </w:rPr>
        <w:t>)</w:t>
      </w:r>
      <w:r w:rsidR="00797AFE" w:rsidRPr="003A288F">
        <w:rPr>
          <w:rFonts w:ascii="Times New Roman" w:hAnsi="Times New Roman" w:cs="Times New Roman"/>
          <w:sz w:val="24"/>
          <w:szCs w:val="24"/>
          <w:lang w:val="en-US"/>
        </w:rPr>
        <w:t xml:space="preserve">, </w:t>
      </w:r>
      <w:r w:rsidR="00D008B7" w:rsidRPr="003A288F">
        <w:rPr>
          <w:rFonts w:ascii="Times New Roman" w:hAnsi="Times New Roman" w:cs="Times New Roman"/>
          <w:sz w:val="24"/>
          <w:szCs w:val="24"/>
          <w:lang w:val="en-US"/>
        </w:rPr>
        <w:t>(</w:t>
      </w:r>
      <w:r w:rsidR="00797AFE" w:rsidRPr="003A288F">
        <w:rPr>
          <w:rFonts w:ascii="Times New Roman" w:hAnsi="Times New Roman" w:cs="Times New Roman"/>
          <w:sz w:val="24"/>
          <w:szCs w:val="24"/>
          <w:lang w:val="en-US"/>
        </w:rPr>
        <w:t>6</w:t>
      </w:r>
      <w:r w:rsidR="00D008B7" w:rsidRPr="003A288F">
        <w:rPr>
          <w:rFonts w:ascii="Times New Roman" w:hAnsi="Times New Roman" w:cs="Times New Roman"/>
          <w:sz w:val="24"/>
          <w:szCs w:val="24"/>
          <w:lang w:val="en-US"/>
        </w:rPr>
        <w:t>)</w:t>
      </w:r>
      <w:r w:rsidR="00797AFE" w:rsidRPr="003A288F">
        <w:rPr>
          <w:rFonts w:ascii="Times New Roman" w:hAnsi="Times New Roman" w:cs="Times New Roman"/>
          <w:sz w:val="24"/>
          <w:szCs w:val="24"/>
          <w:lang w:val="en-US"/>
        </w:rPr>
        <w:t xml:space="preserve"> and </w:t>
      </w:r>
      <w:r w:rsidR="00D008B7" w:rsidRPr="003A288F">
        <w:rPr>
          <w:rFonts w:ascii="Times New Roman" w:hAnsi="Times New Roman" w:cs="Times New Roman"/>
          <w:sz w:val="24"/>
          <w:szCs w:val="24"/>
          <w:lang w:val="en-US"/>
        </w:rPr>
        <w:t>(</w:t>
      </w:r>
      <w:r w:rsidR="00797AFE" w:rsidRPr="003A288F">
        <w:rPr>
          <w:rFonts w:ascii="Times New Roman" w:hAnsi="Times New Roman" w:cs="Times New Roman"/>
          <w:sz w:val="24"/>
          <w:szCs w:val="24"/>
          <w:lang w:val="en-US"/>
        </w:rPr>
        <w:t>7</w:t>
      </w:r>
      <w:r w:rsidR="00D008B7"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C6691" w:rsidRPr="003A288F">
        <w:rPr>
          <w:rFonts w:ascii="Times New Roman" w:hAnsi="Times New Roman" w:cs="Times New Roman"/>
          <w:sz w:val="24"/>
          <w:szCs w:val="24"/>
          <w:lang w:val="en-US"/>
        </w:rPr>
        <w:t xml:space="preserve">We assume that </w:t>
      </w:r>
      <w:r w:rsidR="00D07CCA" w:rsidRPr="003A288F">
        <w:rPr>
          <w:rFonts w:ascii="Times New Roman" w:hAnsi="Times New Roman" w:cs="Times New Roman"/>
          <w:sz w:val="24"/>
          <w:szCs w:val="24"/>
          <w:lang w:val="en-US"/>
        </w:rPr>
        <w:t xml:space="preserve">regression </w:t>
      </w:r>
      <w:r w:rsidR="003C6691" w:rsidRPr="003A288F">
        <w:rPr>
          <w:rFonts w:ascii="Times New Roman" w:hAnsi="Times New Roman" w:cs="Times New Roman"/>
          <w:sz w:val="24"/>
          <w:szCs w:val="24"/>
          <w:lang w:val="en-US"/>
        </w:rPr>
        <w:t>slope parameters and dispersion parameters are independent over different data collection phases</w:t>
      </w:r>
      <w:r w:rsidR="0085227C" w:rsidRPr="003A288F">
        <w:rPr>
          <w:rFonts w:ascii="Times New Roman" w:hAnsi="Times New Roman" w:cs="Times New Roman"/>
          <w:sz w:val="24"/>
          <w:szCs w:val="24"/>
          <w:lang w:val="en-US"/>
        </w:rPr>
        <w:t>, but they may be dependent within a phase</w:t>
      </w:r>
      <w:r w:rsidR="003C6691" w:rsidRPr="003A288F">
        <w:rPr>
          <w:rFonts w:ascii="Times New Roman" w:hAnsi="Times New Roman" w:cs="Times New Roman"/>
          <w:sz w:val="24"/>
          <w:szCs w:val="24"/>
          <w:lang w:val="en-US"/>
        </w:rPr>
        <w:t xml:space="preserve">. </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hAnsi="Times New Roman" w:cs="Times New Roman"/>
          <w:sz w:val="24"/>
          <w:szCs w:val="24"/>
          <w:lang w:val="en-US"/>
        </w:rPr>
        <w:t>For the regression slope parameters and random effects in contact and participation models, we choose normal prior distributions</w:t>
      </w:r>
      <w:r w:rsidR="0085227C" w:rsidRPr="003A288F">
        <w:rPr>
          <w:rFonts w:ascii="Times New Roman" w:hAnsi="Times New Roman" w:cs="Times New Roman"/>
          <w:sz w:val="24"/>
          <w:szCs w:val="24"/>
          <w:lang w:val="en-US"/>
        </w:rPr>
        <w:t xml:space="preserve">. Despite being based on normal distributions themselves, </w:t>
      </w:r>
      <w:proofErr w:type="spellStart"/>
      <w:r w:rsidR="0085227C" w:rsidRPr="003A288F">
        <w:rPr>
          <w:rFonts w:ascii="Times New Roman" w:hAnsi="Times New Roman" w:cs="Times New Roman"/>
          <w:sz w:val="24"/>
          <w:szCs w:val="24"/>
          <w:lang w:val="en-US"/>
        </w:rPr>
        <w:t>probit</w:t>
      </w:r>
      <w:proofErr w:type="spellEnd"/>
      <w:r w:rsidR="0085227C" w:rsidRPr="003A288F">
        <w:rPr>
          <w:rFonts w:ascii="Times New Roman" w:hAnsi="Times New Roman" w:cs="Times New Roman"/>
          <w:sz w:val="24"/>
          <w:szCs w:val="24"/>
          <w:lang w:val="en-US"/>
        </w:rPr>
        <w:t xml:space="preserve"> models do not allow for conjugate pairs of prior and posterior distributions for the regression parameters, e.g. Albert and </w:t>
      </w:r>
      <w:proofErr w:type="spellStart"/>
      <w:r w:rsidR="0085227C" w:rsidRPr="003A288F">
        <w:rPr>
          <w:rFonts w:ascii="Times New Roman" w:hAnsi="Times New Roman" w:cs="Times New Roman"/>
          <w:sz w:val="24"/>
          <w:szCs w:val="24"/>
          <w:lang w:val="en-US"/>
        </w:rPr>
        <w:t>Chib</w:t>
      </w:r>
      <w:proofErr w:type="spellEnd"/>
      <w:r w:rsidR="0085227C" w:rsidRPr="003A288F">
        <w:rPr>
          <w:rFonts w:ascii="Times New Roman" w:hAnsi="Times New Roman" w:cs="Times New Roman"/>
          <w:sz w:val="24"/>
          <w:szCs w:val="24"/>
          <w:lang w:val="en-US"/>
        </w:rPr>
        <w:t xml:space="preserve"> </w:t>
      </w:r>
      <w:r w:rsidR="0074650E" w:rsidRPr="003A288F">
        <w:rPr>
          <w:rFonts w:ascii="Times New Roman" w:hAnsi="Times New Roman" w:cs="Times New Roman"/>
          <w:sz w:val="24"/>
          <w:szCs w:val="24"/>
          <w:lang w:val="en-US"/>
        </w:rPr>
        <w:t>(</w:t>
      </w:r>
      <w:r w:rsidR="0085227C" w:rsidRPr="003A288F">
        <w:rPr>
          <w:rFonts w:ascii="Times New Roman" w:hAnsi="Times New Roman" w:cs="Times New Roman"/>
          <w:sz w:val="24"/>
          <w:szCs w:val="24"/>
          <w:lang w:val="en-US"/>
        </w:rPr>
        <w:t>1993</w:t>
      </w:r>
      <w:r w:rsidR="0074650E" w:rsidRPr="003A288F">
        <w:rPr>
          <w:rFonts w:ascii="Times New Roman" w:hAnsi="Times New Roman" w:cs="Times New Roman"/>
          <w:sz w:val="24"/>
          <w:szCs w:val="24"/>
          <w:lang w:val="en-US"/>
        </w:rPr>
        <w:t>)</w:t>
      </w:r>
      <w:r w:rsidR="0085227C" w:rsidRPr="003A288F">
        <w:rPr>
          <w:rFonts w:ascii="Times New Roman"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The normal distributions are an obviou</w:t>
      </w:r>
      <w:r w:rsidR="0032295A" w:rsidRPr="003A288F">
        <w:rPr>
          <w:rFonts w:ascii="Times New Roman" w:eastAsiaTheme="minorEastAsia" w:hAnsi="Times New Roman" w:cs="Times New Roman"/>
          <w:sz w:val="24"/>
          <w:szCs w:val="24"/>
          <w:lang w:val="en-US"/>
        </w:rPr>
        <w:t xml:space="preserve">s choice, see </w:t>
      </w:r>
      <w:proofErr w:type="spellStart"/>
      <w:r w:rsidR="0032295A" w:rsidRPr="003A288F">
        <w:rPr>
          <w:rFonts w:ascii="Times New Roman" w:eastAsiaTheme="minorEastAsia" w:hAnsi="Times New Roman" w:cs="Times New Roman"/>
          <w:sz w:val="24"/>
          <w:szCs w:val="24"/>
          <w:lang w:val="en-US"/>
        </w:rPr>
        <w:t>Gelman</w:t>
      </w:r>
      <w:proofErr w:type="spellEnd"/>
      <w:r w:rsidR="0032295A" w:rsidRPr="003A288F">
        <w:rPr>
          <w:rFonts w:ascii="Times New Roman" w:eastAsiaTheme="minorEastAsia" w:hAnsi="Times New Roman" w:cs="Times New Roman"/>
          <w:sz w:val="24"/>
          <w:szCs w:val="24"/>
          <w:lang w:val="en-US"/>
        </w:rPr>
        <w:t xml:space="preserve"> et al (2014</w:t>
      </w:r>
      <w:r w:rsidRPr="003A288F">
        <w:rPr>
          <w:rFonts w:ascii="Times New Roman" w:eastAsiaTheme="minorEastAsia" w:hAnsi="Times New Roman" w:cs="Times New Roman"/>
          <w:sz w:val="24"/>
          <w:szCs w:val="24"/>
          <w:lang w:val="en-US"/>
        </w:rPr>
        <w:t xml:space="preserve">), but may also be replaced by other distributions. </w:t>
      </w:r>
      <w:r w:rsidR="00D008B7" w:rsidRPr="003A288F">
        <w:rPr>
          <w:rFonts w:ascii="Times New Roman" w:eastAsiaTheme="minorEastAsia" w:hAnsi="Times New Roman" w:cs="Times New Roman"/>
          <w:sz w:val="24"/>
          <w:szCs w:val="24"/>
          <w:lang w:val="en-US"/>
        </w:rPr>
        <w:t xml:space="preserve">Let </w:t>
      </w:r>
      <m:oMath>
        <m:r>
          <w:rPr>
            <w:rFonts w:ascii="Cambria Math" w:eastAsiaTheme="minorEastAsia" w:hAnsi="Cambria Math" w:cs="Times New Roman"/>
            <w:sz w:val="24"/>
            <w:szCs w:val="24"/>
            <w:lang w:val="en-US"/>
          </w:rPr>
          <m:t>h∈{</m:t>
        </m:r>
        <m:r>
          <m:rPr>
            <m:nor/>
          </m:rPr>
          <w:rPr>
            <w:rFonts w:ascii="Times New Roman" w:eastAsiaTheme="minorEastAsia" w:hAnsi="Times New Roman" w:cs="Times New Roman"/>
            <w:sz w:val="24"/>
            <w:szCs w:val="24"/>
            <w:lang w:val="en-US"/>
          </w:rPr>
          <m:t>"C","P"}</m:t>
        </m:r>
      </m:oMath>
      <w:r w:rsidR="00D008B7"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The contact and participation regression slope parameters are modeled as</w:t>
      </w:r>
    </w:p>
    <w:p w:rsidR="000978B6" w:rsidRPr="003A288F" w:rsidRDefault="006D273E"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837384"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837384" w:rsidRPr="003A288F">
        <w:rPr>
          <w:rFonts w:ascii="Times New Roman" w:eastAsiaTheme="minorEastAsia" w:hAnsi="Times New Roman" w:cs="Times New Roman"/>
          <w:sz w:val="24"/>
          <w:szCs w:val="24"/>
          <w:lang w:val="en-US"/>
        </w:rPr>
        <w:t xml:space="preserve">               </w:t>
      </w:r>
      <w:r w:rsidR="000978B6" w:rsidRPr="003A288F">
        <w:rPr>
          <w:rFonts w:ascii="Times New Roman" w:eastAsiaTheme="minorEastAsia" w:hAnsi="Times New Roman" w:cs="Times New Roman"/>
          <w:sz w:val="24"/>
          <w:szCs w:val="24"/>
          <w:lang w:val="en-US"/>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α</m:t>
            </m:r>
          </m:e>
          <m:sub>
            <m:r>
              <w:rPr>
                <w:rFonts w:ascii="Cambria Math" w:hAnsi="Cambria Math" w:cs="Times New Roman"/>
                <w:sz w:val="24"/>
                <w:szCs w:val="24"/>
                <w:lang w:val="en-US"/>
              </w:rPr>
              <m:t>t</m:t>
            </m:r>
          </m:sub>
          <m:sup>
            <m:r>
              <w:rPr>
                <w:rFonts w:ascii="Cambria Math" w:hAnsi="Cambria Math" w:cs="Times New Roman"/>
                <w:sz w:val="24"/>
                <w:szCs w:val="24"/>
                <w:lang w:val="en-US"/>
              </w:rPr>
              <m:t>h</m:t>
            </m:r>
          </m:sup>
        </m:sSub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r>
          <w:rPr>
            <w:rFonts w:ascii="Cambria Math" w:hAnsi="Cambria Math" w:cs="Times New Roman"/>
            <w:sz w:val="24"/>
            <w:szCs w:val="24"/>
            <w:lang w:val="en-US"/>
          </w:rPr>
          <m:t>~N</m:t>
        </m:r>
        <m:d>
          <m:dPr>
            <m:ctrlPr>
              <w:rPr>
                <w:rFonts w:ascii="Cambria Math" w:hAnsi="Cambria Math" w:cs="Times New Roman"/>
                <w:i/>
                <w:sz w:val="24"/>
                <w:szCs w:val="24"/>
                <w:lang w:val="en-US"/>
              </w:rPr>
            </m:ctrlPr>
          </m:dPr>
          <m:e>
            <m:sSup>
              <m:sSupPr>
                <m:ctrlPr>
                  <w:rPr>
                    <w:rFonts w:ascii="Cambria Math" w:hAnsi="Cambria Math" w:cs="Times New Roman"/>
                    <w:i/>
                    <w:sz w:val="24"/>
                    <w:szCs w:val="24"/>
                    <w:lang w:val="en-US"/>
                  </w:rPr>
                </m:ctrlPr>
              </m:sSupPr>
              <m:e>
                <m:r>
                  <w:rPr>
                    <w:rFonts w:ascii="Cambria Math" w:hAnsi="Cambria Math" w:cs="Times New Roman"/>
                    <w:sz w:val="24"/>
                    <w:szCs w:val="24"/>
                    <w:lang w:val="en-US"/>
                  </w:rPr>
                  <m:t>μ</m:t>
                </m:r>
              </m:e>
              <m:sup>
                <m:r>
                  <w:rPr>
                    <w:rFonts w:ascii="Cambria Math" w:hAnsi="Cambria Math" w:cs="Times New Roman"/>
                    <w:sz w:val="24"/>
                    <w:szCs w:val="24"/>
                    <w:lang w:val="en-US"/>
                  </w:rPr>
                  <m:t>h</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r>
                  <m:rPr>
                    <m:sty m:val="p"/>
                  </m:rPr>
                  <w:rPr>
                    <w:rFonts w:ascii="Cambria Math" w:hAnsi="Cambria Math" w:cs="Times New Roman"/>
                    <w:sz w:val="24"/>
                    <w:szCs w:val="24"/>
                    <w:lang w:val="en-US"/>
                  </w:rPr>
                  <m:t>Σ</m:t>
                </m:r>
              </m:e>
              <m:sup>
                <m:r>
                  <w:rPr>
                    <w:rFonts w:ascii="Cambria Math" w:hAnsi="Cambria Math" w:cs="Times New Roman"/>
                    <w:sz w:val="24"/>
                    <w:szCs w:val="24"/>
                    <w:lang w:val="en-US"/>
                  </w:rPr>
                  <m:t>h</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e>
        </m:d>
      </m:oMath>
      <w:r w:rsidR="00D008B7" w:rsidRPr="003A288F">
        <w:rPr>
          <w:rFonts w:ascii="Times New Roman" w:eastAsiaTheme="minorEastAsia" w:hAnsi="Times New Roman" w:cs="Times New Roman"/>
          <w:sz w:val="24"/>
          <w:szCs w:val="24"/>
          <w:lang w:val="en-US"/>
        </w:rPr>
        <w:t>,</w:t>
      </w:r>
      <w:r w:rsidRPr="003A288F">
        <w:rPr>
          <w:rFonts w:ascii="Times New Roman" w:eastAsiaTheme="minorEastAsia" w:hAnsi="Times New Roman" w:cs="Times New Roman"/>
          <w:sz w:val="24"/>
          <w:szCs w:val="24"/>
          <w:lang w:val="en-US"/>
        </w:rPr>
        <w:t xml:space="preserve">           </w:t>
      </w:r>
      <w:r w:rsidR="00D008B7" w:rsidRPr="003A288F">
        <w:rPr>
          <w:rFonts w:ascii="Times New Roman" w:eastAsiaTheme="minorEastAsia" w:hAnsi="Times New Roman" w:cs="Times New Roman"/>
          <w:sz w:val="24"/>
          <w:szCs w:val="24"/>
          <w:lang w:val="en-US"/>
        </w:rPr>
        <w:t xml:space="preserve"> </w:t>
      </w:r>
      <w:r w:rsidR="00F965B9" w:rsidRPr="003A288F">
        <w:rPr>
          <w:rFonts w:ascii="Times New Roman" w:eastAsiaTheme="minorEastAsia" w:hAnsi="Times New Roman" w:cs="Times New Roman"/>
          <w:sz w:val="24"/>
          <w:szCs w:val="24"/>
          <w:lang w:val="en-US"/>
        </w:rPr>
        <w:t xml:space="preserve"> </w:t>
      </w:r>
      <w:r w:rsidR="00837384"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333C46" w:rsidRPr="003A288F">
        <w:rPr>
          <w:rFonts w:ascii="Times New Roman" w:eastAsiaTheme="minorEastAsia" w:hAnsi="Times New Roman" w:cs="Times New Roman"/>
          <w:sz w:val="24"/>
          <w:szCs w:val="24"/>
          <w:lang w:val="en-US"/>
        </w:rPr>
        <w:t xml:space="preserve">  </w:t>
      </w:r>
      <w:r w:rsidR="00837384" w:rsidRPr="003A288F">
        <w:rPr>
          <w:rFonts w:ascii="Times New Roman" w:eastAsiaTheme="minorEastAsia" w:hAnsi="Times New Roman" w:cs="Times New Roman"/>
          <w:sz w:val="24"/>
          <w:szCs w:val="24"/>
          <w:lang w:val="en-US"/>
        </w:rPr>
        <w:t xml:space="preserve">           </w:t>
      </w:r>
      <w:r w:rsidR="00D008B7"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(8</w:t>
      </w:r>
      <w:r w:rsidRPr="003A288F">
        <w:rPr>
          <w:rFonts w:ascii="Times New Roman" w:eastAsiaTheme="minorEastAsia" w:hAnsi="Times New Roman" w:cs="Times New Roman"/>
          <w:sz w:val="24"/>
          <w:szCs w:val="24"/>
          <w:lang w:val="en-US"/>
        </w:rPr>
        <w:t>)</w:t>
      </w:r>
    </w:p>
    <w:p w:rsidR="000978B6" w:rsidRPr="003A288F" w:rsidRDefault="00D008B7"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and</w:t>
      </w:r>
      <w:proofErr w:type="gramEnd"/>
      <w:r w:rsidRPr="003A288F">
        <w:rPr>
          <w:rFonts w:ascii="Times New Roman" w:eastAsiaTheme="minorEastAsia" w:hAnsi="Times New Roman" w:cs="Times New Roman"/>
          <w:sz w:val="24"/>
          <w:szCs w:val="24"/>
          <w:lang w:val="en-US"/>
        </w:rPr>
        <w:t xml:space="preserve"> t</w:t>
      </w:r>
      <w:r w:rsidR="000978B6" w:rsidRPr="003A288F">
        <w:rPr>
          <w:rFonts w:ascii="Times New Roman" w:eastAsiaTheme="minorEastAsia" w:hAnsi="Times New Roman" w:cs="Times New Roman"/>
          <w:sz w:val="24"/>
          <w:szCs w:val="24"/>
          <w:lang w:val="en-US"/>
        </w:rPr>
        <w:t>he contact and participation random effects are modeled as</w:t>
      </w:r>
    </w:p>
    <w:p w:rsidR="000978B6" w:rsidRPr="003A288F" w:rsidRDefault="000978B6" w:rsidP="000E6F6F">
      <w:pPr>
        <w:spacing w:after="0" w:line="480" w:lineRule="auto"/>
        <w:jc w:val="both"/>
        <w:rPr>
          <w:rFonts w:ascii="Times New Roman" w:eastAsiaTheme="minorEastAsia" w:hAnsi="Times New Roman" w:cs="Times New Roman"/>
          <w:sz w:val="24"/>
          <w:szCs w:val="24"/>
          <w:lang w:val="pt-PT"/>
        </w:rPr>
      </w:pPr>
      <w:r w:rsidRPr="003A288F">
        <w:rPr>
          <w:rFonts w:ascii="Times New Roman" w:eastAsiaTheme="minorEastAsia" w:hAnsi="Times New Roman" w:cs="Times New Roman"/>
          <w:sz w:val="24"/>
          <w:szCs w:val="24"/>
          <w:lang w:val="en-US"/>
        </w:rPr>
        <w:t xml:space="preserv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h</m:t>
            </m:r>
          </m:sup>
        </m:sSubSup>
        <m:r>
          <w:rPr>
            <w:rFonts w:ascii="Cambria Math" w:hAnsi="Cambria Math" w:cs="Times New Roman"/>
            <w:sz w:val="24"/>
            <w:szCs w:val="24"/>
            <w:lang w:val="en-US"/>
          </w:rPr>
          <m:t>~</m:t>
        </m:r>
        <m:r>
          <w:rPr>
            <w:rFonts w:ascii="Cambria Math" w:hAnsi="Cambria Math" w:cs="Times New Roman"/>
            <w:sz w:val="24"/>
            <w:szCs w:val="24"/>
          </w:rPr>
          <m:t>N</m:t>
        </m:r>
        <m:d>
          <m:dPr>
            <m:ctrlPr>
              <w:rPr>
                <w:rFonts w:ascii="Cambria Math" w:hAnsi="Cambria Math" w:cs="Times New Roman"/>
                <w:i/>
                <w:sz w:val="24"/>
                <w:szCs w:val="24"/>
                <w:lang w:val="en-US"/>
              </w:rPr>
            </m:ctrlPr>
          </m:dPr>
          <m:e>
            <m:r>
              <w:rPr>
                <w:rFonts w:ascii="Cambria Math" w:hAnsi="Cambria Math" w:cs="Times New Roman"/>
                <w:sz w:val="24"/>
                <w:szCs w:val="24"/>
                <w:lang w:val="pt-PT"/>
              </w:rPr>
              <m:t xml:space="preserve">0, </m:t>
            </m:r>
            <m:sSup>
              <m:sSupPr>
                <m:ctrlPr>
                  <w:rPr>
                    <w:rFonts w:ascii="Cambria Math" w:hAnsi="Cambria Math" w:cs="Times New Roman"/>
                    <w:i/>
                    <w:sz w:val="24"/>
                    <w:szCs w:val="24"/>
                    <w:lang w:val="pt-PT"/>
                  </w:rPr>
                </m:ctrlPr>
              </m:sSupPr>
              <m:e>
                <m:r>
                  <w:rPr>
                    <w:rFonts w:ascii="Cambria Math" w:hAnsi="Cambria Math" w:cs="Times New Roman"/>
                    <w:sz w:val="24"/>
                    <w:szCs w:val="24"/>
                    <w:lang w:val="pt-PT"/>
                  </w:rPr>
                  <m:t>(</m:t>
                </m:r>
                <m:sSubSup>
                  <m:sSubSupPr>
                    <m:ctrlPr>
                      <w:rPr>
                        <w:rFonts w:ascii="Cambria Math" w:hAnsi="Cambria Math" w:cs="Times New Roman"/>
                        <w:i/>
                        <w:sz w:val="24"/>
                        <w:szCs w:val="24"/>
                        <w:lang w:val="pt-PT"/>
                      </w:rPr>
                    </m:ctrlPr>
                  </m:sSubSupPr>
                  <m:e>
                    <m:r>
                      <w:rPr>
                        <w:rFonts w:ascii="Cambria Math" w:hAnsi="Cambria Math" w:cs="Times New Roman"/>
                        <w:sz w:val="24"/>
                        <w:szCs w:val="24"/>
                        <w:lang w:val="pt-PT"/>
                      </w:rPr>
                      <m:t>τ</m:t>
                    </m:r>
                  </m:e>
                  <m:sub>
                    <m:r>
                      <w:rPr>
                        <w:rFonts w:ascii="Cambria Math" w:hAnsi="Cambria Math" w:cs="Times New Roman"/>
                        <w:sz w:val="24"/>
                        <w:szCs w:val="24"/>
                        <w:lang w:val="pt-PT"/>
                      </w:rPr>
                      <m:t>t</m:t>
                    </m:r>
                  </m:sub>
                  <m:sup>
                    <m:r>
                      <w:rPr>
                        <w:rFonts w:ascii="Cambria Math" w:hAnsi="Cambria Math" w:cs="Times New Roman"/>
                        <w:sz w:val="24"/>
                        <w:szCs w:val="24"/>
                        <w:lang w:val="pt-PT"/>
                      </w:rPr>
                      <m:t>h</m:t>
                    </m:r>
                  </m:sup>
                </m:sSubSup>
                <m:r>
                  <w:rPr>
                    <w:rFonts w:ascii="Cambria Math" w:hAnsi="Cambria Math" w:cs="Times New Roman"/>
                    <w:sz w:val="24"/>
                    <w:szCs w:val="24"/>
                    <w:lang w:val="pt-PT"/>
                  </w:rPr>
                  <m:t>)</m:t>
                </m:r>
              </m:e>
              <m:sup>
                <m:r>
                  <w:rPr>
                    <w:rFonts w:ascii="Cambria Math" w:hAnsi="Cambria Math" w:cs="Times New Roman"/>
                    <w:sz w:val="24"/>
                    <w:szCs w:val="24"/>
                    <w:lang w:val="pt-PT"/>
                  </w:rPr>
                  <m:t>2</m:t>
                </m:r>
              </m:sup>
            </m:sSup>
            <m:ctrlPr>
              <w:rPr>
                <w:rFonts w:ascii="Cambria Math" w:eastAsiaTheme="minorEastAsia" w:hAnsi="Cambria Math" w:cs="Times New Roman"/>
                <w:i/>
                <w:sz w:val="24"/>
                <w:szCs w:val="24"/>
                <w:lang w:val="en-US"/>
              </w:rPr>
            </m:ctrlPr>
          </m:e>
        </m:d>
      </m:oMath>
      <w:r w:rsidRPr="003A288F">
        <w:rPr>
          <w:rFonts w:ascii="Times New Roman" w:eastAsiaTheme="minorEastAsia" w:hAnsi="Times New Roman" w:cs="Times New Roman"/>
          <w:sz w:val="24"/>
          <w:szCs w:val="24"/>
          <w:lang w:val="pt-PT"/>
        </w:rPr>
        <w:t xml:space="preserve">, </w:t>
      </w:r>
      <w:r w:rsidR="0084111D" w:rsidRPr="003A288F">
        <w:rPr>
          <w:rFonts w:ascii="Times New Roman" w:eastAsiaTheme="minorEastAsia" w:hAnsi="Times New Roman" w:cs="Times New Roman"/>
          <w:sz w:val="24"/>
          <w:szCs w:val="24"/>
          <w:lang w:val="pt-PT"/>
        </w:rPr>
        <w:t xml:space="preserve">               </w:t>
      </w:r>
      <w:r w:rsidRPr="003A288F">
        <w:rPr>
          <w:rFonts w:ascii="Times New Roman" w:eastAsiaTheme="minorEastAsia" w:hAnsi="Times New Roman" w:cs="Times New Roman"/>
          <w:sz w:val="24"/>
          <w:szCs w:val="24"/>
          <w:lang w:val="pt-PT"/>
        </w:rPr>
        <w:t xml:space="preserve">                   </w:t>
      </w:r>
      <w:r w:rsidR="00797AFE" w:rsidRPr="003A288F">
        <w:rPr>
          <w:rFonts w:ascii="Times New Roman" w:eastAsiaTheme="minorEastAsia" w:hAnsi="Times New Roman" w:cs="Times New Roman"/>
          <w:sz w:val="24"/>
          <w:szCs w:val="24"/>
          <w:lang w:val="pt-PT"/>
        </w:rPr>
        <w:t xml:space="preserve">  </w:t>
      </w:r>
      <w:r w:rsidRPr="003A288F">
        <w:rPr>
          <w:rFonts w:ascii="Times New Roman" w:eastAsiaTheme="minorEastAsia" w:hAnsi="Times New Roman" w:cs="Times New Roman"/>
          <w:sz w:val="24"/>
          <w:szCs w:val="24"/>
          <w:lang w:val="pt-PT"/>
        </w:rPr>
        <w:t xml:space="preserve">               </w:t>
      </w:r>
      <w:r w:rsidR="00D008B7" w:rsidRPr="003A288F">
        <w:rPr>
          <w:rFonts w:ascii="Times New Roman" w:eastAsiaTheme="minorEastAsia" w:hAnsi="Times New Roman" w:cs="Times New Roman"/>
          <w:sz w:val="24"/>
          <w:szCs w:val="24"/>
          <w:lang w:val="pt-PT"/>
        </w:rPr>
        <w:t xml:space="preserve">  </w:t>
      </w:r>
      <w:r w:rsidR="00797AFE" w:rsidRPr="003A288F">
        <w:rPr>
          <w:rFonts w:ascii="Times New Roman" w:eastAsiaTheme="minorEastAsia" w:hAnsi="Times New Roman" w:cs="Times New Roman"/>
          <w:sz w:val="24"/>
          <w:szCs w:val="24"/>
          <w:lang w:val="pt-PT"/>
        </w:rPr>
        <w:t>(9</w:t>
      </w:r>
      <w:r w:rsidRPr="003A288F">
        <w:rPr>
          <w:rFonts w:ascii="Times New Roman" w:eastAsiaTheme="minorEastAsia" w:hAnsi="Times New Roman" w:cs="Times New Roman"/>
          <w:sz w:val="24"/>
          <w:szCs w:val="24"/>
          <w:lang w:val="pt-PT"/>
        </w:rPr>
        <w:t>)</w:t>
      </w:r>
    </w:p>
    <w:p w:rsidR="001546DF" w:rsidRPr="003A288F" w:rsidRDefault="001546DF"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where</w:t>
      </w:r>
      <w:proofErr w:type="gramEnd"/>
      <w:r w:rsidRPr="003A288F">
        <w:rPr>
          <w:rFonts w:ascii="Times New Roman" w:eastAsiaTheme="minorEastAsia" w:hAnsi="Times New Roman" w:cs="Times New Roman"/>
          <w:sz w:val="24"/>
          <w:szCs w:val="24"/>
          <w:lang w:val="en-US"/>
        </w:rPr>
        <w:t xml:space="preserve"> </w:t>
      </w:r>
      <m:oMath>
        <m:sSup>
          <m:sSupPr>
            <m:ctrlPr>
              <w:rPr>
                <w:rFonts w:ascii="Cambria Math" w:hAnsi="Cambria Math" w:cs="Times New Roman"/>
                <w:i/>
                <w:sz w:val="24"/>
                <w:szCs w:val="24"/>
                <w:lang w:val="pt-PT"/>
              </w:rPr>
            </m:ctrlPr>
          </m:sSupPr>
          <m:e>
            <m:r>
              <w:rPr>
                <w:rFonts w:ascii="Cambria Math" w:hAnsi="Cambria Math" w:cs="Times New Roman"/>
                <w:sz w:val="24"/>
                <w:szCs w:val="24"/>
                <w:lang w:val="pt-PT"/>
              </w:rPr>
              <m:t>(</m:t>
            </m:r>
            <m:sSubSup>
              <m:sSubSupPr>
                <m:ctrlPr>
                  <w:rPr>
                    <w:rFonts w:ascii="Cambria Math" w:hAnsi="Cambria Math" w:cs="Times New Roman"/>
                    <w:i/>
                    <w:sz w:val="24"/>
                    <w:szCs w:val="24"/>
                    <w:lang w:val="pt-PT"/>
                  </w:rPr>
                </m:ctrlPr>
              </m:sSubSupPr>
              <m:e>
                <m:r>
                  <w:rPr>
                    <w:rFonts w:ascii="Cambria Math" w:hAnsi="Cambria Math" w:cs="Times New Roman"/>
                    <w:sz w:val="24"/>
                    <w:szCs w:val="24"/>
                    <w:lang w:val="pt-PT"/>
                  </w:rPr>
                  <m:t>τ</m:t>
                </m:r>
              </m:e>
              <m:sub>
                <m:r>
                  <w:rPr>
                    <w:rFonts w:ascii="Cambria Math" w:hAnsi="Cambria Math" w:cs="Times New Roman"/>
                    <w:sz w:val="24"/>
                    <w:szCs w:val="24"/>
                    <w:lang w:val="pt-PT"/>
                  </w:rPr>
                  <m:t>t</m:t>
                </m:r>
              </m:sub>
              <m:sup>
                <m:r>
                  <w:rPr>
                    <w:rFonts w:ascii="Cambria Math" w:hAnsi="Cambria Math" w:cs="Times New Roman"/>
                    <w:sz w:val="24"/>
                    <w:szCs w:val="24"/>
                    <w:lang w:val="pt-PT"/>
                  </w:rPr>
                  <m:t>h</m:t>
                </m:r>
              </m:sup>
            </m:sSubSup>
            <m:r>
              <w:rPr>
                <w:rFonts w:ascii="Cambria Math" w:hAnsi="Cambria Math" w:cs="Times New Roman"/>
                <w:sz w:val="24"/>
                <w:szCs w:val="24"/>
                <w:lang w:val="pt-PT"/>
              </w:rPr>
              <m:t>)</m:t>
            </m:r>
          </m:e>
          <m:sup>
            <m:r>
              <w:rPr>
                <w:rFonts w:ascii="Cambria Math" w:hAnsi="Cambria Math" w:cs="Times New Roman"/>
                <w:sz w:val="24"/>
                <w:szCs w:val="24"/>
                <w:lang w:val="pt-PT"/>
              </w:rPr>
              <m:t>2</m:t>
            </m:r>
          </m:sup>
        </m:sSup>
      </m:oMath>
      <w:r w:rsidRPr="003A288F">
        <w:rPr>
          <w:rFonts w:ascii="Times New Roman" w:eastAsiaTheme="minorEastAsia" w:hAnsi="Times New Roman" w:cs="Times New Roman"/>
          <w:sz w:val="24"/>
          <w:szCs w:val="24"/>
          <w:lang w:val="en-US"/>
        </w:rPr>
        <w:t xml:space="preserve"> are specified covariance matrices.</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The models for the cost functions are linear. Here, conjugate prior-posterior pairs are possible. We choose normal distributions for the regression slope parameters and inverse Gamma for the regression dispersion parameters. Inverse Gamma distributions are </w:t>
      </w:r>
      <w:r w:rsidR="006D273E" w:rsidRPr="003A288F">
        <w:rPr>
          <w:rFonts w:ascii="Times New Roman" w:eastAsiaTheme="minorEastAsia" w:hAnsi="Times New Roman" w:cs="Times New Roman"/>
          <w:sz w:val="24"/>
          <w:szCs w:val="24"/>
          <w:lang w:val="en-US"/>
        </w:rPr>
        <w:t>suggested</w:t>
      </w:r>
      <w:r w:rsidRPr="003A288F">
        <w:rPr>
          <w:rFonts w:ascii="Times New Roman" w:eastAsiaTheme="minorEastAsia" w:hAnsi="Times New Roman" w:cs="Times New Roman"/>
          <w:sz w:val="24"/>
          <w:szCs w:val="24"/>
          <w:lang w:val="en-US"/>
        </w:rPr>
        <w:t xml:space="preserve"> for </w:t>
      </w:r>
      <w:r w:rsidR="006D273E" w:rsidRPr="003A288F">
        <w:rPr>
          <w:rFonts w:ascii="Times New Roman" w:eastAsiaTheme="minorEastAsia" w:hAnsi="Times New Roman" w:cs="Times New Roman"/>
          <w:sz w:val="24"/>
          <w:szCs w:val="24"/>
          <w:lang w:val="en-US"/>
        </w:rPr>
        <w:t xml:space="preserve">random effect </w:t>
      </w:r>
      <w:r w:rsidRPr="003A288F">
        <w:rPr>
          <w:rFonts w:ascii="Times New Roman" w:eastAsiaTheme="minorEastAsia" w:hAnsi="Times New Roman" w:cs="Times New Roman"/>
          <w:sz w:val="24"/>
          <w:szCs w:val="24"/>
          <w:lang w:val="en-US"/>
        </w:rPr>
        <w:t xml:space="preserve">variance parameters, see </w:t>
      </w:r>
      <w:proofErr w:type="spellStart"/>
      <w:r w:rsidRPr="003A288F">
        <w:rPr>
          <w:rFonts w:ascii="Times New Roman" w:eastAsiaTheme="minorEastAsia" w:hAnsi="Times New Roman" w:cs="Times New Roman"/>
          <w:sz w:val="24"/>
          <w:szCs w:val="24"/>
          <w:lang w:val="en-US"/>
        </w:rPr>
        <w:t>Gelman</w:t>
      </w:r>
      <w:proofErr w:type="spellEnd"/>
      <w:r w:rsidRPr="003A288F">
        <w:rPr>
          <w:rFonts w:ascii="Times New Roman" w:eastAsiaTheme="minorEastAsia" w:hAnsi="Times New Roman" w:cs="Times New Roman"/>
          <w:sz w:val="24"/>
          <w:szCs w:val="24"/>
          <w:lang w:val="en-US"/>
        </w:rPr>
        <w:t xml:space="preserve"> (2006), as they lead to </w:t>
      </w:r>
      <w:r w:rsidR="006D273E" w:rsidRPr="003A288F">
        <w:rPr>
          <w:rFonts w:ascii="Times New Roman" w:eastAsiaTheme="minorEastAsia" w:hAnsi="Times New Roman" w:cs="Times New Roman"/>
          <w:sz w:val="24"/>
          <w:szCs w:val="24"/>
          <w:lang w:val="en-US"/>
        </w:rPr>
        <w:t>conditionally conjugate prior-posterior pairs</w:t>
      </w:r>
      <w:r w:rsidRPr="003A288F">
        <w:rPr>
          <w:rFonts w:ascii="Times New Roman" w:eastAsiaTheme="minorEastAsia" w:hAnsi="Times New Roman" w:cs="Times New Roman"/>
          <w:sz w:val="24"/>
          <w:szCs w:val="24"/>
          <w:lang w:val="en-US"/>
        </w:rPr>
        <w:t xml:space="preserve">. </w:t>
      </w:r>
      <w:r w:rsidR="00D008B7" w:rsidRPr="003A288F">
        <w:rPr>
          <w:rFonts w:ascii="Times New Roman" w:eastAsiaTheme="minorEastAsia" w:hAnsi="Times New Roman" w:cs="Times New Roman"/>
          <w:sz w:val="24"/>
          <w:szCs w:val="24"/>
          <w:lang w:val="en-US"/>
        </w:rPr>
        <w:t xml:space="preserve">Let again </w:t>
      </w:r>
      <m:oMath>
        <m:r>
          <w:rPr>
            <w:rFonts w:ascii="Cambria Math" w:hAnsi="Cambria Math" w:cs="Times New Roman"/>
            <w:sz w:val="24"/>
            <w:szCs w:val="24"/>
            <w:lang w:val="en-US"/>
          </w:rPr>
          <m:t>g∈</m:t>
        </m:r>
        <m:d>
          <m:dPr>
            <m:begChr m:val="{"/>
            <m:endChr m:val="}"/>
            <m:ctrlPr>
              <w:rPr>
                <w:rFonts w:ascii="Cambria Math" w:hAnsi="Cambria Math" w:cs="Times New Roman"/>
                <w:i/>
                <w:sz w:val="24"/>
                <w:szCs w:val="24"/>
                <w:lang w:val="en-US"/>
              </w:rPr>
            </m:ctrlPr>
          </m:dPr>
          <m:e>
            <m:r>
              <m:rPr>
                <m:nor/>
              </m:rPr>
              <w:rPr>
                <w:rFonts w:ascii="Times New Roman" w:hAnsi="Times New Roman" w:cs="Times New Roman"/>
                <w:sz w:val="24"/>
                <w:szCs w:val="24"/>
                <w:lang w:val="en-US"/>
              </w:rPr>
              <m:t>0</m:t>
            </m:r>
            <m:r>
              <w:rPr>
                <w:rFonts w:ascii="Cambria Math" w:hAnsi="Cambria Math" w:cs="Times New Roman"/>
                <w:sz w:val="24"/>
                <w:szCs w:val="24"/>
                <w:lang w:val="en-US"/>
              </w:rPr>
              <m:t>,</m:t>
            </m:r>
            <m:r>
              <m:rPr>
                <m:nor/>
              </m:rPr>
              <w:rPr>
                <w:rFonts w:ascii="Times New Roman" w:hAnsi="Times New Roman" w:cs="Times New Roman"/>
                <w:sz w:val="24"/>
                <w:szCs w:val="24"/>
                <w:lang w:val="en-US"/>
              </w:rPr>
              <m:t>R</m:t>
            </m:r>
            <m:r>
              <w:rPr>
                <w:rFonts w:ascii="Cambria Math" w:hAnsi="Cambria Math" w:cs="Times New Roman"/>
                <w:sz w:val="24"/>
                <w:szCs w:val="24"/>
                <w:lang w:val="en-US"/>
              </w:rPr>
              <m:t>,</m:t>
            </m:r>
            <m:r>
              <m:rPr>
                <m:nor/>
              </m:rPr>
              <w:rPr>
                <w:rFonts w:ascii="Times New Roman" w:hAnsi="Times New Roman" w:cs="Times New Roman"/>
                <w:sz w:val="24"/>
                <w:szCs w:val="24"/>
                <w:lang w:val="en-US"/>
              </w:rPr>
              <m:t>NR</m:t>
            </m:r>
          </m:e>
        </m:d>
      </m:oMath>
      <w:r w:rsidR="00D008B7" w:rsidRPr="003A288F">
        <w:rPr>
          <w:rFonts w:ascii="Times New Roman" w:eastAsiaTheme="minorEastAsia" w:hAnsi="Times New Roman" w:cs="Times New Roman"/>
          <w:sz w:val="24"/>
          <w:szCs w:val="24"/>
          <w:lang w:val="en-US"/>
        </w:rPr>
        <w:t>.</w:t>
      </w:r>
      <w:r w:rsidRPr="003A288F">
        <w:rPr>
          <w:rFonts w:ascii="Times New Roman" w:eastAsiaTheme="minorEastAsia" w:hAnsi="Times New Roman" w:cs="Times New Roman"/>
          <w:sz w:val="24"/>
          <w:szCs w:val="24"/>
          <w:lang w:val="en-US"/>
        </w:rPr>
        <w:t>The cost regression slope parameters are modeled as</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g</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r>
          <w:rPr>
            <w:rFonts w:ascii="Cambria Math" w:hAnsi="Cambria Math" w:cs="Times New Roman"/>
            <w:sz w:val="24"/>
            <w:szCs w:val="24"/>
            <w:lang w:val="en-US"/>
          </w:rPr>
          <m:t>~</m:t>
        </m:r>
        <m:r>
          <w:rPr>
            <w:rFonts w:ascii="Cambria Math" w:hAnsi="Cambria Math" w:cs="Times New Roman"/>
            <w:sz w:val="24"/>
            <w:szCs w:val="24"/>
          </w:rPr>
          <m:t>N</m:t>
        </m:r>
        <m:d>
          <m:dPr>
            <m:ctrlPr>
              <w:rPr>
                <w:rFonts w:ascii="Cambria Math" w:hAnsi="Cambria Math" w:cs="Times New Roman"/>
                <w:i/>
                <w:sz w:val="24"/>
                <w:szCs w:val="24"/>
                <w:lang w:val="en-US"/>
              </w:rPr>
            </m:ctrlPr>
          </m:dPr>
          <m:e>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lang w:val="en-US"/>
                  </w:rPr>
                  <m:t>g</m:t>
                </m:r>
              </m:sub>
            </m:sSub>
            <m:d>
              <m:dPr>
                <m:ctrlPr>
                  <w:rPr>
                    <w:rFonts w:ascii="Cambria Math" w:hAnsi="Cambria Math" w:cs="Times New Roman"/>
                    <w:i/>
                    <w:sz w:val="24"/>
                    <w:szCs w:val="24"/>
                    <w:lang w:val="en-US"/>
                  </w:rPr>
                </m:ctrlPr>
              </m:dPr>
              <m:e>
                <m:r>
                  <w:rPr>
                    <w:rFonts w:ascii="Cambria Math" w:hAnsi="Cambria Math" w:cs="Times New Roman"/>
                    <w:sz w:val="24"/>
                    <w:szCs w:val="24"/>
                  </w:rPr>
                  <m:t>s</m:t>
                </m:r>
              </m:e>
            </m:d>
            <m:r>
              <w:rPr>
                <w:rFonts w:ascii="Cambria Math" w:hAnsi="Cambria Math" w:cs="Times New Roman"/>
                <w:sz w:val="24"/>
                <w:szCs w:val="24"/>
                <w:lang w:val="en-US"/>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lang w:val="en-US"/>
                  </w:rPr>
                  <m:t>g</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ctrlPr>
              <w:rPr>
                <w:rFonts w:ascii="Cambria Math" w:eastAsiaTheme="minorEastAsia" w:hAnsi="Cambria Math" w:cs="Times New Roman"/>
                <w:i/>
                <w:sz w:val="24"/>
                <w:szCs w:val="24"/>
                <w:lang w:val="en-US"/>
              </w:rPr>
            </m:ctrlPr>
          </m:e>
        </m:d>
      </m:oMath>
      <w:r w:rsidRPr="003A288F">
        <w:rPr>
          <w:rFonts w:ascii="Times New Roman" w:eastAsiaTheme="minorEastAsia" w:hAnsi="Times New Roman" w:cs="Times New Roman"/>
          <w:sz w:val="24"/>
          <w:szCs w:val="24"/>
          <w:lang w:val="en-US"/>
        </w:rPr>
        <w:t xml:space="preserve">,                                     </w:t>
      </w:r>
      <w:r w:rsidR="00D008B7"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(10</w:t>
      </w:r>
      <w:r w:rsidRPr="003A288F">
        <w:rPr>
          <w:rFonts w:ascii="Times New Roman" w:eastAsiaTheme="minorEastAsia" w:hAnsi="Times New Roman" w:cs="Times New Roman"/>
          <w:sz w:val="24"/>
          <w:szCs w:val="24"/>
          <w:lang w:val="en-US"/>
        </w:rPr>
        <w:t>)</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lastRenderedPageBreak/>
        <w:t>and</w:t>
      </w:r>
      <w:proofErr w:type="gramEnd"/>
      <w:r w:rsidRPr="003A288F">
        <w:rPr>
          <w:rFonts w:ascii="Times New Roman" w:eastAsiaTheme="minorEastAsia" w:hAnsi="Times New Roman" w:cs="Times New Roman"/>
          <w:sz w:val="24"/>
          <w:szCs w:val="24"/>
          <w:lang w:val="en-US"/>
        </w:rPr>
        <w:t xml:space="preserve"> the cost error term variances are modeled as</w:t>
      </w:r>
    </w:p>
    <w:p w:rsidR="000978B6" w:rsidRPr="003A288F" w:rsidRDefault="000978B6" w:rsidP="000E6F6F">
      <w:pPr>
        <w:spacing w:after="0" w:line="480" w:lineRule="auto"/>
        <w:jc w:val="both"/>
        <w:rPr>
          <w:rFonts w:ascii="Times New Roman" w:eastAsiaTheme="minorEastAsia" w:hAnsi="Times New Roman" w:cs="Times New Roman"/>
          <w:sz w:val="24"/>
          <w:szCs w:val="24"/>
          <w:lang w:val="pt-PT"/>
        </w:rPr>
      </w:pPr>
      <w:r w:rsidRPr="003A288F">
        <w:rPr>
          <w:rFonts w:ascii="Times New Roman" w:eastAsiaTheme="minorEastAsia" w:hAnsi="Times New Roman" w:cs="Times New Roman"/>
          <w:sz w:val="24"/>
          <w:szCs w:val="24"/>
          <w:lang w:val="en-US"/>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lang w:val="pt-PT"/>
              </w:rPr>
              <m:t>g</m:t>
            </m:r>
          </m:sub>
          <m:sup>
            <m:r>
              <w:rPr>
                <w:rFonts w:ascii="Cambria Math" w:hAnsi="Cambria Math" w:cs="Times New Roman"/>
                <w:sz w:val="24"/>
                <w:szCs w:val="24"/>
                <w:lang w:val="pt-PT"/>
              </w:rPr>
              <m:t>2</m:t>
            </m:r>
          </m:sup>
        </m:sSubSup>
        <m:d>
          <m:dPr>
            <m:ctrlPr>
              <w:rPr>
                <w:rFonts w:ascii="Cambria Math" w:hAnsi="Cambria Math" w:cs="Times New Roman"/>
                <w:i/>
                <w:sz w:val="24"/>
                <w:szCs w:val="24"/>
                <w:lang w:val="en-GB"/>
              </w:rPr>
            </m:ctrlPr>
          </m:dPr>
          <m:e>
            <m:r>
              <w:rPr>
                <w:rFonts w:ascii="Cambria Math" w:hAnsi="Cambria Math" w:cs="Times New Roman"/>
                <w:sz w:val="24"/>
                <w:szCs w:val="24"/>
              </w:rPr>
              <m:t>s</m:t>
            </m:r>
          </m:e>
        </m:d>
        <m:r>
          <w:rPr>
            <w:rFonts w:ascii="Cambria Math" w:hAnsi="Cambria Math" w:cs="Times New Roman"/>
            <w:sz w:val="24"/>
            <w:szCs w:val="24"/>
            <w:lang w:val="en-US"/>
          </w:rPr>
          <m:t>~</m:t>
        </m:r>
        <m:sSup>
          <m:sSupPr>
            <m:ctrlPr>
              <w:rPr>
                <w:rFonts w:ascii="Cambria Math" w:eastAsiaTheme="minorEastAsia" w:hAnsi="Cambria Math" w:cs="Times New Roman"/>
                <w:i/>
                <w:sz w:val="24"/>
                <w:szCs w:val="24"/>
              </w:rPr>
            </m:ctrlPr>
          </m:sSupPr>
          <m:e>
            <m:r>
              <m:rPr>
                <m:sty m:val="p"/>
              </m:rPr>
              <w:rPr>
                <w:rFonts w:ascii="Cambria Math" w:eastAsiaTheme="minorEastAsia" w:hAnsi="Cambria Math" w:cs="Times New Roman"/>
                <w:sz w:val="24"/>
                <w:szCs w:val="24"/>
              </w:rPr>
              <m:t>Γ</m:t>
            </m:r>
          </m:e>
          <m:sup>
            <m:r>
              <w:rPr>
                <w:rFonts w:ascii="Cambria Math" w:eastAsiaTheme="minorEastAsia" w:hAnsi="Cambria Math" w:cs="Times New Roman"/>
                <w:sz w:val="24"/>
                <w:szCs w:val="24"/>
                <w:lang w:val="pt-PT"/>
              </w:rPr>
              <m:t>-1</m:t>
            </m:r>
          </m:sup>
        </m:sSup>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lang w:val="pt-PT"/>
                  </w:rPr>
                  <m:t>g</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rPr>
                  <m:t>s</m:t>
                </m:r>
              </m:e>
            </m:d>
            <m:r>
              <w:rPr>
                <w:rFonts w:ascii="Cambria Math" w:hAnsi="Cambria Math" w:cs="Times New Roman"/>
                <w:sz w:val="24"/>
                <w:szCs w:val="24"/>
                <w:lang w:val="pt-PT"/>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lang w:val="pt-PT"/>
                  </w:rPr>
                  <m:t>g</m:t>
                </m:r>
              </m:sub>
            </m:sSub>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ctrlPr>
              <w:rPr>
                <w:rFonts w:ascii="Cambria Math" w:hAnsi="Cambria Math" w:cs="Times New Roman"/>
                <w:i/>
                <w:sz w:val="24"/>
                <w:szCs w:val="24"/>
                <w:lang w:val="en-US"/>
              </w:rPr>
            </m:ctrlPr>
          </m:e>
        </m:d>
      </m:oMath>
      <w:r w:rsidR="00D008B7" w:rsidRPr="003A288F">
        <w:rPr>
          <w:rFonts w:ascii="Times New Roman" w:eastAsiaTheme="minorEastAsia" w:hAnsi="Times New Roman" w:cs="Times New Roman"/>
          <w:sz w:val="24"/>
          <w:szCs w:val="24"/>
          <w:lang w:val="en-US"/>
        </w:rPr>
        <w:t>.</w:t>
      </w:r>
      <w:r w:rsidRPr="003A288F">
        <w:rPr>
          <w:rFonts w:ascii="Times New Roman" w:eastAsiaTheme="minorEastAsia" w:hAnsi="Times New Roman" w:cs="Times New Roman"/>
          <w:sz w:val="24"/>
          <w:szCs w:val="24"/>
          <w:lang w:val="pt-PT"/>
        </w:rPr>
        <w:t xml:space="preserve">    </w:t>
      </w:r>
      <w:r w:rsidR="00F965B9" w:rsidRPr="003A288F">
        <w:rPr>
          <w:rFonts w:ascii="Times New Roman" w:eastAsiaTheme="minorEastAsia" w:hAnsi="Times New Roman" w:cs="Times New Roman"/>
          <w:sz w:val="24"/>
          <w:szCs w:val="24"/>
          <w:lang w:val="pt-PT"/>
        </w:rPr>
        <w:t xml:space="preserve"> </w:t>
      </w:r>
      <w:r w:rsidRPr="003A288F">
        <w:rPr>
          <w:rFonts w:ascii="Times New Roman" w:eastAsiaTheme="minorEastAsia" w:hAnsi="Times New Roman" w:cs="Times New Roman"/>
          <w:b/>
          <w:sz w:val="24"/>
          <w:szCs w:val="24"/>
          <w:lang w:val="pt-PT"/>
        </w:rPr>
        <w:t xml:space="preserve">                 </w:t>
      </w:r>
      <w:r w:rsidR="00D07CCA" w:rsidRPr="003A288F">
        <w:rPr>
          <w:rFonts w:ascii="Times New Roman" w:eastAsiaTheme="minorEastAsia" w:hAnsi="Times New Roman" w:cs="Times New Roman"/>
          <w:b/>
          <w:sz w:val="24"/>
          <w:szCs w:val="24"/>
          <w:lang w:val="pt-PT"/>
        </w:rPr>
        <w:t xml:space="preserve">    </w:t>
      </w:r>
      <w:r w:rsidRPr="003A288F">
        <w:rPr>
          <w:rFonts w:ascii="Times New Roman" w:eastAsiaTheme="minorEastAsia" w:hAnsi="Times New Roman" w:cs="Times New Roman"/>
          <w:b/>
          <w:sz w:val="24"/>
          <w:szCs w:val="24"/>
          <w:lang w:val="pt-PT"/>
        </w:rPr>
        <w:t xml:space="preserve">         </w:t>
      </w:r>
      <w:r w:rsidR="00D008B7" w:rsidRPr="003A288F">
        <w:rPr>
          <w:rFonts w:ascii="Times New Roman" w:eastAsiaTheme="minorEastAsia" w:hAnsi="Times New Roman" w:cs="Times New Roman"/>
          <w:b/>
          <w:sz w:val="24"/>
          <w:szCs w:val="24"/>
          <w:lang w:val="pt-PT"/>
        </w:rPr>
        <w:t xml:space="preserve">   </w:t>
      </w:r>
      <w:r w:rsidR="00797AFE" w:rsidRPr="003A288F">
        <w:rPr>
          <w:rFonts w:ascii="Times New Roman" w:eastAsiaTheme="minorEastAsia" w:hAnsi="Times New Roman" w:cs="Times New Roman"/>
          <w:sz w:val="24"/>
          <w:szCs w:val="24"/>
          <w:lang w:val="pt-PT"/>
        </w:rPr>
        <w:t>(11</w:t>
      </w:r>
      <w:r w:rsidRPr="003A288F">
        <w:rPr>
          <w:rFonts w:ascii="Times New Roman" w:eastAsiaTheme="minorEastAsia" w:hAnsi="Times New Roman" w:cs="Times New Roman"/>
          <w:sz w:val="24"/>
          <w:szCs w:val="24"/>
          <w:lang w:val="pt-PT"/>
        </w:rPr>
        <w:t>)</w:t>
      </w:r>
    </w:p>
    <w:p w:rsidR="000978B6" w:rsidRPr="003A288F" w:rsidRDefault="0085227C"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The contact, participation and costs</w:t>
      </w:r>
      <w:r w:rsidR="000978B6" w:rsidRPr="003A288F">
        <w:rPr>
          <w:rFonts w:ascii="Times New Roman" w:eastAsiaTheme="minorEastAsia" w:hAnsi="Times New Roman" w:cs="Times New Roman"/>
          <w:sz w:val="24"/>
          <w:szCs w:val="24"/>
          <w:lang w:val="en-US"/>
        </w:rPr>
        <w:t xml:space="preserve"> models </w:t>
      </w:r>
      <w:r w:rsidRPr="003A288F">
        <w:rPr>
          <w:rFonts w:ascii="Times New Roman" w:eastAsiaTheme="minorEastAsia" w:hAnsi="Times New Roman" w:cs="Times New Roman"/>
          <w:sz w:val="24"/>
          <w:szCs w:val="24"/>
          <w:lang w:val="en-US"/>
        </w:rPr>
        <w:t>are</w:t>
      </w:r>
      <w:r w:rsidR="000978B6" w:rsidRPr="003A288F">
        <w:rPr>
          <w:rFonts w:ascii="Times New Roman" w:eastAsiaTheme="minorEastAsia" w:hAnsi="Times New Roman" w:cs="Times New Roman"/>
          <w:sz w:val="24"/>
          <w:szCs w:val="24"/>
          <w:lang w:val="en-US"/>
        </w:rPr>
        <w:t xml:space="preserve"> hierarchical Bayes</w:t>
      </w:r>
      <w:r w:rsidRPr="003A288F">
        <w:rPr>
          <w:rFonts w:ascii="Times New Roman" w:eastAsiaTheme="minorEastAsia" w:hAnsi="Times New Roman" w:cs="Times New Roman"/>
          <w:sz w:val="24"/>
          <w:szCs w:val="24"/>
          <w:lang w:val="en-US"/>
        </w:rPr>
        <w:t>,</w:t>
      </w:r>
      <w:r w:rsidR="000978B6" w:rsidRPr="003A288F">
        <w:rPr>
          <w:rFonts w:ascii="Times New Roman" w:eastAsiaTheme="minorEastAsia" w:hAnsi="Times New Roman" w:cs="Times New Roman"/>
          <w:sz w:val="24"/>
          <w:szCs w:val="24"/>
          <w:lang w:val="en-US"/>
        </w:rPr>
        <w:t xml:space="preserve"> because different individuals share parameters and because random effects spread out over phases </w:t>
      </w:r>
      <m:oMath>
        <m:r>
          <w:rPr>
            <w:rFonts w:ascii="Cambria Math" w:eastAsiaTheme="minorEastAsia" w:hAnsi="Cambria Math" w:cs="Times New Roman"/>
            <w:sz w:val="24"/>
            <w:szCs w:val="24"/>
            <w:lang w:val="en-US"/>
          </w:rPr>
          <m:t>t</m:t>
        </m:r>
      </m:oMath>
      <w:r w:rsidR="000978B6" w:rsidRPr="003A288F">
        <w:rPr>
          <w:rFonts w:ascii="Times New Roman" w:eastAsiaTheme="minorEastAsia" w:hAnsi="Times New Roman" w:cs="Times New Roman"/>
          <w:sz w:val="24"/>
          <w:szCs w:val="24"/>
          <w:lang w:val="en-US"/>
        </w:rPr>
        <w:t xml:space="preserve"> and </w:t>
      </w:r>
      <w:proofErr w:type="gramStart"/>
      <w:r w:rsidR="000978B6" w:rsidRPr="003A288F">
        <w:rPr>
          <w:rFonts w:ascii="Times New Roman" w:eastAsiaTheme="minorEastAsia" w:hAnsi="Times New Roman" w:cs="Times New Roman"/>
          <w:sz w:val="24"/>
          <w:szCs w:val="24"/>
          <w:lang w:val="en-US"/>
        </w:rPr>
        <w:t xml:space="preserve">actions </w:t>
      </w:r>
      <w:proofErr w:type="gramEnd"/>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t</m:t>
            </m:r>
          </m:sub>
        </m:sSub>
      </m:oMath>
      <w:r w:rsidR="000978B6" w:rsidRPr="003A288F">
        <w:rPr>
          <w:rFonts w:ascii="Times New Roman" w:eastAsiaTheme="minorEastAsia" w:hAnsi="Times New Roman" w:cs="Times New Roman"/>
          <w:sz w:val="24"/>
          <w:szCs w:val="24"/>
          <w:lang w:val="en-US"/>
        </w:rPr>
        <w:t xml:space="preserve">. The normal and inverse Gamma probability distributions for the regression parameters and random effects are then called hyperpriors. The hyperparameters </w:t>
      </w:r>
      <w:r w:rsidR="00D008B7" w:rsidRPr="003A288F">
        <w:rPr>
          <w:rFonts w:ascii="Times New Roman" w:eastAsiaTheme="minorEastAsia" w:hAnsi="Times New Roman" w:cs="Times New Roman"/>
          <w:sz w:val="24"/>
          <w:szCs w:val="24"/>
          <w:lang w:val="en-US"/>
        </w:rPr>
        <w:t xml:space="preserve">in (8) to (11) </w:t>
      </w:r>
      <w:r w:rsidR="000978B6" w:rsidRPr="003A288F">
        <w:rPr>
          <w:rFonts w:ascii="Times New Roman" w:eastAsiaTheme="minorEastAsia" w:hAnsi="Times New Roman" w:cs="Times New Roman"/>
          <w:sz w:val="24"/>
          <w:szCs w:val="24"/>
          <w:lang w:val="en-US"/>
        </w:rPr>
        <w:t xml:space="preserve">need to be </w:t>
      </w:r>
      <w:r w:rsidRPr="003A288F">
        <w:rPr>
          <w:rFonts w:ascii="Times New Roman" w:eastAsiaTheme="minorEastAsia" w:hAnsi="Times New Roman" w:cs="Times New Roman"/>
          <w:sz w:val="24"/>
          <w:szCs w:val="24"/>
          <w:lang w:val="en-US"/>
        </w:rPr>
        <w:t>elicited from historic survey data and/or expert knowledge.</w:t>
      </w:r>
      <w:r w:rsidR="005E7867" w:rsidRPr="003A288F">
        <w:rPr>
          <w:rFonts w:ascii="Times New Roman" w:eastAsiaTheme="minorEastAsia" w:hAnsi="Times New Roman" w:cs="Times New Roman"/>
          <w:sz w:val="24"/>
          <w:szCs w:val="24"/>
          <w:lang w:val="en-US"/>
        </w:rPr>
        <w:t xml:space="preserve">  </w:t>
      </w:r>
    </w:p>
    <w:p w:rsidR="000978B6" w:rsidRPr="003A288F" w:rsidRDefault="000978B6" w:rsidP="000E6F6F">
      <w:pPr>
        <w:pStyle w:val="Heading3"/>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3.3.2 Posterior distributions</w:t>
      </w:r>
    </w:p>
    <w:p w:rsidR="000978B6" w:rsidRPr="003A288F" w:rsidRDefault="00F43B53"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The aim is</w:t>
      </w:r>
      <w:r w:rsidR="000978B6" w:rsidRPr="003A288F">
        <w:rPr>
          <w:rFonts w:ascii="Times New Roman" w:hAnsi="Times New Roman" w:cs="Times New Roman"/>
          <w:sz w:val="24"/>
          <w:szCs w:val="24"/>
          <w:lang w:val="en-US"/>
        </w:rPr>
        <w:t xml:space="preserve"> to derive the posterior distributions of </w:t>
      </w:r>
      <w:r w:rsidR="009658AA" w:rsidRPr="003A288F">
        <w:rPr>
          <w:rFonts w:ascii="Times New Roman" w:hAnsi="Times New Roman" w:cs="Times New Roman"/>
          <w:sz w:val="24"/>
          <w:szCs w:val="24"/>
          <w:lang w:val="en-US"/>
        </w:rPr>
        <w:t>r</w:t>
      </w:r>
      <w:r w:rsidR="000978B6" w:rsidRPr="003A288F">
        <w:rPr>
          <w:rFonts w:ascii="Times New Roman" w:hAnsi="Times New Roman" w:cs="Times New Roman"/>
          <w:sz w:val="24"/>
          <w:szCs w:val="24"/>
          <w:lang w:val="en-US"/>
        </w:rPr>
        <w:t>esponse propensities and cost parameters given the observed data</w:t>
      </w:r>
      <w:r w:rsidR="00D008B7" w:rsidRPr="003A288F">
        <w:rPr>
          <w:rFonts w:ascii="Times New Roman" w:hAnsi="Times New Roman" w:cs="Times New Roman"/>
          <w:sz w:val="24"/>
          <w:szCs w:val="24"/>
          <w:lang w:val="en-US"/>
        </w:rPr>
        <w:t>. T</w:t>
      </w:r>
      <w:r w:rsidR="000978B6" w:rsidRPr="003A288F">
        <w:rPr>
          <w:rFonts w:ascii="Times New Roman" w:hAnsi="Times New Roman" w:cs="Times New Roman"/>
          <w:sz w:val="24"/>
          <w:szCs w:val="24"/>
          <w:lang w:val="en-US"/>
        </w:rPr>
        <w:t>he observed data consist of</w:t>
      </w:r>
    </w:p>
    <w:p w:rsidR="000978B6" w:rsidRPr="003A288F" w:rsidRDefault="000978B6" w:rsidP="000E6F6F">
      <w:pPr>
        <w:pStyle w:val="ListParagraph"/>
        <w:numPr>
          <w:ilvl w:val="0"/>
          <w:numId w:val="13"/>
        </w:num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The </w:t>
      </w:r>
      <w:r w:rsidR="003F3D19" w:rsidRPr="003A288F">
        <w:rPr>
          <w:rFonts w:ascii="Times New Roman" w:hAnsi="Times New Roman" w:cs="Times New Roman"/>
          <w:sz w:val="24"/>
          <w:szCs w:val="24"/>
          <w:lang w:val="en-US"/>
        </w:rPr>
        <w:t xml:space="preserve">response </w:t>
      </w:r>
      <w:r w:rsidRPr="003A288F">
        <w:rPr>
          <w:rFonts w:ascii="Times New Roman" w:hAnsi="Times New Roman" w:cs="Times New Roman"/>
          <w:sz w:val="24"/>
          <w:szCs w:val="24"/>
          <w:lang w:val="en-US"/>
        </w:rPr>
        <w:t>outcome per p</w:t>
      </w:r>
      <w:r w:rsidR="00D008B7" w:rsidRPr="003A288F">
        <w:rPr>
          <w:rFonts w:ascii="Times New Roman" w:hAnsi="Times New Roman" w:cs="Times New Roman"/>
          <w:sz w:val="24"/>
          <w:szCs w:val="24"/>
          <w:lang w:val="en-US"/>
        </w:rPr>
        <w:t>hase per sample unit:</w:t>
      </w:r>
      <w:r w:rsidRPr="003A288F">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t,i</m:t>
            </m:r>
          </m:sub>
        </m:sSub>
      </m:oMath>
      <w:r w:rsidRPr="003A288F">
        <w:rPr>
          <w:rFonts w:ascii="Times New Roman" w:eastAsiaTheme="minorEastAsia" w:hAnsi="Times New Roman" w:cs="Times New Roman"/>
          <w:sz w:val="24"/>
          <w:szCs w:val="24"/>
          <w:lang w:val="en-US"/>
        </w:rPr>
        <w:t>;</w:t>
      </w:r>
    </w:p>
    <w:p w:rsidR="000978B6" w:rsidRPr="003A288F" w:rsidRDefault="000978B6" w:rsidP="003B50D4">
      <w:pPr>
        <w:pStyle w:val="ListParagraph"/>
        <w:numPr>
          <w:ilvl w:val="0"/>
          <w:numId w:val="13"/>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The realized costs per p</w:t>
      </w:r>
      <w:r w:rsidR="00D008B7" w:rsidRPr="003A288F">
        <w:rPr>
          <w:rFonts w:ascii="Times New Roman" w:eastAsiaTheme="minorEastAsia" w:hAnsi="Times New Roman" w:cs="Times New Roman"/>
          <w:sz w:val="24"/>
          <w:szCs w:val="24"/>
          <w:lang w:val="en-US"/>
        </w:rPr>
        <w:t>hase per sample unit</w:t>
      </w:r>
      <w:proofErr w:type="gramStart"/>
      <w:r w:rsidR="00D008B7" w:rsidRPr="003A288F">
        <w:rPr>
          <w:rFonts w:ascii="Times New Roman" w:eastAsiaTheme="minorEastAsia" w:hAnsi="Times New Roman" w:cs="Times New Roman"/>
          <w:sz w:val="24"/>
          <w:szCs w:val="24"/>
          <w:lang w:val="en-US"/>
        </w:rPr>
        <w:t>:</w:t>
      </w:r>
      <w:r w:rsidRPr="003A288F">
        <w:rPr>
          <w:rFonts w:ascii="Times New Roman" w:eastAsiaTheme="minorEastAsia" w:hAnsi="Times New Roman" w:cs="Times New Roman"/>
          <w:sz w:val="24"/>
          <w:szCs w:val="24"/>
          <w:lang w:val="en-US"/>
        </w:rPr>
        <w:t xml:space="preserve">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0,t,i</m:t>
            </m:r>
          </m:sub>
        </m:sSub>
      </m:oMath>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R,t,i</m:t>
            </m:r>
          </m:sub>
        </m:sSub>
      </m:oMath>
      <w:r w:rsidRPr="003A288F">
        <w:rPr>
          <w:rFonts w:ascii="Times New Roman" w:eastAsiaTheme="minorEastAsia" w:hAnsi="Times New Roman" w:cs="Times New Roman"/>
          <w:sz w:val="24"/>
          <w:szCs w:val="24"/>
          <w:lang w:val="en-US"/>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NR,t,i</m:t>
            </m:r>
          </m:sub>
        </m:sSub>
      </m:oMath>
      <w:r w:rsidRPr="003A288F">
        <w:rPr>
          <w:rFonts w:ascii="Times New Roman" w:eastAsiaTheme="minorEastAsia" w:hAnsi="Times New Roman" w:cs="Times New Roman"/>
          <w:sz w:val="24"/>
          <w:szCs w:val="24"/>
          <w:lang w:val="en-US"/>
        </w:rPr>
        <w:t xml:space="preserve">. Per phase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R,t,i</m:t>
            </m:r>
          </m:sub>
        </m:sSub>
      </m:oMath>
      <w:r w:rsidRPr="003A288F">
        <w:rPr>
          <w:rFonts w:ascii="Times New Roman" w:eastAsiaTheme="minorEastAsia" w:hAnsi="Times New Roman" w:cs="Times New Roman"/>
          <w:sz w:val="24"/>
          <w:szCs w:val="24"/>
          <w:lang w:val="en-US"/>
        </w:rPr>
        <w:t xml:space="preserve"> or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NR,t,i</m:t>
            </m:r>
          </m:sub>
        </m:sSub>
      </m:oMath>
      <w:r w:rsidRPr="003A288F">
        <w:rPr>
          <w:rFonts w:ascii="Times New Roman" w:eastAsiaTheme="minorEastAsia" w:hAnsi="Times New Roman" w:cs="Times New Roman"/>
          <w:sz w:val="24"/>
          <w:szCs w:val="24"/>
          <w:lang w:val="en-US"/>
        </w:rPr>
        <w:t xml:space="preserve"> is observed only when contact is made. Contact costs are always observed in every phase. Since we do not model variation in costs for contact, response and </w:t>
      </w:r>
      <w:r w:rsidR="003B50D4" w:rsidRPr="003A288F">
        <w:rPr>
          <w:rFonts w:ascii="Times New Roman" w:eastAsiaTheme="minorEastAsia" w:hAnsi="Times New Roman" w:cs="Times New Roman"/>
          <w:sz w:val="24"/>
          <w:szCs w:val="24"/>
          <w:lang w:val="en-US"/>
        </w:rPr>
        <w:t xml:space="preserve">non-response </w:t>
      </w:r>
      <w:r w:rsidRPr="003A288F">
        <w:rPr>
          <w:rFonts w:ascii="Times New Roman" w:eastAsiaTheme="minorEastAsia" w:hAnsi="Times New Roman" w:cs="Times New Roman"/>
          <w:sz w:val="24"/>
          <w:szCs w:val="24"/>
          <w:lang w:val="en-US"/>
        </w:rPr>
        <w:t>when the same action is applied</w:t>
      </w:r>
      <w:r w:rsidR="00D008B7" w:rsidRPr="003A288F">
        <w:rPr>
          <w:rFonts w:ascii="Times New Roman" w:eastAsiaTheme="minorEastAsia" w:hAnsi="Times New Roman" w:cs="Times New Roman"/>
          <w:sz w:val="24"/>
          <w:szCs w:val="24"/>
          <w:lang w:val="en-US"/>
        </w:rPr>
        <w:t xml:space="preserve"> in multiple phases, we </w:t>
      </w:r>
      <w:r w:rsidRPr="003A288F">
        <w:rPr>
          <w:rFonts w:ascii="Times New Roman" w:eastAsiaTheme="minorEastAsia" w:hAnsi="Times New Roman" w:cs="Times New Roman"/>
          <w:sz w:val="24"/>
          <w:szCs w:val="24"/>
          <w:lang w:val="en-US"/>
        </w:rPr>
        <w:t>average realized costs over all phases</w:t>
      </w:r>
      <w:r w:rsidR="00DA4272" w:rsidRPr="003A288F">
        <w:rPr>
          <w:rFonts w:ascii="Times New Roman" w:eastAsiaTheme="minorEastAsia" w:hAnsi="Times New Roman" w:cs="Times New Roman"/>
          <w:sz w:val="24"/>
          <w:szCs w:val="24"/>
          <w:lang w:val="en-US"/>
        </w:rPr>
        <w:t xml:space="preserve"> that employed the same actions</w:t>
      </w:r>
      <w:r w:rsidRPr="003A288F">
        <w:rPr>
          <w:rFonts w:ascii="Times New Roman" w:eastAsiaTheme="minorEastAsia" w:hAnsi="Times New Roman" w:cs="Times New Roman"/>
          <w:sz w:val="24"/>
          <w:szCs w:val="24"/>
          <w:lang w:val="en-US"/>
        </w:rPr>
        <w:t>;</w:t>
      </w:r>
    </w:p>
    <w:p w:rsidR="000978B6" w:rsidRPr="003A288F" w:rsidRDefault="000978B6" w:rsidP="000E6F6F">
      <w:pPr>
        <w:pStyle w:val="ListParagraph"/>
        <w:numPr>
          <w:ilvl w:val="0"/>
          <w:numId w:val="13"/>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The complete auxiliary vector</w:t>
      </w:r>
      <w:r w:rsidR="00D008B7" w:rsidRPr="003A288F">
        <w:rPr>
          <w:rFonts w:ascii="Times New Roman" w:eastAsiaTheme="minorEastAsia" w:hAnsi="Times New Roman" w:cs="Times New Roman"/>
          <w:sz w:val="24"/>
          <w:szCs w:val="24"/>
          <w:lang w:val="en-US"/>
        </w:rPr>
        <w:t>:</w:t>
      </w:r>
      <w:r w:rsidRPr="003A288F">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i</m:t>
            </m:r>
          </m:sub>
        </m:sSub>
      </m:oMath>
      <w:r w:rsidRPr="003A288F">
        <w:rPr>
          <w:rFonts w:ascii="Times New Roman" w:eastAsiaTheme="minorEastAsia" w:hAnsi="Times New Roman" w:cs="Times New Roman"/>
          <w:sz w:val="24"/>
          <w:szCs w:val="24"/>
          <w:lang w:val="en-US"/>
        </w:rPr>
        <w:t>;</w:t>
      </w:r>
    </w:p>
    <w:p w:rsidR="000978B6" w:rsidRPr="003A288F" w:rsidRDefault="000978B6" w:rsidP="0057201D">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Additionally, data collection may apply randomization </w:t>
      </w:r>
      <w:r w:rsidR="009658AA" w:rsidRPr="003A288F">
        <w:rPr>
          <w:rFonts w:ascii="Times New Roman" w:hAnsi="Times New Roman" w:cs="Times New Roman"/>
          <w:sz w:val="24"/>
          <w:szCs w:val="24"/>
          <w:lang w:val="en-US"/>
        </w:rPr>
        <w:t xml:space="preserve">of data collection strategies </w:t>
      </w:r>
      <w:r w:rsidRPr="003A288F">
        <w:rPr>
          <w:rFonts w:ascii="Times New Roman" w:hAnsi="Times New Roman" w:cs="Times New Roman"/>
          <w:sz w:val="24"/>
          <w:szCs w:val="24"/>
          <w:lang w:val="en-US"/>
        </w:rPr>
        <w:t xml:space="preserve">in order to learn about multiple strategies simultaneously. There is a vast literature </w:t>
      </w:r>
      <w:r w:rsidR="003F3D19" w:rsidRPr="003A288F">
        <w:rPr>
          <w:rFonts w:ascii="Times New Roman" w:hAnsi="Times New Roman" w:cs="Times New Roman"/>
          <w:sz w:val="24"/>
          <w:szCs w:val="24"/>
          <w:lang w:val="en-US"/>
        </w:rPr>
        <w:t xml:space="preserve">on efficient randomization </w:t>
      </w:r>
      <w:r w:rsidRPr="003A288F">
        <w:rPr>
          <w:rFonts w:ascii="Times New Roman" w:hAnsi="Times New Roman" w:cs="Times New Roman"/>
          <w:sz w:val="24"/>
          <w:szCs w:val="24"/>
          <w:lang w:val="en-US"/>
        </w:rPr>
        <w:t xml:space="preserve">in </w:t>
      </w:r>
      <w:r w:rsidR="00CB4E65" w:rsidRPr="003A288F">
        <w:rPr>
          <w:rFonts w:ascii="Times New Roman" w:hAnsi="Times New Roman" w:cs="Times New Roman"/>
          <w:sz w:val="24"/>
          <w:szCs w:val="24"/>
          <w:lang w:val="en-US"/>
        </w:rPr>
        <w:t xml:space="preserve">adaptive or </w:t>
      </w:r>
      <w:r w:rsidRPr="003A288F">
        <w:rPr>
          <w:rFonts w:ascii="Times New Roman" w:hAnsi="Times New Roman" w:cs="Times New Roman"/>
          <w:sz w:val="24"/>
          <w:szCs w:val="24"/>
          <w:lang w:val="en-US"/>
        </w:rPr>
        <w:t>dynamic treatment regime</w:t>
      </w:r>
      <w:r w:rsidR="003F3D19" w:rsidRPr="003A288F">
        <w:rPr>
          <w:rFonts w:ascii="Times New Roman" w:hAnsi="Times New Roman" w:cs="Times New Roman"/>
          <w:sz w:val="24"/>
          <w:szCs w:val="24"/>
          <w:lang w:val="en-US"/>
        </w:rPr>
        <w:t>s</w:t>
      </w:r>
      <w:r w:rsidR="00CB4E65" w:rsidRPr="003A288F">
        <w:rPr>
          <w:rFonts w:ascii="Times New Roman" w:hAnsi="Times New Roman" w:cs="Times New Roman"/>
          <w:sz w:val="24"/>
          <w:szCs w:val="24"/>
          <w:lang w:val="en-US"/>
        </w:rPr>
        <w:t xml:space="preserve">, e.g. Murphy </w:t>
      </w:r>
      <w:r w:rsidR="00954C32" w:rsidRPr="003A288F">
        <w:rPr>
          <w:rFonts w:ascii="Times New Roman" w:hAnsi="Times New Roman" w:cs="Times New Roman"/>
          <w:sz w:val="24"/>
          <w:szCs w:val="24"/>
          <w:lang w:val="en-US"/>
        </w:rPr>
        <w:t>(</w:t>
      </w:r>
      <w:r w:rsidR="00CB4E65" w:rsidRPr="003A288F">
        <w:rPr>
          <w:rFonts w:ascii="Times New Roman" w:hAnsi="Times New Roman" w:cs="Times New Roman"/>
          <w:sz w:val="24"/>
          <w:szCs w:val="24"/>
          <w:lang w:val="en-US"/>
        </w:rPr>
        <w:t>2003</w:t>
      </w:r>
      <w:r w:rsidR="00954C32" w:rsidRPr="003A288F">
        <w:rPr>
          <w:rFonts w:ascii="Times New Roman" w:hAnsi="Times New Roman" w:cs="Times New Roman"/>
          <w:sz w:val="24"/>
          <w:szCs w:val="24"/>
          <w:lang w:val="en-US"/>
        </w:rPr>
        <w:t>)</w:t>
      </w:r>
      <w:r w:rsidR="00CB4E65" w:rsidRPr="003A288F">
        <w:rPr>
          <w:rFonts w:ascii="Times New Roman" w:hAnsi="Times New Roman" w:cs="Times New Roman"/>
          <w:sz w:val="24"/>
          <w:szCs w:val="24"/>
          <w:lang w:val="en-US"/>
        </w:rPr>
        <w:t xml:space="preserve">, Chakraborty and Murphy </w:t>
      </w:r>
      <w:r w:rsidR="00954C32" w:rsidRPr="003A288F">
        <w:rPr>
          <w:rFonts w:ascii="Times New Roman" w:hAnsi="Times New Roman" w:cs="Times New Roman"/>
          <w:sz w:val="24"/>
          <w:szCs w:val="24"/>
          <w:lang w:val="en-US"/>
        </w:rPr>
        <w:t>(</w:t>
      </w:r>
      <w:r w:rsidR="00CB4E65" w:rsidRPr="003A288F">
        <w:rPr>
          <w:rFonts w:ascii="Times New Roman" w:hAnsi="Times New Roman" w:cs="Times New Roman"/>
          <w:sz w:val="24"/>
          <w:szCs w:val="24"/>
          <w:lang w:val="en-US"/>
        </w:rPr>
        <w:t>2014</w:t>
      </w:r>
      <w:r w:rsidR="00954C32" w:rsidRPr="003A288F">
        <w:rPr>
          <w:rFonts w:ascii="Times New Roman" w:hAnsi="Times New Roman" w:cs="Times New Roman"/>
          <w:sz w:val="24"/>
          <w:szCs w:val="24"/>
          <w:lang w:val="en-US"/>
        </w:rPr>
        <w:t>)</w:t>
      </w:r>
      <w:r w:rsidR="00CB4E65" w:rsidRPr="003A288F">
        <w:rPr>
          <w:rFonts w:ascii="Times New Roman" w:hAnsi="Times New Roman" w:cs="Times New Roman"/>
          <w:sz w:val="24"/>
          <w:szCs w:val="24"/>
          <w:lang w:val="en-US"/>
        </w:rPr>
        <w:t xml:space="preserve"> and </w:t>
      </w:r>
      <w:proofErr w:type="spellStart"/>
      <w:r w:rsidR="00CB4E65" w:rsidRPr="003A288F">
        <w:rPr>
          <w:rFonts w:ascii="Times New Roman" w:hAnsi="Times New Roman" w:cs="Times New Roman"/>
          <w:sz w:val="24"/>
          <w:szCs w:val="24"/>
          <w:lang w:val="en-US"/>
        </w:rPr>
        <w:t>Laber</w:t>
      </w:r>
      <w:proofErr w:type="spellEnd"/>
      <w:r w:rsidR="00CB4E65" w:rsidRPr="003A288F">
        <w:rPr>
          <w:rFonts w:ascii="Times New Roman" w:hAnsi="Times New Roman" w:cs="Times New Roman"/>
          <w:sz w:val="24"/>
          <w:szCs w:val="24"/>
          <w:lang w:val="en-US"/>
        </w:rPr>
        <w:t xml:space="preserve"> et al (2014)</w:t>
      </w:r>
      <w:r w:rsidRPr="003A288F">
        <w:rPr>
          <w:rFonts w:ascii="Times New Roman" w:hAnsi="Times New Roman" w:cs="Times New Roman"/>
          <w:sz w:val="24"/>
          <w:szCs w:val="24"/>
          <w:lang w:val="en-US"/>
        </w:rPr>
        <w:t xml:space="preserve">. In general, designs are called SMART (sequential multiple assignment randomized trial), </w:t>
      </w:r>
      <w:r w:rsidR="00CB4E65" w:rsidRPr="003A288F">
        <w:rPr>
          <w:rFonts w:ascii="Times New Roman" w:hAnsi="Times New Roman" w:cs="Times New Roman"/>
          <w:sz w:val="24"/>
          <w:szCs w:val="24"/>
          <w:lang w:val="en-US"/>
        </w:rPr>
        <w:t xml:space="preserve">e.g. Lei et al (2012), </w:t>
      </w:r>
      <w:r w:rsidRPr="003A288F">
        <w:rPr>
          <w:rFonts w:ascii="Times New Roman" w:hAnsi="Times New Roman" w:cs="Times New Roman"/>
          <w:sz w:val="24"/>
          <w:szCs w:val="24"/>
          <w:lang w:val="en-US"/>
        </w:rPr>
        <w:t>when the randomization is independent of future outcomes and, hence, allows for disentangling the outcomes f</w:t>
      </w:r>
      <w:r w:rsidR="00D008B7" w:rsidRPr="003A288F">
        <w:rPr>
          <w:rFonts w:ascii="Times New Roman" w:hAnsi="Times New Roman" w:cs="Times New Roman"/>
          <w:sz w:val="24"/>
          <w:szCs w:val="24"/>
          <w:lang w:val="en-US"/>
        </w:rPr>
        <w:t xml:space="preserve">or different strategies. </w:t>
      </w:r>
      <w:r w:rsidR="003B50D4" w:rsidRPr="003A288F">
        <w:rPr>
          <w:rFonts w:ascii="Times New Roman" w:hAnsi="Times New Roman" w:cs="Times New Roman"/>
          <w:sz w:val="24"/>
          <w:szCs w:val="24"/>
          <w:lang w:val="en-US"/>
        </w:rPr>
        <w:t xml:space="preserve">As mentioned in Section 2.1, </w:t>
      </w:r>
      <w:r w:rsidR="00D008B7" w:rsidRPr="003A288F">
        <w:rPr>
          <w:rFonts w:ascii="Times New Roman" w:hAnsi="Times New Roman" w:cs="Times New Roman"/>
          <w:sz w:val="24"/>
          <w:szCs w:val="24"/>
          <w:lang w:val="en-US"/>
        </w:rPr>
        <w:t xml:space="preserve">we assume </w:t>
      </w:r>
      <w:r w:rsidRPr="003A288F">
        <w:rPr>
          <w:rFonts w:ascii="Times New Roman" w:hAnsi="Times New Roman" w:cs="Times New Roman"/>
          <w:sz w:val="24"/>
          <w:szCs w:val="24"/>
          <w:lang w:val="en-US"/>
        </w:rPr>
        <w:t>that randomizatio</w:t>
      </w:r>
      <w:r w:rsidR="00D008B7" w:rsidRPr="003A288F">
        <w:rPr>
          <w:rFonts w:ascii="Times New Roman" w:hAnsi="Times New Roman" w:cs="Times New Roman"/>
          <w:sz w:val="24"/>
          <w:szCs w:val="24"/>
          <w:lang w:val="en-US"/>
        </w:rPr>
        <w:t xml:space="preserve">n is only at the </w:t>
      </w:r>
      <w:r w:rsidR="00D008B7" w:rsidRPr="003A288F">
        <w:rPr>
          <w:rFonts w:ascii="Times New Roman" w:hAnsi="Times New Roman" w:cs="Times New Roman"/>
          <w:sz w:val="24"/>
          <w:szCs w:val="24"/>
          <w:lang w:val="en-US"/>
        </w:rPr>
        <w:lastRenderedPageBreak/>
        <w:t xml:space="preserve">outset; </w:t>
      </w:r>
      <w:r w:rsidRPr="003A288F">
        <w:rPr>
          <w:rFonts w:ascii="Times New Roman" w:hAnsi="Times New Roman" w:cs="Times New Roman"/>
          <w:sz w:val="24"/>
          <w:szCs w:val="24"/>
          <w:lang w:val="en-US"/>
        </w:rPr>
        <w:t xml:space="preserve">strategy allocation probabilities may depend on auxiliary information known at the start of data collection, but not on </w:t>
      </w:r>
      <w:proofErr w:type="spellStart"/>
      <w:r w:rsidRPr="003A288F">
        <w:rPr>
          <w:rFonts w:ascii="Times New Roman" w:hAnsi="Times New Roman" w:cs="Times New Roman"/>
          <w:sz w:val="24"/>
          <w:szCs w:val="24"/>
          <w:lang w:val="en-US"/>
        </w:rPr>
        <w:t>paradata</w:t>
      </w:r>
      <w:proofErr w:type="spellEnd"/>
      <w:r w:rsidR="00D008B7" w:rsidRPr="003A288F">
        <w:rPr>
          <w:rFonts w:ascii="Times New Roman" w:hAnsi="Times New Roman" w:cs="Times New Roman"/>
          <w:sz w:val="24"/>
          <w:szCs w:val="24"/>
          <w:lang w:val="en-US"/>
        </w:rPr>
        <w:t>. I</w:t>
      </w:r>
      <w:r w:rsidRPr="003A288F">
        <w:rPr>
          <w:rFonts w:ascii="Times New Roman" w:hAnsi="Times New Roman" w:cs="Times New Roman"/>
          <w:sz w:val="24"/>
          <w:szCs w:val="24"/>
          <w:lang w:val="en-US"/>
        </w:rPr>
        <w:t>n addition</w:t>
      </w:r>
      <w:r w:rsidR="003B50D4" w:rsidRPr="003A288F">
        <w:rPr>
          <w:rFonts w:ascii="Times New Roman" w:hAnsi="Times New Roman" w:cs="Times New Roman"/>
          <w:sz w:val="24"/>
          <w:szCs w:val="24"/>
          <w:lang w:val="en-US"/>
        </w:rPr>
        <w:t xml:space="preserve"> to the above</w:t>
      </w:r>
      <w:r w:rsidR="00DA4272"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we </w:t>
      </w:r>
      <w:r w:rsidR="003B50D4" w:rsidRPr="003A288F">
        <w:rPr>
          <w:rFonts w:ascii="Times New Roman" w:hAnsi="Times New Roman" w:cs="Times New Roman"/>
          <w:sz w:val="24"/>
          <w:szCs w:val="24"/>
          <w:lang w:val="en-US"/>
        </w:rPr>
        <w:t xml:space="preserve">also </w:t>
      </w:r>
      <w:r w:rsidRPr="003A288F">
        <w:rPr>
          <w:rFonts w:ascii="Times New Roman" w:hAnsi="Times New Roman" w:cs="Times New Roman"/>
          <w:sz w:val="24"/>
          <w:szCs w:val="24"/>
          <w:lang w:val="en-US"/>
        </w:rPr>
        <w:t>observe</w:t>
      </w:r>
    </w:p>
    <w:p w:rsidR="000978B6" w:rsidRPr="003A288F" w:rsidRDefault="000978B6" w:rsidP="000E6F6F">
      <w:pPr>
        <w:pStyle w:val="ListParagraph"/>
        <w:numPr>
          <w:ilvl w:val="0"/>
          <w:numId w:val="14"/>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The series of actions, or simply strategy, that were applied per sample unit</w:t>
      </w:r>
      <w:r w:rsidR="00D008B7" w:rsidRPr="003A288F">
        <w:rPr>
          <w:rFonts w:ascii="Times New Roman" w:eastAsiaTheme="minorEastAsia" w:hAnsi="Times New Roman" w:cs="Times New Roman"/>
          <w:sz w:val="24"/>
          <w:szCs w:val="24"/>
          <w:lang w:val="en-US"/>
        </w:rPr>
        <w:t>:</w:t>
      </w:r>
      <w:r w:rsidRPr="003A288F">
        <w:rPr>
          <w:rFonts w:ascii="Times New Roman" w:eastAsiaTheme="minorEastAsia" w:hAnsi="Times New Roman" w:cs="Times New Roman"/>
          <w:sz w:val="24"/>
          <w:szCs w:val="24"/>
          <w:lang w:val="en-US"/>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oMath>
      <w:r w:rsidRPr="003A288F">
        <w:rPr>
          <w:rFonts w:ascii="Times New Roman" w:eastAsiaTheme="minorEastAsia" w:hAnsi="Times New Roman" w:cs="Times New Roman"/>
          <w:sz w:val="24"/>
          <w:szCs w:val="24"/>
          <w:lang w:val="en-US"/>
        </w:rPr>
        <w:t>;</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hAnsi="Times New Roman" w:cs="Times New Roman"/>
          <w:sz w:val="24"/>
          <w:szCs w:val="24"/>
          <w:lang w:val="en-US"/>
        </w:rPr>
        <w:t xml:space="preserve">In the following, we use </w:t>
      </w:r>
      <m:oMath>
        <m:r>
          <w:rPr>
            <w:rFonts w:ascii="Cambria Math" w:hAnsi="Cambria Math" w:cs="Times New Roman"/>
            <w:sz w:val="24"/>
            <w:szCs w:val="24"/>
          </w:rPr>
          <m:t>ρ</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and </w:t>
      </w:r>
      <m:oMath>
        <m:r>
          <w:rPr>
            <w:rFonts w:ascii="Cambria Math" w:hAnsi="Cambria Math" w:cs="Times New Roman"/>
            <w:sz w:val="24"/>
            <w:szCs w:val="24"/>
          </w:rPr>
          <m:t>C</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as shorthand for the vector of response propensities and cost parameters over all sample units for a particular strategy. In the same fashion, we </w:t>
      </w:r>
      <w:proofErr w:type="gramStart"/>
      <w:r w:rsidRPr="003A288F">
        <w:rPr>
          <w:rFonts w:ascii="Times New Roman" w:eastAsiaTheme="minorEastAsia" w:hAnsi="Times New Roman" w:cs="Times New Roman"/>
          <w:sz w:val="24"/>
          <w:szCs w:val="24"/>
          <w:lang w:val="en-US"/>
        </w:rPr>
        <w:t xml:space="preserve">use </w:t>
      </w:r>
      <w:proofErr w:type="gramEnd"/>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t</m:t>
            </m:r>
          </m:sub>
        </m:sSub>
      </m:oMath>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m:t>
            </m:r>
          </m:sub>
        </m:sSub>
      </m:oMath>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m:t>
            </m:r>
          </m:sub>
        </m:sSub>
      </m:oMath>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m:t>
            </m:r>
          </m:sub>
        </m:sSub>
      </m:oMath>
      <w:r w:rsidRPr="003A288F">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x</m:t>
        </m:r>
      </m:oMath>
      <w:r w:rsidRPr="003A288F">
        <w:rPr>
          <w:rFonts w:ascii="Times New Roman" w:eastAsiaTheme="minorEastAsia" w:hAnsi="Times New Roman" w:cs="Times New Roman"/>
          <w:sz w:val="24"/>
          <w:szCs w:val="24"/>
          <w:lang w:val="en-US"/>
        </w:rPr>
        <w:t xml:space="preserve"> to denote the vectors of outcomes, realized costs components and auxiliary variables over sample units. </w:t>
      </w:r>
      <w:r w:rsidR="00402772" w:rsidRPr="003A288F">
        <w:rPr>
          <w:rFonts w:ascii="Times New Roman" w:eastAsiaTheme="minorEastAsia" w:hAnsi="Times New Roman" w:cs="Times New Roman"/>
          <w:sz w:val="24"/>
          <w:szCs w:val="24"/>
          <w:lang w:val="en-US"/>
        </w:rPr>
        <w:t xml:space="preserve">With </w:t>
      </w:r>
      <m:oMath>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1,T,i</m:t>
            </m:r>
          </m:sub>
        </m:sSub>
        <m:r>
          <w:rPr>
            <w:rFonts w:ascii="Cambria Math" w:eastAsiaTheme="minorEastAsia" w:hAnsi="Cambria Math" w:cs="Times New Roman"/>
            <w:sz w:val="24"/>
            <w:szCs w:val="24"/>
            <w:lang w:val="en-US"/>
          </w:rPr>
          <m:t>}</m:t>
        </m:r>
      </m:oMath>
      <w:r w:rsidR="00402772" w:rsidRPr="003A288F">
        <w:rPr>
          <w:rFonts w:ascii="Times New Roman" w:eastAsiaTheme="minorEastAsia" w:hAnsi="Times New Roman" w:cs="Times New Roman"/>
          <w:sz w:val="24"/>
          <w:szCs w:val="24"/>
          <w:lang w:val="en-US"/>
        </w:rPr>
        <w:t xml:space="preserve"> we denote the vector of used strategies for all s</w:t>
      </w:r>
      <w:r w:rsidR="00A00D66" w:rsidRPr="003A288F">
        <w:rPr>
          <w:rFonts w:ascii="Times New Roman" w:eastAsiaTheme="minorEastAsia" w:hAnsi="Times New Roman" w:cs="Times New Roman"/>
          <w:sz w:val="24"/>
          <w:szCs w:val="24"/>
          <w:lang w:val="en-US"/>
        </w:rPr>
        <w:t>ample units</w:t>
      </w:r>
      <w:r w:rsidR="00402772"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To shorten expressions, we use </w:t>
      </w:r>
      <m:oMath>
        <m:r>
          <w:rPr>
            <w:rFonts w:ascii="Cambria Math" w:eastAsiaTheme="minorEastAsia" w:hAnsi="Cambria Math" w:cs="Times New Roman"/>
            <w:sz w:val="24"/>
            <w:szCs w:val="24"/>
            <w:lang w:val="en-US"/>
          </w:rPr>
          <m:t>α,δ,γ,</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oMath>
      <w:r w:rsidRPr="003A288F">
        <w:rPr>
          <w:rFonts w:ascii="Times New Roman" w:eastAsiaTheme="minorEastAsia" w:hAnsi="Times New Roman" w:cs="Times New Roman"/>
          <w:sz w:val="24"/>
          <w:szCs w:val="24"/>
          <w:lang w:val="en-US"/>
        </w:rPr>
        <w:t xml:space="preserve"> for the vectors of regression slope parameters, random effects and regression dispersion parameters over phases and ac</w:t>
      </w:r>
      <w:r w:rsidR="00D008B7" w:rsidRPr="003A288F">
        <w:rPr>
          <w:rFonts w:ascii="Times New Roman" w:eastAsiaTheme="minorEastAsia" w:hAnsi="Times New Roman" w:cs="Times New Roman"/>
          <w:sz w:val="24"/>
          <w:szCs w:val="24"/>
          <w:lang w:val="en-US"/>
        </w:rPr>
        <w:t>tions</w:t>
      </w:r>
      <w:r w:rsidRPr="003A288F">
        <w:rPr>
          <w:rFonts w:ascii="Times New Roman" w:eastAsiaTheme="minorEastAsia" w:hAnsi="Times New Roman" w:cs="Times New Roman"/>
          <w:sz w:val="24"/>
          <w:szCs w:val="24"/>
          <w:lang w:val="en-US"/>
        </w:rPr>
        <w:t xml:space="preserve">. For convenience, we use </w:t>
      </w:r>
      <m:oMath>
        <m:r>
          <w:rPr>
            <w:rFonts w:ascii="Cambria Math" w:eastAsiaTheme="minorEastAsia" w:hAnsi="Cambria Math" w:cs="Times New Roman"/>
            <w:sz w:val="24"/>
            <w:szCs w:val="24"/>
            <w:lang w:val="en-US"/>
          </w:rPr>
          <m:t>p</m:t>
        </m:r>
      </m:oMath>
      <w:r w:rsidRPr="003A288F">
        <w:rPr>
          <w:rFonts w:ascii="Times New Roman" w:eastAsiaTheme="minorEastAsia" w:hAnsi="Times New Roman" w:cs="Times New Roman"/>
          <w:sz w:val="24"/>
          <w:szCs w:val="24"/>
          <w:lang w:val="en-US"/>
        </w:rPr>
        <w:t xml:space="preserve"> to express joint and marginal density functions; we omit the reference to the random variables to which they apply and ignore differences between discrete and continuous probability distributions. Finally, in the density functions, we omit the dependence on the </w:t>
      </w:r>
      <w:proofErr w:type="spellStart"/>
      <w:r w:rsidRPr="003A288F">
        <w:rPr>
          <w:rFonts w:ascii="Times New Roman" w:eastAsiaTheme="minorEastAsia" w:hAnsi="Times New Roman" w:cs="Times New Roman"/>
          <w:sz w:val="24"/>
          <w:szCs w:val="24"/>
          <w:lang w:val="en-US"/>
        </w:rPr>
        <w:t>hyperparameters</w:t>
      </w:r>
      <w:proofErr w:type="spellEnd"/>
      <w:r w:rsidRPr="003A288F">
        <w:rPr>
          <w:rFonts w:ascii="Times New Roman" w:eastAsiaTheme="minorEastAsia" w:hAnsi="Times New Roman" w:cs="Times New Roman"/>
          <w:sz w:val="24"/>
          <w:szCs w:val="24"/>
          <w:lang w:val="en-US"/>
        </w:rPr>
        <w:t>.</w:t>
      </w:r>
    </w:p>
    <w:p w:rsidR="000978B6" w:rsidRPr="003A288F" w:rsidRDefault="000978B6" w:rsidP="00AB133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The joint posterior distribution of interest</w:t>
      </w:r>
      <w:r w:rsidR="00A00D66" w:rsidRPr="003A288F">
        <w:rPr>
          <w:rFonts w:ascii="Times New Roman" w:hAnsi="Times New Roman" w:cs="Times New Roman"/>
          <w:sz w:val="24"/>
          <w:szCs w:val="24"/>
          <w:lang w:val="en-US"/>
        </w:rPr>
        <w:t xml:space="preserve"> is:</w:t>
      </w:r>
    </w:p>
    <w:p w:rsidR="000978B6" w:rsidRPr="003A288F" w:rsidRDefault="000978B6" w:rsidP="000E6F6F">
      <w:p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p</m:t>
        </m:r>
        <m:d>
          <m:dPr>
            <m:endChr m:val="|"/>
            <m:ctrlPr>
              <w:rPr>
                <w:rFonts w:ascii="Cambria Math" w:hAnsi="Cambria Math" w:cs="Times New Roman"/>
                <w:i/>
                <w:sz w:val="24"/>
                <w:szCs w:val="24"/>
                <w:lang w:val="en-US"/>
              </w:rPr>
            </m:ctrlPr>
          </m:dPr>
          <m:e>
            <m:r>
              <w:rPr>
                <w:rFonts w:ascii="Cambria Math" w:hAnsi="Cambria Math" w:cs="Times New Roman"/>
                <w:sz w:val="24"/>
                <w:szCs w:val="24"/>
              </w:rPr>
              <m:t>ρ</m:t>
            </m:r>
            <m:d>
              <m:dPr>
                <m:ctrlPr>
                  <w:rPr>
                    <w:rFonts w:ascii="Cambria Math" w:hAnsi="Cambria Math" w:cs="Times New Roman"/>
                    <w:i/>
                    <w:sz w:val="24"/>
                    <w:szCs w:val="24"/>
                    <w:lang w:val="en-US"/>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 xml:space="preserve">, </m:t>
            </m:r>
            <m:r>
              <w:rPr>
                <w:rFonts w:ascii="Cambria Math" w:hAnsi="Cambria Math" w:cs="Times New Roman"/>
                <w:sz w:val="24"/>
                <w:szCs w:val="24"/>
              </w:rPr>
              <m:t>C</m:t>
            </m:r>
            <m:d>
              <m:dPr>
                <m:ctrlPr>
                  <w:rPr>
                    <w:rFonts w:ascii="Cambria Math" w:hAnsi="Cambria Math" w:cs="Times New Roman"/>
                    <w:i/>
                    <w:sz w:val="24"/>
                    <w:szCs w:val="24"/>
                    <w:lang w:val="en-US"/>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lang w:val="en-US"/>
                      </w:rPr>
                      <m:t>1,T</m:t>
                    </m:r>
                  </m:sub>
                </m:sSub>
              </m:e>
            </m:d>
            <m:ctrlPr>
              <w:rPr>
                <w:rFonts w:ascii="Cambria Math" w:eastAsiaTheme="minorEastAsia" w:hAnsi="Cambria Math" w:cs="Times New Roman"/>
                <w:i/>
                <w:sz w:val="24"/>
                <w:szCs w:val="24"/>
                <w:lang w:val="en-US"/>
              </w:rPr>
            </m:ctrlPr>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m:t>
            </m:r>
          </m:sub>
        </m:sSub>
        <m:r>
          <w:rPr>
            <w:rFonts w:ascii="Cambria Math" w:hAnsi="Cambria Math" w:cs="Times New Roman"/>
            <w:sz w:val="24"/>
            <w:szCs w:val="24"/>
            <w:lang w:val="en-US"/>
          </w:rPr>
          <m:t>,</m:t>
        </m:r>
        <m:r>
          <w:rPr>
            <w:rFonts w:ascii="Cambria Math" w:hAnsi="Cambria Math" w:cs="Times New Roman"/>
            <w:sz w:val="24"/>
            <w:szCs w:val="24"/>
          </w:rPr>
          <m:t>x</m:t>
        </m:r>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w:t>
      </w:r>
      <w:r w:rsidR="00F965B9"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(12</w:t>
      </w:r>
      <w:r w:rsidRPr="003A288F">
        <w:rPr>
          <w:rFonts w:ascii="Times New Roman" w:eastAsiaTheme="minorEastAsia" w:hAnsi="Times New Roman" w:cs="Times New Roman"/>
          <w:sz w:val="24"/>
          <w:szCs w:val="24"/>
          <w:lang w:val="en-US"/>
        </w:rPr>
        <w:t>)</w:t>
      </w:r>
    </w:p>
    <w:p w:rsidR="000978B6" w:rsidRPr="003A288F" w:rsidRDefault="00A00D66"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This</w:t>
      </w:r>
      <w:r w:rsidR="000978B6" w:rsidRPr="003A288F">
        <w:rPr>
          <w:rFonts w:ascii="Times New Roman" w:hAnsi="Times New Roman" w:cs="Times New Roman"/>
          <w:sz w:val="24"/>
          <w:szCs w:val="24"/>
          <w:lang w:val="en-US"/>
        </w:rPr>
        <w:t xml:space="preserve"> joint density follows from integration over all possible combinations of regression parameters </w:t>
      </w:r>
      <m:oMath>
        <m:r>
          <w:rPr>
            <w:rFonts w:ascii="Cambria Math" w:eastAsiaTheme="minorEastAsia" w:hAnsi="Cambria Math" w:cs="Times New Roman"/>
            <w:sz w:val="24"/>
            <w:szCs w:val="24"/>
            <w:lang w:val="en-US"/>
          </w:rPr>
          <m:t>α,β,δ,γ,</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oMath>
      <w:r w:rsidR="000978B6" w:rsidRPr="003A288F">
        <w:rPr>
          <w:rFonts w:ascii="Times New Roman" w:eastAsiaTheme="minorEastAsia" w:hAnsi="Times New Roman" w:cs="Times New Roman"/>
          <w:sz w:val="24"/>
          <w:szCs w:val="24"/>
          <w:lang w:val="en-US"/>
        </w:rPr>
        <w:t xml:space="preserve"> </w:t>
      </w:r>
      <w:r w:rsidR="000978B6" w:rsidRPr="003A288F">
        <w:rPr>
          <w:rFonts w:ascii="Times New Roman" w:hAnsi="Times New Roman" w:cs="Times New Roman"/>
          <w:sz w:val="24"/>
          <w:szCs w:val="24"/>
          <w:lang w:val="en-US"/>
        </w:rPr>
        <w:t>and cannot be written in closed form. A straightforward solutio</w:t>
      </w:r>
      <w:r w:rsidR="00190A34" w:rsidRPr="003A288F">
        <w:rPr>
          <w:rFonts w:ascii="Times New Roman" w:hAnsi="Times New Roman" w:cs="Times New Roman"/>
          <w:sz w:val="24"/>
          <w:szCs w:val="24"/>
          <w:lang w:val="en-US"/>
        </w:rPr>
        <w:t>n is to perform a Gibbs sampler</w:t>
      </w:r>
      <w:r w:rsidR="009658AA" w:rsidRPr="003A288F">
        <w:rPr>
          <w:rFonts w:ascii="Times New Roman" w:hAnsi="Times New Roman" w:cs="Times New Roman"/>
          <w:sz w:val="24"/>
          <w:szCs w:val="24"/>
          <w:lang w:val="en-US"/>
        </w:rPr>
        <w:t xml:space="preserve"> </w:t>
      </w:r>
      <w:r w:rsidR="000978B6" w:rsidRPr="003A288F">
        <w:rPr>
          <w:rFonts w:ascii="Times New Roman" w:hAnsi="Times New Roman" w:cs="Times New Roman"/>
          <w:sz w:val="24"/>
          <w:szCs w:val="24"/>
          <w:lang w:val="en-US"/>
        </w:rPr>
        <w:t xml:space="preserve">to the joint density of the regression parameters </w:t>
      </w:r>
      <m:oMath>
        <m:r>
          <w:rPr>
            <w:rFonts w:ascii="Cambria Math" w:eastAsiaTheme="minorEastAsia" w:hAnsi="Cambria Math" w:cs="Times New Roman"/>
            <w:sz w:val="24"/>
            <w:szCs w:val="24"/>
            <w:lang w:val="en-US"/>
          </w:rPr>
          <m:t>α,β,δ,γ,</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oMath>
    </w:p>
    <w:p w:rsidR="000978B6" w:rsidRPr="003A288F" w:rsidRDefault="000978B6" w:rsidP="000E6F6F">
      <w:p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50476C"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p</m:t>
        </m:r>
        <m:d>
          <m:dPr>
            <m:endChr m:val="|"/>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α,δ,γ,</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ctrlPr>
              <w:rPr>
                <w:rFonts w:ascii="Cambria Math" w:eastAsiaTheme="minorEastAsia" w:hAnsi="Cambria Math" w:cs="Times New Roman"/>
                <w:i/>
                <w:sz w:val="24"/>
                <w:szCs w:val="24"/>
                <w:lang w:val="en-US"/>
              </w:rPr>
            </m:ctrlPr>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m:t>
            </m:r>
          </m:sub>
        </m:sSub>
        <m:r>
          <w:rPr>
            <w:rFonts w:ascii="Cambria Math" w:hAnsi="Cambria Math" w:cs="Times New Roman"/>
            <w:sz w:val="24"/>
            <w:szCs w:val="24"/>
            <w:lang w:val="en-US"/>
          </w:rPr>
          <m:t>,</m:t>
        </m:r>
        <m:r>
          <w:rPr>
            <w:rFonts w:ascii="Cambria Math" w:hAnsi="Cambria Math" w:cs="Times New Roman"/>
            <w:sz w:val="24"/>
            <w:szCs w:val="24"/>
          </w:rPr>
          <m:t>x</m:t>
        </m:r>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w:t>
      </w:r>
      <w:r w:rsidR="00F965B9"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(13</w:t>
      </w:r>
      <w:r w:rsidRPr="003A288F">
        <w:rPr>
          <w:rFonts w:ascii="Times New Roman" w:eastAsiaTheme="minorEastAsia" w:hAnsi="Times New Roman" w:cs="Times New Roman"/>
          <w:sz w:val="24"/>
          <w:szCs w:val="24"/>
          <w:lang w:val="en-US"/>
        </w:rPr>
        <w:t>)</w:t>
      </w:r>
    </w:p>
    <w:p w:rsidR="000978B6" w:rsidRPr="003A288F" w:rsidRDefault="000978B6" w:rsidP="00AB133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An approxima</w:t>
      </w:r>
      <w:r w:rsidR="00797AFE" w:rsidRPr="003A288F">
        <w:rPr>
          <w:rFonts w:ascii="Times New Roman" w:hAnsi="Times New Roman" w:cs="Times New Roman"/>
          <w:sz w:val="24"/>
          <w:szCs w:val="24"/>
          <w:lang w:val="en-US"/>
        </w:rPr>
        <w:t>tion to the joint density in (12</w:t>
      </w:r>
      <w:r w:rsidRPr="003A288F">
        <w:rPr>
          <w:rFonts w:ascii="Times New Roman" w:hAnsi="Times New Roman" w:cs="Times New Roman"/>
          <w:sz w:val="24"/>
          <w:szCs w:val="24"/>
          <w:lang w:val="en-US"/>
        </w:rPr>
        <w:t>) comes as a</w:t>
      </w:r>
      <w:r w:rsidR="004050B7" w:rsidRPr="003A288F">
        <w:rPr>
          <w:rFonts w:ascii="Times New Roman" w:hAnsi="Times New Roman" w:cs="Times New Roman"/>
          <w:sz w:val="24"/>
          <w:szCs w:val="24"/>
          <w:lang w:val="en-US"/>
        </w:rPr>
        <w:t>n important</w:t>
      </w:r>
      <w:r w:rsidRPr="003A288F">
        <w:rPr>
          <w:rFonts w:ascii="Times New Roman" w:hAnsi="Times New Roman" w:cs="Times New Roman"/>
          <w:sz w:val="24"/>
          <w:szCs w:val="24"/>
          <w:lang w:val="en-US"/>
        </w:rPr>
        <w:t xml:space="preserve"> by-product o</w:t>
      </w:r>
      <w:r w:rsidR="00797AFE" w:rsidRPr="003A288F">
        <w:rPr>
          <w:rFonts w:ascii="Times New Roman" w:hAnsi="Times New Roman" w:cs="Times New Roman"/>
          <w:sz w:val="24"/>
          <w:szCs w:val="24"/>
          <w:lang w:val="en-US"/>
        </w:rPr>
        <w:t>f a Gibbs sampler applied to (13</w:t>
      </w:r>
      <w:r w:rsidRPr="003A288F">
        <w:rPr>
          <w:rFonts w:ascii="Times New Roman" w:hAnsi="Times New Roman" w:cs="Times New Roman"/>
          <w:sz w:val="24"/>
          <w:szCs w:val="24"/>
          <w:lang w:val="en-US"/>
        </w:rPr>
        <w:t>); per draw the response propensities and cost parameters can be computed</w:t>
      </w:r>
      <w:r w:rsidR="003B50D4" w:rsidRPr="003A288F">
        <w:rPr>
          <w:rFonts w:ascii="Times New Roman" w:hAnsi="Times New Roman" w:cs="Times New Roman"/>
          <w:sz w:val="24"/>
          <w:szCs w:val="24"/>
          <w:lang w:val="en-US"/>
        </w:rPr>
        <w:t xml:space="preserve"> by (5) and (6) and inserting them into (1) or (2) and (4). </w:t>
      </w:r>
      <w:r w:rsidRPr="003A288F">
        <w:rPr>
          <w:rFonts w:ascii="Times New Roman" w:hAnsi="Times New Roman" w:cs="Times New Roman"/>
          <w:sz w:val="24"/>
          <w:szCs w:val="24"/>
          <w:lang w:val="en-US"/>
        </w:rPr>
        <w:t xml:space="preserve"> </w:t>
      </w:r>
      <w:r w:rsidR="003B50D4" w:rsidRPr="003A288F">
        <w:rPr>
          <w:rFonts w:ascii="Times New Roman" w:hAnsi="Times New Roman" w:cs="Times New Roman"/>
          <w:sz w:val="24"/>
          <w:szCs w:val="24"/>
          <w:lang w:val="en-US"/>
        </w:rPr>
        <w:t xml:space="preserve"> </w:t>
      </w:r>
    </w:p>
    <w:p w:rsidR="00045FCE" w:rsidRPr="003A288F" w:rsidRDefault="00797AFE" w:rsidP="00B86E8D">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A Gibbs sampler for (13</w:t>
      </w:r>
      <w:r w:rsidR="000978B6" w:rsidRPr="003A288F">
        <w:rPr>
          <w:rFonts w:ascii="Times New Roman" w:hAnsi="Times New Roman" w:cs="Times New Roman"/>
          <w:sz w:val="24"/>
          <w:szCs w:val="24"/>
          <w:lang w:val="en-US"/>
        </w:rPr>
        <w:t>) requires repeated draws from the conditional densities of each regression parameter given the observed data and the other regression parameters</w:t>
      </w:r>
      <w:r w:rsidR="00D07CCA" w:rsidRPr="003A288F">
        <w:rPr>
          <w:rFonts w:ascii="Times New Roman" w:hAnsi="Times New Roman" w:cs="Times New Roman"/>
          <w:sz w:val="24"/>
          <w:szCs w:val="24"/>
          <w:lang w:val="en-US"/>
        </w:rPr>
        <w:t>, the so-called full conditionals</w:t>
      </w:r>
      <w:r w:rsidR="000978B6" w:rsidRPr="003A288F">
        <w:rPr>
          <w:rFonts w:ascii="Times New Roman" w:hAnsi="Times New Roman" w:cs="Times New Roman"/>
          <w:sz w:val="24"/>
          <w:szCs w:val="24"/>
          <w:lang w:val="en-US"/>
        </w:rPr>
        <w:t xml:space="preserve">. Appendix A contains expressions for the </w:t>
      </w:r>
      <w:r w:rsidR="00D07CCA" w:rsidRPr="003A288F">
        <w:rPr>
          <w:rFonts w:ascii="Times New Roman" w:hAnsi="Times New Roman" w:cs="Times New Roman"/>
          <w:sz w:val="24"/>
          <w:szCs w:val="24"/>
          <w:lang w:val="en-US"/>
        </w:rPr>
        <w:t>full conditionals</w:t>
      </w:r>
      <w:r w:rsidR="000978B6" w:rsidRPr="003A288F">
        <w:rPr>
          <w:rFonts w:ascii="Times New Roman" w:hAnsi="Times New Roman" w:cs="Times New Roman"/>
          <w:sz w:val="24"/>
          <w:szCs w:val="24"/>
          <w:lang w:val="en-US"/>
        </w:rPr>
        <w:t xml:space="preserve"> per </w:t>
      </w:r>
      <w:r w:rsidR="000978B6" w:rsidRPr="003A288F">
        <w:rPr>
          <w:rFonts w:ascii="Times New Roman" w:hAnsi="Times New Roman" w:cs="Times New Roman"/>
          <w:sz w:val="24"/>
          <w:szCs w:val="24"/>
          <w:lang w:val="en-US"/>
        </w:rPr>
        <w:lastRenderedPageBreak/>
        <w:t xml:space="preserve">regression parameter. </w:t>
      </w:r>
      <w:r w:rsidR="00B86E8D" w:rsidRPr="003A288F">
        <w:rPr>
          <w:rFonts w:ascii="Times New Roman" w:hAnsi="Times New Roman" w:cs="Times New Roman"/>
          <w:sz w:val="24"/>
          <w:szCs w:val="24"/>
          <w:lang w:val="en-US"/>
        </w:rPr>
        <w:t xml:space="preserve">There are a range of options for sampling from these conditional distributions, </w:t>
      </w:r>
      <w:r w:rsidR="00D07CCA" w:rsidRPr="003A288F">
        <w:rPr>
          <w:rFonts w:ascii="Times New Roman" w:hAnsi="Times New Roman" w:cs="Times New Roman"/>
          <w:sz w:val="24"/>
          <w:szCs w:val="24"/>
          <w:lang w:val="en-US"/>
        </w:rPr>
        <w:t xml:space="preserve">see </w:t>
      </w:r>
      <w:r w:rsidR="00B86E8D" w:rsidRPr="003A288F">
        <w:rPr>
          <w:rFonts w:ascii="Times New Roman" w:hAnsi="Times New Roman" w:cs="Times New Roman"/>
          <w:sz w:val="24"/>
          <w:szCs w:val="24"/>
          <w:lang w:val="en-US"/>
        </w:rPr>
        <w:t xml:space="preserve">for example </w:t>
      </w:r>
      <w:r w:rsidR="000978B6" w:rsidRPr="003A288F">
        <w:rPr>
          <w:rFonts w:ascii="Times New Roman" w:hAnsi="Times New Roman" w:cs="Times New Roman"/>
          <w:sz w:val="24"/>
          <w:szCs w:val="24"/>
          <w:lang w:val="en-US"/>
        </w:rPr>
        <w:t xml:space="preserve">Albert and </w:t>
      </w:r>
      <w:proofErr w:type="spellStart"/>
      <w:r w:rsidR="000978B6" w:rsidRPr="003A288F">
        <w:rPr>
          <w:rFonts w:ascii="Times New Roman" w:hAnsi="Times New Roman" w:cs="Times New Roman"/>
          <w:sz w:val="24"/>
          <w:szCs w:val="24"/>
          <w:lang w:val="en-US"/>
        </w:rPr>
        <w:t>Chib</w:t>
      </w:r>
      <w:proofErr w:type="spellEnd"/>
      <w:r w:rsidR="00172445" w:rsidRPr="003A288F">
        <w:rPr>
          <w:rFonts w:ascii="Times New Roman" w:hAnsi="Times New Roman" w:cs="Times New Roman"/>
          <w:sz w:val="24"/>
          <w:szCs w:val="24"/>
          <w:lang w:val="en-US"/>
        </w:rPr>
        <w:t xml:space="preserve"> (1993) and </w:t>
      </w:r>
      <w:proofErr w:type="spellStart"/>
      <w:r w:rsidR="00172445" w:rsidRPr="003A288F">
        <w:rPr>
          <w:rFonts w:ascii="Times New Roman" w:hAnsi="Times New Roman" w:cs="Times New Roman"/>
          <w:sz w:val="24"/>
          <w:szCs w:val="24"/>
          <w:lang w:val="en-US"/>
        </w:rPr>
        <w:t>Gelman</w:t>
      </w:r>
      <w:proofErr w:type="spellEnd"/>
      <w:r w:rsidR="00172445" w:rsidRPr="003A288F">
        <w:rPr>
          <w:rFonts w:ascii="Times New Roman" w:hAnsi="Times New Roman" w:cs="Times New Roman"/>
          <w:sz w:val="24"/>
          <w:szCs w:val="24"/>
          <w:lang w:val="en-US"/>
        </w:rPr>
        <w:t xml:space="preserve"> et al (2014</w:t>
      </w:r>
      <w:r w:rsidR="00D07CCA" w:rsidRPr="003A288F">
        <w:rPr>
          <w:rFonts w:ascii="Times New Roman" w:hAnsi="Times New Roman" w:cs="Times New Roman"/>
          <w:sz w:val="24"/>
          <w:szCs w:val="24"/>
          <w:lang w:val="en-US"/>
        </w:rPr>
        <w:t>)</w:t>
      </w:r>
      <w:r w:rsidR="00045FCE" w:rsidRPr="003A288F">
        <w:rPr>
          <w:rFonts w:ascii="Times New Roman" w:hAnsi="Times New Roman" w:cs="Times New Roman"/>
          <w:sz w:val="24"/>
          <w:szCs w:val="24"/>
          <w:lang w:val="en-US"/>
        </w:rPr>
        <w:t xml:space="preserve">. We choose the </w:t>
      </w:r>
      <w:r w:rsidR="005F76AC" w:rsidRPr="003A288F">
        <w:rPr>
          <w:rFonts w:ascii="Times New Roman" w:hAnsi="Times New Roman" w:cs="Times New Roman"/>
          <w:sz w:val="24"/>
          <w:szCs w:val="24"/>
          <w:lang w:val="en-US"/>
        </w:rPr>
        <w:t>approach</w:t>
      </w:r>
      <w:r w:rsidR="00045FCE" w:rsidRPr="003A288F">
        <w:rPr>
          <w:rFonts w:ascii="Times New Roman" w:hAnsi="Times New Roman" w:cs="Times New Roman"/>
          <w:sz w:val="24"/>
          <w:szCs w:val="24"/>
          <w:lang w:val="en-US"/>
        </w:rPr>
        <w:t xml:space="preserve"> proposed by Albert and </w:t>
      </w:r>
      <w:proofErr w:type="spellStart"/>
      <w:r w:rsidR="00045FCE" w:rsidRPr="003A288F">
        <w:rPr>
          <w:rFonts w:ascii="Times New Roman" w:hAnsi="Times New Roman" w:cs="Times New Roman"/>
          <w:sz w:val="24"/>
          <w:szCs w:val="24"/>
          <w:lang w:val="en-US"/>
        </w:rPr>
        <w:t>Chib</w:t>
      </w:r>
      <w:proofErr w:type="spellEnd"/>
      <w:r w:rsidR="00045FCE" w:rsidRPr="003A288F">
        <w:rPr>
          <w:rFonts w:ascii="Times New Roman" w:hAnsi="Times New Roman" w:cs="Times New Roman"/>
          <w:sz w:val="24"/>
          <w:szCs w:val="24"/>
          <w:lang w:val="en-US"/>
        </w:rPr>
        <w:t xml:space="preserve"> (1993)</w:t>
      </w:r>
      <w:r w:rsidR="005F76AC" w:rsidRPr="003A288F">
        <w:rPr>
          <w:rFonts w:ascii="Times New Roman" w:hAnsi="Times New Roman" w:cs="Times New Roman"/>
          <w:sz w:val="24"/>
          <w:szCs w:val="24"/>
          <w:lang w:val="en-US"/>
        </w:rPr>
        <w:t>,</w:t>
      </w:r>
      <w:r w:rsidR="00053701" w:rsidRPr="003A288F">
        <w:rPr>
          <w:rFonts w:ascii="Times New Roman" w:hAnsi="Times New Roman" w:cs="Times New Roman"/>
          <w:sz w:val="24"/>
          <w:szCs w:val="24"/>
          <w:lang w:val="en-US"/>
        </w:rPr>
        <w:t xml:space="preserve"> where w</w:t>
      </w:r>
      <w:r w:rsidR="00D07CCA" w:rsidRPr="003A288F">
        <w:rPr>
          <w:rFonts w:ascii="Times New Roman" w:hAnsi="Times New Roman" w:cs="Times New Roman"/>
          <w:sz w:val="24"/>
          <w:szCs w:val="24"/>
          <w:lang w:val="en-US"/>
        </w:rPr>
        <w:t>e include draws of the latent variables for contact and participation in the Gibbs sampler</w:t>
      </w:r>
      <w:r w:rsidR="00053701" w:rsidRPr="003A288F">
        <w:rPr>
          <w:rFonts w:ascii="Times New Roman" w:hAnsi="Times New Roman" w:cs="Times New Roman"/>
          <w:sz w:val="24"/>
          <w:szCs w:val="24"/>
          <w:lang w:val="en-US"/>
        </w:rPr>
        <w:t xml:space="preserve"> as a form of data augmentation</w:t>
      </w:r>
      <w:r w:rsidR="00D07CCA" w:rsidRPr="003A288F">
        <w:rPr>
          <w:rFonts w:ascii="Times New Roman" w:hAnsi="Times New Roman" w:cs="Times New Roman"/>
          <w:sz w:val="24"/>
          <w:szCs w:val="24"/>
          <w:lang w:val="en-US"/>
        </w:rPr>
        <w:t>.</w:t>
      </w:r>
      <w:r w:rsidR="00521648" w:rsidRPr="003A288F">
        <w:rPr>
          <w:rFonts w:ascii="Times New Roman" w:hAnsi="Times New Roman" w:cs="Times New Roman"/>
          <w:sz w:val="24"/>
          <w:szCs w:val="24"/>
          <w:lang w:val="en-US"/>
        </w:rPr>
        <w:t xml:space="preserve"> </w:t>
      </w:r>
      <w:r w:rsidR="00643831" w:rsidRPr="003A288F">
        <w:rPr>
          <w:rFonts w:ascii="Times New Roman" w:hAnsi="Times New Roman" w:cs="Times New Roman"/>
          <w:sz w:val="24"/>
          <w:szCs w:val="24"/>
          <w:lang w:val="en-US"/>
        </w:rPr>
        <w:t xml:space="preserve">In order to </w:t>
      </w:r>
      <w:r w:rsidR="00905C64" w:rsidRPr="003A288F">
        <w:rPr>
          <w:rFonts w:ascii="Times New Roman" w:hAnsi="Times New Roman" w:cs="Times New Roman"/>
          <w:sz w:val="24"/>
          <w:szCs w:val="24"/>
          <w:lang w:val="en-US"/>
        </w:rPr>
        <w:t xml:space="preserve">carry out </w:t>
      </w:r>
      <w:r w:rsidR="00643831" w:rsidRPr="003A288F">
        <w:rPr>
          <w:rFonts w:ascii="Times New Roman" w:hAnsi="Times New Roman" w:cs="Times New Roman"/>
          <w:sz w:val="24"/>
          <w:szCs w:val="24"/>
          <w:lang w:val="en-US"/>
        </w:rPr>
        <w:t>the data augmentation, we</w:t>
      </w:r>
      <w:r w:rsidR="00204762" w:rsidRPr="003A288F">
        <w:rPr>
          <w:rFonts w:ascii="Times New Roman" w:hAnsi="Times New Roman" w:cs="Times New Roman"/>
          <w:sz w:val="24"/>
          <w:szCs w:val="24"/>
          <w:lang w:val="en-US"/>
        </w:rPr>
        <w:t xml:space="preserve"> </w:t>
      </w:r>
      <w:r w:rsidR="00B86E8D" w:rsidRPr="003A288F">
        <w:rPr>
          <w:rFonts w:ascii="Times New Roman" w:hAnsi="Times New Roman" w:cs="Times New Roman"/>
          <w:sz w:val="24"/>
          <w:szCs w:val="24"/>
          <w:lang w:val="en-US"/>
        </w:rPr>
        <w:t>programmed the Gibbs sample</w:t>
      </w:r>
      <w:r w:rsidR="002D4378" w:rsidRPr="003A288F">
        <w:rPr>
          <w:rFonts w:ascii="Times New Roman" w:hAnsi="Times New Roman" w:cs="Times New Roman"/>
          <w:sz w:val="24"/>
          <w:szCs w:val="24"/>
          <w:lang w:val="en-US"/>
        </w:rPr>
        <w:t>r</w:t>
      </w:r>
      <w:r w:rsidR="00B86E8D" w:rsidRPr="003A288F">
        <w:rPr>
          <w:rFonts w:ascii="Times New Roman" w:hAnsi="Times New Roman" w:cs="Times New Roman"/>
          <w:sz w:val="24"/>
          <w:szCs w:val="24"/>
          <w:lang w:val="en-US"/>
        </w:rPr>
        <w:t xml:space="preserve"> in R and did not make use of standard libraries in R </w:t>
      </w:r>
      <w:r w:rsidR="00204762" w:rsidRPr="003A288F">
        <w:rPr>
          <w:rFonts w:ascii="Times New Roman" w:hAnsi="Times New Roman" w:cs="Times New Roman"/>
          <w:sz w:val="24"/>
          <w:szCs w:val="24"/>
          <w:lang w:val="en-US"/>
        </w:rPr>
        <w:t>(e.g.</w:t>
      </w:r>
      <w:r w:rsidR="00A70504" w:rsidRPr="003A288F">
        <w:rPr>
          <w:rFonts w:ascii="Times New Roman" w:hAnsi="Times New Roman" w:cs="Times New Roman"/>
          <w:sz w:val="24"/>
          <w:szCs w:val="24"/>
          <w:lang w:val="en-US"/>
        </w:rPr>
        <w:t xml:space="preserve"> </w:t>
      </w:r>
      <w:proofErr w:type="spellStart"/>
      <w:r w:rsidR="00A70504" w:rsidRPr="003A288F">
        <w:rPr>
          <w:rFonts w:ascii="Times New Roman" w:hAnsi="Times New Roman" w:cs="Times New Roman"/>
          <w:sz w:val="24"/>
          <w:szCs w:val="24"/>
          <w:lang w:val="en-US"/>
        </w:rPr>
        <w:t>mcmc</w:t>
      </w:r>
      <w:proofErr w:type="spellEnd"/>
      <w:r w:rsidR="00A70504" w:rsidRPr="003A288F">
        <w:rPr>
          <w:rFonts w:ascii="Times New Roman" w:hAnsi="Times New Roman" w:cs="Times New Roman"/>
          <w:sz w:val="24"/>
          <w:szCs w:val="24"/>
          <w:lang w:val="en-US"/>
        </w:rPr>
        <w:t xml:space="preserve"> or </w:t>
      </w:r>
      <w:proofErr w:type="spellStart"/>
      <w:r w:rsidR="00A70504" w:rsidRPr="003A288F">
        <w:rPr>
          <w:rFonts w:ascii="Times New Roman" w:hAnsi="Times New Roman" w:cs="Times New Roman"/>
          <w:sz w:val="24"/>
          <w:szCs w:val="24"/>
          <w:lang w:val="en-US"/>
        </w:rPr>
        <w:t>gibbs.met</w:t>
      </w:r>
      <w:proofErr w:type="spellEnd"/>
      <w:r w:rsidR="00204762" w:rsidRPr="003A288F">
        <w:rPr>
          <w:rFonts w:ascii="Times New Roman" w:hAnsi="Times New Roman" w:cs="Times New Roman"/>
          <w:sz w:val="24"/>
          <w:szCs w:val="24"/>
          <w:lang w:val="en-US"/>
        </w:rPr>
        <w:t xml:space="preserve">) </w:t>
      </w:r>
      <w:r w:rsidR="00A70504" w:rsidRPr="003A288F">
        <w:rPr>
          <w:rFonts w:ascii="Times New Roman" w:hAnsi="Times New Roman" w:cs="Times New Roman"/>
          <w:sz w:val="24"/>
          <w:szCs w:val="24"/>
          <w:lang w:val="en-US"/>
        </w:rPr>
        <w:t>or</w:t>
      </w:r>
      <w:r w:rsidR="00204762" w:rsidRPr="003A288F">
        <w:rPr>
          <w:rFonts w:ascii="Times New Roman" w:hAnsi="Times New Roman" w:cs="Times New Roman"/>
          <w:sz w:val="24"/>
          <w:szCs w:val="24"/>
          <w:lang w:val="en-US"/>
        </w:rPr>
        <w:t xml:space="preserve"> SAS (e.g</w:t>
      </w:r>
      <w:r w:rsidR="00A70504" w:rsidRPr="003A288F">
        <w:rPr>
          <w:rFonts w:ascii="Times New Roman" w:hAnsi="Times New Roman" w:cs="Times New Roman"/>
          <w:sz w:val="24"/>
          <w:szCs w:val="24"/>
          <w:lang w:val="en-US"/>
        </w:rPr>
        <w:t>. PROC MCMC)</w:t>
      </w:r>
      <w:r w:rsidR="00B86E8D" w:rsidRPr="003A288F">
        <w:rPr>
          <w:rFonts w:ascii="Times New Roman" w:hAnsi="Times New Roman" w:cs="Times New Roman"/>
          <w:sz w:val="24"/>
          <w:szCs w:val="24"/>
          <w:lang w:val="en-US"/>
        </w:rPr>
        <w:t xml:space="preserve">. The code is available upon request. </w:t>
      </w:r>
    </w:p>
    <w:p w:rsidR="000978B6" w:rsidRPr="003A288F" w:rsidRDefault="000978B6" w:rsidP="000E6F6F">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3.4 A Bayesian analysis of functions of survey design parameters</w:t>
      </w:r>
    </w:p>
    <w:p w:rsidR="000978B6" w:rsidRPr="003A288F" w:rsidRDefault="009D1C2E" w:rsidP="00AB133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For</w:t>
      </w:r>
      <w:r w:rsidR="000978B6" w:rsidRPr="003A288F">
        <w:rPr>
          <w:rFonts w:ascii="Times New Roman" w:hAnsi="Times New Roman" w:cs="Times New Roman"/>
          <w:sz w:val="24"/>
          <w:szCs w:val="24"/>
          <w:lang w:val="en-US"/>
        </w:rPr>
        <w:t xml:space="preserve"> monitoring and optimization of data collection, the focus is on functions of the design parameters that correspond to overall quality or cost objectives. We consider three</w:t>
      </w:r>
      <w:r w:rsidR="00DA4272" w:rsidRPr="003A288F">
        <w:rPr>
          <w:rFonts w:ascii="Times New Roman" w:hAnsi="Times New Roman" w:cs="Times New Roman"/>
          <w:sz w:val="24"/>
          <w:szCs w:val="24"/>
          <w:lang w:val="en-US"/>
        </w:rPr>
        <w:t xml:space="preserve"> such functions here</w:t>
      </w:r>
      <w:r w:rsidRPr="003A288F">
        <w:rPr>
          <w:rFonts w:ascii="Times New Roman" w:hAnsi="Times New Roman" w:cs="Times New Roman"/>
          <w:sz w:val="24"/>
          <w:szCs w:val="24"/>
          <w:lang w:val="en-US"/>
        </w:rPr>
        <w:t xml:space="preserve">: </w:t>
      </w:r>
      <w:r w:rsidR="000978B6" w:rsidRPr="003A288F">
        <w:rPr>
          <w:rFonts w:ascii="Times New Roman" w:hAnsi="Times New Roman" w:cs="Times New Roman"/>
          <w:sz w:val="24"/>
          <w:szCs w:val="24"/>
          <w:lang w:val="en-US"/>
        </w:rPr>
        <w:t>the response rate, the total costs and the coefficient of variation of the response propensities; the analysis of other functions can often be done in an analogous way.</w:t>
      </w:r>
      <w:r w:rsidR="00CB4E65" w:rsidRPr="003A288F">
        <w:rPr>
          <w:rFonts w:ascii="Times New Roman" w:hAnsi="Times New Roman" w:cs="Times New Roman"/>
          <w:sz w:val="24"/>
          <w:szCs w:val="24"/>
          <w:lang w:val="en-US"/>
        </w:rPr>
        <w:t xml:space="preserve"> See Nishimura, Wagner and Elliott (2016) for a discussion of indicators.</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hAnsi="Times New Roman" w:cs="Times New Roman"/>
          <w:sz w:val="24"/>
          <w:szCs w:val="24"/>
          <w:lang w:val="en-US"/>
        </w:rPr>
        <w:t xml:space="preserve">Let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oMath>
      <w:r w:rsidRPr="003A288F">
        <w:rPr>
          <w:rFonts w:ascii="Times New Roman" w:eastAsiaTheme="minorEastAsia" w:hAnsi="Times New Roman" w:cs="Times New Roman"/>
          <w:sz w:val="24"/>
          <w:szCs w:val="24"/>
          <w:lang w:val="en-US"/>
        </w:rPr>
        <w:t xml:space="preserve"> represent the design or inclusion weight for sample </w:t>
      </w:r>
      <w:proofErr w:type="gramStart"/>
      <w:r w:rsidRPr="003A288F">
        <w:rPr>
          <w:rFonts w:ascii="Times New Roman" w:eastAsiaTheme="minorEastAsia" w:hAnsi="Times New Roman" w:cs="Times New Roman"/>
          <w:sz w:val="24"/>
          <w:szCs w:val="24"/>
          <w:lang w:val="en-US"/>
        </w:rPr>
        <w:t xml:space="preserve">unit </w:t>
      </w:r>
      <w:proofErr w:type="gramEnd"/>
      <m:oMath>
        <m:r>
          <w:rPr>
            <w:rFonts w:ascii="Cambria Math" w:eastAsiaTheme="minorEastAsia" w:hAnsi="Cambria Math" w:cs="Times New Roman"/>
            <w:sz w:val="24"/>
            <w:szCs w:val="24"/>
            <w:lang w:val="en-US"/>
          </w:rPr>
          <m:t>i</m:t>
        </m:r>
      </m:oMath>
      <w:r w:rsidRPr="003A288F">
        <w:rPr>
          <w:rFonts w:ascii="Times New Roman" w:eastAsiaTheme="minorEastAsia" w:hAnsi="Times New Roman" w:cs="Times New Roman"/>
          <w:sz w:val="24"/>
          <w:szCs w:val="24"/>
          <w:lang w:val="en-US"/>
        </w:rPr>
        <w:t xml:space="preserve">, </w:t>
      </w:r>
      <m:oMath>
        <m:r>
          <w:rPr>
            <w:rFonts w:ascii="Cambria Math" w:eastAsiaTheme="minorEastAsia" w:hAnsi="Cambria Math" w:cs="Times New Roman"/>
            <w:sz w:val="24"/>
            <w:szCs w:val="24"/>
            <w:lang w:val="en-US"/>
          </w:rPr>
          <m:t>i=1,2,…,n</m:t>
        </m:r>
      </m:oMath>
      <w:r w:rsidRPr="003A288F">
        <w:rPr>
          <w:rFonts w:ascii="Times New Roman" w:eastAsiaTheme="minorEastAsia" w:hAnsi="Times New Roman" w:cs="Times New Roman"/>
          <w:sz w:val="24"/>
          <w:szCs w:val="24"/>
          <w:lang w:val="en-US"/>
        </w:rPr>
        <w:t xml:space="preserve">. The </w:t>
      </w:r>
      <w:r w:rsidR="00AD386D" w:rsidRPr="003A288F">
        <w:rPr>
          <w:rFonts w:ascii="Times New Roman" w:eastAsiaTheme="minorEastAsia" w:hAnsi="Times New Roman" w:cs="Times New Roman"/>
          <w:sz w:val="24"/>
          <w:szCs w:val="24"/>
          <w:lang w:val="en-US"/>
        </w:rPr>
        <w:t xml:space="preserve">weighted </w:t>
      </w:r>
      <w:r w:rsidRPr="003A288F">
        <w:rPr>
          <w:rFonts w:ascii="Times New Roman" w:eastAsiaTheme="minorEastAsia" w:hAnsi="Times New Roman" w:cs="Times New Roman"/>
          <w:sz w:val="24"/>
          <w:szCs w:val="24"/>
          <w:lang w:val="en-US"/>
        </w:rPr>
        <w:t xml:space="preserve">response rate, </w:t>
      </w:r>
      <w:r w:rsidRPr="003A288F">
        <w:rPr>
          <w:rFonts w:ascii="Times New Roman" w:eastAsiaTheme="minorEastAsia" w:hAnsi="Times New Roman" w:cs="Times New Roman"/>
          <w:i/>
          <w:sz w:val="24"/>
          <w:szCs w:val="24"/>
          <w:lang w:val="en-US"/>
        </w:rPr>
        <w:t>RR,</w:t>
      </w:r>
      <w:r w:rsidRPr="003A288F">
        <w:rPr>
          <w:rFonts w:ascii="Times New Roman" w:eastAsiaTheme="minorEastAsia" w:hAnsi="Times New Roman" w:cs="Times New Roman"/>
          <w:sz w:val="24"/>
          <w:szCs w:val="24"/>
          <w:lang w:val="en-US"/>
        </w:rPr>
        <w:t xml:space="preserve"> for strategy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oMath>
      <w:r w:rsidRPr="003A288F">
        <w:rPr>
          <w:rFonts w:ascii="Times New Roman" w:eastAsiaTheme="minorEastAsia" w:hAnsi="Times New Roman" w:cs="Times New Roman"/>
          <w:sz w:val="24"/>
          <w:szCs w:val="24"/>
          <w:lang w:val="en-US"/>
        </w:rPr>
        <w:t xml:space="preserve"> can be written as</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0A3509" w:rsidRPr="003A288F">
        <w:rPr>
          <w:rFonts w:ascii="Times New Roman" w:eastAsiaTheme="minorEastAsia" w:hAnsi="Times New Roman" w:cs="Times New Roman"/>
          <w:sz w:val="24"/>
          <w:szCs w:val="24"/>
          <w:lang w:val="en-US"/>
        </w:rPr>
        <w:t xml:space="preserve">                       </w:t>
      </w:r>
      <w:r w:rsidR="001546DF"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RR(</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e>
            </m:nary>
          </m:den>
        </m:f>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T,i</m:t>
                </m:r>
              </m:sub>
            </m:sSub>
          </m:e>
        </m:nary>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001546DF"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(14</w:t>
      </w:r>
      <w:r w:rsidRPr="003A288F">
        <w:rPr>
          <w:rFonts w:ascii="Times New Roman" w:eastAsiaTheme="minorEastAsia" w:hAnsi="Times New Roman" w:cs="Times New Roman"/>
          <w:sz w:val="24"/>
          <w:szCs w:val="24"/>
          <w:lang w:val="en-US"/>
        </w:rPr>
        <w:t>)</w:t>
      </w:r>
    </w:p>
    <w:p w:rsidR="000978B6" w:rsidRPr="003A288F" w:rsidRDefault="000978B6" w:rsidP="000E6F6F">
      <w:pPr>
        <w:tabs>
          <w:tab w:val="left" w:pos="6810"/>
        </w:tabs>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the</w:t>
      </w:r>
      <w:proofErr w:type="gramEnd"/>
      <w:r w:rsidRPr="003A288F">
        <w:rPr>
          <w:rFonts w:ascii="Times New Roman" w:eastAsiaTheme="minorEastAsia" w:hAnsi="Times New Roman" w:cs="Times New Roman"/>
          <w:sz w:val="24"/>
          <w:szCs w:val="24"/>
          <w:lang w:val="en-US"/>
        </w:rPr>
        <w:t xml:space="preserve"> total costs, or required budget, </w:t>
      </w:r>
      <w:r w:rsidRPr="003A288F">
        <w:rPr>
          <w:rFonts w:ascii="Times New Roman" w:eastAsiaTheme="minorEastAsia" w:hAnsi="Times New Roman" w:cs="Times New Roman"/>
          <w:i/>
          <w:sz w:val="24"/>
          <w:szCs w:val="24"/>
          <w:lang w:val="en-US"/>
        </w:rPr>
        <w:t>B</w:t>
      </w:r>
      <w:r w:rsidRPr="003A288F">
        <w:rPr>
          <w:rFonts w:ascii="Times New Roman" w:eastAsiaTheme="minorEastAsia" w:hAnsi="Times New Roman" w:cs="Times New Roman"/>
          <w:sz w:val="24"/>
          <w:szCs w:val="24"/>
          <w:lang w:val="en-US"/>
        </w:rPr>
        <w:t xml:space="preserve">, associated with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m:t>
            </m:r>
          </m:sub>
          <m:sup>
            <m:r>
              <w:rPr>
                <w:rFonts w:ascii="Cambria Math" w:hAnsi="Cambria Math" w:cs="Times New Roman"/>
                <w:sz w:val="24"/>
                <w:szCs w:val="24"/>
                <w:lang w:val="en-US"/>
              </w:rPr>
              <m:t>T</m:t>
            </m:r>
          </m:sup>
        </m:sSubSup>
      </m:oMath>
      <w:r w:rsidRPr="003A288F">
        <w:rPr>
          <w:rFonts w:ascii="Times New Roman" w:eastAsiaTheme="minorEastAsia" w:hAnsi="Times New Roman" w:cs="Times New Roman"/>
          <w:sz w:val="24"/>
          <w:szCs w:val="24"/>
          <w:lang w:val="en-US"/>
        </w:rPr>
        <w:t xml:space="preserve"> are</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0A3509"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B(</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c</m:t>
                </m:r>
              </m:e>
              <m:sub>
                <m:r>
                  <w:rPr>
                    <w:rFonts w:ascii="Cambria Math" w:hAnsi="Cambria Math" w:cs="Times New Roman"/>
                    <w:sz w:val="24"/>
                    <w:szCs w:val="24"/>
                    <w:lang w:val="en-US"/>
                  </w:rPr>
                  <m:t>T,i</m:t>
                </m:r>
              </m:sub>
            </m:sSub>
          </m:e>
        </m:nary>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w:t>
      </w:r>
      <w:r w:rsidR="00F965B9"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(15</w:t>
      </w:r>
      <w:r w:rsidRPr="003A288F">
        <w:rPr>
          <w:rFonts w:ascii="Times New Roman" w:eastAsiaTheme="minorEastAsia" w:hAnsi="Times New Roman" w:cs="Times New Roman"/>
          <w:sz w:val="24"/>
          <w:szCs w:val="24"/>
          <w:lang w:val="en-US"/>
        </w:rPr>
        <w:t>)</w:t>
      </w:r>
    </w:p>
    <w:p w:rsidR="000978B6" w:rsidRPr="003A288F" w:rsidRDefault="000978B6" w:rsidP="00005451">
      <w:pPr>
        <w:spacing w:after="0" w:line="480" w:lineRule="auto"/>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and</w:t>
      </w:r>
      <w:proofErr w:type="gramEnd"/>
      <w:r w:rsidRPr="003A288F">
        <w:rPr>
          <w:rFonts w:ascii="Times New Roman" w:hAnsi="Times New Roman" w:cs="Times New Roman"/>
          <w:sz w:val="24"/>
          <w:szCs w:val="24"/>
          <w:lang w:val="en-US"/>
        </w:rPr>
        <w:t xml:space="preserve"> the coefficient of variation</w:t>
      </w:r>
      <w:r w:rsidR="00005451" w:rsidRPr="003A288F">
        <w:rPr>
          <w:rFonts w:ascii="Times New Roman" w:hAnsi="Times New Roman" w:cs="Times New Roman"/>
          <w:sz w:val="24"/>
          <w:szCs w:val="24"/>
          <w:lang w:val="en-US"/>
        </w:rPr>
        <w:t xml:space="preserve"> of the response rate</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CV,</w:t>
      </w:r>
      <w:r w:rsidRPr="003A288F">
        <w:rPr>
          <w:rFonts w:ascii="Times New Roman" w:hAnsi="Times New Roman" w:cs="Times New Roman"/>
          <w:sz w:val="24"/>
          <w:szCs w:val="24"/>
          <w:lang w:val="en-US"/>
        </w:rPr>
        <w:t xml:space="preserve"> is</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0A3509" w:rsidRPr="003A288F">
        <w:rPr>
          <w:rFonts w:ascii="Times New Roman" w:eastAsiaTheme="minorEastAsia" w:hAnsi="Times New Roman" w:cs="Times New Roman"/>
          <w:sz w:val="24"/>
          <w:szCs w:val="24"/>
          <w:lang w:val="en-US"/>
        </w:rPr>
        <w:t xml:space="preserve">                </w:t>
      </w:r>
      <w:r w:rsidR="001546DF"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CV</m:t>
        </m:r>
        <m:d>
          <m:dPr>
            <m:ctrlPr>
              <w:rPr>
                <w:rFonts w:ascii="Cambria Math" w:hAnsi="Cambria Math" w:cs="Times New Roman"/>
                <w:i/>
                <w:sz w:val="24"/>
                <w:szCs w:val="24"/>
                <w:lang w:val="en-US"/>
              </w:rPr>
            </m:ctrlPr>
          </m:dPr>
          <m:e>
            <m:r>
              <w:rPr>
                <w:rFonts w:ascii="Cambria Math" w:hAnsi="Cambria Math" w:cs="Times New Roman"/>
                <w:sz w:val="24"/>
                <w:szCs w:val="24"/>
                <w:lang w:val="en-US"/>
              </w:rPr>
              <m:t>X,</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m:t>
        </m:r>
        <m:f>
          <m:fPr>
            <m:ctrlPr>
              <w:rPr>
                <w:rFonts w:ascii="Cambria Math" w:hAnsi="Cambria Math" w:cs="Times New Roman"/>
                <w:i/>
                <w:sz w:val="24"/>
                <w:szCs w:val="24"/>
                <w:lang w:val="en-US"/>
              </w:rPr>
            </m:ctrlPr>
          </m:fPr>
          <m:num>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e>
                    </m:nary>
                  </m:den>
                </m:f>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T,i</m:t>
                        </m:r>
                      </m:sub>
                    </m:sSub>
                  </m:e>
                </m:nary>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e>
                </m:d>
                <m:r>
                  <w:rPr>
                    <w:rFonts w:ascii="Cambria Math" w:hAnsi="Cambria Math" w:cs="Times New Roman"/>
                    <w:sz w:val="24"/>
                    <w:szCs w:val="24"/>
                    <w:lang w:val="en-US"/>
                  </w:rPr>
                  <m:t>-RR(</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m:t>
                    </m:r>
                  </m:e>
                  <m:sup>
                    <m:r>
                      <w:rPr>
                        <w:rFonts w:ascii="Cambria Math" w:hAnsi="Cambria Math" w:cs="Times New Roman"/>
                        <w:sz w:val="24"/>
                        <w:szCs w:val="24"/>
                        <w:lang w:val="en-US"/>
                      </w:rPr>
                      <m:t>2</m:t>
                    </m:r>
                  </m:sup>
                </m:sSup>
              </m:e>
            </m:rad>
          </m:num>
          <m:den>
            <m:r>
              <w:rPr>
                <w:rFonts w:ascii="Cambria Math" w:hAnsi="Cambria Math" w:cs="Times New Roman"/>
                <w:sz w:val="24"/>
                <w:szCs w:val="24"/>
                <w:lang w:val="en-US"/>
              </w:rPr>
              <m:t>RR(</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US"/>
              </w:rPr>
              <m:t>)</m:t>
            </m:r>
          </m:den>
        </m:f>
      </m:oMath>
      <w:r w:rsidR="001546DF"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w:r w:rsidR="00797AFE" w:rsidRPr="003A288F">
        <w:rPr>
          <w:rFonts w:ascii="Times New Roman" w:eastAsiaTheme="minorEastAsia" w:hAnsi="Times New Roman" w:cs="Times New Roman"/>
          <w:sz w:val="24"/>
          <w:szCs w:val="24"/>
          <w:lang w:val="en-US"/>
        </w:rPr>
        <w:t>(16</w:t>
      </w:r>
      <w:r w:rsidRPr="003A288F">
        <w:rPr>
          <w:rFonts w:ascii="Times New Roman" w:eastAsiaTheme="minorEastAsia" w:hAnsi="Times New Roman" w:cs="Times New Roman"/>
          <w:sz w:val="24"/>
          <w:szCs w:val="24"/>
          <w:lang w:val="en-US"/>
        </w:rPr>
        <w:t>)</w:t>
      </w:r>
    </w:p>
    <w:p w:rsidR="001546DF" w:rsidRPr="003A288F" w:rsidRDefault="001546DF" w:rsidP="000E6F6F">
      <w:pPr>
        <w:spacing w:after="0" w:line="480" w:lineRule="auto"/>
        <w:jc w:val="both"/>
        <w:rPr>
          <w:rFonts w:ascii="Times New Roman" w:eastAsiaTheme="minorEastAsia" w:hAnsi="Times New Roman" w:cs="Times New Roman"/>
          <w:sz w:val="24"/>
          <w:szCs w:val="24"/>
          <w:lang w:val="en-US"/>
        </w:rPr>
      </w:pPr>
      <w:proofErr w:type="gramStart"/>
      <w:r w:rsidRPr="003A288F">
        <w:rPr>
          <w:rFonts w:ascii="Times New Roman" w:eastAsiaTheme="minorEastAsia" w:hAnsi="Times New Roman" w:cs="Times New Roman"/>
          <w:sz w:val="24"/>
          <w:szCs w:val="24"/>
          <w:lang w:val="en-US"/>
        </w:rPr>
        <w:t>where</w:t>
      </w:r>
      <w:proofErr w:type="gramEnd"/>
      <w:r w:rsidRPr="003A288F">
        <w:rPr>
          <w:rFonts w:ascii="Times New Roman" w:eastAsiaTheme="minorEastAsia" w:hAnsi="Times New Roman" w:cs="Times New Roman"/>
          <w:sz w:val="24"/>
          <w:szCs w:val="24"/>
          <w:lang w:val="en-US"/>
        </w:rPr>
        <w:t xml:space="preserve"> </w:t>
      </w:r>
      <m:oMath>
        <m:nary>
          <m:naryPr>
            <m:chr m:val="∑"/>
            <m:limLoc m:val="undOvr"/>
            <m:ctrlPr>
              <w:rPr>
                <w:rFonts w:ascii="Cambria Math" w:hAnsi="Cambria Math" w:cs="Times New Roman"/>
                <w:i/>
                <w:sz w:val="24"/>
                <w:szCs w:val="24"/>
                <w:lang w:val="en-US"/>
              </w:rPr>
            </m:ctrlPr>
          </m:naryPr>
          <m:sub>
            <m:r>
              <w:rPr>
                <w:rFonts w:ascii="Cambria Math" w:hAnsi="Cambria Math" w:cs="Times New Roman"/>
                <w:sz w:val="24"/>
                <w:szCs w:val="24"/>
                <w:lang w:val="en-US"/>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d</m:t>
                </m:r>
              </m:e>
              <m:sub>
                <m:r>
                  <w:rPr>
                    <w:rFonts w:ascii="Cambria Math" w:hAnsi="Cambria Math" w:cs="Times New Roman"/>
                    <w:sz w:val="24"/>
                    <w:szCs w:val="24"/>
                    <w:lang w:val="en-US"/>
                  </w:rPr>
                  <m:t>i</m:t>
                </m:r>
              </m:sub>
            </m:sSub>
          </m:e>
        </m:nary>
        <m:r>
          <w:rPr>
            <w:rFonts w:ascii="Cambria Math" w:hAnsi="Cambria Math" w:cs="Times New Roman"/>
            <w:sz w:val="24"/>
            <w:szCs w:val="24"/>
            <w:lang w:val="en-US"/>
          </w:rPr>
          <m:t>=N</m:t>
        </m:r>
      </m:oMath>
      <w:r w:rsidRPr="003A288F">
        <w:rPr>
          <w:rFonts w:ascii="Times New Roman" w:eastAsiaTheme="minorEastAsia" w:hAnsi="Times New Roman" w:cs="Times New Roman"/>
          <w:sz w:val="24"/>
          <w:szCs w:val="24"/>
          <w:lang w:val="en-US"/>
        </w:rPr>
        <w:t xml:space="preserve"> for many customary sampling designs.</w:t>
      </w:r>
    </w:p>
    <w:p w:rsidR="000978B6" w:rsidRPr="003A288F" w:rsidRDefault="000978B6" w:rsidP="000E6F6F">
      <w:pPr>
        <w:spacing w:after="0" w:line="480" w:lineRule="auto"/>
        <w:jc w:val="both"/>
        <w:rPr>
          <w:rFonts w:ascii="Times New Roman" w:eastAsiaTheme="minorEastAsia" w:hAnsi="Times New Roman" w:cs="Times New Roman"/>
          <w:sz w:val="24"/>
          <w:szCs w:val="24"/>
          <w:lang w:val="en-US"/>
        </w:rPr>
      </w:pPr>
      <w:r w:rsidRPr="003A288F">
        <w:rPr>
          <w:rFonts w:ascii="Times New Roman" w:hAnsi="Times New Roman" w:cs="Times New Roman"/>
          <w:sz w:val="24"/>
          <w:szCs w:val="24"/>
          <w:lang w:val="en-US"/>
        </w:rPr>
        <w:t xml:space="preserve">For the </w:t>
      </w:r>
      <w:r w:rsidRPr="003A288F">
        <w:rPr>
          <w:rFonts w:ascii="Times New Roman" w:hAnsi="Times New Roman" w:cs="Times New Roman"/>
          <w:i/>
          <w:sz w:val="24"/>
          <w:szCs w:val="24"/>
          <w:lang w:val="en-US"/>
        </w:rPr>
        <w:t>CV</w:t>
      </w:r>
      <w:r w:rsidR="001546DF" w:rsidRPr="003A288F">
        <w:rPr>
          <w:rFonts w:ascii="Times New Roman" w:hAnsi="Times New Roman" w:cs="Times New Roman"/>
          <w:sz w:val="24"/>
          <w:szCs w:val="24"/>
          <w:lang w:val="en-US"/>
        </w:rPr>
        <w:t xml:space="preserve"> (Schouten, </w:t>
      </w:r>
      <w:proofErr w:type="spellStart"/>
      <w:r w:rsidR="001546DF" w:rsidRPr="003A288F">
        <w:rPr>
          <w:rFonts w:ascii="Times New Roman" w:hAnsi="Times New Roman" w:cs="Times New Roman"/>
          <w:sz w:val="24"/>
          <w:szCs w:val="24"/>
          <w:lang w:val="en-US"/>
        </w:rPr>
        <w:t>Cobben</w:t>
      </w:r>
      <w:proofErr w:type="spellEnd"/>
      <w:r w:rsidR="001546DF" w:rsidRPr="003A288F">
        <w:rPr>
          <w:rFonts w:ascii="Times New Roman" w:hAnsi="Times New Roman" w:cs="Times New Roman"/>
          <w:sz w:val="24"/>
          <w:szCs w:val="24"/>
          <w:lang w:val="en-US"/>
        </w:rPr>
        <w:t xml:space="preserve"> and Bethlehem 2009 and De </w:t>
      </w:r>
      <w:proofErr w:type="spellStart"/>
      <w:r w:rsidR="001546DF" w:rsidRPr="003A288F">
        <w:rPr>
          <w:rFonts w:ascii="Times New Roman" w:hAnsi="Times New Roman" w:cs="Times New Roman"/>
          <w:sz w:val="24"/>
          <w:szCs w:val="24"/>
          <w:lang w:val="en-US"/>
        </w:rPr>
        <w:t>Heij</w:t>
      </w:r>
      <w:proofErr w:type="spellEnd"/>
      <w:r w:rsidR="001546DF" w:rsidRPr="003A288F">
        <w:rPr>
          <w:rFonts w:ascii="Times New Roman" w:hAnsi="Times New Roman" w:cs="Times New Roman"/>
          <w:sz w:val="24"/>
          <w:szCs w:val="24"/>
          <w:lang w:val="en-US"/>
        </w:rPr>
        <w:t>, Schouten and Shlomo 2015)</w:t>
      </w:r>
      <w:r w:rsidRPr="003A288F">
        <w:rPr>
          <w:rFonts w:ascii="Times New Roman" w:hAnsi="Times New Roman" w:cs="Times New Roman"/>
          <w:sz w:val="24"/>
          <w:szCs w:val="24"/>
          <w:lang w:val="en-US"/>
        </w:rPr>
        <w:t xml:space="preserve">, we explicitly denote the dependence on the covariate </w:t>
      </w:r>
      <w:proofErr w:type="gramStart"/>
      <w:r w:rsidRPr="003A288F">
        <w:rPr>
          <w:rFonts w:ascii="Times New Roman" w:hAnsi="Times New Roman" w:cs="Times New Roman"/>
          <w:sz w:val="24"/>
          <w:szCs w:val="24"/>
          <w:lang w:val="en-US"/>
        </w:rPr>
        <w:t xml:space="preserve">vector </w:t>
      </w:r>
      <w:proofErr w:type="gramEnd"/>
      <m:oMath>
        <m:r>
          <w:rPr>
            <w:rFonts w:ascii="Cambria Math" w:hAnsi="Cambria Math" w:cs="Times New Roman"/>
            <w:sz w:val="24"/>
            <w:szCs w:val="24"/>
            <w:lang w:val="en-US"/>
          </w:rPr>
          <m:t>X</m:t>
        </m:r>
      </m:oMath>
      <w:r w:rsidRPr="003A288F">
        <w:rPr>
          <w:rFonts w:ascii="Times New Roman" w:eastAsiaTheme="minorEastAsia" w:hAnsi="Times New Roman" w:cs="Times New Roman"/>
          <w:sz w:val="24"/>
          <w:szCs w:val="24"/>
          <w:lang w:val="en-US"/>
        </w:rPr>
        <w:t xml:space="preserve">; for any other choice of auxiliary variables it will, generally, attain a different value. </w:t>
      </w:r>
    </w:p>
    <w:p w:rsidR="00D008B7" w:rsidRPr="003A288F" w:rsidRDefault="00D008B7" w:rsidP="000E6F6F">
      <w:pPr>
        <w:spacing w:after="0" w:line="480" w:lineRule="auto"/>
        <w:jc w:val="both"/>
        <w:rPr>
          <w:rFonts w:ascii="Times New Roman" w:eastAsiaTheme="minorEastAsia" w:hAnsi="Times New Roman" w:cs="Times New Roman"/>
          <w:sz w:val="24"/>
          <w:szCs w:val="24"/>
          <w:lang w:val="en-US"/>
        </w:rPr>
      </w:pPr>
    </w:p>
    <w:p w:rsidR="00045FCE" w:rsidRPr="003A288F" w:rsidRDefault="000978B6" w:rsidP="00AB1336">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Obviously, the prior and posterior distributions for these three functions are determined by the prior and posterior distributions of the components of the response propensities and cost function</w:t>
      </w:r>
      <w:r w:rsidR="00542036" w:rsidRPr="003A288F">
        <w:rPr>
          <w:rFonts w:ascii="Times New Roman" w:eastAsiaTheme="minorEastAsia" w:hAnsi="Times New Roman" w:cs="Times New Roman"/>
          <w:sz w:val="24"/>
          <w:szCs w:val="24"/>
          <w:lang w:val="en-US"/>
        </w:rPr>
        <w:t>s. The posteriors</w:t>
      </w:r>
      <w:r w:rsidRPr="003A288F">
        <w:rPr>
          <w:rFonts w:ascii="Times New Roman" w:eastAsiaTheme="minorEastAsia" w:hAnsi="Times New Roman" w:cs="Times New Roman"/>
          <w:sz w:val="24"/>
          <w:szCs w:val="24"/>
          <w:lang w:val="en-US"/>
        </w:rPr>
        <w:t xml:space="preserve"> have even more complex forms than the</w:t>
      </w:r>
      <w:r w:rsidR="00542036" w:rsidRPr="003A288F">
        <w:rPr>
          <w:rFonts w:ascii="Times New Roman" w:eastAsiaTheme="minorEastAsia" w:hAnsi="Times New Roman" w:cs="Times New Roman"/>
          <w:sz w:val="24"/>
          <w:szCs w:val="24"/>
          <w:lang w:val="en-US"/>
        </w:rPr>
        <w:t xml:space="preserve"> posteriors for </w:t>
      </w:r>
      <w:r w:rsidRPr="003A288F">
        <w:rPr>
          <w:rFonts w:ascii="Times New Roman" w:eastAsiaTheme="minorEastAsia" w:hAnsi="Times New Roman" w:cs="Times New Roman"/>
          <w:sz w:val="24"/>
          <w:szCs w:val="24"/>
          <w:lang w:val="en-US"/>
        </w:rPr>
        <w:t>individual response propensities an</w:t>
      </w:r>
      <w:r w:rsidR="00D008B7" w:rsidRPr="003A288F">
        <w:rPr>
          <w:rFonts w:ascii="Times New Roman" w:eastAsiaTheme="minorEastAsia" w:hAnsi="Times New Roman" w:cs="Times New Roman"/>
          <w:sz w:val="24"/>
          <w:szCs w:val="24"/>
          <w:lang w:val="en-US"/>
        </w:rPr>
        <w:t>d cost parameters. However, (14) – (16)</w:t>
      </w:r>
      <w:r w:rsidRPr="003A288F">
        <w:rPr>
          <w:rFonts w:ascii="Times New Roman" w:eastAsiaTheme="minorEastAsia" w:hAnsi="Times New Roman" w:cs="Times New Roman"/>
          <w:sz w:val="24"/>
          <w:szCs w:val="24"/>
          <w:lang w:val="en-US"/>
        </w:rPr>
        <w:t xml:space="preserve"> can again be approximated as a by-product of the </w:t>
      </w:r>
      <w:r w:rsidR="00D008B7" w:rsidRPr="003A288F">
        <w:rPr>
          <w:rFonts w:ascii="Times New Roman" w:eastAsiaTheme="minorEastAsia" w:hAnsi="Times New Roman" w:cs="Times New Roman"/>
          <w:sz w:val="24"/>
          <w:szCs w:val="24"/>
          <w:lang w:val="en-US"/>
        </w:rPr>
        <w:t>Gibbs sampler in section 3.3.2.</w:t>
      </w:r>
    </w:p>
    <w:p w:rsidR="00337631" w:rsidRPr="003A288F" w:rsidRDefault="00337631" w:rsidP="00337631">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3.5 Model and prior specification</w:t>
      </w:r>
    </w:p>
    <w:p w:rsidR="002F4CC6" w:rsidRPr="003A288F" w:rsidRDefault="005A68E4" w:rsidP="00337631">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W</w:t>
      </w:r>
      <w:r w:rsidR="00F96E2C" w:rsidRPr="003A288F">
        <w:rPr>
          <w:rFonts w:ascii="Times New Roman" w:hAnsi="Times New Roman" w:cs="Times New Roman"/>
          <w:sz w:val="24"/>
          <w:szCs w:val="24"/>
          <w:lang w:val="en-US"/>
        </w:rPr>
        <w:t xml:space="preserve">e </w:t>
      </w:r>
      <w:r w:rsidR="00045FCE" w:rsidRPr="003A288F">
        <w:rPr>
          <w:rFonts w:ascii="Times New Roman" w:hAnsi="Times New Roman" w:cs="Times New Roman"/>
          <w:sz w:val="24"/>
          <w:szCs w:val="24"/>
          <w:lang w:val="en-US"/>
        </w:rPr>
        <w:t>specified</w:t>
      </w:r>
      <w:r w:rsidR="00F96E2C" w:rsidRPr="003A288F">
        <w:rPr>
          <w:rFonts w:ascii="Times New Roman" w:hAnsi="Times New Roman" w:cs="Times New Roman"/>
          <w:sz w:val="24"/>
          <w:szCs w:val="24"/>
          <w:lang w:val="en-US"/>
        </w:rPr>
        <w:t xml:space="preserve"> a sufficiently general model for nonresponse and costs </w:t>
      </w:r>
      <w:r w:rsidR="002F4CC6" w:rsidRPr="003A288F">
        <w:rPr>
          <w:rFonts w:ascii="Times New Roman" w:hAnsi="Times New Roman" w:cs="Times New Roman"/>
          <w:sz w:val="24"/>
          <w:szCs w:val="24"/>
          <w:lang w:val="en-US"/>
        </w:rPr>
        <w:t>over a sequence of</w:t>
      </w:r>
      <w:r w:rsidR="00F96E2C" w:rsidRPr="003A288F">
        <w:rPr>
          <w:rFonts w:ascii="Times New Roman" w:hAnsi="Times New Roman" w:cs="Times New Roman"/>
          <w:sz w:val="24"/>
          <w:szCs w:val="24"/>
          <w:lang w:val="en-US"/>
        </w:rPr>
        <w:t xml:space="preserve"> data collection phases and added a Bayesian component. The model choices consist of the types of nonresponse, the covariates included in the various nonresponse and cost models, the potential inclusion of interactions between covariates in these models, the link function</w:t>
      </w:r>
      <w:r w:rsidR="002F4CC6" w:rsidRPr="003A288F">
        <w:rPr>
          <w:rFonts w:ascii="Times New Roman" w:hAnsi="Times New Roman" w:cs="Times New Roman"/>
          <w:sz w:val="24"/>
          <w:szCs w:val="24"/>
          <w:lang w:val="en-US"/>
        </w:rPr>
        <w:t xml:space="preserve"> to transform the latent propensity to a binary nonresponse outcome, the normality of the cost error terms, the random effects to introduce dependency on historic actions, and, on top of this, the prior specifications of the various regression parameters. The efficacy of the analysis, and more specific</w:t>
      </w:r>
      <w:r w:rsidRPr="003A288F">
        <w:rPr>
          <w:rFonts w:ascii="Times New Roman" w:hAnsi="Times New Roman" w:cs="Times New Roman"/>
          <w:sz w:val="24"/>
          <w:szCs w:val="24"/>
          <w:lang w:val="en-US"/>
        </w:rPr>
        <w:t>ally</w:t>
      </w:r>
      <w:r w:rsidR="002F4CC6" w:rsidRPr="003A288F">
        <w:rPr>
          <w:rFonts w:ascii="Times New Roman" w:hAnsi="Times New Roman" w:cs="Times New Roman"/>
          <w:sz w:val="24"/>
          <w:szCs w:val="24"/>
          <w:lang w:val="en-US"/>
        </w:rPr>
        <w:t xml:space="preserve"> that of a Bayesian analysis</w:t>
      </w:r>
      <w:r w:rsidRPr="003A288F">
        <w:rPr>
          <w:rFonts w:ascii="Times New Roman" w:hAnsi="Times New Roman" w:cs="Times New Roman"/>
          <w:sz w:val="24"/>
          <w:szCs w:val="24"/>
          <w:lang w:val="en-US"/>
        </w:rPr>
        <w:t>,</w:t>
      </w:r>
      <w:r w:rsidR="002F4CC6" w:rsidRPr="003A288F">
        <w:rPr>
          <w:rFonts w:ascii="Times New Roman" w:hAnsi="Times New Roman" w:cs="Times New Roman"/>
          <w:sz w:val="24"/>
          <w:szCs w:val="24"/>
          <w:lang w:val="en-US"/>
        </w:rPr>
        <w:t xml:space="preserve"> relies heavily on these specifications, so that exploratory model checks and data analysis </w:t>
      </w:r>
      <w:r w:rsidRPr="003A288F">
        <w:rPr>
          <w:rFonts w:ascii="Times New Roman" w:hAnsi="Times New Roman" w:cs="Times New Roman"/>
          <w:sz w:val="24"/>
          <w:szCs w:val="24"/>
          <w:lang w:val="en-US"/>
        </w:rPr>
        <w:t>are</w:t>
      </w:r>
      <w:r w:rsidR="002F4CC6" w:rsidRPr="003A288F">
        <w:rPr>
          <w:rFonts w:ascii="Times New Roman" w:hAnsi="Times New Roman" w:cs="Times New Roman"/>
          <w:sz w:val="24"/>
          <w:szCs w:val="24"/>
          <w:lang w:val="en-US"/>
        </w:rPr>
        <w:t xml:space="preserve"> imperative.</w:t>
      </w:r>
      <w:r w:rsidR="00172445" w:rsidRPr="003A288F">
        <w:rPr>
          <w:rFonts w:ascii="Times New Roman" w:hAnsi="Times New Roman" w:cs="Times New Roman"/>
          <w:sz w:val="24"/>
          <w:szCs w:val="24"/>
          <w:lang w:val="en-US"/>
        </w:rPr>
        <w:t xml:space="preserve"> See Chapters 6 and 7 in </w:t>
      </w:r>
      <w:proofErr w:type="spellStart"/>
      <w:r w:rsidR="00172445" w:rsidRPr="003A288F">
        <w:rPr>
          <w:rFonts w:ascii="Times New Roman" w:hAnsi="Times New Roman" w:cs="Times New Roman"/>
          <w:sz w:val="24"/>
          <w:szCs w:val="24"/>
          <w:lang w:val="en-US"/>
        </w:rPr>
        <w:t>Gelman</w:t>
      </w:r>
      <w:proofErr w:type="spellEnd"/>
      <w:r w:rsidR="00172445" w:rsidRPr="003A288F">
        <w:rPr>
          <w:rFonts w:ascii="Times New Roman" w:hAnsi="Times New Roman" w:cs="Times New Roman"/>
          <w:sz w:val="24"/>
          <w:szCs w:val="24"/>
          <w:lang w:val="en-US"/>
        </w:rPr>
        <w:t xml:space="preserve"> et al (2014).</w:t>
      </w:r>
      <w:r w:rsidR="0078573C" w:rsidRPr="003A288F">
        <w:rPr>
          <w:rFonts w:ascii="Times New Roman" w:hAnsi="Times New Roman" w:cs="Times New Roman"/>
          <w:sz w:val="24"/>
          <w:szCs w:val="24"/>
          <w:lang w:val="en-US"/>
        </w:rPr>
        <w:t xml:space="preserve"> For example, some costs components may be skewed</w:t>
      </w:r>
      <w:r w:rsidR="00FC141F" w:rsidRPr="003A288F">
        <w:rPr>
          <w:rFonts w:ascii="Times New Roman" w:hAnsi="Times New Roman" w:cs="Times New Roman"/>
          <w:sz w:val="24"/>
          <w:szCs w:val="24"/>
          <w:lang w:val="en-US"/>
        </w:rPr>
        <w:t>,</w:t>
      </w:r>
      <w:r w:rsidR="0078573C" w:rsidRPr="003A288F">
        <w:rPr>
          <w:rFonts w:ascii="Times New Roman" w:hAnsi="Times New Roman" w:cs="Times New Roman"/>
          <w:sz w:val="24"/>
          <w:szCs w:val="24"/>
          <w:lang w:val="en-US"/>
        </w:rPr>
        <w:t xml:space="preserve"> so that a log transformation is needed to justify a normal error model. Some costs components may also attain values close to zero so that a distribution with support </w:t>
      </w:r>
      <m:oMath>
        <m:r>
          <w:rPr>
            <w:rFonts w:ascii="Cambria Math" w:hAnsi="Cambria Math" w:cs="Times New Roman"/>
            <w:sz w:val="24"/>
            <w:szCs w:val="24"/>
            <w:lang w:val="en-US"/>
          </w:rPr>
          <m:t>[0,∞)</m:t>
        </m:r>
      </m:oMath>
      <w:r w:rsidR="0078573C" w:rsidRPr="003A288F">
        <w:rPr>
          <w:rFonts w:ascii="Times New Roman" w:eastAsiaTheme="minorEastAsia" w:hAnsi="Times New Roman" w:cs="Times New Roman"/>
          <w:sz w:val="24"/>
          <w:szCs w:val="24"/>
          <w:lang w:val="en-US"/>
        </w:rPr>
        <w:t xml:space="preserve"> </w:t>
      </w:r>
      <w:r w:rsidR="00FC141F" w:rsidRPr="003A288F">
        <w:rPr>
          <w:rFonts w:ascii="Times New Roman" w:eastAsiaTheme="minorEastAsia" w:hAnsi="Times New Roman" w:cs="Times New Roman"/>
          <w:sz w:val="24"/>
          <w:szCs w:val="24"/>
          <w:lang w:val="en-US"/>
        </w:rPr>
        <w:t>may need</w:t>
      </w:r>
      <w:r w:rsidR="0078573C" w:rsidRPr="003A288F">
        <w:rPr>
          <w:rFonts w:ascii="Times New Roman" w:eastAsiaTheme="minorEastAsia" w:hAnsi="Times New Roman" w:cs="Times New Roman"/>
          <w:sz w:val="24"/>
          <w:szCs w:val="24"/>
          <w:lang w:val="en-US"/>
        </w:rPr>
        <w:t xml:space="preserve"> to be favored over a normal distribution.</w:t>
      </w:r>
    </w:p>
    <w:p w:rsidR="00F965B9" w:rsidRPr="003A288F" w:rsidRDefault="002F4CC6" w:rsidP="002936B2">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It goes beyond the scope</w:t>
      </w:r>
      <w:r w:rsidR="002936B2" w:rsidRPr="003A288F">
        <w:rPr>
          <w:rFonts w:ascii="Times New Roman" w:hAnsi="Times New Roman" w:cs="Times New Roman"/>
          <w:sz w:val="24"/>
          <w:szCs w:val="24"/>
          <w:lang w:val="en-US"/>
        </w:rPr>
        <w:t xml:space="preserve"> of this paper</w:t>
      </w:r>
      <w:r w:rsidRPr="003A288F">
        <w:rPr>
          <w:rFonts w:ascii="Times New Roman" w:hAnsi="Times New Roman" w:cs="Times New Roman"/>
          <w:sz w:val="24"/>
          <w:szCs w:val="24"/>
          <w:lang w:val="en-US"/>
        </w:rPr>
        <w:t xml:space="preserve"> to dis</w:t>
      </w:r>
      <w:r w:rsidR="00045FCE" w:rsidRPr="003A288F">
        <w:rPr>
          <w:rFonts w:ascii="Times New Roman" w:hAnsi="Times New Roman" w:cs="Times New Roman"/>
          <w:sz w:val="24"/>
          <w:szCs w:val="24"/>
          <w:lang w:val="en-US"/>
        </w:rPr>
        <w:t>cuss nonresponse and cost model specification</w:t>
      </w:r>
      <w:r w:rsidRPr="003A288F">
        <w:rPr>
          <w:rFonts w:ascii="Times New Roman" w:hAnsi="Times New Roman" w:cs="Times New Roman"/>
          <w:sz w:val="24"/>
          <w:szCs w:val="24"/>
          <w:lang w:val="en-US"/>
        </w:rPr>
        <w:t xml:space="preserve"> in </w:t>
      </w:r>
      <w:r w:rsidR="005A68E4" w:rsidRPr="003A288F">
        <w:rPr>
          <w:rFonts w:ascii="Times New Roman" w:hAnsi="Times New Roman" w:cs="Times New Roman"/>
          <w:sz w:val="24"/>
          <w:szCs w:val="24"/>
          <w:lang w:val="en-US"/>
        </w:rPr>
        <w:t>full</w:t>
      </w:r>
      <w:r w:rsidR="00045FCE" w:rsidRPr="003A288F">
        <w:rPr>
          <w:rFonts w:ascii="Times New Roman" w:hAnsi="Times New Roman" w:cs="Times New Roman"/>
          <w:sz w:val="24"/>
          <w:szCs w:val="24"/>
          <w:lang w:val="en-US"/>
        </w:rPr>
        <w:t xml:space="preserve"> detail</w:t>
      </w:r>
      <w:r w:rsidR="005A68E4"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We refer to </w:t>
      </w:r>
      <w:r w:rsidR="000268D0" w:rsidRPr="003A288F">
        <w:rPr>
          <w:rFonts w:ascii="Times New Roman" w:hAnsi="Times New Roman" w:cs="Times New Roman"/>
          <w:sz w:val="24"/>
          <w:szCs w:val="24"/>
          <w:lang w:val="en-US"/>
        </w:rPr>
        <w:t xml:space="preserve">Groves (1989), </w:t>
      </w:r>
      <w:r w:rsidRPr="003A288F">
        <w:rPr>
          <w:rFonts w:ascii="Times New Roman" w:hAnsi="Times New Roman" w:cs="Times New Roman"/>
          <w:sz w:val="24"/>
          <w:szCs w:val="24"/>
          <w:lang w:val="en-US"/>
        </w:rPr>
        <w:t xml:space="preserve">Bethlehem, </w:t>
      </w:r>
      <w:proofErr w:type="spellStart"/>
      <w:r w:rsidRPr="003A288F">
        <w:rPr>
          <w:rFonts w:ascii="Times New Roman" w:hAnsi="Times New Roman" w:cs="Times New Roman"/>
          <w:sz w:val="24"/>
          <w:szCs w:val="24"/>
          <w:lang w:val="en-US"/>
        </w:rPr>
        <w:t>Cobben</w:t>
      </w:r>
      <w:proofErr w:type="spellEnd"/>
      <w:r w:rsidRPr="003A288F">
        <w:rPr>
          <w:rFonts w:ascii="Times New Roman" w:hAnsi="Times New Roman" w:cs="Times New Roman"/>
          <w:sz w:val="24"/>
          <w:szCs w:val="24"/>
          <w:lang w:val="en-US"/>
        </w:rPr>
        <w:t xml:space="preserve"> and Schouten (2011)</w:t>
      </w:r>
      <w:r w:rsidR="005A68E4" w:rsidRPr="003A288F">
        <w:rPr>
          <w:rFonts w:ascii="Times New Roman" w:hAnsi="Times New Roman" w:cs="Times New Roman"/>
          <w:sz w:val="24"/>
          <w:szCs w:val="24"/>
          <w:lang w:val="en-US"/>
        </w:rPr>
        <w:t xml:space="preserve"> and Kreuter (2013)</w:t>
      </w:r>
      <w:r w:rsidR="000268D0" w:rsidRPr="003A288F">
        <w:rPr>
          <w:rFonts w:ascii="Times New Roman" w:hAnsi="Times New Roman" w:cs="Times New Roman"/>
          <w:sz w:val="24"/>
          <w:szCs w:val="24"/>
          <w:lang w:val="en-US"/>
        </w:rPr>
        <w:t>.</w:t>
      </w:r>
      <w:r w:rsidR="00045FCE" w:rsidRPr="003A288F">
        <w:rPr>
          <w:rFonts w:ascii="Times New Roman" w:hAnsi="Times New Roman" w:cs="Times New Roman"/>
          <w:sz w:val="24"/>
          <w:szCs w:val="24"/>
          <w:lang w:val="en-US"/>
        </w:rPr>
        <w:t xml:space="preserve"> However, we recommend </w:t>
      </w:r>
      <w:proofErr w:type="gramStart"/>
      <w:r w:rsidR="00045FCE" w:rsidRPr="003A288F">
        <w:rPr>
          <w:rFonts w:ascii="Times New Roman" w:hAnsi="Times New Roman" w:cs="Times New Roman"/>
          <w:sz w:val="24"/>
          <w:szCs w:val="24"/>
          <w:lang w:val="en-US"/>
        </w:rPr>
        <w:t>to keep models parsimonious and only add</w:t>
      </w:r>
      <w:proofErr w:type="gramEnd"/>
      <w:r w:rsidR="00045FCE" w:rsidRPr="003A288F">
        <w:rPr>
          <w:rFonts w:ascii="Times New Roman" w:hAnsi="Times New Roman" w:cs="Times New Roman"/>
          <w:sz w:val="24"/>
          <w:szCs w:val="24"/>
          <w:lang w:val="en-US"/>
        </w:rPr>
        <w:t xml:space="preserve"> elements that are, or may be, varied in (adaptive) survey design</w:t>
      </w:r>
      <w:r w:rsidR="002936B2" w:rsidRPr="003A288F">
        <w:rPr>
          <w:rFonts w:ascii="Times New Roman" w:hAnsi="Times New Roman" w:cs="Times New Roman"/>
          <w:sz w:val="24"/>
          <w:szCs w:val="24"/>
          <w:lang w:val="en-US"/>
        </w:rPr>
        <w:t>. More specifically, add</w:t>
      </w:r>
      <w:r w:rsidR="00045FCE" w:rsidRPr="003A288F">
        <w:rPr>
          <w:rFonts w:ascii="Times New Roman" w:hAnsi="Times New Roman" w:cs="Times New Roman"/>
          <w:sz w:val="24"/>
          <w:szCs w:val="24"/>
          <w:lang w:val="en-US"/>
        </w:rPr>
        <w:t xml:space="preserve"> </w:t>
      </w:r>
      <w:r w:rsidR="005F76AC" w:rsidRPr="003A288F">
        <w:rPr>
          <w:rFonts w:ascii="Times New Roman" w:hAnsi="Times New Roman" w:cs="Times New Roman"/>
          <w:sz w:val="24"/>
          <w:szCs w:val="24"/>
          <w:lang w:val="en-US"/>
        </w:rPr>
        <w:t xml:space="preserve">those </w:t>
      </w:r>
      <w:r w:rsidR="00045FCE" w:rsidRPr="003A288F">
        <w:rPr>
          <w:rFonts w:ascii="Times New Roman" w:hAnsi="Times New Roman" w:cs="Times New Roman"/>
          <w:sz w:val="24"/>
          <w:szCs w:val="24"/>
          <w:lang w:val="en-US"/>
        </w:rPr>
        <w:t xml:space="preserve">cost components that vary between design choices and consider </w:t>
      </w:r>
      <w:r w:rsidR="005F76AC" w:rsidRPr="003A288F">
        <w:rPr>
          <w:rFonts w:ascii="Times New Roman" w:hAnsi="Times New Roman" w:cs="Times New Roman"/>
          <w:sz w:val="24"/>
          <w:szCs w:val="24"/>
          <w:lang w:val="en-US"/>
        </w:rPr>
        <w:t xml:space="preserve">those </w:t>
      </w:r>
      <w:r w:rsidR="00045FCE" w:rsidRPr="003A288F">
        <w:rPr>
          <w:rFonts w:ascii="Times New Roman" w:hAnsi="Times New Roman" w:cs="Times New Roman"/>
          <w:sz w:val="24"/>
          <w:szCs w:val="24"/>
          <w:lang w:val="en-US"/>
        </w:rPr>
        <w:t>nonresponse type</w:t>
      </w:r>
      <w:r w:rsidR="008D65B4" w:rsidRPr="003A288F">
        <w:rPr>
          <w:rFonts w:ascii="Times New Roman" w:hAnsi="Times New Roman" w:cs="Times New Roman"/>
          <w:sz w:val="24"/>
          <w:szCs w:val="24"/>
          <w:lang w:val="en-US"/>
        </w:rPr>
        <w:t>s</w:t>
      </w:r>
      <w:r w:rsidR="00045FCE" w:rsidRPr="003A288F">
        <w:rPr>
          <w:rFonts w:ascii="Times New Roman" w:hAnsi="Times New Roman" w:cs="Times New Roman"/>
          <w:sz w:val="24"/>
          <w:szCs w:val="24"/>
          <w:lang w:val="en-US"/>
        </w:rPr>
        <w:t xml:space="preserve">, covariate </w:t>
      </w:r>
      <w:r w:rsidR="00045FCE" w:rsidRPr="003A288F">
        <w:rPr>
          <w:rFonts w:ascii="Times New Roman" w:hAnsi="Times New Roman" w:cs="Times New Roman"/>
          <w:sz w:val="24"/>
          <w:szCs w:val="24"/>
          <w:lang w:val="en-US"/>
        </w:rPr>
        <w:lastRenderedPageBreak/>
        <w:t>and design feature combinations that are known to be effective and matter to the survey key variables.</w:t>
      </w:r>
    </w:p>
    <w:p w:rsidR="00337631" w:rsidRPr="003A288F" w:rsidRDefault="00045FCE" w:rsidP="002C5E15">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The Bayesian modelling has two elements: the hierarchy/levels and the prior distributions. Hierarchy introduces dependence between parameters such as the random effects in our models. This is done because parameters are known to be associated and again for reasons of parsimony. We recommend to follow empirical results in the literature and to perform model check</w:t>
      </w:r>
      <w:r w:rsidR="005F76AC" w:rsidRPr="003A288F">
        <w:rPr>
          <w:rFonts w:ascii="Times New Roman" w:hAnsi="Times New Roman" w:cs="Times New Roman"/>
          <w:sz w:val="24"/>
          <w:szCs w:val="24"/>
          <w:lang w:val="en-US"/>
        </w:rPr>
        <w:t>ing when historic survey data are</w:t>
      </w:r>
      <w:r w:rsidRPr="003A288F">
        <w:rPr>
          <w:rFonts w:ascii="Times New Roman" w:hAnsi="Times New Roman" w:cs="Times New Roman"/>
          <w:sz w:val="24"/>
          <w:szCs w:val="24"/>
          <w:lang w:val="en-US"/>
        </w:rPr>
        <w:t xml:space="preserve"> available. The choice of </w:t>
      </w:r>
      <w:proofErr w:type="gramStart"/>
      <w:r w:rsidRPr="003A288F">
        <w:rPr>
          <w:rFonts w:ascii="Times New Roman" w:hAnsi="Times New Roman" w:cs="Times New Roman"/>
          <w:sz w:val="24"/>
          <w:szCs w:val="24"/>
          <w:lang w:val="en-US"/>
        </w:rPr>
        <w:t>prior  distributions</w:t>
      </w:r>
      <w:proofErr w:type="gramEnd"/>
      <w:r w:rsidRPr="003A288F">
        <w:rPr>
          <w:rFonts w:ascii="Times New Roman" w:hAnsi="Times New Roman" w:cs="Times New Roman"/>
          <w:sz w:val="24"/>
          <w:szCs w:val="24"/>
          <w:lang w:val="en-US"/>
        </w:rPr>
        <w:t xml:space="preserve"> </w:t>
      </w:r>
      <w:r w:rsidR="007A6D23" w:rsidRPr="003A288F">
        <w:rPr>
          <w:rFonts w:ascii="Times New Roman" w:hAnsi="Times New Roman" w:cs="Times New Roman"/>
          <w:sz w:val="24"/>
          <w:szCs w:val="24"/>
          <w:lang w:val="en-US"/>
        </w:rPr>
        <w:t xml:space="preserve"> and their associated </w:t>
      </w:r>
      <w:proofErr w:type="spellStart"/>
      <w:r w:rsidR="007A6D23" w:rsidRPr="003A288F">
        <w:rPr>
          <w:rFonts w:ascii="Times New Roman" w:hAnsi="Times New Roman" w:cs="Times New Roman"/>
          <w:sz w:val="24"/>
          <w:szCs w:val="24"/>
          <w:lang w:val="en-US"/>
        </w:rPr>
        <w:t>hyperparameters</w:t>
      </w:r>
      <w:proofErr w:type="spellEnd"/>
      <w:r w:rsidR="007A6D23" w:rsidRPr="003A288F">
        <w:rPr>
          <w:rFonts w:ascii="Times New Roman" w:hAnsi="Times New Roman" w:cs="Times New Roman"/>
          <w:sz w:val="24"/>
          <w:szCs w:val="24"/>
          <w:lang w:val="en-US"/>
        </w:rPr>
        <w:t xml:space="preserve"> can be</w:t>
      </w:r>
      <w:r w:rsidRPr="003A288F">
        <w:rPr>
          <w:rFonts w:ascii="Times New Roman" w:hAnsi="Times New Roman" w:cs="Times New Roman"/>
          <w:sz w:val="24"/>
          <w:szCs w:val="24"/>
          <w:lang w:val="en-US"/>
        </w:rPr>
        <w:t xml:space="preserve"> influential</w:t>
      </w:r>
      <w:r w:rsidR="007A6D23" w:rsidRPr="003A288F">
        <w:rPr>
          <w:rFonts w:ascii="Times New Roman" w:hAnsi="Times New Roman" w:cs="Times New Roman"/>
          <w:sz w:val="24"/>
          <w:szCs w:val="24"/>
          <w:lang w:val="en-US"/>
        </w:rPr>
        <w:t>. We investigate the sensitivity of the specification of the prior distributions</w:t>
      </w:r>
      <w:r w:rsidRPr="003A288F">
        <w:rPr>
          <w:rFonts w:ascii="Times New Roman" w:hAnsi="Times New Roman" w:cs="Times New Roman"/>
          <w:sz w:val="24"/>
          <w:szCs w:val="24"/>
          <w:lang w:val="en-US"/>
        </w:rPr>
        <w:t xml:space="preserve"> in </w:t>
      </w:r>
      <w:r w:rsidR="002936B2" w:rsidRPr="003A288F">
        <w:rPr>
          <w:rFonts w:ascii="Times New Roman" w:hAnsi="Times New Roman" w:cs="Times New Roman"/>
          <w:sz w:val="24"/>
          <w:szCs w:val="24"/>
          <w:lang w:val="en-US"/>
        </w:rPr>
        <w:t xml:space="preserve">Section </w:t>
      </w:r>
      <w:r w:rsidRPr="003A288F">
        <w:rPr>
          <w:rFonts w:ascii="Times New Roman" w:hAnsi="Times New Roman" w:cs="Times New Roman"/>
          <w:sz w:val="24"/>
          <w:szCs w:val="24"/>
          <w:lang w:val="en-US"/>
        </w:rPr>
        <w:t>4. Sensitivity analyses, such as in this paper, are imperative to find the right level of prior variance when experts are consulted and to select the right amount of historic survey data when parameters change over time.</w:t>
      </w:r>
    </w:p>
    <w:p w:rsidR="007A6D23" w:rsidRPr="003A288F" w:rsidRDefault="007A6D23" w:rsidP="00337631">
      <w:pPr>
        <w:spacing w:after="0" w:line="480" w:lineRule="auto"/>
        <w:jc w:val="both"/>
        <w:rPr>
          <w:rFonts w:ascii="Times New Roman" w:eastAsiaTheme="minorEastAsia" w:hAnsi="Times New Roman" w:cs="Times New Roman"/>
          <w:sz w:val="24"/>
          <w:szCs w:val="24"/>
          <w:lang w:val="en-US"/>
        </w:rPr>
      </w:pPr>
    </w:p>
    <w:p w:rsidR="00AD1833" w:rsidRPr="003A288F" w:rsidRDefault="00AD1833" w:rsidP="000E6F6F">
      <w:pPr>
        <w:pStyle w:val="Heading1"/>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4. A simulation study</w:t>
      </w:r>
      <w:r w:rsidR="00F239AD" w:rsidRPr="003A288F">
        <w:rPr>
          <w:rFonts w:ascii="Times New Roman" w:hAnsi="Times New Roman" w:cs="Times New Roman"/>
          <w:color w:val="auto"/>
          <w:sz w:val="24"/>
          <w:szCs w:val="24"/>
          <w:lang w:val="en-US"/>
        </w:rPr>
        <w:t xml:space="preserve"> to investigate the utility </w:t>
      </w:r>
      <w:r w:rsidR="00045FCE" w:rsidRPr="003A288F">
        <w:rPr>
          <w:rFonts w:ascii="Times New Roman" w:hAnsi="Times New Roman" w:cs="Times New Roman"/>
          <w:color w:val="auto"/>
          <w:sz w:val="24"/>
          <w:szCs w:val="24"/>
          <w:lang w:val="en-US"/>
        </w:rPr>
        <w:t xml:space="preserve">and sensitivity </w:t>
      </w:r>
      <w:r w:rsidR="00F239AD" w:rsidRPr="003A288F">
        <w:rPr>
          <w:rFonts w:ascii="Times New Roman" w:hAnsi="Times New Roman" w:cs="Times New Roman"/>
          <w:color w:val="auto"/>
          <w:sz w:val="24"/>
          <w:szCs w:val="24"/>
          <w:lang w:val="en-US"/>
        </w:rPr>
        <w:t>of Bayesian analysis</w:t>
      </w:r>
    </w:p>
    <w:p w:rsidR="00806317" w:rsidRPr="003A288F" w:rsidRDefault="00EC23DA" w:rsidP="00E6482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In the simulation study, we investigate the impact of prior distribution specification and </w:t>
      </w:r>
      <w:r w:rsidR="002915D9" w:rsidRPr="003A288F">
        <w:rPr>
          <w:rFonts w:ascii="Times New Roman" w:hAnsi="Times New Roman" w:cs="Times New Roman"/>
          <w:sz w:val="24"/>
          <w:szCs w:val="24"/>
          <w:lang w:val="en-US"/>
        </w:rPr>
        <w:t xml:space="preserve">of </w:t>
      </w:r>
      <w:r w:rsidRPr="003A288F">
        <w:rPr>
          <w:rFonts w:ascii="Times New Roman" w:hAnsi="Times New Roman" w:cs="Times New Roman"/>
          <w:sz w:val="24"/>
          <w:szCs w:val="24"/>
          <w:lang w:val="en-US"/>
        </w:rPr>
        <w:t xml:space="preserve">survey sample size. </w:t>
      </w:r>
      <w:r w:rsidR="00F239AD" w:rsidRPr="003A288F">
        <w:rPr>
          <w:rFonts w:ascii="Times New Roman" w:hAnsi="Times New Roman" w:cs="Times New Roman"/>
          <w:sz w:val="24"/>
          <w:szCs w:val="24"/>
          <w:lang w:val="en-US"/>
        </w:rPr>
        <w:t>Specifically, we look at the added value of the prior information</w:t>
      </w:r>
      <w:r w:rsidR="00045FCE" w:rsidRPr="003A288F">
        <w:rPr>
          <w:rFonts w:ascii="Times New Roman" w:hAnsi="Times New Roman" w:cs="Times New Roman"/>
          <w:sz w:val="24"/>
          <w:szCs w:val="24"/>
          <w:lang w:val="en-US"/>
        </w:rPr>
        <w:t xml:space="preserve"> and the sensitivity to prior specification</w:t>
      </w:r>
      <w:r w:rsidR="00040C30" w:rsidRPr="003A288F">
        <w:rPr>
          <w:rFonts w:ascii="Times New Roman" w:hAnsi="Times New Roman" w:cs="Times New Roman"/>
          <w:sz w:val="24"/>
          <w:szCs w:val="24"/>
          <w:lang w:val="en-US"/>
        </w:rPr>
        <w:t>. More</w:t>
      </w:r>
      <w:r w:rsidR="00806317" w:rsidRPr="003A288F">
        <w:rPr>
          <w:rFonts w:ascii="Times New Roman" w:hAnsi="Times New Roman" w:cs="Times New Roman"/>
          <w:sz w:val="24"/>
          <w:szCs w:val="24"/>
          <w:lang w:val="en-US"/>
        </w:rPr>
        <w:t xml:space="preserve"> generally</w:t>
      </w:r>
      <w:r w:rsidR="00040C30" w:rsidRPr="003A288F">
        <w:rPr>
          <w:rFonts w:ascii="Times New Roman" w:hAnsi="Times New Roman" w:cs="Times New Roman"/>
          <w:sz w:val="24"/>
          <w:szCs w:val="24"/>
          <w:lang w:val="en-US"/>
        </w:rPr>
        <w:t>, we</w:t>
      </w:r>
      <w:r w:rsidR="00806317" w:rsidRPr="003A288F">
        <w:rPr>
          <w:rFonts w:ascii="Times New Roman" w:hAnsi="Times New Roman" w:cs="Times New Roman"/>
          <w:sz w:val="24"/>
          <w:szCs w:val="24"/>
          <w:lang w:val="en-US"/>
        </w:rPr>
        <w:t xml:space="preserve"> aim to demonstrate the use of the Bayesian approach and the importance of</w:t>
      </w:r>
      <w:r w:rsidR="008D40F6" w:rsidRPr="003A288F">
        <w:rPr>
          <w:rFonts w:ascii="Times New Roman" w:hAnsi="Times New Roman" w:cs="Times New Roman"/>
          <w:sz w:val="24"/>
          <w:szCs w:val="24"/>
          <w:lang w:val="en-US"/>
        </w:rPr>
        <w:t xml:space="preserve"> a</w:t>
      </w:r>
      <w:r w:rsidR="00806317" w:rsidRPr="003A288F">
        <w:rPr>
          <w:rFonts w:ascii="Times New Roman" w:hAnsi="Times New Roman" w:cs="Times New Roman"/>
          <w:sz w:val="24"/>
          <w:szCs w:val="24"/>
          <w:lang w:val="en-US"/>
        </w:rPr>
        <w:t xml:space="preserve"> sensitivity analysis. </w:t>
      </w:r>
      <w:r w:rsidR="00F239AD" w:rsidRPr="003A288F">
        <w:rPr>
          <w:rFonts w:ascii="Times New Roman" w:hAnsi="Times New Roman" w:cs="Times New Roman"/>
          <w:sz w:val="24"/>
          <w:szCs w:val="24"/>
          <w:lang w:val="en-US"/>
        </w:rPr>
        <w:t xml:space="preserve">First, we present the specifics of the simulation study and </w:t>
      </w:r>
      <w:r w:rsidR="003D7A30" w:rsidRPr="003A288F">
        <w:rPr>
          <w:rFonts w:ascii="Times New Roman" w:hAnsi="Times New Roman" w:cs="Times New Roman"/>
          <w:sz w:val="24"/>
          <w:szCs w:val="24"/>
          <w:lang w:val="en-US"/>
        </w:rPr>
        <w:t xml:space="preserve">discuss </w:t>
      </w:r>
      <w:r w:rsidR="00F239AD" w:rsidRPr="003A288F">
        <w:rPr>
          <w:rFonts w:ascii="Times New Roman" w:hAnsi="Times New Roman" w:cs="Times New Roman"/>
          <w:sz w:val="24"/>
          <w:szCs w:val="24"/>
          <w:lang w:val="en-US"/>
        </w:rPr>
        <w:t>how we attempt to prove the efficacy of a Bayesian analysis.</w:t>
      </w:r>
      <w:r w:rsidR="00D008B7" w:rsidRPr="003A288F">
        <w:rPr>
          <w:rFonts w:ascii="Times New Roman" w:hAnsi="Times New Roman" w:cs="Times New Roman"/>
          <w:sz w:val="24"/>
          <w:szCs w:val="24"/>
          <w:lang w:val="en-US"/>
        </w:rPr>
        <w:t xml:space="preserve"> Next, we show results of the simulation study and discuss the conditions und</w:t>
      </w:r>
      <w:r w:rsidR="00E6482C" w:rsidRPr="003A288F">
        <w:rPr>
          <w:rFonts w:ascii="Times New Roman" w:hAnsi="Times New Roman" w:cs="Times New Roman"/>
          <w:sz w:val="24"/>
          <w:szCs w:val="24"/>
          <w:lang w:val="en-US"/>
        </w:rPr>
        <w:t>er which the analysis is useful</w:t>
      </w:r>
    </w:p>
    <w:p w:rsidR="00AD1833" w:rsidRPr="003A288F" w:rsidRDefault="00EF36BD" w:rsidP="000E6F6F">
      <w:pPr>
        <w:pStyle w:val="Heading2"/>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4.1 Design of the simulation study</w:t>
      </w:r>
    </w:p>
    <w:p w:rsidR="00603A51" w:rsidRPr="003A288F" w:rsidRDefault="00F43B53" w:rsidP="00562E8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w:t>
      </w:r>
      <w:r w:rsidR="00603A51" w:rsidRPr="003A288F">
        <w:rPr>
          <w:rFonts w:ascii="Times New Roman" w:hAnsi="Times New Roman" w:cs="Times New Roman"/>
          <w:sz w:val="24"/>
          <w:szCs w:val="24"/>
          <w:lang w:val="en-US"/>
        </w:rPr>
        <w:t xml:space="preserve">o evaluate the utility </w:t>
      </w:r>
      <w:r w:rsidR="00045FCE" w:rsidRPr="003A288F">
        <w:rPr>
          <w:rFonts w:ascii="Times New Roman" w:hAnsi="Times New Roman" w:cs="Times New Roman"/>
          <w:sz w:val="24"/>
          <w:szCs w:val="24"/>
          <w:lang w:val="en-US"/>
        </w:rPr>
        <w:t xml:space="preserve">and sensitivity </w:t>
      </w:r>
      <w:r w:rsidR="00603A51" w:rsidRPr="003A288F">
        <w:rPr>
          <w:rFonts w:ascii="Times New Roman" w:hAnsi="Times New Roman" w:cs="Times New Roman"/>
          <w:sz w:val="24"/>
          <w:szCs w:val="24"/>
          <w:lang w:val="en-US"/>
        </w:rPr>
        <w:t>of a Bayesian analysis</w:t>
      </w:r>
      <w:r w:rsidR="002936B2"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w:t>
      </w:r>
      <w:r w:rsidR="00603A51" w:rsidRPr="003A288F">
        <w:rPr>
          <w:rFonts w:ascii="Times New Roman" w:hAnsi="Times New Roman" w:cs="Times New Roman"/>
          <w:sz w:val="24"/>
          <w:szCs w:val="24"/>
          <w:lang w:val="en-US"/>
        </w:rPr>
        <w:t xml:space="preserve">e compare posterior distributions of response rates, coefficients of variation of response propensities and total costs starting from different prior distributions for the survey design parameters, more specifically for the regression slope and dispersion parameters in contact, participation and </w:t>
      </w:r>
      <w:r w:rsidR="00603A51" w:rsidRPr="003A288F">
        <w:rPr>
          <w:rFonts w:ascii="Times New Roman" w:hAnsi="Times New Roman" w:cs="Times New Roman"/>
          <w:sz w:val="24"/>
          <w:szCs w:val="24"/>
          <w:lang w:val="en-US"/>
        </w:rPr>
        <w:lastRenderedPageBreak/>
        <w:t>cost models per data collection phase. The prior distributions that we compare to are fully non-informative priors, which have (arbitrary) large variances and expectation</w:t>
      </w:r>
      <w:r w:rsidR="001D2044" w:rsidRPr="003A288F">
        <w:rPr>
          <w:rFonts w:ascii="Times New Roman" w:hAnsi="Times New Roman" w:cs="Times New Roman"/>
          <w:sz w:val="24"/>
          <w:szCs w:val="24"/>
          <w:lang w:val="en-US"/>
        </w:rPr>
        <w:t>s</w:t>
      </w:r>
      <w:r w:rsidR="00603A51" w:rsidRPr="003A288F">
        <w:rPr>
          <w:rFonts w:ascii="Times New Roman" w:hAnsi="Times New Roman" w:cs="Times New Roman"/>
          <w:sz w:val="24"/>
          <w:szCs w:val="24"/>
          <w:lang w:val="en-US"/>
        </w:rPr>
        <w:t xml:space="preserve"> that are the same for all population subgroups. These priors conform to lack of knowledge at the start of data collection </w:t>
      </w:r>
      <w:r w:rsidR="000A5CFD" w:rsidRPr="003A288F">
        <w:rPr>
          <w:rFonts w:ascii="Times New Roman" w:hAnsi="Times New Roman" w:cs="Times New Roman"/>
          <w:sz w:val="24"/>
          <w:szCs w:val="24"/>
          <w:lang w:val="en-US"/>
        </w:rPr>
        <w:t>which we view as a benchmark choice</w:t>
      </w:r>
      <w:r w:rsidR="00603A51" w:rsidRPr="003A288F">
        <w:rPr>
          <w:rFonts w:ascii="Times New Roman" w:hAnsi="Times New Roman" w:cs="Times New Roman"/>
          <w:sz w:val="24"/>
          <w:szCs w:val="24"/>
          <w:lang w:val="en-US"/>
        </w:rPr>
        <w:t>. Thus, we still make use of the benefit of</w:t>
      </w:r>
      <w:r w:rsidR="001D2044" w:rsidRPr="003A288F">
        <w:rPr>
          <w:rFonts w:ascii="Times New Roman" w:hAnsi="Times New Roman" w:cs="Times New Roman"/>
          <w:sz w:val="24"/>
          <w:szCs w:val="24"/>
          <w:lang w:val="en-US"/>
        </w:rPr>
        <w:t xml:space="preserve"> a Bayesian analysis </w:t>
      </w:r>
      <w:r w:rsidR="00A70504" w:rsidRPr="003A288F">
        <w:rPr>
          <w:rFonts w:ascii="Times New Roman" w:hAnsi="Times New Roman" w:cs="Times New Roman"/>
          <w:sz w:val="24"/>
          <w:szCs w:val="24"/>
          <w:lang w:val="en-US"/>
        </w:rPr>
        <w:t xml:space="preserve">in </w:t>
      </w:r>
      <w:r w:rsidR="001D2044" w:rsidRPr="003A288F">
        <w:rPr>
          <w:rFonts w:ascii="Times New Roman" w:hAnsi="Times New Roman" w:cs="Times New Roman"/>
          <w:sz w:val="24"/>
          <w:szCs w:val="24"/>
          <w:lang w:val="en-US"/>
        </w:rPr>
        <w:t>that it allows for an eas</w:t>
      </w:r>
      <w:r w:rsidR="00603A51" w:rsidRPr="003A288F">
        <w:rPr>
          <w:rFonts w:ascii="Times New Roman" w:hAnsi="Times New Roman" w:cs="Times New Roman"/>
          <w:sz w:val="24"/>
          <w:szCs w:val="24"/>
          <w:lang w:val="en-US"/>
        </w:rPr>
        <w:t xml:space="preserve">y display </w:t>
      </w:r>
      <w:r w:rsidR="001D2044" w:rsidRPr="003A288F">
        <w:rPr>
          <w:rFonts w:ascii="Times New Roman" w:hAnsi="Times New Roman" w:cs="Times New Roman"/>
          <w:sz w:val="24"/>
          <w:szCs w:val="24"/>
          <w:lang w:val="en-US"/>
        </w:rPr>
        <w:t xml:space="preserve">of </w:t>
      </w:r>
      <w:r w:rsidR="00603A51" w:rsidRPr="003A288F">
        <w:rPr>
          <w:rFonts w:ascii="Times New Roman" w:hAnsi="Times New Roman" w:cs="Times New Roman"/>
          <w:sz w:val="24"/>
          <w:szCs w:val="24"/>
          <w:lang w:val="en-US"/>
        </w:rPr>
        <w:t>uncertainty during and after data collection. We make two comparisons that both start from “true” priors. The true priors have expectations that exactly match the simulation model and have variances that correspond to the standard errors for a historic dataset of sample size 10000, i.e. as if we have already observed a fairly large and unbiased realization of the survey.</w:t>
      </w:r>
      <w:r w:rsidR="005E7867" w:rsidRPr="003A288F">
        <w:rPr>
          <w:rFonts w:ascii="Times New Roman" w:hAnsi="Times New Roman" w:cs="Times New Roman"/>
          <w:sz w:val="24"/>
          <w:szCs w:val="24"/>
          <w:lang w:val="en-US"/>
        </w:rPr>
        <w:t xml:space="preserve"> </w:t>
      </w:r>
      <w:r w:rsidR="00603A51" w:rsidRPr="003A288F">
        <w:rPr>
          <w:rFonts w:ascii="Times New Roman" w:hAnsi="Times New Roman" w:cs="Times New Roman"/>
          <w:sz w:val="24"/>
          <w:szCs w:val="24"/>
          <w:lang w:val="en-US"/>
        </w:rPr>
        <w:t>In the firs</w:t>
      </w:r>
      <w:r w:rsidR="00B55346" w:rsidRPr="003A288F">
        <w:rPr>
          <w:rFonts w:ascii="Times New Roman" w:hAnsi="Times New Roman" w:cs="Times New Roman"/>
          <w:sz w:val="24"/>
          <w:szCs w:val="24"/>
          <w:lang w:val="en-US"/>
        </w:rPr>
        <w:t xml:space="preserve">t comparison, we gradually </w:t>
      </w:r>
      <w:proofErr w:type="spellStart"/>
      <w:r w:rsidR="00B55346" w:rsidRPr="003A288F">
        <w:rPr>
          <w:rFonts w:ascii="Times New Roman" w:hAnsi="Times New Roman" w:cs="Times New Roman"/>
          <w:sz w:val="24"/>
          <w:szCs w:val="24"/>
          <w:lang w:val="en-US"/>
        </w:rPr>
        <w:t>mis</w:t>
      </w:r>
      <w:r w:rsidR="00603A51" w:rsidRPr="003A288F">
        <w:rPr>
          <w:rFonts w:ascii="Times New Roman" w:hAnsi="Times New Roman" w:cs="Times New Roman"/>
          <w:sz w:val="24"/>
          <w:szCs w:val="24"/>
          <w:lang w:val="en-US"/>
        </w:rPr>
        <w:t>specify</w:t>
      </w:r>
      <w:proofErr w:type="spellEnd"/>
      <w:r w:rsidR="00603A51" w:rsidRPr="003A288F">
        <w:rPr>
          <w:rFonts w:ascii="Times New Roman" w:hAnsi="Times New Roman" w:cs="Times New Roman"/>
          <w:sz w:val="24"/>
          <w:szCs w:val="24"/>
          <w:lang w:val="en-US"/>
        </w:rPr>
        <w:t xml:space="preserve"> expectations of the </w:t>
      </w:r>
      <w:r w:rsidR="001D2044" w:rsidRPr="003A288F">
        <w:rPr>
          <w:rFonts w:ascii="Times New Roman" w:hAnsi="Times New Roman" w:cs="Times New Roman"/>
          <w:sz w:val="24"/>
          <w:szCs w:val="24"/>
          <w:lang w:val="en-US"/>
        </w:rPr>
        <w:t xml:space="preserve">true </w:t>
      </w:r>
      <w:r w:rsidR="00603A51" w:rsidRPr="003A288F">
        <w:rPr>
          <w:rFonts w:ascii="Times New Roman" w:hAnsi="Times New Roman" w:cs="Times New Roman"/>
          <w:sz w:val="24"/>
          <w:szCs w:val="24"/>
          <w:lang w:val="en-US"/>
        </w:rPr>
        <w:t>priors in order to mimic bias due to time change and/or a change of survey design. However, the variances of the priors remain the same. In the second comparison, we gradually increase variances, but keep expectations constant, in order to mimic imprecision. The two comparisons allow us to see how much gain comes from the prior knowledge.</w:t>
      </w:r>
      <w:r w:rsidR="008B46E8" w:rsidRPr="003A288F">
        <w:rPr>
          <w:rFonts w:ascii="Times New Roman" w:hAnsi="Times New Roman" w:cs="Times New Roman"/>
          <w:sz w:val="24"/>
          <w:szCs w:val="24"/>
          <w:lang w:val="en-US"/>
        </w:rPr>
        <w:t xml:space="preserve"> Note that in our implementation of adaptive survey design, the information in the prior determines only the optimization of the choice of actions in between waves but not du</w:t>
      </w:r>
      <w:r w:rsidR="00045FCE" w:rsidRPr="003A288F">
        <w:rPr>
          <w:rFonts w:ascii="Times New Roman" w:hAnsi="Times New Roman" w:cs="Times New Roman"/>
          <w:sz w:val="24"/>
          <w:szCs w:val="24"/>
          <w:lang w:val="en-US"/>
        </w:rPr>
        <w:t>ring data collection, even if the design</w:t>
      </w:r>
      <w:r w:rsidR="008B46E8" w:rsidRPr="003A288F">
        <w:rPr>
          <w:rFonts w:ascii="Times New Roman" w:hAnsi="Times New Roman" w:cs="Times New Roman"/>
          <w:sz w:val="24"/>
          <w:szCs w:val="24"/>
          <w:lang w:val="en-US"/>
        </w:rPr>
        <w:t xml:space="preserve"> is dynamic.</w:t>
      </w:r>
    </w:p>
    <w:p w:rsidR="00603A51" w:rsidRPr="003A288F" w:rsidRDefault="00603A51"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We quantify this gain by the </w:t>
      </w:r>
      <w:r w:rsidR="00CB6EC8" w:rsidRPr="003A288F">
        <w:rPr>
          <w:rFonts w:ascii="Times New Roman" w:hAnsi="Times New Roman" w:cs="Times New Roman"/>
          <w:sz w:val="24"/>
          <w:szCs w:val="24"/>
          <w:lang w:val="en-US"/>
        </w:rPr>
        <w:t xml:space="preserve">root </w:t>
      </w:r>
      <w:r w:rsidRPr="003A288F">
        <w:rPr>
          <w:rFonts w:ascii="Times New Roman" w:hAnsi="Times New Roman" w:cs="Times New Roman"/>
          <w:sz w:val="24"/>
          <w:szCs w:val="24"/>
          <w:lang w:val="en-US"/>
        </w:rPr>
        <w:t>mean square error (</w:t>
      </w:r>
      <w:r w:rsidR="00CB6EC8" w:rsidRPr="003A288F">
        <w:rPr>
          <w:rFonts w:ascii="Times New Roman" w:hAnsi="Times New Roman" w:cs="Times New Roman"/>
          <w:sz w:val="24"/>
          <w:szCs w:val="24"/>
          <w:lang w:val="en-US"/>
        </w:rPr>
        <w:t>R</w:t>
      </w:r>
      <w:r w:rsidRPr="003A288F">
        <w:rPr>
          <w:rFonts w:ascii="Times New Roman" w:hAnsi="Times New Roman" w:cs="Times New Roman"/>
          <w:sz w:val="24"/>
          <w:szCs w:val="24"/>
          <w:lang w:val="en-US"/>
        </w:rPr>
        <w:t xml:space="preserve">MSE) of the posterior distribution relative to the simulation model values. Let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π</m:t>
            </m:r>
          </m:sub>
        </m:sSub>
        <m:r>
          <w:rPr>
            <w:rFonts w:ascii="Cambria Math" w:hAnsi="Cambria Math" w:cs="Times New Roman"/>
            <w:sz w:val="24"/>
            <w:szCs w:val="24"/>
            <w:lang w:val="en-US"/>
          </w:rPr>
          <m:t>(</m:t>
        </m:r>
        <m:r>
          <m:rPr>
            <m:sty m:val="p"/>
          </m:rPr>
          <w:rPr>
            <w:rFonts w:ascii="Cambria Math" w:hAnsi="Cambria Math" w:cs="Times New Roman"/>
            <w:sz w:val="24"/>
            <w:szCs w:val="24"/>
            <w:lang w:val="en-US"/>
          </w:rPr>
          <m:t>Θ</m:t>
        </m:r>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m:t>
            </m:r>
          </m:sub>
        </m:sSub>
        <m:r>
          <w:rPr>
            <w:rFonts w:ascii="Cambria Math" w:hAnsi="Cambria Math" w:cs="Times New Roman"/>
            <w:sz w:val="24"/>
            <w:szCs w:val="24"/>
            <w:lang w:val="en-US"/>
          </w:rPr>
          <m:t>,</m:t>
        </m:r>
        <m:r>
          <w:rPr>
            <w:rFonts w:ascii="Cambria Math" w:hAnsi="Cambria Math" w:cs="Times New Roman"/>
            <w:sz w:val="24"/>
            <w:szCs w:val="24"/>
          </w:rPr>
          <m:t>x</m:t>
        </m:r>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001D2044" w:rsidRPr="003A288F">
        <w:rPr>
          <w:rFonts w:ascii="Times New Roman" w:eastAsiaTheme="minorEastAsia" w:hAnsi="Times New Roman" w:cs="Times New Roman"/>
          <w:sz w:val="24"/>
          <w:szCs w:val="24"/>
          <w:lang w:val="en-US"/>
        </w:rPr>
        <w:t xml:space="preserve"> be a posterior </w:t>
      </w:r>
      <w:r w:rsidRPr="003A288F">
        <w:rPr>
          <w:rFonts w:ascii="Times New Roman" w:eastAsiaTheme="minorEastAsia" w:hAnsi="Times New Roman" w:cs="Times New Roman"/>
          <w:sz w:val="24"/>
          <w:szCs w:val="24"/>
          <w:lang w:val="en-US"/>
        </w:rPr>
        <w:t xml:space="preserve">for a data collection quality or cost indicator </w:t>
      </w:r>
      <m:oMath>
        <m:r>
          <m:rPr>
            <m:sty m:val="p"/>
          </m:rPr>
          <w:rPr>
            <w:rFonts w:ascii="Cambria Math" w:eastAsiaTheme="minorEastAsia" w:hAnsi="Cambria Math" w:cs="Times New Roman"/>
            <w:sz w:val="24"/>
            <w:szCs w:val="24"/>
            <w:lang w:val="en-US"/>
          </w:rPr>
          <m:t>Θ</m:t>
        </m:r>
      </m:oMath>
      <w:r w:rsidR="001D2044" w:rsidRPr="003A288F">
        <w:rPr>
          <w:rFonts w:ascii="Times New Roman" w:eastAsiaTheme="minorEastAsia" w:hAnsi="Times New Roman" w:cs="Times New Roman"/>
          <w:sz w:val="24"/>
          <w:szCs w:val="24"/>
          <w:lang w:val="en-US"/>
        </w:rPr>
        <w:t xml:space="preserve"> of interest</w:t>
      </w:r>
      <w:r w:rsidRPr="003A288F">
        <w:rPr>
          <w:rFonts w:ascii="Times New Roman" w:eastAsiaTheme="minorEastAsia" w:hAnsi="Times New Roman" w:cs="Times New Roman"/>
          <w:sz w:val="24"/>
          <w:szCs w:val="24"/>
          <w:lang w:val="en-US"/>
        </w:rPr>
        <w:t xml:space="preserve">, e.g. the response rate, CV or total costs, using </w:t>
      </w:r>
      <w:proofErr w:type="gramStart"/>
      <w:r w:rsidRPr="003A288F">
        <w:rPr>
          <w:rFonts w:ascii="Times New Roman" w:eastAsiaTheme="minorEastAsia" w:hAnsi="Times New Roman" w:cs="Times New Roman"/>
          <w:sz w:val="24"/>
          <w:szCs w:val="24"/>
          <w:lang w:val="en-US"/>
        </w:rPr>
        <w:t xml:space="preserve">prior </w:t>
      </w:r>
      <w:proofErr w:type="gramEnd"/>
      <m:oMath>
        <m:r>
          <w:rPr>
            <w:rFonts w:ascii="Cambria Math" w:eastAsiaTheme="minorEastAsia" w:hAnsi="Cambria Math" w:cs="Times New Roman"/>
            <w:sz w:val="24"/>
            <w:szCs w:val="24"/>
            <w:lang w:val="en-US"/>
          </w:rPr>
          <m:t>π</m:t>
        </m:r>
      </m:oMath>
      <w:r w:rsidRPr="003A288F">
        <w:rPr>
          <w:rFonts w:ascii="Times New Roman" w:eastAsiaTheme="minorEastAsia" w:hAnsi="Times New Roman" w:cs="Times New Roman"/>
          <w:sz w:val="24"/>
          <w:szCs w:val="24"/>
          <w:lang w:val="en-US"/>
        </w:rPr>
        <w:t xml:space="preserve">. The </w:t>
      </w:r>
      <w:r w:rsidR="00CB6EC8" w:rsidRPr="003A288F">
        <w:rPr>
          <w:rFonts w:ascii="Times New Roman" w:eastAsiaTheme="minorEastAsia" w:hAnsi="Times New Roman" w:cs="Times New Roman"/>
          <w:sz w:val="24"/>
          <w:szCs w:val="24"/>
          <w:lang w:val="en-US"/>
        </w:rPr>
        <w:t>R</w:t>
      </w:r>
      <w:r w:rsidRPr="003A288F">
        <w:rPr>
          <w:rFonts w:ascii="Times New Roman" w:eastAsiaTheme="minorEastAsia" w:hAnsi="Times New Roman" w:cs="Times New Roman"/>
          <w:sz w:val="24"/>
          <w:szCs w:val="24"/>
          <w:lang w:val="en-US"/>
        </w:rPr>
        <w:t>MSE for this indicator and prior is then defined as</w:t>
      </w:r>
    </w:p>
    <w:p w:rsidR="00603A51" w:rsidRPr="003A288F" w:rsidRDefault="00603A51" w:rsidP="000E6F6F">
      <w:p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w:r w:rsidR="00CB6EC8"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w:t>
      </w:r>
      <m:oMath>
        <m:r>
          <m:rPr>
            <m:sty m:val="p"/>
          </m:rPr>
          <w:rPr>
            <w:rFonts w:ascii="Cambria Math" w:eastAsiaTheme="minorEastAsia" w:hAnsi="Cambria Math" w:cs="Times New Roman"/>
            <w:sz w:val="24"/>
            <w:szCs w:val="24"/>
            <w:lang w:val="en-US"/>
          </w:rPr>
          <m:t>R</m:t>
        </m:r>
        <m:r>
          <m:rPr>
            <m:sty m:val="p"/>
          </m:rPr>
          <w:rPr>
            <w:rFonts w:ascii="Cambria Math" w:hAnsi="Cambria Math" w:cs="Times New Roman"/>
            <w:sz w:val="24"/>
            <w:szCs w:val="24"/>
            <w:lang w:val="en-US"/>
          </w:rPr>
          <m:t>MSE</m:t>
        </m:r>
        <m:d>
          <m:dPr>
            <m:ctrlPr>
              <w:rPr>
                <w:rFonts w:ascii="Cambria Math" w:hAnsi="Cambria Math" w:cs="Times New Roman"/>
                <w:i/>
                <w:sz w:val="24"/>
                <w:szCs w:val="24"/>
                <w:lang w:val="en-US"/>
              </w:rPr>
            </m:ctrlPr>
          </m:dPr>
          <m:e>
            <m:r>
              <m:rPr>
                <m:sty m:val="p"/>
              </m:rPr>
              <w:rPr>
                <w:rFonts w:ascii="Cambria Math" w:hAnsi="Cambria Math" w:cs="Times New Roman"/>
                <w:sz w:val="24"/>
                <w:szCs w:val="24"/>
                <w:lang w:val="en-US"/>
              </w:rPr>
              <m:t>Θ;π</m:t>
            </m:r>
            <m:ctrlPr>
              <w:rPr>
                <w:rFonts w:ascii="Cambria Math" w:hAnsi="Cambria Math" w:cs="Times New Roman"/>
                <w:sz w:val="24"/>
                <w:szCs w:val="24"/>
                <w:lang w:val="en-US"/>
              </w:rPr>
            </m:ctrlPr>
          </m:e>
        </m:d>
        <m:r>
          <w:rPr>
            <w:rFonts w:ascii="Cambria Math" w:eastAsiaTheme="minorEastAsia" w:hAnsi="Cambria Math" w:cs="Times New Roman"/>
            <w:sz w:val="24"/>
            <w:szCs w:val="24"/>
            <w:lang w:val="en-US"/>
          </w:rPr>
          <m:t>=</m:t>
        </m:r>
        <m:rad>
          <m:radPr>
            <m:degHide m:val="1"/>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E</m:t>
                </m:r>
              </m:e>
              <m: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π</m:t>
                    </m:r>
                  </m:sub>
                </m:sSub>
              </m:sub>
            </m:sSub>
            <m:d>
              <m:dPr>
                <m:ctrlPr>
                  <w:rPr>
                    <w:rFonts w:ascii="Cambria Math" w:eastAsiaTheme="minorEastAsia" w:hAnsi="Cambria Math" w:cs="Times New Roman"/>
                    <w:i/>
                    <w:sz w:val="24"/>
                    <w:szCs w:val="24"/>
                    <w:lang w:val="en-US"/>
                  </w:rPr>
                </m:ctrlPr>
              </m:dPr>
              <m:e>
                <m:r>
                  <m:rPr>
                    <m:sty m:val="p"/>
                  </m:rPr>
                  <w:rPr>
                    <w:rFonts w:ascii="Cambria Math" w:eastAsiaTheme="minorEastAsia" w:hAnsi="Cambria Math" w:cs="Times New Roman"/>
                    <w:sz w:val="24"/>
                    <w:szCs w:val="24"/>
                    <w:lang w:val="en-US"/>
                  </w:rPr>
                  <m:t>Θ</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m:rPr>
                    <m:sty m:val="p"/>
                  </m:rP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lang w:val="en-US"/>
                  </w:rPr>
                  <m:t>0</m:t>
                </m:r>
              </m:sub>
            </m:sSub>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m:rPr>
                    <m:sty m:val="p"/>
                  </m:rPr>
                  <w:rPr>
                    <w:rFonts w:ascii="Cambria Math" w:eastAsiaTheme="minorEastAsia" w:hAnsi="Cambria Math" w:cs="Times New Roman"/>
                    <w:sz w:val="24"/>
                    <w:szCs w:val="24"/>
                    <w:lang w:val="en-US"/>
                  </w:rPr>
                  <m:t>var</m:t>
                </m:r>
              </m:e>
              <m: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p</m:t>
                    </m:r>
                  </m:e>
                  <m:sub>
                    <m:r>
                      <w:rPr>
                        <w:rFonts w:ascii="Cambria Math" w:eastAsiaTheme="minorEastAsia" w:hAnsi="Cambria Math" w:cs="Times New Roman"/>
                        <w:sz w:val="24"/>
                        <w:szCs w:val="24"/>
                        <w:lang w:val="en-US"/>
                      </w:rPr>
                      <m:t>π</m:t>
                    </m:r>
                  </m:sub>
                </m:sSub>
              </m:sub>
            </m:sSub>
            <m:r>
              <w:rPr>
                <w:rFonts w:ascii="Cambria Math" w:eastAsiaTheme="minorEastAsia" w:hAnsi="Cambria Math" w:cs="Times New Roman"/>
                <w:sz w:val="24"/>
                <w:szCs w:val="24"/>
                <w:lang w:val="en-US"/>
              </w:rPr>
              <m:t>(</m:t>
            </m:r>
            <m:r>
              <m:rPr>
                <m:sty m:val="p"/>
              </m:rPr>
              <w:rPr>
                <w:rFonts w:ascii="Cambria Math" w:eastAsiaTheme="minorEastAsia" w:hAnsi="Cambria Math" w:cs="Times New Roman"/>
                <w:sz w:val="24"/>
                <w:szCs w:val="24"/>
                <w:lang w:val="en-US"/>
              </w:rPr>
              <m:t>Θ</m:t>
            </m:r>
            <m:r>
              <w:rPr>
                <w:rFonts w:ascii="Cambria Math" w:eastAsiaTheme="minorEastAsia" w:hAnsi="Cambria Math" w:cs="Times New Roman"/>
                <w:sz w:val="24"/>
                <w:szCs w:val="24"/>
                <w:lang w:val="en-US"/>
              </w:rPr>
              <m:t>)</m:t>
            </m:r>
          </m:e>
        </m:rad>
      </m:oMath>
      <w:r w:rsidRPr="003A288F">
        <w:rPr>
          <w:rFonts w:ascii="Times New Roman" w:eastAsiaTheme="minorEastAsia" w:hAnsi="Times New Roman" w:cs="Times New Roman"/>
          <w:sz w:val="24"/>
          <w:szCs w:val="24"/>
          <w:lang w:val="en-US"/>
        </w:rPr>
        <w:t>,                      (18)</w:t>
      </w:r>
    </w:p>
    <w:p w:rsidR="00D008B7" w:rsidRPr="003A288F" w:rsidRDefault="00603A51" w:rsidP="000E6F6F">
      <w:pPr>
        <w:spacing w:after="0" w:line="480" w:lineRule="auto"/>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where</w:t>
      </w:r>
      <w:proofErr w:type="gramEnd"/>
      <w:r w:rsidRPr="003A288F">
        <w:rPr>
          <w:rFonts w:ascii="Times New Roman" w:hAnsi="Times New Roman" w:cs="Times New Roman"/>
          <w:sz w:val="24"/>
          <w:szCs w:val="24"/>
          <w:lang w:val="en-US"/>
        </w:rPr>
        <w:t xml:space="preserve"> </w:t>
      </w:r>
      <m:oMath>
        <m:sSub>
          <m:sSubPr>
            <m:ctrlPr>
              <w:rPr>
                <w:rFonts w:ascii="Cambria Math" w:eastAsiaTheme="minorEastAsia" w:hAnsi="Cambria Math" w:cs="Times New Roman"/>
                <w:i/>
                <w:sz w:val="24"/>
                <w:szCs w:val="24"/>
                <w:lang w:val="en-US"/>
              </w:rPr>
            </m:ctrlPr>
          </m:sSubPr>
          <m:e>
            <m:r>
              <m:rPr>
                <m:sty m:val="p"/>
              </m:rPr>
              <w:rPr>
                <w:rFonts w:ascii="Cambria Math" w:eastAsiaTheme="minorEastAsia" w:hAnsi="Cambria Math" w:cs="Times New Roman"/>
                <w:sz w:val="24"/>
                <w:szCs w:val="24"/>
                <w:lang w:val="en-US"/>
              </w:rPr>
              <m:t>Θ</m:t>
            </m:r>
          </m:e>
          <m:sub>
            <m:r>
              <w:rPr>
                <w:rFonts w:ascii="Cambria Math" w:eastAsiaTheme="minorEastAsia" w:hAnsi="Cambria Math" w:cs="Times New Roman"/>
                <w:sz w:val="24"/>
                <w:szCs w:val="24"/>
                <w:lang w:val="en-US"/>
              </w:rPr>
              <m:t>0</m:t>
            </m:r>
          </m:sub>
        </m:sSub>
      </m:oMath>
      <w:r w:rsidRPr="003A288F">
        <w:rPr>
          <w:rFonts w:ascii="Times New Roman" w:eastAsiaTheme="minorEastAsia" w:hAnsi="Times New Roman" w:cs="Times New Roman"/>
          <w:sz w:val="24"/>
          <w:szCs w:val="24"/>
          <w:lang w:val="en-US"/>
        </w:rPr>
        <w:t xml:space="preserve"> is the simulation model value.</w:t>
      </w:r>
    </w:p>
    <w:p w:rsidR="00E851EB" w:rsidRPr="003A288F" w:rsidRDefault="002915D9" w:rsidP="00AB133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We base</w:t>
      </w:r>
      <w:r w:rsidR="005C101D" w:rsidRPr="003A288F">
        <w:rPr>
          <w:rFonts w:ascii="Times New Roman" w:hAnsi="Times New Roman" w:cs="Times New Roman"/>
          <w:sz w:val="24"/>
          <w:szCs w:val="24"/>
          <w:lang w:val="en-US"/>
        </w:rPr>
        <w:t xml:space="preserve"> our simulation study on the </w:t>
      </w:r>
      <w:r w:rsidRPr="003A288F">
        <w:rPr>
          <w:rFonts w:ascii="Times New Roman" w:hAnsi="Times New Roman" w:cs="Times New Roman"/>
          <w:sz w:val="24"/>
          <w:szCs w:val="24"/>
          <w:lang w:val="en-US"/>
        </w:rPr>
        <w:t xml:space="preserve">2015 Dutch </w:t>
      </w:r>
      <w:r w:rsidR="005C101D" w:rsidRPr="003A288F">
        <w:rPr>
          <w:rFonts w:ascii="Times New Roman" w:hAnsi="Times New Roman" w:cs="Times New Roman"/>
          <w:sz w:val="24"/>
          <w:szCs w:val="24"/>
          <w:lang w:val="en-US"/>
        </w:rPr>
        <w:t>Health S</w:t>
      </w:r>
      <w:r w:rsidRPr="003A288F">
        <w:rPr>
          <w:rFonts w:ascii="Times New Roman" w:hAnsi="Times New Roman" w:cs="Times New Roman"/>
          <w:sz w:val="24"/>
          <w:szCs w:val="24"/>
          <w:lang w:val="en-US"/>
        </w:rPr>
        <w:t xml:space="preserve">urvey (HS). </w:t>
      </w:r>
      <w:r w:rsidR="00D008B7" w:rsidRPr="003A288F">
        <w:rPr>
          <w:rFonts w:ascii="Times New Roman" w:hAnsi="Times New Roman" w:cs="Times New Roman"/>
          <w:sz w:val="24"/>
          <w:szCs w:val="24"/>
          <w:lang w:val="en-US"/>
        </w:rPr>
        <w:t xml:space="preserve">The HS has a sequential mixed-mode survey design with Web followed by face-to-face interviewing, i.e. non-respondents to a Web survey invitation are re-allocated to interviewers. We consider </w:t>
      </w:r>
      <w:r w:rsidR="00D008B7" w:rsidRPr="003A288F">
        <w:rPr>
          <w:rFonts w:ascii="Times New Roman" w:hAnsi="Times New Roman" w:cs="Times New Roman"/>
          <w:sz w:val="24"/>
          <w:szCs w:val="24"/>
          <w:lang w:val="en-US"/>
        </w:rPr>
        <w:lastRenderedPageBreak/>
        <w:t xml:space="preserve">three data collection phases: Web, short face-to-face, and extended face-to-face. The extended face-to-face corresponds to an additional round of face-to-face visits for those sample units that have not been contacted or that are soft refusals after three face-to-face visits. </w:t>
      </w:r>
      <w:r w:rsidRPr="003A288F">
        <w:rPr>
          <w:rFonts w:ascii="Times New Roman" w:hAnsi="Times New Roman" w:cs="Times New Roman"/>
          <w:sz w:val="24"/>
          <w:szCs w:val="24"/>
          <w:lang w:val="en-US"/>
        </w:rPr>
        <w:t xml:space="preserve">Two </w:t>
      </w:r>
      <w:r w:rsidR="00F239AD" w:rsidRPr="003A288F">
        <w:rPr>
          <w:rFonts w:ascii="Times New Roman" w:hAnsi="Times New Roman" w:cs="Times New Roman"/>
          <w:sz w:val="24"/>
          <w:szCs w:val="24"/>
          <w:lang w:val="en-US"/>
        </w:rPr>
        <w:t xml:space="preserve">auxiliary </w:t>
      </w:r>
      <w:r w:rsidRPr="003A288F">
        <w:rPr>
          <w:rFonts w:ascii="Times New Roman" w:hAnsi="Times New Roman" w:cs="Times New Roman"/>
          <w:sz w:val="24"/>
          <w:szCs w:val="24"/>
          <w:lang w:val="en-US"/>
        </w:rPr>
        <w:t xml:space="preserve">variables, gender and age, are linked from administrative data, and one variable, web break-off, is added from phase 1 </w:t>
      </w:r>
      <w:proofErr w:type="spellStart"/>
      <w:r w:rsidRPr="003A288F">
        <w:rPr>
          <w:rFonts w:ascii="Times New Roman" w:hAnsi="Times New Roman" w:cs="Times New Roman"/>
          <w:sz w:val="24"/>
          <w:szCs w:val="24"/>
          <w:lang w:val="en-US"/>
        </w:rPr>
        <w:t>paradata</w:t>
      </w:r>
      <w:proofErr w:type="spellEnd"/>
      <w:r w:rsidRPr="003A288F">
        <w:rPr>
          <w:rFonts w:ascii="Times New Roman" w:hAnsi="Times New Roman" w:cs="Times New Roman"/>
          <w:sz w:val="24"/>
          <w:szCs w:val="24"/>
          <w:lang w:val="en-US"/>
        </w:rPr>
        <w:t>. Gender and age are c</w:t>
      </w:r>
      <w:r w:rsidR="00666254" w:rsidRPr="003A288F">
        <w:rPr>
          <w:rFonts w:ascii="Times New Roman" w:hAnsi="Times New Roman" w:cs="Times New Roman"/>
          <w:sz w:val="24"/>
          <w:szCs w:val="24"/>
          <w:lang w:val="en-US"/>
        </w:rPr>
        <w:t>rossed to form six strata, {0-29 years, 30-59 years, 60</w:t>
      </w:r>
      <w:r w:rsidRPr="003A288F">
        <w:rPr>
          <w:rFonts w:ascii="Times New Roman" w:hAnsi="Times New Roman" w:cs="Times New Roman"/>
          <w:sz w:val="24"/>
          <w:szCs w:val="24"/>
          <w:lang w:val="en-US"/>
        </w:rPr>
        <w:t xml:space="preserve"> years and older</w:t>
      </w:r>
      <w:proofErr w:type="gramStart"/>
      <w:r w:rsidRPr="003A288F">
        <w:rPr>
          <w:rFonts w:ascii="Times New Roman" w:hAnsi="Times New Roman" w:cs="Times New Roman"/>
          <w:sz w:val="24"/>
          <w:szCs w:val="24"/>
          <w:lang w:val="en-US"/>
        </w:rPr>
        <w:t>}×</w:t>
      </w:r>
      <w:proofErr w:type="gramEnd"/>
      <w:r w:rsidRPr="003A288F">
        <w:rPr>
          <w:rFonts w:ascii="Times New Roman" w:hAnsi="Times New Roman" w:cs="Times New Roman"/>
          <w:sz w:val="24"/>
          <w:szCs w:val="24"/>
          <w:lang w:val="en-US"/>
        </w:rPr>
        <w:t xml:space="preserve">{female, male}. Web break-off is a </w:t>
      </w:r>
      <w:r w:rsidR="004E76DE" w:rsidRPr="003A288F">
        <w:rPr>
          <w:rFonts w:ascii="Times New Roman" w:hAnsi="Times New Roman" w:cs="Times New Roman"/>
          <w:sz w:val="24"/>
          <w:szCs w:val="24"/>
          <w:lang w:val="en-US"/>
        </w:rPr>
        <w:t xml:space="preserve">binary </w:t>
      </w:r>
      <w:r w:rsidRPr="003A288F">
        <w:rPr>
          <w:rFonts w:ascii="Times New Roman" w:hAnsi="Times New Roman" w:cs="Times New Roman"/>
          <w:sz w:val="24"/>
          <w:szCs w:val="24"/>
          <w:lang w:val="en-US"/>
        </w:rPr>
        <w:t xml:space="preserve">indicator for a broken-off Web response; it is not crossed with the gender-age variable but added as a main effect. We refer to the variables as </w:t>
      </w:r>
      <w:proofErr w:type="spellStart"/>
      <w:r w:rsidRPr="003A288F">
        <w:rPr>
          <w:rFonts w:ascii="Times New Roman" w:hAnsi="Times New Roman" w:cs="Times New Roman"/>
          <w:sz w:val="24"/>
          <w:szCs w:val="24"/>
          <w:lang w:val="en-US"/>
        </w:rPr>
        <w:t>GenderAge</w:t>
      </w:r>
      <w:proofErr w:type="spellEnd"/>
      <w:r w:rsidRPr="003A288F">
        <w:rPr>
          <w:rFonts w:ascii="Times New Roman" w:hAnsi="Times New Roman" w:cs="Times New Roman"/>
          <w:sz w:val="24"/>
          <w:szCs w:val="24"/>
          <w:lang w:val="en-US"/>
        </w:rPr>
        <w:t xml:space="preserve"> and </w:t>
      </w:r>
      <w:proofErr w:type="spellStart"/>
      <w:r w:rsidRPr="003A288F">
        <w:rPr>
          <w:rFonts w:ascii="Times New Roman" w:hAnsi="Times New Roman" w:cs="Times New Roman"/>
          <w:sz w:val="24"/>
          <w:szCs w:val="24"/>
          <w:lang w:val="en-US"/>
        </w:rPr>
        <w:t>BreakOff</w:t>
      </w:r>
      <w:proofErr w:type="spellEnd"/>
      <w:r w:rsidR="004E76DE" w:rsidRPr="003A288F">
        <w:rPr>
          <w:rFonts w:ascii="Times New Roman" w:hAnsi="Times New Roman" w:cs="Times New Roman"/>
          <w:sz w:val="24"/>
          <w:szCs w:val="24"/>
          <w:lang w:val="en-US"/>
        </w:rPr>
        <w:t>.</w:t>
      </w:r>
      <w:r w:rsidR="00603A51" w:rsidRPr="003A288F">
        <w:rPr>
          <w:rFonts w:ascii="Times New Roman" w:hAnsi="Times New Roman" w:cs="Times New Roman"/>
          <w:sz w:val="24"/>
          <w:szCs w:val="24"/>
          <w:lang w:val="en-US"/>
        </w:rPr>
        <w:t xml:space="preserve"> From 2015</w:t>
      </w:r>
      <w:r w:rsidRPr="003A288F">
        <w:rPr>
          <w:rFonts w:ascii="Times New Roman" w:hAnsi="Times New Roman" w:cs="Times New Roman"/>
          <w:sz w:val="24"/>
          <w:szCs w:val="24"/>
          <w:lang w:val="en-US"/>
        </w:rPr>
        <w:t xml:space="preserve"> HS</w:t>
      </w:r>
      <w:r w:rsidR="00603A51" w:rsidRPr="003A288F">
        <w:rPr>
          <w:rFonts w:ascii="Times New Roman" w:hAnsi="Times New Roman" w:cs="Times New Roman"/>
          <w:sz w:val="24"/>
          <w:szCs w:val="24"/>
          <w:lang w:val="en-US"/>
        </w:rPr>
        <w:t xml:space="preserve"> data, contact propensities, participation propensities and costs per sample unit are derived for the three phases and used to simulate analysis data sets of sample size </w:t>
      </w:r>
      <w:r w:rsidR="00714C1E" w:rsidRPr="003A288F">
        <w:rPr>
          <w:rFonts w:ascii="Times New Roman" w:hAnsi="Times New Roman" w:cs="Times New Roman"/>
          <w:sz w:val="24"/>
          <w:szCs w:val="24"/>
          <w:lang w:val="en-US"/>
        </w:rPr>
        <w:t xml:space="preserve">1250, 2500, </w:t>
      </w:r>
      <w:r w:rsidR="00603A51" w:rsidRPr="003A288F">
        <w:rPr>
          <w:rFonts w:ascii="Times New Roman" w:hAnsi="Times New Roman" w:cs="Times New Roman"/>
          <w:sz w:val="24"/>
          <w:szCs w:val="24"/>
          <w:lang w:val="en-US"/>
        </w:rPr>
        <w:t xml:space="preserve">5000 and 10000. </w:t>
      </w:r>
      <w:r w:rsidR="00A70504" w:rsidRPr="003A288F">
        <w:rPr>
          <w:rFonts w:ascii="Times New Roman" w:hAnsi="Times New Roman" w:cs="Times New Roman"/>
          <w:sz w:val="24"/>
          <w:szCs w:val="24"/>
          <w:lang w:val="en-US"/>
        </w:rPr>
        <w:t>The simulation probabilities and costs</w:t>
      </w:r>
      <w:r w:rsidR="000831CA" w:rsidRPr="003A288F">
        <w:rPr>
          <w:rFonts w:ascii="Times New Roman" w:hAnsi="Times New Roman" w:cs="Times New Roman"/>
          <w:sz w:val="24"/>
          <w:szCs w:val="24"/>
          <w:lang w:val="en-US"/>
        </w:rPr>
        <w:t xml:space="preserve"> ar</w:t>
      </w:r>
      <w:r w:rsidR="00A70504" w:rsidRPr="003A288F">
        <w:rPr>
          <w:rFonts w:ascii="Times New Roman" w:hAnsi="Times New Roman" w:cs="Times New Roman"/>
          <w:sz w:val="24"/>
          <w:szCs w:val="24"/>
          <w:lang w:val="en-US"/>
        </w:rPr>
        <w:t>e given in appendix C</w:t>
      </w:r>
      <w:r w:rsidR="000831CA" w:rsidRPr="003A288F">
        <w:rPr>
          <w:rFonts w:ascii="Times New Roman" w:hAnsi="Times New Roman" w:cs="Times New Roman"/>
          <w:sz w:val="24"/>
          <w:szCs w:val="24"/>
          <w:lang w:val="en-US"/>
        </w:rPr>
        <w:t xml:space="preserve">. </w:t>
      </w:r>
      <w:r w:rsidR="00603A51" w:rsidRPr="003A288F">
        <w:rPr>
          <w:rFonts w:ascii="Times New Roman" w:hAnsi="Times New Roman" w:cs="Times New Roman"/>
          <w:sz w:val="24"/>
          <w:szCs w:val="24"/>
          <w:lang w:val="en-US"/>
        </w:rPr>
        <w:t xml:space="preserve">To model contact and participation, we use a </w:t>
      </w:r>
      <w:proofErr w:type="spellStart"/>
      <w:r w:rsidR="00603A51" w:rsidRPr="003A288F">
        <w:rPr>
          <w:rFonts w:ascii="Times New Roman" w:hAnsi="Times New Roman" w:cs="Times New Roman"/>
          <w:sz w:val="24"/>
          <w:szCs w:val="24"/>
          <w:lang w:val="en-US"/>
        </w:rPr>
        <w:t>probit</w:t>
      </w:r>
      <w:proofErr w:type="spellEnd"/>
      <w:r w:rsidR="00603A51" w:rsidRPr="003A288F">
        <w:rPr>
          <w:rFonts w:ascii="Times New Roman" w:hAnsi="Times New Roman" w:cs="Times New Roman"/>
          <w:sz w:val="24"/>
          <w:szCs w:val="24"/>
          <w:lang w:val="en-US"/>
        </w:rPr>
        <w:t xml:space="preserve"> regression with </w:t>
      </w:r>
      <w:proofErr w:type="spellStart"/>
      <w:r w:rsidRPr="003A288F">
        <w:rPr>
          <w:rFonts w:ascii="Times New Roman" w:hAnsi="Times New Roman" w:cs="Times New Roman"/>
          <w:sz w:val="24"/>
          <w:szCs w:val="24"/>
          <w:lang w:val="en-US"/>
        </w:rPr>
        <w:t>GenderA</w:t>
      </w:r>
      <w:r w:rsidR="00603A51" w:rsidRPr="003A288F">
        <w:rPr>
          <w:rFonts w:ascii="Times New Roman" w:hAnsi="Times New Roman" w:cs="Times New Roman"/>
          <w:sz w:val="24"/>
          <w:szCs w:val="24"/>
          <w:lang w:val="en-US"/>
        </w:rPr>
        <w:t>ge</w:t>
      </w:r>
      <w:proofErr w:type="spellEnd"/>
      <w:r w:rsidR="00603A51" w:rsidRPr="003A288F">
        <w:rPr>
          <w:rFonts w:ascii="Times New Roman" w:hAnsi="Times New Roman" w:cs="Times New Roman"/>
          <w:sz w:val="24"/>
          <w:szCs w:val="24"/>
          <w:lang w:val="en-US"/>
        </w:rPr>
        <w:t xml:space="preserve"> in phase 1 and </w:t>
      </w:r>
      <w:proofErr w:type="spellStart"/>
      <w:r w:rsidRPr="003A288F">
        <w:rPr>
          <w:rFonts w:ascii="Times New Roman" w:hAnsi="Times New Roman" w:cs="Times New Roman"/>
          <w:sz w:val="24"/>
          <w:szCs w:val="24"/>
          <w:lang w:val="en-US"/>
        </w:rPr>
        <w:t>GenderAge</w:t>
      </w:r>
      <w:proofErr w:type="spellEnd"/>
      <w:r w:rsidRPr="003A288F">
        <w:rPr>
          <w:rFonts w:ascii="Times New Roman" w:hAnsi="Times New Roman" w:cs="Times New Roman"/>
          <w:sz w:val="24"/>
          <w:szCs w:val="24"/>
          <w:lang w:val="en-US"/>
        </w:rPr>
        <w:t xml:space="preserve"> + </w:t>
      </w:r>
      <w:proofErr w:type="spellStart"/>
      <w:r w:rsidRPr="003A288F">
        <w:rPr>
          <w:rFonts w:ascii="Times New Roman" w:hAnsi="Times New Roman" w:cs="Times New Roman"/>
          <w:sz w:val="24"/>
          <w:szCs w:val="24"/>
          <w:lang w:val="en-US"/>
        </w:rPr>
        <w:t>BreakOff</w:t>
      </w:r>
      <w:proofErr w:type="spellEnd"/>
      <w:r w:rsidRPr="003A288F">
        <w:rPr>
          <w:rFonts w:ascii="Times New Roman" w:hAnsi="Times New Roman" w:cs="Times New Roman"/>
          <w:sz w:val="24"/>
          <w:szCs w:val="24"/>
          <w:lang w:val="en-US"/>
        </w:rPr>
        <w:t xml:space="preserve"> in phases 2 and 3. For phase 1, </w:t>
      </w:r>
      <w:r w:rsidR="00603A51" w:rsidRPr="003A288F">
        <w:rPr>
          <w:rFonts w:ascii="Times New Roman" w:hAnsi="Times New Roman" w:cs="Times New Roman"/>
          <w:sz w:val="24"/>
          <w:szCs w:val="24"/>
          <w:lang w:val="en-US"/>
        </w:rPr>
        <w:t xml:space="preserve">online data collection, </w:t>
      </w:r>
      <w:r w:rsidR="000831CA" w:rsidRPr="003A288F">
        <w:rPr>
          <w:rFonts w:ascii="Times New Roman" w:hAnsi="Times New Roman" w:cs="Times New Roman"/>
          <w:sz w:val="24"/>
          <w:szCs w:val="24"/>
          <w:lang w:val="en-US"/>
        </w:rPr>
        <w:t xml:space="preserve">we set </w:t>
      </w:r>
      <w:r w:rsidRPr="003A288F">
        <w:rPr>
          <w:rFonts w:ascii="Times New Roman" w:hAnsi="Times New Roman" w:cs="Times New Roman"/>
          <w:sz w:val="24"/>
          <w:szCs w:val="24"/>
          <w:lang w:val="en-US"/>
        </w:rPr>
        <w:t xml:space="preserve">participation propensities </w:t>
      </w:r>
      <w:r w:rsidR="000831CA" w:rsidRPr="003A288F">
        <w:rPr>
          <w:rFonts w:ascii="Times New Roman" w:hAnsi="Times New Roman" w:cs="Times New Roman"/>
          <w:sz w:val="24"/>
          <w:szCs w:val="24"/>
          <w:lang w:val="en-US"/>
        </w:rPr>
        <w:t xml:space="preserve">equal </w:t>
      </w:r>
      <w:r w:rsidR="00190A34" w:rsidRPr="003A288F">
        <w:rPr>
          <w:rFonts w:ascii="Times New Roman" w:hAnsi="Times New Roman" w:cs="Times New Roman"/>
          <w:sz w:val="24"/>
          <w:szCs w:val="24"/>
          <w:lang w:val="en-US"/>
        </w:rPr>
        <w:t xml:space="preserve">to </w:t>
      </w:r>
      <w:r w:rsidR="00AF35F4" w:rsidRPr="003A288F">
        <w:rPr>
          <w:rFonts w:ascii="Times New Roman" w:hAnsi="Times New Roman" w:cs="Times New Roman"/>
          <w:sz w:val="24"/>
          <w:szCs w:val="24"/>
          <w:lang w:val="en-US"/>
        </w:rPr>
        <w:t>response and participation costs are set to zero</w:t>
      </w:r>
      <w:r w:rsidRPr="003A288F">
        <w:rPr>
          <w:rFonts w:ascii="Times New Roman" w:hAnsi="Times New Roman" w:cs="Times New Roman"/>
          <w:sz w:val="24"/>
          <w:szCs w:val="24"/>
          <w:lang w:val="en-US"/>
        </w:rPr>
        <w:t>.</w:t>
      </w:r>
      <w:r w:rsidR="00603A51" w:rsidRPr="003A288F">
        <w:rPr>
          <w:rFonts w:ascii="Times New Roman" w:hAnsi="Times New Roman" w:cs="Times New Roman"/>
          <w:sz w:val="24"/>
          <w:szCs w:val="24"/>
          <w:lang w:val="en-US"/>
        </w:rPr>
        <w:t xml:space="preserve"> We do this, because for online surveys </w:t>
      </w:r>
      <w:r w:rsidR="000831CA" w:rsidRPr="003A288F">
        <w:rPr>
          <w:rFonts w:ascii="Times New Roman" w:hAnsi="Times New Roman" w:cs="Times New Roman"/>
          <w:sz w:val="24"/>
          <w:szCs w:val="24"/>
          <w:lang w:val="en-US"/>
        </w:rPr>
        <w:t>costs are only associated with</w:t>
      </w:r>
      <w:r w:rsidRPr="003A288F">
        <w:rPr>
          <w:rFonts w:ascii="Times New Roman" w:hAnsi="Times New Roman" w:cs="Times New Roman"/>
          <w:sz w:val="24"/>
          <w:szCs w:val="24"/>
          <w:lang w:val="en-US"/>
        </w:rPr>
        <w:t xml:space="preserve"> </w:t>
      </w:r>
      <w:r w:rsidR="00603A51" w:rsidRPr="003A288F">
        <w:rPr>
          <w:rFonts w:ascii="Times New Roman" w:hAnsi="Times New Roman" w:cs="Times New Roman"/>
          <w:sz w:val="24"/>
          <w:szCs w:val="24"/>
          <w:lang w:val="en-US"/>
        </w:rPr>
        <w:t>contact a</w:t>
      </w:r>
      <w:r w:rsidR="000831CA" w:rsidRPr="003A288F">
        <w:rPr>
          <w:rFonts w:ascii="Times New Roman" w:hAnsi="Times New Roman" w:cs="Times New Roman"/>
          <w:sz w:val="24"/>
          <w:szCs w:val="24"/>
          <w:lang w:val="en-US"/>
        </w:rPr>
        <w:t>n</w:t>
      </w:r>
      <w:r w:rsidR="00603A51" w:rsidRPr="003A288F">
        <w:rPr>
          <w:rFonts w:ascii="Times New Roman" w:hAnsi="Times New Roman" w:cs="Times New Roman"/>
          <w:sz w:val="24"/>
          <w:szCs w:val="24"/>
          <w:lang w:val="en-US"/>
        </w:rPr>
        <w:t xml:space="preserve">d not with interview. </w:t>
      </w:r>
      <w:r w:rsidRPr="003A288F">
        <w:rPr>
          <w:rFonts w:ascii="Times New Roman" w:hAnsi="Times New Roman" w:cs="Times New Roman"/>
          <w:sz w:val="24"/>
          <w:szCs w:val="24"/>
          <w:lang w:val="en-US"/>
        </w:rPr>
        <w:t>For phases 2 and 3</w:t>
      </w:r>
      <w:r w:rsidR="00603A51"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 xml:space="preserve">we </w:t>
      </w:r>
      <w:r w:rsidR="00603A51" w:rsidRPr="003A288F">
        <w:rPr>
          <w:rFonts w:ascii="Times New Roman" w:hAnsi="Times New Roman" w:cs="Times New Roman"/>
          <w:sz w:val="24"/>
          <w:szCs w:val="24"/>
          <w:lang w:val="en-US"/>
        </w:rPr>
        <w:t xml:space="preserve">do </w:t>
      </w:r>
      <w:r w:rsidRPr="003A288F">
        <w:rPr>
          <w:rFonts w:ascii="Times New Roman" w:hAnsi="Times New Roman" w:cs="Times New Roman"/>
          <w:sz w:val="24"/>
          <w:szCs w:val="24"/>
          <w:lang w:val="en-US"/>
        </w:rPr>
        <w:t>distinguish contact and pa</w:t>
      </w:r>
      <w:r w:rsidR="00666254" w:rsidRPr="003A288F">
        <w:rPr>
          <w:rFonts w:ascii="Times New Roman" w:hAnsi="Times New Roman" w:cs="Times New Roman"/>
          <w:sz w:val="24"/>
          <w:szCs w:val="24"/>
          <w:lang w:val="en-US"/>
        </w:rPr>
        <w:t xml:space="preserve">rticipation propensities. </w:t>
      </w:r>
      <w:r w:rsidR="00603A51" w:rsidRPr="003A288F">
        <w:rPr>
          <w:rFonts w:ascii="Times New Roman" w:hAnsi="Times New Roman" w:cs="Times New Roman"/>
          <w:sz w:val="24"/>
          <w:szCs w:val="24"/>
          <w:lang w:val="en-US"/>
        </w:rPr>
        <w:t xml:space="preserve">To model costs, we use a linear regression with </w:t>
      </w:r>
      <w:proofErr w:type="spellStart"/>
      <w:r w:rsidR="00603A51" w:rsidRPr="003A288F">
        <w:rPr>
          <w:rFonts w:ascii="Times New Roman" w:hAnsi="Times New Roman" w:cs="Times New Roman"/>
          <w:sz w:val="24"/>
          <w:szCs w:val="24"/>
          <w:lang w:val="en-US"/>
        </w:rPr>
        <w:t>GenderAge</w:t>
      </w:r>
      <w:proofErr w:type="spellEnd"/>
      <w:r w:rsidR="00603A51" w:rsidRPr="003A288F">
        <w:rPr>
          <w:rFonts w:ascii="Times New Roman" w:hAnsi="Times New Roman" w:cs="Times New Roman"/>
          <w:sz w:val="24"/>
          <w:szCs w:val="24"/>
          <w:lang w:val="en-US"/>
        </w:rPr>
        <w:t xml:space="preserve"> in all phases. </w:t>
      </w:r>
      <w:r w:rsidR="00666254" w:rsidRPr="003A288F">
        <w:rPr>
          <w:rFonts w:ascii="Times New Roman" w:hAnsi="Times New Roman" w:cs="Times New Roman"/>
          <w:sz w:val="24"/>
          <w:szCs w:val="24"/>
          <w:lang w:val="en-US"/>
        </w:rPr>
        <w:t>Table</w:t>
      </w:r>
      <w:r w:rsidRPr="003A288F">
        <w:rPr>
          <w:rFonts w:ascii="Times New Roman" w:hAnsi="Times New Roman" w:cs="Times New Roman"/>
          <w:sz w:val="24"/>
          <w:szCs w:val="24"/>
          <w:lang w:val="en-US"/>
        </w:rPr>
        <w:t xml:space="preserve"> 1 give</w:t>
      </w:r>
      <w:r w:rsidR="00666254" w:rsidRPr="003A288F">
        <w:rPr>
          <w:rFonts w:ascii="Times New Roman" w:hAnsi="Times New Roman" w:cs="Times New Roman"/>
          <w:sz w:val="24"/>
          <w:szCs w:val="24"/>
          <w:lang w:val="en-US"/>
        </w:rPr>
        <w:t>s</w:t>
      </w:r>
      <w:r w:rsidR="00603A51" w:rsidRPr="003A288F">
        <w:rPr>
          <w:rFonts w:ascii="Times New Roman" w:hAnsi="Times New Roman" w:cs="Times New Roman"/>
          <w:sz w:val="24"/>
          <w:szCs w:val="24"/>
          <w:lang w:val="en-US"/>
        </w:rPr>
        <w:t xml:space="preserve"> simulation</w:t>
      </w:r>
      <w:r w:rsidRPr="003A288F">
        <w:rPr>
          <w:rFonts w:ascii="Times New Roman" w:hAnsi="Times New Roman" w:cs="Times New Roman"/>
          <w:sz w:val="24"/>
          <w:szCs w:val="24"/>
          <w:lang w:val="en-US"/>
        </w:rPr>
        <w:t xml:space="preserve"> </w:t>
      </w:r>
      <w:r w:rsidR="00666254" w:rsidRPr="003A288F">
        <w:rPr>
          <w:rFonts w:ascii="Times New Roman" w:hAnsi="Times New Roman" w:cs="Times New Roman"/>
          <w:sz w:val="24"/>
          <w:szCs w:val="24"/>
          <w:lang w:val="en-US"/>
        </w:rPr>
        <w:t>response rates, coefficients of variation and total costs cumulatively</w:t>
      </w:r>
      <w:r w:rsidR="00D6599C" w:rsidRPr="003A288F">
        <w:rPr>
          <w:rFonts w:ascii="Times New Roman" w:hAnsi="Times New Roman" w:cs="Times New Roman"/>
          <w:sz w:val="24"/>
          <w:szCs w:val="24"/>
          <w:lang w:val="en-US"/>
        </w:rPr>
        <w:t xml:space="preserve"> for all phases based on the true simulation model values</w:t>
      </w:r>
      <w:r w:rsidR="00190A34" w:rsidRPr="003A288F">
        <w:rPr>
          <w:rFonts w:ascii="Times New Roman" w:hAnsi="Times New Roman" w:cs="Times New Roman"/>
          <w:sz w:val="24"/>
          <w:szCs w:val="24"/>
          <w:lang w:val="en-US"/>
        </w:rPr>
        <w:t xml:space="preserve"> in the top row of each section</w:t>
      </w:r>
      <w:r w:rsidRPr="003A288F">
        <w:rPr>
          <w:rFonts w:ascii="Times New Roman" w:hAnsi="Times New Roman" w:cs="Times New Roman"/>
          <w:sz w:val="24"/>
          <w:szCs w:val="24"/>
          <w:lang w:val="en-US"/>
        </w:rPr>
        <w:t xml:space="preserve">. </w:t>
      </w:r>
    </w:p>
    <w:p w:rsidR="00E6482C" w:rsidRPr="003A288F" w:rsidRDefault="00E6482C" w:rsidP="00E6482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We chose prior distributions as specified in section 3.3.1 and applied the Gibbs sampler of section 3.3.2. We refer to appendix B for details about prior elicitation. </w:t>
      </w:r>
    </w:p>
    <w:p w:rsidR="00E6482C" w:rsidRPr="003A288F" w:rsidRDefault="00E6482C" w:rsidP="00AB1336">
      <w:pPr>
        <w:spacing w:after="0" w:line="480" w:lineRule="auto"/>
        <w:jc w:val="both"/>
        <w:rPr>
          <w:rFonts w:ascii="Times New Roman" w:hAnsi="Times New Roman" w:cs="Times New Roman"/>
          <w:sz w:val="24"/>
          <w:szCs w:val="24"/>
          <w:lang w:val="en-US"/>
        </w:rPr>
      </w:pPr>
    </w:p>
    <w:p w:rsidR="00E6482C" w:rsidRPr="003A288F" w:rsidRDefault="00E6482C" w:rsidP="00AB1336">
      <w:pPr>
        <w:spacing w:after="0" w:line="480" w:lineRule="auto"/>
        <w:jc w:val="both"/>
        <w:rPr>
          <w:rFonts w:ascii="Times New Roman" w:hAnsi="Times New Roman" w:cs="Times New Roman"/>
          <w:sz w:val="24"/>
          <w:szCs w:val="24"/>
          <w:lang w:val="en-US"/>
        </w:rPr>
      </w:pPr>
    </w:p>
    <w:p w:rsidR="00E6482C" w:rsidRPr="003A288F" w:rsidRDefault="00E6482C" w:rsidP="00AB1336">
      <w:pPr>
        <w:spacing w:after="0" w:line="480" w:lineRule="auto"/>
        <w:jc w:val="both"/>
        <w:rPr>
          <w:rFonts w:ascii="Times New Roman" w:hAnsi="Times New Roman" w:cs="Times New Roman"/>
          <w:sz w:val="24"/>
          <w:szCs w:val="24"/>
          <w:lang w:val="en-US"/>
        </w:rPr>
      </w:pPr>
    </w:p>
    <w:p w:rsidR="00E6482C" w:rsidRPr="003A288F" w:rsidRDefault="00E6482C" w:rsidP="00AB1336">
      <w:pPr>
        <w:spacing w:after="0" w:line="480" w:lineRule="auto"/>
        <w:jc w:val="both"/>
        <w:rPr>
          <w:rFonts w:ascii="Times New Roman" w:hAnsi="Times New Roman" w:cs="Times New Roman"/>
          <w:sz w:val="24"/>
          <w:szCs w:val="24"/>
          <w:lang w:val="en-US"/>
        </w:rPr>
      </w:pPr>
    </w:p>
    <w:p w:rsidR="00EF36BD" w:rsidRPr="003A288F" w:rsidRDefault="00666254" w:rsidP="002A4312">
      <w:pPr>
        <w:spacing w:after="0"/>
        <w:jc w:val="both"/>
        <w:rPr>
          <w:rFonts w:ascii="Times New Roman" w:hAnsi="Times New Roman" w:cs="Times New Roman"/>
          <w:i/>
          <w:lang w:val="en-US"/>
        </w:rPr>
      </w:pPr>
      <w:r w:rsidRPr="003A288F">
        <w:rPr>
          <w:rFonts w:ascii="Times New Roman" w:hAnsi="Times New Roman" w:cs="Times New Roman"/>
          <w:i/>
          <w:lang w:val="en-US"/>
        </w:rPr>
        <w:lastRenderedPageBreak/>
        <w:t xml:space="preserve">Table 1: </w:t>
      </w:r>
      <w:r w:rsidR="00442199" w:rsidRPr="003A288F">
        <w:rPr>
          <w:rFonts w:ascii="Times New Roman" w:hAnsi="Times New Roman" w:cs="Times New Roman"/>
          <w:i/>
          <w:lang w:val="en-US"/>
        </w:rPr>
        <w:t xml:space="preserve">Expected response rates (RR), coefficients of variation (CV) and total costs (B) cumulatively based on the </w:t>
      </w:r>
      <w:r w:rsidR="00603A51" w:rsidRPr="003A288F">
        <w:rPr>
          <w:rFonts w:ascii="Times New Roman" w:hAnsi="Times New Roman" w:cs="Times New Roman"/>
          <w:i/>
          <w:lang w:val="en-US"/>
        </w:rPr>
        <w:t xml:space="preserve">2015 HS </w:t>
      </w:r>
      <w:r w:rsidR="00442199" w:rsidRPr="003A288F">
        <w:rPr>
          <w:rFonts w:ascii="Times New Roman" w:hAnsi="Times New Roman" w:cs="Times New Roman"/>
          <w:i/>
          <w:lang w:val="en-US"/>
        </w:rPr>
        <w:t>simulation model</w:t>
      </w:r>
      <w:r w:rsidR="00376BA5" w:rsidRPr="003A288F">
        <w:rPr>
          <w:rFonts w:ascii="Times New Roman" w:hAnsi="Times New Roman" w:cs="Times New Roman"/>
          <w:i/>
          <w:lang w:val="en-US"/>
        </w:rPr>
        <w:t xml:space="preserve">, and based on the three </w:t>
      </w:r>
      <w:proofErr w:type="spellStart"/>
      <w:r w:rsidR="00376BA5" w:rsidRPr="003A288F">
        <w:rPr>
          <w:rFonts w:ascii="Times New Roman" w:hAnsi="Times New Roman" w:cs="Times New Roman"/>
          <w:i/>
          <w:lang w:val="en-US"/>
        </w:rPr>
        <w:t>misspecified</w:t>
      </w:r>
      <w:proofErr w:type="spellEnd"/>
      <w:r w:rsidR="00376BA5" w:rsidRPr="003A288F">
        <w:rPr>
          <w:rFonts w:ascii="Times New Roman" w:hAnsi="Times New Roman" w:cs="Times New Roman"/>
          <w:i/>
          <w:lang w:val="en-US"/>
        </w:rPr>
        <w:t xml:space="preserve"> priors</w:t>
      </w:r>
      <w:r w:rsidR="00E851EB" w:rsidRPr="003A288F">
        <w:rPr>
          <w:rFonts w:ascii="Times New Roman" w:hAnsi="Times New Roman" w:cs="Times New Roman"/>
          <w:i/>
          <w:lang w:val="en-US"/>
        </w:rPr>
        <w:t xml:space="preserve"> (</w:t>
      </w:r>
      <w:proofErr w:type="spellStart"/>
      <w:r w:rsidR="00E851EB" w:rsidRPr="003A288F">
        <w:rPr>
          <w:rFonts w:ascii="Times New Roman" w:hAnsi="Times New Roman" w:cs="Times New Roman"/>
          <w:i/>
          <w:lang w:val="en-US"/>
        </w:rPr>
        <w:t>Missp</w:t>
      </w:r>
      <w:proofErr w:type="spellEnd"/>
      <w:r w:rsidR="00E851EB" w:rsidRPr="003A288F">
        <w:rPr>
          <w:rFonts w:ascii="Times New Roman" w:hAnsi="Times New Roman" w:cs="Times New Roman"/>
          <w:i/>
          <w:lang w:val="en-US"/>
        </w:rPr>
        <w:t xml:space="preserve"> light; </w:t>
      </w:r>
      <w:proofErr w:type="spellStart"/>
      <w:r w:rsidR="00E851EB" w:rsidRPr="003A288F">
        <w:rPr>
          <w:rFonts w:ascii="Times New Roman" w:hAnsi="Times New Roman" w:cs="Times New Roman"/>
          <w:i/>
          <w:lang w:val="en-US"/>
        </w:rPr>
        <w:t>Missp</w:t>
      </w:r>
      <w:proofErr w:type="spellEnd"/>
      <w:r w:rsidR="00E851EB" w:rsidRPr="003A288F">
        <w:rPr>
          <w:rFonts w:ascii="Times New Roman" w:hAnsi="Times New Roman" w:cs="Times New Roman"/>
          <w:i/>
          <w:lang w:val="en-US"/>
        </w:rPr>
        <w:t xml:space="preserve"> medium; </w:t>
      </w:r>
      <w:proofErr w:type="spellStart"/>
      <w:r w:rsidR="00E851EB" w:rsidRPr="003A288F">
        <w:rPr>
          <w:rFonts w:ascii="Times New Roman" w:hAnsi="Times New Roman" w:cs="Times New Roman"/>
          <w:i/>
          <w:lang w:val="en-US"/>
        </w:rPr>
        <w:t>Missp</w:t>
      </w:r>
      <w:proofErr w:type="spellEnd"/>
      <w:r w:rsidR="00E851EB" w:rsidRPr="003A288F">
        <w:rPr>
          <w:rFonts w:ascii="Times New Roman" w:hAnsi="Times New Roman" w:cs="Times New Roman"/>
          <w:i/>
          <w:lang w:val="en-US"/>
        </w:rPr>
        <w:t xml:space="preserve"> strong)</w:t>
      </w:r>
      <w:r w:rsidR="00442199" w:rsidRPr="003A288F">
        <w:rPr>
          <w:rFonts w:ascii="Times New Roman" w:hAnsi="Times New Roman" w:cs="Times New Roman"/>
          <w:i/>
          <w:lang w:val="en-US"/>
        </w:rPr>
        <w:t>.</w:t>
      </w:r>
    </w:p>
    <w:tbl>
      <w:tblPr>
        <w:tblStyle w:val="TableGrid"/>
        <w:tblW w:w="0" w:type="auto"/>
        <w:tblLook w:val="04A0" w:firstRow="1" w:lastRow="0" w:firstColumn="1" w:lastColumn="0" w:noHBand="0" w:noVBand="1"/>
      </w:tblPr>
      <w:tblGrid>
        <w:gridCol w:w="1384"/>
        <w:gridCol w:w="2199"/>
        <w:gridCol w:w="1799"/>
        <w:gridCol w:w="1811"/>
        <w:gridCol w:w="1846"/>
      </w:tblGrid>
      <w:tr w:rsidR="00694BCC" w:rsidRPr="003A288F" w:rsidTr="001E2616">
        <w:trPr>
          <w:trHeight w:val="316"/>
        </w:trPr>
        <w:tc>
          <w:tcPr>
            <w:tcW w:w="1384" w:type="dxa"/>
            <w:tcBorders>
              <w:left w:val="nil"/>
              <w:right w:val="nil"/>
            </w:tcBorders>
            <w:shd w:val="clear" w:color="auto" w:fill="auto"/>
          </w:tcPr>
          <w:p w:rsidR="00376BA5" w:rsidRPr="003A288F" w:rsidRDefault="00376BA5" w:rsidP="002A4312">
            <w:pPr>
              <w:jc w:val="both"/>
              <w:rPr>
                <w:rFonts w:ascii="Times New Roman" w:hAnsi="Times New Roman" w:cs="Times New Roman"/>
                <w:lang w:val="en-US"/>
              </w:rPr>
            </w:pPr>
          </w:p>
        </w:tc>
        <w:tc>
          <w:tcPr>
            <w:tcW w:w="2199" w:type="dxa"/>
            <w:tcBorders>
              <w:left w:val="nil"/>
              <w:right w:val="nil"/>
            </w:tcBorders>
          </w:tcPr>
          <w:p w:rsidR="00376BA5" w:rsidRPr="003A288F" w:rsidRDefault="00376BA5" w:rsidP="002A4312">
            <w:pPr>
              <w:jc w:val="both"/>
              <w:rPr>
                <w:rFonts w:ascii="Times New Roman" w:hAnsi="Times New Roman" w:cs="Times New Roman"/>
                <w:i/>
                <w:lang w:val="en-US"/>
              </w:rPr>
            </w:pPr>
            <w:r w:rsidRPr="003A288F">
              <w:rPr>
                <w:rFonts w:ascii="Times New Roman" w:hAnsi="Times New Roman" w:cs="Times New Roman"/>
                <w:i/>
                <w:lang w:val="en-US"/>
              </w:rPr>
              <w:t>Data</w:t>
            </w:r>
          </w:p>
        </w:tc>
        <w:tc>
          <w:tcPr>
            <w:tcW w:w="1799" w:type="dxa"/>
            <w:tcBorders>
              <w:left w:val="nil"/>
              <w:right w:val="nil"/>
            </w:tcBorders>
          </w:tcPr>
          <w:p w:rsidR="00376BA5" w:rsidRPr="003A288F" w:rsidRDefault="00376BA5" w:rsidP="00376BA5">
            <w:pPr>
              <w:jc w:val="center"/>
              <w:rPr>
                <w:rFonts w:ascii="Times New Roman" w:hAnsi="Times New Roman" w:cs="Times New Roman"/>
                <w:i/>
                <w:lang w:val="en-US"/>
              </w:rPr>
            </w:pPr>
            <w:r w:rsidRPr="003A288F">
              <w:rPr>
                <w:rFonts w:ascii="Times New Roman" w:hAnsi="Times New Roman" w:cs="Times New Roman"/>
                <w:i/>
                <w:lang w:val="en-US"/>
              </w:rPr>
              <w:t>Web</w:t>
            </w:r>
          </w:p>
        </w:tc>
        <w:tc>
          <w:tcPr>
            <w:tcW w:w="1811" w:type="dxa"/>
            <w:tcBorders>
              <w:left w:val="nil"/>
              <w:right w:val="nil"/>
            </w:tcBorders>
          </w:tcPr>
          <w:p w:rsidR="00376BA5" w:rsidRPr="003A288F" w:rsidRDefault="00AD386D" w:rsidP="00376BA5">
            <w:pPr>
              <w:jc w:val="center"/>
              <w:rPr>
                <w:rFonts w:ascii="Times New Roman" w:hAnsi="Times New Roman" w:cs="Times New Roman"/>
                <w:i/>
                <w:lang w:val="en-US"/>
              </w:rPr>
            </w:pPr>
            <w:r w:rsidRPr="003A288F">
              <w:rPr>
                <w:rFonts w:ascii="Times New Roman" w:hAnsi="Times New Roman" w:cs="Times New Roman"/>
                <w:i/>
                <w:lang w:val="en-US"/>
              </w:rPr>
              <w:t>Face-to-face</w:t>
            </w:r>
            <w:r w:rsidR="00376BA5" w:rsidRPr="003A288F">
              <w:rPr>
                <w:rFonts w:ascii="Times New Roman" w:hAnsi="Times New Roman" w:cs="Times New Roman"/>
                <w:i/>
                <w:lang w:val="en-US"/>
              </w:rPr>
              <w:t xml:space="preserve"> short</w:t>
            </w:r>
          </w:p>
        </w:tc>
        <w:tc>
          <w:tcPr>
            <w:tcW w:w="1846" w:type="dxa"/>
            <w:tcBorders>
              <w:left w:val="nil"/>
              <w:right w:val="nil"/>
            </w:tcBorders>
          </w:tcPr>
          <w:p w:rsidR="00376BA5" w:rsidRPr="003A288F" w:rsidRDefault="00AD386D" w:rsidP="00376BA5">
            <w:pPr>
              <w:jc w:val="center"/>
              <w:rPr>
                <w:rFonts w:ascii="Times New Roman" w:hAnsi="Times New Roman" w:cs="Times New Roman"/>
                <w:i/>
                <w:lang w:val="en-US"/>
              </w:rPr>
            </w:pPr>
            <w:r w:rsidRPr="003A288F">
              <w:rPr>
                <w:rFonts w:ascii="Times New Roman" w:hAnsi="Times New Roman" w:cs="Times New Roman"/>
                <w:i/>
                <w:lang w:val="en-US"/>
              </w:rPr>
              <w:t>Face-to-face</w:t>
            </w:r>
            <w:r w:rsidR="00376BA5" w:rsidRPr="003A288F">
              <w:rPr>
                <w:rFonts w:ascii="Times New Roman" w:hAnsi="Times New Roman" w:cs="Times New Roman"/>
                <w:i/>
                <w:lang w:val="en-US"/>
              </w:rPr>
              <w:t xml:space="preserve"> extended</w:t>
            </w:r>
          </w:p>
        </w:tc>
      </w:tr>
      <w:tr w:rsidR="00694BCC" w:rsidRPr="003A288F" w:rsidTr="001E2616">
        <w:trPr>
          <w:trHeight w:val="300"/>
        </w:trPr>
        <w:tc>
          <w:tcPr>
            <w:tcW w:w="1384" w:type="dxa"/>
            <w:vMerge w:val="restart"/>
            <w:tcBorders>
              <w:left w:val="nil"/>
              <w:right w:val="nil"/>
            </w:tcBorders>
          </w:tcPr>
          <w:p w:rsidR="00376BA5" w:rsidRPr="003A288F" w:rsidRDefault="00376BA5" w:rsidP="002A4312">
            <w:pPr>
              <w:jc w:val="both"/>
              <w:rPr>
                <w:rFonts w:ascii="Times New Roman" w:hAnsi="Times New Roman" w:cs="Times New Roman"/>
                <w:lang w:val="en-US"/>
              </w:rPr>
            </w:pPr>
            <w:r w:rsidRPr="003A288F">
              <w:rPr>
                <w:rFonts w:ascii="Times New Roman" w:hAnsi="Times New Roman" w:cs="Times New Roman"/>
                <w:lang w:val="en-US"/>
              </w:rPr>
              <w:t>RR</w:t>
            </w:r>
          </w:p>
        </w:tc>
        <w:tc>
          <w:tcPr>
            <w:tcW w:w="2199" w:type="dxa"/>
            <w:tcBorders>
              <w:left w:val="nil"/>
              <w:bottom w:val="nil"/>
              <w:right w:val="nil"/>
            </w:tcBorders>
          </w:tcPr>
          <w:p w:rsidR="00376BA5" w:rsidRPr="003A288F" w:rsidRDefault="00376BA5" w:rsidP="002A4312">
            <w:pPr>
              <w:jc w:val="both"/>
              <w:rPr>
                <w:rFonts w:ascii="Times New Roman" w:hAnsi="Times New Roman" w:cs="Times New Roman"/>
                <w:lang w:val="en-US"/>
              </w:rPr>
            </w:pPr>
            <w:r w:rsidRPr="003A288F">
              <w:rPr>
                <w:rFonts w:ascii="Times New Roman" w:hAnsi="Times New Roman" w:cs="Times New Roman"/>
                <w:lang w:val="en-US"/>
              </w:rPr>
              <w:t>True</w:t>
            </w:r>
          </w:p>
        </w:tc>
        <w:tc>
          <w:tcPr>
            <w:tcW w:w="1799" w:type="dxa"/>
            <w:tcBorders>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30.2%</w:t>
            </w:r>
          </w:p>
        </w:tc>
        <w:tc>
          <w:tcPr>
            <w:tcW w:w="1811" w:type="dxa"/>
            <w:tcBorders>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57.6%</w:t>
            </w:r>
          </w:p>
        </w:tc>
        <w:tc>
          <w:tcPr>
            <w:tcW w:w="1846" w:type="dxa"/>
            <w:tcBorders>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60.5%</w:t>
            </w:r>
          </w:p>
        </w:tc>
      </w:tr>
      <w:tr w:rsidR="00694BCC" w:rsidRPr="003A288F" w:rsidTr="001E2616">
        <w:trPr>
          <w:trHeight w:val="312"/>
        </w:trPr>
        <w:tc>
          <w:tcPr>
            <w:tcW w:w="1384" w:type="dxa"/>
            <w:vMerge/>
            <w:tcBorders>
              <w:left w:val="nil"/>
              <w:right w:val="nil"/>
            </w:tcBorders>
          </w:tcPr>
          <w:p w:rsidR="00376BA5" w:rsidRPr="003A288F" w:rsidRDefault="00376BA5" w:rsidP="002A4312">
            <w:pPr>
              <w:jc w:val="both"/>
              <w:rPr>
                <w:rFonts w:ascii="Times New Roman" w:hAnsi="Times New Roman" w:cs="Times New Roman"/>
                <w:lang w:val="en-US"/>
              </w:rPr>
            </w:pPr>
          </w:p>
        </w:tc>
        <w:tc>
          <w:tcPr>
            <w:tcW w:w="2199" w:type="dxa"/>
            <w:tcBorders>
              <w:top w:val="nil"/>
              <w:left w:val="nil"/>
              <w:bottom w:val="nil"/>
              <w:right w:val="nil"/>
            </w:tcBorders>
          </w:tcPr>
          <w:p w:rsidR="00376BA5"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light</w:t>
            </w:r>
          </w:p>
        </w:tc>
        <w:tc>
          <w:tcPr>
            <w:tcW w:w="1799" w:type="dxa"/>
            <w:tcBorders>
              <w:top w:val="nil"/>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32.2%</w:t>
            </w:r>
          </w:p>
        </w:tc>
        <w:tc>
          <w:tcPr>
            <w:tcW w:w="1811" w:type="dxa"/>
            <w:tcBorders>
              <w:top w:val="nil"/>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57.2%</w:t>
            </w:r>
          </w:p>
        </w:tc>
        <w:tc>
          <w:tcPr>
            <w:tcW w:w="1846" w:type="dxa"/>
            <w:tcBorders>
              <w:top w:val="nil"/>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59.7%</w:t>
            </w:r>
          </w:p>
        </w:tc>
      </w:tr>
      <w:tr w:rsidR="00694BCC" w:rsidRPr="003A288F" w:rsidTr="001E2616">
        <w:trPr>
          <w:trHeight w:val="252"/>
        </w:trPr>
        <w:tc>
          <w:tcPr>
            <w:tcW w:w="1384" w:type="dxa"/>
            <w:vMerge/>
            <w:tcBorders>
              <w:left w:val="nil"/>
              <w:right w:val="nil"/>
            </w:tcBorders>
          </w:tcPr>
          <w:p w:rsidR="00376BA5" w:rsidRPr="003A288F" w:rsidRDefault="00376BA5" w:rsidP="002A4312">
            <w:pPr>
              <w:jc w:val="both"/>
              <w:rPr>
                <w:rFonts w:ascii="Times New Roman" w:hAnsi="Times New Roman" w:cs="Times New Roman"/>
                <w:lang w:val="en-US"/>
              </w:rPr>
            </w:pPr>
          </w:p>
        </w:tc>
        <w:tc>
          <w:tcPr>
            <w:tcW w:w="2199" w:type="dxa"/>
            <w:tcBorders>
              <w:top w:val="nil"/>
              <w:left w:val="nil"/>
              <w:bottom w:val="nil"/>
              <w:right w:val="nil"/>
            </w:tcBorders>
          </w:tcPr>
          <w:p w:rsidR="00376BA5"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medium</w:t>
            </w:r>
          </w:p>
        </w:tc>
        <w:tc>
          <w:tcPr>
            <w:tcW w:w="1799" w:type="dxa"/>
            <w:tcBorders>
              <w:top w:val="nil"/>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35.2%</w:t>
            </w:r>
          </w:p>
        </w:tc>
        <w:tc>
          <w:tcPr>
            <w:tcW w:w="1811" w:type="dxa"/>
            <w:tcBorders>
              <w:top w:val="nil"/>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56.8%</w:t>
            </w:r>
          </w:p>
        </w:tc>
        <w:tc>
          <w:tcPr>
            <w:tcW w:w="1846" w:type="dxa"/>
            <w:tcBorders>
              <w:top w:val="nil"/>
              <w:left w:val="nil"/>
              <w:bottom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58.8%</w:t>
            </w:r>
          </w:p>
        </w:tc>
      </w:tr>
      <w:tr w:rsidR="00694BCC" w:rsidRPr="003A288F" w:rsidTr="001E2616">
        <w:trPr>
          <w:trHeight w:val="156"/>
        </w:trPr>
        <w:tc>
          <w:tcPr>
            <w:tcW w:w="1384" w:type="dxa"/>
            <w:vMerge/>
            <w:tcBorders>
              <w:left w:val="nil"/>
              <w:right w:val="nil"/>
            </w:tcBorders>
          </w:tcPr>
          <w:p w:rsidR="00376BA5" w:rsidRPr="003A288F" w:rsidRDefault="00376BA5" w:rsidP="002A4312">
            <w:pPr>
              <w:jc w:val="both"/>
              <w:rPr>
                <w:rFonts w:ascii="Times New Roman" w:hAnsi="Times New Roman" w:cs="Times New Roman"/>
                <w:lang w:val="en-US"/>
              </w:rPr>
            </w:pPr>
          </w:p>
        </w:tc>
        <w:tc>
          <w:tcPr>
            <w:tcW w:w="2199" w:type="dxa"/>
            <w:tcBorders>
              <w:top w:val="nil"/>
              <w:left w:val="nil"/>
              <w:right w:val="nil"/>
            </w:tcBorders>
          </w:tcPr>
          <w:p w:rsidR="00376BA5"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strong</w:t>
            </w:r>
          </w:p>
        </w:tc>
        <w:tc>
          <w:tcPr>
            <w:tcW w:w="1799" w:type="dxa"/>
            <w:tcBorders>
              <w:top w:val="nil"/>
              <w:left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40.2%</w:t>
            </w:r>
          </w:p>
        </w:tc>
        <w:tc>
          <w:tcPr>
            <w:tcW w:w="1811" w:type="dxa"/>
            <w:tcBorders>
              <w:top w:val="nil"/>
              <w:left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56.8%</w:t>
            </w:r>
          </w:p>
        </w:tc>
        <w:tc>
          <w:tcPr>
            <w:tcW w:w="1846" w:type="dxa"/>
            <w:tcBorders>
              <w:top w:val="nil"/>
              <w:left w:val="nil"/>
              <w:right w:val="nil"/>
            </w:tcBorders>
          </w:tcPr>
          <w:p w:rsidR="00376BA5"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58.2%</w:t>
            </w:r>
          </w:p>
        </w:tc>
      </w:tr>
      <w:tr w:rsidR="00694BCC" w:rsidRPr="003A288F" w:rsidTr="001E2616">
        <w:trPr>
          <w:trHeight w:val="312"/>
        </w:trPr>
        <w:tc>
          <w:tcPr>
            <w:tcW w:w="1384" w:type="dxa"/>
            <w:vMerge w:val="restart"/>
            <w:tcBorders>
              <w:left w:val="nil"/>
              <w:right w:val="nil"/>
            </w:tcBorders>
          </w:tcPr>
          <w:p w:rsidR="001E2616" w:rsidRPr="003A288F" w:rsidRDefault="001E2616" w:rsidP="002A4312">
            <w:pPr>
              <w:jc w:val="both"/>
              <w:rPr>
                <w:rFonts w:ascii="Times New Roman" w:hAnsi="Times New Roman" w:cs="Times New Roman"/>
                <w:lang w:val="en-US"/>
              </w:rPr>
            </w:pPr>
            <w:r w:rsidRPr="003A288F">
              <w:rPr>
                <w:rFonts w:ascii="Times New Roman" w:hAnsi="Times New Roman" w:cs="Times New Roman"/>
                <w:lang w:val="en-US"/>
              </w:rPr>
              <w:t>CV</w:t>
            </w:r>
          </w:p>
        </w:tc>
        <w:tc>
          <w:tcPr>
            <w:tcW w:w="2199" w:type="dxa"/>
            <w:tcBorders>
              <w:left w:val="nil"/>
              <w:bottom w:val="nil"/>
              <w:right w:val="nil"/>
            </w:tcBorders>
          </w:tcPr>
          <w:p w:rsidR="001E2616" w:rsidRPr="003A288F" w:rsidRDefault="001E2616" w:rsidP="00D31560">
            <w:pPr>
              <w:jc w:val="both"/>
              <w:rPr>
                <w:rFonts w:ascii="Times New Roman" w:hAnsi="Times New Roman" w:cs="Times New Roman"/>
                <w:lang w:val="en-US"/>
              </w:rPr>
            </w:pPr>
            <w:r w:rsidRPr="003A288F">
              <w:rPr>
                <w:rFonts w:ascii="Times New Roman" w:hAnsi="Times New Roman" w:cs="Times New Roman"/>
                <w:lang w:val="en-US"/>
              </w:rPr>
              <w:t>True</w:t>
            </w:r>
          </w:p>
        </w:tc>
        <w:tc>
          <w:tcPr>
            <w:tcW w:w="1799" w:type="dxa"/>
            <w:tcBorders>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0.277</w:t>
            </w:r>
          </w:p>
        </w:tc>
        <w:tc>
          <w:tcPr>
            <w:tcW w:w="1811" w:type="dxa"/>
            <w:tcBorders>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0.069</w:t>
            </w:r>
          </w:p>
        </w:tc>
        <w:tc>
          <w:tcPr>
            <w:tcW w:w="1846" w:type="dxa"/>
            <w:tcBorders>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0.102</w:t>
            </w:r>
          </w:p>
        </w:tc>
      </w:tr>
      <w:tr w:rsidR="00694BCC" w:rsidRPr="003A288F" w:rsidTr="001E2616">
        <w:trPr>
          <w:trHeight w:val="288"/>
        </w:trPr>
        <w:tc>
          <w:tcPr>
            <w:tcW w:w="1384" w:type="dxa"/>
            <w:vMerge/>
            <w:tcBorders>
              <w:left w:val="nil"/>
              <w:right w:val="nil"/>
            </w:tcBorders>
          </w:tcPr>
          <w:p w:rsidR="001E2616" w:rsidRPr="003A288F" w:rsidRDefault="001E2616" w:rsidP="002A4312">
            <w:pPr>
              <w:jc w:val="both"/>
              <w:rPr>
                <w:rFonts w:ascii="Times New Roman" w:hAnsi="Times New Roman" w:cs="Times New Roman"/>
                <w:lang w:val="en-US"/>
              </w:rPr>
            </w:pPr>
          </w:p>
        </w:tc>
        <w:tc>
          <w:tcPr>
            <w:tcW w:w="2199" w:type="dxa"/>
            <w:tcBorders>
              <w:top w:val="nil"/>
              <w:left w:val="nil"/>
              <w:bottom w:val="nil"/>
              <w:right w:val="nil"/>
            </w:tcBorders>
          </w:tcPr>
          <w:p w:rsidR="001E2616"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light</w:t>
            </w:r>
          </w:p>
        </w:tc>
        <w:tc>
          <w:tcPr>
            <w:tcW w:w="1799"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0.260</w:t>
            </w:r>
          </w:p>
        </w:tc>
        <w:tc>
          <w:tcPr>
            <w:tcW w:w="1811"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0.061</w:t>
            </w:r>
          </w:p>
        </w:tc>
        <w:tc>
          <w:tcPr>
            <w:tcW w:w="1846"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0.094</w:t>
            </w:r>
          </w:p>
        </w:tc>
      </w:tr>
      <w:tr w:rsidR="00694BCC" w:rsidRPr="003A288F" w:rsidTr="001E2616">
        <w:trPr>
          <w:trHeight w:val="324"/>
        </w:trPr>
        <w:tc>
          <w:tcPr>
            <w:tcW w:w="1384" w:type="dxa"/>
            <w:vMerge/>
            <w:tcBorders>
              <w:left w:val="nil"/>
              <w:right w:val="nil"/>
            </w:tcBorders>
          </w:tcPr>
          <w:p w:rsidR="001E2616" w:rsidRPr="003A288F" w:rsidRDefault="001E2616" w:rsidP="002A4312">
            <w:pPr>
              <w:jc w:val="both"/>
              <w:rPr>
                <w:rFonts w:ascii="Times New Roman" w:hAnsi="Times New Roman" w:cs="Times New Roman"/>
                <w:lang w:val="en-US"/>
              </w:rPr>
            </w:pPr>
          </w:p>
        </w:tc>
        <w:tc>
          <w:tcPr>
            <w:tcW w:w="2199" w:type="dxa"/>
            <w:tcBorders>
              <w:top w:val="nil"/>
              <w:left w:val="nil"/>
              <w:bottom w:val="nil"/>
              <w:right w:val="nil"/>
            </w:tcBorders>
          </w:tcPr>
          <w:p w:rsidR="001E2616"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medium</w:t>
            </w:r>
          </w:p>
        </w:tc>
        <w:tc>
          <w:tcPr>
            <w:tcW w:w="1799"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0.238</w:t>
            </w:r>
          </w:p>
        </w:tc>
        <w:tc>
          <w:tcPr>
            <w:tcW w:w="1811"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0.049</w:t>
            </w:r>
          </w:p>
        </w:tc>
        <w:tc>
          <w:tcPr>
            <w:tcW w:w="1846"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0.082</w:t>
            </w:r>
          </w:p>
        </w:tc>
      </w:tr>
      <w:tr w:rsidR="00694BCC" w:rsidRPr="003A288F" w:rsidTr="001E2616">
        <w:trPr>
          <w:trHeight w:val="96"/>
        </w:trPr>
        <w:tc>
          <w:tcPr>
            <w:tcW w:w="1384" w:type="dxa"/>
            <w:vMerge/>
            <w:tcBorders>
              <w:left w:val="nil"/>
              <w:right w:val="nil"/>
            </w:tcBorders>
          </w:tcPr>
          <w:p w:rsidR="001E2616" w:rsidRPr="003A288F" w:rsidRDefault="001E2616" w:rsidP="002A4312">
            <w:pPr>
              <w:jc w:val="both"/>
              <w:rPr>
                <w:rFonts w:ascii="Times New Roman" w:hAnsi="Times New Roman" w:cs="Times New Roman"/>
                <w:lang w:val="en-US"/>
              </w:rPr>
            </w:pPr>
          </w:p>
        </w:tc>
        <w:tc>
          <w:tcPr>
            <w:tcW w:w="2199" w:type="dxa"/>
            <w:tcBorders>
              <w:top w:val="nil"/>
              <w:left w:val="nil"/>
              <w:right w:val="nil"/>
            </w:tcBorders>
          </w:tcPr>
          <w:p w:rsidR="001E2616"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strong</w:t>
            </w:r>
          </w:p>
        </w:tc>
        <w:tc>
          <w:tcPr>
            <w:tcW w:w="1799" w:type="dxa"/>
            <w:tcBorders>
              <w:top w:val="nil"/>
              <w:left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0.208</w:t>
            </w:r>
          </w:p>
        </w:tc>
        <w:tc>
          <w:tcPr>
            <w:tcW w:w="1811" w:type="dxa"/>
            <w:tcBorders>
              <w:top w:val="nil"/>
              <w:left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0.036</w:t>
            </w:r>
          </w:p>
        </w:tc>
        <w:tc>
          <w:tcPr>
            <w:tcW w:w="1846" w:type="dxa"/>
            <w:tcBorders>
              <w:top w:val="nil"/>
              <w:left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0.063</w:t>
            </w:r>
          </w:p>
        </w:tc>
      </w:tr>
      <w:tr w:rsidR="00694BCC" w:rsidRPr="003A288F" w:rsidTr="001E2616">
        <w:trPr>
          <w:trHeight w:val="312"/>
        </w:trPr>
        <w:tc>
          <w:tcPr>
            <w:tcW w:w="1384" w:type="dxa"/>
            <w:vMerge w:val="restart"/>
            <w:tcBorders>
              <w:left w:val="nil"/>
              <w:right w:val="nil"/>
            </w:tcBorders>
          </w:tcPr>
          <w:p w:rsidR="001E2616" w:rsidRPr="003A288F" w:rsidRDefault="001E2616" w:rsidP="002A4312">
            <w:pPr>
              <w:jc w:val="both"/>
              <w:rPr>
                <w:rFonts w:ascii="Times New Roman" w:hAnsi="Times New Roman" w:cs="Times New Roman"/>
                <w:lang w:val="en-US"/>
              </w:rPr>
            </w:pPr>
            <w:r w:rsidRPr="003A288F">
              <w:rPr>
                <w:rFonts w:ascii="Times New Roman" w:hAnsi="Times New Roman" w:cs="Times New Roman"/>
                <w:lang w:val="en-US"/>
              </w:rPr>
              <w:t>B</w:t>
            </w:r>
          </w:p>
        </w:tc>
        <w:tc>
          <w:tcPr>
            <w:tcW w:w="2199" w:type="dxa"/>
            <w:tcBorders>
              <w:left w:val="nil"/>
              <w:bottom w:val="nil"/>
              <w:right w:val="nil"/>
            </w:tcBorders>
          </w:tcPr>
          <w:p w:rsidR="001E2616" w:rsidRPr="003A288F" w:rsidRDefault="001E2616" w:rsidP="00D31560">
            <w:pPr>
              <w:jc w:val="both"/>
              <w:rPr>
                <w:rFonts w:ascii="Times New Roman" w:hAnsi="Times New Roman" w:cs="Times New Roman"/>
                <w:lang w:val="en-US"/>
              </w:rPr>
            </w:pPr>
            <w:r w:rsidRPr="003A288F">
              <w:rPr>
                <w:rFonts w:ascii="Times New Roman" w:hAnsi="Times New Roman" w:cs="Times New Roman"/>
                <w:lang w:val="en-US"/>
              </w:rPr>
              <w:t>True</w:t>
            </w:r>
          </w:p>
        </w:tc>
        <w:tc>
          <w:tcPr>
            <w:tcW w:w="1799" w:type="dxa"/>
            <w:tcBorders>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3.0</w:t>
            </w:r>
          </w:p>
        </w:tc>
        <w:tc>
          <w:tcPr>
            <w:tcW w:w="1811" w:type="dxa"/>
            <w:tcBorders>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15.2</w:t>
            </w:r>
          </w:p>
        </w:tc>
        <w:tc>
          <w:tcPr>
            <w:tcW w:w="1846" w:type="dxa"/>
            <w:tcBorders>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19.4</w:t>
            </w:r>
          </w:p>
        </w:tc>
      </w:tr>
      <w:tr w:rsidR="00694BCC" w:rsidRPr="003A288F" w:rsidTr="001E2616">
        <w:trPr>
          <w:trHeight w:val="312"/>
        </w:trPr>
        <w:tc>
          <w:tcPr>
            <w:tcW w:w="1384" w:type="dxa"/>
            <w:vMerge/>
            <w:tcBorders>
              <w:left w:val="nil"/>
              <w:right w:val="nil"/>
            </w:tcBorders>
          </w:tcPr>
          <w:p w:rsidR="001E2616" w:rsidRPr="003A288F" w:rsidRDefault="001E2616" w:rsidP="002A4312">
            <w:pPr>
              <w:jc w:val="both"/>
              <w:rPr>
                <w:rFonts w:ascii="Times New Roman" w:hAnsi="Times New Roman" w:cs="Times New Roman"/>
                <w:lang w:val="en-US"/>
              </w:rPr>
            </w:pPr>
          </w:p>
        </w:tc>
        <w:tc>
          <w:tcPr>
            <w:tcW w:w="2199" w:type="dxa"/>
            <w:tcBorders>
              <w:top w:val="nil"/>
              <w:left w:val="nil"/>
              <w:bottom w:val="nil"/>
              <w:right w:val="nil"/>
            </w:tcBorders>
          </w:tcPr>
          <w:p w:rsidR="001E2616"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light</w:t>
            </w:r>
          </w:p>
        </w:tc>
        <w:tc>
          <w:tcPr>
            <w:tcW w:w="1799"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3.0</w:t>
            </w:r>
          </w:p>
        </w:tc>
        <w:tc>
          <w:tcPr>
            <w:tcW w:w="1811"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14.5</w:t>
            </w:r>
          </w:p>
        </w:tc>
        <w:tc>
          <w:tcPr>
            <w:tcW w:w="1846"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19.5</w:t>
            </w:r>
          </w:p>
        </w:tc>
      </w:tr>
      <w:tr w:rsidR="00694BCC" w:rsidRPr="003A288F" w:rsidTr="001E2616">
        <w:trPr>
          <w:trHeight w:val="264"/>
        </w:trPr>
        <w:tc>
          <w:tcPr>
            <w:tcW w:w="1384" w:type="dxa"/>
            <w:vMerge/>
            <w:tcBorders>
              <w:left w:val="nil"/>
              <w:right w:val="nil"/>
            </w:tcBorders>
          </w:tcPr>
          <w:p w:rsidR="001E2616" w:rsidRPr="003A288F" w:rsidRDefault="001E2616" w:rsidP="002A4312">
            <w:pPr>
              <w:jc w:val="both"/>
              <w:rPr>
                <w:rFonts w:ascii="Times New Roman" w:hAnsi="Times New Roman" w:cs="Times New Roman"/>
                <w:lang w:val="en-US"/>
              </w:rPr>
            </w:pPr>
          </w:p>
        </w:tc>
        <w:tc>
          <w:tcPr>
            <w:tcW w:w="2199" w:type="dxa"/>
            <w:tcBorders>
              <w:top w:val="nil"/>
              <w:left w:val="nil"/>
              <w:bottom w:val="nil"/>
              <w:right w:val="nil"/>
            </w:tcBorders>
          </w:tcPr>
          <w:p w:rsidR="001E2616"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medium</w:t>
            </w:r>
          </w:p>
        </w:tc>
        <w:tc>
          <w:tcPr>
            <w:tcW w:w="1799"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3.0</w:t>
            </w:r>
          </w:p>
        </w:tc>
        <w:tc>
          <w:tcPr>
            <w:tcW w:w="1811"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13.6</w:t>
            </w:r>
          </w:p>
        </w:tc>
        <w:tc>
          <w:tcPr>
            <w:tcW w:w="1846" w:type="dxa"/>
            <w:tcBorders>
              <w:top w:val="nil"/>
              <w:left w:val="nil"/>
              <w:bottom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19.8</w:t>
            </w:r>
          </w:p>
        </w:tc>
      </w:tr>
      <w:tr w:rsidR="001E2616" w:rsidRPr="003A288F" w:rsidTr="001E2616">
        <w:trPr>
          <w:trHeight w:val="132"/>
        </w:trPr>
        <w:tc>
          <w:tcPr>
            <w:tcW w:w="1384" w:type="dxa"/>
            <w:vMerge/>
            <w:tcBorders>
              <w:left w:val="nil"/>
              <w:right w:val="nil"/>
            </w:tcBorders>
          </w:tcPr>
          <w:p w:rsidR="001E2616" w:rsidRPr="003A288F" w:rsidRDefault="001E2616" w:rsidP="002A4312">
            <w:pPr>
              <w:jc w:val="both"/>
              <w:rPr>
                <w:rFonts w:ascii="Times New Roman" w:hAnsi="Times New Roman" w:cs="Times New Roman"/>
                <w:lang w:val="en-US"/>
              </w:rPr>
            </w:pPr>
          </w:p>
        </w:tc>
        <w:tc>
          <w:tcPr>
            <w:tcW w:w="2199" w:type="dxa"/>
            <w:tcBorders>
              <w:top w:val="nil"/>
              <w:left w:val="nil"/>
              <w:right w:val="nil"/>
            </w:tcBorders>
          </w:tcPr>
          <w:p w:rsidR="001E2616" w:rsidRPr="003A288F" w:rsidRDefault="001E2616" w:rsidP="00E851EB">
            <w:pPr>
              <w:jc w:val="both"/>
              <w:rPr>
                <w:rFonts w:ascii="Times New Roman" w:hAnsi="Times New Roman" w:cs="Times New Roman"/>
                <w:lang w:val="en-US"/>
              </w:rPr>
            </w:pPr>
            <w:proofErr w:type="spellStart"/>
            <w:r w:rsidRPr="003A288F">
              <w:rPr>
                <w:rFonts w:ascii="Times New Roman" w:hAnsi="Times New Roman" w:cs="Times New Roman"/>
                <w:lang w:val="en-US"/>
              </w:rPr>
              <w:t>Missp</w:t>
            </w:r>
            <w:proofErr w:type="spellEnd"/>
            <w:r w:rsidRPr="003A288F">
              <w:rPr>
                <w:rFonts w:ascii="Times New Roman" w:hAnsi="Times New Roman" w:cs="Times New Roman"/>
                <w:lang w:val="en-US"/>
              </w:rPr>
              <w:t xml:space="preserve"> strong</w:t>
            </w:r>
          </w:p>
        </w:tc>
        <w:tc>
          <w:tcPr>
            <w:tcW w:w="1799" w:type="dxa"/>
            <w:tcBorders>
              <w:top w:val="nil"/>
              <w:left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3.0</w:t>
            </w:r>
          </w:p>
        </w:tc>
        <w:tc>
          <w:tcPr>
            <w:tcW w:w="1811" w:type="dxa"/>
            <w:tcBorders>
              <w:top w:val="nil"/>
              <w:left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12.1</w:t>
            </w:r>
          </w:p>
        </w:tc>
        <w:tc>
          <w:tcPr>
            <w:tcW w:w="1846" w:type="dxa"/>
            <w:tcBorders>
              <w:top w:val="nil"/>
              <w:left w:val="nil"/>
              <w:right w:val="nil"/>
            </w:tcBorders>
          </w:tcPr>
          <w:p w:rsidR="001E2616" w:rsidRPr="003A288F" w:rsidRDefault="001E2616" w:rsidP="00376BA5">
            <w:pPr>
              <w:jc w:val="center"/>
              <w:rPr>
                <w:rFonts w:ascii="Times New Roman" w:hAnsi="Times New Roman" w:cs="Times New Roman"/>
                <w:lang w:val="en-US"/>
              </w:rPr>
            </w:pPr>
            <w:r w:rsidRPr="003A288F">
              <w:rPr>
                <w:rFonts w:ascii="Times New Roman" w:hAnsi="Times New Roman" w:cs="Times New Roman"/>
                <w:lang w:val="en-US"/>
              </w:rPr>
              <w:t>20.3</w:t>
            </w:r>
          </w:p>
        </w:tc>
      </w:tr>
    </w:tbl>
    <w:p w:rsidR="00603A51" w:rsidRPr="003A288F" w:rsidRDefault="00603A51" w:rsidP="00603A51">
      <w:pPr>
        <w:rPr>
          <w:rFonts w:ascii="Times New Roman" w:hAnsi="Times New Roman" w:cs="Times New Roman"/>
          <w:lang w:val="en-US"/>
        </w:rPr>
      </w:pPr>
    </w:p>
    <w:p w:rsidR="00D008B7" w:rsidRPr="003A288F" w:rsidRDefault="00B55346"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Mis</w:t>
      </w:r>
      <w:r w:rsidR="00603A51" w:rsidRPr="003A288F">
        <w:rPr>
          <w:rFonts w:ascii="Times New Roman" w:hAnsi="Times New Roman" w:cs="Times New Roman"/>
          <w:sz w:val="24"/>
          <w:szCs w:val="24"/>
          <w:lang w:val="en-US"/>
        </w:rPr>
        <w:t>specification was introduced by shifting contact and participation propensities for each subgroup in the same direction. For the online phase 1 they were increase</w:t>
      </w:r>
      <w:r w:rsidR="00AD386D" w:rsidRPr="003A288F">
        <w:rPr>
          <w:rFonts w:ascii="Times New Roman" w:hAnsi="Times New Roman" w:cs="Times New Roman"/>
          <w:sz w:val="24"/>
          <w:szCs w:val="24"/>
          <w:lang w:val="en-US"/>
        </w:rPr>
        <w:t>d by 2%, 5% and 10%. For the face-to-face</w:t>
      </w:r>
      <w:r w:rsidR="00603A51" w:rsidRPr="003A288F">
        <w:rPr>
          <w:rFonts w:ascii="Times New Roman" w:hAnsi="Times New Roman" w:cs="Times New Roman"/>
          <w:sz w:val="24"/>
          <w:szCs w:val="24"/>
          <w:lang w:val="en-US"/>
        </w:rPr>
        <w:t xml:space="preserve"> phases, they were decreased by 2%, 5% and 10%</w:t>
      </w:r>
      <w:r w:rsidR="00053701" w:rsidRPr="003A288F">
        <w:rPr>
          <w:rFonts w:ascii="Times New Roman" w:hAnsi="Times New Roman" w:cs="Times New Roman"/>
          <w:sz w:val="24"/>
          <w:szCs w:val="24"/>
          <w:lang w:val="en-US"/>
        </w:rPr>
        <w:t xml:space="preserve"> for the </w:t>
      </w:r>
      <w:proofErr w:type="gramStart"/>
      <w:r w:rsidR="00053701" w:rsidRPr="003A288F">
        <w:rPr>
          <w:rFonts w:ascii="Times New Roman" w:hAnsi="Times New Roman" w:cs="Times New Roman"/>
          <w:sz w:val="24"/>
          <w:szCs w:val="24"/>
          <w:lang w:val="en-US"/>
        </w:rPr>
        <w:t xml:space="preserve">remaining  </w:t>
      </w:r>
      <w:proofErr w:type="spellStart"/>
      <w:r w:rsidR="00053701" w:rsidRPr="003A288F">
        <w:rPr>
          <w:rFonts w:ascii="Times New Roman" w:hAnsi="Times New Roman" w:cs="Times New Roman"/>
          <w:sz w:val="24"/>
          <w:szCs w:val="24"/>
          <w:lang w:val="en-US"/>
        </w:rPr>
        <w:t>nonrespondents</w:t>
      </w:r>
      <w:proofErr w:type="spellEnd"/>
      <w:proofErr w:type="gramEnd"/>
      <w:r w:rsidR="00603A51" w:rsidRPr="003A288F">
        <w:rPr>
          <w:rFonts w:ascii="Times New Roman" w:hAnsi="Times New Roman" w:cs="Times New Roman"/>
          <w:sz w:val="24"/>
          <w:szCs w:val="24"/>
          <w:lang w:val="en-US"/>
        </w:rPr>
        <w:t xml:space="preserve">. </w:t>
      </w:r>
      <w:r w:rsidR="00E851EB" w:rsidRPr="003A288F">
        <w:rPr>
          <w:rFonts w:ascii="Times New Roman" w:hAnsi="Times New Roman" w:cs="Times New Roman"/>
          <w:sz w:val="24"/>
          <w:szCs w:val="24"/>
          <w:lang w:val="en-US"/>
        </w:rPr>
        <w:t>We denote the 2% as ‘</w:t>
      </w:r>
      <w:proofErr w:type="spellStart"/>
      <w:r w:rsidR="00E851EB" w:rsidRPr="003A288F">
        <w:rPr>
          <w:rFonts w:ascii="Times New Roman" w:hAnsi="Times New Roman" w:cs="Times New Roman"/>
          <w:sz w:val="24"/>
          <w:szCs w:val="24"/>
          <w:lang w:val="en-US"/>
        </w:rPr>
        <w:t>Missp</w:t>
      </w:r>
      <w:proofErr w:type="spellEnd"/>
      <w:r w:rsidR="00E851EB" w:rsidRPr="003A288F">
        <w:rPr>
          <w:rFonts w:ascii="Times New Roman" w:hAnsi="Times New Roman" w:cs="Times New Roman"/>
          <w:sz w:val="24"/>
          <w:szCs w:val="24"/>
          <w:lang w:val="en-US"/>
        </w:rPr>
        <w:t xml:space="preserve"> light’, the 5% as ‘</w:t>
      </w:r>
      <w:proofErr w:type="spellStart"/>
      <w:r w:rsidR="00E851EB" w:rsidRPr="003A288F">
        <w:rPr>
          <w:rFonts w:ascii="Times New Roman" w:hAnsi="Times New Roman" w:cs="Times New Roman"/>
          <w:sz w:val="24"/>
          <w:szCs w:val="24"/>
          <w:lang w:val="en-US"/>
        </w:rPr>
        <w:t>Missp</w:t>
      </w:r>
      <w:proofErr w:type="spellEnd"/>
      <w:r w:rsidR="00E851EB" w:rsidRPr="003A288F">
        <w:rPr>
          <w:rFonts w:ascii="Times New Roman" w:hAnsi="Times New Roman" w:cs="Times New Roman"/>
          <w:sz w:val="24"/>
          <w:szCs w:val="24"/>
          <w:lang w:val="en-US"/>
        </w:rPr>
        <w:t xml:space="preserve"> medium’ and the 10% as ‘</w:t>
      </w:r>
      <w:proofErr w:type="spellStart"/>
      <w:r w:rsidR="00E851EB" w:rsidRPr="003A288F">
        <w:rPr>
          <w:rFonts w:ascii="Times New Roman" w:hAnsi="Times New Roman" w:cs="Times New Roman"/>
          <w:sz w:val="24"/>
          <w:szCs w:val="24"/>
          <w:lang w:val="en-US"/>
        </w:rPr>
        <w:t>Missp</w:t>
      </w:r>
      <w:proofErr w:type="spellEnd"/>
      <w:r w:rsidR="00E851EB" w:rsidRPr="003A288F">
        <w:rPr>
          <w:rFonts w:ascii="Times New Roman" w:hAnsi="Times New Roman" w:cs="Times New Roman"/>
          <w:sz w:val="24"/>
          <w:szCs w:val="24"/>
          <w:lang w:val="en-US"/>
        </w:rPr>
        <w:t xml:space="preserve"> strong’. </w:t>
      </w:r>
      <w:r w:rsidR="00603A51" w:rsidRPr="003A288F">
        <w:rPr>
          <w:rFonts w:ascii="Times New Roman" w:hAnsi="Times New Roman" w:cs="Times New Roman"/>
          <w:sz w:val="24"/>
          <w:szCs w:val="24"/>
          <w:lang w:val="en-US"/>
        </w:rPr>
        <w:t xml:space="preserve">Hence, we mimic an overestimation of online response and an underestimation of subsequent </w:t>
      </w:r>
      <w:r w:rsidR="00AD386D" w:rsidRPr="003A288F">
        <w:rPr>
          <w:rFonts w:ascii="Times New Roman" w:hAnsi="Times New Roman" w:cs="Times New Roman"/>
          <w:sz w:val="24"/>
          <w:szCs w:val="24"/>
          <w:lang w:val="en-US"/>
        </w:rPr>
        <w:t>face-to-face</w:t>
      </w:r>
      <w:r w:rsidR="00603A51" w:rsidRPr="003A288F">
        <w:rPr>
          <w:rFonts w:ascii="Times New Roman" w:hAnsi="Times New Roman" w:cs="Times New Roman"/>
          <w:sz w:val="24"/>
          <w:szCs w:val="24"/>
          <w:lang w:val="en-US"/>
        </w:rPr>
        <w:t xml:space="preserve"> response</w:t>
      </w:r>
      <w:r w:rsidR="001D2044" w:rsidRPr="003A288F">
        <w:rPr>
          <w:rFonts w:ascii="Times New Roman" w:hAnsi="Times New Roman" w:cs="Times New Roman"/>
          <w:sz w:val="24"/>
          <w:szCs w:val="24"/>
          <w:lang w:val="en-US"/>
        </w:rPr>
        <w:t>, which essentially leads to an underestimation of required budget</w:t>
      </w:r>
      <w:r w:rsidR="00603A51" w:rsidRPr="003A288F">
        <w:rPr>
          <w:rFonts w:ascii="Times New Roman" w:hAnsi="Times New Roman" w:cs="Times New Roman"/>
          <w:sz w:val="24"/>
          <w:szCs w:val="24"/>
          <w:lang w:val="en-US"/>
        </w:rPr>
        <w:t>.</w:t>
      </w:r>
      <w:r w:rsidR="00D6599C" w:rsidRPr="003A288F">
        <w:rPr>
          <w:rFonts w:ascii="Times New Roman" w:hAnsi="Times New Roman" w:cs="Times New Roman"/>
          <w:sz w:val="24"/>
          <w:szCs w:val="24"/>
          <w:lang w:val="en-US"/>
        </w:rPr>
        <w:t xml:space="preserve"> Table 1 </w:t>
      </w:r>
      <w:r w:rsidR="00190A34" w:rsidRPr="003A288F">
        <w:rPr>
          <w:rFonts w:ascii="Times New Roman" w:hAnsi="Times New Roman" w:cs="Times New Roman"/>
          <w:sz w:val="24"/>
          <w:szCs w:val="24"/>
          <w:lang w:val="en-US"/>
        </w:rPr>
        <w:t xml:space="preserve">also </w:t>
      </w:r>
      <w:r w:rsidR="00D6599C" w:rsidRPr="003A288F">
        <w:rPr>
          <w:rFonts w:ascii="Times New Roman" w:hAnsi="Times New Roman" w:cs="Times New Roman"/>
          <w:sz w:val="24"/>
          <w:szCs w:val="24"/>
          <w:lang w:val="en-US"/>
        </w:rPr>
        <w:t xml:space="preserve">contains the expected response rates, coefficients of variation and costs based on the three sets of </w:t>
      </w:r>
      <w:proofErr w:type="spellStart"/>
      <w:r w:rsidR="00D6599C" w:rsidRPr="003A288F">
        <w:rPr>
          <w:rFonts w:ascii="Times New Roman" w:hAnsi="Times New Roman" w:cs="Times New Roman"/>
          <w:sz w:val="24"/>
          <w:szCs w:val="24"/>
          <w:lang w:val="en-US"/>
        </w:rPr>
        <w:t>misspecified</w:t>
      </w:r>
      <w:proofErr w:type="spellEnd"/>
      <w:r w:rsidR="00D6599C" w:rsidRPr="003A288F">
        <w:rPr>
          <w:rFonts w:ascii="Times New Roman" w:hAnsi="Times New Roman" w:cs="Times New Roman"/>
          <w:sz w:val="24"/>
          <w:szCs w:val="24"/>
          <w:lang w:val="en-US"/>
        </w:rPr>
        <w:t xml:space="preserve"> priors.</w:t>
      </w:r>
      <w:r w:rsidR="00665B49" w:rsidRPr="003A288F">
        <w:rPr>
          <w:rFonts w:ascii="Times New Roman" w:hAnsi="Times New Roman" w:cs="Times New Roman"/>
          <w:sz w:val="24"/>
          <w:szCs w:val="24"/>
          <w:lang w:val="en-US"/>
        </w:rPr>
        <w:t xml:space="preserve"> </w:t>
      </w:r>
    </w:p>
    <w:p w:rsidR="002422B7" w:rsidRPr="003A288F" w:rsidRDefault="00665B49" w:rsidP="000E6F6F">
      <w:pPr>
        <w:spacing w:after="0" w:line="480" w:lineRule="auto"/>
        <w:jc w:val="both"/>
        <w:rPr>
          <w:rFonts w:ascii="Times New Roman" w:hAnsi="Times New Roman" w:cs="Times New Roman"/>
          <w:b/>
          <w:sz w:val="24"/>
          <w:szCs w:val="24"/>
          <w:lang w:val="en-US"/>
        </w:rPr>
      </w:pPr>
      <w:r w:rsidRPr="003A288F">
        <w:rPr>
          <w:rFonts w:ascii="Times New Roman" w:hAnsi="Times New Roman" w:cs="Times New Roman"/>
          <w:sz w:val="24"/>
          <w:szCs w:val="24"/>
          <w:lang w:val="en-US"/>
        </w:rPr>
        <w:t xml:space="preserve">The convergence properties of the Gibbs Sampler </w:t>
      </w:r>
      <w:r w:rsidR="00D65BC1" w:rsidRPr="003A288F">
        <w:rPr>
          <w:rFonts w:ascii="Times New Roman" w:hAnsi="Times New Roman" w:cs="Times New Roman"/>
          <w:sz w:val="24"/>
          <w:szCs w:val="24"/>
          <w:lang w:val="en-US"/>
        </w:rPr>
        <w:t xml:space="preserve">are </w:t>
      </w:r>
      <w:r w:rsidRPr="003A288F">
        <w:rPr>
          <w:rFonts w:ascii="Times New Roman" w:hAnsi="Times New Roman" w:cs="Times New Roman"/>
          <w:sz w:val="24"/>
          <w:szCs w:val="24"/>
          <w:lang w:val="en-US"/>
        </w:rPr>
        <w:t xml:space="preserve">presented in appendix D.   </w:t>
      </w:r>
    </w:p>
    <w:p w:rsidR="006C3D1E" w:rsidRPr="003A288F" w:rsidRDefault="00237CED" w:rsidP="000E6F6F">
      <w:pPr>
        <w:pStyle w:val="Heading3"/>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4.</w:t>
      </w:r>
      <w:r w:rsidR="00665B49" w:rsidRPr="003A288F">
        <w:rPr>
          <w:rFonts w:ascii="Times New Roman" w:hAnsi="Times New Roman" w:cs="Times New Roman"/>
          <w:color w:val="auto"/>
          <w:sz w:val="24"/>
          <w:szCs w:val="24"/>
          <w:lang w:val="en-US"/>
        </w:rPr>
        <w:t>2</w:t>
      </w:r>
      <w:r w:rsidRPr="003A288F">
        <w:rPr>
          <w:rFonts w:ascii="Times New Roman" w:hAnsi="Times New Roman" w:cs="Times New Roman"/>
          <w:color w:val="auto"/>
          <w:sz w:val="24"/>
          <w:szCs w:val="24"/>
          <w:lang w:val="en-US"/>
        </w:rPr>
        <w:t xml:space="preserve"> Simulation results</w:t>
      </w:r>
    </w:p>
    <w:p w:rsidR="00DC3537" w:rsidRPr="003A288F" w:rsidRDefault="00D008B7"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W</w:t>
      </w:r>
      <w:r w:rsidR="00237CED" w:rsidRPr="003A288F">
        <w:rPr>
          <w:rFonts w:ascii="Times New Roman" w:hAnsi="Times New Roman" w:cs="Times New Roman"/>
          <w:sz w:val="24"/>
          <w:szCs w:val="24"/>
          <w:lang w:val="en-US"/>
        </w:rPr>
        <w:t xml:space="preserve">e discuss the two comparisons to evaluate the utility of the Bayesian analysis: </w:t>
      </w:r>
      <w:r w:rsidR="005460DA" w:rsidRPr="003A288F">
        <w:rPr>
          <w:rFonts w:ascii="Times New Roman" w:hAnsi="Times New Roman" w:cs="Times New Roman"/>
          <w:sz w:val="24"/>
          <w:szCs w:val="24"/>
          <w:lang w:val="en-US"/>
        </w:rPr>
        <w:t>increasing the</w:t>
      </w:r>
      <w:r w:rsidR="00237CED" w:rsidRPr="003A288F">
        <w:rPr>
          <w:rFonts w:ascii="Times New Roman" w:hAnsi="Times New Roman" w:cs="Times New Roman"/>
          <w:sz w:val="24"/>
          <w:szCs w:val="24"/>
          <w:lang w:val="en-US"/>
        </w:rPr>
        <w:t xml:space="preserve"> variances</w:t>
      </w:r>
      <w:r w:rsidR="005460DA" w:rsidRPr="003A288F">
        <w:rPr>
          <w:rFonts w:ascii="Times New Roman" w:hAnsi="Times New Roman" w:cs="Times New Roman"/>
          <w:sz w:val="24"/>
          <w:szCs w:val="24"/>
          <w:lang w:val="en-US"/>
        </w:rPr>
        <w:t xml:space="preserve"> of prior distributions and shifting their expectations</w:t>
      </w:r>
      <w:r w:rsidR="00237CED" w:rsidRPr="003A288F">
        <w:rPr>
          <w:rFonts w:ascii="Times New Roman" w:hAnsi="Times New Roman" w:cs="Times New Roman"/>
          <w:sz w:val="24"/>
          <w:szCs w:val="24"/>
          <w:lang w:val="en-US"/>
        </w:rPr>
        <w:t>.</w:t>
      </w:r>
      <w:r w:rsidR="00EC23DA" w:rsidRPr="003A288F">
        <w:rPr>
          <w:rFonts w:ascii="Times New Roman" w:hAnsi="Times New Roman" w:cs="Times New Roman"/>
          <w:sz w:val="24"/>
          <w:szCs w:val="24"/>
          <w:lang w:val="en-US"/>
        </w:rPr>
        <w:t xml:space="preserve"> </w:t>
      </w:r>
    </w:p>
    <w:p w:rsidR="005460DA" w:rsidRPr="003A288F" w:rsidRDefault="005460DA" w:rsidP="000E6F6F">
      <w:pPr>
        <w:pStyle w:val="Heading3"/>
        <w:spacing w:before="0" w:line="480" w:lineRule="auto"/>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4.</w:t>
      </w:r>
      <w:r w:rsidR="00665B49" w:rsidRPr="003A288F">
        <w:rPr>
          <w:rFonts w:ascii="Times New Roman" w:hAnsi="Times New Roman" w:cs="Times New Roman"/>
          <w:color w:val="auto"/>
          <w:sz w:val="24"/>
          <w:szCs w:val="24"/>
          <w:lang w:val="en-US"/>
        </w:rPr>
        <w:t>2</w:t>
      </w:r>
      <w:r w:rsidRPr="003A288F">
        <w:rPr>
          <w:rFonts w:ascii="Times New Roman" w:hAnsi="Times New Roman" w:cs="Times New Roman"/>
          <w:color w:val="auto"/>
          <w:sz w:val="24"/>
          <w:szCs w:val="24"/>
          <w:lang w:val="en-US"/>
        </w:rPr>
        <w:t>.1 Variance of the prior distributions</w:t>
      </w:r>
    </w:p>
    <w:p w:rsidR="005460DA" w:rsidRPr="003A288F" w:rsidRDefault="005460DA"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In the first evaluation, we focus on the variance term of the RMSE </w:t>
      </w:r>
      <w:r w:rsidR="00AA2941" w:rsidRPr="003A288F">
        <w:rPr>
          <w:rFonts w:ascii="Times New Roman" w:hAnsi="Times New Roman" w:cs="Times New Roman"/>
          <w:sz w:val="24"/>
          <w:szCs w:val="24"/>
          <w:lang w:val="en-US"/>
        </w:rPr>
        <w:t xml:space="preserve">of the posterior distributions </w:t>
      </w:r>
      <w:r w:rsidRPr="003A288F">
        <w:rPr>
          <w:rFonts w:ascii="Times New Roman" w:hAnsi="Times New Roman" w:cs="Times New Roman"/>
          <w:sz w:val="24"/>
          <w:szCs w:val="24"/>
          <w:lang w:val="en-US"/>
        </w:rPr>
        <w:t>and vary the sample size of the observed data. The true prior is compared with t</w:t>
      </w:r>
      <w:r w:rsidR="000A5CFD" w:rsidRPr="003A288F">
        <w:rPr>
          <w:rFonts w:ascii="Times New Roman" w:hAnsi="Times New Roman" w:cs="Times New Roman"/>
          <w:sz w:val="24"/>
          <w:szCs w:val="24"/>
          <w:lang w:val="en-US"/>
        </w:rPr>
        <w:t>he fully non-informative prior.</w:t>
      </w:r>
    </w:p>
    <w:p w:rsidR="00FE7C2D" w:rsidRPr="003A288F" w:rsidRDefault="005460DA" w:rsidP="00452E6D">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lastRenderedPageBreak/>
        <w:t>Table 2 shows the RMSE val</w:t>
      </w:r>
      <w:r w:rsidR="00DE7366" w:rsidRPr="003A288F">
        <w:rPr>
          <w:rFonts w:ascii="Times New Roman" w:hAnsi="Times New Roman" w:cs="Times New Roman"/>
          <w:sz w:val="24"/>
          <w:szCs w:val="24"/>
          <w:lang w:val="en-US"/>
        </w:rPr>
        <w:t xml:space="preserve">ues for the </w:t>
      </w:r>
      <w:r w:rsidR="00701769" w:rsidRPr="003A288F">
        <w:rPr>
          <w:rFonts w:ascii="Times New Roman" w:hAnsi="Times New Roman" w:cs="Times New Roman"/>
          <w:sz w:val="24"/>
          <w:szCs w:val="24"/>
          <w:lang w:val="en-US"/>
        </w:rPr>
        <w:t>non-informative and the true prior</w:t>
      </w:r>
      <w:r w:rsidR="00FE7C2D" w:rsidRPr="003A288F">
        <w:rPr>
          <w:rFonts w:ascii="Times New Roman" w:hAnsi="Times New Roman" w:cs="Times New Roman"/>
          <w:sz w:val="24"/>
          <w:szCs w:val="24"/>
          <w:lang w:val="en-US"/>
        </w:rPr>
        <w:t>s</w:t>
      </w:r>
      <w:r w:rsidR="00701769" w:rsidRPr="003A288F">
        <w:rPr>
          <w:rFonts w:ascii="Times New Roman" w:hAnsi="Times New Roman" w:cs="Times New Roman"/>
          <w:sz w:val="24"/>
          <w:szCs w:val="24"/>
          <w:lang w:val="en-US"/>
        </w:rPr>
        <w:t xml:space="preserve"> </w:t>
      </w:r>
      <w:r w:rsidR="00DE7366" w:rsidRPr="003A288F">
        <w:rPr>
          <w:rFonts w:ascii="Times New Roman" w:hAnsi="Times New Roman" w:cs="Times New Roman"/>
          <w:sz w:val="24"/>
          <w:szCs w:val="24"/>
          <w:lang w:val="en-US"/>
        </w:rPr>
        <w:t>for four</w:t>
      </w:r>
      <w:r w:rsidRPr="003A288F">
        <w:rPr>
          <w:rFonts w:ascii="Times New Roman" w:hAnsi="Times New Roman" w:cs="Times New Roman"/>
          <w:sz w:val="24"/>
          <w:szCs w:val="24"/>
          <w:lang w:val="en-US"/>
        </w:rPr>
        <w:t xml:space="preserve"> sample sizes: </w:t>
      </w:r>
      <w:r w:rsidR="00DE7366" w:rsidRPr="003A288F">
        <w:rPr>
          <w:rFonts w:ascii="Times New Roman" w:hAnsi="Times New Roman" w:cs="Times New Roman"/>
          <w:sz w:val="24"/>
          <w:szCs w:val="24"/>
          <w:lang w:val="en-US"/>
        </w:rPr>
        <w:t>1250, 2500, 5000 and 10000 units. Three</w:t>
      </w:r>
      <w:r w:rsidRPr="003A288F">
        <w:rPr>
          <w:rFonts w:ascii="Times New Roman" w:hAnsi="Times New Roman" w:cs="Times New Roman"/>
          <w:sz w:val="24"/>
          <w:szCs w:val="24"/>
          <w:lang w:val="en-US"/>
        </w:rPr>
        <w:t xml:space="preserve"> variance levels </w:t>
      </w:r>
      <w:r w:rsidR="00701769" w:rsidRPr="003A288F">
        <w:rPr>
          <w:rFonts w:ascii="Times New Roman" w:hAnsi="Times New Roman" w:cs="Times New Roman"/>
          <w:sz w:val="24"/>
          <w:szCs w:val="24"/>
          <w:lang w:val="en-US"/>
        </w:rPr>
        <w:t xml:space="preserve">are used to </w:t>
      </w:r>
      <w:proofErr w:type="spellStart"/>
      <w:r w:rsidR="00701769" w:rsidRPr="003A288F">
        <w:rPr>
          <w:rFonts w:ascii="Times New Roman" w:hAnsi="Times New Roman" w:cs="Times New Roman"/>
          <w:sz w:val="24"/>
          <w:szCs w:val="24"/>
          <w:lang w:val="en-US"/>
        </w:rPr>
        <w:t>misspecify</w:t>
      </w:r>
      <w:proofErr w:type="spellEnd"/>
      <w:r w:rsidR="00701769" w:rsidRPr="003A288F">
        <w:rPr>
          <w:rFonts w:ascii="Times New Roman" w:hAnsi="Times New Roman" w:cs="Times New Roman"/>
          <w:sz w:val="24"/>
          <w:szCs w:val="24"/>
          <w:lang w:val="en-US"/>
        </w:rPr>
        <w:t xml:space="preserve"> the</w:t>
      </w:r>
      <w:r w:rsidR="00BB0D95" w:rsidRPr="003A288F">
        <w:rPr>
          <w:rFonts w:ascii="Times New Roman" w:hAnsi="Times New Roman" w:cs="Times New Roman"/>
          <w:sz w:val="24"/>
          <w:szCs w:val="24"/>
          <w:lang w:val="en-US"/>
        </w:rPr>
        <w:t xml:space="preserve"> true</w:t>
      </w:r>
      <w:r w:rsidR="00701769" w:rsidRPr="003A288F">
        <w:rPr>
          <w:rFonts w:ascii="Times New Roman" w:hAnsi="Times New Roman" w:cs="Times New Roman"/>
          <w:sz w:val="24"/>
          <w:szCs w:val="24"/>
          <w:lang w:val="en-US"/>
        </w:rPr>
        <w:t xml:space="preserve"> prior according to </w:t>
      </w:r>
      <w:r w:rsidR="00BB0D95" w:rsidRPr="003A288F">
        <w:rPr>
          <w:rFonts w:ascii="Times New Roman" w:hAnsi="Times New Roman" w:cs="Times New Roman"/>
          <w:sz w:val="24"/>
          <w:szCs w:val="24"/>
          <w:lang w:val="en-US"/>
        </w:rPr>
        <w:t>its</w:t>
      </w:r>
      <w:r w:rsidR="00701769" w:rsidRPr="003A288F">
        <w:rPr>
          <w:rFonts w:ascii="Times New Roman" w:hAnsi="Times New Roman" w:cs="Times New Roman"/>
          <w:sz w:val="24"/>
          <w:szCs w:val="24"/>
          <w:lang w:val="en-US"/>
        </w:rPr>
        <w:t xml:space="preserve"> </w:t>
      </w:r>
      <w:r w:rsidR="00FE7C2D" w:rsidRPr="003A288F">
        <w:rPr>
          <w:rFonts w:ascii="Times New Roman" w:hAnsi="Times New Roman" w:cs="Times New Roman"/>
          <w:sz w:val="24"/>
          <w:szCs w:val="24"/>
          <w:lang w:val="en-US"/>
        </w:rPr>
        <w:t xml:space="preserve">scale </w:t>
      </w:r>
      <w:r w:rsidR="00701769" w:rsidRPr="003A288F">
        <w:rPr>
          <w:rFonts w:ascii="Times New Roman" w:hAnsi="Times New Roman" w:cs="Times New Roman"/>
          <w:sz w:val="24"/>
          <w:szCs w:val="24"/>
          <w:lang w:val="en-US"/>
        </w:rPr>
        <w:t>as follows:</w:t>
      </w:r>
      <w:r w:rsidR="00452E6D" w:rsidRPr="003A288F">
        <w:rPr>
          <w:rFonts w:ascii="Times New Roman" w:hAnsi="Times New Roman" w:cs="Times New Roman"/>
          <w:sz w:val="24"/>
          <w:szCs w:val="24"/>
          <w:lang w:val="en-US"/>
        </w:rPr>
        <w:t xml:space="preserve"> </w:t>
      </w:r>
      <w:r w:rsidR="00701769" w:rsidRPr="003A288F">
        <w:rPr>
          <w:rFonts w:ascii="Times New Roman" w:hAnsi="Times New Roman" w:cs="Times New Roman"/>
          <w:sz w:val="24"/>
          <w:szCs w:val="24"/>
          <w:lang w:val="en-US"/>
        </w:rPr>
        <w:t xml:space="preserve">the variance </w:t>
      </w:r>
      <w:r w:rsidR="00FE7C2D" w:rsidRPr="003A288F">
        <w:rPr>
          <w:rFonts w:ascii="Times New Roman" w:hAnsi="Times New Roman" w:cs="Times New Roman"/>
          <w:sz w:val="24"/>
          <w:szCs w:val="24"/>
          <w:lang w:val="en-US"/>
        </w:rPr>
        <w:t>is</w:t>
      </w:r>
      <w:r w:rsidR="00701769" w:rsidRPr="003A288F">
        <w:rPr>
          <w:rFonts w:ascii="Times New Roman" w:hAnsi="Times New Roman" w:cs="Times New Roman"/>
          <w:sz w:val="24"/>
          <w:szCs w:val="24"/>
          <w:lang w:val="en-US"/>
        </w:rPr>
        <w:t xml:space="preserve"> obtained corresponding to a historic data set of a modest size of 1250 units leading to a large</w:t>
      </w:r>
      <w:r w:rsidR="00FE7C2D" w:rsidRPr="003A288F">
        <w:rPr>
          <w:rFonts w:ascii="Times New Roman" w:hAnsi="Times New Roman" w:cs="Times New Roman"/>
          <w:sz w:val="24"/>
          <w:szCs w:val="24"/>
          <w:lang w:val="en-US"/>
        </w:rPr>
        <w:t xml:space="preserve"> </w:t>
      </w:r>
      <w:r w:rsidR="00701769" w:rsidRPr="003A288F">
        <w:rPr>
          <w:rFonts w:ascii="Times New Roman" w:hAnsi="Times New Roman" w:cs="Times New Roman"/>
          <w:sz w:val="24"/>
          <w:szCs w:val="24"/>
          <w:lang w:val="en-US"/>
        </w:rPr>
        <w:t xml:space="preserve"> prior variance (denoted</w:t>
      </w:r>
      <w:r w:rsidR="00FE7C2D" w:rsidRPr="003A288F">
        <w:rPr>
          <w:rFonts w:ascii="Times New Roman" w:hAnsi="Times New Roman" w:cs="Times New Roman"/>
          <w:sz w:val="24"/>
          <w:szCs w:val="24"/>
          <w:lang w:val="en-US"/>
        </w:rPr>
        <w:t xml:space="preserve"> ‘</w:t>
      </w:r>
      <w:r w:rsidR="00701769" w:rsidRPr="003A288F">
        <w:rPr>
          <w:rFonts w:ascii="Times New Roman" w:hAnsi="Times New Roman" w:cs="Times New Roman"/>
          <w:sz w:val="24"/>
          <w:szCs w:val="24"/>
          <w:lang w:val="en-US"/>
        </w:rPr>
        <w:t>V</w:t>
      </w:r>
      <w:r w:rsidR="00FE7C2D" w:rsidRPr="003A288F">
        <w:rPr>
          <w:rFonts w:ascii="Times New Roman" w:hAnsi="Times New Roman" w:cs="Times New Roman"/>
          <w:sz w:val="24"/>
          <w:szCs w:val="24"/>
          <w:lang w:val="en-US"/>
        </w:rPr>
        <w:t xml:space="preserve"> </w:t>
      </w:r>
      <w:r w:rsidR="00701769" w:rsidRPr="003A288F">
        <w:rPr>
          <w:rFonts w:ascii="Times New Roman" w:hAnsi="Times New Roman" w:cs="Times New Roman"/>
          <w:sz w:val="24"/>
          <w:szCs w:val="24"/>
          <w:lang w:val="en-US"/>
        </w:rPr>
        <w:t>large</w:t>
      </w:r>
      <w:r w:rsidR="00FE7C2D" w:rsidRPr="003A288F">
        <w:rPr>
          <w:rFonts w:ascii="Times New Roman" w:hAnsi="Times New Roman" w:cs="Times New Roman"/>
          <w:sz w:val="24"/>
          <w:szCs w:val="24"/>
          <w:lang w:val="en-US"/>
        </w:rPr>
        <w:t>’</w:t>
      </w:r>
      <w:r w:rsidR="00701769" w:rsidRPr="003A288F">
        <w:rPr>
          <w:rFonts w:ascii="Times New Roman" w:hAnsi="Times New Roman" w:cs="Times New Roman"/>
          <w:sz w:val="24"/>
          <w:szCs w:val="24"/>
          <w:lang w:val="en-US"/>
        </w:rPr>
        <w:t>)</w:t>
      </w:r>
      <w:r w:rsidR="00FE7C2D" w:rsidRPr="003A288F">
        <w:rPr>
          <w:rFonts w:ascii="Times New Roman" w:hAnsi="Times New Roman" w:cs="Times New Roman"/>
          <w:sz w:val="24"/>
          <w:szCs w:val="24"/>
          <w:lang w:val="en-US"/>
        </w:rPr>
        <w:t xml:space="preserve">; the variance is obtained corresponding to a historic data set of a moderate size of 2500 units leading to a moderate prior variance (denoted ‘V mod’); the variance is obtained corresponding to a historic data set of a large size of 10000 units leading to a small prior variance (denoted ‘V small’). </w:t>
      </w:r>
    </w:p>
    <w:p w:rsidR="0046006B" w:rsidRPr="003A288F" w:rsidRDefault="00FE7C2D" w:rsidP="00AB133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 </w:t>
      </w:r>
      <w:r w:rsidR="005460DA" w:rsidRPr="003A288F">
        <w:rPr>
          <w:rFonts w:ascii="Times New Roman" w:hAnsi="Times New Roman" w:cs="Times New Roman"/>
          <w:sz w:val="24"/>
          <w:szCs w:val="24"/>
          <w:lang w:val="en-US"/>
        </w:rPr>
        <w:t>We note that the RMSE depends on the scale of the population parameters of interest; RMSE values for costs are, therefore, larger.</w:t>
      </w:r>
    </w:p>
    <w:p w:rsidR="005460DA" w:rsidRPr="003A288F" w:rsidRDefault="005460DA" w:rsidP="00FE7C2D">
      <w:pPr>
        <w:spacing w:after="0"/>
        <w:jc w:val="both"/>
        <w:rPr>
          <w:rFonts w:ascii="Times New Roman" w:hAnsi="Times New Roman" w:cs="Times New Roman"/>
          <w:lang w:val="en-US"/>
        </w:rPr>
      </w:pPr>
      <w:r w:rsidRPr="003A288F">
        <w:rPr>
          <w:rFonts w:ascii="Times New Roman" w:hAnsi="Times New Roman" w:cs="Times New Roman"/>
          <w:i/>
          <w:lang w:val="en-US"/>
        </w:rPr>
        <w:t xml:space="preserve">Table 2: RMSE for fully non-informative and true priors for response rates (RR), coefficients of variation (CV) and costs (B) cumulatively after each phase and for a dataset of sample sizes </w:t>
      </w:r>
      <w:r w:rsidR="005C5260" w:rsidRPr="003A288F">
        <w:rPr>
          <w:rFonts w:ascii="Times New Roman" w:hAnsi="Times New Roman" w:cs="Times New Roman"/>
          <w:i/>
          <w:lang w:val="en-US"/>
        </w:rPr>
        <w:t xml:space="preserve">1250, </w:t>
      </w:r>
      <w:r w:rsidRPr="003A288F">
        <w:rPr>
          <w:rFonts w:ascii="Times New Roman" w:hAnsi="Times New Roman" w:cs="Times New Roman"/>
          <w:i/>
          <w:lang w:val="en-US"/>
        </w:rPr>
        <w:t>2500, 5000 and 10000. The true priors have a variance corresponding to</w:t>
      </w:r>
      <w:r w:rsidR="00FE7C2D" w:rsidRPr="003A288F">
        <w:rPr>
          <w:rFonts w:ascii="Times New Roman" w:hAnsi="Times New Roman" w:cs="Times New Roman"/>
          <w:i/>
          <w:lang w:val="en-US"/>
        </w:rPr>
        <w:t xml:space="preserve"> historic sample units of size</w:t>
      </w:r>
      <w:r w:rsidRPr="003A288F">
        <w:rPr>
          <w:rFonts w:ascii="Times New Roman" w:hAnsi="Times New Roman" w:cs="Times New Roman"/>
          <w:i/>
          <w:lang w:val="en-US"/>
        </w:rPr>
        <w:t xml:space="preserve"> </w:t>
      </w:r>
      <w:r w:rsidR="005C5260" w:rsidRPr="003A288F">
        <w:rPr>
          <w:rFonts w:ascii="Times New Roman" w:hAnsi="Times New Roman" w:cs="Times New Roman"/>
          <w:i/>
          <w:lang w:val="en-US"/>
        </w:rPr>
        <w:t>1250 (V</w:t>
      </w:r>
      <w:r w:rsidR="00FE7C2D" w:rsidRPr="003A288F">
        <w:rPr>
          <w:rFonts w:ascii="Times New Roman" w:hAnsi="Times New Roman" w:cs="Times New Roman"/>
          <w:i/>
          <w:lang w:val="en-US"/>
        </w:rPr>
        <w:t xml:space="preserve"> large</w:t>
      </w:r>
      <w:r w:rsidR="005C5260" w:rsidRPr="003A288F">
        <w:rPr>
          <w:rFonts w:ascii="Times New Roman" w:hAnsi="Times New Roman" w:cs="Times New Roman"/>
          <w:i/>
          <w:lang w:val="en-US"/>
        </w:rPr>
        <w:t>), 2500 (V</w:t>
      </w:r>
      <w:r w:rsidR="00FE7C2D" w:rsidRPr="003A288F">
        <w:rPr>
          <w:rFonts w:ascii="Times New Roman" w:hAnsi="Times New Roman" w:cs="Times New Roman"/>
          <w:i/>
          <w:lang w:val="en-US"/>
        </w:rPr>
        <w:t xml:space="preserve"> mod</w:t>
      </w:r>
      <w:r w:rsidR="005C5260" w:rsidRPr="003A288F">
        <w:rPr>
          <w:rFonts w:ascii="Times New Roman" w:hAnsi="Times New Roman" w:cs="Times New Roman"/>
          <w:i/>
          <w:lang w:val="en-US"/>
        </w:rPr>
        <w:t>) and 10000 (V</w:t>
      </w:r>
      <w:r w:rsidR="00FE7C2D" w:rsidRPr="003A288F">
        <w:rPr>
          <w:rFonts w:ascii="Times New Roman" w:hAnsi="Times New Roman" w:cs="Times New Roman"/>
          <w:i/>
          <w:lang w:val="en-US"/>
        </w:rPr>
        <w:t xml:space="preserve"> small</w:t>
      </w:r>
      <w:r w:rsidRPr="003A288F">
        <w:rPr>
          <w:rFonts w:ascii="Times New Roman" w:hAnsi="Times New Roman" w:cs="Times New Roman"/>
          <w:i/>
          <w:lang w:val="en-US"/>
        </w:rPr>
        <w:t>)</w:t>
      </w:r>
      <w:r w:rsidR="00FE7C2D" w:rsidRPr="003A288F">
        <w:rPr>
          <w:rFonts w:ascii="Times New Roman" w:hAnsi="Times New Roman" w:cs="Times New Roman"/>
          <w:i/>
          <w:lang w:val="en-US"/>
        </w:rPr>
        <w:t xml:space="preserve">. </w:t>
      </w:r>
      <w:r w:rsidR="00AD386D" w:rsidRPr="003A288F">
        <w:rPr>
          <w:rFonts w:ascii="Times New Roman" w:hAnsi="Times New Roman" w:cs="Times New Roman"/>
          <w:i/>
          <w:lang w:val="en-US"/>
        </w:rPr>
        <w:t>F2F and F2FE are short for face-to-face in phase 2 and extended face-to-face in phase 3.</w:t>
      </w:r>
      <w:r w:rsidR="00DE7366" w:rsidRPr="003A288F">
        <w:rPr>
          <w:rFonts w:ascii="Times New Roman" w:hAnsi="Times New Roman" w:cs="Times New Roman"/>
          <w:lang w:val="en-US"/>
        </w:rPr>
        <w:t xml:space="preserve"> </w:t>
      </w:r>
    </w:p>
    <w:tbl>
      <w:tblPr>
        <w:tblStyle w:val="TableGrid"/>
        <w:tblW w:w="9322" w:type="dxa"/>
        <w:tblLayout w:type="fixed"/>
        <w:tblLook w:val="04A0" w:firstRow="1" w:lastRow="0" w:firstColumn="1" w:lastColumn="0" w:noHBand="0" w:noVBand="1"/>
      </w:tblPr>
      <w:tblGrid>
        <w:gridCol w:w="675"/>
        <w:gridCol w:w="1560"/>
        <w:gridCol w:w="708"/>
        <w:gridCol w:w="709"/>
        <w:gridCol w:w="851"/>
        <w:gridCol w:w="850"/>
        <w:gridCol w:w="709"/>
        <w:gridCol w:w="850"/>
        <w:gridCol w:w="709"/>
        <w:gridCol w:w="851"/>
        <w:gridCol w:w="850"/>
      </w:tblGrid>
      <w:tr w:rsidR="00694BCC" w:rsidRPr="003A288F" w:rsidTr="005C5260">
        <w:trPr>
          <w:trHeight w:val="324"/>
        </w:trPr>
        <w:tc>
          <w:tcPr>
            <w:tcW w:w="675" w:type="dxa"/>
            <w:vMerge w:val="restart"/>
            <w:tcBorders>
              <w:left w:val="nil"/>
              <w:right w:val="nil"/>
            </w:tcBorders>
          </w:tcPr>
          <w:p w:rsidR="005C5260" w:rsidRPr="003A288F" w:rsidRDefault="005C5260" w:rsidP="00F546C5">
            <w:pPr>
              <w:jc w:val="both"/>
              <w:rPr>
                <w:rFonts w:ascii="Times New Roman" w:hAnsi="Times New Roman" w:cs="Times New Roman"/>
                <w:i/>
                <w:lang w:val="en-US"/>
              </w:rPr>
            </w:pPr>
            <w:r w:rsidRPr="003A288F">
              <w:rPr>
                <w:rFonts w:ascii="Times New Roman" w:hAnsi="Times New Roman" w:cs="Times New Roman"/>
                <w:i/>
                <w:lang w:val="en-US"/>
              </w:rPr>
              <w:t>Size</w:t>
            </w:r>
          </w:p>
        </w:tc>
        <w:tc>
          <w:tcPr>
            <w:tcW w:w="1560" w:type="dxa"/>
            <w:vMerge w:val="restart"/>
            <w:tcBorders>
              <w:left w:val="nil"/>
              <w:right w:val="nil"/>
            </w:tcBorders>
          </w:tcPr>
          <w:p w:rsidR="005C5260" w:rsidRPr="003A288F" w:rsidRDefault="005C5260" w:rsidP="00F546C5">
            <w:pPr>
              <w:jc w:val="both"/>
              <w:rPr>
                <w:rFonts w:ascii="Times New Roman" w:hAnsi="Times New Roman" w:cs="Times New Roman"/>
                <w:i/>
                <w:lang w:val="en-US"/>
              </w:rPr>
            </w:pPr>
            <w:r w:rsidRPr="003A288F">
              <w:rPr>
                <w:rFonts w:ascii="Times New Roman" w:hAnsi="Times New Roman" w:cs="Times New Roman"/>
                <w:i/>
                <w:lang w:val="en-US"/>
              </w:rPr>
              <w:t>Prior</w:t>
            </w:r>
          </w:p>
        </w:tc>
        <w:tc>
          <w:tcPr>
            <w:tcW w:w="2268" w:type="dxa"/>
            <w:gridSpan w:val="3"/>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RR</w:t>
            </w:r>
          </w:p>
        </w:tc>
        <w:tc>
          <w:tcPr>
            <w:tcW w:w="2409" w:type="dxa"/>
            <w:gridSpan w:val="3"/>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CV</w:t>
            </w:r>
          </w:p>
        </w:tc>
        <w:tc>
          <w:tcPr>
            <w:tcW w:w="2410" w:type="dxa"/>
            <w:gridSpan w:val="3"/>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B</w:t>
            </w:r>
          </w:p>
        </w:tc>
      </w:tr>
      <w:tr w:rsidR="00694BCC" w:rsidRPr="003A288F" w:rsidTr="005C5260">
        <w:trPr>
          <w:trHeight w:val="180"/>
        </w:trPr>
        <w:tc>
          <w:tcPr>
            <w:tcW w:w="675" w:type="dxa"/>
            <w:vMerge/>
            <w:tcBorders>
              <w:left w:val="nil"/>
              <w:right w:val="nil"/>
            </w:tcBorders>
          </w:tcPr>
          <w:p w:rsidR="005C5260" w:rsidRPr="003A288F" w:rsidRDefault="005C5260" w:rsidP="00F546C5">
            <w:pPr>
              <w:jc w:val="both"/>
              <w:rPr>
                <w:rFonts w:ascii="Times New Roman" w:hAnsi="Times New Roman" w:cs="Times New Roman"/>
                <w:lang w:val="en-US"/>
              </w:rPr>
            </w:pPr>
          </w:p>
        </w:tc>
        <w:tc>
          <w:tcPr>
            <w:tcW w:w="1560" w:type="dxa"/>
            <w:vMerge/>
            <w:tcBorders>
              <w:left w:val="nil"/>
              <w:right w:val="nil"/>
            </w:tcBorders>
          </w:tcPr>
          <w:p w:rsidR="005C5260" w:rsidRPr="003A288F" w:rsidRDefault="005C5260" w:rsidP="00F546C5">
            <w:pPr>
              <w:jc w:val="both"/>
              <w:rPr>
                <w:rFonts w:ascii="Times New Roman" w:hAnsi="Times New Roman" w:cs="Times New Roman"/>
                <w:i/>
                <w:lang w:val="en-US"/>
              </w:rPr>
            </w:pPr>
          </w:p>
        </w:tc>
        <w:tc>
          <w:tcPr>
            <w:tcW w:w="708"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Web</w:t>
            </w:r>
          </w:p>
        </w:tc>
        <w:tc>
          <w:tcPr>
            <w:tcW w:w="709"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F2F</w:t>
            </w:r>
          </w:p>
        </w:tc>
        <w:tc>
          <w:tcPr>
            <w:tcW w:w="851"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F2FE</w:t>
            </w:r>
          </w:p>
        </w:tc>
        <w:tc>
          <w:tcPr>
            <w:tcW w:w="850"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Web</w:t>
            </w:r>
          </w:p>
        </w:tc>
        <w:tc>
          <w:tcPr>
            <w:tcW w:w="709"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F2F</w:t>
            </w:r>
          </w:p>
        </w:tc>
        <w:tc>
          <w:tcPr>
            <w:tcW w:w="850"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F2FE</w:t>
            </w:r>
          </w:p>
        </w:tc>
        <w:tc>
          <w:tcPr>
            <w:tcW w:w="709"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Web</w:t>
            </w:r>
          </w:p>
        </w:tc>
        <w:tc>
          <w:tcPr>
            <w:tcW w:w="851"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F2F</w:t>
            </w:r>
          </w:p>
        </w:tc>
        <w:tc>
          <w:tcPr>
            <w:tcW w:w="850" w:type="dxa"/>
            <w:tcBorders>
              <w:left w:val="nil"/>
              <w:right w:val="nil"/>
            </w:tcBorders>
          </w:tcPr>
          <w:p w:rsidR="005C5260" w:rsidRPr="003A288F" w:rsidRDefault="005C5260" w:rsidP="00F546C5">
            <w:pPr>
              <w:jc w:val="center"/>
              <w:rPr>
                <w:rFonts w:ascii="Times New Roman" w:hAnsi="Times New Roman" w:cs="Times New Roman"/>
                <w:i/>
                <w:lang w:val="en-US"/>
              </w:rPr>
            </w:pPr>
            <w:r w:rsidRPr="003A288F">
              <w:rPr>
                <w:rFonts w:ascii="Times New Roman" w:hAnsi="Times New Roman" w:cs="Times New Roman"/>
                <w:i/>
                <w:lang w:val="en-US"/>
              </w:rPr>
              <w:t>F2FE</w:t>
            </w:r>
          </w:p>
        </w:tc>
      </w:tr>
      <w:tr w:rsidR="00694BCC" w:rsidRPr="003A288F" w:rsidTr="00343D88">
        <w:tc>
          <w:tcPr>
            <w:tcW w:w="675" w:type="dxa"/>
            <w:vMerge w:val="restart"/>
            <w:tcBorders>
              <w:left w:val="nil"/>
              <w:right w:val="nil"/>
            </w:tcBorders>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1250</w:t>
            </w:r>
          </w:p>
        </w:tc>
        <w:tc>
          <w:tcPr>
            <w:tcW w:w="1560" w:type="dxa"/>
            <w:tcBorders>
              <w:left w:val="nil"/>
              <w:bottom w:val="nil"/>
              <w:right w:val="nil"/>
            </w:tcBorders>
            <w:shd w:val="clear" w:color="auto" w:fill="EEECE1" w:themeFill="background2"/>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8"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709"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851"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0"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0.046</w:t>
            </w:r>
          </w:p>
        </w:tc>
        <w:tc>
          <w:tcPr>
            <w:tcW w:w="709"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0.045</w:t>
            </w:r>
          </w:p>
        </w:tc>
        <w:tc>
          <w:tcPr>
            <w:tcW w:w="850"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0.037</w:t>
            </w:r>
          </w:p>
        </w:tc>
        <w:tc>
          <w:tcPr>
            <w:tcW w:w="709"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0.316</w:t>
            </w:r>
          </w:p>
        </w:tc>
        <w:tc>
          <w:tcPr>
            <w:tcW w:w="850" w:type="dxa"/>
            <w:tcBorders>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0.374</w:t>
            </w:r>
          </w:p>
        </w:tc>
      </w:tr>
      <w:tr w:rsidR="00694BCC" w:rsidRPr="003A288F" w:rsidTr="005C5260">
        <w:tc>
          <w:tcPr>
            <w:tcW w:w="675" w:type="dxa"/>
            <w:vMerge/>
            <w:tcBorders>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large</w:t>
            </w:r>
          </w:p>
        </w:tc>
        <w:tc>
          <w:tcPr>
            <w:tcW w:w="708"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0.021</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0.023</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0.018</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0.218</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0.273</w:t>
            </w:r>
          </w:p>
        </w:tc>
      </w:tr>
      <w:tr w:rsidR="00694BCC" w:rsidRPr="003A288F" w:rsidTr="005C5260">
        <w:tc>
          <w:tcPr>
            <w:tcW w:w="675" w:type="dxa"/>
            <w:tcBorders>
              <w:top w:val="nil"/>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mod</w:t>
            </w:r>
          </w:p>
        </w:tc>
        <w:tc>
          <w:tcPr>
            <w:tcW w:w="708"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709"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0"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9"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0.178</w:t>
            </w:r>
          </w:p>
        </w:tc>
        <w:tc>
          <w:tcPr>
            <w:tcW w:w="850" w:type="dxa"/>
            <w:tcBorders>
              <w:top w:val="nil"/>
              <w:left w:val="nil"/>
              <w:bottom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0.223</w:t>
            </w:r>
          </w:p>
        </w:tc>
      </w:tr>
      <w:tr w:rsidR="00694BCC" w:rsidRPr="003A288F" w:rsidTr="005C5260">
        <w:tc>
          <w:tcPr>
            <w:tcW w:w="675" w:type="dxa"/>
            <w:tcBorders>
              <w:top w:val="nil"/>
              <w:left w:val="nil"/>
              <w:bottom w:val="single" w:sz="4" w:space="0" w:color="auto"/>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single" w:sz="4" w:space="0" w:color="auto"/>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small</w:t>
            </w:r>
          </w:p>
        </w:tc>
        <w:tc>
          <w:tcPr>
            <w:tcW w:w="708"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0.116</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0.142</w:t>
            </w:r>
          </w:p>
        </w:tc>
      </w:tr>
      <w:tr w:rsidR="00694BCC" w:rsidRPr="003A288F" w:rsidTr="00343D88">
        <w:tc>
          <w:tcPr>
            <w:tcW w:w="675" w:type="dxa"/>
            <w:vMerge w:val="restart"/>
            <w:tcBorders>
              <w:top w:val="single" w:sz="4" w:space="0" w:color="auto"/>
              <w:left w:val="nil"/>
              <w:bottom w:val="nil"/>
              <w:right w:val="nil"/>
            </w:tcBorders>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2500</w:t>
            </w:r>
          </w:p>
        </w:tc>
        <w:tc>
          <w:tcPr>
            <w:tcW w:w="1560" w:type="dxa"/>
            <w:tcBorders>
              <w:top w:val="single" w:sz="4" w:space="0" w:color="auto"/>
              <w:left w:val="nil"/>
              <w:bottom w:val="nil"/>
              <w:right w:val="nil"/>
            </w:tcBorders>
            <w:shd w:val="clear" w:color="auto" w:fill="EEECE1" w:themeFill="background2"/>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8"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0.055</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0.041</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0.239</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0.298</w:t>
            </w:r>
          </w:p>
        </w:tc>
      </w:tr>
      <w:tr w:rsidR="00694BCC" w:rsidRPr="003A288F" w:rsidTr="005C5260">
        <w:tc>
          <w:tcPr>
            <w:tcW w:w="675" w:type="dxa"/>
            <w:vMerge/>
            <w:tcBorders>
              <w:top w:val="nil"/>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large</w:t>
            </w:r>
          </w:p>
        </w:tc>
        <w:tc>
          <w:tcPr>
            <w:tcW w:w="708"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0.035</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0.025</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0.204</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0.247</w:t>
            </w:r>
          </w:p>
        </w:tc>
      </w:tr>
      <w:tr w:rsidR="00694BCC" w:rsidRPr="003A288F" w:rsidTr="005C5260">
        <w:tc>
          <w:tcPr>
            <w:tcW w:w="675" w:type="dxa"/>
            <w:tcBorders>
              <w:top w:val="nil"/>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mod</w:t>
            </w:r>
          </w:p>
        </w:tc>
        <w:tc>
          <w:tcPr>
            <w:tcW w:w="708"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0.025</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0.017</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0.181</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0.217</w:t>
            </w:r>
          </w:p>
        </w:tc>
      </w:tr>
      <w:tr w:rsidR="00694BCC" w:rsidRPr="003A288F" w:rsidTr="005C5260">
        <w:tc>
          <w:tcPr>
            <w:tcW w:w="675" w:type="dxa"/>
            <w:tcBorders>
              <w:top w:val="nil"/>
              <w:left w:val="nil"/>
              <w:bottom w:val="single" w:sz="4" w:space="0" w:color="auto"/>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single" w:sz="4" w:space="0" w:color="auto"/>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small</w:t>
            </w:r>
          </w:p>
        </w:tc>
        <w:tc>
          <w:tcPr>
            <w:tcW w:w="708"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1"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0.128</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0.148</w:t>
            </w:r>
          </w:p>
        </w:tc>
      </w:tr>
      <w:tr w:rsidR="00694BCC" w:rsidRPr="003A288F" w:rsidTr="00343D88">
        <w:tc>
          <w:tcPr>
            <w:tcW w:w="675" w:type="dxa"/>
            <w:vMerge w:val="restart"/>
            <w:tcBorders>
              <w:top w:val="single" w:sz="4" w:space="0" w:color="auto"/>
              <w:left w:val="nil"/>
              <w:bottom w:val="nil"/>
              <w:right w:val="nil"/>
            </w:tcBorders>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5000</w:t>
            </w:r>
          </w:p>
        </w:tc>
        <w:tc>
          <w:tcPr>
            <w:tcW w:w="1560" w:type="dxa"/>
            <w:tcBorders>
              <w:top w:val="single" w:sz="4" w:space="0" w:color="auto"/>
              <w:left w:val="nil"/>
              <w:bottom w:val="nil"/>
              <w:right w:val="nil"/>
            </w:tcBorders>
            <w:shd w:val="clear" w:color="auto" w:fill="EEECE1" w:themeFill="background2"/>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8"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1"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0.023</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0.156</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0.183</w:t>
            </w:r>
          </w:p>
        </w:tc>
      </w:tr>
      <w:tr w:rsidR="00694BCC" w:rsidRPr="003A288F" w:rsidTr="005C5260">
        <w:tc>
          <w:tcPr>
            <w:tcW w:w="675" w:type="dxa"/>
            <w:vMerge/>
            <w:tcBorders>
              <w:top w:val="nil"/>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large</w:t>
            </w:r>
          </w:p>
        </w:tc>
        <w:tc>
          <w:tcPr>
            <w:tcW w:w="708"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0.018</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0.143</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0.166</w:t>
            </w:r>
          </w:p>
        </w:tc>
      </w:tr>
      <w:tr w:rsidR="00694BCC" w:rsidRPr="003A288F" w:rsidTr="005C5260">
        <w:tc>
          <w:tcPr>
            <w:tcW w:w="675" w:type="dxa"/>
            <w:tcBorders>
              <w:top w:val="nil"/>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mod</w:t>
            </w:r>
          </w:p>
        </w:tc>
        <w:tc>
          <w:tcPr>
            <w:tcW w:w="708"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0.134</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0.157</w:t>
            </w:r>
          </w:p>
        </w:tc>
      </w:tr>
      <w:tr w:rsidR="00694BCC" w:rsidRPr="003A288F" w:rsidTr="005C5260">
        <w:tc>
          <w:tcPr>
            <w:tcW w:w="675" w:type="dxa"/>
            <w:tcBorders>
              <w:top w:val="nil"/>
              <w:left w:val="nil"/>
              <w:bottom w:val="single" w:sz="4" w:space="0" w:color="auto"/>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single" w:sz="4" w:space="0" w:color="auto"/>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small</w:t>
            </w:r>
          </w:p>
        </w:tc>
        <w:tc>
          <w:tcPr>
            <w:tcW w:w="708"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1"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0.105</w:t>
            </w:r>
          </w:p>
        </w:tc>
        <w:tc>
          <w:tcPr>
            <w:tcW w:w="850" w:type="dxa"/>
            <w:tcBorders>
              <w:top w:val="nil"/>
              <w:left w:val="nil"/>
              <w:bottom w:val="single" w:sz="4" w:space="0" w:color="auto"/>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0.121</w:t>
            </w:r>
          </w:p>
        </w:tc>
      </w:tr>
      <w:tr w:rsidR="00694BCC" w:rsidRPr="003A288F" w:rsidTr="00343D88">
        <w:tc>
          <w:tcPr>
            <w:tcW w:w="675" w:type="dxa"/>
            <w:tcBorders>
              <w:top w:val="single" w:sz="4" w:space="0" w:color="auto"/>
              <w:left w:val="nil"/>
              <w:bottom w:val="nil"/>
              <w:right w:val="nil"/>
            </w:tcBorders>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10000</w:t>
            </w:r>
          </w:p>
        </w:tc>
        <w:tc>
          <w:tcPr>
            <w:tcW w:w="1560" w:type="dxa"/>
            <w:tcBorders>
              <w:top w:val="single" w:sz="4" w:space="0" w:color="auto"/>
              <w:left w:val="nil"/>
              <w:bottom w:val="nil"/>
              <w:right w:val="nil"/>
            </w:tcBorders>
            <w:shd w:val="clear" w:color="auto" w:fill="EEECE1" w:themeFill="background2"/>
          </w:tcPr>
          <w:p w:rsidR="005C5260" w:rsidRPr="003A288F" w:rsidRDefault="005C5260" w:rsidP="00F546C5">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8"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0.120</w:t>
            </w:r>
          </w:p>
        </w:tc>
        <w:tc>
          <w:tcPr>
            <w:tcW w:w="850" w:type="dxa"/>
            <w:tcBorders>
              <w:top w:val="single" w:sz="4" w:space="0" w:color="auto"/>
              <w:left w:val="nil"/>
              <w:bottom w:val="nil"/>
              <w:right w:val="nil"/>
            </w:tcBorders>
            <w:shd w:val="clear" w:color="auto" w:fill="EEECE1" w:themeFill="background2"/>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0.135</w:t>
            </w:r>
          </w:p>
        </w:tc>
      </w:tr>
      <w:tr w:rsidR="00694BCC" w:rsidRPr="003A288F" w:rsidTr="005C5260">
        <w:tc>
          <w:tcPr>
            <w:tcW w:w="675" w:type="dxa"/>
            <w:tcBorders>
              <w:top w:val="nil"/>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large</w:t>
            </w:r>
          </w:p>
        </w:tc>
        <w:tc>
          <w:tcPr>
            <w:tcW w:w="708"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0.114</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0.130</w:t>
            </w:r>
          </w:p>
        </w:tc>
      </w:tr>
      <w:tr w:rsidR="00694BCC" w:rsidRPr="003A288F" w:rsidTr="005C5260">
        <w:tc>
          <w:tcPr>
            <w:tcW w:w="675" w:type="dxa"/>
            <w:tcBorders>
              <w:top w:val="nil"/>
              <w:left w:val="nil"/>
              <w:bottom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bottom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mod</w:t>
            </w:r>
          </w:p>
        </w:tc>
        <w:tc>
          <w:tcPr>
            <w:tcW w:w="708"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0.111</w:t>
            </w:r>
          </w:p>
        </w:tc>
        <w:tc>
          <w:tcPr>
            <w:tcW w:w="850" w:type="dxa"/>
            <w:tcBorders>
              <w:top w:val="nil"/>
              <w:left w:val="nil"/>
              <w:bottom w:val="nil"/>
              <w:right w:val="nil"/>
            </w:tcBorders>
          </w:tcPr>
          <w:p w:rsidR="005C5260" w:rsidRPr="003A288F" w:rsidRDefault="00F546C5"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0.125</w:t>
            </w:r>
          </w:p>
        </w:tc>
      </w:tr>
      <w:tr w:rsidR="005C5260" w:rsidRPr="003A288F" w:rsidTr="005C5260">
        <w:tc>
          <w:tcPr>
            <w:tcW w:w="675" w:type="dxa"/>
            <w:tcBorders>
              <w:top w:val="nil"/>
              <w:left w:val="nil"/>
              <w:right w:val="nil"/>
            </w:tcBorders>
          </w:tcPr>
          <w:p w:rsidR="005C5260" w:rsidRPr="003A288F" w:rsidRDefault="005C5260" w:rsidP="00F546C5">
            <w:pPr>
              <w:jc w:val="both"/>
              <w:rPr>
                <w:rFonts w:ascii="Times New Roman" w:hAnsi="Times New Roman" w:cs="Times New Roman"/>
                <w:sz w:val="18"/>
                <w:szCs w:val="18"/>
                <w:lang w:val="en-US"/>
              </w:rPr>
            </w:pPr>
          </w:p>
        </w:tc>
        <w:tc>
          <w:tcPr>
            <w:tcW w:w="1560" w:type="dxa"/>
            <w:tcBorders>
              <w:top w:val="nil"/>
              <w:left w:val="nil"/>
              <w:right w:val="nil"/>
            </w:tcBorders>
          </w:tcPr>
          <w:p w:rsidR="005C5260" w:rsidRPr="003A288F" w:rsidRDefault="005C5260" w:rsidP="00FE7C2D">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True V</w:t>
            </w:r>
            <w:r w:rsidR="00FE7C2D" w:rsidRPr="003A288F">
              <w:rPr>
                <w:rFonts w:ascii="Times New Roman" w:hAnsi="Times New Roman" w:cs="Times New Roman"/>
                <w:sz w:val="18"/>
                <w:szCs w:val="18"/>
                <w:lang w:val="en-US"/>
              </w:rPr>
              <w:t xml:space="preserve"> small</w:t>
            </w:r>
          </w:p>
        </w:tc>
        <w:tc>
          <w:tcPr>
            <w:tcW w:w="708"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0.003</w:t>
            </w:r>
          </w:p>
        </w:tc>
        <w:tc>
          <w:tcPr>
            <w:tcW w:w="709"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1"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0"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709"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Borders>
              <w:top w:val="nil"/>
              <w:left w:val="nil"/>
              <w:right w:val="nil"/>
            </w:tcBorders>
          </w:tcPr>
          <w:p w:rsidR="005C5260" w:rsidRPr="003A288F" w:rsidRDefault="00DE7366" w:rsidP="00F546C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0.108</w:t>
            </w:r>
          </w:p>
        </w:tc>
      </w:tr>
    </w:tbl>
    <w:p w:rsidR="005C5260" w:rsidRPr="003A288F" w:rsidRDefault="005C5260" w:rsidP="005460DA">
      <w:pPr>
        <w:jc w:val="both"/>
        <w:rPr>
          <w:rFonts w:ascii="Times New Roman" w:hAnsi="Times New Roman" w:cs="Times New Roman"/>
          <w:lang w:val="en-US"/>
        </w:rPr>
      </w:pPr>
    </w:p>
    <w:p w:rsidR="00D008B7" w:rsidRPr="003A288F" w:rsidRDefault="00D008B7"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The RMSE values under the true priors are always lower than for the non-informative prior, as expected. The gap gets larger when the sample size decreases and/or the true prior variance </w:t>
      </w:r>
      <w:proofErr w:type="gramStart"/>
      <w:r w:rsidRPr="003A288F">
        <w:rPr>
          <w:rFonts w:ascii="Times New Roman" w:hAnsi="Times New Roman" w:cs="Times New Roman"/>
          <w:sz w:val="24"/>
          <w:szCs w:val="24"/>
          <w:lang w:val="en-US"/>
        </w:rPr>
        <w:t>decreases</w:t>
      </w:r>
      <w:proofErr w:type="gramEnd"/>
      <w:r w:rsidRPr="003A288F">
        <w:rPr>
          <w:rFonts w:ascii="Times New Roman" w:hAnsi="Times New Roman" w:cs="Times New Roman"/>
          <w:sz w:val="24"/>
          <w:szCs w:val="24"/>
          <w:lang w:val="en-US"/>
        </w:rPr>
        <w:t xml:space="preserve">. However, for a sample size of 10000, the added value of prior information is </w:t>
      </w:r>
      <w:r w:rsidRPr="003A288F">
        <w:rPr>
          <w:rFonts w:ascii="Times New Roman" w:hAnsi="Times New Roman" w:cs="Times New Roman"/>
          <w:sz w:val="24"/>
          <w:szCs w:val="24"/>
          <w:lang w:val="en-US"/>
        </w:rPr>
        <w:lastRenderedPageBreak/>
        <w:t>already quite small. For even larger sample sizes, it will not make much difference whether the prior knowledge is added or not.</w:t>
      </w:r>
    </w:p>
    <w:p w:rsidR="00D008B7" w:rsidRPr="003A288F" w:rsidRDefault="00D008B7" w:rsidP="00DE3459">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The most advantageous setting is where </w:t>
      </w:r>
      <w:r w:rsidR="00053701"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 xml:space="preserve"> both prior variance and the observed data sample size are smallest. The biggest gap in RMSE is indeed found for a prior with variance </w:t>
      </w:r>
      <w:r w:rsidR="00DE3459"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V</w:t>
      </w:r>
      <w:r w:rsidR="00DE3459" w:rsidRPr="003A288F">
        <w:rPr>
          <w:rFonts w:ascii="Times New Roman" w:hAnsi="Times New Roman" w:cs="Times New Roman"/>
          <w:sz w:val="24"/>
          <w:szCs w:val="24"/>
          <w:lang w:val="en-US"/>
        </w:rPr>
        <w:t xml:space="preserve"> small’</w:t>
      </w:r>
      <w:r w:rsidRPr="003A288F">
        <w:rPr>
          <w:rFonts w:ascii="Times New Roman" w:hAnsi="Times New Roman" w:cs="Times New Roman"/>
          <w:sz w:val="24"/>
          <w:szCs w:val="24"/>
          <w:lang w:val="en-US"/>
        </w:rPr>
        <w:t xml:space="preserve"> and sample size 1250. The RMSE values of this combination are comparable to that of the non-informative prior with sample size 10000.</w:t>
      </w:r>
    </w:p>
    <w:p w:rsidR="005460DA" w:rsidRPr="003A288F" w:rsidRDefault="00D07DA6"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In the analysis</w:t>
      </w:r>
      <w:r w:rsidR="005460DA" w:rsidRPr="003A288F">
        <w:rPr>
          <w:rFonts w:ascii="Times New Roman" w:hAnsi="Times New Roman" w:cs="Times New Roman"/>
          <w:sz w:val="24"/>
          <w:szCs w:val="24"/>
          <w:lang w:val="en-US"/>
        </w:rPr>
        <w:t>, we consider the population as a whole. However, once subpopulations are of interest and statistics are detailed to such subpopulations, then, obviously, sample sizes get smaller and the prior distributions will still have added value. Table 2 should then be evaluated as the sample sizes of such subpopulations.</w:t>
      </w:r>
    </w:p>
    <w:p w:rsidR="005460DA" w:rsidRPr="003A288F" w:rsidRDefault="009540FC" w:rsidP="00EB0E45">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The results of the first</w:t>
      </w:r>
      <w:r w:rsidR="005460DA" w:rsidRPr="003A288F">
        <w:rPr>
          <w:rFonts w:ascii="Times New Roman" w:hAnsi="Times New Roman" w:cs="Times New Roman"/>
          <w:sz w:val="24"/>
          <w:szCs w:val="24"/>
          <w:lang w:val="en-US"/>
        </w:rPr>
        <w:t xml:space="preserve"> evaluation suggest that a Bayesian analysis is advantageous for small to modest size samples of (sub</w:t>
      </w:r>
      <w:proofErr w:type="gramStart"/>
      <w:r w:rsidR="005460DA" w:rsidRPr="003A288F">
        <w:rPr>
          <w:rFonts w:ascii="Times New Roman" w:hAnsi="Times New Roman" w:cs="Times New Roman"/>
          <w:sz w:val="24"/>
          <w:szCs w:val="24"/>
          <w:lang w:val="en-US"/>
        </w:rPr>
        <w:t>)populations</w:t>
      </w:r>
      <w:proofErr w:type="gramEnd"/>
      <w:r w:rsidR="00EB0E45" w:rsidRPr="003A288F">
        <w:rPr>
          <w:rFonts w:ascii="Times New Roman" w:hAnsi="Times New Roman" w:cs="Times New Roman"/>
          <w:sz w:val="24"/>
          <w:szCs w:val="24"/>
          <w:lang w:val="en-US"/>
        </w:rPr>
        <w:t xml:space="preserve"> and where</w:t>
      </w:r>
      <w:r w:rsidR="005460DA" w:rsidRPr="003A288F">
        <w:rPr>
          <w:rFonts w:ascii="Times New Roman" w:hAnsi="Times New Roman" w:cs="Times New Roman"/>
          <w:sz w:val="24"/>
          <w:szCs w:val="24"/>
          <w:lang w:val="en-US"/>
        </w:rPr>
        <w:t xml:space="preserve"> historic survey data and expert knowledge lower the variances of the posterior distributions.</w:t>
      </w:r>
    </w:p>
    <w:p w:rsidR="00EC23DA" w:rsidRPr="003A288F" w:rsidRDefault="005460DA" w:rsidP="000E6F6F">
      <w:pPr>
        <w:pStyle w:val="Heading3"/>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4.</w:t>
      </w:r>
      <w:r w:rsidR="00665B49" w:rsidRPr="003A288F">
        <w:rPr>
          <w:rFonts w:ascii="Times New Roman" w:hAnsi="Times New Roman" w:cs="Times New Roman"/>
          <w:color w:val="auto"/>
          <w:sz w:val="24"/>
          <w:szCs w:val="24"/>
          <w:lang w:val="en-US"/>
        </w:rPr>
        <w:t>2</w:t>
      </w:r>
      <w:r w:rsidRPr="003A288F">
        <w:rPr>
          <w:rFonts w:ascii="Times New Roman" w:hAnsi="Times New Roman" w:cs="Times New Roman"/>
          <w:color w:val="auto"/>
          <w:sz w:val="24"/>
          <w:szCs w:val="24"/>
          <w:lang w:val="en-US"/>
        </w:rPr>
        <w:t>.2</w:t>
      </w:r>
      <w:r w:rsidR="00EC23DA" w:rsidRPr="003A288F">
        <w:rPr>
          <w:rFonts w:ascii="Times New Roman" w:hAnsi="Times New Roman" w:cs="Times New Roman"/>
          <w:color w:val="auto"/>
          <w:sz w:val="24"/>
          <w:szCs w:val="24"/>
          <w:lang w:val="en-US"/>
        </w:rPr>
        <w:t xml:space="preserve"> </w:t>
      </w:r>
      <w:r w:rsidR="00B55346" w:rsidRPr="003A288F">
        <w:rPr>
          <w:rFonts w:ascii="Times New Roman" w:hAnsi="Times New Roman" w:cs="Times New Roman"/>
          <w:color w:val="auto"/>
          <w:sz w:val="24"/>
          <w:szCs w:val="24"/>
          <w:lang w:val="en-US"/>
        </w:rPr>
        <w:t>Mis</w:t>
      </w:r>
      <w:r w:rsidR="006C3D1E" w:rsidRPr="003A288F">
        <w:rPr>
          <w:rFonts w:ascii="Times New Roman" w:hAnsi="Times New Roman" w:cs="Times New Roman"/>
          <w:color w:val="auto"/>
          <w:sz w:val="24"/>
          <w:szCs w:val="24"/>
          <w:lang w:val="en-US"/>
        </w:rPr>
        <w:t>specification of the prior distributions</w:t>
      </w:r>
    </w:p>
    <w:p w:rsidR="00572EA2" w:rsidRPr="003A288F" w:rsidRDefault="005460DA" w:rsidP="00E6482C">
      <w:pPr>
        <w:spacing w:after="0" w:line="480" w:lineRule="auto"/>
        <w:jc w:val="both"/>
        <w:rPr>
          <w:rFonts w:ascii="Times New Roman" w:hAnsi="Times New Roman" w:cs="Times New Roman"/>
          <w:lang w:val="en-US"/>
        </w:rPr>
      </w:pPr>
      <w:r w:rsidRPr="003A288F">
        <w:rPr>
          <w:rFonts w:ascii="Times New Roman" w:hAnsi="Times New Roman" w:cs="Times New Roman"/>
          <w:sz w:val="24"/>
          <w:szCs w:val="24"/>
          <w:lang w:val="en-US"/>
        </w:rPr>
        <w:t>In the second evaluation, w</w:t>
      </w:r>
      <w:r w:rsidR="00374033" w:rsidRPr="003A288F">
        <w:rPr>
          <w:rFonts w:ascii="Times New Roman" w:hAnsi="Times New Roman" w:cs="Times New Roman"/>
          <w:sz w:val="24"/>
          <w:szCs w:val="24"/>
          <w:lang w:val="en-US"/>
        </w:rPr>
        <w:t xml:space="preserve">e </w:t>
      </w:r>
      <w:r w:rsidRPr="003A288F">
        <w:rPr>
          <w:rFonts w:ascii="Times New Roman" w:hAnsi="Times New Roman" w:cs="Times New Roman"/>
          <w:sz w:val="24"/>
          <w:szCs w:val="24"/>
          <w:lang w:val="en-US"/>
        </w:rPr>
        <w:t xml:space="preserve">gradually </w:t>
      </w:r>
      <w:proofErr w:type="spellStart"/>
      <w:r w:rsidRPr="003A288F">
        <w:rPr>
          <w:rFonts w:ascii="Times New Roman" w:hAnsi="Times New Roman" w:cs="Times New Roman"/>
          <w:sz w:val="24"/>
          <w:szCs w:val="24"/>
          <w:lang w:val="en-US"/>
        </w:rPr>
        <w:t>misspecify</w:t>
      </w:r>
      <w:proofErr w:type="spellEnd"/>
      <w:r w:rsidR="00374033" w:rsidRPr="003A288F">
        <w:rPr>
          <w:rFonts w:ascii="Times New Roman" w:hAnsi="Times New Roman" w:cs="Times New Roman"/>
          <w:sz w:val="24"/>
          <w:szCs w:val="24"/>
          <w:lang w:val="en-US"/>
        </w:rPr>
        <w:t xml:space="preserve"> the prior distributions for the contact and participation regression slope parameters, and compare the RMSE to a fully non-informative prior. We </w:t>
      </w:r>
      <w:r w:rsidR="00FA7921" w:rsidRPr="003A288F">
        <w:rPr>
          <w:rFonts w:ascii="Times New Roman" w:hAnsi="Times New Roman" w:cs="Times New Roman"/>
          <w:sz w:val="24"/>
          <w:szCs w:val="24"/>
          <w:lang w:val="en-US"/>
        </w:rPr>
        <w:t>view</w:t>
      </w:r>
      <w:r w:rsidR="00374033" w:rsidRPr="003A288F">
        <w:rPr>
          <w:rFonts w:ascii="Times New Roman" w:hAnsi="Times New Roman" w:cs="Times New Roman"/>
          <w:sz w:val="24"/>
          <w:szCs w:val="24"/>
          <w:lang w:val="en-US"/>
        </w:rPr>
        <w:t xml:space="preserve"> the non-informative prior </w:t>
      </w:r>
      <w:r w:rsidRPr="003A288F">
        <w:rPr>
          <w:rFonts w:ascii="Times New Roman" w:hAnsi="Times New Roman" w:cs="Times New Roman"/>
          <w:sz w:val="24"/>
          <w:szCs w:val="24"/>
          <w:lang w:val="en-US"/>
        </w:rPr>
        <w:t xml:space="preserve">again </w:t>
      </w:r>
      <w:r w:rsidR="00374033" w:rsidRPr="003A288F">
        <w:rPr>
          <w:rFonts w:ascii="Times New Roman" w:hAnsi="Times New Roman" w:cs="Times New Roman"/>
          <w:sz w:val="24"/>
          <w:szCs w:val="24"/>
          <w:lang w:val="en-US"/>
        </w:rPr>
        <w:t xml:space="preserve">as </w:t>
      </w:r>
      <w:proofErr w:type="gramStart"/>
      <w:r w:rsidR="00374033" w:rsidRPr="003A288F">
        <w:rPr>
          <w:rFonts w:ascii="Times New Roman" w:hAnsi="Times New Roman" w:cs="Times New Roman"/>
          <w:sz w:val="24"/>
          <w:szCs w:val="24"/>
          <w:lang w:val="en-US"/>
        </w:rPr>
        <w:t xml:space="preserve">a </w:t>
      </w:r>
      <w:r w:rsidR="000A5CFD" w:rsidRPr="003A288F">
        <w:rPr>
          <w:rFonts w:ascii="Times New Roman" w:hAnsi="Times New Roman" w:cs="Times New Roman"/>
          <w:sz w:val="24"/>
          <w:szCs w:val="24"/>
          <w:lang w:val="en-US"/>
        </w:rPr>
        <w:t>the</w:t>
      </w:r>
      <w:proofErr w:type="gramEnd"/>
      <w:r w:rsidR="000A5CFD" w:rsidRPr="003A288F">
        <w:rPr>
          <w:rFonts w:ascii="Times New Roman" w:hAnsi="Times New Roman" w:cs="Times New Roman"/>
          <w:sz w:val="24"/>
          <w:szCs w:val="24"/>
          <w:lang w:val="en-US"/>
        </w:rPr>
        <w:t xml:space="preserve"> </w:t>
      </w:r>
      <w:r w:rsidR="00374033" w:rsidRPr="003A288F">
        <w:rPr>
          <w:rFonts w:ascii="Times New Roman" w:hAnsi="Times New Roman" w:cs="Times New Roman"/>
          <w:sz w:val="24"/>
          <w:szCs w:val="24"/>
          <w:lang w:val="en-US"/>
        </w:rPr>
        <w:t>analysis benchmark.</w:t>
      </w:r>
    </w:p>
    <w:p w:rsidR="00AB1336" w:rsidRPr="003A288F" w:rsidRDefault="005460DA" w:rsidP="00AB133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Table 3</w:t>
      </w:r>
      <w:r w:rsidR="00374033" w:rsidRPr="003A288F">
        <w:rPr>
          <w:rFonts w:ascii="Times New Roman" w:hAnsi="Times New Roman" w:cs="Times New Roman"/>
          <w:sz w:val="24"/>
          <w:szCs w:val="24"/>
          <w:lang w:val="en-US"/>
        </w:rPr>
        <w:t xml:space="preserve"> contains the RMSE values for non-informative and </w:t>
      </w:r>
      <w:proofErr w:type="spellStart"/>
      <w:r w:rsidR="00374033" w:rsidRPr="003A288F">
        <w:rPr>
          <w:rFonts w:ascii="Times New Roman" w:hAnsi="Times New Roman" w:cs="Times New Roman"/>
          <w:sz w:val="24"/>
          <w:szCs w:val="24"/>
          <w:lang w:val="en-US"/>
        </w:rPr>
        <w:t>misspecified</w:t>
      </w:r>
      <w:proofErr w:type="spellEnd"/>
      <w:r w:rsidR="00374033" w:rsidRPr="003A288F">
        <w:rPr>
          <w:rFonts w:ascii="Times New Roman" w:hAnsi="Times New Roman" w:cs="Times New Roman"/>
          <w:sz w:val="24"/>
          <w:szCs w:val="24"/>
          <w:lang w:val="en-US"/>
        </w:rPr>
        <w:t xml:space="preserve"> priors estimated using the Gibb sampler.</w:t>
      </w:r>
      <w:r w:rsidR="006D2F52"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Again</w:t>
      </w:r>
      <w:r w:rsidR="006C17E5"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6C17E5" w:rsidRPr="003A288F">
        <w:rPr>
          <w:rFonts w:ascii="Times New Roman" w:hAnsi="Times New Roman" w:cs="Times New Roman"/>
          <w:sz w:val="24"/>
          <w:szCs w:val="24"/>
          <w:lang w:val="en-US"/>
        </w:rPr>
        <w:t>we have chosen three</w:t>
      </w:r>
      <w:r w:rsidRPr="003A288F">
        <w:rPr>
          <w:rFonts w:ascii="Times New Roman" w:hAnsi="Times New Roman" w:cs="Times New Roman"/>
          <w:sz w:val="24"/>
          <w:szCs w:val="24"/>
          <w:lang w:val="en-US"/>
        </w:rPr>
        <w:t xml:space="preserve"> variance levels, corresponding to a historic dataset of </w:t>
      </w:r>
      <w:r w:rsidR="006C17E5" w:rsidRPr="003A288F">
        <w:rPr>
          <w:rFonts w:ascii="Times New Roman" w:hAnsi="Times New Roman" w:cs="Times New Roman"/>
          <w:sz w:val="24"/>
          <w:szCs w:val="24"/>
          <w:lang w:val="en-US"/>
        </w:rPr>
        <w:t>1250 (</w:t>
      </w:r>
      <w:r w:rsidR="00EB0E45" w:rsidRPr="003A288F">
        <w:rPr>
          <w:rFonts w:ascii="Times New Roman" w:hAnsi="Times New Roman" w:cs="Times New Roman"/>
          <w:sz w:val="24"/>
          <w:szCs w:val="24"/>
          <w:lang w:val="en-US"/>
        </w:rPr>
        <w:t>‘</w:t>
      </w:r>
      <w:r w:rsidR="006C17E5" w:rsidRPr="003A288F">
        <w:rPr>
          <w:rFonts w:ascii="Times New Roman" w:hAnsi="Times New Roman" w:cs="Times New Roman"/>
          <w:sz w:val="24"/>
          <w:szCs w:val="24"/>
          <w:lang w:val="en-US"/>
        </w:rPr>
        <w:t>V</w:t>
      </w:r>
      <w:r w:rsidR="00EB0E45" w:rsidRPr="003A288F">
        <w:rPr>
          <w:rFonts w:ascii="Times New Roman" w:hAnsi="Times New Roman" w:cs="Times New Roman"/>
          <w:sz w:val="24"/>
          <w:szCs w:val="24"/>
          <w:lang w:val="en-US"/>
        </w:rPr>
        <w:t xml:space="preserve"> large’</w:t>
      </w:r>
      <w:r w:rsidR="006C17E5" w:rsidRPr="003A288F">
        <w:rPr>
          <w:rFonts w:ascii="Times New Roman" w:hAnsi="Times New Roman" w:cs="Times New Roman"/>
          <w:sz w:val="24"/>
          <w:szCs w:val="24"/>
          <w:lang w:val="en-US"/>
        </w:rPr>
        <w:t>), 2500 units (</w:t>
      </w:r>
      <w:r w:rsidR="00EB0E45" w:rsidRPr="003A288F">
        <w:rPr>
          <w:rFonts w:ascii="Times New Roman" w:hAnsi="Times New Roman" w:cs="Times New Roman"/>
          <w:sz w:val="24"/>
          <w:szCs w:val="24"/>
          <w:lang w:val="en-US"/>
        </w:rPr>
        <w:t>‘</w:t>
      </w:r>
      <w:r w:rsidR="006C17E5" w:rsidRPr="003A288F">
        <w:rPr>
          <w:rFonts w:ascii="Times New Roman" w:hAnsi="Times New Roman" w:cs="Times New Roman"/>
          <w:sz w:val="24"/>
          <w:szCs w:val="24"/>
          <w:lang w:val="en-US"/>
        </w:rPr>
        <w:t>V</w:t>
      </w:r>
      <w:r w:rsidR="00EB0E45" w:rsidRPr="003A288F">
        <w:rPr>
          <w:rFonts w:ascii="Times New Roman" w:hAnsi="Times New Roman" w:cs="Times New Roman"/>
          <w:sz w:val="24"/>
          <w:szCs w:val="24"/>
          <w:lang w:val="en-US"/>
        </w:rPr>
        <w:t xml:space="preserve"> mod’</w:t>
      </w:r>
      <w:r w:rsidR="006C17E5" w:rsidRPr="003A288F">
        <w:rPr>
          <w:rFonts w:ascii="Times New Roman" w:hAnsi="Times New Roman" w:cs="Times New Roman"/>
          <w:sz w:val="24"/>
          <w:szCs w:val="24"/>
          <w:lang w:val="en-US"/>
        </w:rPr>
        <w:t>) and 10000 units (</w:t>
      </w:r>
      <w:r w:rsidR="00EB0E45" w:rsidRPr="003A288F">
        <w:rPr>
          <w:rFonts w:ascii="Times New Roman" w:hAnsi="Times New Roman" w:cs="Times New Roman"/>
          <w:sz w:val="24"/>
          <w:szCs w:val="24"/>
          <w:lang w:val="en-US"/>
        </w:rPr>
        <w:t>‘</w:t>
      </w:r>
      <w:r w:rsidR="006C17E5" w:rsidRPr="003A288F">
        <w:rPr>
          <w:rFonts w:ascii="Times New Roman" w:hAnsi="Times New Roman" w:cs="Times New Roman"/>
          <w:sz w:val="24"/>
          <w:szCs w:val="24"/>
          <w:lang w:val="en-US"/>
        </w:rPr>
        <w:t>V</w:t>
      </w:r>
      <w:r w:rsidR="00EB0E45" w:rsidRPr="003A288F">
        <w:rPr>
          <w:rFonts w:ascii="Times New Roman" w:hAnsi="Times New Roman" w:cs="Times New Roman"/>
          <w:sz w:val="24"/>
          <w:szCs w:val="24"/>
          <w:lang w:val="en-US"/>
        </w:rPr>
        <w:t xml:space="preserve"> small’</w:t>
      </w:r>
      <w:r w:rsidRPr="003A288F">
        <w:rPr>
          <w:rFonts w:ascii="Times New Roman" w:hAnsi="Times New Roman" w:cs="Times New Roman"/>
          <w:sz w:val="24"/>
          <w:szCs w:val="24"/>
          <w:lang w:val="en-US"/>
        </w:rPr>
        <w:t>).</w:t>
      </w:r>
      <w:r w:rsidR="006C17E5" w:rsidRPr="003A288F">
        <w:rPr>
          <w:rFonts w:ascii="Times New Roman" w:hAnsi="Times New Roman" w:cs="Times New Roman"/>
          <w:sz w:val="24"/>
          <w:szCs w:val="24"/>
          <w:lang w:val="en-US"/>
        </w:rPr>
        <w:t xml:space="preserve"> Furthermore, we evaluate four sample sizes: 1250, 250</w:t>
      </w:r>
      <w:r w:rsidR="00EB0E45" w:rsidRPr="003A288F">
        <w:rPr>
          <w:rFonts w:ascii="Times New Roman" w:hAnsi="Times New Roman" w:cs="Times New Roman"/>
          <w:sz w:val="24"/>
          <w:szCs w:val="24"/>
          <w:lang w:val="en-US"/>
        </w:rPr>
        <w:t>0, 5000 and 10000. Recall from T</w:t>
      </w:r>
      <w:r w:rsidR="006C17E5" w:rsidRPr="003A288F">
        <w:rPr>
          <w:rFonts w:ascii="Times New Roman" w:hAnsi="Times New Roman" w:cs="Times New Roman"/>
          <w:sz w:val="24"/>
          <w:szCs w:val="24"/>
          <w:lang w:val="en-US"/>
        </w:rPr>
        <w:t xml:space="preserve">able 1 that, for phase 1, the misspecification leads to a growing overestimation of the response rate and a growing underestimation of the coefficient of variation, whereas costs are fixed. The cumulative response rates after phases 2 and 3 are affected only little, but the coefficient of </w:t>
      </w:r>
      <w:r w:rsidR="006C17E5" w:rsidRPr="003A288F">
        <w:rPr>
          <w:rFonts w:ascii="Times New Roman" w:hAnsi="Times New Roman" w:cs="Times New Roman"/>
          <w:sz w:val="24"/>
          <w:szCs w:val="24"/>
          <w:lang w:val="en-US"/>
        </w:rPr>
        <w:lastRenderedPageBreak/>
        <w:t>variation is underestimated. The cumulativ</w:t>
      </w:r>
      <w:r w:rsidR="00721AD5" w:rsidRPr="003A288F">
        <w:rPr>
          <w:rFonts w:ascii="Times New Roman" w:hAnsi="Times New Roman" w:cs="Times New Roman"/>
          <w:sz w:val="24"/>
          <w:szCs w:val="24"/>
          <w:lang w:val="en-US"/>
        </w:rPr>
        <w:t>e costs after phase two are under</w:t>
      </w:r>
      <w:r w:rsidR="006C17E5" w:rsidRPr="003A288F">
        <w:rPr>
          <w:rFonts w:ascii="Times New Roman" w:hAnsi="Times New Roman" w:cs="Times New Roman"/>
          <w:sz w:val="24"/>
          <w:szCs w:val="24"/>
          <w:lang w:val="en-US"/>
        </w:rPr>
        <w:t>estimated, but a</w:t>
      </w:r>
      <w:r w:rsidR="00721AD5" w:rsidRPr="003A288F">
        <w:rPr>
          <w:rFonts w:ascii="Times New Roman" w:hAnsi="Times New Roman" w:cs="Times New Roman"/>
          <w:sz w:val="24"/>
          <w:szCs w:val="24"/>
          <w:lang w:val="en-US"/>
        </w:rPr>
        <w:t>f</w:t>
      </w:r>
      <w:r w:rsidR="006C17E5" w:rsidRPr="003A288F">
        <w:rPr>
          <w:rFonts w:ascii="Times New Roman" w:hAnsi="Times New Roman" w:cs="Times New Roman"/>
          <w:sz w:val="24"/>
          <w:szCs w:val="24"/>
          <w:lang w:val="en-US"/>
        </w:rPr>
        <w:t>ter phase 3 they a</w:t>
      </w:r>
      <w:r w:rsidR="00721AD5" w:rsidRPr="003A288F">
        <w:rPr>
          <w:rFonts w:ascii="Times New Roman" w:hAnsi="Times New Roman" w:cs="Times New Roman"/>
          <w:sz w:val="24"/>
          <w:szCs w:val="24"/>
          <w:lang w:val="en-US"/>
        </w:rPr>
        <w:t>r</w:t>
      </w:r>
      <w:r w:rsidR="006C17E5" w:rsidRPr="003A288F">
        <w:rPr>
          <w:rFonts w:ascii="Times New Roman" w:hAnsi="Times New Roman" w:cs="Times New Roman"/>
          <w:sz w:val="24"/>
          <w:szCs w:val="24"/>
          <w:lang w:val="en-US"/>
        </w:rPr>
        <w:t xml:space="preserve">e </w:t>
      </w:r>
      <w:r w:rsidR="00721AD5" w:rsidRPr="003A288F">
        <w:rPr>
          <w:rFonts w:ascii="Times New Roman" w:hAnsi="Times New Roman" w:cs="Times New Roman"/>
          <w:sz w:val="24"/>
          <w:szCs w:val="24"/>
          <w:lang w:val="en-US"/>
        </w:rPr>
        <w:t>slightly ov</w:t>
      </w:r>
      <w:r w:rsidR="006C17E5" w:rsidRPr="003A288F">
        <w:rPr>
          <w:rFonts w:ascii="Times New Roman" w:hAnsi="Times New Roman" w:cs="Times New Roman"/>
          <w:sz w:val="24"/>
          <w:szCs w:val="24"/>
          <w:lang w:val="en-US"/>
        </w:rPr>
        <w:t>erestimated.</w:t>
      </w:r>
    </w:p>
    <w:p w:rsidR="00237CED" w:rsidRPr="003A288F" w:rsidRDefault="005460DA" w:rsidP="00EB0E45">
      <w:pPr>
        <w:spacing w:after="0"/>
        <w:jc w:val="both"/>
        <w:rPr>
          <w:rFonts w:ascii="Times New Roman" w:hAnsi="Times New Roman" w:cs="Times New Roman"/>
          <w:lang w:val="en-US"/>
        </w:rPr>
      </w:pPr>
      <w:r w:rsidRPr="003A288F">
        <w:rPr>
          <w:rFonts w:ascii="Times New Roman" w:hAnsi="Times New Roman" w:cs="Times New Roman"/>
          <w:i/>
          <w:lang w:val="en-US"/>
        </w:rPr>
        <w:t>Table 3</w:t>
      </w:r>
      <w:r w:rsidR="0053172A" w:rsidRPr="003A288F">
        <w:rPr>
          <w:rFonts w:ascii="Times New Roman" w:hAnsi="Times New Roman" w:cs="Times New Roman"/>
          <w:i/>
          <w:lang w:val="en-US"/>
        </w:rPr>
        <w:t xml:space="preserve">: RMSE for </w:t>
      </w:r>
      <w:r w:rsidR="005B39DA" w:rsidRPr="003A288F">
        <w:rPr>
          <w:rFonts w:ascii="Times New Roman" w:hAnsi="Times New Roman" w:cs="Times New Roman"/>
          <w:i/>
          <w:lang w:val="en-US"/>
        </w:rPr>
        <w:t>fully non-informative</w:t>
      </w:r>
      <w:r w:rsidR="006D2F52" w:rsidRPr="003A288F">
        <w:rPr>
          <w:rFonts w:ascii="Times New Roman" w:hAnsi="Times New Roman" w:cs="Times New Roman"/>
          <w:i/>
          <w:lang w:val="en-US"/>
        </w:rPr>
        <w:t xml:space="preserve"> </w:t>
      </w:r>
      <w:r w:rsidR="0053172A" w:rsidRPr="003A288F">
        <w:rPr>
          <w:rFonts w:ascii="Times New Roman" w:hAnsi="Times New Roman" w:cs="Times New Roman"/>
          <w:i/>
          <w:lang w:val="en-US"/>
        </w:rPr>
        <w:t xml:space="preserve">and </w:t>
      </w:r>
      <w:proofErr w:type="spellStart"/>
      <w:r w:rsidR="0053172A" w:rsidRPr="003A288F">
        <w:rPr>
          <w:rFonts w:ascii="Times New Roman" w:hAnsi="Times New Roman" w:cs="Times New Roman"/>
          <w:i/>
          <w:lang w:val="en-US"/>
        </w:rPr>
        <w:t>misspecified</w:t>
      </w:r>
      <w:proofErr w:type="spellEnd"/>
      <w:r w:rsidR="0053172A" w:rsidRPr="003A288F">
        <w:rPr>
          <w:rFonts w:ascii="Times New Roman" w:hAnsi="Times New Roman" w:cs="Times New Roman"/>
          <w:i/>
          <w:lang w:val="en-US"/>
        </w:rPr>
        <w:t xml:space="preserve"> priors for response rates (RR), coefficients of variation (CV) and costs (B) cumulatively after each phase and for a dataset of sample sizes </w:t>
      </w:r>
      <w:r w:rsidR="00A60322" w:rsidRPr="003A288F">
        <w:rPr>
          <w:rFonts w:ascii="Times New Roman" w:hAnsi="Times New Roman" w:cs="Times New Roman"/>
          <w:i/>
          <w:lang w:val="en-US"/>
        </w:rPr>
        <w:t xml:space="preserve">1250, 2500, </w:t>
      </w:r>
      <w:r w:rsidR="0053172A" w:rsidRPr="003A288F">
        <w:rPr>
          <w:rFonts w:ascii="Times New Roman" w:hAnsi="Times New Roman" w:cs="Times New Roman"/>
          <w:i/>
          <w:lang w:val="en-US"/>
        </w:rPr>
        <w:t>5000 and 10000.</w:t>
      </w:r>
      <w:r w:rsidR="006D2F52" w:rsidRPr="003A288F">
        <w:rPr>
          <w:rFonts w:ascii="Times New Roman" w:hAnsi="Times New Roman" w:cs="Times New Roman"/>
          <w:i/>
          <w:lang w:val="en-US"/>
        </w:rPr>
        <w:t xml:space="preserve"> The </w:t>
      </w:r>
      <w:proofErr w:type="spellStart"/>
      <w:r w:rsidR="006D2F52" w:rsidRPr="003A288F">
        <w:rPr>
          <w:rFonts w:ascii="Times New Roman" w:hAnsi="Times New Roman" w:cs="Times New Roman"/>
          <w:i/>
          <w:lang w:val="en-US"/>
        </w:rPr>
        <w:t>misspecified</w:t>
      </w:r>
      <w:proofErr w:type="spellEnd"/>
      <w:r w:rsidR="006D2F52" w:rsidRPr="003A288F">
        <w:rPr>
          <w:rFonts w:ascii="Times New Roman" w:hAnsi="Times New Roman" w:cs="Times New Roman"/>
          <w:i/>
          <w:lang w:val="en-US"/>
        </w:rPr>
        <w:t xml:space="preserve"> priors </w:t>
      </w:r>
      <w:r w:rsidR="00EB0E45" w:rsidRPr="003A288F">
        <w:rPr>
          <w:rFonts w:ascii="Times New Roman" w:hAnsi="Times New Roman" w:cs="Times New Roman"/>
          <w:i/>
          <w:lang w:val="en-US"/>
        </w:rPr>
        <w:t>have a variance corresponding to historic sample units of size 1250 (V large), 2500 (V mod) and 10000 (V small).</w:t>
      </w:r>
      <w:r w:rsidR="00AD386D" w:rsidRPr="003A288F">
        <w:rPr>
          <w:rFonts w:ascii="Times New Roman" w:hAnsi="Times New Roman" w:cs="Times New Roman"/>
          <w:i/>
          <w:lang w:val="en-US"/>
        </w:rPr>
        <w:t xml:space="preserve"> F2F and F2FE are short for face-to-face in phase 2 and extended face-to-face in phase 3.</w:t>
      </w:r>
      <w:r w:rsidR="00AD386D" w:rsidRPr="003A288F">
        <w:rPr>
          <w:rFonts w:ascii="Times New Roman" w:hAnsi="Times New Roman" w:cs="Times New Roman"/>
          <w:lang w:val="en-US"/>
        </w:rPr>
        <w:t xml:space="preserve"> </w:t>
      </w:r>
      <w:r w:rsidR="00EB0E45" w:rsidRPr="003A288F">
        <w:rPr>
          <w:rFonts w:ascii="Times New Roman" w:hAnsi="Times New Roman" w:cs="Times New Roman"/>
          <w:i/>
          <w:lang w:val="en-US"/>
        </w:rPr>
        <w:t xml:space="preserve">  </w:t>
      </w:r>
      <w:r w:rsidR="00A60322" w:rsidRPr="003A288F">
        <w:rPr>
          <w:rFonts w:ascii="Times New Roman" w:hAnsi="Times New Roman" w:cs="Times New Roman"/>
          <w:lang w:val="en-US"/>
        </w:rPr>
        <w:t xml:space="preserve"> </w:t>
      </w:r>
    </w:p>
    <w:tbl>
      <w:tblPr>
        <w:tblStyle w:val="TableGrid"/>
        <w:tblW w:w="9782" w:type="dxa"/>
        <w:tblInd w:w="-17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
        <w:gridCol w:w="1984"/>
        <w:gridCol w:w="709"/>
        <w:gridCol w:w="850"/>
        <w:gridCol w:w="851"/>
        <w:gridCol w:w="850"/>
        <w:gridCol w:w="709"/>
        <w:gridCol w:w="851"/>
        <w:gridCol w:w="708"/>
        <w:gridCol w:w="709"/>
        <w:gridCol w:w="851"/>
      </w:tblGrid>
      <w:tr w:rsidR="00694BCC" w:rsidRPr="003A288F" w:rsidTr="00302849">
        <w:trPr>
          <w:trHeight w:val="324"/>
        </w:trPr>
        <w:tc>
          <w:tcPr>
            <w:tcW w:w="710" w:type="dxa"/>
            <w:vMerge w:val="restart"/>
          </w:tcPr>
          <w:p w:rsidR="00343D88" w:rsidRPr="003A288F" w:rsidRDefault="00343D88" w:rsidP="00343D88">
            <w:pPr>
              <w:jc w:val="both"/>
              <w:rPr>
                <w:rFonts w:ascii="Times New Roman" w:hAnsi="Times New Roman" w:cs="Times New Roman"/>
                <w:i/>
                <w:lang w:val="en-US"/>
              </w:rPr>
            </w:pPr>
            <w:r w:rsidRPr="003A288F">
              <w:rPr>
                <w:rFonts w:ascii="Times New Roman" w:hAnsi="Times New Roman" w:cs="Times New Roman"/>
                <w:i/>
                <w:lang w:val="en-US"/>
              </w:rPr>
              <w:t>Size</w:t>
            </w:r>
          </w:p>
        </w:tc>
        <w:tc>
          <w:tcPr>
            <w:tcW w:w="1984" w:type="dxa"/>
            <w:vMerge w:val="restart"/>
          </w:tcPr>
          <w:p w:rsidR="00343D88" w:rsidRPr="003A288F" w:rsidRDefault="00343D88" w:rsidP="00343D88">
            <w:pPr>
              <w:jc w:val="both"/>
              <w:rPr>
                <w:rFonts w:ascii="Times New Roman" w:hAnsi="Times New Roman" w:cs="Times New Roman"/>
                <w:i/>
                <w:lang w:val="en-US"/>
              </w:rPr>
            </w:pPr>
            <w:r w:rsidRPr="003A288F">
              <w:rPr>
                <w:rFonts w:ascii="Times New Roman" w:hAnsi="Times New Roman" w:cs="Times New Roman"/>
                <w:i/>
                <w:lang w:val="en-US"/>
              </w:rPr>
              <w:t>Prior</w:t>
            </w:r>
          </w:p>
        </w:tc>
        <w:tc>
          <w:tcPr>
            <w:tcW w:w="2410" w:type="dxa"/>
            <w:gridSpan w:val="3"/>
            <w:tcBorders>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RR</w:t>
            </w:r>
          </w:p>
        </w:tc>
        <w:tc>
          <w:tcPr>
            <w:tcW w:w="2410" w:type="dxa"/>
            <w:gridSpan w:val="3"/>
            <w:tcBorders>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CV</w:t>
            </w:r>
          </w:p>
        </w:tc>
        <w:tc>
          <w:tcPr>
            <w:tcW w:w="2268" w:type="dxa"/>
            <w:gridSpan w:val="3"/>
            <w:tcBorders>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B</w:t>
            </w:r>
          </w:p>
        </w:tc>
      </w:tr>
      <w:tr w:rsidR="00302849" w:rsidRPr="003A288F" w:rsidTr="00302849">
        <w:trPr>
          <w:trHeight w:val="180"/>
        </w:trPr>
        <w:tc>
          <w:tcPr>
            <w:tcW w:w="710" w:type="dxa"/>
            <w:vMerge/>
            <w:tcBorders>
              <w:bottom w:val="single" w:sz="4" w:space="0" w:color="auto"/>
            </w:tcBorders>
          </w:tcPr>
          <w:p w:rsidR="00343D88" w:rsidRPr="003A288F" w:rsidRDefault="00343D88" w:rsidP="00343D88">
            <w:pPr>
              <w:jc w:val="both"/>
              <w:rPr>
                <w:rFonts w:ascii="Times New Roman" w:hAnsi="Times New Roman" w:cs="Times New Roman"/>
                <w:lang w:val="en-US"/>
              </w:rPr>
            </w:pPr>
          </w:p>
        </w:tc>
        <w:tc>
          <w:tcPr>
            <w:tcW w:w="1984" w:type="dxa"/>
            <w:vMerge/>
            <w:tcBorders>
              <w:bottom w:val="single" w:sz="4" w:space="0" w:color="auto"/>
            </w:tcBorders>
          </w:tcPr>
          <w:p w:rsidR="00343D88" w:rsidRPr="003A288F" w:rsidRDefault="00343D88" w:rsidP="00343D88">
            <w:pPr>
              <w:jc w:val="both"/>
              <w:rPr>
                <w:rFonts w:ascii="Times New Roman" w:hAnsi="Times New Roman" w:cs="Times New Roman"/>
                <w:i/>
                <w:lang w:val="en-US"/>
              </w:rPr>
            </w:pPr>
          </w:p>
        </w:tc>
        <w:tc>
          <w:tcPr>
            <w:tcW w:w="709"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Web</w:t>
            </w:r>
          </w:p>
        </w:tc>
        <w:tc>
          <w:tcPr>
            <w:tcW w:w="850"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F2F</w:t>
            </w:r>
          </w:p>
        </w:tc>
        <w:tc>
          <w:tcPr>
            <w:tcW w:w="851"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F2FE</w:t>
            </w:r>
          </w:p>
        </w:tc>
        <w:tc>
          <w:tcPr>
            <w:tcW w:w="850"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Web</w:t>
            </w:r>
          </w:p>
        </w:tc>
        <w:tc>
          <w:tcPr>
            <w:tcW w:w="709"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F2F</w:t>
            </w:r>
          </w:p>
        </w:tc>
        <w:tc>
          <w:tcPr>
            <w:tcW w:w="851"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F2FE</w:t>
            </w:r>
          </w:p>
        </w:tc>
        <w:tc>
          <w:tcPr>
            <w:tcW w:w="708"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Web</w:t>
            </w:r>
          </w:p>
        </w:tc>
        <w:tc>
          <w:tcPr>
            <w:tcW w:w="709"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F2F</w:t>
            </w:r>
          </w:p>
        </w:tc>
        <w:tc>
          <w:tcPr>
            <w:tcW w:w="851" w:type="dxa"/>
            <w:tcBorders>
              <w:top w:val="single" w:sz="4" w:space="0" w:color="auto"/>
              <w:bottom w:val="single" w:sz="4" w:space="0" w:color="auto"/>
            </w:tcBorders>
          </w:tcPr>
          <w:p w:rsidR="00343D88" w:rsidRPr="003A288F" w:rsidRDefault="00343D88" w:rsidP="00343D88">
            <w:pPr>
              <w:jc w:val="center"/>
              <w:rPr>
                <w:rFonts w:ascii="Times New Roman" w:hAnsi="Times New Roman" w:cs="Times New Roman"/>
                <w:i/>
                <w:lang w:val="en-US"/>
              </w:rPr>
            </w:pPr>
            <w:r w:rsidRPr="003A288F">
              <w:rPr>
                <w:rFonts w:ascii="Times New Roman" w:hAnsi="Times New Roman" w:cs="Times New Roman"/>
                <w:i/>
                <w:lang w:val="en-US"/>
              </w:rPr>
              <w:t>F2FE</w:t>
            </w:r>
          </w:p>
        </w:tc>
      </w:tr>
      <w:tr w:rsidR="00302849" w:rsidRPr="003A288F" w:rsidTr="00302849">
        <w:tc>
          <w:tcPr>
            <w:tcW w:w="710" w:type="dxa"/>
            <w:vMerge w:val="restart"/>
            <w:tcBorders>
              <w:top w:val="single" w:sz="4" w:space="0" w:color="auto"/>
              <w:bottom w:val="nil"/>
            </w:tcBorders>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1250</w:t>
            </w:r>
          </w:p>
        </w:tc>
        <w:tc>
          <w:tcPr>
            <w:tcW w:w="1984" w:type="dxa"/>
            <w:tcBorders>
              <w:top w:val="single" w:sz="4" w:space="0" w:color="auto"/>
              <w:bottom w:val="nil"/>
            </w:tcBorders>
            <w:shd w:val="clear" w:color="auto" w:fill="EEECE1" w:themeFill="background2"/>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0.046</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0.045</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0.037</w:t>
            </w:r>
          </w:p>
        </w:tc>
        <w:tc>
          <w:tcPr>
            <w:tcW w:w="708"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0.316</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0.374</w:t>
            </w:r>
          </w:p>
        </w:tc>
      </w:tr>
      <w:tr w:rsidR="00302849" w:rsidRPr="003A288F" w:rsidTr="00302849">
        <w:tc>
          <w:tcPr>
            <w:tcW w:w="710" w:type="dxa"/>
            <w:vMerge/>
            <w:tcBorders>
              <w:top w:val="nil"/>
            </w:tcBorders>
          </w:tcPr>
          <w:p w:rsidR="002F0119" w:rsidRPr="003A288F" w:rsidRDefault="002F0119" w:rsidP="00343D88">
            <w:pPr>
              <w:jc w:val="both"/>
              <w:rPr>
                <w:rFonts w:ascii="Times New Roman" w:hAnsi="Times New Roman" w:cs="Times New Roman"/>
                <w:sz w:val="18"/>
                <w:szCs w:val="18"/>
                <w:lang w:val="en-US"/>
              </w:rPr>
            </w:pPr>
          </w:p>
        </w:tc>
        <w:tc>
          <w:tcPr>
            <w:tcW w:w="1984" w:type="dxa"/>
            <w:tcBorders>
              <w:top w:val="nil"/>
            </w:tcBorders>
          </w:tcPr>
          <w:p w:rsidR="002F0119" w:rsidRPr="003A288F" w:rsidRDefault="002F0119" w:rsidP="00EB0E45">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w:t>
            </w:r>
            <w:r w:rsidR="00EB0E45" w:rsidRPr="003A288F">
              <w:rPr>
                <w:rFonts w:ascii="Times New Roman" w:hAnsi="Times New Roman" w:cs="Times New Roman"/>
                <w:sz w:val="18"/>
                <w:szCs w:val="18"/>
                <w:lang w:val="en-US"/>
              </w:rPr>
              <w:t xml:space="preserve"> large</w:t>
            </w:r>
          </w:p>
        </w:tc>
        <w:tc>
          <w:tcPr>
            <w:tcW w:w="709"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0"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851"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0"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709"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0.020</w:t>
            </w:r>
          </w:p>
        </w:tc>
        <w:tc>
          <w:tcPr>
            <w:tcW w:w="851"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8"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0.398</w:t>
            </w:r>
          </w:p>
        </w:tc>
        <w:tc>
          <w:tcPr>
            <w:tcW w:w="851" w:type="dxa"/>
            <w:tcBorders>
              <w:top w:val="nil"/>
            </w:tcBorders>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0.265</w:t>
            </w:r>
          </w:p>
        </w:tc>
      </w:tr>
      <w:tr w:rsidR="00302849" w:rsidRPr="003A288F" w:rsidTr="00302849">
        <w:tc>
          <w:tcPr>
            <w:tcW w:w="710" w:type="dxa"/>
          </w:tcPr>
          <w:p w:rsidR="002F0119" w:rsidRPr="003A288F" w:rsidRDefault="002F0119" w:rsidP="00343D88">
            <w:pPr>
              <w:jc w:val="both"/>
              <w:rPr>
                <w:rFonts w:ascii="Times New Roman" w:hAnsi="Times New Roman" w:cs="Times New Roman"/>
                <w:sz w:val="18"/>
                <w:szCs w:val="18"/>
                <w:lang w:val="en-US"/>
              </w:rPr>
            </w:pPr>
          </w:p>
        </w:tc>
        <w:tc>
          <w:tcPr>
            <w:tcW w:w="1984" w:type="dxa"/>
          </w:tcPr>
          <w:p w:rsidR="002F0119" w:rsidRPr="003A288F" w:rsidRDefault="002F0119" w:rsidP="00EB0E45">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w:t>
            </w:r>
            <w:r w:rsidR="00EB0E45" w:rsidRPr="003A288F">
              <w:rPr>
                <w:rFonts w:ascii="Times New Roman" w:hAnsi="Times New Roman" w:cs="Times New Roman"/>
                <w:sz w:val="18"/>
                <w:szCs w:val="18"/>
                <w:lang w:val="en-US"/>
              </w:rPr>
              <w:t xml:space="preserve"> mod</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8"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0.459</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0.284</w:t>
            </w:r>
          </w:p>
        </w:tc>
      </w:tr>
      <w:tr w:rsidR="00302849" w:rsidRPr="003A288F" w:rsidTr="00302849">
        <w:tc>
          <w:tcPr>
            <w:tcW w:w="710" w:type="dxa"/>
          </w:tcPr>
          <w:p w:rsidR="002F0119" w:rsidRPr="003A288F" w:rsidRDefault="002F0119" w:rsidP="00343D88">
            <w:pPr>
              <w:jc w:val="both"/>
              <w:rPr>
                <w:rFonts w:ascii="Times New Roman" w:hAnsi="Times New Roman" w:cs="Times New Roman"/>
                <w:sz w:val="18"/>
                <w:szCs w:val="18"/>
                <w:lang w:val="en-US"/>
              </w:rPr>
            </w:pPr>
          </w:p>
        </w:tc>
        <w:tc>
          <w:tcPr>
            <w:tcW w:w="1984" w:type="dxa"/>
          </w:tcPr>
          <w:p w:rsidR="002F0119" w:rsidRPr="003A288F" w:rsidRDefault="002F0119" w:rsidP="00EB0E45">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w:t>
            </w:r>
            <w:r w:rsidR="00EB0E45" w:rsidRPr="003A288F">
              <w:rPr>
                <w:rFonts w:ascii="Times New Roman" w:hAnsi="Times New Roman" w:cs="Times New Roman"/>
                <w:sz w:val="18"/>
                <w:szCs w:val="18"/>
                <w:lang w:val="en-US"/>
              </w:rPr>
              <w:t xml:space="preserve"> small</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0.018</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708"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0.549</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0.356</w:t>
            </w:r>
          </w:p>
        </w:tc>
      </w:tr>
      <w:tr w:rsidR="00302849" w:rsidRPr="003A288F" w:rsidTr="00302849">
        <w:tc>
          <w:tcPr>
            <w:tcW w:w="710" w:type="dxa"/>
          </w:tcPr>
          <w:p w:rsidR="002F0119" w:rsidRPr="003A288F" w:rsidRDefault="002F0119" w:rsidP="00343D88">
            <w:pPr>
              <w:jc w:val="both"/>
              <w:rPr>
                <w:rFonts w:ascii="Times New Roman" w:hAnsi="Times New Roman" w:cs="Times New Roman"/>
                <w:sz w:val="18"/>
                <w:szCs w:val="18"/>
                <w:lang w:val="en-US"/>
              </w:rPr>
            </w:pPr>
          </w:p>
        </w:tc>
        <w:tc>
          <w:tcPr>
            <w:tcW w:w="1984" w:type="dxa"/>
          </w:tcPr>
          <w:p w:rsidR="002F0119" w:rsidRPr="003A288F" w:rsidRDefault="002F0119" w:rsidP="00EB0E45">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w:t>
            </w:r>
            <w:r w:rsidR="00302849" w:rsidRPr="003A288F">
              <w:rPr>
                <w:rFonts w:ascii="Times New Roman" w:hAnsi="Times New Roman" w:cs="Times New Roman"/>
                <w:sz w:val="18"/>
                <w:szCs w:val="18"/>
                <w:lang w:val="en-US"/>
              </w:rPr>
              <w:t xml:space="preserve"> large</w:t>
            </w:r>
            <w:r w:rsidR="00EB0E45" w:rsidRPr="003A288F">
              <w:rPr>
                <w:rFonts w:ascii="Times New Roman" w:hAnsi="Times New Roman" w:cs="Times New Roman"/>
                <w:sz w:val="18"/>
                <w:szCs w:val="18"/>
                <w:lang w:val="en-US"/>
              </w:rPr>
              <w:t xml:space="preserve"> </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0.023</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0.026</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0.026</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0.020</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8"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1.061</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0.719</w:t>
            </w:r>
          </w:p>
        </w:tc>
      </w:tr>
      <w:tr w:rsidR="00302849" w:rsidRPr="003A288F" w:rsidTr="00302849">
        <w:tc>
          <w:tcPr>
            <w:tcW w:w="710" w:type="dxa"/>
          </w:tcPr>
          <w:p w:rsidR="002F0119" w:rsidRPr="003A288F" w:rsidRDefault="002F0119" w:rsidP="00343D88">
            <w:pPr>
              <w:jc w:val="both"/>
              <w:rPr>
                <w:rFonts w:ascii="Times New Roman" w:hAnsi="Times New Roman" w:cs="Times New Roman"/>
                <w:sz w:val="18"/>
                <w:szCs w:val="18"/>
                <w:lang w:val="en-US"/>
              </w:rPr>
            </w:pPr>
          </w:p>
        </w:tc>
        <w:tc>
          <w:tcPr>
            <w:tcW w:w="1984" w:type="dxa"/>
          </w:tcPr>
          <w:p w:rsidR="002F0119" w:rsidRPr="003A288F" w:rsidRDefault="002F0119" w:rsidP="00302849">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w:t>
            </w:r>
            <w:r w:rsidR="00302849" w:rsidRPr="003A288F">
              <w:rPr>
                <w:rFonts w:ascii="Times New Roman" w:hAnsi="Times New Roman" w:cs="Times New Roman"/>
                <w:sz w:val="18"/>
                <w:szCs w:val="18"/>
                <w:lang w:val="en-US"/>
              </w:rPr>
              <w:t xml:space="preserve"> mod</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0.032</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0.027</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0.030</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708"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1.360</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0.964</w:t>
            </w:r>
          </w:p>
        </w:tc>
      </w:tr>
      <w:tr w:rsidR="00302849" w:rsidRPr="003A288F" w:rsidTr="00302849">
        <w:tc>
          <w:tcPr>
            <w:tcW w:w="710" w:type="dxa"/>
          </w:tcPr>
          <w:p w:rsidR="002F0119" w:rsidRPr="003A288F" w:rsidRDefault="002F0119" w:rsidP="00343D88">
            <w:pPr>
              <w:jc w:val="both"/>
              <w:rPr>
                <w:rFonts w:ascii="Times New Roman" w:hAnsi="Times New Roman" w:cs="Times New Roman"/>
                <w:sz w:val="18"/>
                <w:szCs w:val="18"/>
                <w:lang w:val="en-US"/>
              </w:rPr>
            </w:pPr>
          </w:p>
        </w:tc>
        <w:tc>
          <w:tcPr>
            <w:tcW w:w="1984" w:type="dxa"/>
          </w:tcPr>
          <w:p w:rsidR="002F0119" w:rsidRPr="003A288F" w:rsidRDefault="002F0119" w:rsidP="00302849">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w:t>
            </w:r>
            <w:r w:rsidR="00302849" w:rsidRPr="003A288F">
              <w:rPr>
                <w:rFonts w:ascii="Times New Roman" w:hAnsi="Times New Roman" w:cs="Times New Roman"/>
                <w:sz w:val="18"/>
                <w:szCs w:val="18"/>
                <w:lang w:val="en-US"/>
              </w:rPr>
              <w:t xml:space="preserve"> small</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0.044</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0.029</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0.036</w:t>
            </w:r>
          </w:p>
        </w:tc>
        <w:tc>
          <w:tcPr>
            <w:tcW w:w="850"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0.023</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0.028</w:t>
            </w:r>
          </w:p>
        </w:tc>
        <w:tc>
          <w:tcPr>
            <w:tcW w:w="708"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1.767</w:t>
            </w:r>
          </w:p>
        </w:tc>
        <w:tc>
          <w:tcPr>
            <w:tcW w:w="851" w:type="dxa"/>
          </w:tcPr>
          <w:p w:rsidR="002F0119" w:rsidRPr="003A288F" w:rsidRDefault="000A0D7A"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1.295</w:t>
            </w:r>
          </w:p>
        </w:tc>
      </w:tr>
      <w:tr w:rsidR="00302849" w:rsidRPr="003A288F" w:rsidTr="00302849">
        <w:tc>
          <w:tcPr>
            <w:tcW w:w="710" w:type="dxa"/>
          </w:tcPr>
          <w:p w:rsidR="002F0119" w:rsidRPr="003A288F" w:rsidRDefault="002F0119" w:rsidP="00343D88">
            <w:pPr>
              <w:jc w:val="both"/>
              <w:rPr>
                <w:rFonts w:ascii="Times New Roman" w:hAnsi="Times New Roman" w:cs="Times New Roman"/>
                <w:sz w:val="18"/>
                <w:szCs w:val="18"/>
                <w:lang w:val="en-US"/>
              </w:rPr>
            </w:pPr>
          </w:p>
        </w:tc>
        <w:tc>
          <w:tcPr>
            <w:tcW w:w="1984" w:type="dxa"/>
          </w:tcPr>
          <w:p w:rsidR="002F0119" w:rsidRPr="003A288F" w:rsidRDefault="002F0119" w:rsidP="00302849">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w:t>
            </w:r>
            <w:r w:rsidR="00302849" w:rsidRPr="003A288F">
              <w:rPr>
                <w:rFonts w:ascii="Times New Roman" w:hAnsi="Times New Roman" w:cs="Times New Roman"/>
                <w:sz w:val="18"/>
                <w:szCs w:val="18"/>
                <w:lang w:val="en-US"/>
              </w:rPr>
              <w:t xml:space="preserve"> large</w:t>
            </w:r>
          </w:p>
        </w:tc>
        <w:tc>
          <w:tcPr>
            <w:tcW w:w="709"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0.046</w:t>
            </w:r>
          </w:p>
        </w:tc>
        <w:tc>
          <w:tcPr>
            <w:tcW w:w="850"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709"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1"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8"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1.346</w:t>
            </w:r>
          </w:p>
        </w:tc>
        <w:tc>
          <w:tcPr>
            <w:tcW w:w="851"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0.689</w:t>
            </w:r>
          </w:p>
        </w:tc>
      </w:tr>
      <w:tr w:rsidR="00302849" w:rsidRPr="003A288F" w:rsidTr="00302849">
        <w:tc>
          <w:tcPr>
            <w:tcW w:w="710" w:type="dxa"/>
          </w:tcPr>
          <w:p w:rsidR="002F0119" w:rsidRPr="003A288F" w:rsidRDefault="002F0119" w:rsidP="00343D88">
            <w:pPr>
              <w:jc w:val="both"/>
              <w:rPr>
                <w:rFonts w:ascii="Times New Roman" w:hAnsi="Times New Roman" w:cs="Times New Roman"/>
                <w:sz w:val="18"/>
                <w:szCs w:val="18"/>
                <w:lang w:val="en-US"/>
              </w:rPr>
            </w:pPr>
          </w:p>
        </w:tc>
        <w:tc>
          <w:tcPr>
            <w:tcW w:w="1984" w:type="dxa"/>
          </w:tcPr>
          <w:p w:rsidR="002F0119" w:rsidRPr="003A288F" w:rsidRDefault="002F0119" w:rsidP="00302849">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w:t>
            </w:r>
            <w:r w:rsidR="00302849" w:rsidRPr="003A288F">
              <w:rPr>
                <w:rFonts w:ascii="Times New Roman" w:hAnsi="Times New Roman" w:cs="Times New Roman"/>
                <w:sz w:val="18"/>
                <w:szCs w:val="18"/>
                <w:lang w:val="en-US"/>
              </w:rPr>
              <w:t xml:space="preserve"> mod</w:t>
            </w:r>
          </w:p>
        </w:tc>
        <w:tc>
          <w:tcPr>
            <w:tcW w:w="709"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0.063</w:t>
            </w:r>
          </w:p>
        </w:tc>
        <w:tc>
          <w:tcPr>
            <w:tcW w:w="850"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851"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0.026</w:t>
            </w:r>
          </w:p>
        </w:tc>
        <w:tc>
          <w:tcPr>
            <w:tcW w:w="708"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1.768</w:t>
            </w:r>
          </w:p>
        </w:tc>
        <w:tc>
          <w:tcPr>
            <w:tcW w:w="851" w:type="dxa"/>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0.942</w:t>
            </w:r>
          </w:p>
        </w:tc>
      </w:tr>
      <w:tr w:rsidR="00302849" w:rsidRPr="003A288F" w:rsidTr="00302849">
        <w:tc>
          <w:tcPr>
            <w:tcW w:w="710" w:type="dxa"/>
            <w:tcBorders>
              <w:bottom w:val="single" w:sz="4" w:space="0" w:color="auto"/>
            </w:tcBorders>
          </w:tcPr>
          <w:p w:rsidR="002F0119" w:rsidRPr="003A288F" w:rsidRDefault="002F0119" w:rsidP="00343D88">
            <w:pPr>
              <w:jc w:val="both"/>
              <w:rPr>
                <w:rFonts w:ascii="Times New Roman" w:hAnsi="Times New Roman" w:cs="Times New Roman"/>
                <w:sz w:val="18"/>
                <w:szCs w:val="18"/>
                <w:lang w:val="en-US"/>
              </w:rPr>
            </w:pPr>
          </w:p>
        </w:tc>
        <w:tc>
          <w:tcPr>
            <w:tcW w:w="1984" w:type="dxa"/>
            <w:tcBorders>
              <w:bottom w:val="single" w:sz="4" w:space="0" w:color="auto"/>
            </w:tcBorders>
          </w:tcPr>
          <w:p w:rsidR="002F0119" w:rsidRPr="003A288F" w:rsidRDefault="002F0119" w:rsidP="00302849">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w:t>
            </w:r>
            <w:r w:rsidR="00302849" w:rsidRPr="003A288F">
              <w:rPr>
                <w:rFonts w:ascii="Times New Roman" w:hAnsi="Times New Roman" w:cs="Times New Roman"/>
                <w:sz w:val="18"/>
                <w:szCs w:val="18"/>
                <w:lang w:val="en-US"/>
              </w:rPr>
              <w:t xml:space="preserve"> small</w:t>
            </w:r>
          </w:p>
        </w:tc>
        <w:tc>
          <w:tcPr>
            <w:tcW w:w="709"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0.087</w:t>
            </w:r>
          </w:p>
        </w:tc>
        <w:tc>
          <w:tcPr>
            <w:tcW w:w="850"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0.033</w:t>
            </w:r>
          </w:p>
        </w:tc>
        <w:tc>
          <w:tcPr>
            <w:tcW w:w="851"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0.047</w:t>
            </w:r>
          </w:p>
        </w:tc>
        <w:tc>
          <w:tcPr>
            <w:tcW w:w="708"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2.324</w:t>
            </w:r>
          </w:p>
        </w:tc>
        <w:tc>
          <w:tcPr>
            <w:tcW w:w="851" w:type="dxa"/>
            <w:tcBorders>
              <w:bottom w:val="single" w:sz="4" w:space="0" w:color="auto"/>
            </w:tcBorders>
          </w:tcPr>
          <w:p w:rsidR="002F0119" w:rsidRPr="003A288F" w:rsidRDefault="00DC47D6"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1.281</w:t>
            </w:r>
          </w:p>
        </w:tc>
      </w:tr>
      <w:tr w:rsidR="00302849" w:rsidRPr="003A288F" w:rsidTr="00302849">
        <w:tc>
          <w:tcPr>
            <w:tcW w:w="710" w:type="dxa"/>
            <w:vMerge w:val="restart"/>
            <w:tcBorders>
              <w:top w:val="single" w:sz="4" w:space="0" w:color="auto"/>
              <w:bottom w:val="nil"/>
            </w:tcBorders>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2500</w:t>
            </w:r>
          </w:p>
        </w:tc>
        <w:tc>
          <w:tcPr>
            <w:tcW w:w="1984" w:type="dxa"/>
            <w:tcBorders>
              <w:top w:val="single" w:sz="4" w:space="0" w:color="auto"/>
              <w:bottom w:val="nil"/>
            </w:tcBorders>
            <w:shd w:val="clear" w:color="auto" w:fill="EEECE1" w:themeFill="background2"/>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0.055</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0.041</w:t>
            </w:r>
          </w:p>
        </w:tc>
        <w:tc>
          <w:tcPr>
            <w:tcW w:w="708"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0.239</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0.298</w:t>
            </w:r>
          </w:p>
        </w:tc>
      </w:tr>
      <w:tr w:rsidR="00302849" w:rsidRPr="003A288F" w:rsidTr="00302849">
        <w:tc>
          <w:tcPr>
            <w:tcW w:w="710" w:type="dxa"/>
            <w:vMerge/>
            <w:tcBorders>
              <w:top w:val="nil"/>
            </w:tcBorders>
          </w:tcPr>
          <w:p w:rsidR="00302849" w:rsidRPr="003A288F" w:rsidRDefault="00302849" w:rsidP="00343D88">
            <w:pPr>
              <w:jc w:val="both"/>
              <w:rPr>
                <w:rFonts w:ascii="Times New Roman" w:hAnsi="Times New Roman" w:cs="Times New Roman"/>
                <w:sz w:val="18"/>
                <w:szCs w:val="18"/>
                <w:lang w:val="en-US"/>
              </w:rPr>
            </w:pPr>
          </w:p>
        </w:tc>
        <w:tc>
          <w:tcPr>
            <w:tcW w:w="1984" w:type="dxa"/>
            <w:tcBorders>
              <w:top w:val="nil"/>
            </w:tcBorders>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large</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0.032</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0.024</w:t>
            </w:r>
          </w:p>
        </w:tc>
        <w:tc>
          <w:tcPr>
            <w:tcW w:w="708"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0.213</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0.196</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0.021</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0.286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0.203</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small</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0.030</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0.706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0.543</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large </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0.017</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0.032</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0.022</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0.619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0.441</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0.022</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0.022</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0.959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0.702</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small</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0.053</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0.022</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0.022</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1.787</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1.379</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large</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0.029</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0.023</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0.015</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0.819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0.440</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0.045</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1.251</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0.682</w:t>
            </w:r>
          </w:p>
        </w:tc>
      </w:tr>
      <w:tr w:rsidR="00302849" w:rsidRPr="003A288F" w:rsidTr="00302849">
        <w:tc>
          <w:tcPr>
            <w:tcW w:w="710" w:type="dxa"/>
            <w:tcBorders>
              <w:bottom w:val="single" w:sz="4" w:space="0" w:color="auto"/>
            </w:tcBorders>
          </w:tcPr>
          <w:p w:rsidR="00302849" w:rsidRPr="003A288F" w:rsidRDefault="00302849" w:rsidP="00343D88">
            <w:pPr>
              <w:jc w:val="both"/>
              <w:rPr>
                <w:rFonts w:ascii="Times New Roman" w:hAnsi="Times New Roman" w:cs="Times New Roman"/>
                <w:sz w:val="18"/>
                <w:szCs w:val="18"/>
                <w:lang w:val="en-US"/>
              </w:rPr>
            </w:pPr>
          </w:p>
        </w:tc>
        <w:tc>
          <w:tcPr>
            <w:tcW w:w="1984" w:type="dxa"/>
            <w:tcBorders>
              <w:bottom w:val="single" w:sz="4" w:space="0" w:color="auto"/>
            </w:tcBorders>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small</w:t>
            </w:r>
          </w:p>
        </w:tc>
        <w:tc>
          <w:tcPr>
            <w:tcW w:w="709"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0.077</w:t>
            </w:r>
          </w:p>
        </w:tc>
        <w:tc>
          <w:tcPr>
            <w:tcW w:w="850"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0"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0.028</w:t>
            </w:r>
          </w:p>
        </w:tc>
        <w:tc>
          <w:tcPr>
            <w:tcW w:w="851"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0.037</w:t>
            </w:r>
          </w:p>
        </w:tc>
        <w:tc>
          <w:tcPr>
            <w:tcW w:w="708"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2.065</w:t>
            </w:r>
          </w:p>
        </w:tc>
        <w:tc>
          <w:tcPr>
            <w:tcW w:w="851"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1.151</w:t>
            </w:r>
          </w:p>
        </w:tc>
      </w:tr>
      <w:tr w:rsidR="00302849" w:rsidRPr="003A288F" w:rsidTr="00302849">
        <w:tc>
          <w:tcPr>
            <w:tcW w:w="710" w:type="dxa"/>
            <w:vMerge w:val="restart"/>
            <w:tcBorders>
              <w:top w:val="single" w:sz="4" w:space="0" w:color="auto"/>
              <w:bottom w:val="nil"/>
            </w:tcBorders>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5000</w:t>
            </w:r>
          </w:p>
        </w:tc>
        <w:tc>
          <w:tcPr>
            <w:tcW w:w="1984" w:type="dxa"/>
            <w:tcBorders>
              <w:top w:val="single" w:sz="4" w:space="0" w:color="auto"/>
              <w:bottom w:val="nil"/>
            </w:tcBorders>
            <w:shd w:val="clear" w:color="auto" w:fill="EEECE1" w:themeFill="background2"/>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0.023</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8"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0.156</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0.183</w:t>
            </w:r>
          </w:p>
        </w:tc>
      </w:tr>
      <w:tr w:rsidR="00302849" w:rsidRPr="003A288F" w:rsidTr="00302849">
        <w:tc>
          <w:tcPr>
            <w:tcW w:w="710" w:type="dxa"/>
            <w:vMerge/>
            <w:tcBorders>
              <w:top w:val="nil"/>
            </w:tcBorders>
          </w:tcPr>
          <w:p w:rsidR="00302849" w:rsidRPr="003A288F" w:rsidRDefault="00302849" w:rsidP="00343D88">
            <w:pPr>
              <w:jc w:val="both"/>
              <w:rPr>
                <w:rFonts w:ascii="Times New Roman" w:hAnsi="Times New Roman" w:cs="Times New Roman"/>
                <w:sz w:val="18"/>
                <w:szCs w:val="18"/>
                <w:lang w:val="en-US"/>
              </w:rPr>
            </w:pPr>
          </w:p>
        </w:tc>
        <w:tc>
          <w:tcPr>
            <w:tcW w:w="1984" w:type="dxa"/>
            <w:tcBorders>
              <w:top w:val="nil"/>
            </w:tcBorders>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large</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0"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0.017</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708"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0.164</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0.155</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0.217</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0.168</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small</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0.399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0.267</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large </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0.407</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0.308</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0.017</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0.014</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0.669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0.504</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small</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0.033</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0.021</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0.027</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1.323</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0.994</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large</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0.020</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0.520</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0.300</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0.032</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0.864</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0.488</w:t>
            </w:r>
          </w:p>
        </w:tc>
      </w:tr>
      <w:tr w:rsidR="00302849" w:rsidRPr="003A288F" w:rsidTr="00302849">
        <w:tc>
          <w:tcPr>
            <w:tcW w:w="710" w:type="dxa"/>
            <w:tcBorders>
              <w:bottom w:val="single" w:sz="4" w:space="0" w:color="auto"/>
            </w:tcBorders>
          </w:tcPr>
          <w:p w:rsidR="00302849" w:rsidRPr="003A288F" w:rsidRDefault="00302849" w:rsidP="00343D88">
            <w:pPr>
              <w:jc w:val="both"/>
              <w:rPr>
                <w:rFonts w:ascii="Times New Roman" w:hAnsi="Times New Roman" w:cs="Times New Roman"/>
                <w:sz w:val="18"/>
                <w:szCs w:val="18"/>
                <w:lang w:val="en-US"/>
              </w:rPr>
            </w:pPr>
          </w:p>
        </w:tc>
        <w:tc>
          <w:tcPr>
            <w:tcW w:w="1984" w:type="dxa"/>
            <w:tcBorders>
              <w:bottom w:val="single" w:sz="4" w:space="0" w:color="auto"/>
            </w:tcBorders>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small</w:t>
            </w:r>
          </w:p>
        </w:tc>
        <w:tc>
          <w:tcPr>
            <w:tcW w:w="709"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0.065</w:t>
            </w:r>
          </w:p>
        </w:tc>
        <w:tc>
          <w:tcPr>
            <w:tcW w:w="850"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851"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0"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0.027</w:t>
            </w:r>
          </w:p>
        </w:tc>
        <w:tc>
          <w:tcPr>
            <w:tcW w:w="851"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0.031</w:t>
            </w:r>
          </w:p>
        </w:tc>
        <w:tc>
          <w:tcPr>
            <w:tcW w:w="708"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1.736</w:t>
            </w:r>
          </w:p>
        </w:tc>
        <w:tc>
          <w:tcPr>
            <w:tcW w:w="851" w:type="dxa"/>
            <w:tcBorders>
              <w:bottom w:val="single" w:sz="4" w:space="0" w:color="auto"/>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0.984</w:t>
            </w:r>
          </w:p>
        </w:tc>
      </w:tr>
      <w:tr w:rsidR="00302849" w:rsidRPr="003A288F" w:rsidTr="00302849">
        <w:tc>
          <w:tcPr>
            <w:tcW w:w="710" w:type="dxa"/>
            <w:tcBorders>
              <w:top w:val="single" w:sz="4" w:space="0" w:color="auto"/>
              <w:bottom w:val="nil"/>
            </w:tcBorders>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10000</w:t>
            </w:r>
          </w:p>
        </w:tc>
        <w:tc>
          <w:tcPr>
            <w:tcW w:w="1984" w:type="dxa"/>
            <w:tcBorders>
              <w:top w:val="single" w:sz="4" w:space="0" w:color="auto"/>
              <w:bottom w:val="nil"/>
            </w:tcBorders>
            <w:shd w:val="clear" w:color="auto" w:fill="EEECE1" w:themeFill="background2"/>
          </w:tcPr>
          <w:p w:rsidR="002F0119" w:rsidRPr="003A288F" w:rsidRDefault="002F0119" w:rsidP="00343D88">
            <w:pPr>
              <w:jc w:val="both"/>
              <w:rPr>
                <w:rFonts w:ascii="Times New Roman" w:hAnsi="Times New Roman" w:cs="Times New Roman"/>
                <w:sz w:val="18"/>
                <w:szCs w:val="18"/>
                <w:lang w:val="en-US"/>
              </w:rPr>
            </w:pPr>
            <w:r w:rsidRPr="003A288F">
              <w:rPr>
                <w:rFonts w:ascii="Times New Roman" w:hAnsi="Times New Roman" w:cs="Times New Roman"/>
                <w:sz w:val="18"/>
                <w:szCs w:val="18"/>
                <w:lang w:val="en-US"/>
              </w:rPr>
              <w:t>Non-informative</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8"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0.120</w:t>
            </w:r>
          </w:p>
        </w:tc>
        <w:tc>
          <w:tcPr>
            <w:tcW w:w="851" w:type="dxa"/>
            <w:tcBorders>
              <w:top w:val="single" w:sz="4" w:space="0" w:color="auto"/>
              <w:bottom w:val="nil"/>
            </w:tcBorders>
            <w:shd w:val="clear" w:color="auto" w:fill="EEECE1" w:themeFill="background2"/>
          </w:tcPr>
          <w:p w:rsidR="002F0119" w:rsidRPr="003A288F" w:rsidRDefault="002F0119" w:rsidP="002F0119">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0.135</w:t>
            </w:r>
          </w:p>
        </w:tc>
      </w:tr>
      <w:tr w:rsidR="00302849" w:rsidRPr="003A288F" w:rsidTr="00302849">
        <w:tc>
          <w:tcPr>
            <w:tcW w:w="710" w:type="dxa"/>
            <w:tcBorders>
              <w:top w:val="nil"/>
            </w:tcBorders>
          </w:tcPr>
          <w:p w:rsidR="00302849" w:rsidRPr="003A288F" w:rsidRDefault="00302849" w:rsidP="00343D88">
            <w:pPr>
              <w:jc w:val="both"/>
              <w:rPr>
                <w:rFonts w:ascii="Times New Roman" w:hAnsi="Times New Roman" w:cs="Times New Roman"/>
                <w:sz w:val="18"/>
                <w:szCs w:val="18"/>
                <w:lang w:val="en-US"/>
              </w:rPr>
            </w:pPr>
          </w:p>
        </w:tc>
        <w:tc>
          <w:tcPr>
            <w:tcW w:w="1984" w:type="dxa"/>
            <w:tcBorders>
              <w:top w:val="nil"/>
            </w:tcBorders>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large</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8"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0.106</w:t>
            </w:r>
          </w:p>
        </w:tc>
        <w:tc>
          <w:tcPr>
            <w:tcW w:w="851" w:type="dxa"/>
            <w:tcBorders>
              <w:top w:val="nil"/>
            </w:tcBorders>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0.116</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0.128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0.116</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light V small</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0.012</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0.287</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0.196</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large </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0.006</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0.008</w:t>
            </w:r>
          </w:p>
        </w:tc>
        <w:tc>
          <w:tcPr>
            <w:tcW w:w="850" w:type="dxa"/>
          </w:tcPr>
          <w:p w:rsidR="00302849" w:rsidRPr="003A288F" w:rsidRDefault="00302849" w:rsidP="006C17E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0.216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0.176</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850" w:type="dxa"/>
          </w:tcPr>
          <w:p w:rsidR="00302849" w:rsidRPr="003A288F" w:rsidRDefault="00302849" w:rsidP="006C17E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0.386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0.297</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medium V small</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0.024</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0.023</w:t>
            </w:r>
          </w:p>
        </w:tc>
        <w:tc>
          <w:tcPr>
            <w:tcW w:w="850" w:type="dxa"/>
          </w:tcPr>
          <w:p w:rsidR="00302849" w:rsidRPr="003A288F" w:rsidRDefault="00302849" w:rsidP="006C17E5">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0.018</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0.988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0.752</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large</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0.011</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0.010</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0.275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0.169</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mod</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0.019</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0.005</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0.007</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0.013</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0.016</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0.500</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0.287</w:t>
            </w:r>
          </w:p>
        </w:tc>
      </w:tr>
      <w:tr w:rsidR="00302849" w:rsidRPr="003A288F" w:rsidTr="00302849">
        <w:tc>
          <w:tcPr>
            <w:tcW w:w="710" w:type="dxa"/>
          </w:tcPr>
          <w:p w:rsidR="00302849" w:rsidRPr="003A288F" w:rsidRDefault="00302849" w:rsidP="00343D88">
            <w:pPr>
              <w:jc w:val="both"/>
              <w:rPr>
                <w:rFonts w:ascii="Times New Roman" w:hAnsi="Times New Roman" w:cs="Times New Roman"/>
                <w:sz w:val="18"/>
                <w:szCs w:val="18"/>
                <w:lang w:val="en-US"/>
              </w:rPr>
            </w:pPr>
          </w:p>
        </w:tc>
        <w:tc>
          <w:tcPr>
            <w:tcW w:w="1984" w:type="dxa"/>
          </w:tcPr>
          <w:p w:rsidR="00302849" w:rsidRPr="003A288F" w:rsidRDefault="00302849" w:rsidP="00FC7D21">
            <w:pPr>
              <w:jc w:val="both"/>
              <w:rPr>
                <w:rFonts w:ascii="Times New Roman" w:hAnsi="Times New Roman" w:cs="Times New Roman"/>
                <w:sz w:val="18"/>
                <w:szCs w:val="18"/>
                <w:lang w:val="en-US"/>
              </w:rPr>
            </w:pPr>
            <w:proofErr w:type="spellStart"/>
            <w:r w:rsidRPr="003A288F">
              <w:rPr>
                <w:rFonts w:ascii="Times New Roman" w:hAnsi="Times New Roman" w:cs="Times New Roman"/>
                <w:sz w:val="18"/>
                <w:szCs w:val="18"/>
                <w:lang w:val="en-US"/>
              </w:rPr>
              <w:t>Missp</w:t>
            </w:r>
            <w:proofErr w:type="spellEnd"/>
            <w:r w:rsidRPr="003A288F">
              <w:rPr>
                <w:rFonts w:ascii="Times New Roman" w:hAnsi="Times New Roman" w:cs="Times New Roman"/>
                <w:sz w:val="18"/>
                <w:szCs w:val="18"/>
                <w:lang w:val="en-US"/>
              </w:rPr>
              <w:t xml:space="preserve"> strong V small</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0.048</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0.004</w:t>
            </w:r>
          </w:p>
        </w:tc>
        <w:tc>
          <w:tcPr>
            <w:tcW w:w="850"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0.026</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0.029</w:t>
            </w:r>
          </w:p>
        </w:tc>
        <w:tc>
          <w:tcPr>
            <w:tcW w:w="708"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0.009</w:t>
            </w:r>
          </w:p>
        </w:tc>
        <w:tc>
          <w:tcPr>
            <w:tcW w:w="709"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1.288</w:t>
            </w:r>
          </w:p>
        </w:tc>
        <w:tc>
          <w:tcPr>
            <w:tcW w:w="851" w:type="dxa"/>
          </w:tcPr>
          <w:p w:rsidR="00302849" w:rsidRPr="003A288F" w:rsidRDefault="00302849" w:rsidP="00343D88">
            <w:pPr>
              <w:jc w:val="center"/>
              <w:rPr>
                <w:rFonts w:ascii="Times New Roman" w:hAnsi="Times New Roman" w:cs="Times New Roman"/>
                <w:sz w:val="20"/>
                <w:szCs w:val="20"/>
                <w:lang w:val="en-US"/>
              </w:rPr>
            </w:pPr>
            <w:r w:rsidRPr="003A288F">
              <w:rPr>
                <w:rFonts w:ascii="Times New Roman" w:hAnsi="Times New Roman" w:cs="Times New Roman"/>
                <w:sz w:val="20"/>
                <w:szCs w:val="20"/>
                <w:lang w:val="en-US"/>
              </w:rPr>
              <w:t>0.739</w:t>
            </w:r>
          </w:p>
        </w:tc>
      </w:tr>
    </w:tbl>
    <w:p w:rsidR="00343D88" w:rsidRPr="003A288F" w:rsidRDefault="00343D88" w:rsidP="002A4312">
      <w:pPr>
        <w:jc w:val="both"/>
        <w:rPr>
          <w:rFonts w:ascii="Times New Roman" w:hAnsi="Times New Roman" w:cs="Times New Roman"/>
          <w:lang w:val="en-US"/>
        </w:rPr>
      </w:pPr>
    </w:p>
    <w:p w:rsidR="00E84B68" w:rsidRPr="003A288F" w:rsidRDefault="00E84B68" w:rsidP="000E6F6F">
      <w:pPr>
        <w:spacing w:after="0" w:line="480" w:lineRule="auto"/>
        <w:jc w:val="both"/>
        <w:rPr>
          <w:rFonts w:ascii="Times New Roman" w:hAnsi="Times New Roman" w:cs="Times New Roman"/>
          <w:sz w:val="24"/>
          <w:szCs w:val="24"/>
          <w:lang w:val="en-US"/>
        </w:rPr>
      </w:pPr>
    </w:p>
    <w:p w:rsidR="00D008B7" w:rsidRPr="003A288F" w:rsidRDefault="00D008B7" w:rsidP="00E84B68">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lastRenderedPageBreak/>
        <w:t>The main observation from the RMSE values</w:t>
      </w:r>
      <w:r w:rsidR="000052D5" w:rsidRPr="003A288F">
        <w:rPr>
          <w:rFonts w:ascii="Times New Roman" w:hAnsi="Times New Roman" w:cs="Times New Roman"/>
          <w:sz w:val="24"/>
          <w:szCs w:val="24"/>
          <w:lang w:val="en-US"/>
        </w:rPr>
        <w:t xml:space="preserve"> in Table 3</w:t>
      </w:r>
      <w:r w:rsidRPr="003A288F">
        <w:rPr>
          <w:rFonts w:ascii="Times New Roman" w:hAnsi="Times New Roman" w:cs="Times New Roman"/>
          <w:sz w:val="24"/>
          <w:szCs w:val="24"/>
          <w:lang w:val="en-US"/>
        </w:rPr>
        <w:t xml:space="preserve"> is that a </w:t>
      </w:r>
      <w:proofErr w:type="spellStart"/>
      <w:r w:rsidRPr="003A288F">
        <w:rPr>
          <w:rFonts w:ascii="Times New Roman" w:hAnsi="Times New Roman" w:cs="Times New Roman"/>
          <w:sz w:val="24"/>
          <w:szCs w:val="24"/>
          <w:lang w:val="en-US"/>
        </w:rPr>
        <w:t>misspecified</w:t>
      </w:r>
      <w:proofErr w:type="spellEnd"/>
      <w:r w:rsidRPr="003A288F">
        <w:rPr>
          <w:rFonts w:ascii="Times New Roman" w:hAnsi="Times New Roman" w:cs="Times New Roman"/>
          <w:sz w:val="24"/>
          <w:szCs w:val="24"/>
          <w:lang w:val="en-US"/>
        </w:rPr>
        <w:t xml:space="preserve"> prior can </w:t>
      </w:r>
      <w:r w:rsidR="00E84B68" w:rsidRPr="003A288F">
        <w:rPr>
          <w:rFonts w:ascii="Times New Roman" w:hAnsi="Times New Roman" w:cs="Times New Roman"/>
          <w:sz w:val="24"/>
          <w:szCs w:val="24"/>
          <w:lang w:val="en-US"/>
        </w:rPr>
        <w:t xml:space="preserve">be worse than a </w:t>
      </w:r>
      <w:r w:rsidRPr="003A288F">
        <w:rPr>
          <w:rFonts w:ascii="Times New Roman" w:hAnsi="Times New Roman" w:cs="Times New Roman"/>
          <w:sz w:val="24"/>
          <w:szCs w:val="24"/>
          <w:lang w:val="en-US"/>
        </w:rPr>
        <w:t>non-informative prior, but</w:t>
      </w:r>
      <w:r w:rsidR="00E84B68" w:rsidRPr="003A288F">
        <w:rPr>
          <w:rFonts w:ascii="Times New Roman" w:hAnsi="Times New Roman" w:cs="Times New Roman"/>
          <w:sz w:val="24"/>
          <w:szCs w:val="24"/>
          <w:lang w:val="en-US"/>
        </w:rPr>
        <w:t xml:space="preserve"> the </w:t>
      </w:r>
      <w:proofErr w:type="spellStart"/>
      <w:r w:rsidR="00E84B68" w:rsidRPr="003A288F">
        <w:rPr>
          <w:rFonts w:ascii="Times New Roman" w:hAnsi="Times New Roman" w:cs="Times New Roman"/>
          <w:sz w:val="24"/>
          <w:szCs w:val="24"/>
          <w:lang w:val="en-US"/>
        </w:rPr>
        <w:t>misspecified</w:t>
      </w:r>
      <w:proofErr w:type="spellEnd"/>
      <w:r w:rsidR="00E84B68" w:rsidRPr="003A288F">
        <w:rPr>
          <w:rFonts w:ascii="Times New Roman" w:hAnsi="Times New Roman" w:cs="Times New Roman"/>
          <w:sz w:val="24"/>
          <w:szCs w:val="24"/>
          <w:lang w:val="en-US"/>
        </w:rPr>
        <w:t xml:space="preserve"> prior will outperform a non-informative prior when the </w:t>
      </w:r>
      <w:r w:rsidRPr="003A288F">
        <w:rPr>
          <w:rFonts w:ascii="Times New Roman" w:hAnsi="Times New Roman" w:cs="Times New Roman"/>
          <w:sz w:val="24"/>
          <w:szCs w:val="24"/>
          <w:lang w:val="en-US"/>
        </w:rPr>
        <w:t xml:space="preserve">misspecification </w:t>
      </w:r>
      <w:r w:rsidR="00E84B68" w:rsidRPr="003A288F">
        <w:rPr>
          <w:rFonts w:ascii="Times New Roman" w:hAnsi="Times New Roman" w:cs="Times New Roman"/>
          <w:sz w:val="24"/>
          <w:szCs w:val="24"/>
          <w:lang w:val="en-US"/>
        </w:rPr>
        <w:t>is</w:t>
      </w:r>
      <w:r w:rsidRPr="003A288F">
        <w:rPr>
          <w:rFonts w:ascii="Times New Roman" w:hAnsi="Times New Roman" w:cs="Times New Roman"/>
          <w:sz w:val="24"/>
          <w:szCs w:val="24"/>
          <w:lang w:val="en-US"/>
        </w:rPr>
        <w:t xml:space="preserve"> modest and/or the variance of the prior </w:t>
      </w:r>
      <w:r w:rsidR="00E84B68" w:rsidRPr="003A288F">
        <w:rPr>
          <w:rFonts w:ascii="Times New Roman" w:hAnsi="Times New Roman" w:cs="Times New Roman"/>
          <w:sz w:val="24"/>
          <w:szCs w:val="24"/>
          <w:lang w:val="en-US"/>
        </w:rPr>
        <w:t xml:space="preserve">is relatively </w:t>
      </w:r>
      <w:r w:rsidRPr="003A288F">
        <w:rPr>
          <w:rFonts w:ascii="Times New Roman" w:hAnsi="Times New Roman" w:cs="Times New Roman"/>
          <w:sz w:val="24"/>
          <w:szCs w:val="24"/>
          <w:lang w:val="en-US"/>
        </w:rPr>
        <w:t xml:space="preserve">large. Furthermore, in close analogy to the results in the previous subsection, it holds that the larger the sample of the observed data, the smaller the misspecification must be to outperform the non-informative prior. </w:t>
      </w:r>
    </w:p>
    <w:p w:rsidR="00D008B7" w:rsidRPr="003A288F" w:rsidRDefault="00D008B7" w:rsidP="00F30AA1">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The 2% shift in propensities under </w:t>
      </w:r>
      <w:proofErr w:type="spellStart"/>
      <w:r w:rsidRPr="003A288F">
        <w:rPr>
          <w:rFonts w:ascii="Times New Roman" w:hAnsi="Times New Roman" w:cs="Times New Roman"/>
          <w:sz w:val="24"/>
          <w:szCs w:val="24"/>
          <w:lang w:val="en-US"/>
        </w:rPr>
        <w:t>misspecified</w:t>
      </w:r>
      <w:proofErr w:type="spellEnd"/>
      <w:r w:rsidRPr="003A288F">
        <w:rPr>
          <w:rFonts w:ascii="Times New Roman" w:hAnsi="Times New Roman" w:cs="Times New Roman"/>
          <w:sz w:val="24"/>
          <w:szCs w:val="24"/>
          <w:lang w:val="en-US"/>
        </w:rPr>
        <w:t xml:space="preserve"> light is small enough for the CV to get RMSE values that are similar or smaller than those for the non-informative prior. This holds also to some extent for the 5% and 10% shifts under </w:t>
      </w:r>
      <w:proofErr w:type="spellStart"/>
      <w:r w:rsidRPr="003A288F">
        <w:rPr>
          <w:rFonts w:ascii="Times New Roman" w:hAnsi="Times New Roman" w:cs="Times New Roman"/>
          <w:sz w:val="24"/>
          <w:szCs w:val="24"/>
          <w:lang w:val="en-US"/>
        </w:rPr>
        <w:t>misspecified</w:t>
      </w:r>
      <w:proofErr w:type="spellEnd"/>
      <w:r w:rsidRPr="003A288F">
        <w:rPr>
          <w:rFonts w:ascii="Times New Roman" w:hAnsi="Times New Roman" w:cs="Times New Roman"/>
          <w:sz w:val="24"/>
          <w:szCs w:val="24"/>
          <w:lang w:val="en-US"/>
        </w:rPr>
        <w:t xml:space="preserve"> m</w:t>
      </w:r>
      <w:r w:rsidR="00F30AA1" w:rsidRPr="003A288F">
        <w:rPr>
          <w:rFonts w:ascii="Times New Roman" w:hAnsi="Times New Roman" w:cs="Times New Roman"/>
          <w:sz w:val="24"/>
          <w:szCs w:val="24"/>
          <w:lang w:val="en-US"/>
        </w:rPr>
        <w:t>oderate</w:t>
      </w:r>
      <w:r w:rsidRPr="003A288F">
        <w:rPr>
          <w:rFonts w:ascii="Times New Roman" w:hAnsi="Times New Roman" w:cs="Times New Roman"/>
          <w:sz w:val="24"/>
          <w:szCs w:val="24"/>
          <w:lang w:val="en-US"/>
        </w:rPr>
        <w:t xml:space="preserve"> and large, when the variance of the prior is large.</w:t>
      </w:r>
    </w:p>
    <w:p w:rsidR="00D008B7" w:rsidRPr="003A288F" w:rsidRDefault="00D008B7" w:rsidP="00AB1336">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For the response rate and costs, RMSE values are almost always larger for the </w:t>
      </w:r>
      <w:proofErr w:type="spellStart"/>
      <w:r w:rsidRPr="003A288F">
        <w:rPr>
          <w:rFonts w:ascii="Times New Roman" w:hAnsi="Times New Roman" w:cs="Times New Roman"/>
          <w:sz w:val="24"/>
          <w:szCs w:val="24"/>
          <w:lang w:val="en-US"/>
        </w:rPr>
        <w:t>misspecified</w:t>
      </w:r>
      <w:proofErr w:type="spellEnd"/>
      <w:r w:rsidRPr="003A288F">
        <w:rPr>
          <w:rFonts w:ascii="Times New Roman" w:hAnsi="Times New Roman" w:cs="Times New Roman"/>
          <w:sz w:val="24"/>
          <w:szCs w:val="24"/>
          <w:lang w:val="en-US"/>
        </w:rPr>
        <w:t xml:space="preserve"> priors, unless the variance of the prior is relatively large. </w:t>
      </w:r>
    </w:p>
    <w:p w:rsidR="0064509D" w:rsidRPr="003A288F" w:rsidRDefault="00D008B7" w:rsidP="0064509D">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Decreasing the sample size of the observed data leads to higher RMSE values, as expected, for all priors. When sample sizes are lowered, in general, the </w:t>
      </w:r>
      <w:proofErr w:type="spellStart"/>
      <w:r w:rsidRPr="003A288F">
        <w:rPr>
          <w:rFonts w:ascii="Times New Roman" w:hAnsi="Times New Roman" w:cs="Times New Roman"/>
          <w:sz w:val="24"/>
          <w:szCs w:val="24"/>
          <w:lang w:val="en-US"/>
        </w:rPr>
        <w:t>misspecified</w:t>
      </w:r>
      <w:proofErr w:type="spellEnd"/>
      <w:r w:rsidRPr="003A288F">
        <w:rPr>
          <w:rFonts w:ascii="Times New Roman" w:hAnsi="Times New Roman" w:cs="Times New Roman"/>
          <w:sz w:val="24"/>
          <w:szCs w:val="24"/>
          <w:lang w:val="en-US"/>
        </w:rPr>
        <w:t xml:space="preserve"> priors will ultimately perform better than the non-informative prior</w:t>
      </w:r>
      <w:r w:rsidR="00EE3F01" w:rsidRPr="003A288F">
        <w:rPr>
          <w:rFonts w:ascii="Times New Roman" w:hAnsi="Times New Roman" w:cs="Times New Roman"/>
          <w:sz w:val="24"/>
          <w:szCs w:val="24"/>
          <w:lang w:val="en-US"/>
        </w:rPr>
        <w:t xml:space="preserve"> according to</w:t>
      </w:r>
      <w:r w:rsidR="0064509D" w:rsidRPr="003A288F">
        <w:rPr>
          <w:rFonts w:ascii="Times New Roman" w:hAnsi="Times New Roman" w:cs="Times New Roman"/>
          <w:sz w:val="24"/>
          <w:szCs w:val="24"/>
          <w:lang w:val="en-US"/>
        </w:rPr>
        <w:t xml:space="preserve"> the RMSE shown in (18</w:t>
      </w:r>
      <w:proofErr w:type="gramStart"/>
      <w:r w:rsidR="0064509D" w:rsidRPr="003A288F">
        <w:rPr>
          <w:rFonts w:ascii="Times New Roman" w:hAnsi="Times New Roman" w:cs="Times New Roman"/>
          <w:sz w:val="24"/>
          <w:szCs w:val="24"/>
          <w:lang w:val="en-US"/>
        </w:rPr>
        <w:t xml:space="preserve">) </w:t>
      </w:r>
      <w:r w:rsidR="00EE3F01" w:rsidRPr="003A288F">
        <w:rPr>
          <w:rFonts w:ascii="Times New Roman" w:hAnsi="Times New Roman" w:cs="Times New Roman"/>
          <w:sz w:val="24"/>
          <w:szCs w:val="24"/>
          <w:lang w:val="en-US"/>
        </w:rPr>
        <w:t xml:space="preserve"> </w:t>
      </w:r>
      <w:r w:rsidR="0064509D" w:rsidRPr="003A288F">
        <w:rPr>
          <w:rFonts w:ascii="Times New Roman" w:hAnsi="Times New Roman" w:cs="Times New Roman"/>
          <w:sz w:val="24"/>
          <w:szCs w:val="24"/>
          <w:lang w:val="en-US"/>
        </w:rPr>
        <w:t>since</w:t>
      </w:r>
      <w:proofErr w:type="gramEnd"/>
      <w:r w:rsidR="0064509D" w:rsidRPr="003A288F">
        <w:rPr>
          <w:rFonts w:ascii="Times New Roman" w:hAnsi="Times New Roman" w:cs="Times New Roman"/>
          <w:sz w:val="24"/>
          <w:szCs w:val="24"/>
          <w:lang w:val="en-US"/>
        </w:rPr>
        <w:t xml:space="preserve"> </w:t>
      </w:r>
      <w:r w:rsidR="00EE3F01" w:rsidRPr="003A288F">
        <w:rPr>
          <w:rFonts w:ascii="Times New Roman" w:hAnsi="Times New Roman" w:cs="Times New Roman"/>
          <w:sz w:val="24"/>
          <w:szCs w:val="24"/>
          <w:lang w:val="en-US"/>
        </w:rPr>
        <w:t xml:space="preserve"> the infinite variance of the non-informative prior will dominate</w:t>
      </w:r>
      <w:r w:rsidR="0064509D" w:rsidRPr="003A288F">
        <w:rPr>
          <w:rFonts w:ascii="Times New Roman" w:hAnsi="Times New Roman" w:cs="Times New Roman"/>
          <w:sz w:val="24"/>
          <w:szCs w:val="24"/>
          <w:lang w:val="en-US"/>
        </w:rPr>
        <w:t xml:space="preserve"> over the misspecification. </w:t>
      </w:r>
      <w:r w:rsidRPr="003A288F">
        <w:rPr>
          <w:rFonts w:ascii="Times New Roman" w:hAnsi="Times New Roman" w:cs="Times New Roman"/>
          <w:sz w:val="24"/>
          <w:szCs w:val="24"/>
          <w:lang w:val="en-US"/>
        </w:rPr>
        <w:t>The (pathological) exception is where the expectation of the non-informative prior happens to be close to the true value, e.g. true contact or participation propensities do not vary between subpopulations and are also close to 50%.</w:t>
      </w:r>
    </w:p>
    <w:p w:rsidR="003E51BD" w:rsidRPr="003A288F" w:rsidRDefault="003E51BD"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The results of this </w:t>
      </w:r>
      <w:r w:rsidR="00C01D2D" w:rsidRPr="003A288F">
        <w:rPr>
          <w:rFonts w:ascii="Times New Roman" w:hAnsi="Times New Roman" w:cs="Times New Roman"/>
          <w:sz w:val="24"/>
          <w:szCs w:val="24"/>
          <w:lang w:val="en-US"/>
        </w:rPr>
        <w:t>second</w:t>
      </w:r>
      <w:r w:rsidRPr="003A288F">
        <w:rPr>
          <w:rFonts w:ascii="Times New Roman" w:hAnsi="Times New Roman" w:cs="Times New Roman"/>
          <w:sz w:val="24"/>
          <w:szCs w:val="24"/>
          <w:lang w:val="en-US"/>
        </w:rPr>
        <w:t xml:space="preserve"> evaluation suggest turning points for the utility of </w:t>
      </w:r>
      <w:r w:rsidR="000F118A" w:rsidRPr="003A288F">
        <w:rPr>
          <w:rFonts w:ascii="Times New Roman" w:hAnsi="Times New Roman" w:cs="Times New Roman"/>
          <w:sz w:val="24"/>
          <w:szCs w:val="24"/>
          <w:lang w:val="en-US"/>
        </w:rPr>
        <w:t>a Bayesian analysis that depend</w:t>
      </w:r>
      <w:r w:rsidRPr="003A288F">
        <w:rPr>
          <w:rFonts w:ascii="Times New Roman" w:hAnsi="Times New Roman" w:cs="Times New Roman"/>
          <w:sz w:val="24"/>
          <w:szCs w:val="24"/>
          <w:lang w:val="en-US"/>
        </w:rPr>
        <w:t xml:space="preserve"> on the size </w:t>
      </w:r>
      <w:r w:rsidR="000F118A" w:rsidRPr="003A288F">
        <w:rPr>
          <w:rFonts w:ascii="Times New Roman" w:hAnsi="Times New Roman" w:cs="Times New Roman"/>
          <w:sz w:val="24"/>
          <w:szCs w:val="24"/>
          <w:lang w:val="en-US"/>
        </w:rPr>
        <w:t>of the misspecification</w:t>
      </w:r>
      <w:r w:rsidR="00C01D2D" w:rsidRPr="003A288F">
        <w:rPr>
          <w:rFonts w:ascii="Times New Roman" w:hAnsi="Times New Roman" w:cs="Times New Roman"/>
          <w:sz w:val="24"/>
          <w:szCs w:val="24"/>
          <w:lang w:val="en-US"/>
        </w:rPr>
        <w:t>, the size of the sample</w:t>
      </w:r>
      <w:r w:rsidR="000F118A" w:rsidRPr="003A288F">
        <w:rPr>
          <w:rFonts w:ascii="Times New Roman" w:hAnsi="Times New Roman" w:cs="Times New Roman"/>
          <w:sz w:val="24"/>
          <w:szCs w:val="24"/>
          <w:lang w:val="en-US"/>
        </w:rPr>
        <w:t xml:space="preserve"> and </w:t>
      </w:r>
      <w:r w:rsidR="00C01D2D" w:rsidRPr="003A288F">
        <w:rPr>
          <w:rFonts w:ascii="Times New Roman" w:hAnsi="Times New Roman" w:cs="Times New Roman"/>
          <w:sz w:val="24"/>
          <w:szCs w:val="24"/>
          <w:lang w:val="en-US"/>
        </w:rPr>
        <w:t xml:space="preserve">the </w:t>
      </w:r>
      <w:r w:rsidRPr="003A288F">
        <w:rPr>
          <w:rFonts w:ascii="Times New Roman" w:hAnsi="Times New Roman" w:cs="Times New Roman"/>
          <w:sz w:val="24"/>
          <w:szCs w:val="24"/>
          <w:lang w:val="en-US"/>
        </w:rPr>
        <w:t>variance of the prior distributions.</w:t>
      </w:r>
      <w:r w:rsidR="00C01D2D" w:rsidRPr="003A288F">
        <w:rPr>
          <w:rFonts w:ascii="Times New Roman" w:hAnsi="Times New Roman" w:cs="Times New Roman"/>
          <w:sz w:val="24"/>
          <w:szCs w:val="24"/>
          <w:lang w:val="en-US"/>
        </w:rPr>
        <w:t xml:space="preserve"> This is a complex function that requires further study.</w:t>
      </w:r>
      <w:r w:rsidR="007B1967" w:rsidRPr="003A288F">
        <w:rPr>
          <w:rFonts w:ascii="Times New Roman" w:hAnsi="Times New Roman" w:cs="Times New Roman"/>
          <w:sz w:val="24"/>
          <w:szCs w:val="24"/>
          <w:lang w:val="en-US"/>
        </w:rPr>
        <w:t xml:space="preserve"> However, the results under the current simulation model show that misspecification may be very influential and may quickly reduce the added value of a Bayesian analysis.</w:t>
      </w:r>
    </w:p>
    <w:p w:rsidR="005A77C4" w:rsidRPr="003A288F" w:rsidRDefault="005A77C4" w:rsidP="00F30AA1">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lastRenderedPageBreak/>
        <w:t>To give a</w:t>
      </w:r>
      <w:r w:rsidR="00F30AA1" w:rsidRPr="003A288F">
        <w:rPr>
          <w:rFonts w:ascii="Times New Roman" w:hAnsi="Times New Roman" w:cs="Times New Roman"/>
          <w:sz w:val="24"/>
          <w:szCs w:val="24"/>
          <w:lang w:val="en-US"/>
        </w:rPr>
        <w:t xml:space="preserve"> </w:t>
      </w:r>
      <w:proofErr w:type="gramStart"/>
      <w:r w:rsidR="00F30AA1" w:rsidRPr="003A288F">
        <w:rPr>
          <w:rFonts w:ascii="Times New Roman" w:hAnsi="Times New Roman" w:cs="Times New Roman"/>
          <w:sz w:val="24"/>
          <w:szCs w:val="24"/>
          <w:lang w:val="en-US"/>
        </w:rPr>
        <w:t xml:space="preserve">further </w:t>
      </w:r>
      <w:r w:rsidRPr="003A288F">
        <w:rPr>
          <w:rFonts w:ascii="Times New Roman" w:hAnsi="Times New Roman" w:cs="Times New Roman"/>
          <w:sz w:val="24"/>
          <w:szCs w:val="24"/>
          <w:lang w:val="en-US"/>
        </w:rPr>
        <w:t xml:space="preserve"> impression</w:t>
      </w:r>
      <w:proofErr w:type="gramEnd"/>
      <w:r w:rsidRPr="003A288F">
        <w:rPr>
          <w:rFonts w:ascii="Times New Roman" w:hAnsi="Times New Roman" w:cs="Times New Roman"/>
          <w:sz w:val="24"/>
          <w:szCs w:val="24"/>
          <w:lang w:val="en-US"/>
        </w:rPr>
        <w:t xml:space="preserve">, Figure 1 shows empirical posterior distributions produced by the Gibbs sampler for a selection of the regression slope parameters over the three phases. Next to the empirical posterior densities, the densities of the selected priors </w:t>
      </w:r>
      <w:proofErr w:type="gramStart"/>
      <w:r w:rsidRPr="003A288F">
        <w:rPr>
          <w:rFonts w:ascii="Times New Roman" w:hAnsi="Times New Roman" w:cs="Times New Roman"/>
          <w:sz w:val="24"/>
          <w:szCs w:val="24"/>
          <w:lang w:val="en-US"/>
        </w:rPr>
        <w:t>are  also</w:t>
      </w:r>
      <w:proofErr w:type="gramEnd"/>
      <w:r w:rsidRPr="003A288F">
        <w:rPr>
          <w:rFonts w:ascii="Times New Roman" w:hAnsi="Times New Roman" w:cs="Times New Roman"/>
          <w:sz w:val="24"/>
          <w:szCs w:val="24"/>
          <w:lang w:val="en-US"/>
        </w:rPr>
        <w:t xml:space="preserve"> shown as well as the density of the true prior assuming a historic dataset of 10000 sample units. The empirical posterior densities clearly have different </w:t>
      </w:r>
      <w:proofErr w:type="spellStart"/>
      <w:r w:rsidRPr="003A288F">
        <w:rPr>
          <w:rFonts w:ascii="Times New Roman" w:hAnsi="Times New Roman" w:cs="Times New Roman"/>
          <w:sz w:val="24"/>
          <w:szCs w:val="24"/>
          <w:lang w:val="en-US"/>
        </w:rPr>
        <w:t>modi</w:t>
      </w:r>
      <w:proofErr w:type="spellEnd"/>
      <w:r w:rsidRPr="003A288F">
        <w:rPr>
          <w:rFonts w:ascii="Times New Roman" w:hAnsi="Times New Roman" w:cs="Times New Roman"/>
          <w:sz w:val="24"/>
          <w:szCs w:val="24"/>
          <w:lang w:val="en-US"/>
        </w:rPr>
        <w:t xml:space="preserve"> and variances, depending on the prior specification and the data sample size. However, in most cases, the posterior densities overlap with the true prior and often have very similar support. </w:t>
      </w:r>
    </w:p>
    <w:p w:rsidR="005A77C4" w:rsidRPr="003A288F" w:rsidRDefault="005A77C4" w:rsidP="005A77C4">
      <w:pPr>
        <w:spacing w:after="0"/>
        <w:jc w:val="both"/>
        <w:rPr>
          <w:rFonts w:ascii="Times New Roman" w:hAnsi="Times New Roman" w:cs="Times New Roman"/>
          <w:lang w:val="en-US"/>
        </w:rPr>
      </w:pPr>
    </w:p>
    <w:p w:rsidR="005A77C4" w:rsidRPr="003A288F" w:rsidRDefault="005A77C4" w:rsidP="00F30AA1">
      <w:pPr>
        <w:pStyle w:val="Caption"/>
        <w:keepNext/>
        <w:rPr>
          <w:rFonts w:ascii="Times New Roman" w:hAnsi="Times New Roman" w:cs="Times New Roman"/>
          <w:b w:val="0"/>
          <w:i/>
          <w:color w:val="auto"/>
          <w:sz w:val="22"/>
          <w:szCs w:val="22"/>
          <w:lang w:val="en-GB"/>
        </w:rPr>
      </w:pPr>
      <w:r w:rsidRPr="003A288F">
        <w:rPr>
          <w:rFonts w:ascii="Times New Roman" w:hAnsi="Times New Roman" w:cs="Times New Roman"/>
          <w:b w:val="0"/>
          <w:i/>
          <w:color w:val="auto"/>
          <w:sz w:val="22"/>
          <w:szCs w:val="22"/>
          <w:lang w:val="en-GB"/>
        </w:rPr>
        <w:t xml:space="preserve">Figure </w:t>
      </w:r>
      <w:r w:rsidRPr="003A288F">
        <w:rPr>
          <w:rFonts w:ascii="Times New Roman" w:hAnsi="Times New Roman" w:cs="Times New Roman"/>
          <w:b w:val="0"/>
          <w:i/>
          <w:color w:val="auto"/>
          <w:sz w:val="22"/>
          <w:szCs w:val="22"/>
        </w:rPr>
        <w:fldChar w:fldCharType="begin"/>
      </w:r>
      <w:r w:rsidRPr="003A288F">
        <w:rPr>
          <w:rFonts w:ascii="Times New Roman" w:hAnsi="Times New Roman" w:cs="Times New Roman"/>
          <w:b w:val="0"/>
          <w:i/>
          <w:color w:val="auto"/>
          <w:sz w:val="22"/>
          <w:szCs w:val="22"/>
          <w:lang w:val="en-GB"/>
        </w:rPr>
        <w:instrText xml:space="preserve"> SEQ Figuur \* ARABIC </w:instrText>
      </w:r>
      <w:r w:rsidRPr="003A288F">
        <w:rPr>
          <w:rFonts w:ascii="Times New Roman" w:hAnsi="Times New Roman" w:cs="Times New Roman"/>
          <w:b w:val="0"/>
          <w:i/>
          <w:color w:val="auto"/>
          <w:sz w:val="22"/>
          <w:szCs w:val="22"/>
        </w:rPr>
        <w:fldChar w:fldCharType="separate"/>
      </w:r>
      <w:r w:rsidRPr="003A288F">
        <w:rPr>
          <w:rFonts w:ascii="Times New Roman" w:hAnsi="Times New Roman" w:cs="Times New Roman"/>
          <w:b w:val="0"/>
          <w:i/>
          <w:noProof/>
          <w:color w:val="auto"/>
          <w:sz w:val="22"/>
          <w:szCs w:val="22"/>
          <w:lang w:val="en-GB"/>
        </w:rPr>
        <w:t>1</w:t>
      </w:r>
      <w:r w:rsidRPr="003A288F">
        <w:rPr>
          <w:rFonts w:ascii="Times New Roman" w:hAnsi="Times New Roman" w:cs="Times New Roman"/>
          <w:b w:val="0"/>
          <w:i/>
          <w:color w:val="auto"/>
          <w:sz w:val="22"/>
          <w:szCs w:val="22"/>
        </w:rPr>
        <w:fldChar w:fldCharType="end"/>
      </w:r>
      <w:r w:rsidRPr="003A288F">
        <w:rPr>
          <w:rFonts w:ascii="Times New Roman" w:hAnsi="Times New Roman" w:cs="Times New Roman"/>
          <w:b w:val="0"/>
          <w:i/>
          <w:color w:val="auto"/>
          <w:sz w:val="22"/>
          <w:szCs w:val="22"/>
          <w:lang w:val="en-GB"/>
        </w:rPr>
        <w:t xml:space="preserve">: Empirical posterior densities for the slope parameters </w:t>
      </w:r>
      <w:r w:rsidR="00F30AA1" w:rsidRPr="003A288F">
        <w:rPr>
          <w:rFonts w:ascii="Times New Roman" w:hAnsi="Times New Roman" w:cs="Times New Roman"/>
          <w:b w:val="0"/>
          <w:i/>
          <w:color w:val="auto"/>
          <w:sz w:val="22"/>
          <w:szCs w:val="22"/>
          <w:lang w:val="en-GB"/>
        </w:rPr>
        <w:t xml:space="preserve"> </w:t>
      </w:r>
      <w:r w:rsidRPr="003A288F">
        <w:rPr>
          <w:rFonts w:ascii="Times New Roman" w:hAnsi="Times New Roman" w:cs="Times New Roman"/>
          <w:b w:val="0"/>
          <w:i/>
          <w:color w:val="auto"/>
          <w:sz w:val="22"/>
          <w:szCs w:val="22"/>
          <w:lang w:val="en-GB"/>
        </w:rPr>
        <w:t xml:space="preserve"> for the Gibbs sampler runs of the </w:t>
      </w:r>
      <w:proofErr w:type="spellStart"/>
      <w:r w:rsidRPr="003A288F">
        <w:rPr>
          <w:rFonts w:ascii="Times New Roman" w:hAnsi="Times New Roman" w:cs="Times New Roman"/>
          <w:b w:val="0"/>
          <w:i/>
          <w:color w:val="auto"/>
          <w:sz w:val="22"/>
          <w:szCs w:val="22"/>
          <w:lang w:val="en-GB"/>
        </w:rPr>
        <w:t>misspecified</w:t>
      </w:r>
      <w:proofErr w:type="spellEnd"/>
      <w:r w:rsidRPr="003A288F">
        <w:rPr>
          <w:rFonts w:ascii="Times New Roman" w:hAnsi="Times New Roman" w:cs="Times New Roman"/>
          <w:b w:val="0"/>
          <w:i/>
          <w:color w:val="auto"/>
          <w:sz w:val="22"/>
          <w:szCs w:val="22"/>
          <w:lang w:val="en-GB"/>
        </w:rPr>
        <w:t xml:space="preserve"> and non-informative priors </w:t>
      </w:r>
      <w:proofErr w:type="gramStart"/>
      <w:r w:rsidRPr="003A288F">
        <w:rPr>
          <w:rFonts w:ascii="Times New Roman" w:hAnsi="Times New Roman" w:cs="Times New Roman"/>
          <w:b w:val="0"/>
          <w:i/>
          <w:color w:val="auto"/>
          <w:sz w:val="22"/>
          <w:szCs w:val="22"/>
          <w:lang w:val="en-GB"/>
        </w:rPr>
        <w:t xml:space="preserve">for </w:t>
      </w:r>
      <w:r w:rsidR="00F30AA1" w:rsidRPr="003A288F">
        <w:rPr>
          <w:rFonts w:ascii="Times New Roman" w:hAnsi="Times New Roman" w:cs="Times New Roman"/>
          <w:b w:val="0"/>
          <w:i/>
          <w:color w:val="auto"/>
          <w:sz w:val="22"/>
          <w:szCs w:val="22"/>
          <w:lang w:val="en-GB"/>
        </w:rPr>
        <w:t xml:space="preserve"> different</w:t>
      </w:r>
      <w:proofErr w:type="gramEnd"/>
      <w:r w:rsidR="00F30AA1" w:rsidRPr="003A288F">
        <w:rPr>
          <w:rFonts w:ascii="Times New Roman" w:hAnsi="Times New Roman" w:cs="Times New Roman"/>
          <w:b w:val="0"/>
          <w:i/>
          <w:color w:val="auto"/>
          <w:sz w:val="22"/>
          <w:szCs w:val="22"/>
          <w:lang w:val="en-GB"/>
        </w:rPr>
        <w:t xml:space="preserve"> phases and </w:t>
      </w:r>
      <w:r w:rsidRPr="003A288F">
        <w:rPr>
          <w:rFonts w:ascii="Times New Roman" w:hAnsi="Times New Roman" w:cs="Times New Roman"/>
          <w:b w:val="0"/>
          <w:i/>
          <w:color w:val="auto"/>
          <w:sz w:val="22"/>
          <w:szCs w:val="22"/>
          <w:lang w:val="en-GB"/>
        </w:rPr>
        <w:t>different data sets.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A77C4" w:rsidRPr="003A288F" w:rsidTr="008C1E2A">
        <w:trPr>
          <w:trHeight w:val="3962"/>
        </w:trPr>
        <w:tc>
          <w:tcPr>
            <w:tcW w:w="4663" w:type="dxa"/>
          </w:tcPr>
          <w:p w:rsidR="005A77C4" w:rsidRPr="003A288F" w:rsidRDefault="005A77C4" w:rsidP="008C1E2A">
            <w:pPr>
              <w:jc w:val="both"/>
              <w:rPr>
                <w:rFonts w:ascii="Times New Roman" w:hAnsi="Times New Roman" w:cs="Times New Roman"/>
                <w:lang w:val="en-US"/>
              </w:rPr>
            </w:pPr>
            <w:r w:rsidRPr="003A288F">
              <w:rPr>
                <w:noProof/>
                <w:lang w:val="en-GB" w:eastAsia="en-GB" w:bidi="he-IL"/>
              </w:rPr>
              <w:drawing>
                <wp:inline distT="0" distB="0" distL="0" distR="0" wp14:anchorId="72EEF178" wp14:editId="53B2893F">
                  <wp:extent cx="2868788" cy="2377440"/>
                  <wp:effectExtent l="0" t="0" r="8255" b="3810"/>
                  <wp:docPr id="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68178" cy="2376935"/>
                          </a:xfrm>
                          <a:prstGeom prst="rect">
                            <a:avLst/>
                          </a:prstGeom>
                        </pic:spPr>
                      </pic:pic>
                    </a:graphicData>
                  </a:graphic>
                </wp:inline>
              </w:drawing>
            </w:r>
          </w:p>
        </w:tc>
        <w:tc>
          <w:tcPr>
            <w:tcW w:w="4625" w:type="dxa"/>
          </w:tcPr>
          <w:p w:rsidR="005A77C4" w:rsidRPr="003A288F" w:rsidRDefault="005A77C4" w:rsidP="008C1E2A">
            <w:pPr>
              <w:jc w:val="both"/>
              <w:rPr>
                <w:rFonts w:ascii="Times New Roman" w:hAnsi="Times New Roman" w:cs="Times New Roman"/>
                <w:lang w:val="en-US"/>
              </w:rPr>
            </w:pPr>
            <w:r w:rsidRPr="003A288F">
              <w:rPr>
                <w:noProof/>
                <w:lang w:val="en-GB" w:eastAsia="en-GB" w:bidi="he-IL"/>
              </w:rPr>
              <w:drawing>
                <wp:inline distT="0" distB="0" distL="0" distR="0" wp14:anchorId="03480B16" wp14:editId="7DDDEC42">
                  <wp:extent cx="2868788" cy="2377440"/>
                  <wp:effectExtent l="0" t="0" r="8255" b="3810"/>
                  <wp:docPr id="3"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71688" cy="2379843"/>
                          </a:xfrm>
                          <a:prstGeom prst="rect">
                            <a:avLst/>
                          </a:prstGeom>
                        </pic:spPr>
                      </pic:pic>
                    </a:graphicData>
                  </a:graphic>
                </wp:inline>
              </w:drawing>
            </w:r>
          </w:p>
        </w:tc>
      </w:tr>
      <w:tr w:rsidR="005A77C4" w:rsidRPr="003A288F" w:rsidTr="008C1E2A">
        <w:trPr>
          <w:trHeight w:val="3962"/>
        </w:trPr>
        <w:tc>
          <w:tcPr>
            <w:tcW w:w="4663" w:type="dxa"/>
          </w:tcPr>
          <w:p w:rsidR="005A77C4" w:rsidRPr="003A288F" w:rsidRDefault="005A77C4" w:rsidP="008C1E2A">
            <w:pPr>
              <w:jc w:val="both"/>
            </w:pPr>
            <w:r w:rsidRPr="003A288F">
              <w:rPr>
                <w:noProof/>
                <w:lang w:val="en-GB" w:eastAsia="en-GB" w:bidi="he-IL"/>
              </w:rPr>
              <w:drawing>
                <wp:inline distT="0" distB="0" distL="0" distR="0" wp14:anchorId="45BD92B2" wp14:editId="14B184AB">
                  <wp:extent cx="2896373" cy="2400300"/>
                  <wp:effectExtent l="0" t="0" r="0" b="0"/>
                  <wp:docPr id="4"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95757" cy="2399790"/>
                          </a:xfrm>
                          <a:prstGeom prst="rect">
                            <a:avLst/>
                          </a:prstGeom>
                        </pic:spPr>
                      </pic:pic>
                    </a:graphicData>
                  </a:graphic>
                </wp:inline>
              </w:drawing>
            </w:r>
          </w:p>
        </w:tc>
        <w:tc>
          <w:tcPr>
            <w:tcW w:w="4625" w:type="dxa"/>
          </w:tcPr>
          <w:p w:rsidR="005A77C4" w:rsidRPr="003A288F" w:rsidRDefault="005A77C4" w:rsidP="008C1E2A">
            <w:pPr>
              <w:jc w:val="both"/>
            </w:pPr>
            <w:r w:rsidRPr="003A288F">
              <w:rPr>
                <w:noProof/>
                <w:lang w:val="en-GB" w:eastAsia="en-GB" w:bidi="he-IL"/>
              </w:rPr>
              <w:drawing>
                <wp:inline distT="0" distB="0" distL="0" distR="0" wp14:anchorId="793B4AF7" wp14:editId="72B7E46E">
                  <wp:extent cx="2896373" cy="2400300"/>
                  <wp:effectExtent l="0" t="0" r="0" b="0"/>
                  <wp:docPr id="5"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895757" cy="2399790"/>
                          </a:xfrm>
                          <a:prstGeom prst="rect">
                            <a:avLst/>
                          </a:prstGeom>
                        </pic:spPr>
                      </pic:pic>
                    </a:graphicData>
                  </a:graphic>
                </wp:inline>
              </w:drawing>
            </w:r>
          </w:p>
        </w:tc>
      </w:tr>
      <w:tr w:rsidR="005A77C4" w:rsidRPr="003A288F" w:rsidTr="008C1E2A">
        <w:trPr>
          <w:trHeight w:val="3962"/>
        </w:trPr>
        <w:tc>
          <w:tcPr>
            <w:tcW w:w="4663" w:type="dxa"/>
          </w:tcPr>
          <w:p w:rsidR="005A77C4" w:rsidRPr="003A288F" w:rsidRDefault="005A77C4" w:rsidP="008C1E2A">
            <w:pPr>
              <w:jc w:val="both"/>
              <w:rPr>
                <w:noProof/>
                <w:lang w:eastAsia="nl-NL"/>
              </w:rPr>
            </w:pPr>
            <w:r w:rsidRPr="003A288F">
              <w:rPr>
                <w:noProof/>
                <w:lang w:val="en-GB" w:eastAsia="en-GB" w:bidi="he-IL"/>
              </w:rPr>
              <w:lastRenderedPageBreak/>
              <w:drawing>
                <wp:inline distT="0" distB="0" distL="0" distR="0" wp14:anchorId="13C35629" wp14:editId="47CD22A9">
                  <wp:extent cx="2859594" cy="2369820"/>
                  <wp:effectExtent l="0" t="0" r="0" b="0"/>
                  <wp:docPr id="6"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859219" cy="2369509"/>
                          </a:xfrm>
                          <a:prstGeom prst="rect">
                            <a:avLst/>
                          </a:prstGeom>
                        </pic:spPr>
                      </pic:pic>
                    </a:graphicData>
                  </a:graphic>
                </wp:inline>
              </w:drawing>
            </w:r>
          </w:p>
        </w:tc>
        <w:tc>
          <w:tcPr>
            <w:tcW w:w="4625" w:type="dxa"/>
          </w:tcPr>
          <w:p w:rsidR="005A77C4" w:rsidRPr="003A288F" w:rsidRDefault="005A77C4" w:rsidP="008C1E2A">
            <w:pPr>
              <w:jc w:val="both"/>
              <w:rPr>
                <w:noProof/>
                <w:lang w:eastAsia="nl-NL"/>
              </w:rPr>
            </w:pPr>
            <w:r w:rsidRPr="003A288F">
              <w:rPr>
                <w:noProof/>
                <w:lang w:val="en-GB" w:eastAsia="en-GB" w:bidi="he-IL"/>
              </w:rPr>
              <w:drawing>
                <wp:inline distT="0" distB="0" distL="0" distR="0" wp14:anchorId="23B776FA" wp14:editId="505C1688">
                  <wp:extent cx="2859593" cy="2369820"/>
                  <wp:effectExtent l="0" t="0" r="0" b="0"/>
                  <wp:docPr id="7"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859593" cy="2369820"/>
                          </a:xfrm>
                          <a:prstGeom prst="rect">
                            <a:avLst/>
                          </a:prstGeom>
                        </pic:spPr>
                      </pic:pic>
                    </a:graphicData>
                  </a:graphic>
                </wp:inline>
              </w:drawing>
            </w:r>
          </w:p>
        </w:tc>
      </w:tr>
      <w:tr w:rsidR="005A77C4" w:rsidRPr="003A288F" w:rsidTr="008C1E2A">
        <w:trPr>
          <w:trHeight w:val="3962"/>
        </w:trPr>
        <w:tc>
          <w:tcPr>
            <w:tcW w:w="4663" w:type="dxa"/>
          </w:tcPr>
          <w:p w:rsidR="005A77C4" w:rsidRPr="003A288F" w:rsidRDefault="005A77C4" w:rsidP="008C1E2A">
            <w:pPr>
              <w:jc w:val="both"/>
              <w:rPr>
                <w:noProof/>
                <w:lang w:eastAsia="nl-NL"/>
              </w:rPr>
            </w:pPr>
            <w:r w:rsidRPr="003A288F">
              <w:rPr>
                <w:noProof/>
                <w:lang w:val="en-GB" w:eastAsia="en-GB" w:bidi="he-IL"/>
              </w:rPr>
              <w:drawing>
                <wp:inline distT="0" distB="0" distL="0" distR="0" wp14:anchorId="77D944B5" wp14:editId="652DC3C5">
                  <wp:extent cx="2859591" cy="2369820"/>
                  <wp:effectExtent l="0" t="0" r="0" b="0"/>
                  <wp:docPr id="8"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862100" cy="2371899"/>
                          </a:xfrm>
                          <a:prstGeom prst="rect">
                            <a:avLst/>
                          </a:prstGeom>
                        </pic:spPr>
                      </pic:pic>
                    </a:graphicData>
                  </a:graphic>
                </wp:inline>
              </w:drawing>
            </w:r>
          </w:p>
        </w:tc>
        <w:tc>
          <w:tcPr>
            <w:tcW w:w="4625" w:type="dxa"/>
          </w:tcPr>
          <w:p w:rsidR="005A77C4" w:rsidRPr="003A288F" w:rsidRDefault="005A77C4" w:rsidP="008C1E2A">
            <w:pPr>
              <w:jc w:val="both"/>
              <w:rPr>
                <w:noProof/>
                <w:lang w:eastAsia="nl-NL"/>
              </w:rPr>
            </w:pPr>
            <w:r w:rsidRPr="003A288F">
              <w:rPr>
                <w:noProof/>
                <w:lang w:val="en-GB" w:eastAsia="en-GB" w:bidi="he-IL"/>
              </w:rPr>
              <w:drawing>
                <wp:inline distT="0" distB="0" distL="0" distR="0" wp14:anchorId="27BC4BB0" wp14:editId="7DB060B9">
                  <wp:extent cx="2857500" cy="2368087"/>
                  <wp:effectExtent l="0" t="0" r="0" b="0"/>
                  <wp:docPr id="9"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856668" cy="2367398"/>
                          </a:xfrm>
                          <a:prstGeom prst="rect">
                            <a:avLst/>
                          </a:prstGeom>
                        </pic:spPr>
                      </pic:pic>
                    </a:graphicData>
                  </a:graphic>
                </wp:inline>
              </w:drawing>
            </w:r>
          </w:p>
        </w:tc>
      </w:tr>
    </w:tbl>
    <w:p w:rsidR="005A77C4" w:rsidRPr="003A288F" w:rsidRDefault="005A77C4" w:rsidP="000E6F6F">
      <w:pPr>
        <w:spacing w:after="0" w:line="480" w:lineRule="auto"/>
        <w:jc w:val="both"/>
        <w:rPr>
          <w:rFonts w:ascii="Times New Roman" w:hAnsi="Times New Roman" w:cs="Times New Roman"/>
          <w:sz w:val="24"/>
          <w:szCs w:val="24"/>
          <w:lang w:val="en-US"/>
        </w:rPr>
      </w:pPr>
    </w:p>
    <w:p w:rsidR="005B179B" w:rsidRPr="003A288F" w:rsidRDefault="00AD1833" w:rsidP="000E6F6F">
      <w:pPr>
        <w:pStyle w:val="Heading1"/>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t>5</w:t>
      </w:r>
      <w:r w:rsidR="005B179B" w:rsidRPr="003A288F">
        <w:rPr>
          <w:rFonts w:ascii="Times New Roman" w:hAnsi="Times New Roman" w:cs="Times New Roman"/>
          <w:color w:val="auto"/>
          <w:sz w:val="24"/>
          <w:szCs w:val="24"/>
          <w:lang w:val="en-US"/>
        </w:rPr>
        <w:t>. Discussion</w:t>
      </w:r>
    </w:p>
    <w:p w:rsidR="008A0646" w:rsidRPr="003A288F" w:rsidRDefault="004050B7" w:rsidP="00F75BE3">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We introduced a Bayesian model for survey design parameters related to response and costs. The model is general in that it describes multiple data collection phases, </w:t>
      </w:r>
      <w:r w:rsidR="00961754" w:rsidRPr="003A288F">
        <w:rPr>
          <w:rFonts w:ascii="Times New Roman" w:hAnsi="Times New Roman" w:cs="Times New Roman"/>
          <w:sz w:val="24"/>
          <w:szCs w:val="24"/>
          <w:lang w:val="en-US"/>
        </w:rPr>
        <w:t xml:space="preserve">includes both </w:t>
      </w:r>
      <w:r w:rsidR="00EC4574" w:rsidRPr="003A288F">
        <w:rPr>
          <w:rFonts w:ascii="Times New Roman" w:hAnsi="Times New Roman" w:cs="Times New Roman"/>
          <w:sz w:val="24"/>
          <w:szCs w:val="24"/>
          <w:lang w:val="en-US"/>
        </w:rPr>
        <w:t xml:space="preserve">auxiliary </w:t>
      </w:r>
      <w:r w:rsidR="00961754" w:rsidRPr="003A288F">
        <w:rPr>
          <w:rFonts w:ascii="Times New Roman" w:hAnsi="Times New Roman" w:cs="Times New Roman"/>
          <w:sz w:val="24"/>
          <w:szCs w:val="24"/>
          <w:lang w:val="en-US"/>
        </w:rPr>
        <w:t xml:space="preserve">variables that are </w:t>
      </w:r>
      <w:r w:rsidR="008270F7" w:rsidRPr="003A288F">
        <w:rPr>
          <w:rFonts w:ascii="Times New Roman" w:hAnsi="Times New Roman" w:cs="Times New Roman"/>
          <w:sz w:val="24"/>
          <w:szCs w:val="24"/>
          <w:lang w:val="en-US"/>
        </w:rPr>
        <w:t xml:space="preserve">available before </w:t>
      </w:r>
      <w:r w:rsidR="00961754" w:rsidRPr="003A288F">
        <w:rPr>
          <w:rFonts w:ascii="Times New Roman" w:hAnsi="Times New Roman" w:cs="Times New Roman"/>
          <w:sz w:val="24"/>
          <w:szCs w:val="24"/>
          <w:lang w:val="en-US"/>
        </w:rPr>
        <w:t xml:space="preserve"> data collection starts and </w:t>
      </w:r>
      <w:r w:rsidR="00FC27AA" w:rsidRPr="003A288F">
        <w:rPr>
          <w:rFonts w:ascii="Times New Roman" w:hAnsi="Times New Roman" w:cs="Times New Roman"/>
          <w:sz w:val="24"/>
          <w:szCs w:val="24"/>
          <w:lang w:val="en-US"/>
        </w:rPr>
        <w:t xml:space="preserve">auxiliary </w:t>
      </w:r>
      <w:r w:rsidR="00961754" w:rsidRPr="003A288F">
        <w:rPr>
          <w:rFonts w:ascii="Times New Roman" w:hAnsi="Times New Roman" w:cs="Times New Roman"/>
          <w:sz w:val="24"/>
          <w:szCs w:val="24"/>
          <w:lang w:val="en-US"/>
        </w:rPr>
        <w:t>variables that become available during data collection</w:t>
      </w:r>
      <w:r w:rsidR="008270F7" w:rsidRPr="003A288F">
        <w:rPr>
          <w:rFonts w:ascii="Times New Roman" w:hAnsi="Times New Roman" w:cs="Times New Roman"/>
          <w:sz w:val="24"/>
          <w:szCs w:val="24"/>
          <w:lang w:val="en-US"/>
        </w:rPr>
        <w:t xml:space="preserve"> (</w:t>
      </w:r>
      <w:proofErr w:type="spellStart"/>
      <w:r w:rsidR="008270F7" w:rsidRPr="003A288F">
        <w:rPr>
          <w:rFonts w:ascii="Times New Roman" w:hAnsi="Times New Roman" w:cs="Times New Roman"/>
          <w:sz w:val="24"/>
          <w:szCs w:val="24"/>
          <w:lang w:val="en-US"/>
        </w:rPr>
        <w:t>paradata</w:t>
      </w:r>
      <w:proofErr w:type="spellEnd"/>
      <w:r w:rsidR="008270F7" w:rsidRPr="003A288F">
        <w:rPr>
          <w:rFonts w:ascii="Times New Roman" w:hAnsi="Times New Roman" w:cs="Times New Roman"/>
          <w:sz w:val="24"/>
          <w:szCs w:val="24"/>
          <w:lang w:val="en-US"/>
        </w:rPr>
        <w:t>)</w:t>
      </w:r>
      <w:r w:rsidR="00961754" w:rsidRPr="003A288F">
        <w:rPr>
          <w:rFonts w:ascii="Times New Roman" w:hAnsi="Times New Roman" w:cs="Times New Roman"/>
          <w:sz w:val="24"/>
          <w:szCs w:val="24"/>
          <w:lang w:val="en-US"/>
        </w:rPr>
        <w:t xml:space="preserve">, acknowledges </w:t>
      </w:r>
      <w:r w:rsidRPr="003A288F">
        <w:rPr>
          <w:rFonts w:ascii="Times New Roman" w:hAnsi="Times New Roman" w:cs="Times New Roman"/>
          <w:sz w:val="24"/>
          <w:szCs w:val="24"/>
          <w:lang w:val="en-US"/>
        </w:rPr>
        <w:t>mu</w:t>
      </w:r>
      <w:r w:rsidR="00FC27AA" w:rsidRPr="003A288F">
        <w:rPr>
          <w:rFonts w:ascii="Times New Roman" w:hAnsi="Times New Roman" w:cs="Times New Roman"/>
          <w:sz w:val="24"/>
          <w:szCs w:val="24"/>
          <w:lang w:val="en-US"/>
        </w:rPr>
        <w:t xml:space="preserve">ltiple nonresponse outcomes, </w:t>
      </w:r>
      <w:r w:rsidR="00961754" w:rsidRPr="003A288F">
        <w:rPr>
          <w:rFonts w:ascii="Times New Roman" w:hAnsi="Times New Roman" w:cs="Times New Roman"/>
          <w:sz w:val="24"/>
          <w:szCs w:val="24"/>
          <w:lang w:val="en-US"/>
        </w:rPr>
        <w:t xml:space="preserve">accounts for </w:t>
      </w:r>
      <w:r w:rsidRPr="003A288F">
        <w:rPr>
          <w:rFonts w:ascii="Times New Roman" w:hAnsi="Times New Roman" w:cs="Times New Roman"/>
          <w:sz w:val="24"/>
          <w:szCs w:val="24"/>
          <w:lang w:val="en-US"/>
        </w:rPr>
        <w:t>dependence on previous actions</w:t>
      </w:r>
      <w:r w:rsidR="00FC27AA" w:rsidRPr="003A288F">
        <w:rPr>
          <w:rFonts w:ascii="Times New Roman" w:hAnsi="Times New Roman" w:cs="Times New Roman"/>
          <w:sz w:val="24"/>
          <w:szCs w:val="24"/>
          <w:lang w:val="en-US"/>
        </w:rPr>
        <w:t xml:space="preserve"> and enables the inclusion of randomization over different data collection strategies</w:t>
      </w:r>
      <w:r w:rsidRPr="003A288F">
        <w:rPr>
          <w:rFonts w:ascii="Times New Roman" w:hAnsi="Times New Roman" w:cs="Times New Roman"/>
          <w:sz w:val="24"/>
          <w:szCs w:val="24"/>
          <w:lang w:val="en-US"/>
        </w:rPr>
        <w:t xml:space="preserve">. </w:t>
      </w:r>
      <w:r w:rsidR="00190A34" w:rsidRPr="003A288F">
        <w:rPr>
          <w:rFonts w:ascii="Times New Roman" w:hAnsi="Times New Roman" w:cs="Times New Roman"/>
          <w:sz w:val="24"/>
          <w:szCs w:val="24"/>
          <w:lang w:val="en-US"/>
        </w:rPr>
        <w:t>Many</w:t>
      </w:r>
      <w:r w:rsidR="00BD4D73" w:rsidRPr="003A288F">
        <w:rPr>
          <w:rFonts w:ascii="Times New Roman" w:hAnsi="Times New Roman" w:cs="Times New Roman"/>
          <w:sz w:val="24"/>
          <w:szCs w:val="24"/>
          <w:lang w:val="en-US"/>
        </w:rPr>
        <w:t xml:space="preserve"> surveys conducted by </w:t>
      </w:r>
      <w:r w:rsidR="00190A34" w:rsidRPr="003A288F">
        <w:rPr>
          <w:rFonts w:ascii="Times New Roman" w:hAnsi="Times New Roman" w:cs="Times New Roman"/>
          <w:sz w:val="24"/>
          <w:szCs w:val="24"/>
          <w:lang w:val="en-US"/>
        </w:rPr>
        <w:t xml:space="preserve">statistical institutes can </w:t>
      </w:r>
      <w:r w:rsidR="00BD4D73" w:rsidRPr="003A288F">
        <w:rPr>
          <w:rFonts w:ascii="Times New Roman" w:hAnsi="Times New Roman" w:cs="Times New Roman"/>
          <w:sz w:val="24"/>
          <w:szCs w:val="24"/>
          <w:lang w:val="en-US"/>
        </w:rPr>
        <w:t xml:space="preserve">fit into this framework. </w:t>
      </w:r>
      <w:r w:rsidR="00A9340F" w:rsidRPr="003A288F">
        <w:rPr>
          <w:rFonts w:ascii="Times New Roman" w:hAnsi="Times New Roman" w:cs="Times New Roman"/>
          <w:sz w:val="24"/>
          <w:szCs w:val="24"/>
          <w:lang w:val="en-US"/>
        </w:rPr>
        <w:t xml:space="preserve">Furthermore, we constructed an analysis strategy based on a Gibbs sampler in which all model parameters are repeatedly drawn. The Gibbs sampler provides estimates for the posterior distributions of the contact and participation propensities </w:t>
      </w:r>
      <w:r w:rsidR="00A9340F" w:rsidRPr="003A288F">
        <w:rPr>
          <w:rFonts w:ascii="Times New Roman" w:hAnsi="Times New Roman" w:cs="Times New Roman"/>
          <w:sz w:val="24"/>
          <w:szCs w:val="24"/>
          <w:lang w:val="en-US"/>
        </w:rPr>
        <w:lastRenderedPageBreak/>
        <w:t xml:space="preserve">and the costs per sample unit. From the Gibbs sampler, the posterior distributions for overarching quality indicators, </w:t>
      </w:r>
      <w:r w:rsidR="00873A25" w:rsidRPr="003A288F">
        <w:rPr>
          <w:rFonts w:ascii="Times New Roman" w:hAnsi="Times New Roman" w:cs="Times New Roman"/>
          <w:sz w:val="24"/>
          <w:szCs w:val="24"/>
          <w:lang w:val="en-US"/>
        </w:rPr>
        <w:t>such as</w:t>
      </w:r>
      <w:r w:rsidR="00A9340F" w:rsidRPr="003A288F">
        <w:rPr>
          <w:rFonts w:ascii="Times New Roman" w:hAnsi="Times New Roman" w:cs="Times New Roman"/>
          <w:sz w:val="24"/>
          <w:szCs w:val="24"/>
          <w:lang w:val="en-US"/>
        </w:rPr>
        <w:t xml:space="preserve"> the response rate or coefficient of variation of the response propensities, and cost indicators can easily be derived as an important by-product.</w:t>
      </w:r>
      <w:r w:rsidR="00EC4574" w:rsidRPr="003A288F">
        <w:rPr>
          <w:rFonts w:ascii="Times New Roman" w:hAnsi="Times New Roman" w:cs="Times New Roman"/>
          <w:sz w:val="24"/>
          <w:szCs w:val="24"/>
          <w:lang w:val="en-US"/>
        </w:rPr>
        <w:t xml:space="preserve"> </w:t>
      </w:r>
      <w:r w:rsidR="0053596E" w:rsidRPr="003A288F">
        <w:rPr>
          <w:rFonts w:ascii="Times New Roman" w:hAnsi="Times New Roman" w:cs="Times New Roman"/>
          <w:sz w:val="24"/>
          <w:szCs w:val="24"/>
          <w:lang w:val="en-US"/>
        </w:rPr>
        <w:t>Under this particular model, the</w:t>
      </w:r>
      <w:r w:rsidR="00EC4574" w:rsidRPr="003A288F">
        <w:rPr>
          <w:rFonts w:ascii="Times New Roman" w:hAnsi="Times New Roman" w:cs="Times New Roman"/>
          <w:sz w:val="24"/>
          <w:szCs w:val="24"/>
          <w:lang w:val="en-US"/>
        </w:rPr>
        <w:t xml:space="preserve"> computation</w:t>
      </w:r>
      <w:r w:rsidR="00F75BE3" w:rsidRPr="003A288F">
        <w:rPr>
          <w:rFonts w:ascii="Times New Roman" w:hAnsi="Times New Roman" w:cs="Times New Roman"/>
          <w:sz w:val="24"/>
          <w:szCs w:val="24"/>
          <w:lang w:val="en-US"/>
        </w:rPr>
        <w:t>al</w:t>
      </w:r>
      <w:r w:rsidR="00EC4574" w:rsidRPr="003A288F">
        <w:rPr>
          <w:rFonts w:ascii="Times New Roman" w:hAnsi="Times New Roman" w:cs="Times New Roman"/>
          <w:sz w:val="24"/>
          <w:szCs w:val="24"/>
          <w:lang w:val="en-US"/>
        </w:rPr>
        <w:t xml:space="preserve"> time</w:t>
      </w:r>
      <w:r w:rsidR="00F75BE3" w:rsidRPr="003A288F">
        <w:rPr>
          <w:rFonts w:ascii="Times New Roman" w:hAnsi="Times New Roman" w:cs="Times New Roman"/>
          <w:sz w:val="24"/>
          <w:szCs w:val="24"/>
          <w:lang w:val="en-US"/>
        </w:rPr>
        <w:t xml:space="preserve"> </w:t>
      </w:r>
      <w:r w:rsidR="00EC4574" w:rsidRPr="003A288F">
        <w:rPr>
          <w:rFonts w:ascii="Times New Roman" w:hAnsi="Times New Roman" w:cs="Times New Roman"/>
          <w:sz w:val="24"/>
          <w:szCs w:val="24"/>
          <w:lang w:val="en-US"/>
        </w:rPr>
        <w:t xml:space="preserve">of the Gibbs sampler </w:t>
      </w:r>
      <w:r w:rsidR="0053596E" w:rsidRPr="003A288F">
        <w:rPr>
          <w:rFonts w:ascii="Times New Roman" w:hAnsi="Times New Roman" w:cs="Times New Roman"/>
          <w:sz w:val="24"/>
          <w:szCs w:val="24"/>
          <w:lang w:val="en-US"/>
        </w:rPr>
        <w:t>w</w:t>
      </w:r>
      <w:r w:rsidR="00F75BE3" w:rsidRPr="003A288F">
        <w:rPr>
          <w:rFonts w:ascii="Times New Roman" w:hAnsi="Times New Roman" w:cs="Times New Roman"/>
          <w:sz w:val="24"/>
          <w:szCs w:val="24"/>
          <w:lang w:val="en-US"/>
        </w:rPr>
        <w:t>as</w:t>
      </w:r>
      <w:r w:rsidR="00EC4574" w:rsidRPr="003A288F">
        <w:rPr>
          <w:rFonts w:ascii="Times New Roman" w:hAnsi="Times New Roman" w:cs="Times New Roman"/>
          <w:sz w:val="24"/>
          <w:szCs w:val="24"/>
          <w:lang w:val="en-US"/>
        </w:rPr>
        <w:t xml:space="preserve"> manageable and sufficiently short to run overnight for a range of scenarios. We are, thus, able to meet the first three objectives of the paper</w:t>
      </w:r>
      <w:r w:rsidR="008270F7" w:rsidRPr="003A288F">
        <w:rPr>
          <w:rFonts w:ascii="Times New Roman" w:hAnsi="Times New Roman" w:cs="Times New Roman"/>
          <w:sz w:val="24"/>
          <w:szCs w:val="24"/>
          <w:lang w:val="en-US"/>
        </w:rPr>
        <w:t xml:space="preserve"> as </w:t>
      </w:r>
      <w:r w:rsidR="0057201D" w:rsidRPr="003A288F">
        <w:rPr>
          <w:rFonts w:ascii="Times New Roman" w:hAnsi="Times New Roman" w:cs="Times New Roman"/>
          <w:sz w:val="24"/>
          <w:szCs w:val="24"/>
          <w:lang w:val="en-US"/>
        </w:rPr>
        <w:t>stated</w:t>
      </w:r>
      <w:r w:rsidR="008270F7" w:rsidRPr="003A288F">
        <w:rPr>
          <w:rFonts w:ascii="Times New Roman" w:hAnsi="Times New Roman" w:cs="Times New Roman"/>
          <w:sz w:val="24"/>
          <w:szCs w:val="24"/>
          <w:lang w:val="en-US"/>
        </w:rPr>
        <w:t xml:space="preserve"> in the </w:t>
      </w:r>
      <w:r w:rsidR="0057201D" w:rsidRPr="003A288F">
        <w:rPr>
          <w:rFonts w:ascii="Times New Roman" w:hAnsi="Times New Roman" w:cs="Times New Roman"/>
          <w:sz w:val="24"/>
          <w:szCs w:val="24"/>
          <w:lang w:val="en-US"/>
        </w:rPr>
        <w:t>i</w:t>
      </w:r>
      <w:r w:rsidR="008270F7" w:rsidRPr="003A288F">
        <w:rPr>
          <w:rFonts w:ascii="Times New Roman" w:hAnsi="Times New Roman" w:cs="Times New Roman"/>
          <w:sz w:val="24"/>
          <w:szCs w:val="24"/>
          <w:lang w:val="en-US"/>
        </w:rPr>
        <w:t>ntroduction</w:t>
      </w:r>
      <w:r w:rsidR="00EC4574" w:rsidRPr="003A288F">
        <w:rPr>
          <w:rFonts w:ascii="Times New Roman" w:hAnsi="Times New Roman" w:cs="Times New Roman"/>
          <w:sz w:val="24"/>
          <w:szCs w:val="24"/>
          <w:lang w:val="en-US"/>
        </w:rPr>
        <w:t xml:space="preserve"> to set up a Bayesian analysis for survey data collection monitoring and analysis.</w:t>
      </w:r>
    </w:p>
    <w:p w:rsidR="00842619" w:rsidRPr="003A288F" w:rsidRDefault="00EC4574" w:rsidP="00E6482C">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US"/>
        </w:rPr>
        <w:t xml:space="preserve">The fourth, and most, important objective is to show the added value </w:t>
      </w:r>
      <w:r w:rsidR="00DB6C87" w:rsidRPr="003A288F">
        <w:rPr>
          <w:rFonts w:ascii="Times New Roman" w:hAnsi="Times New Roman" w:cs="Times New Roman"/>
          <w:sz w:val="24"/>
          <w:szCs w:val="24"/>
          <w:lang w:val="en-US"/>
        </w:rPr>
        <w:t xml:space="preserve">and sensitivity </w:t>
      </w:r>
      <w:r w:rsidRPr="003A288F">
        <w:rPr>
          <w:rFonts w:ascii="Times New Roman" w:hAnsi="Times New Roman" w:cs="Times New Roman"/>
          <w:sz w:val="24"/>
          <w:szCs w:val="24"/>
          <w:lang w:val="en-US"/>
        </w:rPr>
        <w:t xml:space="preserve">of a Bayesian analysis. In the evaluation, we viewed a fully non-informative prior as </w:t>
      </w:r>
      <w:r w:rsidR="000A5CFD" w:rsidRPr="003A288F">
        <w:rPr>
          <w:rFonts w:ascii="Times New Roman" w:hAnsi="Times New Roman" w:cs="Times New Roman"/>
          <w:sz w:val="24"/>
          <w:szCs w:val="24"/>
          <w:lang w:val="en-US"/>
        </w:rPr>
        <w:t>the benchmark</w:t>
      </w:r>
      <w:r w:rsidRPr="003A288F">
        <w:rPr>
          <w:rFonts w:ascii="Times New Roman" w:hAnsi="Times New Roman" w:cs="Times New Roman"/>
          <w:sz w:val="24"/>
          <w:szCs w:val="24"/>
          <w:lang w:val="en-US"/>
        </w:rPr>
        <w:t xml:space="preserve"> in which no historic survey data or expert knowledge is incorporated. The evaluation is based on a simulation study using realistic contact propensities and costs, and participation propensities and costs from a multi-mode survey. The evaluation shows that </w:t>
      </w:r>
      <w:r w:rsidR="00A32803" w:rsidRPr="003A288F">
        <w:rPr>
          <w:rFonts w:ascii="Times New Roman" w:hAnsi="Times New Roman" w:cs="Times New Roman"/>
          <w:sz w:val="24"/>
          <w:szCs w:val="24"/>
          <w:lang w:val="en-US"/>
        </w:rPr>
        <w:t xml:space="preserve">the Bayesian analysis is sensitive to misspecification in the propensities and costs; shifts in propensities and costs should be relatively modest to </w:t>
      </w:r>
      <w:r w:rsidR="00873A25" w:rsidRPr="003A288F">
        <w:rPr>
          <w:rFonts w:ascii="Times New Roman" w:hAnsi="Times New Roman" w:cs="Times New Roman"/>
          <w:sz w:val="24"/>
          <w:szCs w:val="24"/>
          <w:lang w:val="en-US"/>
        </w:rPr>
        <w:t>o</w:t>
      </w:r>
      <w:r w:rsidR="00601CBA" w:rsidRPr="003A288F">
        <w:rPr>
          <w:rFonts w:ascii="Times New Roman" w:hAnsi="Times New Roman" w:cs="Times New Roman"/>
          <w:sz w:val="24"/>
          <w:szCs w:val="24"/>
          <w:lang w:val="en-US"/>
        </w:rPr>
        <w:t>ut</w:t>
      </w:r>
      <w:r w:rsidR="00873A25" w:rsidRPr="003A288F">
        <w:rPr>
          <w:rFonts w:ascii="Times New Roman" w:hAnsi="Times New Roman" w:cs="Times New Roman"/>
          <w:sz w:val="24"/>
          <w:szCs w:val="24"/>
          <w:lang w:val="en-US"/>
        </w:rPr>
        <w:t>perform</w:t>
      </w:r>
      <w:r w:rsidR="00A32803" w:rsidRPr="003A288F">
        <w:rPr>
          <w:rFonts w:ascii="Times New Roman" w:hAnsi="Times New Roman" w:cs="Times New Roman"/>
          <w:sz w:val="24"/>
          <w:szCs w:val="24"/>
          <w:lang w:val="en-US"/>
        </w:rPr>
        <w:t xml:space="preserve"> an analysis wi</w:t>
      </w:r>
      <w:r w:rsidR="00F85DD2" w:rsidRPr="003A288F">
        <w:rPr>
          <w:rFonts w:ascii="Times New Roman" w:hAnsi="Times New Roman" w:cs="Times New Roman"/>
          <w:sz w:val="24"/>
          <w:szCs w:val="24"/>
          <w:lang w:val="en-US"/>
        </w:rPr>
        <w:t>th a non-informative prior. The corresponding</w:t>
      </w:r>
      <w:r w:rsidR="00A32803" w:rsidRPr="003A288F">
        <w:rPr>
          <w:rFonts w:ascii="Times New Roman" w:hAnsi="Times New Roman" w:cs="Times New Roman"/>
          <w:sz w:val="24"/>
          <w:szCs w:val="24"/>
          <w:lang w:val="en-US"/>
        </w:rPr>
        <w:t xml:space="preserve"> turning point does depend on the variance of the informative prior, and, consequently, hints at some form of moderation of historic/expert knowledge. The evaluation also shows that without misspecification the Bayesian analysis is t</w:t>
      </w:r>
      <w:r w:rsidR="00FC27AA" w:rsidRPr="003A288F">
        <w:rPr>
          <w:rFonts w:ascii="Times New Roman" w:hAnsi="Times New Roman" w:cs="Times New Roman"/>
          <w:sz w:val="24"/>
          <w:szCs w:val="24"/>
          <w:lang w:val="en-US"/>
        </w:rPr>
        <w:t>o be favo</w:t>
      </w:r>
      <w:r w:rsidR="00A32803" w:rsidRPr="003A288F">
        <w:rPr>
          <w:rFonts w:ascii="Times New Roman" w:hAnsi="Times New Roman" w:cs="Times New Roman"/>
          <w:sz w:val="24"/>
          <w:szCs w:val="24"/>
          <w:lang w:val="en-US"/>
        </w:rPr>
        <w:t xml:space="preserve">red to a </w:t>
      </w:r>
      <w:r w:rsidR="002E2323" w:rsidRPr="003A288F">
        <w:rPr>
          <w:rFonts w:ascii="Times New Roman" w:hAnsi="Times New Roman" w:cs="Times New Roman"/>
          <w:sz w:val="24"/>
          <w:szCs w:val="24"/>
          <w:lang w:val="en-US"/>
        </w:rPr>
        <w:t>‘</w:t>
      </w:r>
      <w:r w:rsidR="00A32803" w:rsidRPr="003A288F">
        <w:rPr>
          <w:rFonts w:ascii="Times New Roman" w:hAnsi="Times New Roman" w:cs="Times New Roman"/>
          <w:sz w:val="24"/>
          <w:szCs w:val="24"/>
          <w:lang w:val="en-US"/>
        </w:rPr>
        <w:t>non-Bayesian</w:t>
      </w:r>
      <w:r w:rsidR="002E2323" w:rsidRPr="003A288F">
        <w:rPr>
          <w:rFonts w:ascii="Times New Roman" w:hAnsi="Times New Roman" w:cs="Times New Roman"/>
          <w:sz w:val="24"/>
          <w:szCs w:val="24"/>
          <w:lang w:val="en-US"/>
        </w:rPr>
        <w:t>’</w:t>
      </w:r>
      <w:r w:rsidR="00A32803" w:rsidRPr="003A288F">
        <w:rPr>
          <w:rFonts w:ascii="Times New Roman" w:hAnsi="Times New Roman" w:cs="Times New Roman"/>
          <w:sz w:val="24"/>
          <w:szCs w:val="24"/>
          <w:lang w:val="en-US"/>
        </w:rPr>
        <w:t xml:space="preserve"> analysis, especially, for smaller sample sizes of observed data.</w:t>
      </w:r>
      <w:r w:rsidR="00842619" w:rsidRPr="003A288F">
        <w:rPr>
          <w:rFonts w:ascii="Times New Roman" w:hAnsi="Times New Roman" w:cs="Times New Roman"/>
          <w:sz w:val="24"/>
          <w:szCs w:val="24"/>
          <w:lang w:val="en-US"/>
        </w:rPr>
        <w:t xml:space="preserve"> More generally, the evaluation provides an appreciation for the Bayesian approach and the </w:t>
      </w:r>
      <w:r w:rsidR="008D40F6" w:rsidRPr="003A288F">
        <w:rPr>
          <w:rFonts w:ascii="Times New Roman" w:hAnsi="Times New Roman" w:cs="Times New Roman"/>
          <w:sz w:val="24"/>
          <w:szCs w:val="24"/>
          <w:lang w:val="en-US"/>
        </w:rPr>
        <w:t>need to carry</w:t>
      </w:r>
      <w:r w:rsidR="00842619" w:rsidRPr="003A288F">
        <w:rPr>
          <w:rFonts w:ascii="Times New Roman" w:hAnsi="Times New Roman" w:cs="Times New Roman"/>
          <w:sz w:val="24"/>
          <w:szCs w:val="24"/>
          <w:lang w:val="en-US"/>
        </w:rPr>
        <w:t xml:space="preserve"> out a sensitivity analysis.   </w:t>
      </w:r>
    </w:p>
    <w:p w:rsidR="00DB6C87" w:rsidRPr="003A288F" w:rsidRDefault="00DB6C87" w:rsidP="00DA795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What are the implications of these findings for prior elicitation? In general, it warrants sensitivity analyses. When priors are based on historic survey data, then careful consideration is needed of the timeliness and the amount of historic survey data that are </w:t>
      </w:r>
      <w:r w:rsidR="00DA795C" w:rsidRPr="003A288F">
        <w:rPr>
          <w:rFonts w:ascii="Times New Roman" w:hAnsi="Times New Roman" w:cs="Times New Roman"/>
          <w:sz w:val="24"/>
          <w:szCs w:val="24"/>
          <w:lang w:val="en-US"/>
        </w:rPr>
        <w:t>available</w:t>
      </w:r>
      <w:r w:rsidRPr="003A288F">
        <w:rPr>
          <w:rFonts w:ascii="Times New Roman" w:hAnsi="Times New Roman" w:cs="Times New Roman"/>
          <w:sz w:val="24"/>
          <w:szCs w:val="24"/>
          <w:lang w:val="en-US"/>
        </w:rPr>
        <w:t xml:space="preserve">. Such </w:t>
      </w:r>
      <w:proofErr w:type="gramStart"/>
      <w:r w:rsidRPr="003A288F">
        <w:rPr>
          <w:rFonts w:ascii="Times New Roman" w:hAnsi="Times New Roman" w:cs="Times New Roman"/>
          <w:sz w:val="24"/>
          <w:szCs w:val="24"/>
          <w:lang w:val="en-US"/>
        </w:rPr>
        <w:t>a sensitivity</w:t>
      </w:r>
      <w:proofErr w:type="gramEnd"/>
      <w:r w:rsidRPr="003A288F">
        <w:rPr>
          <w:rFonts w:ascii="Times New Roman" w:hAnsi="Times New Roman" w:cs="Times New Roman"/>
          <w:sz w:val="24"/>
          <w:szCs w:val="24"/>
          <w:lang w:val="en-US"/>
        </w:rPr>
        <w:t xml:space="preserve"> may be partially overcome by moderating the strength of historic survey data over time, i.e. the more timely the data and knowledge</w:t>
      </w:r>
      <w:r w:rsidR="00DA795C"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the more power is attached. Such </w:t>
      </w:r>
      <w:r w:rsidRPr="003A288F">
        <w:rPr>
          <w:rFonts w:ascii="Times New Roman" w:hAnsi="Times New Roman" w:cs="Times New Roman"/>
          <w:sz w:val="24"/>
          <w:szCs w:val="24"/>
          <w:lang w:val="en-US"/>
        </w:rPr>
        <w:lastRenderedPageBreak/>
        <w:t xml:space="preserve">moderation can be done using so-called power priors (Ibrahim and Chen 2000 and Ibrahim et al 2015). However, moderation may also be achieved by adding a hierarchical level to the Bayesian models representing change in time, which comes at the cost of extra model parameters. In retrospective Bayesian analyses, we are currently investigating the use of moderation in time. When priors are based on expert knowledge, then it is to be recommended to vary the prior variance level, i.e. </w:t>
      </w:r>
      <w:r w:rsidR="005F76AC" w:rsidRPr="003A288F">
        <w:rPr>
          <w:rFonts w:ascii="Times New Roman" w:hAnsi="Times New Roman" w:cs="Times New Roman"/>
          <w:sz w:val="24"/>
          <w:szCs w:val="24"/>
          <w:lang w:val="en-US"/>
        </w:rPr>
        <w:t xml:space="preserve">to </w:t>
      </w:r>
      <w:r w:rsidRPr="003A288F">
        <w:rPr>
          <w:rFonts w:ascii="Times New Roman" w:hAnsi="Times New Roman" w:cs="Times New Roman"/>
          <w:sz w:val="24"/>
          <w:szCs w:val="24"/>
          <w:lang w:val="en-US"/>
        </w:rPr>
        <w:t>explore the weight that is given to the experts.</w:t>
      </w:r>
    </w:p>
    <w:p w:rsidR="00DB6C87" w:rsidRPr="003A288F" w:rsidRDefault="00DB6C87" w:rsidP="00DA795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We touched only briefly on the elicitation of prior distributions from expert knowledge. In models with many auxiliary variables, such elicitation may be difficult to conduct. Furthermore, data collection experts will, generally, not be able to provide values for slope and dispersion parameters in regression models, but only for propensities and costs at the subgroup level. An effective elicitation of expert knowledge, therefore, </w:t>
      </w:r>
      <w:r w:rsidR="00DA795C" w:rsidRPr="003A288F">
        <w:rPr>
          <w:rFonts w:ascii="Times New Roman" w:hAnsi="Times New Roman" w:cs="Times New Roman"/>
          <w:sz w:val="24"/>
          <w:szCs w:val="24"/>
          <w:lang w:val="en-US"/>
        </w:rPr>
        <w:t>will require</w:t>
      </w:r>
      <w:r w:rsidRPr="003A288F">
        <w:rPr>
          <w:rFonts w:ascii="Times New Roman" w:hAnsi="Times New Roman" w:cs="Times New Roman"/>
          <w:sz w:val="24"/>
          <w:szCs w:val="24"/>
          <w:lang w:val="en-US"/>
        </w:rPr>
        <w:t xml:space="preserve"> some interpolation or proportional fitting of detailed models to marginal distributions that are given by experts. This trade-off holds, especially, for settings where priors are elicited from different, but similar, surveys. In order to develop effective prior elicitation procedures, we currently apply the Bayesian analysis framework to a broad set of case studies.</w:t>
      </w:r>
    </w:p>
    <w:p w:rsidR="00DB6C87" w:rsidRPr="003A288F" w:rsidRDefault="00A32803" w:rsidP="00DA795C">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We see three conceptual limitations to our study that deserve future research and extension. First, although our model for monitoring of response and costs has general features, it does </w:t>
      </w:r>
      <w:r w:rsidR="00961754" w:rsidRPr="003A288F">
        <w:rPr>
          <w:rFonts w:ascii="Times New Roman" w:hAnsi="Times New Roman" w:cs="Times New Roman"/>
          <w:sz w:val="24"/>
          <w:szCs w:val="24"/>
          <w:lang w:val="en-US"/>
        </w:rPr>
        <w:t>not fit all possible data collection designs</w:t>
      </w:r>
      <w:r w:rsidRPr="003A288F">
        <w:rPr>
          <w:rFonts w:ascii="Times New Roman" w:hAnsi="Times New Roman" w:cs="Times New Roman"/>
          <w:sz w:val="24"/>
          <w:szCs w:val="24"/>
          <w:lang w:val="en-US"/>
        </w:rPr>
        <w:t xml:space="preserve"> and analyses, and </w:t>
      </w:r>
      <w:r w:rsidR="00961754" w:rsidRPr="003A288F">
        <w:rPr>
          <w:rFonts w:ascii="Times New Roman" w:hAnsi="Times New Roman" w:cs="Times New Roman"/>
          <w:sz w:val="24"/>
          <w:szCs w:val="24"/>
          <w:lang w:val="en-US"/>
        </w:rPr>
        <w:t>particular design</w:t>
      </w:r>
      <w:r w:rsidRPr="003A288F">
        <w:rPr>
          <w:rFonts w:ascii="Times New Roman" w:hAnsi="Times New Roman" w:cs="Times New Roman"/>
          <w:sz w:val="24"/>
          <w:szCs w:val="24"/>
          <w:lang w:val="en-US"/>
        </w:rPr>
        <w:t>s</w:t>
      </w:r>
      <w:r w:rsidR="00961754"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 xml:space="preserve">and analyses </w:t>
      </w:r>
      <w:r w:rsidR="00961754" w:rsidRPr="003A288F">
        <w:rPr>
          <w:rFonts w:ascii="Times New Roman" w:hAnsi="Times New Roman" w:cs="Times New Roman"/>
          <w:sz w:val="24"/>
          <w:szCs w:val="24"/>
          <w:lang w:val="en-US"/>
        </w:rPr>
        <w:t>may require adaptations of the model.</w:t>
      </w:r>
      <w:r w:rsidRPr="003A288F">
        <w:rPr>
          <w:rFonts w:ascii="Times New Roman" w:hAnsi="Times New Roman" w:cs="Times New Roman"/>
          <w:sz w:val="24"/>
          <w:szCs w:val="24"/>
          <w:lang w:val="en-US"/>
        </w:rPr>
        <w:t xml:space="preserve"> </w:t>
      </w:r>
      <w:r w:rsidR="000D6B13" w:rsidRPr="003A288F">
        <w:rPr>
          <w:rFonts w:ascii="Times New Roman" w:hAnsi="Times New Roman" w:cs="Times New Roman"/>
          <w:sz w:val="24"/>
          <w:szCs w:val="24"/>
          <w:lang w:val="en-US"/>
        </w:rPr>
        <w:t xml:space="preserve">In addition, we </w:t>
      </w:r>
      <w:proofErr w:type="gramStart"/>
      <w:r w:rsidR="000D6B13" w:rsidRPr="003A288F">
        <w:rPr>
          <w:rFonts w:ascii="Times New Roman" w:hAnsi="Times New Roman" w:cs="Times New Roman"/>
          <w:sz w:val="24"/>
          <w:szCs w:val="24"/>
          <w:lang w:val="en-US"/>
        </w:rPr>
        <w:t>assumed  normal</w:t>
      </w:r>
      <w:proofErr w:type="gramEnd"/>
      <w:r w:rsidR="000D6B13" w:rsidRPr="003A288F">
        <w:rPr>
          <w:rFonts w:ascii="Times New Roman" w:hAnsi="Times New Roman" w:cs="Times New Roman"/>
          <w:sz w:val="24"/>
          <w:szCs w:val="24"/>
          <w:lang w:val="en-US"/>
        </w:rPr>
        <w:t xml:space="preserve"> distributions based on our dataset</w:t>
      </w:r>
      <w:r w:rsidR="005F76AC" w:rsidRPr="003A288F">
        <w:rPr>
          <w:rFonts w:ascii="Times New Roman" w:hAnsi="Times New Roman" w:cs="Times New Roman"/>
          <w:sz w:val="24"/>
          <w:szCs w:val="24"/>
          <w:lang w:val="en-US"/>
        </w:rPr>
        <w:t>, although it is straight</w:t>
      </w:r>
      <w:r w:rsidR="000D6B13" w:rsidRPr="003A288F">
        <w:rPr>
          <w:rFonts w:ascii="Times New Roman" w:hAnsi="Times New Roman" w:cs="Times New Roman"/>
          <w:sz w:val="24"/>
          <w:szCs w:val="24"/>
          <w:lang w:val="en-US"/>
        </w:rPr>
        <w:t xml:space="preserve">forward to </w:t>
      </w:r>
      <w:r w:rsidR="00DA795C" w:rsidRPr="003A288F">
        <w:rPr>
          <w:rFonts w:ascii="Times New Roman" w:hAnsi="Times New Roman" w:cs="Times New Roman"/>
          <w:sz w:val="24"/>
          <w:szCs w:val="24"/>
          <w:lang w:val="en-US"/>
        </w:rPr>
        <w:t xml:space="preserve">specify </w:t>
      </w:r>
      <w:r w:rsidR="005F76AC" w:rsidRPr="003A288F">
        <w:rPr>
          <w:rFonts w:ascii="Times New Roman" w:hAnsi="Times New Roman" w:cs="Times New Roman"/>
          <w:sz w:val="24"/>
          <w:szCs w:val="24"/>
          <w:lang w:val="en-US"/>
        </w:rPr>
        <w:t xml:space="preserve">the models </w:t>
      </w:r>
      <w:r w:rsidR="000D6B13" w:rsidRPr="003A288F">
        <w:rPr>
          <w:rFonts w:ascii="Times New Roman" w:hAnsi="Times New Roman" w:cs="Times New Roman"/>
          <w:sz w:val="24"/>
          <w:szCs w:val="24"/>
          <w:lang w:val="en-US"/>
        </w:rPr>
        <w:t xml:space="preserve">according to the distributions found in the data. </w:t>
      </w:r>
      <w:r w:rsidR="006A138B" w:rsidRPr="003A288F">
        <w:rPr>
          <w:rFonts w:ascii="Times New Roman" w:hAnsi="Times New Roman" w:cs="Times New Roman"/>
          <w:sz w:val="24"/>
          <w:szCs w:val="24"/>
          <w:lang w:val="en-US"/>
        </w:rPr>
        <w:t>We</w:t>
      </w:r>
      <w:r w:rsidRPr="003A288F">
        <w:rPr>
          <w:rFonts w:ascii="Times New Roman" w:hAnsi="Times New Roman" w:cs="Times New Roman"/>
          <w:sz w:val="24"/>
          <w:szCs w:val="24"/>
          <w:lang w:val="en-US"/>
        </w:rPr>
        <w:t xml:space="preserve"> believe that such changes are relatively </w:t>
      </w:r>
      <w:r w:rsidR="00DA795C" w:rsidRPr="003A288F">
        <w:rPr>
          <w:rFonts w:ascii="Times New Roman" w:hAnsi="Times New Roman" w:cs="Times New Roman"/>
          <w:sz w:val="24"/>
          <w:szCs w:val="24"/>
          <w:lang w:val="en-US"/>
        </w:rPr>
        <w:t xml:space="preserve">modest </w:t>
      </w:r>
      <w:r w:rsidRPr="003A288F">
        <w:rPr>
          <w:rFonts w:ascii="Times New Roman" w:hAnsi="Times New Roman" w:cs="Times New Roman"/>
          <w:sz w:val="24"/>
          <w:szCs w:val="24"/>
          <w:lang w:val="en-US"/>
        </w:rPr>
        <w:t>given the exposition in this paper. Second,</w:t>
      </w:r>
      <w:r w:rsidR="00FC27AA" w:rsidRPr="003A288F">
        <w:rPr>
          <w:rFonts w:ascii="Times New Roman" w:hAnsi="Times New Roman" w:cs="Times New Roman"/>
          <w:sz w:val="24"/>
          <w:szCs w:val="24"/>
          <w:lang w:val="en-US"/>
        </w:rPr>
        <w:t xml:space="preserve"> we have </w:t>
      </w:r>
      <w:r w:rsidR="00AA2941" w:rsidRPr="003A288F">
        <w:rPr>
          <w:rFonts w:ascii="Times New Roman" w:hAnsi="Times New Roman" w:cs="Times New Roman"/>
          <w:sz w:val="24"/>
          <w:szCs w:val="24"/>
          <w:lang w:val="en-US"/>
        </w:rPr>
        <w:t>not yet considered</w:t>
      </w:r>
      <w:r w:rsidR="00FC27AA" w:rsidRPr="003A288F">
        <w:rPr>
          <w:rFonts w:ascii="Times New Roman" w:hAnsi="Times New Roman" w:cs="Times New Roman"/>
          <w:sz w:val="24"/>
          <w:szCs w:val="24"/>
          <w:lang w:val="en-US"/>
        </w:rPr>
        <w:t xml:space="preserve"> the (key) survey variables. Such variables may be modeled and monitored simultaneously, and design decisions may be based on a mix of overall quality and cost indicators and key survey estimates. Such an extension is fairly easy to include, see Schouten, Bruin and Mushkudiani (2016), but does introduce new modeling </w:t>
      </w:r>
      <w:r w:rsidR="00FC27AA" w:rsidRPr="003A288F">
        <w:rPr>
          <w:rFonts w:ascii="Times New Roman" w:hAnsi="Times New Roman" w:cs="Times New Roman"/>
          <w:sz w:val="24"/>
          <w:szCs w:val="24"/>
          <w:lang w:val="en-US"/>
        </w:rPr>
        <w:lastRenderedPageBreak/>
        <w:t xml:space="preserve">choices because values of survey variables are unknown for </w:t>
      </w:r>
      <w:proofErr w:type="spellStart"/>
      <w:r w:rsidR="00FC27AA" w:rsidRPr="003A288F">
        <w:rPr>
          <w:rFonts w:ascii="Times New Roman" w:hAnsi="Times New Roman" w:cs="Times New Roman"/>
          <w:sz w:val="24"/>
          <w:szCs w:val="24"/>
          <w:lang w:val="en-US"/>
        </w:rPr>
        <w:t>nonrespondents</w:t>
      </w:r>
      <w:proofErr w:type="spellEnd"/>
      <w:r w:rsidR="00FC27AA" w:rsidRPr="003A288F">
        <w:rPr>
          <w:rFonts w:ascii="Times New Roman" w:hAnsi="Times New Roman" w:cs="Times New Roman"/>
          <w:sz w:val="24"/>
          <w:szCs w:val="24"/>
          <w:lang w:val="en-US"/>
        </w:rPr>
        <w:t xml:space="preserve">. For this reason, we leave this extension to future </w:t>
      </w:r>
      <w:r w:rsidR="00873A25" w:rsidRPr="003A288F">
        <w:rPr>
          <w:rFonts w:ascii="Times New Roman" w:hAnsi="Times New Roman" w:cs="Times New Roman"/>
          <w:sz w:val="24"/>
          <w:szCs w:val="24"/>
          <w:lang w:val="en-US"/>
        </w:rPr>
        <w:t>research</w:t>
      </w:r>
      <w:r w:rsidR="00FC27AA" w:rsidRPr="003A288F">
        <w:rPr>
          <w:rFonts w:ascii="Times New Roman" w:hAnsi="Times New Roman" w:cs="Times New Roman"/>
          <w:sz w:val="24"/>
          <w:szCs w:val="24"/>
          <w:lang w:val="en-US"/>
        </w:rPr>
        <w:t xml:space="preserve">. </w:t>
      </w:r>
      <w:proofErr w:type="gramStart"/>
      <w:r w:rsidR="00FC27AA" w:rsidRPr="003A288F">
        <w:rPr>
          <w:rFonts w:ascii="Times New Roman" w:hAnsi="Times New Roman" w:cs="Times New Roman"/>
          <w:sz w:val="24"/>
          <w:szCs w:val="24"/>
          <w:lang w:val="en-US"/>
        </w:rPr>
        <w:t>Third,</w:t>
      </w:r>
      <w:proofErr w:type="gramEnd"/>
      <w:r w:rsidR="00FC27AA" w:rsidRPr="003A288F">
        <w:rPr>
          <w:rFonts w:ascii="Times New Roman" w:hAnsi="Times New Roman" w:cs="Times New Roman"/>
          <w:sz w:val="24"/>
          <w:szCs w:val="24"/>
          <w:lang w:val="en-US"/>
        </w:rPr>
        <w:t xml:space="preserve"> and strongly related to the previous </w:t>
      </w:r>
      <w:r w:rsidR="00AA2941" w:rsidRPr="003A288F">
        <w:rPr>
          <w:rFonts w:ascii="Times New Roman" w:hAnsi="Times New Roman" w:cs="Times New Roman"/>
          <w:sz w:val="24"/>
          <w:szCs w:val="24"/>
          <w:lang w:val="en-US"/>
        </w:rPr>
        <w:t>point</w:t>
      </w:r>
      <w:r w:rsidR="00FC27AA" w:rsidRPr="003A288F">
        <w:rPr>
          <w:rFonts w:ascii="Times New Roman" w:hAnsi="Times New Roman" w:cs="Times New Roman"/>
          <w:sz w:val="24"/>
          <w:szCs w:val="24"/>
          <w:lang w:val="en-US"/>
        </w:rPr>
        <w:t xml:space="preserve">, we focused on nonresponse and </w:t>
      </w:r>
      <w:r w:rsidR="00AA2941" w:rsidRPr="003A288F">
        <w:rPr>
          <w:rFonts w:ascii="Times New Roman" w:hAnsi="Times New Roman" w:cs="Times New Roman"/>
          <w:sz w:val="24"/>
          <w:szCs w:val="24"/>
          <w:lang w:val="en-US"/>
        </w:rPr>
        <w:t>have not yet considered</w:t>
      </w:r>
      <w:r w:rsidR="00FC27AA" w:rsidRPr="003A288F">
        <w:rPr>
          <w:rFonts w:ascii="Times New Roman" w:hAnsi="Times New Roman" w:cs="Times New Roman"/>
          <w:sz w:val="24"/>
          <w:szCs w:val="24"/>
          <w:lang w:val="en-US"/>
        </w:rPr>
        <w:t xml:space="preserve"> strategy-dependent measurement biases. In multi-mode surveys, such a</w:t>
      </w:r>
      <w:r w:rsidR="00873A25" w:rsidRPr="003A288F">
        <w:rPr>
          <w:rFonts w:ascii="Times New Roman" w:hAnsi="Times New Roman" w:cs="Times New Roman"/>
          <w:sz w:val="24"/>
          <w:szCs w:val="24"/>
          <w:lang w:val="en-US"/>
        </w:rPr>
        <w:t>n</w:t>
      </w:r>
      <w:r w:rsidR="00FC27AA" w:rsidRPr="003A288F">
        <w:rPr>
          <w:rFonts w:ascii="Times New Roman" w:hAnsi="Times New Roman" w:cs="Times New Roman"/>
          <w:sz w:val="24"/>
          <w:szCs w:val="24"/>
          <w:lang w:val="en-US"/>
        </w:rPr>
        <w:t xml:space="preserve"> extension and broader look is inevitable. Extending the Bayesian analysis to measur</w:t>
      </w:r>
      <w:r w:rsidR="00AA2941" w:rsidRPr="003A288F">
        <w:rPr>
          <w:rFonts w:ascii="Times New Roman" w:hAnsi="Times New Roman" w:cs="Times New Roman"/>
          <w:sz w:val="24"/>
          <w:szCs w:val="24"/>
          <w:lang w:val="en-US"/>
        </w:rPr>
        <w:t xml:space="preserve">ement error implies modeling </w:t>
      </w:r>
      <w:r w:rsidR="00FC27AA" w:rsidRPr="003A288F">
        <w:rPr>
          <w:rFonts w:ascii="Times New Roman" w:hAnsi="Times New Roman" w:cs="Times New Roman"/>
          <w:sz w:val="24"/>
          <w:szCs w:val="24"/>
          <w:lang w:val="en-US"/>
        </w:rPr>
        <w:t xml:space="preserve">survey variables, and, hence, may best be picked up </w:t>
      </w:r>
      <w:r w:rsidR="000004CB" w:rsidRPr="003A288F">
        <w:rPr>
          <w:rFonts w:ascii="Times New Roman" w:hAnsi="Times New Roman" w:cs="Times New Roman"/>
          <w:sz w:val="24"/>
          <w:szCs w:val="24"/>
          <w:lang w:val="en-US"/>
        </w:rPr>
        <w:t>simultaneously with extending the scope to key survey estimates.</w:t>
      </w:r>
    </w:p>
    <w:p w:rsidR="00ED51CF" w:rsidRPr="003A288F" w:rsidRDefault="000004CB" w:rsidP="000E6F6F">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Ultimately, the Bayesian analysis framework should support adaptive </w:t>
      </w:r>
      <w:r w:rsidR="00472E8F" w:rsidRPr="003A288F">
        <w:rPr>
          <w:rFonts w:ascii="Times New Roman" w:hAnsi="Times New Roman" w:cs="Times New Roman"/>
          <w:sz w:val="24"/>
          <w:szCs w:val="24"/>
          <w:lang w:val="en-US"/>
        </w:rPr>
        <w:t xml:space="preserve">survey </w:t>
      </w:r>
      <w:r w:rsidRPr="003A288F">
        <w:rPr>
          <w:rFonts w:ascii="Times New Roman" w:hAnsi="Times New Roman" w:cs="Times New Roman"/>
          <w:sz w:val="24"/>
          <w:szCs w:val="24"/>
          <w:lang w:val="en-US"/>
        </w:rPr>
        <w:t>design decisions. Such an application means that historic survey data</w:t>
      </w:r>
      <w:r w:rsidR="00472E8F" w:rsidRPr="003A288F">
        <w:rPr>
          <w:rFonts w:ascii="Times New Roman" w:hAnsi="Times New Roman" w:cs="Times New Roman"/>
          <w:sz w:val="24"/>
          <w:szCs w:val="24"/>
          <w:lang w:val="en-US"/>
        </w:rPr>
        <w:t xml:space="preserve"> and expert knowledge should comprise of multiple, possibly randomized, strategies, and that observed data may be used to learn and update strategies for which information is weak or missing.</w:t>
      </w:r>
      <w:r w:rsidR="009D5371" w:rsidRPr="003A288F">
        <w:rPr>
          <w:rFonts w:ascii="Times New Roman" w:hAnsi="Times New Roman" w:cs="Times New Roman"/>
          <w:sz w:val="24"/>
          <w:szCs w:val="24"/>
          <w:lang w:val="en-US"/>
        </w:rPr>
        <w:t xml:space="preserve"> Extension of our simulation scenarios to adaptation is imperative and should include the estimation and nonresponse adjustment stages.</w:t>
      </w:r>
    </w:p>
    <w:p w:rsidR="00AD1833" w:rsidRPr="003A288F" w:rsidRDefault="00AD1833" w:rsidP="002A4312">
      <w:pPr>
        <w:pStyle w:val="Heading1"/>
        <w:spacing w:after="240"/>
        <w:jc w:val="both"/>
        <w:rPr>
          <w:color w:val="auto"/>
          <w:sz w:val="24"/>
          <w:szCs w:val="24"/>
          <w:lang w:val="en-US"/>
        </w:rPr>
      </w:pPr>
      <w:r w:rsidRPr="003A288F">
        <w:rPr>
          <w:color w:val="auto"/>
          <w:sz w:val="24"/>
          <w:szCs w:val="24"/>
          <w:lang w:val="en-US"/>
        </w:rPr>
        <w:t>References</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Albert, J.H.</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w:t>
      </w:r>
      <w:proofErr w:type="spellStart"/>
      <w:r w:rsidRPr="003A288F">
        <w:rPr>
          <w:rFonts w:ascii="Times New Roman" w:hAnsi="Times New Roman" w:cs="Times New Roman"/>
          <w:sz w:val="24"/>
          <w:szCs w:val="24"/>
          <w:lang w:val="en-US"/>
        </w:rPr>
        <w:t>Chib</w:t>
      </w:r>
      <w:proofErr w:type="spellEnd"/>
      <w:r w:rsidRPr="003A288F">
        <w:rPr>
          <w:rFonts w:ascii="Times New Roman" w:hAnsi="Times New Roman" w:cs="Times New Roman"/>
          <w:sz w:val="24"/>
          <w:szCs w:val="24"/>
          <w:lang w:val="en-US"/>
        </w:rPr>
        <w:t xml:space="preserve">, S. (1993),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Bayesian analysis of binary and </w:t>
      </w:r>
      <w:proofErr w:type="spellStart"/>
      <w:r w:rsidRPr="003A288F">
        <w:rPr>
          <w:rFonts w:ascii="Times New Roman" w:hAnsi="Times New Roman" w:cs="Times New Roman"/>
          <w:sz w:val="24"/>
          <w:szCs w:val="24"/>
          <w:lang w:val="en-US"/>
        </w:rPr>
        <w:t>polychotomous</w:t>
      </w:r>
      <w:proofErr w:type="spellEnd"/>
      <w:r w:rsidRPr="003A288F">
        <w:rPr>
          <w:rFonts w:ascii="Times New Roman" w:hAnsi="Times New Roman" w:cs="Times New Roman"/>
          <w:sz w:val="24"/>
          <w:szCs w:val="24"/>
          <w:lang w:val="en-US"/>
        </w:rPr>
        <w:t xml:space="preserve"> response data</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Journal of the American Statistical Association</w:t>
      </w:r>
      <w:r w:rsidRPr="003A288F">
        <w:rPr>
          <w:rFonts w:ascii="Times New Roman" w:hAnsi="Times New Roman" w:cs="Times New Roman"/>
          <w:sz w:val="24"/>
          <w:szCs w:val="24"/>
          <w:lang w:val="en-US"/>
        </w:rPr>
        <w:t>, 88, 669 – 680.</w:t>
      </w:r>
      <w:proofErr w:type="gramEnd"/>
    </w:p>
    <w:p w:rsidR="00A42483" w:rsidRPr="003A288F" w:rsidRDefault="00A42483" w:rsidP="00A42483">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 xml:space="preserve">Burger, J., </w:t>
      </w:r>
      <w:proofErr w:type="spellStart"/>
      <w:r w:rsidRPr="003A288F">
        <w:rPr>
          <w:rFonts w:ascii="Times New Roman" w:hAnsi="Times New Roman" w:cs="Times New Roman"/>
          <w:sz w:val="24"/>
          <w:szCs w:val="24"/>
          <w:lang w:val="en-US"/>
        </w:rPr>
        <w:t>Perryck</w:t>
      </w:r>
      <w:proofErr w:type="spellEnd"/>
      <w:r w:rsidRPr="003A288F">
        <w:rPr>
          <w:rFonts w:ascii="Times New Roman" w:hAnsi="Times New Roman" w:cs="Times New Roman"/>
          <w:sz w:val="24"/>
          <w:szCs w:val="24"/>
          <w:lang w:val="en-US"/>
        </w:rPr>
        <w:t>, K.H.</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Schouten, B. (2016),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Assessing the impact of inaccuracy in design parameters on the performance of adaptive survey designs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under review with JOS.</w:t>
      </w:r>
      <w:proofErr w:type="gramEnd"/>
    </w:p>
    <w:p w:rsidR="00214F1E" w:rsidRPr="003A288F" w:rsidRDefault="00AD1833" w:rsidP="002A4312">
      <w:pPr>
        <w:spacing w:after="0"/>
        <w:ind w:left="709" w:hanging="709"/>
        <w:jc w:val="both"/>
        <w:rPr>
          <w:rFonts w:ascii="Times New Roman" w:hAnsi="Times New Roman" w:cs="Times New Roman"/>
          <w:sz w:val="24"/>
          <w:szCs w:val="24"/>
          <w:lang w:val="en-GB"/>
        </w:rPr>
      </w:pPr>
      <w:proofErr w:type="spellStart"/>
      <w:proofErr w:type="gramStart"/>
      <w:r w:rsidRPr="003A288F">
        <w:rPr>
          <w:rFonts w:ascii="Times New Roman" w:hAnsi="Times New Roman" w:cs="Times New Roman"/>
          <w:sz w:val="24"/>
          <w:szCs w:val="24"/>
          <w:lang w:val="en-GB"/>
        </w:rPr>
        <w:t>Calinescu</w:t>
      </w:r>
      <w:proofErr w:type="spellEnd"/>
      <w:r w:rsidRPr="003A288F">
        <w:rPr>
          <w:rFonts w:ascii="Times New Roman" w:hAnsi="Times New Roman" w:cs="Times New Roman"/>
          <w:sz w:val="24"/>
          <w:szCs w:val="24"/>
          <w:lang w:val="en-GB"/>
        </w:rPr>
        <w:t xml:space="preserve">, M. (2013), </w:t>
      </w:r>
      <w:r w:rsidRPr="003A288F">
        <w:rPr>
          <w:rFonts w:ascii="Times New Roman" w:hAnsi="Times New Roman" w:cs="Times New Roman"/>
          <w:i/>
          <w:sz w:val="24"/>
          <w:szCs w:val="24"/>
          <w:lang w:val="en-GB"/>
        </w:rPr>
        <w:t>Optimal Resource Allocation in Adaptive Survey Designs</w:t>
      </w:r>
      <w:r w:rsidRPr="003A288F">
        <w:rPr>
          <w:rFonts w:ascii="Times New Roman" w:hAnsi="Times New Roman" w:cs="Times New Roman"/>
          <w:sz w:val="24"/>
          <w:szCs w:val="24"/>
          <w:lang w:val="en-GB"/>
        </w:rPr>
        <w:t>, PhD Thesis, VU University Amsterdam, available at</w:t>
      </w:r>
      <w:r w:rsidR="00214F1E" w:rsidRPr="003A288F">
        <w:rPr>
          <w:rFonts w:ascii="Times New Roman" w:hAnsi="Times New Roman" w:cs="Times New Roman"/>
          <w:sz w:val="24"/>
          <w:szCs w:val="24"/>
          <w:lang w:val="en-GB"/>
        </w:rPr>
        <w:t xml:space="preserve"> </w:t>
      </w:r>
      <w:hyperlink r:id="rId22" w:history="1">
        <w:r w:rsidR="00364C7D" w:rsidRPr="003A288F">
          <w:rPr>
            <w:rStyle w:val="Hyperlink"/>
            <w:rFonts w:ascii="Times New Roman" w:hAnsi="Times New Roman" w:cs="Times New Roman"/>
            <w:color w:val="auto"/>
            <w:sz w:val="24"/>
            <w:szCs w:val="24"/>
            <w:lang w:val="en-GB"/>
          </w:rPr>
          <w:t>http://dare.ubvu.nl</w:t>
        </w:r>
      </w:hyperlink>
      <w:r w:rsidR="00364C7D" w:rsidRPr="003A288F">
        <w:rPr>
          <w:rFonts w:ascii="Times New Roman" w:hAnsi="Times New Roman" w:cs="Times New Roman"/>
          <w:sz w:val="24"/>
          <w:szCs w:val="24"/>
          <w:lang w:val="en-GB"/>
        </w:rPr>
        <w:t xml:space="preserve"> </w:t>
      </w:r>
      <w:r w:rsidR="00214F1E" w:rsidRPr="003A288F">
        <w:rPr>
          <w:rFonts w:ascii="Times New Roman" w:hAnsi="Times New Roman" w:cs="Times New Roman"/>
          <w:sz w:val="24"/>
          <w:szCs w:val="24"/>
          <w:lang w:val="en-GB"/>
        </w:rPr>
        <w:t>.</w:t>
      </w:r>
      <w:proofErr w:type="gramEnd"/>
    </w:p>
    <w:p w:rsidR="00AD1833" w:rsidRPr="003A288F" w:rsidRDefault="0039169F" w:rsidP="002A4312">
      <w:pPr>
        <w:spacing w:after="0"/>
        <w:ind w:left="709" w:hanging="709"/>
        <w:jc w:val="both"/>
        <w:rPr>
          <w:rFonts w:ascii="Times New Roman" w:hAnsi="Times New Roman" w:cs="Times New Roman"/>
          <w:sz w:val="24"/>
          <w:szCs w:val="24"/>
          <w:lang w:val="en-US"/>
        </w:rPr>
      </w:pPr>
      <w:proofErr w:type="spellStart"/>
      <w:r w:rsidRPr="003A288F">
        <w:rPr>
          <w:rFonts w:ascii="Times New Roman" w:hAnsi="Times New Roman" w:cs="Times New Roman"/>
          <w:sz w:val="24"/>
          <w:szCs w:val="24"/>
          <w:lang w:val="en-US"/>
        </w:rPr>
        <w:t>Calinescu</w:t>
      </w:r>
      <w:proofErr w:type="spellEnd"/>
      <w:r w:rsidRPr="003A288F">
        <w:rPr>
          <w:rFonts w:ascii="Times New Roman" w:hAnsi="Times New Roman" w:cs="Times New Roman"/>
          <w:sz w:val="24"/>
          <w:szCs w:val="24"/>
          <w:lang w:val="en-US"/>
        </w:rPr>
        <w:t xml:space="preserve">, M. </w:t>
      </w:r>
      <w:proofErr w:type="gramStart"/>
      <w:r w:rsidRPr="003A288F">
        <w:rPr>
          <w:rFonts w:ascii="Times New Roman" w:hAnsi="Times New Roman" w:cs="Times New Roman"/>
          <w:sz w:val="24"/>
          <w:szCs w:val="24"/>
          <w:lang w:val="en-US"/>
        </w:rPr>
        <w:t xml:space="preserve">and </w:t>
      </w:r>
      <w:r w:rsidR="00AD1833" w:rsidRPr="003A288F">
        <w:rPr>
          <w:rFonts w:ascii="Times New Roman" w:hAnsi="Times New Roman" w:cs="Times New Roman"/>
          <w:sz w:val="24"/>
          <w:szCs w:val="24"/>
          <w:lang w:val="en-US"/>
        </w:rPr>
        <w:t xml:space="preserve"> Schouten</w:t>
      </w:r>
      <w:proofErr w:type="gramEnd"/>
      <w:r w:rsidR="00AD1833" w:rsidRPr="003A288F">
        <w:rPr>
          <w:rFonts w:ascii="Times New Roman" w:hAnsi="Times New Roman" w:cs="Times New Roman"/>
          <w:sz w:val="24"/>
          <w:szCs w:val="24"/>
          <w:lang w:val="en-US"/>
        </w:rPr>
        <w:t>, B. (2015)</w:t>
      </w:r>
      <w:r w:rsidRPr="003A288F">
        <w:rPr>
          <w:rFonts w:ascii="Times New Roman" w:hAnsi="Times New Roman" w:cs="Times New Roman"/>
          <w:sz w:val="24"/>
          <w:szCs w:val="24"/>
          <w:lang w:val="en-US"/>
        </w:rPr>
        <w:t>,</w:t>
      </w:r>
      <w:r w:rsidR="00AD1833"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w:t>
      </w:r>
      <w:r w:rsidR="00AD1833" w:rsidRPr="003A288F">
        <w:rPr>
          <w:rFonts w:ascii="Times New Roman" w:hAnsi="Times New Roman" w:cs="Times New Roman"/>
          <w:sz w:val="24"/>
          <w:szCs w:val="24"/>
          <w:lang w:val="en-US"/>
        </w:rPr>
        <w:t xml:space="preserve">Adaptive survey designs to minimize mode effects. </w:t>
      </w:r>
      <w:proofErr w:type="gramStart"/>
      <w:r w:rsidR="00AD1833" w:rsidRPr="003A288F">
        <w:rPr>
          <w:rFonts w:ascii="Times New Roman" w:hAnsi="Times New Roman" w:cs="Times New Roman"/>
          <w:sz w:val="24"/>
          <w:szCs w:val="24"/>
          <w:lang w:val="en-US"/>
        </w:rPr>
        <w:t xml:space="preserve">A case study on the Dutch </w:t>
      </w:r>
      <w:proofErr w:type="spellStart"/>
      <w:r w:rsidR="00AD1833" w:rsidRPr="003A288F">
        <w:rPr>
          <w:rFonts w:ascii="Times New Roman" w:hAnsi="Times New Roman" w:cs="Times New Roman"/>
          <w:sz w:val="24"/>
          <w:szCs w:val="24"/>
          <w:lang w:val="en-US"/>
        </w:rPr>
        <w:t>Labour</w:t>
      </w:r>
      <w:proofErr w:type="spellEnd"/>
      <w:r w:rsidR="00AD1833" w:rsidRPr="003A288F">
        <w:rPr>
          <w:rFonts w:ascii="Times New Roman" w:hAnsi="Times New Roman" w:cs="Times New Roman"/>
          <w:sz w:val="24"/>
          <w:szCs w:val="24"/>
          <w:lang w:val="en-US"/>
        </w:rPr>
        <w:t xml:space="preserve"> Force Survey</w:t>
      </w:r>
      <w:r w:rsidRPr="003A288F">
        <w:rPr>
          <w:rFonts w:ascii="Times New Roman" w:hAnsi="Times New Roman" w:cs="Times New Roman"/>
          <w:sz w:val="24"/>
          <w:szCs w:val="24"/>
          <w:lang w:val="en-US"/>
        </w:rPr>
        <w:t>”</w:t>
      </w:r>
      <w:r w:rsidR="00AD1833" w:rsidRPr="003A288F">
        <w:rPr>
          <w:rFonts w:ascii="Times New Roman" w:hAnsi="Times New Roman" w:cs="Times New Roman"/>
          <w:sz w:val="24"/>
          <w:szCs w:val="24"/>
          <w:lang w:val="en-US"/>
        </w:rPr>
        <w:t xml:space="preserve">, </w:t>
      </w:r>
      <w:r w:rsidR="00AD1833" w:rsidRPr="003A288F">
        <w:rPr>
          <w:rFonts w:ascii="Times New Roman" w:hAnsi="Times New Roman" w:cs="Times New Roman"/>
          <w:i/>
          <w:sz w:val="24"/>
          <w:szCs w:val="24"/>
          <w:lang w:val="en-US"/>
        </w:rPr>
        <w:t>Survey Methodology</w:t>
      </w:r>
      <w:r w:rsidR="00ED6458" w:rsidRPr="003A288F">
        <w:rPr>
          <w:rFonts w:ascii="Times New Roman" w:hAnsi="Times New Roman" w:cs="Times New Roman"/>
          <w:sz w:val="24"/>
          <w:szCs w:val="24"/>
          <w:lang w:val="en-US"/>
        </w:rPr>
        <w:t xml:space="preserve">, </w:t>
      </w:r>
      <w:r w:rsidR="006C04F4" w:rsidRPr="003A288F">
        <w:rPr>
          <w:rFonts w:ascii="Times New Roman" w:hAnsi="Times New Roman" w:cs="Times New Roman"/>
          <w:sz w:val="24"/>
          <w:szCs w:val="24"/>
          <w:lang w:val="en-US"/>
        </w:rPr>
        <w:t>41 (2), 403 – 425.</w:t>
      </w:r>
      <w:proofErr w:type="gramEnd"/>
    </w:p>
    <w:p w:rsidR="00151996" w:rsidRPr="003A288F" w:rsidRDefault="00151996"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CBS (2016), Short description of Dutch Health Survey, Statistics Netherlands, Den Haag, The Netherlands, available at </w:t>
      </w:r>
      <w:hyperlink r:id="rId23" w:history="1">
        <w:r w:rsidRPr="003A288F">
          <w:rPr>
            <w:rStyle w:val="Hyperlink"/>
            <w:rFonts w:ascii="Times New Roman" w:hAnsi="Times New Roman" w:cs="Times New Roman"/>
            <w:color w:val="auto"/>
            <w:sz w:val="24"/>
            <w:szCs w:val="24"/>
            <w:lang w:val="en-US"/>
          </w:rPr>
          <w:t>https://www.cbs.nl/en-gb/our-services/methods/surveys/korte-onderzoeksbeschrijvingen/health-survey-from-2010-2013</w:t>
        </w:r>
      </w:hyperlink>
      <w:r w:rsidRPr="003A288F">
        <w:rPr>
          <w:rFonts w:ascii="Times New Roman" w:hAnsi="Times New Roman" w:cs="Times New Roman"/>
          <w:sz w:val="24"/>
          <w:szCs w:val="24"/>
          <w:lang w:val="en-US"/>
        </w:rPr>
        <w:t>.</w:t>
      </w:r>
    </w:p>
    <w:p w:rsidR="00BF3313" w:rsidRPr="003A288F" w:rsidRDefault="00BF331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Chakraborty, B.</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Murphy, S.A. (2014),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Dynamic Treatment Regimes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Annual Review of Statistics and Its Applications</w:t>
      </w:r>
      <w:r w:rsidRPr="003A288F">
        <w:rPr>
          <w:rFonts w:ascii="Times New Roman" w:hAnsi="Times New Roman" w:cs="Times New Roman"/>
          <w:sz w:val="24"/>
          <w:szCs w:val="24"/>
          <w:lang w:val="en-US"/>
        </w:rPr>
        <w:t>, 1, 447 – 464.</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Coffey, S., </w:t>
      </w:r>
      <w:proofErr w:type="spellStart"/>
      <w:r w:rsidRPr="003A288F">
        <w:rPr>
          <w:rFonts w:ascii="Times New Roman" w:hAnsi="Times New Roman" w:cs="Times New Roman"/>
          <w:sz w:val="24"/>
          <w:szCs w:val="24"/>
          <w:lang w:val="en-US"/>
        </w:rPr>
        <w:t>Reist</w:t>
      </w:r>
      <w:proofErr w:type="spellEnd"/>
      <w:r w:rsidRPr="003A288F">
        <w:rPr>
          <w:rFonts w:ascii="Times New Roman" w:hAnsi="Times New Roman" w:cs="Times New Roman"/>
          <w:sz w:val="24"/>
          <w:szCs w:val="24"/>
          <w:lang w:val="en-US"/>
        </w:rPr>
        <w:t>, B.</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White, M. (2013)</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Monitoring Methods for Adaptive Design in the National Survey of College Graduates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w:t>
      </w:r>
      <w:proofErr w:type="gramStart"/>
      <w:r w:rsidRPr="003A288F">
        <w:rPr>
          <w:rFonts w:ascii="Times New Roman" w:hAnsi="Times New Roman" w:cs="Times New Roman"/>
          <w:sz w:val="24"/>
          <w:szCs w:val="24"/>
          <w:lang w:val="en-US"/>
        </w:rPr>
        <w:t>  In</w:t>
      </w:r>
      <w:proofErr w:type="gramEnd"/>
      <w:r w:rsidRPr="003A288F">
        <w:rPr>
          <w:rFonts w:ascii="Times New Roman" w:hAnsi="Times New Roman" w:cs="Times New Roman"/>
          <w:sz w:val="24"/>
          <w:szCs w:val="24"/>
          <w:lang w:val="en-US"/>
        </w:rPr>
        <w:t xml:space="preserve"> JSM Proceedings, Survey Methods Research Section,  Alexandria, VA:  American Statistical Association,  3085-3099.</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lastRenderedPageBreak/>
        <w:t xml:space="preserve">Durrant, G.D., </w:t>
      </w:r>
      <w:proofErr w:type="spellStart"/>
      <w:r w:rsidRPr="003A288F">
        <w:rPr>
          <w:rFonts w:ascii="Times New Roman" w:hAnsi="Times New Roman" w:cs="Times New Roman"/>
          <w:sz w:val="24"/>
          <w:szCs w:val="24"/>
          <w:lang w:val="en-US"/>
        </w:rPr>
        <w:t>D’Arrigo</w:t>
      </w:r>
      <w:proofErr w:type="spellEnd"/>
      <w:r w:rsidRPr="003A288F">
        <w:rPr>
          <w:rFonts w:ascii="Times New Roman" w:hAnsi="Times New Roman" w:cs="Times New Roman"/>
          <w:sz w:val="24"/>
          <w:szCs w:val="24"/>
          <w:lang w:val="en-US"/>
        </w:rPr>
        <w:t>, J.</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Steele, F. (2011),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Using </w:t>
      </w:r>
      <w:proofErr w:type="spellStart"/>
      <w:r w:rsidRPr="003A288F">
        <w:rPr>
          <w:rFonts w:ascii="Times New Roman" w:hAnsi="Times New Roman" w:cs="Times New Roman"/>
          <w:sz w:val="24"/>
          <w:szCs w:val="24"/>
          <w:lang w:val="en-US"/>
        </w:rPr>
        <w:t>paradata</w:t>
      </w:r>
      <w:proofErr w:type="spellEnd"/>
      <w:r w:rsidRPr="003A288F">
        <w:rPr>
          <w:rFonts w:ascii="Times New Roman" w:hAnsi="Times New Roman" w:cs="Times New Roman"/>
          <w:sz w:val="24"/>
          <w:szCs w:val="24"/>
          <w:lang w:val="en-US"/>
        </w:rPr>
        <w:t xml:space="preserve"> to predict best times of contact, conditioning on household and interviewer influences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Journal of the Royal Statistical Society A</w:t>
      </w:r>
      <w:r w:rsidRPr="003A288F">
        <w:rPr>
          <w:rFonts w:ascii="Times New Roman" w:hAnsi="Times New Roman" w:cs="Times New Roman"/>
          <w:sz w:val="24"/>
          <w:szCs w:val="24"/>
          <w:lang w:val="en-US"/>
        </w:rPr>
        <w:t>, 174 (4), 1029 – 1049.</w:t>
      </w:r>
    </w:p>
    <w:p w:rsidR="00AD1833" w:rsidRPr="003A288F" w:rsidRDefault="0039169F"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Durrant, G.D., Maslovskaya, O. and</w:t>
      </w:r>
      <w:r w:rsidR="00AD1833" w:rsidRPr="003A288F">
        <w:rPr>
          <w:rFonts w:ascii="Times New Roman" w:hAnsi="Times New Roman" w:cs="Times New Roman"/>
          <w:sz w:val="24"/>
          <w:szCs w:val="24"/>
          <w:lang w:val="en-US"/>
        </w:rPr>
        <w:t xml:space="preserve"> Smith, P.W.F. (2015), </w:t>
      </w:r>
      <w:r w:rsidRPr="003A288F">
        <w:rPr>
          <w:rFonts w:ascii="Times New Roman" w:hAnsi="Times New Roman" w:cs="Times New Roman"/>
          <w:sz w:val="24"/>
          <w:szCs w:val="24"/>
          <w:lang w:val="en-US"/>
        </w:rPr>
        <w:t>“</w:t>
      </w:r>
      <w:r w:rsidR="00AD1833" w:rsidRPr="003A288F">
        <w:rPr>
          <w:rFonts w:ascii="Times New Roman" w:hAnsi="Times New Roman" w:cs="Times New Roman"/>
          <w:sz w:val="24"/>
          <w:szCs w:val="24"/>
          <w:lang w:val="en-US"/>
        </w:rPr>
        <w:t>Modelling final outcome and length of call sequence to improve efficiency in interviewer call scheduling</w:t>
      </w:r>
      <w:r w:rsidRPr="003A288F">
        <w:rPr>
          <w:rFonts w:ascii="Times New Roman" w:hAnsi="Times New Roman" w:cs="Times New Roman"/>
          <w:sz w:val="24"/>
          <w:szCs w:val="24"/>
          <w:lang w:val="en-US"/>
        </w:rPr>
        <w:t>”</w:t>
      </w:r>
      <w:r w:rsidR="00AD1833" w:rsidRPr="003A288F">
        <w:rPr>
          <w:rFonts w:ascii="Times New Roman" w:hAnsi="Times New Roman" w:cs="Times New Roman"/>
          <w:sz w:val="24"/>
          <w:szCs w:val="24"/>
          <w:lang w:val="en-US"/>
        </w:rPr>
        <w:t xml:space="preserve">, </w:t>
      </w:r>
      <w:r w:rsidR="00AD1833" w:rsidRPr="003A288F">
        <w:rPr>
          <w:rFonts w:ascii="Times New Roman" w:hAnsi="Times New Roman" w:cs="Times New Roman"/>
          <w:i/>
          <w:sz w:val="24"/>
          <w:szCs w:val="24"/>
          <w:lang w:val="en-US"/>
        </w:rPr>
        <w:t>Journal of Survey Statisti</w:t>
      </w:r>
      <w:r w:rsidR="00422539" w:rsidRPr="003A288F">
        <w:rPr>
          <w:rFonts w:ascii="Times New Roman" w:hAnsi="Times New Roman" w:cs="Times New Roman"/>
          <w:i/>
          <w:sz w:val="24"/>
          <w:szCs w:val="24"/>
          <w:lang w:val="en-US"/>
        </w:rPr>
        <w:t>cs and Methodolog</w:t>
      </w:r>
      <w:r w:rsidR="00422539" w:rsidRPr="003A288F">
        <w:rPr>
          <w:rFonts w:ascii="Times New Roman" w:hAnsi="Times New Roman" w:cs="Times New Roman"/>
          <w:sz w:val="24"/>
          <w:szCs w:val="24"/>
          <w:lang w:val="en-US"/>
        </w:rPr>
        <w:t>y, 3, 397 – 424.</w:t>
      </w:r>
      <w:proofErr w:type="gramEnd"/>
      <w:r w:rsidR="00422539" w:rsidRPr="003A288F">
        <w:rPr>
          <w:rFonts w:ascii="Times New Roman" w:hAnsi="Times New Roman" w:cs="Times New Roman"/>
          <w:sz w:val="24"/>
          <w:szCs w:val="24"/>
          <w:lang w:val="en-US"/>
        </w:rPr>
        <w:t xml:space="preserve"> </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Durrant, G.D.</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Steele, F. (2013), </w:t>
      </w:r>
      <w:r w:rsidR="0039169F" w:rsidRPr="003A288F">
        <w:rPr>
          <w:rFonts w:ascii="Times New Roman" w:hAnsi="Times New Roman" w:cs="Times New Roman"/>
          <w:sz w:val="24"/>
          <w:szCs w:val="24"/>
          <w:lang w:val="en-US"/>
        </w:rPr>
        <w:t>“</w:t>
      </w:r>
      <w:proofErr w:type="spellStart"/>
      <w:r w:rsidRPr="003A288F">
        <w:rPr>
          <w:rFonts w:ascii="Times New Roman" w:hAnsi="Times New Roman" w:cs="Times New Roman"/>
          <w:sz w:val="24"/>
          <w:szCs w:val="24"/>
          <w:lang w:val="en-US"/>
        </w:rPr>
        <w:t>Analysing</w:t>
      </w:r>
      <w:proofErr w:type="spellEnd"/>
      <w:r w:rsidRPr="003A288F">
        <w:rPr>
          <w:rFonts w:ascii="Times New Roman" w:hAnsi="Times New Roman" w:cs="Times New Roman"/>
          <w:sz w:val="24"/>
          <w:szCs w:val="24"/>
          <w:lang w:val="en-US"/>
        </w:rPr>
        <w:t xml:space="preserve"> interviewer call record data by using a multilevel discrete time event history modelling approach</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Journal of the Royal Statistical Society A</w:t>
      </w:r>
      <w:r w:rsidRPr="003A288F">
        <w:rPr>
          <w:rFonts w:ascii="Times New Roman" w:hAnsi="Times New Roman" w:cs="Times New Roman"/>
          <w:sz w:val="24"/>
          <w:szCs w:val="24"/>
          <w:lang w:val="en-US"/>
        </w:rPr>
        <w:t>, 176 (1), 251 – 269.</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spellStart"/>
      <w:proofErr w:type="gramStart"/>
      <w:r w:rsidRPr="003A288F">
        <w:rPr>
          <w:rFonts w:ascii="Times New Roman" w:hAnsi="Times New Roman" w:cs="Times New Roman"/>
          <w:sz w:val="24"/>
          <w:szCs w:val="24"/>
          <w:lang w:val="en-US"/>
        </w:rPr>
        <w:t>Gelman</w:t>
      </w:r>
      <w:proofErr w:type="spellEnd"/>
      <w:r w:rsidRPr="003A288F">
        <w:rPr>
          <w:rFonts w:ascii="Times New Roman" w:hAnsi="Times New Roman" w:cs="Times New Roman"/>
          <w:sz w:val="24"/>
          <w:szCs w:val="24"/>
          <w:lang w:val="en-US"/>
        </w:rPr>
        <w:t xml:space="preserve">, A. (2006),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Prior distributions for variance parameters in hierarchical models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Bayesian Analysis</w:t>
      </w:r>
      <w:r w:rsidRPr="003A288F">
        <w:rPr>
          <w:rFonts w:ascii="Times New Roman" w:hAnsi="Times New Roman" w:cs="Times New Roman"/>
          <w:sz w:val="24"/>
          <w:szCs w:val="24"/>
          <w:lang w:val="en-US"/>
        </w:rPr>
        <w:t>, 1 (3), 515 – 534.</w:t>
      </w:r>
      <w:proofErr w:type="gramEnd"/>
    </w:p>
    <w:p w:rsidR="00AD1833" w:rsidRPr="003A288F" w:rsidRDefault="00AD1833" w:rsidP="002A4312">
      <w:pPr>
        <w:spacing w:after="0"/>
        <w:ind w:left="709" w:hanging="709"/>
        <w:jc w:val="both"/>
        <w:rPr>
          <w:rFonts w:ascii="Times New Roman" w:hAnsi="Times New Roman" w:cs="Times New Roman"/>
          <w:sz w:val="24"/>
          <w:szCs w:val="24"/>
          <w:lang w:val="en-US"/>
        </w:rPr>
      </w:pPr>
      <w:proofErr w:type="spellStart"/>
      <w:proofErr w:type="gramStart"/>
      <w:r w:rsidRPr="003A288F">
        <w:rPr>
          <w:rFonts w:ascii="Times New Roman" w:hAnsi="Times New Roman" w:cs="Times New Roman"/>
          <w:sz w:val="24"/>
          <w:szCs w:val="24"/>
          <w:lang w:val="en-US"/>
        </w:rPr>
        <w:t>Gelman</w:t>
      </w:r>
      <w:proofErr w:type="spellEnd"/>
      <w:r w:rsidRPr="003A288F">
        <w:rPr>
          <w:rFonts w:ascii="Times New Roman" w:hAnsi="Times New Roman" w:cs="Times New Roman"/>
          <w:sz w:val="24"/>
          <w:szCs w:val="24"/>
          <w:lang w:val="en-US"/>
        </w:rPr>
        <w:t>, A., Carlin, J. B., Ster</w:t>
      </w:r>
      <w:r w:rsidR="0032295A" w:rsidRPr="003A288F">
        <w:rPr>
          <w:rFonts w:ascii="Times New Roman" w:hAnsi="Times New Roman" w:cs="Times New Roman"/>
          <w:sz w:val="24"/>
          <w:szCs w:val="24"/>
          <w:lang w:val="en-US"/>
        </w:rPr>
        <w:t>n, H. S. and Rubin, D. B. (2014</w:t>
      </w:r>
      <w:r w:rsidRPr="003A288F">
        <w:rPr>
          <w:rFonts w:ascii="Times New Roman" w:hAnsi="Times New Roman" w:cs="Times New Roman"/>
          <w:sz w:val="24"/>
          <w:szCs w:val="24"/>
          <w:lang w:val="en-US"/>
        </w:rPr>
        <w:t>)</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Bayesian Data Analysis</w:t>
      </w:r>
      <w:r w:rsidRPr="003A288F">
        <w:rPr>
          <w:rFonts w:ascii="Times New Roman" w:hAnsi="Times New Roman" w:cs="Times New Roman"/>
          <w:sz w:val="24"/>
          <w:szCs w:val="24"/>
          <w:lang w:val="en-US"/>
        </w:rPr>
        <w:t>.</w:t>
      </w:r>
      <w:proofErr w:type="gramEnd"/>
      <w:r w:rsidRPr="003A288F">
        <w:rPr>
          <w:rFonts w:ascii="Times New Roman" w:hAnsi="Times New Roman" w:cs="Times New Roman"/>
          <w:sz w:val="24"/>
          <w:szCs w:val="24"/>
          <w:lang w:val="en-US"/>
        </w:rPr>
        <w:t xml:space="preserve"> London: Chapman and Hall, second edition.</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Groves, R.M.</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Heeringa, S.G. (2006)</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Responsive design for household surveys: tools for actively controlling survey errors and costs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Journal of the Royal Statistical Society: Series A</w:t>
      </w:r>
      <w:r w:rsidRPr="003A288F">
        <w:rPr>
          <w:rFonts w:ascii="Times New Roman" w:hAnsi="Times New Roman" w:cs="Times New Roman"/>
          <w:sz w:val="24"/>
          <w:szCs w:val="24"/>
          <w:lang w:val="en-US"/>
        </w:rPr>
        <w:t>, 169, 439 – 457.</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spellStart"/>
      <w:r w:rsidRPr="003A288F">
        <w:rPr>
          <w:rFonts w:ascii="Times New Roman" w:hAnsi="Times New Roman" w:cs="Times New Roman"/>
          <w:sz w:val="24"/>
          <w:szCs w:val="24"/>
          <w:lang w:val="en-US"/>
        </w:rPr>
        <w:t>Heyd</w:t>
      </w:r>
      <w:proofErr w:type="spellEnd"/>
      <w:r w:rsidRPr="003A288F">
        <w:rPr>
          <w:rFonts w:ascii="Times New Roman" w:hAnsi="Times New Roman" w:cs="Times New Roman"/>
          <w:sz w:val="24"/>
          <w:szCs w:val="24"/>
          <w:lang w:val="en-US"/>
        </w:rPr>
        <w:t>, J.M.</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Carlin, B. (1999),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Adaptive design improvements in the continual reassessment method for phase I studies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Statistics in Medicine</w:t>
      </w:r>
      <w:r w:rsidRPr="003A288F">
        <w:rPr>
          <w:rFonts w:ascii="Times New Roman" w:hAnsi="Times New Roman" w:cs="Times New Roman"/>
          <w:sz w:val="24"/>
          <w:szCs w:val="24"/>
          <w:lang w:val="en-US"/>
        </w:rPr>
        <w:t>, 18, 1307 – 3121.</w:t>
      </w:r>
    </w:p>
    <w:p w:rsidR="005A0BCD" w:rsidRPr="003A288F" w:rsidRDefault="005A0BCD"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Ibrahim, J.G.</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Chen, M.H. (2000),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Power prior distributions for regression models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Statistical Science</w:t>
      </w:r>
      <w:r w:rsidRPr="003A288F">
        <w:rPr>
          <w:rFonts w:ascii="Times New Roman" w:hAnsi="Times New Roman" w:cs="Times New Roman"/>
          <w:sz w:val="24"/>
          <w:szCs w:val="24"/>
          <w:lang w:val="en-US"/>
        </w:rPr>
        <w:t xml:space="preserve"> 15 (1), 46 – 60.</w:t>
      </w:r>
      <w:proofErr w:type="gramEnd"/>
    </w:p>
    <w:p w:rsidR="005A0BCD" w:rsidRPr="003A288F" w:rsidRDefault="005A0BCD" w:rsidP="002A4312">
      <w:pPr>
        <w:spacing w:after="0"/>
        <w:ind w:left="709" w:hanging="709"/>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Ibrahim, J.G., Chen, M.H., </w:t>
      </w:r>
      <w:proofErr w:type="spellStart"/>
      <w:r w:rsidRPr="003A288F">
        <w:rPr>
          <w:rFonts w:ascii="Times New Roman" w:hAnsi="Times New Roman" w:cs="Times New Roman"/>
          <w:sz w:val="24"/>
          <w:szCs w:val="24"/>
          <w:lang w:val="en-GB"/>
        </w:rPr>
        <w:t>Gwon</w:t>
      </w:r>
      <w:proofErr w:type="spellEnd"/>
      <w:r w:rsidRPr="003A288F">
        <w:rPr>
          <w:rFonts w:ascii="Times New Roman" w:hAnsi="Times New Roman" w:cs="Times New Roman"/>
          <w:sz w:val="24"/>
          <w:szCs w:val="24"/>
          <w:lang w:val="en-GB"/>
        </w:rPr>
        <w:t>, Y.</w:t>
      </w:r>
      <w:r w:rsidR="0039169F" w:rsidRPr="003A288F">
        <w:rPr>
          <w:rFonts w:ascii="Times New Roman" w:hAnsi="Times New Roman" w:cs="Times New Roman"/>
          <w:sz w:val="24"/>
          <w:szCs w:val="24"/>
          <w:lang w:val="en-GB"/>
        </w:rPr>
        <w:t xml:space="preserve"> and</w:t>
      </w:r>
      <w:r w:rsidRPr="003A288F">
        <w:rPr>
          <w:rFonts w:ascii="Times New Roman" w:hAnsi="Times New Roman" w:cs="Times New Roman"/>
          <w:sz w:val="24"/>
          <w:szCs w:val="24"/>
          <w:lang w:val="en-GB"/>
        </w:rPr>
        <w:t xml:space="preserve"> Chen, F. (2015), </w:t>
      </w:r>
      <w:r w:rsidR="0039169F" w:rsidRPr="003A288F">
        <w:rPr>
          <w:rFonts w:ascii="Times New Roman" w:hAnsi="Times New Roman" w:cs="Times New Roman"/>
          <w:sz w:val="24"/>
          <w:szCs w:val="24"/>
          <w:lang w:val="en-GB"/>
        </w:rPr>
        <w:t>“</w:t>
      </w:r>
      <w:r w:rsidRPr="003A288F">
        <w:rPr>
          <w:rFonts w:ascii="Times New Roman" w:hAnsi="Times New Roman" w:cs="Times New Roman"/>
          <w:sz w:val="24"/>
          <w:szCs w:val="24"/>
          <w:lang w:val="en-GB"/>
        </w:rPr>
        <w:t>The power prior: theory and applications</w:t>
      </w:r>
      <w:r w:rsidR="0039169F" w:rsidRPr="003A288F">
        <w:rPr>
          <w:rFonts w:ascii="Times New Roman" w:hAnsi="Times New Roman" w:cs="Times New Roman"/>
          <w:sz w:val="24"/>
          <w:szCs w:val="24"/>
          <w:lang w:val="en-GB"/>
        </w:rPr>
        <w:t>”</w:t>
      </w:r>
      <w:r w:rsidRPr="003A288F">
        <w:rPr>
          <w:rFonts w:ascii="Times New Roman" w:hAnsi="Times New Roman" w:cs="Times New Roman"/>
          <w:sz w:val="24"/>
          <w:szCs w:val="24"/>
          <w:lang w:val="en-GB"/>
        </w:rPr>
        <w:t xml:space="preserve">, </w:t>
      </w:r>
      <w:r w:rsidRPr="003A288F">
        <w:rPr>
          <w:rFonts w:ascii="Times New Roman" w:hAnsi="Times New Roman" w:cs="Times New Roman"/>
          <w:i/>
          <w:sz w:val="24"/>
          <w:szCs w:val="24"/>
          <w:lang w:val="en-GB"/>
        </w:rPr>
        <w:t>Statistics in Medicine</w:t>
      </w:r>
      <w:r w:rsidRPr="003A288F">
        <w:rPr>
          <w:rFonts w:ascii="Times New Roman" w:hAnsi="Times New Roman" w:cs="Times New Roman"/>
          <w:sz w:val="24"/>
          <w:szCs w:val="24"/>
          <w:lang w:val="en-GB"/>
        </w:rPr>
        <w:t>, 34 (28), 3724 – 3749.</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Kreuter, F. (2013), </w:t>
      </w:r>
      <w:r w:rsidRPr="003A288F">
        <w:rPr>
          <w:rFonts w:ascii="Times New Roman" w:hAnsi="Times New Roman" w:cs="Times New Roman"/>
          <w:i/>
          <w:sz w:val="24"/>
          <w:szCs w:val="24"/>
          <w:lang w:val="en-US"/>
        </w:rPr>
        <w:t xml:space="preserve">Improving Surveys with </w:t>
      </w:r>
      <w:proofErr w:type="spellStart"/>
      <w:r w:rsidRPr="003A288F">
        <w:rPr>
          <w:rFonts w:ascii="Times New Roman" w:hAnsi="Times New Roman" w:cs="Times New Roman"/>
          <w:i/>
          <w:sz w:val="24"/>
          <w:szCs w:val="24"/>
          <w:lang w:val="en-US"/>
        </w:rPr>
        <w:t>Paradata</w:t>
      </w:r>
      <w:proofErr w:type="spellEnd"/>
      <w:r w:rsidRPr="003A288F">
        <w:rPr>
          <w:rFonts w:ascii="Times New Roman" w:hAnsi="Times New Roman" w:cs="Times New Roman"/>
          <w:i/>
          <w:sz w:val="24"/>
          <w:szCs w:val="24"/>
          <w:lang w:val="en-US"/>
        </w:rPr>
        <w:t>. Analytic Uses of Process Informat</w:t>
      </w:r>
      <w:r w:rsidR="0032295A" w:rsidRPr="003A288F">
        <w:rPr>
          <w:rFonts w:ascii="Times New Roman" w:hAnsi="Times New Roman" w:cs="Times New Roman"/>
          <w:i/>
          <w:sz w:val="24"/>
          <w:szCs w:val="24"/>
          <w:lang w:val="en-US"/>
        </w:rPr>
        <w:t>i</w:t>
      </w:r>
      <w:r w:rsidRPr="003A288F">
        <w:rPr>
          <w:rFonts w:ascii="Times New Roman" w:hAnsi="Times New Roman" w:cs="Times New Roman"/>
          <w:i/>
          <w:sz w:val="24"/>
          <w:szCs w:val="24"/>
          <w:lang w:val="en-US"/>
        </w:rPr>
        <w:t>on</w:t>
      </w:r>
      <w:r w:rsidRPr="003A288F">
        <w:rPr>
          <w:rFonts w:ascii="Times New Roman" w:hAnsi="Times New Roman" w:cs="Times New Roman"/>
          <w:sz w:val="24"/>
          <w:szCs w:val="24"/>
          <w:lang w:val="en-US"/>
        </w:rPr>
        <w:t>, Edited monograph, John Wiley and Sons, Hoboken, New Jersey, USA.</w:t>
      </w:r>
    </w:p>
    <w:p w:rsidR="00CB4E65" w:rsidRPr="003A288F" w:rsidRDefault="00CB4E65" w:rsidP="002A4312">
      <w:pPr>
        <w:spacing w:after="0"/>
        <w:ind w:left="709" w:hanging="709"/>
        <w:jc w:val="both"/>
        <w:rPr>
          <w:rFonts w:ascii="Times New Roman" w:hAnsi="Times New Roman" w:cs="Times New Roman"/>
          <w:sz w:val="24"/>
          <w:szCs w:val="24"/>
          <w:lang w:val="en-US"/>
        </w:rPr>
      </w:pPr>
      <w:proofErr w:type="spellStart"/>
      <w:r w:rsidRPr="003A288F">
        <w:rPr>
          <w:rFonts w:ascii="Times New Roman" w:hAnsi="Times New Roman" w:cs="Times New Roman"/>
          <w:sz w:val="24"/>
          <w:szCs w:val="24"/>
          <w:lang w:val="en-US"/>
        </w:rPr>
        <w:t>Laber</w:t>
      </w:r>
      <w:proofErr w:type="spellEnd"/>
      <w:r w:rsidRPr="003A288F">
        <w:rPr>
          <w:rFonts w:ascii="Times New Roman" w:hAnsi="Times New Roman" w:cs="Times New Roman"/>
          <w:sz w:val="24"/>
          <w:szCs w:val="24"/>
          <w:lang w:val="en-US"/>
        </w:rPr>
        <w:t xml:space="preserve">, E.B., </w:t>
      </w:r>
      <w:proofErr w:type="spellStart"/>
      <w:r w:rsidRPr="003A288F">
        <w:rPr>
          <w:rFonts w:ascii="Times New Roman" w:hAnsi="Times New Roman" w:cs="Times New Roman"/>
          <w:sz w:val="24"/>
          <w:szCs w:val="24"/>
          <w:lang w:val="en-US"/>
        </w:rPr>
        <w:t>Lizotte</w:t>
      </w:r>
      <w:proofErr w:type="spellEnd"/>
      <w:r w:rsidRPr="003A288F">
        <w:rPr>
          <w:rFonts w:ascii="Times New Roman" w:hAnsi="Times New Roman" w:cs="Times New Roman"/>
          <w:sz w:val="24"/>
          <w:szCs w:val="24"/>
          <w:lang w:val="en-US"/>
        </w:rPr>
        <w:t>, D.J., Qian, M., Pelham, W.E.</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Murphy, S.A. (2014),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Dynamic Treatment Regi</w:t>
      </w:r>
      <w:r w:rsidR="0039169F" w:rsidRPr="003A288F">
        <w:rPr>
          <w:rFonts w:ascii="Times New Roman" w:hAnsi="Times New Roman" w:cs="Times New Roman"/>
          <w:sz w:val="24"/>
          <w:szCs w:val="24"/>
          <w:lang w:val="en-US"/>
        </w:rPr>
        <w:t>m</w:t>
      </w:r>
      <w:r w:rsidRPr="003A288F">
        <w:rPr>
          <w:rFonts w:ascii="Times New Roman" w:hAnsi="Times New Roman" w:cs="Times New Roman"/>
          <w:sz w:val="24"/>
          <w:szCs w:val="24"/>
          <w:lang w:val="en-US"/>
        </w:rPr>
        <w:t>es: technical challenges and applications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Electronic Journal of Statistics</w:t>
      </w:r>
      <w:r w:rsidRPr="003A288F">
        <w:rPr>
          <w:rFonts w:ascii="Times New Roman" w:hAnsi="Times New Roman" w:cs="Times New Roman"/>
          <w:sz w:val="24"/>
          <w:szCs w:val="24"/>
          <w:lang w:val="en-US"/>
        </w:rPr>
        <w:t>, 8 (1), 1125 – 1272.</w:t>
      </w:r>
    </w:p>
    <w:p w:rsidR="00CB4E65" w:rsidRPr="003A288F" w:rsidRDefault="00CB4E65"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Lei, H., Nahum-Shani, I., Lynch, K., </w:t>
      </w:r>
      <w:proofErr w:type="spellStart"/>
      <w:r w:rsidRPr="003A288F">
        <w:rPr>
          <w:rFonts w:ascii="Times New Roman" w:hAnsi="Times New Roman" w:cs="Times New Roman"/>
          <w:sz w:val="24"/>
          <w:szCs w:val="24"/>
          <w:lang w:val="en-US"/>
        </w:rPr>
        <w:t>Oslin</w:t>
      </w:r>
      <w:proofErr w:type="spellEnd"/>
      <w:r w:rsidRPr="003A288F">
        <w:rPr>
          <w:rFonts w:ascii="Times New Roman" w:hAnsi="Times New Roman" w:cs="Times New Roman"/>
          <w:sz w:val="24"/>
          <w:szCs w:val="24"/>
          <w:lang w:val="en-US"/>
        </w:rPr>
        <w:t>, D.</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Murphy, S.A. (2012),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 SMART design for building individualized treatment sequences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Annual Review of Clinical Psychology</w:t>
      </w:r>
      <w:r w:rsidRPr="003A288F">
        <w:rPr>
          <w:rFonts w:ascii="Times New Roman" w:hAnsi="Times New Roman" w:cs="Times New Roman"/>
          <w:sz w:val="24"/>
          <w:szCs w:val="24"/>
          <w:lang w:val="en-US"/>
        </w:rPr>
        <w:t>, 8, 21 – 48.</w:t>
      </w:r>
    </w:p>
    <w:p w:rsidR="00AD1833" w:rsidRPr="003A288F" w:rsidRDefault="00AD1833" w:rsidP="00A70504">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Luiten, A.</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Schouten, B. (2013)</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Adaptive fieldwork design to increase representative household survey response: A pilot study in the Survey of Consumer Satisfaction</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Journal of Royal Statistical Society, Series A</w:t>
      </w:r>
      <w:r w:rsidRPr="003A288F">
        <w:rPr>
          <w:rFonts w:ascii="Times New Roman" w:hAnsi="Times New Roman" w:cs="Times New Roman"/>
          <w:sz w:val="24"/>
          <w:szCs w:val="24"/>
          <w:lang w:val="en-US"/>
        </w:rPr>
        <w:t>, 176 (1), 169 – 190.</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Lundquist, P.</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w:t>
      </w:r>
      <w:proofErr w:type="spellStart"/>
      <w:r w:rsidRPr="003A288F">
        <w:rPr>
          <w:rFonts w:ascii="Times New Roman" w:hAnsi="Times New Roman" w:cs="Times New Roman"/>
          <w:sz w:val="24"/>
          <w:szCs w:val="24"/>
          <w:lang w:val="en-US"/>
        </w:rPr>
        <w:t>Särndal</w:t>
      </w:r>
      <w:proofErr w:type="spellEnd"/>
      <w:r w:rsidRPr="003A288F">
        <w:rPr>
          <w:rFonts w:ascii="Times New Roman" w:hAnsi="Times New Roman" w:cs="Times New Roman"/>
          <w:sz w:val="24"/>
          <w:szCs w:val="24"/>
          <w:lang w:val="en-US"/>
        </w:rPr>
        <w:t>, C.E. (2013)</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Aspects of responsive design with applications to the Swedish Living Conditions Survey</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w:t>
      </w:r>
      <w:r w:rsidRPr="003A288F">
        <w:rPr>
          <w:rFonts w:ascii="Times New Roman" w:hAnsi="Times New Roman" w:cs="Times New Roman"/>
          <w:i/>
          <w:sz w:val="24"/>
          <w:szCs w:val="24"/>
          <w:lang w:val="en-US"/>
        </w:rPr>
        <w:t>Journal of Official Statistics</w:t>
      </w:r>
      <w:r w:rsidRPr="003A288F">
        <w:rPr>
          <w:rFonts w:ascii="Times New Roman" w:hAnsi="Times New Roman" w:cs="Times New Roman"/>
          <w:sz w:val="24"/>
          <w:szCs w:val="24"/>
          <w:lang w:val="en-US"/>
        </w:rPr>
        <w:t>, 29 (4), 557 – 582.</w:t>
      </w:r>
      <w:proofErr w:type="gramEnd"/>
    </w:p>
    <w:p w:rsidR="00AD1833" w:rsidRPr="003A288F" w:rsidRDefault="00807BE5"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Murphy, S.A. (2003),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Optimal dynamic treatment </w:t>
      </w:r>
      <w:proofErr w:type="spellStart"/>
      <w:r w:rsidRPr="003A288F">
        <w:rPr>
          <w:rFonts w:ascii="Times New Roman" w:hAnsi="Times New Roman" w:cs="Times New Roman"/>
          <w:sz w:val="24"/>
          <w:szCs w:val="24"/>
          <w:lang w:val="en-US"/>
        </w:rPr>
        <w:t>regimes</w:t>
      </w:r>
      <w:proofErr w:type="spellEnd"/>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Journal of the Royal Statistical Society: Series B,</w:t>
      </w:r>
      <w:r w:rsidRPr="003A288F">
        <w:rPr>
          <w:rFonts w:ascii="Times New Roman" w:hAnsi="Times New Roman" w:cs="Times New Roman"/>
          <w:sz w:val="24"/>
          <w:szCs w:val="24"/>
          <w:lang w:val="en-US"/>
        </w:rPr>
        <w:t xml:space="preserve"> 65, 331 – 355.</w:t>
      </w:r>
      <w:r w:rsidR="00AD1833" w:rsidRPr="003A288F">
        <w:rPr>
          <w:rFonts w:ascii="Times New Roman" w:hAnsi="Times New Roman" w:cs="Times New Roman"/>
          <w:sz w:val="24"/>
          <w:szCs w:val="24"/>
          <w:lang w:val="en-US"/>
        </w:rPr>
        <w:t xml:space="preserve"> </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Nishimura, R.</w:t>
      </w:r>
      <w:r w:rsidR="00422539" w:rsidRPr="003A288F">
        <w:rPr>
          <w:rFonts w:ascii="Times New Roman" w:hAnsi="Times New Roman" w:cs="Times New Roman"/>
          <w:sz w:val="24"/>
          <w:szCs w:val="24"/>
          <w:lang w:val="en-US"/>
        </w:rPr>
        <w:t>, Wagner, J.</w:t>
      </w:r>
      <w:r w:rsidR="0039169F" w:rsidRPr="003A288F">
        <w:rPr>
          <w:rFonts w:ascii="Times New Roman" w:hAnsi="Times New Roman" w:cs="Times New Roman"/>
          <w:sz w:val="24"/>
          <w:szCs w:val="24"/>
          <w:lang w:val="en-US"/>
        </w:rPr>
        <w:t xml:space="preserve"> and</w:t>
      </w:r>
      <w:r w:rsidR="00422539" w:rsidRPr="003A288F">
        <w:rPr>
          <w:rFonts w:ascii="Times New Roman" w:hAnsi="Times New Roman" w:cs="Times New Roman"/>
          <w:sz w:val="24"/>
          <w:szCs w:val="24"/>
          <w:lang w:val="en-US"/>
        </w:rPr>
        <w:t xml:space="preserve"> </w:t>
      </w:r>
      <w:proofErr w:type="spellStart"/>
      <w:r w:rsidR="00422539" w:rsidRPr="003A288F">
        <w:rPr>
          <w:rFonts w:ascii="Times New Roman" w:hAnsi="Times New Roman" w:cs="Times New Roman"/>
          <w:sz w:val="24"/>
          <w:szCs w:val="24"/>
          <w:lang w:val="en-US"/>
        </w:rPr>
        <w:t>Eliott</w:t>
      </w:r>
      <w:proofErr w:type="spellEnd"/>
      <w:r w:rsidR="00422539" w:rsidRPr="003A288F">
        <w:rPr>
          <w:rFonts w:ascii="Times New Roman" w:hAnsi="Times New Roman" w:cs="Times New Roman"/>
          <w:sz w:val="24"/>
          <w:szCs w:val="24"/>
          <w:lang w:val="en-US"/>
        </w:rPr>
        <w:t>, M.R. (2016</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Alternative indicators f</w:t>
      </w:r>
      <w:r w:rsidR="00422539" w:rsidRPr="003A288F">
        <w:rPr>
          <w:rFonts w:ascii="Times New Roman" w:hAnsi="Times New Roman" w:cs="Times New Roman"/>
          <w:sz w:val="24"/>
          <w:szCs w:val="24"/>
          <w:lang w:val="en-US"/>
        </w:rPr>
        <w:t>or the risk of nonresponse bias.</w:t>
      </w:r>
      <w:proofErr w:type="gramEnd"/>
      <w:r w:rsidRPr="003A288F">
        <w:rPr>
          <w:rFonts w:ascii="Times New Roman" w:hAnsi="Times New Roman" w:cs="Times New Roman"/>
          <w:sz w:val="24"/>
          <w:szCs w:val="24"/>
          <w:lang w:val="en-US"/>
        </w:rPr>
        <w:t xml:space="preserve"> </w:t>
      </w:r>
      <w:proofErr w:type="gramStart"/>
      <w:r w:rsidRPr="003A288F">
        <w:rPr>
          <w:rFonts w:ascii="Times New Roman" w:hAnsi="Times New Roman" w:cs="Times New Roman"/>
          <w:sz w:val="24"/>
          <w:szCs w:val="24"/>
          <w:lang w:val="en-US"/>
        </w:rPr>
        <w:t>A simulation study</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w:t>
      </w:r>
      <w:r w:rsidR="00422539" w:rsidRPr="003A288F">
        <w:rPr>
          <w:rFonts w:ascii="Times New Roman" w:hAnsi="Times New Roman" w:cs="Times New Roman"/>
          <w:sz w:val="24"/>
          <w:szCs w:val="24"/>
          <w:lang w:val="en-US"/>
        </w:rPr>
        <w:t xml:space="preserve"> </w:t>
      </w:r>
      <w:r w:rsidR="00422539" w:rsidRPr="003A288F">
        <w:rPr>
          <w:rFonts w:ascii="Times New Roman" w:hAnsi="Times New Roman" w:cs="Times New Roman"/>
          <w:i/>
          <w:sz w:val="24"/>
          <w:szCs w:val="24"/>
          <w:lang w:val="en-US"/>
        </w:rPr>
        <w:t>International Statistical Review</w:t>
      </w:r>
      <w:r w:rsidR="00422539" w:rsidRPr="003A288F">
        <w:rPr>
          <w:rFonts w:ascii="Times New Roman" w:hAnsi="Times New Roman" w:cs="Times New Roman"/>
          <w:sz w:val="24"/>
          <w:szCs w:val="24"/>
          <w:lang w:val="en-US"/>
        </w:rPr>
        <w:t>, 84 (1), 43 – 62.</w:t>
      </w:r>
      <w:proofErr w:type="gramEnd"/>
    </w:p>
    <w:p w:rsidR="00AD1833" w:rsidRPr="003A288F" w:rsidRDefault="0039169F" w:rsidP="002A4312">
      <w:pPr>
        <w:spacing w:after="0"/>
        <w:ind w:left="709" w:hanging="709"/>
        <w:jc w:val="both"/>
        <w:rPr>
          <w:rFonts w:ascii="Times New Roman" w:hAnsi="Times New Roman" w:cs="Times New Roman"/>
          <w:sz w:val="24"/>
          <w:szCs w:val="24"/>
          <w:lang w:val="en-US"/>
        </w:rPr>
      </w:pPr>
      <w:proofErr w:type="spellStart"/>
      <w:r w:rsidRPr="003A288F">
        <w:rPr>
          <w:rFonts w:ascii="Times New Roman" w:hAnsi="Times New Roman" w:cs="Times New Roman"/>
          <w:sz w:val="24"/>
          <w:szCs w:val="24"/>
          <w:lang w:val="en-US"/>
        </w:rPr>
        <w:t>O’Quigley</w:t>
      </w:r>
      <w:proofErr w:type="spellEnd"/>
      <w:r w:rsidRPr="003A288F">
        <w:rPr>
          <w:rFonts w:ascii="Times New Roman" w:hAnsi="Times New Roman" w:cs="Times New Roman"/>
          <w:sz w:val="24"/>
          <w:szCs w:val="24"/>
          <w:lang w:val="en-US"/>
        </w:rPr>
        <w:t>, J. and</w:t>
      </w:r>
      <w:r w:rsidR="00AD1833" w:rsidRPr="003A288F">
        <w:rPr>
          <w:rFonts w:ascii="Times New Roman" w:hAnsi="Times New Roman" w:cs="Times New Roman"/>
          <w:sz w:val="24"/>
          <w:szCs w:val="24"/>
          <w:lang w:val="en-US"/>
        </w:rPr>
        <w:t xml:space="preserve"> Shen, L.Z. (1996), </w:t>
      </w:r>
      <w:r w:rsidRPr="003A288F">
        <w:rPr>
          <w:rFonts w:ascii="Times New Roman" w:hAnsi="Times New Roman" w:cs="Times New Roman"/>
          <w:sz w:val="24"/>
          <w:szCs w:val="24"/>
          <w:lang w:val="en-US"/>
        </w:rPr>
        <w:t>“</w:t>
      </w:r>
      <w:r w:rsidR="00AD1833" w:rsidRPr="003A288F">
        <w:rPr>
          <w:rFonts w:ascii="Times New Roman" w:hAnsi="Times New Roman" w:cs="Times New Roman"/>
          <w:sz w:val="24"/>
          <w:szCs w:val="24"/>
          <w:lang w:val="en-US"/>
        </w:rPr>
        <w:t>Continual reassessment method: A likelihood approach</w:t>
      </w:r>
      <w:r w:rsidRPr="003A288F">
        <w:rPr>
          <w:rFonts w:ascii="Times New Roman" w:hAnsi="Times New Roman" w:cs="Times New Roman"/>
          <w:sz w:val="24"/>
          <w:szCs w:val="24"/>
          <w:lang w:val="en-US"/>
        </w:rPr>
        <w:t>”</w:t>
      </w:r>
      <w:r w:rsidR="00AD1833" w:rsidRPr="003A288F">
        <w:rPr>
          <w:rFonts w:ascii="Times New Roman" w:hAnsi="Times New Roman" w:cs="Times New Roman"/>
          <w:sz w:val="24"/>
          <w:szCs w:val="24"/>
          <w:lang w:val="en-US"/>
        </w:rPr>
        <w:t xml:space="preserve">, </w:t>
      </w:r>
      <w:r w:rsidR="00AD1833" w:rsidRPr="003A288F">
        <w:rPr>
          <w:rFonts w:ascii="Times New Roman" w:hAnsi="Times New Roman" w:cs="Times New Roman"/>
          <w:i/>
          <w:sz w:val="24"/>
          <w:szCs w:val="24"/>
          <w:lang w:val="en-US"/>
        </w:rPr>
        <w:t>Biometrics</w:t>
      </w:r>
      <w:r w:rsidR="00AD1833" w:rsidRPr="003A288F">
        <w:rPr>
          <w:rFonts w:ascii="Times New Roman" w:hAnsi="Times New Roman" w:cs="Times New Roman"/>
          <w:sz w:val="24"/>
          <w:szCs w:val="24"/>
          <w:lang w:val="en-US"/>
        </w:rPr>
        <w:t>, 52 (2), 673 – 684.</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lastRenderedPageBreak/>
        <w:t>Peytchev, A., Riley, S., Rosen, J., Murphy, J.</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w:t>
      </w:r>
      <w:proofErr w:type="spellStart"/>
      <w:r w:rsidRPr="003A288F">
        <w:rPr>
          <w:rFonts w:ascii="Times New Roman" w:hAnsi="Times New Roman" w:cs="Times New Roman"/>
          <w:sz w:val="24"/>
          <w:szCs w:val="24"/>
          <w:lang w:val="en-US"/>
        </w:rPr>
        <w:t>Lindblad</w:t>
      </w:r>
      <w:proofErr w:type="spellEnd"/>
      <w:r w:rsidRPr="003A288F">
        <w:rPr>
          <w:rFonts w:ascii="Times New Roman" w:hAnsi="Times New Roman" w:cs="Times New Roman"/>
          <w:sz w:val="24"/>
          <w:szCs w:val="24"/>
          <w:lang w:val="en-US"/>
        </w:rPr>
        <w:t>, M. (2010)</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Reduction of nonresponse bias in surveys through case prioritization</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Survey Research Methods</w:t>
      </w:r>
      <w:r w:rsidRPr="003A288F">
        <w:rPr>
          <w:rFonts w:ascii="Times New Roman" w:hAnsi="Times New Roman" w:cs="Times New Roman"/>
          <w:sz w:val="24"/>
          <w:szCs w:val="24"/>
          <w:lang w:val="en-US"/>
        </w:rPr>
        <w:t>, 4, 21 – 29.</w:t>
      </w:r>
    </w:p>
    <w:p w:rsidR="00AD1833" w:rsidRPr="003A288F" w:rsidRDefault="00C24F20" w:rsidP="0036749D">
      <w:pPr>
        <w:spacing w:after="0"/>
        <w:ind w:left="709" w:hanging="709"/>
        <w:jc w:val="both"/>
        <w:rPr>
          <w:rFonts w:ascii="Times New Roman" w:hAnsi="Times New Roman" w:cs="Times New Roman"/>
          <w:sz w:val="24"/>
          <w:szCs w:val="24"/>
          <w:lang w:val="en-US"/>
        </w:rPr>
      </w:pPr>
      <w:proofErr w:type="spellStart"/>
      <w:proofErr w:type="gramStart"/>
      <w:r w:rsidRPr="003A288F">
        <w:rPr>
          <w:rFonts w:ascii="Times New Roman" w:hAnsi="Times New Roman" w:cs="Times New Roman"/>
          <w:sz w:val="24"/>
          <w:szCs w:val="24"/>
          <w:lang w:val="en-US"/>
        </w:rPr>
        <w:t>Raftery</w:t>
      </w:r>
      <w:proofErr w:type="spellEnd"/>
      <w:r w:rsidRPr="003A288F">
        <w:rPr>
          <w:rFonts w:ascii="Times New Roman" w:hAnsi="Times New Roman" w:cs="Times New Roman"/>
          <w:sz w:val="24"/>
          <w:szCs w:val="24"/>
          <w:lang w:val="en-US"/>
        </w:rPr>
        <w:t>, A.E.</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Lewis, S. (1992),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How many iterations in the Gibbs sampler</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In </w:t>
      </w:r>
      <w:r w:rsidRPr="003A288F">
        <w:rPr>
          <w:rFonts w:ascii="Times New Roman" w:hAnsi="Times New Roman" w:cs="Times New Roman"/>
          <w:i/>
          <w:sz w:val="24"/>
          <w:szCs w:val="24"/>
          <w:lang w:val="en-US"/>
        </w:rPr>
        <w:t>Bayesian Statistics 4</w:t>
      </w:r>
      <w:r w:rsidRPr="003A288F">
        <w:rPr>
          <w:rFonts w:ascii="Times New Roman" w:hAnsi="Times New Roman" w:cs="Times New Roman"/>
          <w:sz w:val="24"/>
          <w:szCs w:val="24"/>
          <w:lang w:val="en-US"/>
        </w:rPr>
        <w:t xml:space="preserve"> (eds. J.M. Bernardo, J. Berger, A.P. </w:t>
      </w:r>
      <w:proofErr w:type="spellStart"/>
      <w:r w:rsidRPr="003A288F">
        <w:rPr>
          <w:rFonts w:ascii="Times New Roman" w:hAnsi="Times New Roman" w:cs="Times New Roman"/>
          <w:sz w:val="24"/>
          <w:szCs w:val="24"/>
          <w:lang w:val="en-US"/>
        </w:rPr>
        <w:t>Dawid</w:t>
      </w:r>
      <w:proofErr w:type="spellEnd"/>
      <w:r w:rsidRPr="003A288F">
        <w:rPr>
          <w:rFonts w:ascii="Times New Roman" w:hAnsi="Times New Roman" w:cs="Times New Roman"/>
          <w:sz w:val="24"/>
          <w:szCs w:val="24"/>
          <w:lang w:val="en-US"/>
        </w:rPr>
        <w:t xml:space="preserve"> and A.F.M. Smith), Oxford University Press, Offord, 763 – 773.</w:t>
      </w:r>
      <w:proofErr w:type="gramEnd"/>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Rosen, J. A., Murphy, J. J., Peytchev, A., Holder, T. E., </w:t>
      </w:r>
      <w:proofErr w:type="spellStart"/>
      <w:r w:rsidRPr="003A288F">
        <w:rPr>
          <w:rFonts w:ascii="Times New Roman" w:hAnsi="Times New Roman" w:cs="Times New Roman"/>
          <w:sz w:val="24"/>
          <w:szCs w:val="24"/>
          <w:lang w:val="en-US"/>
        </w:rPr>
        <w:t>Dever</w:t>
      </w:r>
      <w:proofErr w:type="spellEnd"/>
      <w:r w:rsidRPr="003A288F">
        <w:rPr>
          <w:rFonts w:ascii="Times New Roman" w:hAnsi="Times New Roman" w:cs="Times New Roman"/>
          <w:sz w:val="24"/>
          <w:szCs w:val="24"/>
          <w:lang w:val="en-US"/>
        </w:rPr>
        <w:t xml:space="preserve">, J. A., </w:t>
      </w:r>
      <w:proofErr w:type="spellStart"/>
      <w:r w:rsidRPr="003A288F">
        <w:rPr>
          <w:rFonts w:ascii="Times New Roman" w:hAnsi="Times New Roman" w:cs="Times New Roman"/>
          <w:sz w:val="24"/>
          <w:szCs w:val="24"/>
          <w:lang w:val="en-US"/>
        </w:rPr>
        <w:t>Herget</w:t>
      </w:r>
      <w:proofErr w:type="spellEnd"/>
      <w:r w:rsidRPr="003A288F">
        <w:rPr>
          <w:rFonts w:ascii="Times New Roman" w:hAnsi="Times New Roman" w:cs="Times New Roman"/>
          <w:sz w:val="24"/>
          <w:szCs w:val="24"/>
          <w:lang w:val="en-US"/>
        </w:rPr>
        <w:t>, D. R.</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Pratt, D. J. (2014),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Prioritizing low-propensity sample members in a survey: Implications for nonresponse bias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Survey Practice</w:t>
      </w:r>
      <w:r w:rsidRPr="003A288F">
        <w:rPr>
          <w:rFonts w:ascii="Times New Roman" w:hAnsi="Times New Roman" w:cs="Times New Roman"/>
          <w:sz w:val="24"/>
          <w:szCs w:val="24"/>
          <w:lang w:val="en-US"/>
        </w:rPr>
        <w:t>, 7(1), 1–8.</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spellStart"/>
      <w:r w:rsidRPr="003A288F">
        <w:rPr>
          <w:rFonts w:ascii="Times New Roman" w:hAnsi="Times New Roman" w:cs="Times New Roman"/>
          <w:sz w:val="24"/>
          <w:szCs w:val="24"/>
          <w:lang w:val="en-US"/>
        </w:rPr>
        <w:t>Särndal</w:t>
      </w:r>
      <w:proofErr w:type="spellEnd"/>
      <w:r w:rsidRPr="003A288F">
        <w:rPr>
          <w:rFonts w:ascii="Times New Roman" w:hAnsi="Times New Roman" w:cs="Times New Roman"/>
          <w:sz w:val="24"/>
          <w:szCs w:val="24"/>
          <w:lang w:val="en-US"/>
        </w:rPr>
        <w:t>, C.E.</w:t>
      </w:r>
      <w:r w:rsidR="0039169F" w:rsidRPr="003A288F">
        <w:rPr>
          <w:rFonts w:ascii="Times New Roman" w:hAnsi="Times New Roman" w:cs="Times New Roman"/>
          <w:sz w:val="24"/>
          <w:szCs w:val="24"/>
          <w:lang w:val="en-US"/>
        </w:rPr>
        <w:t xml:space="preserve"> </w:t>
      </w:r>
      <w:proofErr w:type="gramStart"/>
      <w:r w:rsidR="0039169F" w:rsidRPr="003A288F">
        <w:rPr>
          <w:rFonts w:ascii="Times New Roman" w:hAnsi="Times New Roman" w:cs="Times New Roman"/>
          <w:sz w:val="24"/>
          <w:szCs w:val="24"/>
          <w:lang w:val="en-US"/>
        </w:rPr>
        <w:t xml:space="preserve">and </w:t>
      </w:r>
      <w:r w:rsidRPr="003A288F">
        <w:rPr>
          <w:rFonts w:ascii="Times New Roman" w:hAnsi="Times New Roman" w:cs="Times New Roman"/>
          <w:sz w:val="24"/>
          <w:szCs w:val="24"/>
          <w:lang w:val="en-US"/>
        </w:rPr>
        <w:t xml:space="preserve"> Lundquist</w:t>
      </w:r>
      <w:proofErr w:type="gramEnd"/>
      <w:r w:rsidRPr="003A288F">
        <w:rPr>
          <w:rFonts w:ascii="Times New Roman" w:hAnsi="Times New Roman" w:cs="Times New Roman"/>
          <w:sz w:val="24"/>
          <w:szCs w:val="24"/>
          <w:lang w:val="en-US"/>
        </w:rPr>
        <w:t>, P. (2014)</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Accuracy in estimation with nonresponse: A function of degree of imbalance and degree of explanation</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 xml:space="preserve">Journal of Survey Statistics and Methodology, </w:t>
      </w:r>
      <w:r w:rsidRPr="003A288F">
        <w:rPr>
          <w:rFonts w:ascii="Times New Roman" w:hAnsi="Times New Roman" w:cs="Times New Roman"/>
          <w:sz w:val="24"/>
          <w:szCs w:val="24"/>
          <w:lang w:val="en-US"/>
        </w:rPr>
        <w:t>2, 361 – 387.</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Schafer, J.L. (2013)</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Bayesian penalized spline models for statistical process monitoring of survey </w:t>
      </w:r>
      <w:proofErr w:type="spellStart"/>
      <w:r w:rsidRPr="003A288F">
        <w:rPr>
          <w:rFonts w:ascii="Times New Roman" w:hAnsi="Times New Roman" w:cs="Times New Roman"/>
          <w:sz w:val="24"/>
          <w:szCs w:val="24"/>
          <w:lang w:val="en-US"/>
        </w:rPr>
        <w:t>paradata</w:t>
      </w:r>
      <w:proofErr w:type="spellEnd"/>
      <w:r w:rsidRPr="003A288F">
        <w:rPr>
          <w:rFonts w:ascii="Times New Roman" w:hAnsi="Times New Roman" w:cs="Times New Roman"/>
          <w:sz w:val="24"/>
          <w:szCs w:val="24"/>
          <w:lang w:val="en-US"/>
        </w:rPr>
        <w:t xml:space="preserve"> quality indicators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Chapter 13, 311 – 340, In </w:t>
      </w:r>
      <w:r w:rsidRPr="003A288F">
        <w:rPr>
          <w:rFonts w:ascii="Times New Roman" w:hAnsi="Times New Roman" w:cs="Times New Roman"/>
          <w:i/>
          <w:sz w:val="24"/>
          <w:szCs w:val="24"/>
          <w:lang w:val="en-US"/>
        </w:rPr>
        <w:t xml:space="preserve">Improving surveys with </w:t>
      </w:r>
      <w:proofErr w:type="spellStart"/>
      <w:r w:rsidRPr="003A288F">
        <w:rPr>
          <w:rFonts w:ascii="Times New Roman" w:hAnsi="Times New Roman" w:cs="Times New Roman"/>
          <w:i/>
          <w:sz w:val="24"/>
          <w:szCs w:val="24"/>
          <w:lang w:val="en-US"/>
        </w:rPr>
        <w:t>paradata</w:t>
      </w:r>
      <w:proofErr w:type="spellEnd"/>
      <w:r w:rsidRPr="003A288F">
        <w:rPr>
          <w:rFonts w:ascii="Times New Roman" w:hAnsi="Times New Roman" w:cs="Times New Roman"/>
          <w:i/>
          <w:sz w:val="24"/>
          <w:szCs w:val="24"/>
          <w:lang w:val="en-US"/>
        </w:rPr>
        <w:t xml:space="preserve">. </w:t>
      </w:r>
      <w:proofErr w:type="gramStart"/>
      <w:r w:rsidRPr="003A288F">
        <w:rPr>
          <w:rFonts w:ascii="Times New Roman" w:hAnsi="Times New Roman" w:cs="Times New Roman"/>
          <w:i/>
          <w:sz w:val="24"/>
          <w:szCs w:val="24"/>
          <w:lang w:val="en-US"/>
        </w:rPr>
        <w:t>Analytic uses of process informatio</w:t>
      </w:r>
      <w:r w:rsidRPr="003A288F">
        <w:rPr>
          <w:rFonts w:ascii="Times New Roman" w:hAnsi="Times New Roman" w:cs="Times New Roman"/>
          <w:sz w:val="24"/>
          <w:szCs w:val="24"/>
          <w:lang w:val="en-US"/>
        </w:rPr>
        <w:t xml:space="preserve">n, ed. F. Kreuter, Wiley, New </w:t>
      </w:r>
      <w:proofErr w:type="spellStart"/>
      <w:r w:rsidRPr="003A288F">
        <w:rPr>
          <w:rFonts w:ascii="Times New Roman" w:hAnsi="Times New Roman" w:cs="Times New Roman"/>
          <w:sz w:val="24"/>
          <w:szCs w:val="24"/>
          <w:lang w:val="en-US"/>
        </w:rPr>
        <w:t>Yor</w:t>
      </w:r>
      <w:proofErr w:type="spellEnd"/>
      <w:r w:rsidRPr="003A288F">
        <w:rPr>
          <w:rFonts w:ascii="Times New Roman" w:hAnsi="Times New Roman" w:cs="Times New Roman"/>
          <w:sz w:val="24"/>
          <w:szCs w:val="24"/>
          <w:lang w:val="en-US"/>
        </w:rPr>
        <w:t>, USA.</w:t>
      </w:r>
      <w:proofErr w:type="gramEnd"/>
    </w:p>
    <w:p w:rsidR="00AD1833" w:rsidRPr="003A288F" w:rsidRDefault="00AD1833" w:rsidP="002A4312">
      <w:pPr>
        <w:spacing w:after="0"/>
        <w:ind w:left="709" w:hanging="709"/>
        <w:jc w:val="both"/>
        <w:rPr>
          <w:rFonts w:ascii="Times New Roman" w:hAnsi="Times New Roman" w:cs="Times New Roman"/>
          <w:sz w:val="24"/>
          <w:szCs w:val="24"/>
          <w:lang w:val="en-US"/>
        </w:rPr>
      </w:pPr>
      <w:proofErr w:type="spellStart"/>
      <w:proofErr w:type="gramStart"/>
      <w:r w:rsidRPr="003A288F">
        <w:rPr>
          <w:rFonts w:ascii="Times New Roman" w:hAnsi="Times New Roman" w:cs="Times New Roman"/>
          <w:sz w:val="24"/>
          <w:szCs w:val="24"/>
          <w:lang w:val="en-US"/>
        </w:rPr>
        <w:t>Scharfstein</w:t>
      </w:r>
      <w:proofErr w:type="spellEnd"/>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D.O., Daniels, M.J. and</w:t>
      </w:r>
      <w:r w:rsidRPr="003A288F">
        <w:rPr>
          <w:rFonts w:ascii="Times New Roman" w:hAnsi="Times New Roman" w:cs="Times New Roman"/>
          <w:sz w:val="24"/>
          <w:szCs w:val="24"/>
          <w:lang w:val="en-US"/>
        </w:rPr>
        <w:t xml:space="preserve"> Robins, J.M. (2003),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Inco</w:t>
      </w:r>
      <w:r w:rsidR="002A4312" w:rsidRPr="003A288F">
        <w:rPr>
          <w:rFonts w:ascii="Times New Roman" w:hAnsi="Times New Roman" w:cs="Times New Roman"/>
          <w:sz w:val="24"/>
          <w:szCs w:val="24"/>
          <w:lang w:val="en-US"/>
        </w:rPr>
        <w:t>r</w:t>
      </w:r>
      <w:r w:rsidRPr="003A288F">
        <w:rPr>
          <w:rFonts w:ascii="Times New Roman" w:hAnsi="Times New Roman" w:cs="Times New Roman"/>
          <w:sz w:val="24"/>
          <w:szCs w:val="24"/>
          <w:lang w:val="en-US"/>
        </w:rPr>
        <w:t>porating prior beliefs about selection bias into the analysis of randomized trials with missing outcomes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Biostatistics</w:t>
      </w:r>
      <w:r w:rsidRPr="003A288F">
        <w:rPr>
          <w:rFonts w:ascii="Times New Roman" w:hAnsi="Times New Roman" w:cs="Times New Roman"/>
          <w:sz w:val="24"/>
          <w:szCs w:val="24"/>
          <w:lang w:val="en-US"/>
        </w:rPr>
        <w:t>, 4 (4), 495 – 512.</w:t>
      </w:r>
      <w:proofErr w:type="gramEnd"/>
    </w:p>
    <w:p w:rsidR="00AD1833" w:rsidRPr="003A288F" w:rsidRDefault="00AD1833"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 xml:space="preserve">Schouten, B., </w:t>
      </w:r>
      <w:proofErr w:type="spellStart"/>
      <w:r w:rsidRPr="003A288F">
        <w:rPr>
          <w:rFonts w:ascii="Times New Roman" w:hAnsi="Times New Roman" w:cs="Times New Roman"/>
          <w:sz w:val="24"/>
          <w:szCs w:val="24"/>
          <w:lang w:val="en-US"/>
        </w:rPr>
        <w:t>Calinescu</w:t>
      </w:r>
      <w:proofErr w:type="spellEnd"/>
      <w:r w:rsidRPr="003A288F">
        <w:rPr>
          <w:rFonts w:ascii="Times New Roman" w:hAnsi="Times New Roman" w:cs="Times New Roman"/>
          <w:sz w:val="24"/>
          <w:szCs w:val="24"/>
          <w:lang w:val="en-US"/>
        </w:rPr>
        <w:t>, M.</w:t>
      </w:r>
      <w:r w:rsidR="0039169F" w:rsidRPr="003A288F">
        <w:rPr>
          <w:rFonts w:ascii="Times New Roman" w:hAnsi="Times New Roman" w:cs="Times New Roman"/>
          <w:sz w:val="24"/>
          <w:szCs w:val="24"/>
          <w:lang w:val="en-US"/>
        </w:rPr>
        <w:t xml:space="preserve"> and</w:t>
      </w:r>
      <w:r w:rsidRPr="003A288F">
        <w:rPr>
          <w:rFonts w:ascii="Times New Roman" w:hAnsi="Times New Roman" w:cs="Times New Roman"/>
          <w:sz w:val="24"/>
          <w:szCs w:val="24"/>
          <w:lang w:val="en-US"/>
        </w:rPr>
        <w:t xml:space="preserve"> Luiten, A. (2013)</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Optimizing quality of response through adaptive survey designs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w:t>
      </w:r>
      <w:proofErr w:type="gramEnd"/>
      <w:r w:rsidRPr="003A288F">
        <w:rPr>
          <w:rFonts w:ascii="Times New Roman" w:hAnsi="Times New Roman" w:cs="Times New Roman"/>
          <w:sz w:val="24"/>
          <w:szCs w:val="24"/>
          <w:lang w:val="en-US"/>
        </w:rPr>
        <w:t xml:space="preserve"> </w:t>
      </w:r>
      <w:r w:rsidRPr="003A288F">
        <w:rPr>
          <w:rFonts w:ascii="Times New Roman" w:hAnsi="Times New Roman" w:cs="Times New Roman"/>
          <w:i/>
          <w:iCs/>
          <w:sz w:val="24"/>
          <w:szCs w:val="24"/>
          <w:lang w:val="en-US"/>
        </w:rPr>
        <w:t>Survey Methodology</w:t>
      </w:r>
      <w:r w:rsidRPr="003A288F">
        <w:rPr>
          <w:rFonts w:ascii="Times New Roman" w:hAnsi="Times New Roman" w:cs="Times New Roman"/>
          <w:sz w:val="24"/>
          <w:szCs w:val="24"/>
          <w:lang w:val="en-US"/>
        </w:rPr>
        <w:t>, 39 (1), 29 – 58.</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GB"/>
        </w:rPr>
        <w:t xml:space="preserve">Schouten, J.G., </w:t>
      </w:r>
      <w:proofErr w:type="spellStart"/>
      <w:r w:rsidRPr="003A288F">
        <w:rPr>
          <w:rFonts w:ascii="Times New Roman" w:hAnsi="Times New Roman" w:cs="Times New Roman"/>
          <w:sz w:val="24"/>
          <w:szCs w:val="24"/>
          <w:lang w:val="en-GB"/>
        </w:rPr>
        <w:t>Cobben</w:t>
      </w:r>
      <w:proofErr w:type="spellEnd"/>
      <w:r w:rsidRPr="003A288F">
        <w:rPr>
          <w:rFonts w:ascii="Times New Roman" w:hAnsi="Times New Roman" w:cs="Times New Roman"/>
          <w:sz w:val="24"/>
          <w:szCs w:val="24"/>
          <w:lang w:val="en-GB"/>
        </w:rPr>
        <w:t>, F.</w:t>
      </w:r>
      <w:r w:rsidR="0039169F" w:rsidRPr="003A288F">
        <w:rPr>
          <w:rFonts w:ascii="Times New Roman" w:hAnsi="Times New Roman" w:cs="Times New Roman"/>
          <w:sz w:val="24"/>
          <w:szCs w:val="24"/>
          <w:lang w:val="en-GB"/>
        </w:rPr>
        <w:t xml:space="preserve"> and</w:t>
      </w:r>
      <w:r w:rsidRPr="003A288F">
        <w:rPr>
          <w:rFonts w:ascii="Times New Roman" w:hAnsi="Times New Roman" w:cs="Times New Roman"/>
          <w:sz w:val="24"/>
          <w:szCs w:val="24"/>
          <w:lang w:val="en-GB"/>
        </w:rPr>
        <w:t xml:space="preserve"> Bethlehem, J. (2009)</w:t>
      </w:r>
      <w:r w:rsidR="0039169F" w:rsidRPr="003A288F">
        <w:rPr>
          <w:rFonts w:ascii="Times New Roman" w:hAnsi="Times New Roman" w:cs="Times New Roman"/>
          <w:sz w:val="24"/>
          <w:szCs w:val="24"/>
          <w:lang w:val="en-GB"/>
        </w:rPr>
        <w:t>,</w:t>
      </w:r>
      <w:r w:rsidRPr="003A288F">
        <w:rPr>
          <w:rFonts w:ascii="Times New Roman" w:hAnsi="Times New Roman" w:cs="Times New Roman"/>
          <w:sz w:val="24"/>
          <w:szCs w:val="24"/>
          <w:lang w:val="en-GB"/>
        </w:rPr>
        <w:t xml:space="preserve"> </w:t>
      </w:r>
      <w:r w:rsidR="0039169F" w:rsidRPr="003A288F">
        <w:rPr>
          <w:rFonts w:ascii="Times New Roman" w:hAnsi="Times New Roman" w:cs="Times New Roman"/>
          <w:sz w:val="24"/>
          <w:szCs w:val="24"/>
          <w:lang w:val="en-GB"/>
        </w:rPr>
        <w:t>“</w:t>
      </w:r>
      <w:r w:rsidRPr="003A288F">
        <w:rPr>
          <w:rFonts w:ascii="Times New Roman" w:hAnsi="Times New Roman" w:cs="Times New Roman"/>
          <w:sz w:val="24"/>
          <w:szCs w:val="24"/>
          <w:lang w:val="en-US"/>
        </w:rPr>
        <w:t>Indicators for the representativeness of survey response</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w:t>
      </w:r>
      <w:proofErr w:type="gramEnd"/>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Survey Methodology</w:t>
      </w:r>
      <w:r w:rsidR="00A20FC8" w:rsidRPr="003A288F">
        <w:rPr>
          <w:rFonts w:ascii="Times New Roman" w:hAnsi="Times New Roman" w:cs="Times New Roman"/>
          <w:sz w:val="24"/>
          <w:szCs w:val="24"/>
          <w:lang w:val="en-US"/>
        </w:rPr>
        <w:t>, 35 (1), 101 – 113.</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GB"/>
        </w:rPr>
        <w:t>Schouten, B.</w:t>
      </w:r>
      <w:r w:rsidR="0039169F" w:rsidRPr="003A288F">
        <w:rPr>
          <w:rFonts w:ascii="Times New Roman" w:hAnsi="Times New Roman" w:cs="Times New Roman"/>
          <w:sz w:val="24"/>
          <w:szCs w:val="24"/>
          <w:lang w:val="en-GB"/>
        </w:rPr>
        <w:t xml:space="preserve"> and</w:t>
      </w:r>
      <w:r w:rsidRPr="003A288F">
        <w:rPr>
          <w:rFonts w:ascii="Times New Roman" w:hAnsi="Times New Roman" w:cs="Times New Roman"/>
          <w:sz w:val="24"/>
          <w:szCs w:val="24"/>
          <w:lang w:val="en-GB"/>
        </w:rPr>
        <w:t xml:space="preserve"> Shlomo, N. (2015), </w:t>
      </w:r>
      <w:r w:rsidR="0039169F" w:rsidRPr="003A288F">
        <w:rPr>
          <w:rFonts w:ascii="Times New Roman" w:hAnsi="Times New Roman" w:cs="Times New Roman"/>
          <w:sz w:val="24"/>
          <w:szCs w:val="24"/>
          <w:lang w:val="en-GB"/>
        </w:rPr>
        <w:t>“</w:t>
      </w:r>
      <w:r w:rsidRPr="003A288F">
        <w:rPr>
          <w:rFonts w:ascii="Times New Roman" w:hAnsi="Times New Roman" w:cs="Times New Roman"/>
          <w:sz w:val="24"/>
          <w:szCs w:val="24"/>
          <w:lang w:val="en-GB"/>
        </w:rPr>
        <w:t>Selecting adaptive survey design strata with partial R-indicators</w:t>
      </w:r>
      <w:r w:rsidR="0039169F" w:rsidRPr="003A288F">
        <w:rPr>
          <w:rFonts w:ascii="Times New Roman" w:hAnsi="Times New Roman" w:cs="Times New Roman"/>
          <w:sz w:val="24"/>
          <w:szCs w:val="24"/>
          <w:lang w:val="en-GB"/>
        </w:rPr>
        <w:t>”</w:t>
      </w:r>
      <w:r w:rsidRPr="003A288F">
        <w:rPr>
          <w:rFonts w:ascii="Times New Roman" w:hAnsi="Times New Roman" w:cs="Times New Roman"/>
          <w:sz w:val="24"/>
          <w:szCs w:val="24"/>
          <w:lang w:val="en-GB"/>
        </w:rPr>
        <w:t xml:space="preserve">, </w:t>
      </w:r>
      <w:r w:rsidRPr="003A288F">
        <w:rPr>
          <w:rFonts w:ascii="Times New Roman" w:hAnsi="Times New Roman" w:cs="Times New Roman"/>
          <w:i/>
          <w:sz w:val="24"/>
          <w:szCs w:val="24"/>
          <w:lang w:val="en-GB"/>
        </w:rPr>
        <w:t>International Statistical Review</w:t>
      </w:r>
      <w:r w:rsidR="00A20FC8" w:rsidRPr="003A288F">
        <w:rPr>
          <w:rFonts w:ascii="Times New Roman" w:hAnsi="Times New Roman" w:cs="Times New Roman"/>
          <w:sz w:val="24"/>
          <w:szCs w:val="24"/>
          <w:lang w:val="en-GB"/>
        </w:rPr>
        <w:t>, available on early view.</w:t>
      </w:r>
      <w:proofErr w:type="gramEnd"/>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Schulte, P.L., </w:t>
      </w:r>
      <w:proofErr w:type="spellStart"/>
      <w:r w:rsidRPr="003A288F">
        <w:rPr>
          <w:rFonts w:ascii="Times New Roman" w:hAnsi="Times New Roman" w:cs="Times New Roman"/>
          <w:sz w:val="24"/>
          <w:szCs w:val="24"/>
          <w:lang w:val="en-US"/>
        </w:rPr>
        <w:t>Tsiatis</w:t>
      </w:r>
      <w:proofErr w:type="spellEnd"/>
      <w:r w:rsidRPr="003A288F">
        <w:rPr>
          <w:rFonts w:ascii="Times New Roman" w:hAnsi="Times New Roman" w:cs="Times New Roman"/>
          <w:sz w:val="24"/>
          <w:szCs w:val="24"/>
          <w:lang w:val="en-US"/>
        </w:rPr>
        <w:t xml:space="preserve">, A.A., </w:t>
      </w:r>
      <w:proofErr w:type="spellStart"/>
      <w:r w:rsidRPr="003A288F">
        <w:rPr>
          <w:rFonts w:ascii="Times New Roman" w:hAnsi="Times New Roman" w:cs="Times New Roman"/>
          <w:sz w:val="24"/>
          <w:szCs w:val="24"/>
          <w:lang w:val="en-US"/>
        </w:rPr>
        <w:t>Laber</w:t>
      </w:r>
      <w:proofErr w:type="spellEnd"/>
      <w:r w:rsidRPr="003A288F">
        <w:rPr>
          <w:rFonts w:ascii="Times New Roman" w:hAnsi="Times New Roman" w:cs="Times New Roman"/>
          <w:sz w:val="24"/>
          <w:szCs w:val="24"/>
          <w:lang w:val="en-US"/>
        </w:rPr>
        <w:t>, E.B.</w:t>
      </w:r>
      <w:r w:rsidR="0039169F" w:rsidRPr="003A288F">
        <w:rPr>
          <w:rFonts w:ascii="Times New Roman" w:hAnsi="Times New Roman" w:cs="Times New Roman"/>
          <w:sz w:val="24"/>
          <w:szCs w:val="24"/>
          <w:lang w:val="en-US"/>
        </w:rPr>
        <w:t xml:space="preserve"> </w:t>
      </w:r>
      <w:proofErr w:type="gramStart"/>
      <w:r w:rsidR="0039169F" w:rsidRPr="003A288F">
        <w:rPr>
          <w:rFonts w:ascii="Times New Roman" w:hAnsi="Times New Roman" w:cs="Times New Roman"/>
          <w:sz w:val="24"/>
          <w:szCs w:val="24"/>
          <w:lang w:val="en-US"/>
        </w:rPr>
        <w:t xml:space="preserve">and </w:t>
      </w:r>
      <w:r w:rsidRPr="003A288F">
        <w:rPr>
          <w:rFonts w:ascii="Times New Roman" w:hAnsi="Times New Roman" w:cs="Times New Roman"/>
          <w:sz w:val="24"/>
          <w:szCs w:val="24"/>
          <w:lang w:val="en-US"/>
        </w:rPr>
        <w:t xml:space="preserve"> Davidian</w:t>
      </w:r>
      <w:proofErr w:type="gramEnd"/>
      <w:r w:rsidRPr="003A288F">
        <w:rPr>
          <w:rFonts w:ascii="Times New Roman" w:hAnsi="Times New Roman" w:cs="Times New Roman"/>
          <w:sz w:val="24"/>
          <w:szCs w:val="24"/>
          <w:lang w:val="en-US"/>
        </w:rPr>
        <w:t xml:space="preserve">, M. (2014),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Q- and A-learning methods for estimating optimal dynamic treatment </w:t>
      </w:r>
      <w:proofErr w:type="spellStart"/>
      <w:r w:rsidRPr="003A288F">
        <w:rPr>
          <w:rFonts w:ascii="Times New Roman" w:hAnsi="Times New Roman" w:cs="Times New Roman"/>
          <w:sz w:val="24"/>
          <w:szCs w:val="24"/>
          <w:lang w:val="en-US"/>
        </w:rPr>
        <w:t>regimes</w:t>
      </w:r>
      <w:proofErr w:type="spellEnd"/>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Statistical Science</w:t>
      </w:r>
      <w:r w:rsidRPr="003A288F">
        <w:rPr>
          <w:rFonts w:ascii="Times New Roman" w:hAnsi="Times New Roman" w:cs="Times New Roman"/>
          <w:sz w:val="24"/>
          <w:szCs w:val="24"/>
          <w:lang w:val="en-US"/>
        </w:rPr>
        <w:t>, 29 (4), 640 – 661.</w:t>
      </w:r>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Wagner, J. (2008)</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Adaptive survey </w:t>
      </w:r>
      <w:proofErr w:type="gramStart"/>
      <w:r w:rsidRPr="003A288F">
        <w:rPr>
          <w:rFonts w:ascii="Times New Roman" w:hAnsi="Times New Roman" w:cs="Times New Roman"/>
          <w:sz w:val="24"/>
          <w:szCs w:val="24"/>
          <w:lang w:val="en-US"/>
        </w:rPr>
        <w:t>design</w:t>
      </w:r>
      <w:proofErr w:type="gramEnd"/>
      <w:r w:rsidRPr="003A288F">
        <w:rPr>
          <w:rFonts w:ascii="Times New Roman" w:hAnsi="Times New Roman" w:cs="Times New Roman"/>
          <w:sz w:val="24"/>
          <w:szCs w:val="24"/>
          <w:lang w:val="en-US"/>
        </w:rPr>
        <w:t xml:space="preserve"> to reduce nonresponse bias, PhD thesis, University of Michigan, USA.</w:t>
      </w:r>
    </w:p>
    <w:p w:rsidR="00AD1833" w:rsidRPr="003A288F" w:rsidRDefault="00AD1833" w:rsidP="002A4312">
      <w:pPr>
        <w:spacing w:after="0"/>
        <w:ind w:left="709" w:hanging="709"/>
        <w:jc w:val="both"/>
        <w:rPr>
          <w:rFonts w:ascii="Times New Roman" w:hAnsi="Times New Roman" w:cs="Times New Roman"/>
          <w:sz w:val="24"/>
          <w:szCs w:val="24"/>
          <w:lang w:val="en-US"/>
        </w:rPr>
      </w:pPr>
      <w:proofErr w:type="gramStart"/>
      <w:r w:rsidRPr="003A288F">
        <w:rPr>
          <w:rFonts w:ascii="Times New Roman" w:hAnsi="Times New Roman" w:cs="Times New Roman"/>
          <w:sz w:val="24"/>
          <w:szCs w:val="24"/>
          <w:lang w:val="en-US"/>
        </w:rPr>
        <w:t>Wagner, J. (2012)</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A comparison of alternative indicators for the risk of nonresponse bias</w:t>
      </w:r>
      <w:r w:rsidR="0039169F" w:rsidRPr="003A288F">
        <w:rPr>
          <w:rFonts w:ascii="Times New Roman" w:hAnsi="Times New Roman" w:cs="Times New Roman"/>
          <w:sz w:val="24"/>
          <w:szCs w:val="24"/>
          <w:lang w:val="en-US"/>
        </w:rPr>
        <w:t>”</w:t>
      </w:r>
      <w:r w:rsidRPr="003A288F">
        <w:rPr>
          <w:rFonts w:ascii="Times New Roman" w:hAnsi="Times New Roman" w:cs="Times New Roman"/>
          <w:sz w:val="24"/>
          <w:szCs w:val="24"/>
          <w:lang w:val="en-US"/>
        </w:rPr>
        <w:t xml:space="preserve">, </w:t>
      </w:r>
      <w:r w:rsidRPr="003A288F">
        <w:rPr>
          <w:rFonts w:ascii="Times New Roman" w:hAnsi="Times New Roman" w:cs="Times New Roman"/>
          <w:i/>
          <w:sz w:val="24"/>
          <w:szCs w:val="24"/>
          <w:lang w:val="en-US"/>
        </w:rPr>
        <w:t>Public Opinion Quarterly</w:t>
      </w:r>
      <w:r w:rsidRPr="003A288F">
        <w:rPr>
          <w:rFonts w:ascii="Times New Roman" w:hAnsi="Times New Roman" w:cs="Times New Roman"/>
          <w:sz w:val="24"/>
          <w:szCs w:val="24"/>
          <w:lang w:val="en-US"/>
        </w:rPr>
        <w:t>, 76 (3), 555 – 575.</w:t>
      </w:r>
      <w:proofErr w:type="gramEnd"/>
    </w:p>
    <w:p w:rsidR="00AD1833" w:rsidRPr="003A288F" w:rsidRDefault="00AD1833" w:rsidP="002A4312">
      <w:pPr>
        <w:spacing w:after="0"/>
        <w:ind w:left="709" w:hanging="709"/>
        <w:jc w:val="both"/>
        <w:rPr>
          <w:rFonts w:ascii="Times New Roman" w:hAnsi="Times New Roman" w:cs="Times New Roman"/>
          <w:sz w:val="24"/>
          <w:szCs w:val="24"/>
          <w:lang w:val="en-US"/>
        </w:rPr>
      </w:pPr>
      <w:r w:rsidRPr="003A288F">
        <w:rPr>
          <w:rStyle w:val="contentsheader1"/>
          <w:rFonts w:ascii="Times New Roman" w:hAnsi="Times New Roman" w:cs="Times New Roman"/>
          <w:color w:val="auto"/>
          <w:sz w:val="24"/>
          <w:szCs w:val="24"/>
          <w:lang w:val="en-US"/>
        </w:rPr>
        <w:t xml:space="preserve">Wagner, J., West, B.T., </w:t>
      </w:r>
      <w:proofErr w:type="spellStart"/>
      <w:r w:rsidRPr="003A288F">
        <w:rPr>
          <w:rStyle w:val="contentsheader1"/>
          <w:rFonts w:ascii="Times New Roman" w:hAnsi="Times New Roman" w:cs="Times New Roman"/>
          <w:color w:val="auto"/>
          <w:sz w:val="24"/>
          <w:szCs w:val="24"/>
          <w:lang w:val="en-US"/>
        </w:rPr>
        <w:t>Kirgis</w:t>
      </w:r>
      <w:proofErr w:type="spellEnd"/>
      <w:r w:rsidRPr="003A288F">
        <w:rPr>
          <w:rStyle w:val="contentsheader1"/>
          <w:rFonts w:ascii="Times New Roman" w:hAnsi="Times New Roman" w:cs="Times New Roman"/>
          <w:color w:val="auto"/>
          <w:sz w:val="24"/>
          <w:szCs w:val="24"/>
          <w:lang w:val="en-US"/>
        </w:rPr>
        <w:t>, N</w:t>
      </w:r>
      <w:r w:rsidR="0039169F" w:rsidRPr="003A288F">
        <w:rPr>
          <w:rStyle w:val="contentsheader1"/>
          <w:rFonts w:ascii="Times New Roman" w:hAnsi="Times New Roman" w:cs="Times New Roman"/>
          <w:color w:val="auto"/>
          <w:sz w:val="24"/>
          <w:szCs w:val="24"/>
          <w:lang w:val="en-US"/>
        </w:rPr>
        <w:t xml:space="preserve">., </w:t>
      </w:r>
      <w:proofErr w:type="spellStart"/>
      <w:r w:rsidR="0039169F" w:rsidRPr="003A288F">
        <w:rPr>
          <w:rStyle w:val="contentsheader1"/>
          <w:rFonts w:ascii="Times New Roman" w:hAnsi="Times New Roman" w:cs="Times New Roman"/>
          <w:color w:val="auto"/>
          <w:sz w:val="24"/>
          <w:szCs w:val="24"/>
          <w:lang w:val="en-US"/>
        </w:rPr>
        <w:t>Lepkowski</w:t>
      </w:r>
      <w:proofErr w:type="spellEnd"/>
      <w:r w:rsidR="0039169F" w:rsidRPr="003A288F">
        <w:rPr>
          <w:rStyle w:val="contentsheader1"/>
          <w:rFonts w:ascii="Times New Roman" w:hAnsi="Times New Roman" w:cs="Times New Roman"/>
          <w:color w:val="auto"/>
          <w:sz w:val="24"/>
          <w:szCs w:val="24"/>
          <w:lang w:val="en-US"/>
        </w:rPr>
        <w:t xml:space="preserve">, J.M., </w:t>
      </w:r>
      <w:proofErr w:type="spellStart"/>
      <w:r w:rsidR="0039169F" w:rsidRPr="003A288F">
        <w:rPr>
          <w:rStyle w:val="contentsheader1"/>
          <w:rFonts w:ascii="Times New Roman" w:hAnsi="Times New Roman" w:cs="Times New Roman"/>
          <w:color w:val="auto"/>
          <w:sz w:val="24"/>
          <w:szCs w:val="24"/>
          <w:lang w:val="en-US"/>
        </w:rPr>
        <w:t>Axinn</w:t>
      </w:r>
      <w:proofErr w:type="spellEnd"/>
      <w:r w:rsidR="0039169F" w:rsidRPr="003A288F">
        <w:rPr>
          <w:rStyle w:val="contentsheader1"/>
          <w:rFonts w:ascii="Times New Roman" w:hAnsi="Times New Roman" w:cs="Times New Roman"/>
          <w:color w:val="auto"/>
          <w:sz w:val="24"/>
          <w:szCs w:val="24"/>
          <w:lang w:val="en-US"/>
        </w:rPr>
        <w:t>, W.G. and</w:t>
      </w:r>
      <w:r w:rsidRPr="003A288F">
        <w:rPr>
          <w:rStyle w:val="contentsheader1"/>
          <w:rFonts w:ascii="Times New Roman" w:hAnsi="Times New Roman" w:cs="Times New Roman"/>
          <w:color w:val="auto"/>
          <w:sz w:val="24"/>
          <w:szCs w:val="24"/>
          <w:lang w:val="en-US"/>
        </w:rPr>
        <w:t xml:space="preserve"> Kruger Ndiaye, S. (2013)</w:t>
      </w:r>
      <w:r w:rsidR="0039169F" w:rsidRPr="003A288F">
        <w:rPr>
          <w:rStyle w:val="contentsheader1"/>
          <w:rFonts w:ascii="Times New Roman" w:hAnsi="Times New Roman" w:cs="Times New Roman"/>
          <w:color w:val="auto"/>
          <w:sz w:val="24"/>
          <w:szCs w:val="24"/>
          <w:lang w:val="en-US"/>
        </w:rPr>
        <w:t>,</w:t>
      </w:r>
      <w:r w:rsidRPr="003A288F">
        <w:rPr>
          <w:rStyle w:val="contentsheader1"/>
          <w:rFonts w:ascii="Times New Roman" w:hAnsi="Times New Roman" w:cs="Times New Roman"/>
          <w:color w:val="auto"/>
          <w:sz w:val="24"/>
          <w:szCs w:val="24"/>
          <w:lang w:val="en-US"/>
        </w:rPr>
        <w:t xml:space="preserve"> </w:t>
      </w:r>
      <w:r w:rsidR="0039169F" w:rsidRPr="003A288F">
        <w:rPr>
          <w:rStyle w:val="contentsheader1"/>
          <w:rFonts w:ascii="Times New Roman" w:hAnsi="Times New Roman" w:cs="Times New Roman"/>
          <w:color w:val="auto"/>
          <w:sz w:val="24"/>
          <w:szCs w:val="24"/>
          <w:lang w:val="en-US"/>
        </w:rPr>
        <w:t>“</w:t>
      </w:r>
      <w:r w:rsidRPr="003A288F">
        <w:rPr>
          <w:rStyle w:val="contentsheader1"/>
          <w:rFonts w:ascii="Times New Roman" w:hAnsi="Times New Roman" w:cs="Times New Roman"/>
          <w:color w:val="auto"/>
          <w:sz w:val="24"/>
          <w:szCs w:val="24"/>
          <w:lang w:val="en-US"/>
        </w:rPr>
        <w:t xml:space="preserve">Use of </w:t>
      </w:r>
      <w:proofErr w:type="spellStart"/>
      <w:r w:rsidRPr="003A288F">
        <w:rPr>
          <w:rStyle w:val="contentsheader1"/>
          <w:rFonts w:ascii="Times New Roman" w:hAnsi="Times New Roman" w:cs="Times New Roman"/>
          <w:color w:val="auto"/>
          <w:sz w:val="24"/>
          <w:szCs w:val="24"/>
          <w:lang w:val="en-US"/>
        </w:rPr>
        <w:t>paradata</w:t>
      </w:r>
      <w:proofErr w:type="spellEnd"/>
      <w:r w:rsidRPr="003A288F">
        <w:rPr>
          <w:rStyle w:val="contentsheader1"/>
          <w:rFonts w:ascii="Times New Roman" w:hAnsi="Times New Roman" w:cs="Times New Roman"/>
          <w:color w:val="auto"/>
          <w:sz w:val="24"/>
          <w:szCs w:val="24"/>
          <w:lang w:val="en-US"/>
        </w:rPr>
        <w:t xml:space="preserve"> in a responsive design framework to manage a field data collection</w:t>
      </w:r>
      <w:r w:rsidR="0039169F" w:rsidRPr="003A288F">
        <w:rPr>
          <w:rStyle w:val="contentsheader1"/>
          <w:rFonts w:ascii="Times New Roman" w:hAnsi="Times New Roman" w:cs="Times New Roman"/>
          <w:color w:val="auto"/>
          <w:sz w:val="24"/>
          <w:szCs w:val="24"/>
          <w:lang w:val="en-US"/>
        </w:rPr>
        <w:t>”</w:t>
      </w:r>
      <w:r w:rsidRPr="003A288F">
        <w:rPr>
          <w:rStyle w:val="contentsheader1"/>
          <w:rFonts w:ascii="Times New Roman" w:hAnsi="Times New Roman" w:cs="Times New Roman"/>
          <w:color w:val="auto"/>
          <w:sz w:val="24"/>
          <w:szCs w:val="24"/>
          <w:lang w:val="en-US"/>
        </w:rPr>
        <w:t xml:space="preserve">. </w:t>
      </w:r>
      <w:r w:rsidRPr="003A288F">
        <w:rPr>
          <w:rStyle w:val="contentsheader1"/>
          <w:rFonts w:ascii="Times New Roman" w:hAnsi="Times New Roman" w:cs="Times New Roman"/>
          <w:i/>
          <w:color w:val="auto"/>
          <w:sz w:val="24"/>
          <w:szCs w:val="24"/>
          <w:lang w:val="en-US"/>
        </w:rPr>
        <w:t>Journal of Official Statistics</w:t>
      </w:r>
      <w:r w:rsidRPr="003A288F">
        <w:rPr>
          <w:rStyle w:val="contentsheader1"/>
          <w:rFonts w:ascii="Times New Roman" w:hAnsi="Times New Roman" w:cs="Times New Roman"/>
          <w:color w:val="auto"/>
          <w:sz w:val="24"/>
          <w:szCs w:val="24"/>
          <w:lang w:val="en-US"/>
        </w:rPr>
        <w:t>, 28 (4), 477 – 499.</w:t>
      </w:r>
    </w:p>
    <w:p w:rsidR="00F965B9" w:rsidRPr="003A288F" w:rsidRDefault="00F965B9">
      <w:pPr>
        <w:rPr>
          <w:rFonts w:ascii="Times New Roman" w:eastAsiaTheme="majorEastAsia" w:hAnsi="Times New Roman" w:cs="Times New Roman"/>
          <w:b/>
          <w:bCs/>
          <w:sz w:val="24"/>
          <w:szCs w:val="24"/>
          <w:lang w:val="en-US"/>
        </w:rPr>
      </w:pPr>
      <w:r w:rsidRPr="003A288F">
        <w:rPr>
          <w:rFonts w:ascii="Times New Roman" w:hAnsi="Times New Roman" w:cs="Times New Roman"/>
          <w:sz w:val="24"/>
          <w:szCs w:val="24"/>
          <w:lang w:val="en-US"/>
        </w:rPr>
        <w:br w:type="page"/>
      </w:r>
    </w:p>
    <w:p w:rsidR="009F6FF8" w:rsidRPr="003A288F" w:rsidRDefault="009F6FF8" w:rsidP="009F6FF8">
      <w:pPr>
        <w:pStyle w:val="Heading1"/>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lastRenderedPageBreak/>
        <w:t xml:space="preserve">Appendix A: </w:t>
      </w:r>
      <w:r w:rsidR="003046A0" w:rsidRPr="003A288F">
        <w:rPr>
          <w:rFonts w:ascii="Times New Roman" w:hAnsi="Times New Roman" w:cs="Times New Roman"/>
          <w:color w:val="auto"/>
          <w:sz w:val="24"/>
          <w:szCs w:val="24"/>
          <w:lang w:val="en-US"/>
        </w:rPr>
        <w:t>T</w:t>
      </w:r>
      <w:r w:rsidRPr="003A288F">
        <w:rPr>
          <w:rFonts w:ascii="Times New Roman" w:hAnsi="Times New Roman" w:cs="Times New Roman"/>
          <w:color w:val="auto"/>
          <w:sz w:val="24"/>
          <w:szCs w:val="24"/>
          <w:lang w:val="en-US"/>
        </w:rPr>
        <w:t>he Gibbs sampler</w:t>
      </w:r>
      <w:r w:rsidR="003046A0" w:rsidRPr="003A288F">
        <w:rPr>
          <w:rFonts w:ascii="Times New Roman" w:hAnsi="Times New Roman" w:cs="Times New Roman"/>
          <w:color w:val="auto"/>
          <w:sz w:val="24"/>
          <w:szCs w:val="24"/>
          <w:lang w:val="en-US"/>
        </w:rPr>
        <w:t xml:space="preserve"> and corresponding full conditionals</w:t>
      </w:r>
    </w:p>
    <w:p w:rsidR="009F6FF8" w:rsidRPr="003A288F" w:rsidRDefault="009F6FF8" w:rsidP="009F6FF8">
      <w:pPr>
        <w:pStyle w:val="NoSpacing"/>
        <w:jc w:val="both"/>
        <w:rPr>
          <w:rFonts w:ascii="Times New Roman" w:hAnsi="Times New Roman" w:cs="Times New Roman"/>
          <w:sz w:val="24"/>
          <w:szCs w:val="24"/>
          <w:lang w:val="en-US"/>
        </w:rPr>
      </w:pPr>
    </w:p>
    <w:p w:rsidR="003046A0" w:rsidRPr="003A288F" w:rsidRDefault="003046A0" w:rsidP="00F965B9">
      <w:pPr>
        <w:pStyle w:val="NoSpacing"/>
        <w:spacing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US"/>
        </w:rPr>
        <w:t>The Gibbs sampler has the following steps:</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Set the random effects for the contact and participation equations to zero,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r>
          <w:rPr>
            <w:rFonts w:ascii="Cambria Math" w:eastAsiaTheme="minorEastAsia" w:hAnsi="Cambria Math" w:cs="Times New Roman"/>
            <w:sz w:val="24"/>
            <w:szCs w:val="24"/>
            <w:lang w:val="en-US"/>
          </w:rPr>
          <m:t>=0</m:t>
        </m:r>
      </m:oMath>
      <w:r w:rsidRPr="003A288F">
        <w:rPr>
          <w:rFonts w:ascii="Times New Roman" w:eastAsiaTheme="minorEastAsia" w:hAnsi="Times New Roman" w:cs="Times New Roman"/>
          <w:sz w:val="24"/>
          <w:szCs w:val="24"/>
          <w:lang w:val="en-US"/>
        </w:rPr>
        <w:t xml:space="preserve"> and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r>
          <w:rPr>
            <w:rFonts w:ascii="Cambria Math" w:eastAsiaTheme="minorEastAsia" w:hAnsi="Cambria Math" w:cs="Times New Roman"/>
            <w:sz w:val="24"/>
            <w:szCs w:val="24"/>
            <w:lang w:val="en-US"/>
          </w:rPr>
          <m:t>=0</m:t>
        </m:r>
      </m:oMath>
      <w:r w:rsidRPr="003A288F">
        <w:rPr>
          <w:rFonts w:ascii="Times New Roman" w:eastAsiaTheme="minorEastAsia" w:hAnsi="Times New Roman" w:cs="Times New Roman"/>
          <w:sz w:val="24"/>
          <w:szCs w:val="24"/>
          <w:lang w:val="en-US"/>
        </w:rPr>
        <w:t xml:space="preserve">, and </w:t>
      </w:r>
      <w:r w:rsidRPr="003A288F">
        <w:rPr>
          <w:rFonts w:ascii="Times New Roman" w:hAnsi="Times New Roman" w:cs="Times New Roman"/>
          <w:sz w:val="24"/>
          <w:szCs w:val="24"/>
          <w:lang w:val="en-US"/>
        </w:rPr>
        <w:t xml:space="preserve">fit regression models to all contact, participation and cost equations and use the resulting estimated parameter values as starting values for the regression parameters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α</m:t>
            </m:r>
          </m:e>
          <m:sup>
            <m:r>
              <w:rPr>
                <w:rFonts w:ascii="Cambria Math" w:eastAsiaTheme="minorEastAsia" w:hAnsi="Cambria Math" w:cs="Times New Roman"/>
                <w:sz w:val="24"/>
                <w:szCs w:val="24"/>
                <w:lang w:val="en-US"/>
              </w:rPr>
              <m:t>C</m:t>
            </m:r>
          </m:sup>
        </m:sSup>
        <m:r>
          <w:rPr>
            <w:rFonts w:ascii="Cambria Math" w:eastAsiaTheme="minorEastAsia" w:hAnsi="Cambria Math" w:cs="Times New Roman"/>
            <w:sz w:val="24"/>
            <w:szCs w:val="24"/>
            <w:lang w:val="en-US"/>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α</m:t>
            </m:r>
          </m:e>
          <m:sup>
            <m:r>
              <w:rPr>
                <w:rFonts w:ascii="Cambria Math" w:eastAsiaTheme="minorEastAsia" w:hAnsi="Cambria Math" w:cs="Times New Roman"/>
                <w:sz w:val="24"/>
                <w:szCs w:val="24"/>
                <w:lang w:val="en-US"/>
              </w:rPr>
              <m:t>P</m:t>
            </m:r>
          </m:sup>
        </m:sSup>
        <m:r>
          <w:rPr>
            <w:rFonts w:ascii="Cambria Math" w:eastAsiaTheme="minorEastAsia" w:hAnsi="Cambria Math" w:cs="Times New Roman"/>
            <w:sz w:val="24"/>
            <w:szCs w:val="24"/>
            <w:lang w:val="en-US"/>
          </w:rPr>
          <m:t>,γ</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For each unit (</w:t>
      </w:r>
      <w:r w:rsidRPr="003A288F">
        <w:rPr>
          <w:rFonts w:ascii="Times New Roman" w:hAnsi="Times New Roman" w:cs="Times New Roman"/>
          <w:i/>
          <w:sz w:val="24"/>
          <w:szCs w:val="24"/>
          <w:lang w:val="en-US"/>
        </w:rPr>
        <w:t>i</w:t>
      </w:r>
      <w:r w:rsidRPr="003A288F">
        <w:rPr>
          <w:rFonts w:ascii="Times New Roman" w:hAnsi="Times New Roman" w:cs="Times New Roman"/>
          <w:sz w:val="24"/>
          <w:szCs w:val="24"/>
          <w:lang w:val="en-US"/>
        </w:rPr>
        <w:t>) in each phase (</w:t>
      </w:r>
      <w:r w:rsidRPr="003A288F">
        <w:rPr>
          <w:rFonts w:ascii="Times New Roman" w:hAnsi="Times New Roman" w:cs="Times New Roman"/>
          <w:i/>
          <w:sz w:val="24"/>
          <w:szCs w:val="24"/>
          <w:lang w:val="en-US"/>
        </w:rPr>
        <w:t>t</w:t>
      </w:r>
      <w:r w:rsidRPr="003A288F">
        <w:rPr>
          <w:rFonts w:ascii="Times New Roman" w:hAnsi="Times New Roman" w:cs="Times New Roman"/>
          <w:sz w:val="24"/>
          <w:szCs w:val="24"/>
          <w:lang w:val="en-US"/>
        </w:rPr>
        <w:t xml:space="preserve">), sample the latent variables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oMath>
      <w:r w:rsidRPr="003A288F">
        <w:rPr>
          <w:rFonts w:ascii="Times New Roman" w:eastAsiaTheme="minorEastAsia" w:hAnsi="Times New Roman" w:cs="Times New Roman"/>
          <w:sz w:val="24"/>
          <w:szCs w:val="24"/>
          <w:lang w:val="en-US"/>
        </w:rPr>
        <w:t xml:space="preserve"> and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P</m:t>
            </m:r>
          </m:sup>
        </m:sSubSup>
      </m:oMath>
      <w:r w:rsidRPr="003A288F">
        <w:rPr>
          <w:rFonts w:ascii="Times New Roman" w:eastAsiaTheme="minorEastAsia" w:hAnsi="Times New Roman" w:cs="Times New Roman"/>
          <w:sz w:val="24"/>
          <w:szCs w:val="24"/>
          <w:lang w:val="en-US"/>
        </w:rPr>
        <w:t xml:space="preserve"> from </w:t>
      </w:r>
      <m:oMath>
        <m:r>
          <w:rPr>
            <w:rFonts w:ascii="Cambria Math" w:eastAsiaTheme="minorEastAsia" w:hAnsi="Cambria Math" w:cs="Times New Roman"/>
            <w:sz w:val="24"/>
            <w:szCs w:val="24"/>
            <w:lang w:val="en-US"/>
          </w:rPr>
          <m:t>p</m:t>
        </m:r>
        <m:d>
          <m:dPr>
            <m:endChr m:val="|"/>
            <m:ctrlPr>
              <w:rPr>
                <w:rFonts w:ascii="Cambria Math"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C</m:t>
                </m:r>
              </m:sup>
            </m:sSubSup>
            <m:ctrlPr>
              <w:rPr>
                <w:rFonts w:ascii="Cambria Math" w:eastAsiaTheme="minorEastAsia" w:hAnsi="Cambria Math" w:cs="Times New Roman"/>
                <w:i/>
                <w:sz w:val="24"/>
                <w:szCs w:val="24"/>
                <w:lang w:val="en-US"/>
              </w:rPr>
            </m:ctrlPr>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α</m:t>
            </m:r>
          </m:e>
          <m:sup>
            <m:r>
              <w:rPr>
                <w:rFonts w:ascii="Cambria Math" w:eastAsiaTheme="minorEastAsia" w:hAnsi="Cambria Math" w:cs="Times New Roman"/>
                <w:sz w:val="24"/>
                <w:szCs w:val="24"/>
                <w:lang w:val="en-US"/>
              </w:rPr>
              <m:t>C</m:t>
            </m:r>
          </m:sup>
        </m:sSup>
        <m:r>
          <w:rPr>
            <w:rFonts w:ascii="Cambria Math" w:eastAsiaTheme="minorEastAsia" w:hAnsi="Cambria Math" w:cs="Times New Roman"/>
            <w:sz w:val="24"/>
            <w:szCs w:val="24"/>
            <w:lang w:val="en-US"/>
          </w:rPr>
          <m:t>,δ,</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and </w:t>
      </w:r>
      <m:oMath>
        <m:r>
          <w:rPr>
            <w:rFonts w:ascii="Cambria Math" w:eastAsiaTheme="minorEastAsia" w:hAnsi="Cambria Math" w:cs="Times New Roman"/>
            <w:sz w:val="24"/>
            <w:szCs w:val="24"/>
            <w:lang w:val="en-US"/>
          </w:rPr>
          <m:t>p</m:t>
        </m:r>
        <m:d>
          <m:dPr>
            <m:endChr m:val="|"/>
            <m:ctrlPr>
              <w:rPr>
                <w:rFonts w:ascii="Cambria Math"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t,i</m:t>
                </m:r>
              </m:sub>
              <m:sup>
                <m:r>
                  <w:rPr>
                    <w:rFonts w:ascii="Cambria Math" w:eastAsiaTheme="minorEastAsia" w:hAnsi="Cambria Math" w:cs="Times New Roman"/>
                    <w:sz w:val="24"/>
                    <w:szCs w:val="24"/>
                    <w:lang w:val="en-US"/>
                  </w:rPr>
                  <m:t>P</m:t>
                </m:r>
              </m:sup>
            </m:sSubSup>
            <m:ctrlPr>
              <w:rPr>
                <w:rFonts w:ascii="Cambria Math" w:eastAsiaTheme="minorEastAsia" w:hAnsi="Cambria Math" w:cs="Times New Roman"/>
                <w:i/>
                <w:sz w:val="24"/>
                <w:szCs w:val="24"/>
                <w:lang w:val="en-US"/>
              </w:rPr>
            </m:ctrlPr>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α</m:t>
            </m:r>
          </m:e>
          <m:sup>
            <m:r>
              <w:rPr>
                <w:rFonts w:ascii="Cambria Math" w:eastAsiaTheme="minorEastAsia" w:hAnsi="Cambria Math" w:cs="Times New Roman"/>
                <w:sz w:val="24"/>
                <w:szCs w:val="24"/>
                <w:lang w:val="en-US"/>
              </w:rPr>
              <m:t>P</m:t>
            </m:r>
          </m:sup>
        </m:sSup>
        <m:r>
          <w:rPr>
            <w:rFonts w:ascii="Cambria Math" w:eastAsiaTheme="minorEastAsia" w:hAnsi="Cambria Math" w:cs="Times New Roman"/>
            <w:sz w:val="24"/>
            <w:szCs w:val="24"/>
            <w:lang w:val="en-US"/>
          </w:rPr>
          <m:t>,δ,</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u</m:t>
            </m:r>
          </m:e>
          <m:sub>
            <m:r>
              <w:rPr>
                <w:rFonts w:ascii="Cambria Math" w:hAnsi="Cambria Math" w:cs="Times New Roman"/>
                <w:sz w:val="24"/>
                <w:szCs w:val="24"/>
                <w:lang w:val="en-US"/>
              </w:rPr>
              <m:t>t,i</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For each phase, sample the contact slope parameters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oMath>
      <w:r w:rsidRPr="003A288F">
        <w:rPr>
          <w:rFonts w:ascii="Times New Roman" w:eastAsiaTheme="minorEastAsia" w:hAnsi="Times New Roman" w:cs="Times New Roman"/>
          <w:sz w:val="24"/>
          <w:szCs w:val="24"/>
          <w:lang w:val="en-US"/>
        </w:rPr>
        <w:t xml:space="preserve"> from </w:t>
      </w:r>
      <m:oMath>
        <m:r>
          <w:rPr>
            <w:rFonts w:ascii="Cambria Math" w:eastAsiaTheme="minorEastAsia" w:hAnsi="Cambria Math" w:cs="Times New Roman"/>
            <w:sz w:val="24"/>
            <w:szCs w:val="24"/>
            <w:lang w:val="en-US"/>
          </w:rPr>
          <m:t>p</m:t>
        </m:r>
        <m:d>
          <m:dPr>
            <m:endChr m:val="|"/>
            <m:ctrlPr>
              <w:rPr>
                <w:rFonts w:ascii="Cambria Math"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ctrlPr>
              <w:rPr>
                <w:rFonts w:ascii="Cambria Math" w:eastAsiaTheme="minorEastAsia" w:hAnsi="Cambria Math" w:cs="Times New Roman"/>
                <w:i/>
                <w:sz w:val="24"/>
                <w:szCs w:val="24"/>
                <w:lang w:val="en-US"/>
              </w:rPr>
            </m:ctrlPr>
          </m:e>
        </m:d>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Sample the random effects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oMath>
      <w:r w:rsidRPr="003A288F">
        <w:rPr>
          <w:rFonts w:ascii="Times New Roman" w:eastAsiaTheme="minorEastAsia" w:hAnsi="Times New Roman" w:cs="Times New Roman"/>
          <w:sz w:val="24"/>
          <w:szCs w:val="24"/>
          <w:lang w:val="en-US"/>
        </w:rPr>
        <w:t xml:space="preserve"> from </w:t>
      </w:r>
      <m:oMath>
        <m:r>
          <w:rPr>
            <w:rFonts w:ascii="Cambria Math" w:eastAsiaTheme="minorEastAsia" w:hAnsi="Cambria Math" w:cs="Times New Roman"/>
            <w:sz w:val="24"/>
            <w:szCs w:val="24"/>
            <w:lang w:val="en-US"/>
          </w:rPr>
          <m:t>p</m:t>
        </m:r>
        <m:d>
          <m:dPr>
            <m:endChr m:val="|"/>
            <m:ctrlPr>
              <w:rPr>
                <w:rFonts w:ascii="Cambria Math"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ctrlPr>
              <w:rPr>
                <w:rFonts w:ascii="Cambria Math" w:eastAsiaTheme="minorEastAsia" w:hAnsi="Cambria Math" w:cs="Times New Roman"/>
                <w:i/>
                <w:sz w:val="24"/>
                <w:szCs w:val="24"/>
                <w:lang w:val="en-US"/>
              </w:rPr>
            </m:ctrlPr>
          </m:e>
        </m:d>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C</m:t>
            </m:r>
          </m:sup>
        </m:sSubSup>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For each phase, sample the participation slope parameters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oMath>
      <w:r w:rsidRPr="003A288F">
        <w:rPr>
          <w:rFonts w:ascii="Times New Roman" w:eastAsiaTheme="minorEastAsia" w:hAnsi="Times New Roman" w:cs="Times New Roman"/>
          <w:sz w:val="24"/>
          <w:szCs w:val="24"/>
          <w:lang w:val="en-US"/>
        </w:rPr>
        <w:t xml:space="preserve"> from </w:t>
      </w:r>
      <m:oMath>
        <m:r>
          <w:rPr>
            <w:rFonts w:ascii="Cambria Math" w:eastAsiaTheme="minorEastAsia" w:hAnsi="Cambria Math" w:cs="Times New Roman"/>
            <w:sz w:val="24"/>
            <w:szCs w:val="24"/>
            <w:lang w:val="en-US"/>
          </w:rPr>
          <m:t>p</m:t>
        </m:r>
        <m:d>
          <m:dPr>
            <m:endChr m:val="|"/>
            <m:ctrlPr>
              <w:rPr>
                <w:rFonts w:ascii="Cambria Math"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ctrlPr>
              <w:rPr>
                <w:rFonts w:ascii="Cambria Math" w:eastAsiaTheme="minorEastAsia" w:hAnsi="Cambria Math" w:cs="Times New Roman"/>
                <w:i/>
                <w:sz w:val="24"/>
                <w:szCs w:val="24"/>
                <w:lang w:val="en-US"/>
              </w:rPr>
            </m:ctrlPr>
          </m:e>
        </m:d>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Sample the random effects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oMath>
      <w:r w:rsidRPr="003A288F">
        <w:rPr>
          <w:rFonts w:ascii="Times New Roman" w:eastAsiaTheme="minorEastAsia" w:hAnsi="Times New Roman" w:cs="Times New Roman"/>
          <w:sz w:val="24"/>
          <w:szCs w:val="24"/>
          <w:lang w:val="en-US"/>
        </w:rPr>
        <w:t xml:space="preserve"> from </w:t>
      </w:r>
      <m:oMath>
        <m:r>
          <w:rPr>
            <w:rFonts w:ascii="Cambria Math" w:eastAsiaTheme="minorEastAsia" w:hAnsi="Cambria Math" w:cs="Times New Roman"/>
            <w:sz w:val="24"/>
            <w:szCs w:val="24"/>
            <w:lang w:val="en-US"/>
          </w:rPr>
          <m:t>p</m:t>
        </m:r>
        <m:d>
          <m:dPr>
            <m:endChr m:val="|"/>
            <m:ctrlPr>
              <w:rPr>
                <w:rFonts w:ascii="Cambria Math"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δ</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ctrlPr>
              <w:rPr>
                <w:rFonts w:ascii="Cambria Math" w:eastAsiaTheme="minorEastAsia" w:hAnsi="Cambria Math" w:cs="Times New Roman"/>
                <w:i/>
                <w:sz w:val="24"/>
                <w:szCs w:val="24"/>
                <w:lang w:val="en-US"/>
              </w:rPr>
            </m:ctrlPr>
          </m:e>
        </m:d>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Z</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r>
          <w:rPr>
            <w:rFonts w:ascii="Cambria Math" w:eastAsiaTheme="minorEastAsia" w:hAnsi="Cambria Math" w:cs="Times New Roman"/>
            <w:sz w:val="24"/>
            <w:szCs w:val="24"/>
            <w:lang w:val="en-US"/>
          </w:rPr>
          <m:t>,</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P</m:t>
            </m:r>
          </m:sup>
        </m:sSubSup>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For the three cost components, sample the variance parameters </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oMath>
      <w:r w:rsidRPr="003A288F">
        <w:rPr>
          <w:rFonts w:ascii="Times New Roman" w:eastAsiaTheme="minorEastAsia" w:hAnsi="Times New Roman" w:cs="Times New Roman"/>
          <w:sz w:val="24"/>
          <w:szCs w:val="24"/>
          <w:lang w:val="en-US"/>
        </w:rPr>
        <w:t xml:space="preserve"> from </w:t>
      </w:r>
      <m:oMath>
        <m:r>
          <w:rPr>
            <w:rFonts w:ascii="Cambria Math" w:hAnsi="Cambria Math" w:cs="Times New Roman"/>
            <w:sz w:val="24"/>
            <w:szCs w:val="24"/>
            <w:lang w:val="en-US"/>
          </w:rPr>
          <m:t>p</m:t>
        </m:r>
        <m:d>
          <m:dPr>
            <m:endChr m:val="|"/>
            <m:ctrlPr>
              <w:rPr>
                <w:rFonts w:ascii="Cambria Math"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ctrlPr>
              <w:rPr>
                <w:rFonts w:ascii="Cambria Math" w:eastAsiaTheme="minorEastAsia" w:hAnsi="Cambria Math" w:cs="Times New Roman"/>
                <w:i/>
                <w:sz w:val="24"/>
                <w:szCs w:val="24"/>
                <w:lang w:val="en-US"/>
              </w:rPr>
            </m:ctrlPr>
          </m:e>
        </m:d>
        <m:r>
          <w:rPr>
            <w:rFonts w:ascii="Cambria Math" w:eastAsiaTheme="minorEastAsia" w:hAnsi="Cambria Math" w:cs="Times New Roman"/>
            <w:sz w:val="24"/>
            <w:szCs w:val="24"/>
            <w:lang w:val="en-US"/>
          </w:rPr>
          <m:t>γ</m:t>
        </m:r>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m:t>
            </m:r>
          </m:sub>
        </m:sSub>
        <m:r>
          <w:rPr>
            <w:rFonts w:ascii="Cambria Math" w:hAnsi="Cambria Math" w:cs="Times New Roman"/>
            <w:sz w:val="24"/>
            <w:szCs w:val="24"/>
            <w:lang w:val="en-US"/>
          </w:rPr>
          <m:t>,</m:t>
        </m:r>
        <m:r>
          <w:rPr>
            <w:rFonts w:ascii="Cambria Math" w:hAnsi="Cambria Math" w:cs="Times New Roman"/>
            <w:sz w:val="24"/>
            <w:szCs w:val="24"/>
          </w:rPr>
          <m:t>x</m:t>
        </m:r>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US"/>
        </w:rPr>
      </w:pPr>
      <w:r w:rsidRPr="003A288F">
        <w:rPr>
          <w:rFonts w:ascii="Times New Roman" w:eastAsiaTheme="minorEastAsia" w:hAnsi="Times New Roman" w:cs="Times New Roman"/>
          <w:sz w:val="24"/>
          <w:szCs w:val="24"/>
          <w:lang w:val="en-US"/>
        </w:rPr>
        <w:t xml:space="preserve">For the three cost components sample the slope parameters </w:t>
      </w:r>
      <m:oMath>
        <m:r>
          <w:rPr>
            <w:rFonts w:ascii="Cambria Math" w:eastAsiaTheme="minorEastAsia" w:hAnsi="Cambria Math" w:cs="Times New Roman"/>
            <w:sz w:val="24"/>
            <w:szCs w:val="24"/>
            <w:lang w:val="en-US"/>
          </w:rPr>
          <m:t>γ</m:t>
        </m:r>
      </m:oMath>
      <w:r w:rsidRPr="003A288F">
        <w:rPr>
          <w:rFonts w:ascii="Times New Roman" w:eastAsiaTheme="minorEastAsia" w:hAnsi="Times New Roman" w:cs="Times New Roman"/>
          <w:sz w:val="24"/>
          <w:szCs w:val="24"/>
          <w:lang w:val="en-US"/>
        </w:rPr>
        <w:t xml:space="preserve"> from </w:t>
      </w:r>
      <m:oMath>
        <m:r>
          <w:rPr>
            <w:rFonts w:ascii="Cambria Math" w:hAnsi="Cambria Math" w:cs="Times New Roman"/>
            <w:sz w:val="24"/>
            <w:szCs w:val="24"/>
            <w:lang w:val="en-US"/>
          </w:rPr>
          <m:t>p</m:t>
        </m:r>
        <m:d>
          <m:dPr>
            <m:endChr m:val="|"/>
            <m:ctrlPr>
              <w:rPr>
                <w:rFonts w:ascii="Cambria Math" w:hAnsi="Cambria Math" w:cs="Times New Roman"/>
                <w:i/>
                <w:sz w:val="24"/>
                <w:szCs w:val="24"/>
                <w:lang w:val="en-US"/>
              </w:rPr>
            </m:ctrlPr>
          </m:dPr>
          <m:e>
            <m:r>
              <w:rPr>
                <w:rFonts w:ascii="Cambria Math" w:eastAsiaTheme="minorEastAsia" w:hAnsi="Cambria Math" w:cs="Times New Roman"/>
                <w:sz w:val="24"/>
                <w:szCs w:val="24"/>
                <w:lang w:val="en-US"/>
              </w:rPr>
              <m:t>γ</m:t>
            </m:r>
            <m:ctrlPr>
              <w:rPr>
                <w:rFonts w:ascii="Cambria Math" w:eastAsiaTheme="minorEastAsia" w:hAnsi="Cambria Math" w:cs="Times New Roman"/>
                <w:i/>
                <w:sz w:val="24"/>
                <w:szCs w:val="24"/>
                <w:lang w:val="en-US"/>
              </w:rPr>
            </m:ctrlPr>
          </m:e>
        </m:d>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R</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NR</m:t>
            </m:r>
          </m:sub>
        </m:sSub>
        <m:r>
          <w:rPr>
            <w:rFonts w:ascii="Cambria Math" w:hAnsi="Cambria Math" w:cs="Times New Roman"/>
            <w:sz w:val="24"/>
            <w:szCs w:val="24"/>
            <w:lang w:val="en-US"/>
          </w:rPr>
          <m:t>,</m:t>
        </m:r>
        <m:r>
          <w:rPr>
            <w:rFonts w:ascii="Cambria Math" w:hAnsi="Cambria Math" w:cs="Times New Roman"/>
            <w:sz w:val="24"/>
            <w:szCs w:val="24"/>
          </w:rPr>
          <m:t>x</m:t>
        </m:r>
        <m:r>
          <w:rPr>
            <w:rFonts w:ascii="Cambria Math" w:hAnsi="Cambria Math" w:cs="Times New Roman"/>
            <w:sz w:val="24"/>
            <w:szCs w:val="24"/>
            <w:lang w:val="en-US"/>
          </w:rPr>
          <m:t>,</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{s</m:t>
            </m:r>
          </m:e>
          <m:sub>
            <m:r>
              <w:rPr>
                <w:rFonts w:ascii="Cambria Math" w:hAnsi="Cambria Math" w:cs="Times New Roman"/>
                <w:sz w:val="24"/>
                <w:szCs w:val="24"/>
                <w:lang w:val="en-US"/>
              </w:rPr>
              <m:t>1,T</m:t>
            </m:r>
          </m:sub>
          <m:sup>
            <m:r>
              <w:rPr>
                <w:rFonts w:ascii="Cambria Math" w:hAnsi="Cambria Math" w:cs="Times New Roman"/>
                <w:sz w:val="24"/>
                <w:szCs w:val="24"/>
                <w:lang w:val="en-US"/>
              </w:rPr>
              <m:t>i</m:t>
            </m:r>
          </m:sup>
        </m:sSubSup>
        <m:r>
          <w:rPr>
            <w:rFonts w:ascii="Cambria Math" w:eastAsiaTheme="minorEastAsia" w:hAnsi="Cambria Math" w:cs="Times New Roman"/>
            <w:sz w:val="24"/>
            <w:szCs w:val="24"/>
            <w:lang w:val="en-US"/>
          </w:rPr>
          <m:t>})</m:t>
        </m:r>
      </m:oMath>
      <w:r w:rsidRPr="003A288F">
        <w:rPr>
          <w:rFonts w:ascii="Times New Roman" w:eastAsiaTheme="minorEastAsia" w:hAnsi="Times New Roman" w:cs="Times New Roman"/>
          <w:sz w:val="24"/>
          <w:szCs w:val="24"/>
          <w:lang w:val="en-US"/>
        </w:rPr>
        <w:t>;</w:t>
      </w:r>
    </w:p>
    <w:p w:rsidR="003046A0" w:rsidRPr="003A288F" w:rsidRDefault="003046A0" w:rsidP="00F965B9">
      <w:pPr>
        <w:pStyle w:val="ListParagraph"/>
        <w:numPr>
          <w:ilvl w:val="0"/>
          <w:numId w:val="30"/>
        </w:numPr>
        <w:spacing w:after="0" w:line="480" w:lineRule="auto"/>
        <w:jc w:val="both"/>
        <w:rPr>
          <w:rFonts w:ascii="Times New Roman" w:hAnsi="Times New Roman" w:cs="Times New Roman"/>
          <w:sz w:val="24"/>
          <w:szCs w:val="24"/>
          <w:lang w:val="en-GB"/>
        </w:rPr>
      </w:pPr>
      <w:r w:rsidRPr="003A288F">
        <w:rPr>
          <w:rFonts w:ascii="Times New Roman" w:eastAsiaTheme="minorEastAsia" w:hAnsi="Times New Roman" w:cs="Times New Roman"/>
          <w:sz w:val="24"/>
          <w:szCs w:val="24"/>
          <w:lang w:val="en-US"/>
        </w:rPr>
        <w:t>Return to step 1;</w:t>
      </w:r>
      <w:r w:rsidR="009F6FF8" w:rsidRPr="003A288F">
        <w:rPr>
          <w:rFonts w:ascii="Times New Roman" w:hAnsi="Times New Roman" w:cs="Times New Roman"/>
          <w:sz w:val="24"/>
          <w:szCs w:val="24"/>
          <w:lang w:val="en-GB"/>
        </w:rPr>
        <w:t xml:space="preserve"> </w:t>
      </w:r>
    </w:p>
    <w:p w:rsidR="003046A0" w:rsidRPr="003A288F" w:rsidRDefault="003046A0" w:rsidP="00F965B9">
      <w:pPr>
        <w:pStyle w:val="NoSpacing"/>
        <w:spacing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In </w:t>
      </w:r>
      <w:r w:rsidR="00324F8F" w:rsidRPr="003A288F">
        <w:rPr>
          <w:rFonts w:ascii="Times New Roman" w:hAnsi="Times New Roman" w:cs="Times New Roman"/>
          <w:sz w:val="24"/>
          <w:szCs w:val="24"/>
          <w:lang w:val="en-GB"/>
        </w:rPr>
        <w:t xml:space="preserve">the remainder of </w:t>
      </w:r>
      <w:r w:rsidRPr="003A288F">
        <w:rPr>
          <w:rFonts w:ascii="Times New Roman" w:hAnsi="Times New Roman" w:cs="Times New Roman"/>
          <w:sz w:val="24"/>
          <w:szCs w:val="24"/>
          <w:lang w:val="en-GB"/>
        </w:rPr>
        <w:t>this appendix, we provide expressions for the full conditionals of the various regression model parameters for response and costs that are sampled in the Gibbs sampler</w:t>
      </w:r>
    </w:p>
    <w:p w:rsidR="009F6FF8" w:rsidRPr="003A288F" w:rsidRDefault="009F6FF8" w:rsidP="00F965B9">
      <w:pPr>
        <w:pStyle w:val="Heading3"/>
        <w:spacing w:before="0" w:line="480" w:lineRule="auto"/>
        <w:jc w:val="both"/>
        <w:rPr>
          <w:rFonts w:ascii="Times New Roman" w:hAnsi="Times New Roman" w:cs="Times New Roman"/>
          <w:color w:val="auto"/>
          <w:sz w:val="24"/>
          <w:szCs w:val="24"/>
          <w:lang w:val="en-GB"/>
        </w:rPr>
      </w:pPr>
      <w:r w:rsidRPr="003A288F">
        <w:rPr>
          <w:rFonts w:ascii="Times New Roman" w:hAnsi="Times New Roman" w:cs="Times New Roman"/>
          <w:color w:val="auto"/>
          <w:sz w:val="24"/>
          <w:szCs w:val="24"/>
          <w:lang w:val="en-GB"/>
        </w:rPr>
        <w:t>A.1 Full conditionals for regression parameters in response propensity models</w:t>
      </w:r>
    </w:p>
    <w:p w:rsidR="009F6FF8" w:rsidRPr="003A288F" w:rsidRDefault="009F6FF8" w:rsidP="00F965B9">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Contact propensity and participation propensity models have the following form</w:t>
      </w:r>
    </w:p>
    <w:p w:rsidR="009F6FF8" w:rsidRPr="003A288F" w:rsidRDefault="003A288F" w:rsidP="00F965B9">
      <w:pPr>
        <w:spacing w:after="0" w:line="480" w:lineRule="auto"/>
        <w:jc w:val="center"/>
        <w:rPr>
          <w:rFonts w:ascii="Times New Roman"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e>
        </m:d>
        <m:r>
          <w:rPr>
            <w:rFonts w:ascii="Cambria Math" w:hAnsi="Cambria Math" w:cs="Times New Roman"/>
            <w:sz w:val="24"/>
            <w:szCs w:val="24"/>
            <w:lang w:val="en-GB"/>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t</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t,i</m:t>
            </m:r>
          </m:sub>
        </m:sSub>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ε</m:t>
            </m:r>
          </m:e>
          <m:sub>
            <m:r>
              <w:rPr>
                <w:rFonts w:ascii="Cambria Math" w:eastAsiaTheme="minorEastAsia" w:hAnsi="Cambria Math" w:cs="Times New Roman"/>
                <w:sz w:val="24"/>
                <w:szCs w:val="24"/>
                <w:lang w:val="en-US"/>
              </w:rPr>
              <m:t>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t</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1,t-1</m:t>
                </m:r>
              </m:sub>
            </m:sSub>
          </m:e>
        </m:d>
      </m:oMath>
      <w:r w:rsidR="009F6FF8" w:rsidRPr="003A288F">
        <w:rPr>
          <w:rFonts w:ascii="Times New Roman" w:eastAsiaTheme="minorEastAsia" w:hAnsi="Times New Roman" w:cs="Times New Roman"/>
          <w:sz w:val="24"/>
          <w:szCs w:val="24"/>
          <w:lang w:val="en-US"/>
        </w:rPr>
        <w:t>,</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proofErr w:type="gramStart"/>
      <w:r w:rsidRPr="003A288F">
        <w:rPr>
          <w:rFonts w:ascii="Times New Roman" w:hAnsi="Times New Roman" w:cs="Times New Roman"/>
          <w:sz w:val="24"/>
          <w:szCs w:val="24"/>
          <w:lang w:val="en-GB"/>
        </w:rPr>
        <w:lastRenderedPageBreak/>
        <w:t>where</w:t>
      </w:r>
      <w:proofErr w:type="gramEnd"/>
      <w:r w:rsidRPr="003A288F">
        <w:rPr>
          <w:rFonts w:ascii="Times New Roman"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oMath>
      <w:r w:rsidRPr="003A288F">
        <w:rPr>
          <w:rFonts w:ascii="Times New Roman" w:eastAsiaTheme="minorEastAsia" w:hAnsi="Times New Roman" w:cs="Times New Roman"/>
          <w:sz w:val="24"/>
          <w:szCs w:val="24"/>
          <w:lang w:val="en-GB"/>
        </w:rPr>
        <w:t xml:space="preserve"> is a latent variable and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t,i</m:t>
            </m:r>
          </m:sub>
        </m:sSub>
      </m:oMath>
      <w:r w:rsidRPr="003A288F">
        <w:rPr>
          <w:rFonts w:ascii="Times New Roman" w:eastAsiaTheme="minorEastAsia" w:hAnsi="Times New Roman" w:cs="Times New Roman"/>
          <w:sz w:val="24"/>
          <w:szCs w:val="24"/>
          <w:lang w:val="en-US"/>
        </w:rPr>
        <w:t xml:space="preserve"> is a column vector of baseline and paradata covariates of length </w:t>
      </w:r>
      <m:oMath>
        <m:r>
          <w:rPr>
            <w:rFonts w:ascii="Cambria Math" w:eastAsiaTheme="minorEastAsia" w:hAnsi="Cambria Math" w:cs="Times New Roman"/>
            <w:sz w:val="24"/>
            <w:szCs w:val="24"/>
            <w:lang w:val="en-US"/>
          </w:rPr>
          <m:t>m</m:t>
        </m:r>
      </m:oMath>
      <w:r w:rsidRPr="003A288F">
        <w:rPr>
          <w:rFonts w:ascii="Times New Roman" w:eastAsiaTheme="minorEastAsia" w:hAnsi="Times New Roman" w:cs="Times New Roman"/>
          <w:sz w:val="24"/>
          <w:szCs w:val="24"/>
          <w:lang w:val="en-GB"/>
        </w:rPr>
        <w:t xml:space="preserve">. The regression parameters are the slope parameters in the </w:t>
      </w:r>
      <w:proofErr w:type="gramStart"/>
      <w:r w:rsidRPr="003A288F">
        <w:rPr>
          <w:rFonts w:ascii="Times New Roman" w:eastAsiaTheme="minorEastAsia" w:hAnsi="Times New Roman" w:cs="Times New Roman"/>
          <w:sz w:val="24"/>
          <w:szCs w:val="24"/>
          <w:lang w:val="en-GB"/>
        </w:rPr>
        <w:t xml:space="preserve">vector </w:t>
      </w:r>
      <w:proofErr w:type="gramEnd"/>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t</m:t>
            </m:r>
          </m:sub>
        </m:sSub>
      </m:oMath>
      <w:r w:rsidRPr="003A288F">
        <w:rPr>
          <w:rFonts w:ascii="Times New Roman" w:eastAsiaTheme="minorEastAsia" w:hAnsi="Times New Roman" w:cs="Times New Roman"/>
          <w:sz w:val="24"/>
          <w:szCs w:val="24"/>
          <w:lang w:val="en-US"/>
        </w:rPr>
        <w:t xml:space="preserve">, and the random effect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δ</m:t>
            </m:r>
          </m:e>
          <m:sub>
            <m:r>
              <w:rPr>
                <w:rFonts w:ascii="Cambria Math" w:hAnsi="Cambria Math" w:cs="Times New Roman"/>
                <w:sz w:val="24"/>
                <w:szCs w:val="24"/>
                <w:lang w:val="en-US"/>
              </w:rPr>
              <m:t>t</m:t>
            </m:r>
          </m:sub>
        </m:sSub>
      </m:oMath>
      <w:r w:rsidRPr="003A288F">
        <w:rPr>
          <w:rFonts w:ascii="Times New Roman" w:eastAsiaTheme="minorEastAsia" w:hAnsi="Times New Roman" w:cs="Times New Roman"/>
          <w:sz w:val="24"/>
          <w:szCs w:val="24"/>
          <w:lang w:val="en-US"/>
        </w:rPr>
        <w:t>. Apart from these, also the latent variable</w:t>
      </w:r>
      <w:r w:rsidRPr="003A288F">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oMath>
      <w:r w:rsidRPr="003A288F">
        <w:rPr>
          <w:rFonts w:ascii="Times New Roman" w:eastAsiaTheme="minorEastAsia" w:hAnsi="Times New Roman" w:cs="Times New Roman"/>
          <w:sz w:val="24"/>
          <w:szCs w:val="24"/>
          <w:lang w:val="en-GB"/>
        </w:rPr>
        <w:t xml:space="preserve"> is updated in the Gibbs sampler, although it is not of direct interest. In a survey, we only observe whether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d>
          <m:dPr>
            <m:ctrlPr>
              <w:rPr>
                <w:rFonts w:ascii="Cambria Math"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e>
        </m:d>
        <m:r>
          <w:rPr>
            <w:rFonts w:ascii="Cambria Math" w:hAnsi="Cambria Math" w:cs="Times New Roman"/>
            <w:sz w:val="24"/>
            <w:szCs w:val="24"/>
            <w:lang w:val="en-GB"/>
          </w:rPr>
          <m:t>&gt;0</m:t>
        </m:r>
      </m:oMath>
      <w:r w:rsidRPr="003A288F">
        <w:rPr>
          <w:rFonts w:ascii="Times New Roman" w:eastAsiaTheme="minorEastAsia" w:hAnsi="Times New Roman" w:cs="Times New Roman"/>
          <w:sz w:val="24"/>
          <w:szCs w:val="24"/>
          <w:lang w:val="en-GB"/>
        </w:rPr>
        <w:t xml:space="preserve"> occurs or not. In the main text, the superscripts “C” and “P” are added to distinguish contact and participation models, but for the derivation of full conditionals this distinction is not important; it is fully analogous.</w:t>
      </w:r>
    </w:p>
    <w:p w:rsidR="009F6FF8" w:rsidRPr="003A288F" w:rsidRDefault="009F6FF8" w:rsidP="00F965B9">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In the following, </w:t>
      </w:r>
      <w:r w:rsidRPr="003A288F">
        <w:rPr>
          <w:rFonts w:ascii="Times New Roman" w:eastAsiaTheme="minorEastAsia" w:hAnsi="Times New Roman" w:cs="Times New Roman"/>
          <w:sz w:val="24"/>
          <w:szCs w:val="24"/>
          <w:lang w:val="en-GB"/>
        </w:rPr>
        <w:t xml:space="preserve">the vector of random effects in phase </w:t>
      </w:r>
      <m:oMath>
        <m:r>
          <w:rPr>
            <w:rFonts w:ascii="Cambria Math" w:eastAsiaTheme="minorEastAsia" w:hAnsi="Cambria Math" w:cs="Times New Roman"/>
            <w:sz w:val="24"/>
            <w:szCs w:val="24"/>
            <w:lang w:val="en-GB"/>
          </w:rPr>
          <m:t>t</m:t>
        </m:r>
      </m:oMath>
      <w:r w:rsidRPr="003A288F">
        <w:rPr>
          <w:rFonts w:ascii="Times New Roman" w:eastAsiaTheme="minorEastAsia" w:hAnsi="Times New Roman" w:cs="Times New Roman"/>
          <w:sz w:val="24"/>
          <w:szCs w:val="24"/>
          <w:lang w:val="en-GB"/>
        </w:rPr>
        <w:t xml:space="preserve"> for all possible histories of actions</w:t>
      </w:r>
      <w:proofErr w:type="gramStart"/>
      <w:r w:rsidRPr="003A288F">
        <w:rPr>
          <w:rFonts w:ascii="Times New Roman" w:eastAsiaTheme="minorEastAsia" w:hAnsi="Times New Roman" w:cs="Times New Roman"/>
          <w:sz w:val="24"/>
          <w:szCs w:val="24"/>
          <w:lang w:val="en-GB"/>
        </w:rPr>
        <w:t xml:space="preserve">, </w:t>
      </w:r>
      <w:proofErr w:type="gramEnd"/>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1,t-1</m:t>
            </m:r>
          </m:sub>
        </m:sSub>
      </m:oMath>
      <w:r w:rsidRPr="003A288F">
        <w:rPr>
          <w:rFonts w:ascii="Times New Roman" w:eastAsiaTheme="minorEastAsia" w:hAnsi="Times New Roman" w:cs="Times New Roman"/>
          <w:sz w:val="24"/>
          <w:szCs w:val="24"/>
          <w:lang w:val="en-US"/>
        </w:rPr>
        <w:t>,</w:t>
      </w:r>
      <w:r w:rsidRPr="003A288F">
        <w:rPr>
          <w:rFonts w:ascii="Times New Roman" w:eastAsiaTheme="minorEastAsia" w:hAnsi="Times New Roman" w:cs="Times New Roman"/>
          <w:sz w:val="24"/>
          <w:szCs w:val="24"/>
          <w:lang w:val="en-GB"/>
        </w:rPr>
        <w:t xml:space="preserve"> is denoted by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δ</m:t>
            </m:r>
          </m:e>
          <m:sub>
            <m:r>
              <w:rPr>
                <w:rFonts w:ascii="Cambria Math" w:eastAsiaTheme="minorEastAsia" w:hAnsi="Cambria Math" w:cs="Times New Roman"/>
                <w:sz w:val="24"/>
                <w:szCs w:val="24"/>
                <w:lang w:val="en-GB"/>
              </w:rPr>
              <m:t>t</m:t>
            </m:r>
          </m:sub>
        </m:sSub>
      </m:oMath>
      <w:r w:rsidRPr="003A288F">
        <w:rPr>
          <w:rFonts w:ascii="Times New Roman" w:eastAsiaTheme="minorEastAsia" w:hAnsi="Times New Roman" w:cs="Times New Roman"/>
          <w:sz w:val="24"/>
          <w:szCs w:val="24"/>
          <w:lang w:val="en-GB"/>
        </w:rPr>
        <w:t xml:space="preserve">. Obviously, each survey sample unit received just one treatment series of actions. We add the subscript </w:t>
      </w:r>
      <m:oMath>
        <m:r>
          <w:rPr>
            <w:rFonts w:ascii="Cambria Math" w:eastAsiaTheme="minorEastAsia" w:hAnsi="Cambria Math" w:cs="Times New Roman"/>
            <w:sz w:val="24"/>
            <w:szCs w:val="24"/>
            <w:lang w:val="en-GB"/>
          </w:rPr>
          <m:t>i</m:t>
        </m:r>
      </m:oMath>
      <w:r w:rsidRPr="003A288F">
        <w:rPr>
          <w:rFonts w:ascii="Times New Roman" w:eastAsiaTheme="minorEastAsia" w:hAnsi="Times New Roman" w:cs="Times New Roman"/>
          <w:sz w:val="24"/>
          <w:szCs w:val="24"/>
          <w:lang w:val="en-GB"/>
        </w:rPr>
        <w:t xml:space="preserve"> to indicate the strategy that was assigned to </w:t>
      </w:r>
      <w:proofErr w:type="gramStart"/>
      <w:r w:rsidRPr="003A288F">
        <w:rPr>
          <w:rFonts w:ascii="Times New Roman" w:eastAsiaTheme="minorEastAsia" w:hAnsi="Times New Roman" w:cs="Times New Roman"/>
          <w:sz w:val="24"/>
          <w:szCs w:val="24"/>
          <w:lang w:val="en-GB"/>
        </w:rPr>
        <w:t xml:space="preserve">unit </w:t>
      </w:r>
      <w:proofErr w:type="gramEnd"/>
      <m:oMath>
        <m:r>
          <w:rPr>
            <w:rFonts w:ascii="Cambria Math" w:eastAsiaTheme="minorEastAsia" w:hAnsi="Cambria Math" w:cs="Times New Roman"/>
            <w:sz w:val="24"/>
            <w:szCs w:val="24"/>
            <w:lang w:val="en-GB"/>
          </w:rPr>
          <m:t>i</m:t>
        </m:r>
      </m:oMath>
      <w:r w:rsidRPr="003A288F">
        <w:rPr>
          <w:rFonts w:ascii="Times New Roman" w:eastAsiaTheme="minorEastAsia" w:hAnsi="Times New Roman" w:cs="Times New Roman"/>
          <w:sz w:val="24"/>
          <w:szCs w:val="24"/>
          <w:lang w:val="en-GB"/>
        </w:rPr>
        <w:t xml:space="preserve">, i.e.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i,1,t</m:t>
            </m:r>
          </m:sub>
        </m:sSub>
      </m:oMath>
      <w:r w:rsidRPr="003A288F">
        <w:rPr>
          <w:rFonts w:ascii="Times New Roman" w:eastAsiaTheme="minorEastAsia" w:hAnsi="Times New Roman" w:cs="Times New Roman"/>
          <w:sz w:val="24"/>
          <w:szCs w:val="24"/>
          <w:lang w:val="en-US"/>
        </w:rPr>
        <w:t xml:space="preserve"> is the series of actions assigned to unit </w:t>
      </w:r>
      <m:oMath>
        <m:r>
          <w:rPr>
            <w:rFonts w:ascii="Cambria Math" w:eastAsiaTheme="minorEastAsia" w:hAnsi="Cambria Math" w:cs="Times New Roman"/>
            <w:sz w:val="24"/>
            <w:szCs w:val="24"/>
            <w:lang w:val="en-GB"/>
          </w:rPr>
          <m:t>i</m:t>
        </m:r>
      </m:oMath>
      <w:r w:rsidRPr="003A288F">
        <w:rPr>
          <w:rFonts w:ascii="Times New Roman" w:eastAsiaTheme="minorEastAsia" w:hAnsi="Times New Roman" w:cs="Times New Roman"/>
          <w:sz w:val="24"/>
          <w:szCs w:val="24"/>
          <w:lang w:val="en-GB"/>
        </w:rPr>
        <w:t xml:space="preserve"> in phases 1 to </w:t>
      </w:r>
      <m:oMath>
        <m:r>
          <w:rPr>
            <w:rFonts w:ascii="Cambria Math" w:eastAsiaTheme="minorEastAsia" w:hAnsi="Cambria Math" w:cs="Times New Roman"/>
            <w:sz w:val="24"/>
            <w:szCs w:val="24"/>
            <w:lang w:val="en-GB"/>
          </w:rPr>
          <m:t>t</m:t>
        </m:r>
      </m:oMath>
      <w:r w:rsidRPr="003A288F">
        <w:rPr>
          <w:rFonts w:ascii="Times New Roman" w:eastAsiaTheme="minorEastAsia" w:hAnsi="Times New Roman" w:cs="Times New Roman"/>
          <w:sz w:val="24"/>
          <w:szCs w:val="24"/>
          <w:lang w:val="en-GB"/>
        </w:rPr>
        <w:t xml:space="preserve">. We let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δ</m:t>
            </m:r>
          </m:e>
          <m:sub>
            <m:r>
              <w:rPr>
                <w:rFonts w:ascii="Cambria Math" w:eastAsiaTheme="minorEastAsia" w:hAnsi="Cambria Math" w:cs="Times New Roman"/>
                <w:sz w:val="24"/>
                <w:szCs w:val="24"/>
                <w:lang w:val="en-GB"/>
              </w:rPr>
              <m:t>t,i</m:t>
            </m:r>
          </m:sub>
        </m:sSub>
      </m:oMath>
      <w:r w:rsidRPr="003A288F">
        <w:rPr>
          <w:rFonts w:ascii="Times New Roman" w:eastAsiaTheme="minorEastAsia" w:hAnsi="Times New Roman" w:cs="Times New Roman"/>
          <w:sz w:val="24"/>
          <w:szCs w:val="24"/>
          <w:lang w:val="en-GB"/>
        </w:rPr>
        <w:t xml:space="preserve"> be the random effect that applies to </w:t>
      </w:r>
      <w:proofErr w:type="gramStart"/>
      <w:r w:rsidRPr="003A288F">
        <w:rPr>
          <w:rFonts w:ascii="Times New Roman" w:eastAsiaTheme="minorEastAsia" w:hAnsi="Times New Roman" w:cs="Times New Roman"/>
          <w:sz w:val="24"/>
          <w:szCs w:val="24"/>
          <w:lang w:val="en-GB"/>
        </w:rPr>
        <w:t xml:space="preserve">unit </w:t>
      </w:r>
      <w:proofErr w:type="gramEnd"/>
      <m:oMath>
        <m:r>
          <w:rPr>
            <w:rFonts w:ascii="Cambria Math" w:eastAsiaTheme="minorEastAsia" w:hAnsi="Cambria Math" w:cs="Times New Roman"/>
            <w:sz w:val="24"/>
            <w:szCs w:val="24"/>
            <w:lang w:val="en-GB"/>
          </w:rPr>
          <m:t>i</m:t>
        </m:r>
      </m:oMath>
      <w:r w:rsidRPr="003A288F">
        <w:rPr>
          <w:rFonts w:ascii="Times New Roman" w:eastAsiaTheme="minorEastAsia" w:hAnsi="Times New Roman" w:cs="Times New Roman"/>
          <w:sz w:val="24"/>
          <w:szCs w:val="24"/>
          <w:lang w:val="en-GB"/>
        </w:rPr>
        <w:t>.</w:t>
      </w:r>
    </w:p>
    <w:p w:rsidR="009F6FF8" w:rsidRPr="003A288F" w:rsidRDefault="009F6FF8" w:rsidP="00F965B9">
      <w:pPr>
        <w:pStyle w:val="Heading4"/>
        <w:spacing w:before="0" w:line="480" w:lineRule="auto"/>
        <w:jc w:val="both"/>
        <w:rPr>
          <w:rFonts w:ascii="Times New Roman" w:hAnsi="Times New Roman" w:cs="Times New Roman"/>
          <w:i w:val="0"/>
          <w:color w:val="auto"/>
          <w:sz w:val="24"/>
          <w:szCs w:val="24"/>
          <w:lang w:val="en-GB"/>
        </w:rPr>
      </w:pPr>
      <w:r w:rsidRPr="003A288F">
        <w:rPr>
          <w:rFonts w:ascii="Times New Roman" w:hAnsi="Times New Roman" w:cs="Times New Roman"/>
          <w:i w:val="0"/>
          <w:color w:val="auto"/>
          <w:sz w:val="24"/>
          <w:szCs w:val="24"/>
          <w:lang w:val="en-GB"/>
        </w:rPr>
        <w:t>A.1.1 Slope parameters in contact model</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proofErr w:type="gramStart"/>
      <w:r w:rsidRPr="003A288F">
        <w:rPr>
          <w:rFonts w:ascii="Times New Roman" w:hAnsi="Times New Roman" w:cs="Times New Roman"/>
          <w:sz w:val="24"/>
          <w:szCs w:val="24"/>
          <w:lang w:val="en-GB"/>
        </w:rPr>
        <w:t xml:space="preserve">For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lang w:val="en-GB"/>
              </w:rPr>
              <m:t>t</m:t>
            </m:r>
          </m:sub>
        </m:sSub>
        <m:d>
          <m:dPr>
            <m:ctrlPr>
              <w:rPr>
                <w:rFonts w:ascii="Cambria Math" w:hAnsi="Cambria Math" w:cs="Times New Roman"/>
                <w:i/>
                <w:sz w:val="24"/>
                <w:szCs w:val="24"/>
                <w:lang w:val="en-GB"/>
              </w:rPr>
            </m:ctrlPr>
          </m:dPr>
          <m:e>
            <m:r>
              <w:rPr>
                <w:rFonts w:ascii="Cambria Math" w:hAnsi="Cambria Math" w:cs="Times New Roman"/>
                <w:sz w:val="24"/>
                <w:szCs w:val="24"/>
                <w:lang w:val="en-GB"/>
              </w:rPr>
              <m:t>s</m:t>
            </m:r>
            <m:ctrlPr>
              <w:rPr>
                <w:rFonts w:ascii="Cambria Math" w:eastAsiaTheme="minorEastAsia" w:hAnsi="Cambria Math" w:cs="Times New Roman"/>
                <w:i/>
                <w:sz w:val="24"/>
                <w:szCs w:val="24"/>
                <w:lang w:val="en-GB"/>
              </w:rPr>
            </m:ctrlPr>
          </m:e>
        </m:d>
      </m:oMath>
      <w:r w:rsidRPr="003A288F">
        <w:rPr>
          <w:rFonts w:ascii="Times New Roman" w:eastAsiaTheme="minorEastAsia" w:hAnsi="Times New Roman" w:cs="Times New Roman"/>
          <w:sz w:val="24"/>
          <w:szCs w:val="24"/>
          <w:lang w:val="en-GB"/>
        </w:rPr>
        <w:t xml:space="preserve">, the prior distribution is normal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α</m:t>
            </m:r>
          </m:e>
          <m:sub>
            <m:r>
              <w:rPr>
                <w:rFonts w:ascii="Cambria Math" w:eastAsiaTheme="minorEastAsia" w:hAnsi="Cambria Math" w:cs="Times New Roman"/>
                <w:sz w:val="24"/>
                <w:szCs w:val="24"/>
                <w:lang w:val="en-US"/>
              </w:rPr>
              <m:t>t</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r>
          <w:rPr>
            <w:rFonts w:ascii="Cambria Math" w:hAnsi="Cambria Math" w:cs="Times New Roman"/>
            <w:sz w:val="24"/>
            <w:szCs w:val="24"/>
            <w:lang w:val="en-US"/>
          </w:rPr>
          <m:t>~N(μ</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r>
          <m:rPr>
            <m:sty m:val="p"/>
          </m:rPr>
          <w:rPr>
            <w:rFonts w:ascii="Cambria Math" w:hAnsi="Cambria Math" w:cs="Times New Roman"/>
            <w:sz w:val="24"/>
            <w:szCs w:val="24"/>
            <w:lang w:val="en-US"/>
          </w:rPr>
          <m:t>Σ</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GB"/>
        </w:rPr>
        <w:t>The full conditional distribution is also normal, and we denote it as</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US"/>
        </w:rPr>
        <w:t xml:space="preserve">                                         </w:t>
      </w:r>
      <m:oMath>
        <m:d>
          <m:dPr>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lang w:val="en-GB"/>
                  </w:rPr>
                  <m:t>t</m:t>
                </m:r>
              </m:sub>
            </m:sSub>
            <m:d>
              <m:dPr>
                <m:ctrlPr>
                  <w:rPr>
                    <w:rFonts w:ascii="Cambria Math" w:hAnsi="Cambria Math" w:cs="Times New Roman"/>
                    <w:i/>
                    <w:sz w:val="24"/>
                    <w:szCs w:val="24"/>
                  </w:rPr>
                </m:ctrlPr>
              </m:dPr>
              <m:e>
                <m:r>
                  <w:rPr>
                    <w:rFonts w:ascii="Cambria Math" w:hAnsi="Cambria Math" w:cs="Times New Roman"/>
                    <w:sz w:val="24"/>
                    <w:szCs w:val="24"/>
                  </w:rPr>
                  <m:t>s</m:t>
                </m:r>
              </m:e>
            </m:d>
          </m:e>
        </m: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δ</m:t>
            </m:r>
          </m:e>
          <m:sub>
            <m:r>
              <w:rPr>
                <w:rFonts w:ascii="Cambria Math" w:hAnsi="Cambria Math" w:cs="Times New Roman"/>
                <w:sz w:val="24"/>
                <w:szCs w:val="24"/>
                <w:lang w:val="en-GB"/>
              </w:rPr>
              <m:t>t</m:t>
            </m:r>
          </m:sub>
        </m:sSub>
        <m:r>
          <w:rPr>
            <w:rFonts w:ascii="Cambria Math" w:hAnsi="Cambria Math" w:cs="Times New Roman"/>
            <w:sz w:val="24"/>
            <w:szCs w:val="24"/>
            <w:lang w:val="en-GB"/>
          </w:rPr>
          <m:t>,</m:t>
        </m:r>
        <m:r>
          <w:rPr>
            <w:rFonts w:ascii="Cambria Math" w:hAnsi="Cambria Math" w:cs="Times New Roman"/>
            <w:sz w:val="24"/>
            <w:szCs w:val="24"/>
          </w:rPr>
          <m:t>x</m:t>
        </m:r>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r>
          <w:rPr>
            <w:rFonts w:ascii="Cambria Math" w:eastAsiaTheme="minorEastAsia" w:hAnsi="Cambria Math" w:cs="Times New Roman"/>
            <w:sz w:val="24"/>
            <w:szCs w:val="24"/>
            <w:lang w:val="en-GB"/>
          </w:rPr>
          <m:t>N</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FULL</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hAnsi="Cambria Math" w:cs="Times New Roman"/>
                <w:sz w:val="24"/>
                <w:szCs w:val="24"/>
                <w:lang w:val="en-GB"/>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e>
        </m:d>
      </m:oMath>
      <w:r w:rsidRPr="003A288F">
        <w:rPr>
          <w:rFonts w:ascii="Times New Roman" w:eastAsiaTheme="minorEastAsia" w:hAnsi="Times New Roman" w:cs="Times New Roman"/>
          <w:sz w:val="24"/>
          <w:szCs w:val="24"/>
          <w:lang w:val="en-GB"/>
        </w:rPr>
        <w:t xml:space="preserve">.      </w:t>
      </w:r>
      <w:r w:rsidR="00F965B9"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GB"/>
        </w:rPr>
        <w:t xml:space="preserve">                (A1)</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To derive the expectation and covariance of the full conditional distribution for </w:t>
      </w:r>
      <w:proofErr w:type="gramStart"/>
      <w:r w:rsidRPr="003A288F">
        <w:rPr>
          <w:rFonts w:ascii="Times New Roman" w:eastAsiaTheme="minorEastAsia" w:hAnsi="Times New Roman" w:cs="Times New Roman"/>
          <w:sz w:val="24"/>
          <w:szCs w:val="24"/>
          <w:lang w:val="en-GB"/>
        </w:rPr>
        <w:t xml:space="preserve">action </w:t>
      </w:r>
      <w:proofErr w:type="gramEnd"/>
      <m:oMath>
        <m:r>
          <w:rPr>
            <w:rFonts w:ascii="Cambria Math" w:eastAsiaTheme="minorEastAsia" w:hAnsi="Cambria Math" w:cs="Times New Roman"/>
            <w:sz w:val="24"/>
            <w:szCs w:val="24"/>
            <w:lang w:val="en-GB"/>
          </w:rPr>
          <m:t>s</m:t>
        </m:r>
      </m:oMath>
      <w:r w:rsidRPr="003A288F">
        <w:rPr>
          <w:rFonts w:ascii="Times New Roman" w:eastAsiaTheme="minorEastAsia" w:hAnsi="Times New Roman" w:cs="Times New Roman"/>
          <w:sz w:val="24"/>
          <w:szCs w:val="24"/>
          <w:lang w:val="en-GB"/>
        </w:rPr>
        <w:t xml:space="preserve">, we need to restrict to sample units that reached phase </w:t>
      </w:r>
      <m:oMath>
        <m:r>
          <w:rPr>
            <w:rFonts w:ascii="Cambria Math" w:eastAsiaTheme="minorEastAsia" w:hAnsi="Cambria Math" w:cs="Times New Roman"/>
            <w:sz w:val="24"/>
            <w:szCs w:val="24"/>
            <w:lang w:val="en-GB"/>
          </w:rPr>
          <m:t>t</m:t>
        </m:r>
      </m:oMath>
      <w:r w:rsidRPr="003A288F">
        <w:rPr>
          <w:rFonts w:ascii="Times New Roman" w:eastAsiaTheme="minorEastAsia" w:hAnsi="Times New Roman" w:cs="Times New Roman"/>
          <w:sz w:val="24"/>
          <w:szCs w:val="24"/>
          <w:lang w:val="en-GB"/>
        </w:rPr>
        <w:t xml:space="preserve"> and for which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i,t</m:t>
            </m:r>
          </m:sub>
        </m:sSub>
        <m:r>
          <w:rPr>
            <w:rFonts w:ascii="Cambria Math" w:hAnsi="Cambria Math" w:cs="Times New Roman"/>
            <w:sz w:val="24"/>
            <w:szCs w:val="24"/>
            <w:lang w:val="en-US"/>
          </w:rPr>
          <m:t>=s</m:t>
        </m:r>
      </m:oMath>
      <w:r w:rsidRPr="003A288F">
        <w:rPr>
          <w:rFonts w:ascii="Times New Roman" w:eastAsiaTheme="minorEastAsia" w:hAnsi="Times New Roman" w:cs="Times New Roman"/>
          <w:sz w:val="24"/>
          <w:szCs w:val="24"/>
          <w:lang w:val="en-US"/>
        </w:rPr>
        <w:t xml:space="preserve">. Let this number </w:t>
      </w:r>
      <w:proofErr w:type="gramStart"/>
      <w:r w:rsidRPr="003A288F">
        <w:rPr>
          <w:rFonts w:ascii="Times New Roman" w:eastAsiaTheme="minorEastAsia" w:hAnsi="Times New Roman" w:cs="Times New Roman"/>
          <w:sz w:val="24"/>
          <w:szCs w:val="24"/>
          <w:lang w:val="en-US"/>
        </w:rPr>
        <w:t xml:space="preserve">be </w:t>
      </w:r>
      <w:proofErr w:type="gramEnd"/>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t</m:t>
            </m:r>
          </m:sub>
        </m:sSub>
        <m:r>
          <w:rPr>
            <w:rFonts w:ascii="Cambria Math" w:eastAsiaTheme="minorEastAsia" w:hAnsi="Cambria Math" w:cs="Times New Roman"/>
            <w:sz w:val="24"/>
            <w:szCs w:val="24"/>
            <w:lang w:val="en-US"/>
          </w:rPr>
          <m:t>(s)</m:t>
        </m:r>
      </m:oMath>
      <w:r w:rsidRPr="003A288F">
        <w:rPr>
          <w:rFonts w:ascii="Times New Roman" w:eastAsiaTheme="minorEastAsia" w:hAnsi="Times New Roman" w:cs="Times New Roman"/>
          <w:sz w:val="24"/>
          <w:szCs w:val="24"/>
          <w:lang w:val="en-US"/>
        </w:rPr>
        <w:t xml:space="preserve">. For convenience, we label the </w:t>
      </w:r>
      <w:proofErr w:type="gramStart"/>
      <w:r w:rsidRPr="003A288F">
        <w:rPr>
          <w:rFonts w:ascii="Times New Roman" w:eastAsiaTheme="minorEastAsia" w:hAnsi="Times New Roman" w:cs="Times New Roman"/>
          <w:sz w:val="24"/>
          <w:szCs w:val="24"/>
          <w:lang w:val="en-US"/>
        </w:rPr>
        <w:t xml:space="preserve">units </w:t>
      </w:r>
      <w:proofErr w:type="gramEnd"/>
      <m:oMath>
        <m:r>
          <w:rPr>
            <w:rFonts w:ascii="Cambria Math" w:eastAsiaTheme="minorEastAsia" w:hAnsi="Cambria Math" w:cs="Times New Roman"/>
            <w:sz w:val="24"/>
            <w:szCs w:val="24"/>
            <w:lang w:val="en-US"/>
          </w:rPr>
          <m:t>i=1,2,…,</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t</m:t>
            </m:r>
          </m:sub>
        </m:sSub>
        <m:r>
          <w:rPr>
            <w:rFonts w:ascii="Cambria Math" w:eastAsiaTheme="minorEastAsia" w:hAnsi="Cambria Math" w:cs="Times New Roman"/>
            <w:sz w:val="24"/>
            <w:szCs w:val="24"/>
            <w:lang w:val="en-US"/>
          </w:rPr>
          <m:t>(s)</m:t>
        </m:r>
      </m:oMath>
      <w:r w:rsidRPr="003A288F">
        <w:rPr>
          <w:rFonts w:ascii="Times New Roman" w:eastAsiaTheme="minorEastAsia" w:hAnsi="Times New Roman" w:cs="Times New Roman"/>
          <w:sz w:val="24"/>
          <w:szCs w:val="24"/>
          <w:lang w:val="en-US"/>
        </w:rPr>
        <w:t>. Let</w:t>
      </w:r>
      <w:r w:rsidRPr="003A288F">
        <w:rPr>
          <w:rFonts w:ascii="Times New Roman" w:eastAsiaTheme="minorEastAsia" w:hAnsi="Times New Roman" w:cs="Times New Roman"/>
          <w:sz w:val="24"/>
          <w:szCs w:val="24"/>
          <w:lang w:val="en-GB"/>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up>
            <m:r>
              <w:rPr>
                <w:rFonts w:ascii="Cambria Math" w:hAnsi="Cambria Math" w:cs="Times New Roman"/>
                <w:sz w:val="24"/>
                <w:szCs w:val="24"/>
                <w:lang w:val="en-GB"/>
              </w:rPr>
              <m:t>*</m:t>
            </m:r>
          </m:sup>
        </m:sSubSup>
        <m:r>
          <w:rPr>
            <w:rFonts w:ascii="Cambria Math" w:hAnsi="Cambria Math" w:cs="Times New Roman"/>
            <w:sz w:val="24"/>
            <w:szCs w:val="24"/>
            <w:lang w:val="en-GB"/>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Sub>
        <m:r>
          <w:rPr>
            <w:rFonts w:ascii="Cambria Math" w:hAnsi="Cambria Math" w:cs="Times New Roman"/>
            <w:sz w:val="24"/>
            <w:szCs w:val="24"/>
            <w:lang w:val="en-GB"/>
          </w:rPr>
          <m:t>-</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t</m:t>
            </m:r>
            <m:r>
              <w:rPr>
                <w:rFonts w:ascii="Cambria Math" w:hAnsi="Cambria Math" w:cs="Times New Roman"/>
                <w:sz w:val="24"/>
                <w:szCs w:val="24"/>
                <w:lang w:val="en-US"/>
              </w:rPr>
              <m:t>,</m:t>
            </m:r>
            <m:r>
              <w:rPr>
                <w:rFonts w:ascii="Cambria Math" w:hAnsi="Cambria Math" w:cs="Times New Roman"/>
                <w:sz w:val="24"/>
                <w:szCs w:val="24"/>
              </w:rPr>
              <m:t>i</m:t>
            </m:r>
          </m:sub>
        </m:sSub>
      </m:oMath>
      <w:r w:rsidRPr="003A288F">
        <w:rPr>
          <w:rFonts w:ascii="Times New Roman" w:eastAsiaTheme="minorEastAsia" w:hAnsi="Times New Roman" w:cs="Times New Roman"/>
          <w:sz w:val="24"/>
          <w:szCs w:val="24"/>
          <w:lang w:val="en-GB"/>
        </w:rPr>
        <w:t xml:space="preserve"> and </w:t>
      </w:r>
      <w:proofErr w:type="gramStart"/>
      <w:r w:rsidRPr="003A288F">
        <w:rPr>
          <w:rFonts w:ascii="Times New Roman" w:eastAsiaTheme="minorEastAsia" w:hAnsi="Times New Roman" w:cs="Times New Roman"/>
          <w:sz w:val="24"/>
          <w:szCs w:val="24"/>
          <w:lang w:val="en-GB"/>
        </w:rPr>
        <w:t xml:space="preserve">let </w:t>
      </w:r>
      <w:proofErr w:type="gramEnd"/>
      <m:oMath>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t</m:t>
            </m:r>
          </m:sub>
          <m:sup>
            <m:r>
              <w:rPr>
                <w:rFonts w:ascii="Cambria Math" w:hAnsi="Cambria Math" w:cs="Times New Roman"/>
                <w:sz w:val="24"/>
                <w:szCs w:val="24"/>
                <w:lang w:val="en-GB"/>
              </w:rPr>
              <m:t>*</m:t>
            </m:r>
          </m:sup>
        </m:sSubSup>
        <m:r>
          <w:rPr>
            <w:rFonts w:ascii="Cambria Math" w:hAnsi="Cambria Math" w:cs="Times New Roman"/>
            <w:sz w:val="24"/>
            <w:szCs w:val="24"/>
            <w:lang w:val="en-GB"/>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t</m:t>
            </m:r>
            <m:r>
              <w:rPr>
                <w:rFonts w:ascii="Cambria Math" w:hAnsi="Cambria Math" w:cs="Times New Roman"/>
                <w:sz w:val="24"/>
                <w:szCs w:val="24"/>
                <w:lang w:val="en-GB"/>
              </w:rPr>
              <m:t>,1</m:t>
            </m:r>
          </m:sub>
          <m:sup>
            <m:r>
              <w:rPr>
                <w:rFonts w:ascii="Cambria Math" w:hAnsi="Cambria Math" w:cs="Times New Roman"/>
                <w:sz w:val="24"/>
                <w:szCs w:val="24"/>
                <w:lang w:val="en-GB"/>
              </w:rPr>
              <m:t>*</m:t>
            </m:r>
          </m:sup>
        </m:sSubSup>
        <m:r>
          <w:rPr>
            <w:rFonts w:ascii="Cambria Math" w:hAnsi="Cambria Math" w:cs="Times New Roman"/>
            <w:sz w:val="24"/>
            <w:szCs w:val="24"/>
            <w:lang w:val="en-GB"/>
          </w:rPr>
          <m:t>,…,</m:t>
        </m:r>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t</m:t>
            </m:r>
            <m:r>
              <w:rPr>
                <w:rFonts w:ascii="Cambria Math" w:hAnsi="Cambria Math" w:cs="Times New Roman"/>
                <w:sz w:val="24"/>
                <w:szCs w:val="24"/>
                <w:lang w:val="en-GB"/>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t</m:t>
                </m:r>
              </m:sub>
            </m:sSub>
            <m:r>
              <w:rPr>
                <w:rFonts w:ascii="Cambria Math" w:eastAsiaTheme="minorEastAsia" w:hAnsi="Cambria Math" w:cs="Times New Roman"/>
                <w:sz w:val="24"/>
                <w:szCs w:val="24"/>
                <w:lang w:val="en-US"/>
              </w:rPr>
              <m:t>(s)</m:t>
            </m:r>
          </m:sub>
          <m:sup>
            <m:r>
              <w:rPr>
                <w:rFonts w:ascii="Cambria Math" w:hAnsi="Cambria Math" w:cs="Times New Roman"/>
                <w:sz w:val="24"/>
                <w:szCs w:val="24"/>
                <w:lang w:val="en-GB"/>
              </w:rPr>
              <m:t>*</m:t>
            </m:r>
          </m:sup>
        </m:sSubSup>
        <m:sSup>
          <m:sSupPr>
            <m:ctrlPr>
              <w:rPr>
                <w:rFonts w:ascii="Cambria Math" w:hAnsi="Cambria Math" w:cs="Times New Roman"/>
                <w:i/>
                <w:sz w:val="24"/>
                <w:szCs w:val="24"/>
              </w:rPr>
            </m:ctrlPr>
          </m:sSupPr>
          <m:e>
            <m:r>
              <w:rPr>
                <w:rFonts w:ascii="Cambria Math" w:hAnsi="Cambria Math" w:cs="Times New Roman"/>
                <w:sz w:val="24"/>
                <w:szCs w:val="24"/>
                <w:lang w:val="en-GB"/>
              </w:rPr>
              <m:t>)</m:t>
            </m:r>
          </m:e>
          <m:sup>
            <m:r>
              <w:rPr>
                <w:rFonts w:ascii="Cambria Math" w:hAnsi="Cambria Math" w:cs="Times New Roman"/>
                <w:sz w:val="24"/>
                <w:szCs w:val="24"/>
              </w:rPr>
              <m:t>T</m:t>
            </m:r>
          </m:sup>
        </m:sSup>
      </m:oMath>
      <w:r w:rsidRPr="003A288F">
        <w:rPr>
          <w:rFonts w:ascii="Times New Roman" w:eastAsiaTheme="minorEastAsia" w:hAnsi="Times New Roman" w:cs="Times New Roman"/>
          <w:sz w:val="24"/>
          <w:szCs w:val="24"/>
          <w:lang w:val="en-GB"/>
        </w:rPr>
        <w:t xml:space="preserve">. Furthermore, let </w:t>
      </w:r>
      <m:oMath>
        <m:r>
          <w:rPr>
            <w:rFonts w:ascii="Cambria Math" w:eastAsiaTheme="minorEastAsia" w:hAnsi="Cambria Math" w:cs="Times New Roman"/>
            <w:sz w:val="24"/>
            <w:szCs w:val="24"/>
            <w:lang w:val="en-GB"/>
          </w:rPr>
          <m:t>X</m:t>
        </m:r>
      </m:oMath>
      <w:r w:rsidRPr="003A288F">
        <w:rPr>
          <w:rFonts w:ascii="Times New Roman" w:eastAsiaTheme="minorEastAsia" w:hAnsi="Times New Roman" w:cs="Times New Roman"/>
          <w:sz w:val="24"/>
          <w:szCs w:val="24"/>
          <w:lang w:val="en-GB"/>
        </w:rPr>
        <w:t xml:space="preserve"> be the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n</m:t>
            </m:r>
          </m:e>
          <m:sub>
            <m:r>
              <w:rPr>
                <w:rFonts w:ascii="Cambria Math" w:eastAsiaTheme="minorEastAsia" w:hAnsi="Cambria Math" w:cs="Times New Roman"/>
                <w:sz w:val="24"/>
                <w:szCs w:val="24"/>
                <w:lang w:val="en-US"/>
              </w:rPr>
              <m:t>t</m:t>
            </m:r>
          </m:sub>
        </m:sSub>
        <m:r>
          <w:rPr>
            <w:rFonts w:ascii="Cambria Math" w:eastAsiaTheme="minorEastAsia" w:hAnsi="Cambria Math" w:cs="Times New Roman"/>
            <w:sz w:val="24"/>
            <w:szCs w:val="24"/>
            <w:lang w:val="en-US"/>
          </w:rPr>
          <m:t>(s)×m</m:t>
        </m:r>
      </m:oMath>
      <w:r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GB"/>
        </w:rPr>
        <w:t>covariate matrix with sample units as rows.</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It follows that the parameters in (A1) can be written as</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hAnsi="Cambria Math" w:cs="Times New Roman"/>
                    <w:i/>
                    <w:sz w:val="24"/>
                    <w:szCs w:val="24"/>
                    <w:lang w:val="en-GB"/>
                  </w:rPr>
                </m:ctrlPr>
              </m:dPr>
              <m:e>
                <m:sSup>
                  <m:sSupPr>
                    <m:ctrlPr>
                      <w:rPr>
                        <w:rFonts w:ascii="Cambria Math" w:hAnsi="Cambria Math" w:cs="Times New Roman"/>
                        <w:i/>
                        <w:sz w:val="24"/>
                        <w:szCs w:val="24"/>
                      </w:rPr>
                    </m:ctrlPr>
                  </m:sSupPr>
                  <m:e>
                    <m:d>
                      <m:dPr>
                        <m:ctrlPr>
                          <w:rPr>
                            <w:rFonts w:ascii="Cambria Math" w:hAnsi="Cambria Math" w:cs="Times New Roman"/>
                            <w:i/>
                            <w:sz w:val="24"/>
                            <w:szCs w:val="24"/>
                            <w:lang w:val="en-US"/>
                          </w:rPr>
                        </m:ctrlPr>
                      </m:dPr>
                      <m:e>
                        <m:r>
                          <m:rPr>
                            <m:sty m:val="p"/>
                          </m:rPr>
                          <w:rPr>
                            <w:rFonts w:ascii="Cambria Math" w:hAnsi="Cambria Math" w:cs="Times New Roman"/>
                            <w:sz w:val="24"/>
                            <w:szCs w:val="24"/>
                            <w:lang w:val="en-US"/>
                          </w:rPr>
                          <m:t>Σ</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ctrlPr>
                          <w:rPr>
                            <w:rFonts w:ascii="Cambria Math" w:hAnsi="Cambria Math" w:cs="Times New Roman"/>
                            <w:i/>
                            <w:sz w:val="24"/>
                            <w:szCs w:val="24"/>
                          </w:rPr>
                        </m:ctrlPr>
                      </m:e>
                    </m:d>
                    <m:ctrlPr>
                      <w:rPr>
                        <w:rFonts w:ascii="Cambria Math" w:hAnsi="Cambria Math" w:cs="Times New Roman"/>
                        <w:i/>
                        <w:sz w:val="24"/>
                        <w:szCs w:val="24"/>
                        <w:lang w:val="en-GB"/>
                      </w:rPr>
                    </m:ctrlPr>
                  </m:e>
                  <m:sup>
                    <m:r>
                      <w:rPr>
                        <w:rFonts w:ascii="Cambria Math" w:hAnsi="Cambria Math" w:cs="Times New Roman"/>
                        <w:sz w:val="24"/>
                        <w:szCs w:val="24"/>
                        <w:lang w:val="en-GB"/>
                      </w:rPr>
                      <m:t>-1</m:t>
                    </m:r>
                  </m:sup>
                </m:sSup>
                <m:r>
                  <w:rPr>
                    <w:rFonts w:ascii="Cambria Math" w:hAnsi="Cambria Math" w:cs="Times New Roman"/>
                    <w:sz w:val="24"/>
                    <w:szCs w:val="24"/>
                    <w:lang w:val="en-GB"/>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X</m:t>
                    </m:r>
                  </m:e>
                  <m:sup>
                    <m:r>
                      <w:rPr>
                        <w:rFonts w:ascii="Cambria Math" w:eastAsiaTheme="minorEastAsia" w:hAnsi="Cambria Math" w:cs="Times New Roman"/>
                        <w:sz w:val="24"/>
                        <w:szCs w:val="24"/>
                        <w:lang w:val="en-GB"/>
                      </w:rPr>
                      <m:t>T</m:t>
                    </m:r>
                  </m:sup>
                </m:sSup>
                <m:r>
                  <w:rPr>
                    <w:rFonts w:ascii="Cambria Math" w:eastAsiaTheme="minorEastAsia" w:hAnsi="Cambria Math" w:cs="Times New Roman"/>
                    <w:sz w:val="24"/>
                    <w:szCs w:val="24"/>
                    <w:lang w:val="en-GB"/>
                  </w:rPr>
                  <m:t>X</m:t>
                </m:r>
                <m:ctrlPr>
                  <w:rPr>
                    <w:rFonts w:ascii="Cambria Math" w:eastAsiaTheme="minorEastAsia" w:hAnsi="Cambria Math" w:cs="Times New Roman"/>
                    <w:i/>
                    <w:sz w:val="24"/>
                    <w:szCs w:val="24"/>
                    <w:lang w:val="en-GB"/>
                  </w:rPr>
                </m:ctrlPr>
              </m:e>
            </m:d>
          </m:e>
          <m:sup>
            <m:r>
              <w:rPr>
                <w:rFonts w:ascii="Cambria Math" w:eastAsiaTheme="minorEastAsia" w:hAnsi="Cambria Math" w:cs="Times New Roman"/>
                <w:sz w:val="24"/>
                <w:szCs w:val="24"/>
                <w:lang w:val="en-GB"/>
              </w:rPr>
              <m:t>-1</m:t>
            </m:r>
          </m:sup>
        </m:sSup>
      </m:oMath>
      <w:r w:rsidRPr="003A288F">
        <w:rPr>
          <w:rFonts w:ascii="Times New Roman" w:eastAsiaTheme="minorEastAsia" w:hAnsi="Times New Roman" w:cs="Times New Roman"/>
          <w:sz w:val="24"/>
          <w:szCs w:val="24"/>
          <w:lang w:val="en-GB"/>
        </w:rPr>
        <w:t>,                                 (A2)</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FULL</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d>
          <m:dPr>
            <m:ctrlPr>
              <w:rPr>
                <w:rFonts w:ascii="Cambria Math" w:hAnsi="Cambria Math" w:cs="Times New Roman"/>
                <w:i/>
                <w:sz w:val="24"/>
                <w:szCs w:val="24"/>
                <w:lang w:val="en-GB"/>
              </w:rPr>
            </m:ctrlPr>
          </m:dPr>
          <m:e>
            <m:sSup>
              <m:sSupPr>
                <m:ctrlPr>
                  <w:rPr>
                    <w:rFonts w:ascii="Cambria Math" w:hAnsi="Cambria Math" w:cs="Times New Roman"/>
                    <w:i/>
                    <w:sz w:val="24"/>
                    <w:szCs w:val="24"/>
                  </w:rPr>
                </m:ctrlPr>
              </m:sSupPr>
              <m:e>
                <m:d>
                  <m:dPr>
                    <m:ctrlPr>
                      <w:rPr>
                        <w:rFonts w:ascii="Cambria Math" w:hAnsi="Cambria Math" w:cs="Times New Roman"/>
                        <w:i/>
                        <w:sz w:val="24"/>
                        <w:szCs w:val="24"/>
                        <w:lang w:val="en-US"/>
                      </w:rPr>
                    </m:ctrlPr>
                  </m:dPr>
                  <m:e>
                    <m:r>
                      <m:rPr>
                        <m:sty m:val="p"/>
                      </m:rPr>
                      <w:rPr>
                        <w:rFonts w:ascii="Cambria Math" w:hAnsi="Cambria Math" w:cs="Times New Roman"/>
                        <w:sz w:val="24"/>
                        <w:szCs w:val="24"/>
                        <w:lang w:val="en-US"/>
                      </w:rPr>
                      <m:t>Σ</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ctrlPr>
                      <w:rPr>
                        <w:rFonts w:ascii="Cambria Math" w:hAnsi="Cambria Math" w:cs="Times New Roman"/>
                        <w:i/>
                        <w:sz w:val="24"/>
                        <w:szCs w:val="24"/>
                      </w:rPr>
                    </m:ctrlPr>
                  </m:e>
                </m:d>
                <m:ctrlPr>
                  <w:rPr>
                    <w:rFonts w:ascii="Cambria Math" w:hAnsi="Cambria Math" w:cs="Times New Roman"/>
                    <w:i/>
                    <w:sz w:val="24"/>
                    <w:szCs w:val="24"/>
                    <w:lang w:val="en-GB"/>
                  </w:rPr>
                </m:ctrlPr>
              </m:e>
              <m:sup>
                <m:r>
                  <w:rPr>
                    <w:rFonts w:ascii="Cambria Math" w:hAnsi="Cambria Math" w:cs="Times New Roman"/>
                    <w:sz w:val="24"/>
                    <w:szCs w:val="24"/>
                    <w:lang w:val="en-GB"/>
                  </w:rPr>
                  <m:t>-1</m:t>
                </m:r>
              </m:sup>
            </m:sSup>
            <m:r>
              <w:rPr>
                <w:rFonts w:ascii="Cambria Math" w:hAnsi="Cambria Math" w:cs="Times New Roman"/>
                <w:sz w:val="24"/>
                <w:szCs w:val="24"/>
                <w:lang w:val="en-US"/>
              </w:rPr>
              <m:t>μ</m:t>
            </m:r>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X</m:t>
                </m:r>
              </m:e>
              <m:sup>
                <m:r>
                  <w:rPr>
                    <w:rFonts w:ascii="Cambria Math" w:eastAsiaTheme="minorEastAsia" w:hAnsi="Cambria Math" w:cs="Times New Roman"/>
                    <w:sz w:val="24"/>
                    <w:szCs w:val="24"/>
                    <w:lang w:val="en-GB"/>
                  </w:rPr>
                  <m:t>T</m:t>
                </m:r>
              </m:sup>
            </m:sSup>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t</m:t>
                </m:r>
              </m:sub>
              <m:sup>
                <m:r>
                  <w:rPr>
                    <w:rFonts w:ascii="Cambria Math" w:hAnsi="Cambria Math" w:cs="Times New Roman"/>
                    <w:sz w:val="24"/>
                    <w:szCs w:val="24"/>
                    <w:lang w:val="en-GB"/>
                  </w:rPr>
                  <m:t>*</m:t>
                </m:r>
              </m:sup>
            </m:sSubSup>
          </m:e>
        </m:d>
      </m:oMath>
      <w:r w:rsidRPr="003A288F">
        <w:rPr>
          <w:rFonts w:ascii="Times New Roman" w:eastAsiaTheme="minorEastAsia" w:hAnsi="Times New Roman" w:cs="Times New Roman"/>
          <w:sz w:val="24"/>
          <w:szCs w:val="24"/>
          <w:lang w:val="en-GB"/>
        </w:rPr>
        <w:t>.                      (A3)</w:t>
      </w:r>
    </w:p>
    <w:p w:rsidR="009F6FF8" w:rsidRPr="003A288F" w:rsidRDefault="009F6FF8" w:rsidP="00F965B9">
      <w:pPr>
        <w:pStyle w:val="Heading4"/>
        <w:spacing w:before="0" w:line="480" w:lineRule="auto"/>
        <w:jc w:val="both"/>
        <w:rPr>
          <w:rFonts w:ascii="Times New Roman" w:eastAsiaTheme="minorEastAsia" w:hAnsi="Times New Roman" w:cs="Times New Roman"/>
          <w:i w:val="0"/>
          <w:color w:val="auto"/>
          <w:sz w:val="24"/>
          <w:szCs w:val="24"/>
          <w:lang w:val="en-GB"/>
        </w:rPr>
      </w:pPr>
      <w:r w:rsidRPr="003A288F">
        <w:rPr>
          <w:rFonts w:ascii="Times New Roman" w:eastAsiaTheme="minorEastAsia" w:hAnsi="Times New Roman" w:cs="Times New Roman"/>
          <w:i w:val="0"/>
          <w:color w:val="auto"/>
          <w:sz w:val="24"/>
          <w:szCs w:val="24"/>
          <w:lang w:val="en-GB"/>
        </w:rPr>
        <w:lastRenderedPageBreak/>
        <w:t>A.1.2 Random effects</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We will now derive the posterior distribution of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δ</m:t>
            </m:r>
          </m:e>
          <m:sub>
            <m:r>
              <w:rPr>
                <w:rFonts w:ascii="Cambria Math" w:eastAsiaTheme="minorEastAsia" w:hAnsi="Cambria Math" w:cs="Times New Roman"/>
                <w:sz w:val="24"/>
                <w:szCs w:val="24"/>
                <w:lang w:val="en-GB"/>
              </w:rPr>
              <m:t>t</m:t>
            </m:r>
          </m:sub>
        </m:sSub>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s</m:t>
                </m:r>
              </m:e>
              <m:sub>
                <m:r>
                  <w:rPr>
                    <w:rFonts w:ascii="Cambria Math" w:eastAsiaTheme="minorEastAsia" w:hAnsi="Cambria Math" w:cs="Times New Roman"/>
                    <w:sz w:val="24"/>
                    <w:szCs w:val="24"/>
                    <w:lang w:val="en-GB"/>
                  </w:rPr>
                  <m:t>1,t</m:t>
                </m:r>
              </m:sub>
            </m:sSub>
          </m:e>
        </m:d>
      </m:oMath>
      <w:r w:rsidRPr="003A288F">
        <w:rPr>
          <w:rFonts w:ascii="Times New Roman" w:eastAsiaTheme="minorEastAsia" w:hAnsi="Times New Roman" w:cs="Times New Roman"/>
          <w:sz w:val="24"/>
          <w:szCs w:val="24"/>
          <w:lang w:val="en-GB"/>
        </w:rPr>
        <w:t xml:space="preserve"> for all possible strategies up to </w:t>
      </w:r>
      <w:proofErr w:type="gramStart"/>
      <w:r w:rsidRPr="003A288F">
        <w:rPr>
          <w:rFonts w:ascii="Times New Roman" w:eastAsiaTheme="minorEastAsia" w:hAnsi="Times New Roman" w:cs="Times New Roman"/>
          <w:sz w:val="24"/>
          <w:szCs w:val="24"/>
          <w:lang w:val="en-GB"/>
        </w:rPr>
        <w:t xml:space="preserve">phase </w:t>
      </w:r>
      <w:proofErr w:type="gramEnd"/>
      <m:oMath>
        <m:r>
          <w:rPr>
            <w:rFonts w:ascii="Cambria Math" w:eastAsiaTheme="minorEastAsia" w:hAnsi="Cambria Math" w:cs="Times New Roman"/>
            <w:sz w:val="24"/>
            <w:szCs w:val="24"/>
            <w:lang w:val="en-GB"/>
          </w:rPr>
          <m:t>t</m:t>
        </m:r>
      </m:oMath>
      <w:r w:rsidRPr="003A288F">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oMath>
      <w:r w:rsidRPr="003A288F">
        <w:rPr>
          <w:rFonts w:ascii="Times New Roman" w:eastAsiaTheme="minorEastAsia" w:hAnsi="Times New Roman" w:cs="Times New Roman"/>
          <w:sz w:val="24"/>
          <w:szCs w:val="24"/>
          <w:lang w:val="en-GB"/>
        </w:rPr>
        <w:t>. We assume that the prior distribution is the same</w:t>
      </w:r>
      <w:r w:rsidR="0008151E" w:rsidRPr="003A288F">
        <w:rPr>
          <w:rFonts w:ascii="Times New Roman" w:eastAsiaTheme="minorEastAsia" w:hAnsi="Times New Roman" w:cs="Times New Roman"/>
          <w:sz w:val="24"/>
          <w:szCs w:val="24"/>
          <w:lang w:val="en-GB"/>
        </w:rPr>
        <w:t xml:space="preserve"> for all strategies</w:t>
      </w:r>
      <w:proofErr w:type="gramStart"/>
      <w:r w:rsidR="0008151E" w:rsidRPr="003A288F">
        <w:rPr>
          <w:rFonts w:ascii="Times New Roman" w:eastAsiaTheme="minorEastAsia" w:hAnsi="Times New Roman" w:cs="Times New Roman"/>
          <w:sz w:val="24"/>
          <w:szCs w:val="24"/>
          <w:lang w:val="en-GB"/>
        </w:rPr>
        <w:t xml:space="preserve">, </w:t>
      </w:r>
      <w:proofErr w:type="gramEnd"/>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δ</m:t>
            </m:r>
          </m:e>
          <m:sub>
            <m:r>
              <w:rPr>
                <w:rFonts w:ascii="Cambria Math" w:hAnsi="Cambria Math" w:cs="Times New Roman"/>
                <w:sz w:val="24"/>
                <w:szCs w:val="24"/>
                <w:lang w:val="en-GB"/>
              </w:rPr>
              <m:t>t</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r>
          <w:rPr>
            <w:rFonts w:ascii="Cambria Math" w:hAnsi="Cambria Math" w:cs="Times New Roman"/>
            <w:sz w:val="24"/>
            <w:szCs w:val="24"/>
            <w:lang w:val="en-US"/>
          </w:rPr>
          <m:t>~</m:t>
        </m:r>
        <m:r>
          <w:rPr>
            <w:rFonts w:ascii="Cambria Math" w:hAnsi="Cambria Math" w:cs="Times New Roman"/>
            <w:sz w:val="24"/>
            <w:szCs w:val="24"/>
          </w:rPr>
          <m:t>N</m:t>
        </m:r>
        <m:d>
          <m:dPr>
            <m:ctrlPr>
              <w:rPr>
                <w:rFonts w:ascii="Cambria Math" w:hAnsi="Cambria Math" w:cs="Times New Roman"/>
                <w:i/>
                <w:sz w:val="24"/>
                <w:szCs w:val="24"/>
                <w:lang w:val="en-US"/>
              </w:rPr>
            </m:ctrlPr>
          </m:dPr>
          <m:e>
            <m:r>
              <w:rPr>
                <w:rFonts w:ascii="Cambria Math" w:hAnsi="Cambria Math" w:cs="Times New Roman"/>
                <w:sz w:val="24"/>
                <w:szCs w:val="24"/>
                <w:lang w:val="en-US"/>
              </w:rPr>
              <m:t xml:space="preserve">0, </m:t>
            </m:r>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τ</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2</m:t>
                </m:r>
              </m:sup>
            </m:sSubSup>
            <m:ctrlPr>
              <w:rPr>
                <w:rFonts w:ascii="Cambria Math" w:eastAsiaTheme="minorEastAsia" w:hAnsi="Cambria Math" w:cs="Times New Roman"/>
                <w:i/>
                <w:sz w:val="24"/>
                <w:szCs w:val="24"/>
                <w:lang w:val="en-US"/>
              </w:rPr>
            </m:ctrlPr>
          </m:e>
        </m:d>
      </m:oMath>
      <w:r w:rsidR="0008151E" w:rsidRPr="003A288F">
        <w:rPr>
          <w:rFonts w:ascii="Times New Roman" w:eastAsiaTheme="minorEastAsia" w:hAnsi="Times New Roman" w:cs="Times New Roman"/>
          <w:sz w:val="24"/>
          <w:szCs w:val="24"/>
          <w:lang w:val="en-US"/>
        </w:rPr>
        <w:t xml:space="preserve">. Furthermore, we assume that the random effects are independent. Hence, the full conditional distribution depends only on the outcomes of all sample units that reached phase </w:t>
      </w:r>
      <m:oMath>
        <m:r>
          <w:rPr>
            <w:rFonts w:ascii="Cambria Math" w:eastAsiaTheme="minorEastAsia" w:hAnsi="Cambria Math" w:cs="Times New Roman"/>
            <w:sz w:val="24"/>
            <w:szCs w:val="24"/>
            <w:lang w:val="en-US"/>
          </w:rPr>
          <m:t>t</m:t>
        </m:r>
      </m:oMath>
      <w:r w:rsidR="0008151E" w:rsidRPr="003A288F">
        <w:rPr>
          <w:rFonts w:ascii="Times New Roman" w:eastAsiaTheme="minorEastAsia" w:hAnsi="Times New Roman" w:cs="Times New Roman"/>
          <w:sz w:val="24"/>
          <w:szCs w:val="24"/>
          <w:lang w:val="en-US"/>
        </w:rPr>
        <w:t xml:space="preserve"> and that have exactly the </w:t>
      </w:r>
      <w:proofErr w:type="gramStart"/>
      <w:r w:rsidR="0008151E" w:rsidRPr="003A288F">
        <w:rPr>
          <w:rFonts w:ascii="Times New Roman" w:eastAsiaTheme="minorEastAsia" w:hAnsi="Times New Roman" w:cs="Times New Roman"/>
          <w:sz w:val="24"/>
          <w:szCs w:val="24"/>
          <w:lang w:val="en-US"/>
        </w:rPr>
        <w:t xml:space="preserve">strategy </w:t>
      </w:r>
      <w:proofErr w:type="gramEnd"/>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oMath>
      <w:r w:rsidR="0008151E" w:rsidRPr="003A288F">
        <w:rPr>
          <w:rFonts w:ascii="Times New Roman" w:eastAsiaTheme="minorEastAsia" w:hAnsi="Times New Roman" w:cs="Times New Roman"/>
          <w:sz w:val="24"/>
          <w:szCs w:val="24"/>
          <w:lang w:val="en-GB"/>
        </w:rPr>
        <w:t xml:space="preserve">, i.e. </w:t>
      </w:r>
      <m:oMath>
        <m:sSub>
          <m:sSubPr>
            <m:ctrlPr>
              <w:rPr>
                <w:rFonts w:ascii="Cambria Math" w:hAnsi="Cambria Math" w:cs="Times New Roman"/>
                <w:i/>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=s</m:t>
            </m:r>
          </m:e>
          <m:sub>
            <m:r>
              <w:rPr>
                <w:rFonts w:ascii="Cambria Math" w:hAnsi="Cambria Math" w:cs="Times New Roman"/>
                <w:sz w:val="24"/>
                <w:szCs w:val="24"/>
                <w:lang w:val="en-GB"/>
              </w:rPr>
              <m:t>i,1,t</m:t>
            </m:r>
          </m:sub>
        </m:sSub>
      </m:oMath>
      <w:r w:rsidR="0008151E" w:rsidRPr="003A288F">
        <w:rPr>
          <w:rFonts w:ascii="Times New Roman" w:eastAsiaTheme="minorEastAsia" w:hAnsi="Times New Roman" w:cs="Times New Roman"/>
          <w:sz w:val="24"/>
          <w:szCs w:val="24"/>
          <w:lang w:val="en-GB"/>
        </w:rPr>
        <w:t xml:space="preserve">. Let there be </w:t>
      </w:r>
      <m:oMath>
        <m:sSub>
          <m:sSubPr>
            <m:ctrlPr>
              <w:rPr>
                <w:rFonts w:ascii="Cambria Math" w:hAnsi="Cambria Math" w:cs="Times New Roman"/>
                <w:i/>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t</m:t>
                </m:r>
              </m:sub>
            </m:sSub>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oMath>
      <w:r w:rsidR="0008151E" w:rsidRPr="003A288F">
        <w:rPr>
          <w:rFonts w:ascii="Times New Roman" w:eastAsiaTheme="minorEastAsia" w:hAnsi="Times New Roman" w:cs="Times New Roman"/>
          <w:sz w:val="24"/>
          <w:szCs w:val="24"/>
          <w:lang w:val="en-GB"/>
        </w:rPr>
        <w:t xml:space="preserve"> such units, </w:t>
      </w:r>
      <w:proofErr w:type="gramStart"/>
      <w:r w:rsidR="0008151E" w:rsidRPr="003A288F">
        <w:rPr>
          <w:rFonts w:ascii="Times New Roman" w:eastAsiaTheme="minorEastAsia" w:hAnsi="Times New Roman" w:cs="Times New Roman"/>
          <w:sz w:val="24"/>
          <w:szCs w:val="24"/>
          <w:lang w:val="en-GB"/>
        </w:rPr>
        <w:t xml:space="preserve">labelled </w:t>
      </w:r>
      <w:proofErr w:type="gramEnd"/>
      <m:oMath>
        <m:r>
          <w:rPr>
            <w:rFonts w:ascii="Cambria Math" w:eastAsiaTheme="minorEastAsia" w:hAnsi="Cambria Math" w:cs="Times New Roman"/>
            <w:sz w:val="24"/>
            <w:szCs w:val="24"/>
            <w:lang w:val="en-GB"/>
          </w:rPr>
          <m:t>i=1,2,…,</m:t>
        </m:r>
        <m:sSub>
          <m:sSubPr>
            <m:ctrlPr>
              <w:rPr>
                <w:rFonts w:ascii="Cambria Math" w:hAnsi="Cambria Math" w:cs="Times New Roman"/>
                <w:i/>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t</m:t>
                </m:r>
              </m:sub>
            </m:sSub>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oMath>
      <w:r w:rsidR="0008151E" w:rsidRPr="003A288F">
        <w:rPr>
          <w:rFonts w:ascii="Times New Roman" w:eastAsiaTheme="minorEastAsia" w:hAnsi="Times New Roman" w:cs="Times New Roman"/>
          <w:sz w:val="24"/>
          <w:szCs w:val="24"/>
          <w:lang w:val="en-GB"/>
        </w:rPr>
        <w:t>. The full conditional distribution</w:t>
      </w:r>
    </w:p>
    <w:p w:rsidR="00E97545" w:rsidRPr="003A288F" w:rsidRDefault="00277DA3"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US"/>
        </w:rPr>
        <w:t xml:space="preserve">              </w:t>
      </w:r>
      <w:r w:rsidR="00E97545" w:rsidRPr="003A288F">
        <w:rPr>
          <w:rFonts w:ascii="Times New Roman" w:eastAsiaTheme="minorEastAsia" w:hAnsi="Times New Roman" w:cs="Times New Roman"/>
          <w:sz w:val="24"/>
          <w:szCs w:val="24"/>
          <w:lang w:val="en-US"/>
        </w:rPr>
        <w:t xml:space="preserve">                      </w:t>
      </w:r>
      <m:oMath>
        <m:d>
          <m:dPr>
            <m:endChr m:val="|"/>
            <m:ctrlPr>
              <w:rPr>
                <w:rFonts w:ascii="Cambria Math" w:hAnsi="Cambria Math" w:cs="Times New Roman"/>
                <w:i/>
                <w:sz w:val="24"/>
                <w:szCs w:val="24"/>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δ</m:t>
                </m:r>
              </m:e>
              <m:sub>
                <m:r>
                  <w:rPr>
                    <w:rFonts w:ascii="Cambria Math" w:hAnsi="Cambria Math" w:cs="Times New Roman"/>
                    <w:sz w:val="24"/>
                    <w:szCs w:val="24"/>
                    <w:lang w:val="en-GB"/>
                  </w:rPr>
                  <m:t>t</m:t>
                </m:r>
              </m:sub>
            </m:sSub>
            <m:d>
              <m:dPr>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1,t</m:t>
                    </m:r>
                  </m:sub>
                </m:sSub>
              </m:e>
            </m:d>
          </m:e>
        </m:d>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lang w:val="en-GB"/>
              </w:rPr>
              <m:t>t</m:t>
            </m:r>
          </m:sub>
        </m:sSub>
        <m:d>
          <m:dPr>
            <m:ctrlPr>
              <w:rPr>
                <w:rFonts w:ascii="Cambria Math" w:hAnsi="Cambria Math" w:cs="Times New Roman"/>
                <w:i/>
                <w:sz w:val="24"/>
                <w:szCs w:val="24"/>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t</m:t>
                </m:r>
              </m:sub>
            </m:sSub>
          </m:e>
        </m:d>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t</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lang w:val="en-GB"/>
          </w:rPr>
          <m:t>,</m:t>
        </m:r>
        <m:r>
          <w:rPr>
            <w:rFonts w:ascii="Cambria Math" w:hAnsi="Cambria Math" w:cs="Times New Roman"/>
            <w:sz w:val="24"/>
            <w:szCs w:val="24"/>
          </w:rPr>
          <m:t>x</m:t>
        </m:r>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r>
          <w:rPr>
            <w:rFonts w:ascii="Cambria Math" w:eastAsiaTheme="minorEastAsia" w:hAnsi="Cambria Math" w:cs="Times New Roman"/>
            <w:sz w:val="24"/>
            <w:szCs w:val="24"/>
            <w:lang w:val="en-GB"/>
          </w:rPr>
          <m:t>N</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FULL</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hAnsi="Cambria Math" w:cs="Times New Roman"/>
                <w:sz w:val="24"/>
                <w:szCs w:val="24"/>
                <w:lang w:val="en-GB"/>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e>
        </m:d>
      </m:oMath>
      <w:r w:rsidR="00E97545"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GB"/>
        </w:rPr>
        <w:t xml:space="preserve">            (A4</w:t>
      </w:r>
      <w:r w:rsidR="00E97545" w:rsidRPr="003A288F">
        <w:rPr>
          <w:rFonts w:ascii="Times New Roman" w:eastAsiaTheme="minorEastAsia" w:hAnsi="Times New Roman" w:cs="Times New Roman"/>
          <w:sz w:val="24"/>
          <w:szCs w:val="24"/>
          <w:lang w:val="en-GB"/>
        </w:rPr>
        <w:t>)</w:t>
      </w:r>
    </w:p>
    <w:p w:rsidR="009F6FF8" w:rsidRPr="003A288F" w:rsidRDefault="00277DA3" w:rsidP="00F965B9">
      <w:pPr>
        <w:spacing w:after="0" w:line="480" w:lineRule="auto"/>
        <w:jc w:val="both"/>
        <w:rPr>
          <w:rFonts w:ascii="Times New Roman" w:eastAsiaTheme="minorEastAsia" w:hAnsi="Times New Roman" w:cs="Times New Roman"/>
          <w:sz w:val="24"/>
          <w:szCs w:val="24"/>
          <w:lang w:val="en-GB"/>
        </w:rPr>
      </w:pPr>
      <w:proofErr w:type="gramStart"/>
      <w:r w:rsidRPr="003A288F">
        <w:rPr>
          <w:rFonts w:ascii="Times New Roman" w:eastAsiaTheme="minorEastAsia" w:hAnsi="Times New Roman" w:cs="Times New Roman"/>
          <w:sz w:val="24"/>
          <w:szCs w:val="24"/>
          <w:lang w:val="en-GB"/>
        </w:rPr>
        <w:t xml:space="preserve">Let </w:t>
      </w:r>
      <w:proofErr w:type="gramEnd"/>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z</m:t>
                </m:r>
              </m:e>
            </m:acc>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GB"/>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GB"/>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t</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t,i</m:t>
            </m:r>
          </m:sub>
        </m:sSub>
      </m:oMath>
      <w:r w:rsidRPr="003A288F">
        <w:rPr>
          <w:rFonts w:ascii="Times New Roman" w:eastAsiaTheme="minorEastAsia" w:hAnsi="Times New Roman" w:cs="Times New Roman"/>
          <w:sz w:val="24"/>
          <w:szCs w:val="24"/>
          <w:lang w:val="en-US"/>
        </w:rPr>
        <w:t>, then it follows that the parameters in (A4) can be written as</w:t>
      </w:r>
    </w:p>
    <w:p w:rsidR="00277DA3" w:rsidRPr="003A288F" w:rsidRDefault="00277DA3"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lang w:val="en-GB"/>
          </w:rPr>
          <m:t>=</m:t>
        </m:r>
        <m:sSup>
          <m:sSupPr>
            <m:ctrlPr>
              <w:rPr>
                <w:rFonts w:ascii="Cambria Math" w:eastAsiaTheme="minorEastAsia" w:hAnsi="Cambria Math" w:cs="Times New Roman"/>
                <w:i/>
                <w:sz w:val="24"/>
                <w:szCs w:val="24"/>
                <w:lang w:val="en-GB"/>
              </w:rPr>
            </m:ctrlPr>
          </m:sSupPr>
          <m:e>
            <m:d>
              <m:dPr>
                <m:ctrlPr>
                  <w:rPr>
                    <w:rFonts w:ascii="Cambria Math" w:hAnsi="Cambria Math" w:cs="Times New Roman"/>
                    <w:i/>
                    <w:sz w:val="24"/>
                    <w:szCs w:val="24"/>
                    <w:lang w:val="en-GB"/>
                  </w:rPr>
                </m:ctrlPr>
              </m:dPr>
              <m:e>
                <m:sSup>
                  <m:sSupPr>
                    <m:ctrlPr>
                      <w:rPr>
                        <w:rFonts w:ascii="Cambria Math" w:hAnsi="Cambria Math" w:cs="Times New Roman"/>
                        <w:i/>
                        <w:sz w:val="24"/>
                        <w:szCs w:val="24"/>
                      </w:rPr>
                    </m:ctrlPr>
                  </m:sSupPr>
                  <m:e>
                    <m:d>
                      <m:dPr>
                        <m:ctrlPr>
                          <w:rPr>
                            <w:rFonts w:ascii="Cambria Math" w:hAnsi="Cambria Math" w:cs="Times New Roman"/>
                            <w:i/>
                            <w:sz w:val="24"/>
                            <w:szCs w:val="24"/>
                            <w:lang w:val="en-US"/>
                          </w:rPr>
                        </m:ctrlPr>
                      </m:dPr>
                      <m:e>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τ</m:t>
                            </m:r>
                          </m:e>
                          <m:sub>
                            <m:r>
                              <w:rPr>
                                <w:rFonts w:ascii="Cambria Math" w:eastAsiaTheme="minorEastAsia" w:hAnsi="Cambria Math" w:cs="Times New Roman"/>
                                <w:sz w:val="24"/>
                                <w:szCs w:val="24"/>
                                <w:lang w:val="en-US"/>
                              </w:rPr>
                              <m:t>t</m:t>
                            </m:r>
                          </m:sub>
                          <m:sup>
                            <m:r>
                              <w:rPr>
                                <w:rFonts w:ascii="Cambria Math" w:eastAsiaTheme="minorEastAsia" w:hAnsi="Cambria Math" w:cs="Times New Roman"/>
                                <w:sz w:val="24"/>
                                <w:szCs w:val="24"/>
                                <w:lang w:val="en-US"/>
                              </w:rPr>
                              <m:t>2</m:t>
                            </m:r>
                          </m:sup>
                        </m:sSubSup>
                        <m:ctrlPr>
                          <w:rPr>
                            <w:rFonts w:ascii="Cambria Math" w:hAnsi="Cambria Math" w:cs="Times New Roman"/>
                            <w:i/>
                            <w:sz w:val="24"/>
                            <w:szCs w:val="24"/>
                          </w:rPr>
                        </m:ctrlPr>
                      </m:e>
                    </m:d>
                    <m:ctrlPr>
                      <w:rPr>
                        <w:rFonts w:ascii="Cambria Math" w:hAnsi="Cambria Math" w:cs="Times New Roman"/>
                        <w:i/>
                        <w:sz w:val="24"/>
                        <w:szCs w:val="24"/>
                        <w:lang w:val="en-GB"/>
                      </w:rPr>
                    </m:ctrlPr>
                  </m:e>
                  <m:sup>
                    <m:r>
                      <w:rPr>
                        <w:rFonts w:ascii="Cambria Math" w:hAnsi="Cambria Math" w:cs="Times New Roman"/>
                        <w:sz w:val="24"/>
                        <w:szCs w:val="24"/>
                        <w:lang w:val="en-GB"/>
                      </w:rPr>
                      <m:t>-1</m:t>
                    </m:r>
                  </m:sup>
                </m:sSup>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t</m:t>
                        </m:r>
                      </m:sub>
                    </m:sSub>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ctrlPr>
                  <w:rPr>
                    <w:rFonts w:ascii="Cambria Math" w:eastAsiaTheme="minorEastAsia" w:hAnsi="Cambria Math" w:cs="Times New Roman"/>
                    <w:i/>
                    <w:sz w:val="24"/>
                    <w:szCs w:val="24"/>
                    <w:lang w:val="en-GB"/>
                  </w:rPr>
                </m:ctrlPr>
              </m:e>
            </m:d>
          </m:e>
          <m:sup>
            <m:r>
              <w:rPr>
                <w:rFonts w:ascii="Cambria Math" w:eastAsiaTheme="minorEastAsia" w:hAnsi="Cambria Math" w:cs="Times New Roman"/>
                <w:sz w:val="24"/>
                <w:szCs w:val="24"/>
                <w:lang w:val="en-GB"/>
              </w:rPr>
              <m:t>-1</m:t>
            </m:r>
          </m:sup>
        </m:sSup>
      </m:oMath>
      <w:r w:rsidRPr="003A288F">
        <w:rPr>
          <w:rFonts w:ascii="Times New Roman" w:eastAsiaTheme="minorEastAsia" w:hAnsi="Times New Roman" w:cs="Times New Roman"/>
          <w:sz w:val="24"/>
          <w:szCs w:val="24"/>
          <w:lang w:val="en-GB"/>
        </w:rPr>
        <w:t xml:space="preserve">,   </w:t>
      </w:r>
      <w:r w:rsidR="00F965B9"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GB"/>
        </w:rPr>
        <w:t xml:space="preserve">                             (A5)</w:t>
      </w:r>
    </w:p>
    <w:p w:rsidR="00277DA3" w:rsidRPr="003A288F" w:rsidRDefault="00277DA3"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FULL</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lang w:val="en-GB"/>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nary>
          <m:naryPr>
            <m:chr m:val="∑"/>
            <m:limLoc m:val="subSup"/>
            <m:ctrlPr>
              <w:rPr>
                <w:rFonts w:ascii="Cambria Math" w:hAnsi="Cambria Math" w:cs="Times New Roman"/>
                <w:i/>
                <w:sz w:val="24"/>
                <w:szCs w:val="24"/>
                <w:lang w:val="en-GB"/>
              </w:rPr>
            </m:ctrlPr>
          </m:naryPr>
          <m:sub>
            <m:r>
              <w:rPr>
                <w:rFonts w:ascii="Cambria Math" w:hAnsi="Cambria Math" w:cs="Times New Roman"/>
                <w:sz w:val="24"/>
                <w:szCs w:val="24"/>
                <w:lang w:val="en-GB"/>
              </w:rPr>
              <m:t>i=1</m:t>
            </m:r>
          </m:sub>
          <m:sup>
            <m:sSub>
              <m:sSubPr>
                <m:ctrlPr>
                  <w:rPr>
                    <w:rFonts w:ascii="Cambria Math" w:hAnsi="Cambria Math" w:cs="Times New Roman"/>
                    <w:i/>
                    <w:sz w:val="24"/>
                    <w:szCs w:val="24"/>
                    <w:lang w:val="en-GB"/>
                  </w:rPr>
                </m:ctrlPr>
              </m:sSub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t</m:t>
                    </m:r>
                  </m:sub>
                </m:sSub>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sup>
          <m:e>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z</m:t>
                    </m:r>
                  </m:e>
                </m:acc>
              </m:e>
              <m:sub>
                <m:r>
                  <w:rPr>
                    <w:rFonts w:ascii="Cambria Math" w:hAnsi="Cambria Math" w:cs="Times New Roman"/>
                    <w:sz w:val="24"/>
                    <w:szCs w:val="24"/>
                  </w:rPr>
                  <m:t>t</m:t>
                </m:r>
                <m:r>
                  <w:rPr>
                    <w:rFonts w:ascii="Cambria Math" w:hAnsi="Cambria Math" w:cs="Times New Roman"/>
                    <w:sz w:val="24"/>
                    <w:szCs w:val="24"/>
                    <w:lang w:val="en-GB"/>
                  </w:rPr>
                  <m:t>,</m:t>
                </m:r>
                <m:r>
                  <w:rPr>
                    <w:rFonts w:ascii="Cambria Math" w:hAnsi="Cambria Math" w:cs="Times New Roman"/>
                    <w:sz w:val="24"/>
                    <w:szCs w:val="24"/>
                  </w:rPr>
                  <m:t>i</m:t>
                </m:r>
              </m:sub>
            </m:sSub>
            <m:r>
              <w:rPr>
                <w:rFonts w:ascii="Cambria Math" w:hAnsi="Cambria Math" w:cs="Times New Roman"/>
                <w:sz w:val="24"/>
                <w:szCs w:val="24"/>
                <w:lang w:val="en-GB"/>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1,t</m:t>
                </m:r>
              </m:sub>
            </m:sSub>
            <m:r>
              <w:rPr>
                <w:rFonts w:ascii="Cambria Math" w:hAnsi="Cambria Math" w:cs="Times New Roman"/>
                <w:sz w:val="24"/>
                <w:szCs w:val="24"/>
                <w:lang w:val="en-GB"/>
              </w:rPr>
              <m:t>)</m:t>
            </m:r>
          </m:e>
        </m:nary>
      </m:oMath>
      <w:r w:rsidRPr="003A288F">
        <w:rPr>
          <w:rFonts w:ascii="Times New Roman" w:eastAsiaTheme="minorEastAsia" w:hAnsi="Times New Roman" w:cs="Times New Roman"/>
          <w:sz w:val="24"/>
          <w:szCs w:val="24"/>
          <w:lang w:val="en-GB"/>
        </w:rPr>
        <w:t xml:space="preserve">.   </w:t>
      </w:r>
      <w:r w:rsidR="00F965B9"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GB"/>
        </w:rPr>
        <w:t xml:space="preserve">                           (A6)</w:t>
      </w:r>
    </w:p>
    <w:p w:rsidR="00277DA3" w:rsidRPr="003A288F" w:rsidRDefault="00277DA3" w:rsidP="00F965B9">
      <w:pPr>
        <w:spacing w:after="0" w:line="480" w:lineRule="auto"/>
        <w:jc w:val="both"/>
        <w:rPr>
          <w:rFonts w:ascii="Times New Roman" w:eastAsiaTheme="minorEastAsia" w:hAnsi="Times New Roman" w:cs="Times New Roman"/>
          <w:sz w:val="24"/>
          <w:szCs w:val="24"/>
          <w:lang w:val="en-GB"/>
        </w:rPr>
      </w:pPr>
    </w:p>
    <w:p w:rsidR="009F6FF8" w:rsidRPr="003A288F" w:rsidRDefault="009F6FF8" w:rsidP="00F965B9">
      <w:pPr>
        <w:pStyle w:val="Heading4"/>
        <w:spacing w:before="0" w:line="480" w:lineRule="auto"/>
        <w:jc w:val="both"/>
        <w:rPr>
          <w:rFonts w:ascii="Times New Roman" w:eastAsiaTheme="minorEastAsia" w:hAnsi="Times New Roman" w:cs="Times New Roman"/>
          <w:i w:val="0"/>
          <w:color w:val="auto"/>
          <w:sz w:val="24"/>
          <w:szCs w:val="24"/>
          <w:lang w:val="en-GB"/>
        </w:rPr>
      </w:pPr>
      <w:r w:rsidRPr="003A288F">
        <w:rPr>
          <w:rFonts w:ascii="Times New Roman" w:eastAsiaTheme="minorEastAsia" w:hAnsi="Times New Roman" w:cs="Times New Roman"/>
          <w:i w:val="0"/>
          <w:color w:val="auto"/>
          <w:sz w:val="24"/>
          <w:szCs w:val="24"/>
          <w:lang w:val="en-GB"/>
        </w:rPr>
        <w:t>A.1.3 Latent response propensity</w:t>
      </w:r>
    </w:p>
    <w:p w:rsidR="009F6FF8" w:rsidRPr="003A288F" w:rsidRDefault="009F6FF8" w:rsidP="00AB1336">
      <w:pPr>
        <w:spacing w:after="0" w:line="480" w:lineRule="auto"/>
        <w:jc w:val="both"/>
        <w:rPr>
          <w:rFonts w:ascii="Times New Roman" w:eastAsiaTheme="minorEastAsia" w:hAnsi="Times New Roman" w:cs="Times New Roman"/>
          <w:sz w:val="24"/>
          <w:szCs w:val="24"/>
          <w:lang w:val="en-US"/>
        </w:rPr>
      </w:pPr>
      <w:r w:rsidRPr="003A288F">
        <w:rPr>
          <w:rFonts w:ascii="Times New Roman" w:hAnsi="Times New Roman" w:cs="Times New Roman"/>
          <w:sz w:val="24"/>
          <w:szCs w:val="24"/>
          <w:lang w:val="en-GB"/>
        </w:rPr>
        <w:t xml:space="preserve">The last variables to update for the propensity models are the latent variables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oMath>
      <w:r w:rsidRPr="003A288F">
        <w:rPr>
          <w:rFonts w:ascii="Times New Roman" w:eastAsiaTheme="minorEastAsia" w:hAnsi="Times New Roman" w:cs="Times New Roman"/>
          <w:sz w:val="24"/>
          <w:szCs w:val="24"/>
          <w:lang w:val="en-GB"/>
        </w:rPr>
        <w:t xml:space="preserve"> for the sample units that reached </w:t>
      </w:r>
      <w:proofErr w:type="gramStart"/>
      <w:r w:rsidRPr="003A288F">
        <w:rPr>
          <w:rFonts w:ascii="Times New Roman" w:eastAsiaTheme="minorEastAsia" w:hAnsi="Times New Roman" w:cs="Times New Roman"/>
          <w:sz w:val="24"/>
          <w:szCs w:val="24"/>
          <w:lang w:val="en-GB"/>
        </w:rPr>
        <w:t xml:space="preserve">phase </w:t>
      </w:r>
      <w:proofErr w:type="gramEnd"/>
      <m:oMath>
        <m:r>
          <w:rPr>
            <w:rFonts w:ascii="Cambria Math" w:eastAsiaTheme="minorEastAsia" w:hAnsi="Cambria Math" w:cs="Times New Roman"/>
            <w:sz w:val="24"/>
            <w:szCs w:val="24"/>
            <w:lang w:val="en-GB"/>
          </w:rPr>
          <m:t>t</m:t>
        </m:r>
      </m:oMath>
      <w:r w:rsidRPr="003A288F">
        <w:rPr>
          <w:rFonts w:ascii="Times New Roman" w:eastAsiaTheme="minorEastAsia" w:hAnsi="Times New Roman" w:cs="Times New Roman"/>
          <w:sz w:val="24"/>
          <w:szCs w:val="24"/>
          <w:lang w:val="en-GB"/>
        </w:rPr>
        <w:t xml:space="preserve">. It holds that </w:t>
      </w:r>
      <m:oMath>
        <m:d>
          <m:dPr>
            <m:endChr m:val="|"/>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ctrlPr>
              <w:rPr>
                <w:rFonts w:ascii="Cambria Math" w:hAnsi="Cambria Math" w:cs="Times New Roman"/>
                <w:i/>
                <w:sz w:val="24"/>
                <w:szCs w:val="24"/>
                <w:lang w:val="en-GB"/>
              </w:rPr>
            </m:ctrlPr>
          </m:e>
        </m:d>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δ</m:t>
            </m:r>
          </m:e>
          <m:sub>
            <m:r>
              <w:rPr>
                <w:rFonts w:ascii="Cambria Math" w:hAnsi="Cambria Math" w:cs="Times New Roman"/>
                <w:sz w:val="24"/>
                <w:szCs w:val="24"/>
                <w:lang w:val="en-GB"/>
              </w:rPr>
              <m:t>t</m:t>
            </m:r>
          </m:sub>
        </m:sSub>
        <m:r>
          <w:rPr>
            <w:rFonts w:ascii="Cambria Math" w:hAnsi="Cambria Math" w:cs="Times New Roman"/>
            <w:sz w:val="24"/>
            <w:szCs w:val="24"/>
            <w:lang w:val="en-GB"/>
          </w:rPr>
          <m:t>,</m:t>
        </m:r>
        <m:r>
          <w:rPr>
            <w:rFonts w:ascii="Cambria Math" w:hAnsi="Cambria Math" w:cs="Times New Roman"/>
            <w:sz w:val="24"/>
            <w:szCs w:val="24"/>
          </w:rPr>
          <m:t>x</m:t>
        </m:r>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r>
          <w:rPr>
            <w:rFonts w:ascii="Cambria Math" w:eastAsiaTheme="minorEastAsia" w:hAnsi="Cambria Math" w:cs="Times New Roman"/>
            <w:sz w:val="24"/>
            <w:szCs w:val="24"/>
          </w:rPr>
          <m:t>N</m:t>
        </m:r>
        <m:r>
          <w:rPr>
            <w:rFonts w:ascii="Cambria Math" w:eastAsiaTheme="minorEastAsia"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t</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δ</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US"/>
          </w:rPr>
          <m:t>,1)</m:t>
        </m:r>
      </m:oMath>
      <w:r w:rsidRPr="003A288F">
        <w:rPr>
          <w:rFonts w:ascii="Times New Roman" w:eastAsiaTheme="minorEastAsia" w:hAnsi="Times New Roman" w:cs="Times New Roman"/>
          <w:sz w:val="24"/>
          <w:szCs w:val="24"/>
          <w:lang w:val="en-US"/>
        </w:rPr>
        <w:t xml:space="preserve"> distributed. </w:t>
      </w:r>
      <w:proofErr w:type="gramStart"/>
      <w:r w:rsidRPr="003A288F">
        <w:rPr>
          <w:rFonts w:ascii="Times New Roman" w:eastAsiaTheme="minorEastAsia" w:hAnsi="Times New Roman" w:cs="Times New Roman"/>
          <w:sz w:val="24"/>
          <w:szCs w:val="24"/>
          <w:lang w:val="en-US"/>
        </w:rPr>
        <w:t xml:space="preserve">When </w:t>
      </w:r>
      <w:proofErr w:type="gramEnd"/>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GB"/>
          </w:rPr>
          <m:t>=1</m:t>
        </m:r>
      </m:oMath>
      <w:r w:rsidRPr="003A288F">
        <w:rPr>
          <w:rFonts w:ascii="Times New Roman" w:eastAsiaTheme="minorEastAsia" w:hAnsi="Times New Roman" w:cs="Times New Roman"/>
          <w:sz w:val="24"/>
          <w:szCs w:val="24"/>
          <w:lang w:val="en-GB"/>
        </w:rPr>
        <w:t xml:space="preserve">, then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r>
          <w:rPr>
            <w:rFonts w:ascii="Cambria Math" w:hAnsi="Cambria Math" w:cs="Times New Roman"/>
            <w:sz w:val="24"/>
            <w:szCs w:val="24"/>
            <w:lang w:val="en-GB"/>
          </w:rPr>
          <m:t>&gt;0</m:t>
        </m:r>
      </m:oMath>
      <w:r w:rsidRPr="003A288F">
        <w:rPr>
          <w:rFonts w:ascii="Times New Roman" w:eastAsiaTheme="minorEastAsia" w:hAnsi="Times New Roman" w:cs="Times New Roman"/>
          <w:sz w:val="24"/>
          <w:szCs w:val="24"/>
          <w:lang w:val="en-GB"/>
        </w:rPr>
        <w:t xml:space="preserve"> and </w:t>
      </w:r>
      <m:oMath>
        <m:d>
          <m:dPr>
            <m:endChr m:val="|"/>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ctrlPr>
              <w:rPr>
                <w:rFonts w:ascii="Cambria Math" w:hAnsi="Cambria Math" w:cs="Times New Roman"/>
                <w:i/>
                <w:sz w:val="24"/>
                <w:szCs w:val="24"/>
                <w:lang w:val="en-GB"/>
              </w:rPr>
            </m:ctrlPr>
          </m:e>
        </m:d>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δ</m:t>
            </m:r>
          </m:e>
          <m:sub>
            <m:r>
              <w:rPr>
                <w:rFonts w:ascii="Cambria Math" w:hAnsi="Cambria Math" w:cs="Times New Roman"/>
                <w:sz w:val="24"/>
                <w:szCs w:val="24"/>
                <w:lang w:val="en-GB"/>
              </w:rPr>
              <m:t>t</m:t>
            </m:r>
          </m:sub>
        </m:sSub>
        <m:r>
          <w:rPr>
            <w:rFonts w:ascii="Cambria Math" w:hAnsi="Cambria Math" w:cs="Times New Roman"/>
            <w:sz w:val="24"/>
            <w:szCs w:val="24"/>
            <w:lang w:val="en-GB"/>
          </w:rPr>
          <m:t>,</m:t>
        </m:r>
        <m:r>
          <w:rPr>
            <w:rFonts w:ascii="Cambria Math" w:hAnsi="Cambria Math" w:cs="Times New Roman"/>
            <w:sz w:val="24"/>
            <w:szCs w:val="24"/>
          </w:rPr>
          <m:t>x</m:t>
        </m:r>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oMath>
      <w:r w:rsidRPr="003A288F">
        <w:rPr>
          <w:rFonts w:ascii="Times New Roman" w:eastAsiaTheme="minorEastAsia" w:hAnsi="Times New Roman" w:cs="Times New Roman"/>
          <w:sz w:val="24"/>
          <w:szCs w:val="24"/>
          <w:lang w:val="en-GB"/>
        </w:rPr>
        <w:t xml:space="preserve"> is the normal distribution restricted to the positive real axis. </w:t>
      </w:r>
      <w:proofErr w:type="gramStart"/>
      <w:r w:rsidRPr="003A288F">
        <w:rPr>
          <w:rFonts w:ascii="Times New Roman" w:eastAsiaTheme="minorEastAsia" w:hAnsi="Times New Roman" w:cs="Times New Roman"/>
          <w:sz w:val="24"/>
          <w:szCs w:val="24"/>
          <w:lang w:val="en-US"/>
        </w:rPr>
        <w:t xml:space="preserve">For </w:t>
      </w:r>
      <w:proofErr w:type="gramEnd"/>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GB"/>
          </w:rPr>
          <m:t>=0</m:t>
        </m:r>
      </m:oMath>
      <w:r w:rsidRPr="003A288F">
        <w:rPr>
          <w:rFonts w:ascii="Times New Roman" w:eastAsiaTheme="minorEastAsia" w:hAnsi="Times New Roman" w:cs="Times New Roman"/>
          <w:sz w:val="24"/>
          <w:szCs w:val="24"/>
          <w:lang w:val="en-GB"/>
        </w:rPr>
        <w:t xml:space="preserve">, </w:t>
      </w:r>
      <m:oMath>
        <m:d>
          <m:dPr>
            <m:endChr m:val="|"/>
            <m:ctrlPr>
              <w:rPr>
                <w:rFonts w:ascii="Cambria Math" w:eastAsiaTheme="minorEastAsia" w:hAnsi="Cambria Math" w:cs="Times New Roman"/>
                <w:i/>
                <w:sz w:val="24"/>
                <w:szCs w:val="24"/>
                <w:lang w:val="en-GB"/>
              </w:rPr>
            </m:ctrlPr>
          </m:dPr>
          <m:e>
            <m:sSub>
              <m:sSubPr>
                <m:ctrlPr>
                  <w:rPr>
                    <w:rFonts w:ascii="Cambria Math" w:hAnsi="Cambria Math" w:cs="Times New Roman"/>
                    <w:i/>
                    <w:sz w:val="24"/>
                    <w:szCs w:val="24"/>
                    <w:lang w:val="en-GB"/>
                  </w:rPr>
                </m:ctrlPr>
              </m:sSubPr>
              <m:e>
                <m:r>
                  <w:rPr>
                    <w:rFonts w:ascii="Cambria Math" w:hAnsi="Cambria Math" w:cs="Times New Roman"/>
                    <w:sz w:val="24"/>
                    <w:szCs w:val="24"/>
                    <w:lang w:val="en-GB"/>
                  </w:rPr>
                  <m:t>Z</m:t>
                </m:r>
              </m:e>
              <m:sub>
                <m:r>
                  <w:rPr>
                    <w:rFonts w:ascii="Cambria Math" w:hAnsi="Cambria Math" w:cs="Times New Roman"/>
                    <w:sz w:val="24"/>
                    <w:szCs w:val="24"/>
                    <w:lang w:val="en-GB"/>
                  </w:rPr>
                  <m:t>t,i</m:t>
                </m:r>
              </m:sub>
            </m:sSub>
            <m:ctrlPr>
              <w:rPr>
                <w:rFonts w:ascii="Cambria Math" w:hAnsi="Cambria Math" w:cs="Times New Roman"/>
                <w:i/>
                <w:sz w:val="24"/>
                <w:szCs w:val="24"/>
                <w:lang w:val="en-GB"/>
              </w:rPr>
            </m:ctrlPr>
          </m:e>
        </m:d>
        <m:sSub>
          <m:sSubPr>
            <m:ctrlPr>
              <w:rPr>
                <w:rFonts w:ascii="Cambria Math" w:hAnsi="Cambria Math" w:cs="Times New Roman"/>
                <w:i/>
                <w:sz w:val="24"/>
                <w:szCs w:val="24"/>
                <w:lang w:val="en-GB"/>
              </w:rPr>
            </m:ctrlPr>
          </m:sSubPr>
          <m:e>
            <m:r>
              <w:rPr>
                <w:rFonts w:ascii="Cambria Math" w:hAnsi="Cambria Math" w:cs="Times New Roman"/>
                <w:sz w:val="24"/>
                <w:szCs w:val="24"/>
                <w:lang w:val="en-GB"/>
              </w:rPr>
              <m:t>u</m:t>
            </m:r>
          </m:e>
          <m:sub>
            <m:r>
              <w:rPr>
                <w:rFonts w:ascii="Cambria Math" w:hAnsi="Cambria Math" w:cs="Times New Roman"/>
                <w:sz w:val="24"/>
                <w:szCs w:val="24"/>
                <w:lang w:val="en-GB"/>
              </w:rPr>
              <m:t>t</m:t>
            </m:r>
          </m:sub>
        </m:sSub>
        <m:r>
          <w:rPr>
            <w:rFonts w:ascii="Cambria Math" w:hAnsi="Cambria Math" w:cs="Times New Roman"/>
            <w:sz w:val="24"/>
            <w:szCs w:val="24"/>
            <w:lang w:val="en-GB"/>
          </w:rPr>
          <m:t>,</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lang w:val="en-GB"/>
          </w:rPr>
          <m:t xml:space="preserve">, </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δ</m:t>
            </m:r>
          </m:e>
          <m:sub>
            <m:r>
              <w:rPr>
                <w:rFonts w:ascii="Cambria Math" w:hAnsi="Cambria Math" w:cs="Times New Roman"/>
                <w:sz w:val="24"/>
                <w:szCs w:val="24"/>
                <w:lang w:val="en-GB"/>
              </w:rPr>
              <m:t>t</m:t>
            </m:r>
          </m:sub>
        </m:sSub>
        <m:r>
          <w:rPr>
            <w:rFonts w:ascii="Cambria Math" w:hAnsi="Cambria Math" w:cs="Times New Roman"/>
            <w:sz w:val="24"/>
            <w:szCs w:val="24"/>
            <w:lang w:val="en-GB"/>
          </w:rPr>
          <m:t>,</m:t>
        </m:r>
        <m:r>
          <w:rPr>
            <w:rFonts w:ascii="Cambria Math" w:hAnsi="Cambria Math" w:cs="Times New Roman"/>
            <w:sz w:val="24"/>
            <w:szCs w:val="24"/>
          </w:rPr>
          <m:t>x</m:t>
        </m:r>
        <m:r>
          <w:rPr>
            <w:rFonts w:ascii="Cambria Math" w:hAnsi="Cambria Math" w:cs="Times New Roman"/>
            <w:sz w:val="24"/>
            <w:szCs w:val="24"/>
            <w:lang w:val="en-GB"/>
          </w:rPr>
          <m:t>,</m:t>
        </m:r>
        <m:sSub>
          <m:sSubPr>
            <m:ctrlPr>
              <w:rPr>
                <w:rFonts w:ascii="Cambria Math" w:hAnsi="Cambria Math" w:cs="Times New Roman"/>
                <w:i/>
                <w:sz w:val="24"/>
                <w:szCs w:val="24"/>
                <w:lang w:val="en-GB"/>
              </w:rPr>
            </m:ctrlPr>
          </m:sSubPr>
          <m:e>
            <m:r>
              <w:rPr>
                <w:rFonts w:ascii="Cambria Math" w:hAnsi="Cambria Math" w:cs="Times New Roman"/>
                <w:sz w:val="24"/>
                <w:szCs w:val="24"/>
                <w:lang w:val="en-GB"/>
              </w:rPr>
              <m:t>s</m:t>
            </m:r>
          </m:e>
          <m:sub>
            <m:r>
              <w:rPr>
                <w:rFonts w:ascii="Cambria Math" w:hAnsi="Cambria Math" w:cs="Times New Roman"/>
                <w:sz w:val="24"/>
                <w:szCs w:val="24"/>
                <w:lang w:val="en-GB"/>
              </w:rPr>
              <m:t>1,t</m:t>
            </m:r>
          </m:sub>
        </m:sSub>
        <m:r>
          <w:rPr>
            <w:rFonts w:ascii="Cambria Math" w:hAnsi="Cambria Math" w:cs="Times New Roman"/>
            <w:sz w:val="24"/>
            <w:szCs w:val="24"/>
            <w:lang w:val="en-GB"/>
          </w:rPr>
          <m:t>)</m:t>
        </m:r>
      </m:oMath>
      <w:r w:rsidRPr="003A288F">
        <w:rPr>
          <w:rFonts w:ascii="Times New Roman" w:eastAsiaTheme="minorEastAsia" w:hAnsi="Times New Roman" w:cs="Times New Roman"/>
          <w:sz w:val="24"/>
          <w:szCs w:val="24"/>
          <w:lang w:val="en-GB"/>
        </w:rPr>
        <w:t xml:space="preserve"> is the normal distribution restricted to the non-positive real axis. </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US"/>
        </w:rPr>
        <w:t xml:space="preserve">There are no explicit expressions for this distribution. When the outcome </w:t>
      </w:r>
      <w:proofErr w:type="gramStart"/>
      <w:r w:rsidRPr="003A288F">
        <w:rPr>
          <w:rFonts w:ascii="Times New Roman" w:eastAsiaTheme="minorEastAsia" w:hAnsi="Times New Roman" w:cs="Times New Roman"/>
          <w:sz w:val="24"/>
          <w:szCs w:val="24"/>
          <w:lang w:val="en-US"/>
        </w:rPr>
        <w:t xml:space="preserve">is </w:t>
      </w:r>
      <w:proofErr w:type="gramEnd"/>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GB"/>
          </w:rPr>
          <m:t>=1</m:t>
        </m:r>
      </m:oMath>
      <w:r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US"/>
        </w:rPr>
        <w:t xml:space="preserve">draws from </w:t>
      </w:r>
      <m:oMath>
        <m:r>
          <w:rPr>
            <w:rFonts w:ascii="Cambria Math" w:eastAsiaTheme="minorEastAsia" w:hAnsi="Cambria Math" w:cs="Times New Roman"/>
            <w:sz w:val="24"/>
            <w:szCs w:val="24"/>
          </w:rPr>
          <m:t>N</m:t>
        </m:r>
        <m:r>
          <w:rPr>
            <w:rFonts w:ascii="Cambria Math" w:eastAsiaTheme="minorEastAsia"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α</m:t>
            </m:r>
          </m:e>
          <m:sub>
            <m:r>
              <w:rPr>
                <w:rFonts w:ascii="Cambria Math" w:hAnsi="Cambria Math" w:cs="Times New Roman"/>
                <w:sz w:val="24"/>
                <w:szCs w:val="24"/>
                <w:lang w:val="en-US"/>
              </w:rPr>
              <m:t>t</m:t>
            </m:r>
          </m:sub>
        </m:sSub>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s</m:t>
                </m:r>
              </m:e>
              <m:sub>
                <m:r>
                  <w:rPr>
                    <w:rFonts w:ascii="Cambria Math" w:hAnsi="Cambria Math" w:cs="Times New Roman"/>
                    <w:sz w:val="24"/>
                    <w:szCs w:val="24"/>
                    <w:lang w:val="en-US"/>
                  </w:rPr>
                  <m:t>i,t</m:t>
                </m:r>
              </m:sub>
            </m:sSub>
          </m:e>
        </m:d>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δ</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US"/>
          </w:rPr>
          <m:t>,1)</m:t>
        </m:r>
      </m:oMath>
      <w:r w:rsidRPr="003A288F">
        <w:rPr>
          <w:rFonts w:ascii="Times New Roman" w:eastAsiaTheme="minorEastAsia" w:hAnsi="Times New Roman" w:cs="Times New Roman"/>
          <w:sz w:val="24"/>
          <w:szCs w:val="24"/>
          <w:lang w:val="en-US"/>
        </w:rPr>
        <w:t xml:space="preserve"> are repeated until a draw is positive. </w:t>
      </w:r>
      <w:proofErr w:type="gramStart"/>
      <w:r w:rsidRPr="003A288F">
        <w:rPr>
          <w:rFonts w:ascii="Times New Roman" w:eastAsiaTheme="minorEastAsia" w:hAnsi="Times New Roman" w:cs="Times New Roman"/>
          <w:sz w:val="24"/>
          <w:szCs w:val="24"/>
          <w:lang w:val="en-US"/>
        </w:rPr>
        <w:t xml:space="preserve">For </w:t>
      </w:r>
      <w:proofErr w:type="gramEnd"/>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u</m:t>
            </m:r>
          </m:e>
          <m:sub>
            <m:r>
              <w:rPr>
                <w:rFonts w:ascii="Cambria Math" w:eastAsiaTheme="minorEastAsia" w:hAnsi="Cambria Math" w:cs="Times New Roman"/>
                <w:sz w:val="24"/>
                <w:szCs w:val="24"/>
                <w:lang w:val="en-GB"/>
              </w:rPr>
              <m:t>t,i</m:t>
            </m:r>
          </m:sub>
        </m:sSub>
        <m:r>
          <w:rPr>
            <w:rFonts w:ascii="Cambria Math" w:eastAsiaTheme="minorEastAsia" w:hAnsi="Cambria Math" w:cs="Times New Roman"/>
            <w:sz w:val="24"/>
            <w:szCs w:val="24"/>
            <w:lang w:val="en-GB"/>
          </w:rPr>
          <m:t>=0</m:t>
        </m:r>
      </m:oMath>
      <w:r w:rsidRPr="003A288F">
        <w:rPr>
          <w:rFonts w:ascii="Times New Roman" w:eastAsiaTheme="minorEastAsia" w:hAnsi="Times New Roman" w:cs="Times New Roman"/>
          <w:sz w:val="24"/>
          <w:szCs w:val="24"/>
          <w:lang w:val="en-GB"/>
        </w:rPr>
        <w:t>, draws are repeated until a non-negative value is found.</w:t>
      </w:r>
    </w:p>
    <w:p w:rsidR="009F6FF8" w:rsidRPr="003A288F" w:rsidRDefault="009F6FF8" w:rsidP="00F965B9">
      <w:pPr>
        <w:pStyle w:val="Heading3"/>
        <w:spacing w:before="0" w:line="480" w:lineRule="auto"/>
        <w:jc w:val="both"/>
        <w:rPr>
          <w:rFonts w:ascii="Times New Roman" w:hAnsi="Times New Roman" w:cs="Times New Roman"/>
          <w:color w:val="auto"/>
          <w:sz w:val="24"/>
          <w:szCs w:val="24"/>
          <w:lang w:val="en-GB"/>
        </w:rPr>
      </w:pPr>
      <w:r w:rsidRPr="003A288F">
        <w:rPr>
          <w:rFonts w:ascii="Times New Roman" w:hAnsi="Times New Roman" w:cs="Times New Roman"/>
          <w:color w:val="auto"/>
          <w:sz w:val="24"/>
          <w:szCs w:val="24"/>
          <w:lang w:val="en-GB"/>
        </w:rPr>
        <w:lastRenderedPageBreak/>
        <w:t>A.2. Full conditionals for regression parameters in costs models</w:t>
      </w:r>
    </w:p>
    <w:p w:rsidR="009F6FF8" w:rsidRPr="003A288F" w:rsidRDefault="009F6FF8" w:rsidP="00F965B9">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We will derive the parameters of the posterior distributions of the parameters in the costs models. There are three such models, one for contact, one for participation and one for refusal. The derivation of full conditionals is fully analogous, so that we omit reference to the specific type of costs. The model has the form</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hAnsi="Times New Roman" w:cs="Times New Roman"/>
          <w:sz w:val="24"/>
          <w:szCs w:val="24"/>
          <w:lang w:val="en-GB"/>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i</m:t>
            </m:r>
          </m:sub>
        </m:sSub>
        <m:d>
          <m:dPr>
            <m:ctrlPr>
              <w:rPr>
                <w:rFonts w:ascii="Cambria Math" w:hAnsi="Cambria Math" w:cs="Times New Roman"/>
                <w:i/>
                <w:sz w:val="24"/>
                <w:szCs w:val="24"/>
                <w:lang w:val="en-US"/>
              </w:rPr>
            </m:ctrlPr>
          </m:dPr>
          <m:e>
            <m:r>
              <w:rPr>
                <w:rFonts w:ascii="Cambria Math" w:hAnsi="Cambria Math" w:cs="Times New Roman"/>
                <w:sz w:val="24"/>
                <w:szCs w:val="24"/>
              </w:rPr>
              <m:t>s</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γ</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eastAsiaTheme="minorEastAsia"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lang w:val="en-US"/>
              </w:rPr>
              <m:t>i</m:t>
            </m:r>
          </m:sub>
        </m:sSub>
        <m:d>
          <m:dPr>
            <m:ctrlPr>
              <w:rPr>
                <w:rFonts w:ascii="Cambria Math" w:hAnsi="Cambria Math" w:cs="Times New Roman"/>
                <w:i/>
                <w:sz w:val="24"/>
                <w:szCs w:val="24"/>
                <w:lang w:val="en-GB"/>
              </w:rPr>
            </m:ctrlPr>
          </m:dPr>
          <m:e>
            <m:r>
              <w:rPr>
                <w:rFonts w:ascii="Cambria Math" w:hAnsi="Cambria Math" w:cs="Times New Roman"/>
                <w:sz w:val="24"/>
                <w:szCs w:val="24"/>
              </w:rPr>
              <m:t>s</m:t>
            </m:r>
          </m:e>
        </m:d>
        <m:r>
          <w:rPr>
            <w:rFonts w:ascii="Cambria Math" w:eastAsiaTheme="minorEastAsia" w:hAnsi="Cambria Math" w:cs="Times New Roman"/>
            <w:sz w:val="24"/>
            <w:szCs w:val="24"/>
            <w:lang w:val="en-GB"/>
          </w:rPr>
          <m:t xml:space="preserve">, </m:t>
        </m:r>
      </m:oMath>
      <w:r w:rsidRPr="003A288F">
        <w:rPr>
          <w:rFonts w:ascii="Times New Roman" w:eastAsiaTheme="minorEastAsia" w:hAnsi="Times New Roman" w:cs="Times New Roman"/>
          <w:sz w:val="24"/>
          <w:szCs w:val="24"/>
          <w:lang w:val="en-GB"/>
        </w:rPr>
        <w:t xml:space="preserve">    </w:t>
      </w:r>
      <w:r w:rsidR="00F965B9" w:rsidRPr="003A288F">
        <w:rPr>
          <w:rFonts w:ascii="Times New Roman" w:eastAsiaTheme="minorEastAsia" w:hAnsi="Times New Roman" w:cs="Times New Roman"/>
          <w:sz w:val="24"/>
          <w:szCs w:val="24"/>
          <w:lang w:val="en-GB"/>
        </w:rPr>
        <w:t xml:space="preserve"> </w:t>
      </w:r>
      <w:r w:rsidRPr="003A288F">
        <w:rPr>
          <w:rFonts w:ascii="Times New Roman" w:eastAsiaTheme="minorEastAsia" w:hAnsi="Times New Roman" w:cs="Times New Roman"/>
          <w:sz w:val="24"/>
          <w:szCs w:val="24"/>
          <w:lang w:val="en-GB"/>
        </w:rPr>
        <w:t xml:space="preserve">                                  (A7)</w:t>
      </w:r>
    </w:p>
    <w:p w:rsidR="009F6FF8" w:rsidRPr="003A288F" w:rsidRDefault="009F6FF8" w:rsidP="00F965B9">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lang w:val="en-US"/>
              </w:rPr>
              <m:t>i</m:t>
            </m:r>
          </m:sub>
        </m:sSub>
        <m:d>
          <m:dPr>
            <m:ctrlPr>
              <w:rPr>
                <w:rFonts w:ascii="Cambria Math" w:hAnsi="Cambria Math" w:cs="Times New Roman"/>
                <w:i/>
                <w:sz w:val="24"/>
                <w:szCs w:val="24"/>
                <w:lang w:val="en-GB"/>
              </w:rPr>
            </m:ctrlPr>
          </m:dPr>
          <m:e>
            <m:r>
              <w:rPr>
                <w:rFonts w:ascii="Cambria Math" w:hAnsi="Cambria Math" w:cs="Times New Roman"/>
                <w:sz w:val="24"/>
                <w:szCs w:val="24"/>
              </w:rPr>
              <m:t>s</m:t>
            </m:r>
          </m:e>
        </m:d>
        <m:r>
          <w:rPr>
            <w:rFonts w:ascii="Cambria Math" w:hAnsi="Cambria Math" w:cs="Times New Roman"/>
            <w:sz w:val="24"/>
            <w:szCs w:val="24"/>
            <w:lang w:val="en-US"/>
          </w:rPr>
          <m:t>~</m:t>
        </m:r>
        <m:r>
          <w:rPr>
            <w:rFonts w:ascii="Cambria Math" w:eastAsiaTheme="minorEastAsia" w:hAnsi="Cambria Math" w:cs="Times New Roman"/>
            <w:sz w:val="24"/>
            <w:szCs w:val="24"/>
            <w:lang w:val="en-US"/>
          </w:rPr>
          <m:t>N</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0,</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e>
        </m:d>
      </m:oMath>
      <w:r w:rsidRPr="003A288F">
        <w:rPr>
          <w:rFonts w:ascii="Times New Roman" w:eastAsiaTheme="minorEastAsia" w:hAnsi="Times New Roman" w:cs="Times New Roman"/>
          <w:sz w:val="24"/>
          <w:szCs w:val="24"/>
          <w:lang w:val="en-US"/>
        </w:rPr>
        <w:t xml:space="preserve">,   </w:t>
      </w:r>
      <w:r w:rsidR="00947778"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(A8)</w:t>
      </w:r>
    </w:p>
    <w:p w:rsidR="009F6FF8" w:rsidRPr="003A288F" w:rsidRDefault="009F6FF8" w:rsidP="00F965B9">
      <w:pPr>
        <w:spacing w:after="0" w:line="480" w:lineRule="auto"/>
        <w:jc w:val="both"/>
        <w:rPr>
          <w:rFonts w:ascii="Times New Roman" w:hAnsi="Times New Roman" w:cs="Times New Roman"/>
          <w:sz w:val="24"/>
          <w:szCs w:val="24"/>
          <w:lang w:val="en-GB"/>
        </w:rPr>
      </w:pPr>
      <w:proofErr w:type="gramStart"/>
      <w:r w:rsidRPr="003A288F">
        <w:rPr>
          <w:rFonts w:ascii="Times New Roman" w:hAnsi="Times New Roman" w:cs="Times New Roman"/>
          <w:sz w:val="24"/>
          <w:szCs w:val="24"/>
          <w:lang w:val="en-GB"/>
        </w:rPr>
        <w:t>where</w:t>
      </w:r>
      <w:proofErr w:type="gramEnd"/>
      <w:r w:rsidRPr="003A288F">
        <w:rPr>
          <w:rFonts w:ascii="Times New Roman" w:hAnsi="Times New Roman" w:cs="Times New Roman"/>
          <w:sz w:val="24"/>
          <w:szCs w:val="24"/>
          <w:lang w:val="en-GB"/>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3A288F">
        <w:rPr>
          <w:rFonts w:ascii="Times New Roman" w:eastAsiaTheme="minorEastAsia" w:hAnsi="Times New Roman" w:cs="Times New Roman"/>
          <w:sz w:val="24"/>
          <w:szCs w:val="24"/>
          <w:lang w:val="en-GB"/>
        </w:rPr>
        <w:t xml:space="preserve"> is the column vector of baseline covariates of length </w:t>
      </w:r>
      <m:oMath>
        <m:r>
          <w:rPr>
            <w:rFonts w:ascii="Cambria Math" w:eastAsiaTheme="minorEastAsia" w:hAnsi="Cambria Math" w:cs="Times New Roman"/>
            <w:sz w:val="24"/>
            <w:szCs w:val="24"/>
            <w:lang w:val="en-GB"/>
          </w:rPr>
          <m:t>m</m:t>
        </m:r>
      </m:oMath>
      <w:r w:rsidRPr="003A288F">
        <w:rPr>
          <w:rFonts w:ascii="Times New Roman" w:eastAsiaTheme="minorEastAsia" w:hAnsi="Times New Roman" w:cs="Times New Roman"/>
          <w:sz w:val="24"/>
          <w:szCs w:val="24"/>
          <w:lang w:val="en-GB"/>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lang w:val="en-US"/>
              </w:rPr>
              <m:t>i</m:t>
            </m:r>
          </m:sub>
        </m:sSub>
        <m:d>
          <m:dPr>
            <m:ctrlPr>
              <w:rPr>
                <w:rFonts w:ascii="Cambria Math" w:hAnsi="Cambria Math" w:cs="Times New Roman"/>
                <w:i/>
                <w:sz w:val="24"/>
                <w:szCs w:val="24"/>
                <w:lang w:val="en-GB"/>
              </w:rPr>
            </m:ctrlPr>
          </m:dPr>
          <m:e>
            <m:r>
              <w:rPr>
                <w:rFonts w:ascii="Cambria Math" w:hAnsi="Cambria Math" w:cs="Times New Roman"/>
                <w:sz w:val="24"/>
                <w:szCs w:val="24"/>
              </w:rPr>
              <m:t>s</m:t>
            </m:r>
          </m:e>
        </m:d>
      </m:oMath>
      <w:r w:rsidRPr="003A288F">
        <w:rPr>
          <w:rFonts w:ascii="Times New Roman" w:eastAsiaTheme="minorEastAsia" w:hAnsi="Times New Roman" w:cs="Times New Roman"/>
          <w:sz w:val="24"/>
          <w:szCs w:val="24"/>
          <w:lang w:val="en-GB"/>
        </w:rPr>
        <w:t xml:space="preserve"> is action-dependent error term.</w:t>
      </w:r>
      <w:r w:rsidRPr="003A288F">
        <w:rPr>
          <w:rFonts w:ascii="Times New Roman" w:hAnsi="Times New Roman" w:cs="Times New Roman"/>
          <w:sz w:val="24"/>
          <w:szCs w:val="24"/>
          <w:lang w:val="en-GB"/>
        </w:rPr>
        <w:t xml:space="preserve"> In this paper, the costs depend on the action that is applied but not on the phase in which it is applied. For actions that are applied in multiple phases, we, therefore, consider the average costs over all phases. The parameters that need to be updated and that require full conditional distributions are the slope parameters </w:t>
      </w:r>
      <m:oMath>
        <m:r>
          <w:rPr>
            <w:rFonts w:ascii="Cambria Math" w:eastAsiaTheme="minorEastAsia" w:hAnsi="Cambria Math" w:cs="Times New Roman"/>
            <w:sz w:val="24"/>
            <w:szCs w:val="24"/>
            <w:lang w:val="en-US"/>
          </w:rPr>
          <m:t>γ</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oMath>
      <w:r w:rsidRPr="003A288F">
        <w:rPr>
          <w:rFonts w:ascii="Times New Roman" w:eastAsiaTheme="minorEastAsia" w:hAnsi="Times New Roman" w:cs="Times New Roman"/>
          <w:sz w:val="24"/>
          <w:szCs w:val="24"/>
          <w:lang w:val="en-US"/>
        </w:rPr>
        <w:t xml:space="preserve"> and the dispersion </w:t>
      </w:r>
      <w:proofErr w:type="gramStart"/>
      <w:r w:rsidRPr="003A288F">
        <w:rPr>
          <w:rFonts w:ascii="Times New Roman" w:eastAsiaTheme="minorEastAsia" w:hAnsi="Times New Roman" w:cs="Times New Roman"/>
          <w:sz w:val="24"/>
          <w:szCs w:val="24"/>
          <w:lang w:val="en-US"/>
        </w:rPr>
        <w:t xml:space="preserve">parameters </w:t>
      </w:r>
      <w:proofErr w:type="gramEnd"/>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oMath>
      <w:r w:rsidRPr="003A288F">
        <w:rPr>
          <w:rFonts w:ascii="Times New Roman" w:eastAsiaTheme="minorEastAsia" w:hAnsi="Times New Roman" w:cs="Times New Roman"/>
          <w:sz w:val="24"/>
          <w:szCs w:val="24"/>
          <w:lang w:val="en-US"/>
        </w:rPr>
        <w:t>.</w:t>
      </w:r>
    </w:p>
    <w:p w:rsidR="009F6FF8" w:rsidRPr="003A288F" w:rsidRDefault="009F6FF8" w:rsidP="00F965B9">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In updating regression parameters for a specific </w:t>
      </w:r>
      <w:proofErr w:type="gramStart"/>
      <w:r w:rsidRPr="003A288F">
        <w:rPr>
          <w:rFonts w:ascii="Times New Roman" w:hAnsi="Times New Roman" w:cs="Times New Roman"/>
          <w:sz w:val="24"/>
          <w:szCs w:val="24"/>
          <w:lang w:val="en-GB"/>
        </w:rPr>
        <w:t xml:space="preserve">action </w:t>
      </w:r>
      <w:proofErr w:type="gramEnd"/>
      <m:oMath>
        <m:r>
          <w:rPr>
            <w:rFonts w:ascii="Cambria Math" w:hAnsi="Cambria Math" w:cs="Times New Roman"/>
            <w:sz w:val="24"/>
            <w:szCs w:val="24"/>
            <w:lang w:val="en-GB"/>
          </w:rPr>
          <m:t>s</m:t>
        </m:r>
      </m:oMath>
      <w:r w:rsidRPr="003A288F">
        <w:rPr>
          <w:rFonts w:ascii="Times New Roman" w:hAnsi="Times New Roman" w:cs="Times New Roman"/>
          <w:sz w:val="24"/>
          <w:szCs w:val="24"/>
          <w:lang w:val="en-GB"/>
        </w:rPr>
        <w:t xml:space="preserve">, we need to restrict ourselves to sample units that were treated by action </w:t>
      </w:r>
      <m:oMath>
        <m:r>
          <w:rPr>
            <w:rFonts w:ascii="Cambria Math" w:hAnsi="Cambria Math" w:cs="Times New Roman"/>
            <w:sz w:val="24"/>
            <w:szCs w:val="24"/>
            <w:lang w:val="en-GB"/>
          </w:rPr>
          <m:t>s</m:t>
        </m:r>
      </m:oMath>
      <w:r w:rsidRPr="003A288F">
        <w:rPr>
          <w:rFonts w:ascii="Times New Roman" w:eastAsiaTheme="minorEastAsia" w:hAnsi="Times New Roman" w:cs="Times New Roman"/>
          <w:sz w:val="24"/>
          <w:szCs w:val="24"/>
          <w:lang w:val="en-GB"/>
        </w:rPr>
        <w:t xml:space="preserve"> at least once during the survey. Let there be </w:t>
      </w:r>
      <m:oMath>
        <m:r>
          <w:rPr>
            <w:rFonts w:ascii="Cambria Math" w:eastAsiaTheme="minorEastAsia" w:hAnsi="Cambria Math" w:cs="Times New Roman"/>
            <w:sz w:val="24"/>
            <w:szCs w:val="24"/>
            <w:lang w:val="en-GB"/>
          </w:rPr>
          <m:t>n(s)</m:t>
        </m:r>
      </m:oMath>
      <w:r w:rsidRPr="003A288F">
        <w:rPr>
          <w:rFonts w:ascii="Times New Roman" w:eastAsiaTheme="minorEastAsia" w:hAnsi="Times New Roman" w:cs="Times New Roman"/>
          <w:sz w:val="24"/>
          <w:szCs w:val="24"/>
          <w:lang w:val="en-GB"/>
        </w:rPr>
        <w:t xml:space="preserve"> such units. The observed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lang w:val="en-US"/>
              </w:rPr>
              <m:t>i</m:t>
            </m:r>
          </m:sub>
        </m:sSub>
      </m:oMath>
      <w:r w:rsidRPr="003A288F">
        <w:rPr>
          <w:rFonts w:ascii="Times New Roman" w:eastAsiaTheme="minorEastAsia" w:hAnsi="Times New Roman" w:cs="Times New Roman"/>
          <w:sz w:val="24"/>
          <w:szCs w:val="24"/>
          <w:lang w:val="en-US"/>
        </w:rPr>
        <w:t xml:space="preserve"> then is the average cost for the sample unit over all phases in which the action has been applied. We let </w:t>
      </w:r>
      <m:oMath>
        <m:r>
          <w:rPr>
            <w:rFonts w:ascii="Cambria Math" w:eastAsiaTheme="minorEastAsia" w:hAnsi="Cambria Math" w:cs="Times New Roman"/>
            <w:sz w:val="24"/>
            <w:szCs w:val="24"/>
            <w:lang w:val="en-US"/>
          </w:rPr>
          <m:t>c</m:t>
        </m:r>
      </m:oMath>
      <w:r w:rsidRPr="003A288F">
        <w:rPr>
          <w:rFonts w:ascii="Times New Roman" w:eastAsiaTheme="minorEastAsia" w:hAnsi="Times New Roman" w:cs="Times New Roman"/>
          <w:sz w:val="24"/>
          <w:szCs w:val="24"/>
          <w:lang w:val="en-US"/>
        </w:rPr>
        <w:t xml:space="preserve"> be the column vector of length </w:t>
      </w:r>
      <m:oMath>
        <m:r>
          <w:rPr>
            <w:rFonts w:ascii="Cambria Math" w:eastAsiaTheme="minorEastAsia" w:hAnsi="Cambria Math" w:cs="Times New Roman"/>
            <w:sz w:val="24"/>
            <w:szCs w:val="24"/>
            <w:lang w:val="en-GB"/>
          </w:rPr>
          <m:t>n(s)</m:t>
        </m:r>
      </m:oMath>
      <w:r w:rsidRPr="003A288F">
        <w:rPr>
          <w:rFonts w:ascii="Times New Roman" w:eastAsiaTheme="minorEastAsia" w:hAnsi="Times New Roman" w:cs="Times New Roman"/>
          <w:sz w:val="24"/>
          <w:szCs w:val="24"/>
          <w:lang w:val="en-GB"/>
        </w:rPr>
        <w:t xml:space="preserve"> containing the values of the sample units.</w:t>
      </w:r>
    </w:p>
    <w:p w:rsidR="009F6FF8" w:rsidRPr="003A288F" w:rsidRDefault="009F6FF8" w:rsidP="00F965B9">
      <w:pPr>
        <w:pStyle w:val="Heading4"/>
        <w:spacing w:before="0" w:line="480" w:lineRule="auto"/>
        <w:jc w:val="both"/>
        <w:rPr>
          <w:rFonts w:ascii="Times New Roman" w:eastAsiaTheme="minorEastAsia" w:hAnsi="Times New Roman" w:cs="Times New Roman"/>
          <w:i w:val="0"/>
          <w:color w:val="auto"/>
          <w:sz w:val="24"/>
          <w:szCs w:val="24"/>
          <w:lang w:val="en-US"/>
        </w:rPr>
      </w:pPr>
      <w:r w:rsidRPr="003A288F">
        <w:rPr>
          <w:rFonts w:ascii="Times New Roman" w:eastAsiaTheme="minorEastAsia" w:hAnsi="Times New Roman" w:cs="Times New Roman"/>
          <w:i w:val="0"/>
          <w:color w:val="auto"/>
          <w:sz w:val="24"/>
          <w:szCs w:val="24"/>
          <w:lang w:val="en-US"/>
        </w:rPr>
        <w:t>A.2.1 Slope parameters</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hAnsi="Times New Roman" w:cs="Times New Roman"/>
          <w:sz w:val="24"/>
          <w:szCs w:val="24"/>
          <w:lang w:val="en-GB"/>
        </w:rPr>
        <w:t>The prior distribution for the slope parameters is multivariate normal</w:t>
      </w:r>
      <w:proofErr w:type="gramStart"/>
      <w:r w:rsidRPr="003A288F">
        <w:rPr>
          <w:rFonts w:ascii="Times New Roman" w:hAnsi="Times New Roman" w:cs="Times New Roman"/>
          <w:sz w:val="24"/>
          <w:szCs w:val="24"/>
          <w:lang w:val="en-GB"/>
        </w:rPr>
        <w:t xml:space="preserve">, </w:t>
      </w:r>
      <w:proofErr w:type="gramEnd"/>
      <m:oMath>
        <m:r>
          <w:rPr>
            <w:rFonts w:ascii="Cambria Math" w:eastAsiaTheme="minorEastAsia" w:hAnsi="Cambria Math" w:cs="Times New Roman"/>
            <w:sz w:val="24"/>
            <w:szCs w:val="24"/>
            <w:lang w:val="en-US"/>
          </w:rPr>
          <m:t>γ</m:t>
        </m:r>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r>
          <w:rPr>
            <w:rFonts w:ascii="Cambria Math" w:hAnsi="Cambria Math" w:cs="Times New Roman"/>
            <w:sz w:val="24"/>
            <w:szCs w:val="24"/>
            <w:lang w:val="en-US"/>
          </w:rPr>
          <m:t>~</m:t>
        </m:r>
        <m:r>
          <w:rPr>
            <w:rFonts w:ascii="Cambria Math" w:hAnsi="Cambria Math" w:cs="Times New Roman"/>
            <w:sz w:val="24"/>
            <w:szCs w:val="24"/>
          </w:rPr>
          <m:t>N</m:t>
        </m:r>
        <m:d>
          <m:dPr>
            <m:ctrlPr>
              <w:rPr>
                <w:rFonts w:ascii="Cambria Math" w:hAnsi="Cambria Math" w:cs="Times New Roman"/>
                <w:i/>
                <w:sz w:val="24"/>
                <w:szCs w:val="24"/>
                <w:lang w:val="en-US"/>
              </w:rPr>
            </m:ctrlPr>
          </m:dPr>
          <m:e>
            <m:r>
              <w:rPr>
                <w:rFonts w:ascii="Cambria Math" w:hAnsi="Cambria Math" w:cs="Times New Roman"/>
                <w:sz w:val="24"/>
                <w:szCs w:val="24"/>
              </w:rPr>
              <m:t>μ</m:t>
            </m:r>
            <m:d>
              <m:dPr>
                <m:ctrlPr>
                  <w:rPr>
                    <w:rFonts w:ascii="Cambria Math" w:hAnsi="Cambria Math" w:cs="Times New Roman"/>
                    <w:i/>
                    <w:sz w:val="24"/>
                    <w:szCs w:val="24"/>
                    <w:lang w:val="en-US"/>
                  </w:rPr>
                </m:ctrlPr>
              </m:dPr>
              <m:e>
                <m:r>
                  <w:rPr>
                    <w:rFonts w:ascii="Cambria Math" w:hAnsi="Cambria Math" w:cs="Times New Roman"/>
                    <w:sz w:val="24"/>
                    <w:szCs w:val="24"/>
                  </w:rPr>
                  <m:t>s</m:t>
                </m:r>
              </m:e>
            </m:d>
            <m:r>
              <w:rPr>
                <w:rFonts w:ascii="Cambria Math" w:hAnsi="Cambria Math" w:cs="Times New Roman"/>
                <w:sz w:val="24"/>
                <w:szCs w:val="24"/>
                <w:lang w:val="en-US"/>
              </w:rPr>
              <m:t>,</m:t>
            </m:r>
            <m:sSup>
              <m:sSupPr>
                <m:ctrlPr>
                  <w:rPr>
                    <w:rFonts w:ascii="Cambria Math" w:hAnsi="Cambria Math" w:cs="Times New Roman"/>
                    <w:i/>
                    <w:sz w:val="24"/>
                    <w:szCs w:val="24"/>
                  </w:rPr>
                </m:ctrlPr>
              </m:sSupPr>
              <m:e>
                <m:r>
                  <m:rPr>
                    <m:sty m:val="p"/>
                  </m:rPr>
                  <w:rPr>
                    <w:rFonts w:ascii="Cambria Math" w:hAnsi="Cambria Math" w:cs="Times New Roman"/>
                    <w:sz w:val="24"/>
                    <w:szCs w:val="24"/>
                  </w:rPr>
                  <m:t>Σ</m:t>
                </m:r>
              </m:e>
              <m:sup>
                <m:r>
                  <w:rPr>
                    <w:rFonts w:ascii="Cambria Math" w:hAnsi="Cambria Math" w:cs="Times New Roman"/>
                    <w:sz w:val="24"/>
                    <w:szCs w:val="24"/>
                    <w:lang w:val="en-US"/>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ctrlPr>
              <w:rPr>
                <w:rFonts w:ascii="Cambria Math" w:eastAsiaTheme="minorEastAsia" w:hAnsi="Cambria Math" w:cs="Times New Roman"/>
                <w:i/>
                <w:sz w:val="24"/>
                <w:szCs w:val="24"/>
                <w:lang w:val="en-US"/>
              </w:rPr>
            </m:ctrlPr>
          </m:e>
        </m:d>
      </m:oMath>
      <w:r w:rsidRPr="003A288F">
        <w:rPr>
          <w:rFonts w:ascii="Times New Roman" w:eastAsiaTheme="minorEastAsia" w:hAnsi="Times New Roman" w:cs="Times New Roman"/>
          <w:sz w:val="24"/>
          <w:szCs w:val="24"/>
          <w:lang w:val="en-US"/>
        </w:rPr>
        <w:t>.</w:t>
      </w:r>
      <w:r w:rsidRPr="003A288F">
        <w:rPr>
          <w:rFonts w:ascii="Times New Roman" w:hAnsi="Times New Roman" w:cs="Times New Roman"/>
          <w:sz w:val="24"/>
          <w:szCs w:val="24"/>
          <w:lang w:val="en-GB"/>
        </w:rPr>
        <w:t xml:space="preserve"> </w:t>
      </w:r>
      <w:r w:rsidRPr="003A288F">
        <w:rPr>
          <w:rFonts w:ascii="Times New Roman" w:eastAsiaTheme="minorEastAsia" w:hAnsi="Times New Roman" w:cs="Times New Roman"/>
          <w:sz w:val="24"/>
          <w:szCs w:val="24"/>
          <w:lang w:val="en-GB"/>
        </w:rPr>
        <w:t>The full conditional distribution is also normal, and we denote it as</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US"/>
        </w:rPr>
        <w:t xml:space="preserve">                                                      </w:t>
      </w:r>
      <m:oMath>
        <m:d>
          <m:dPr>
            <m:endChr m:val="|"/>
            <m:ctrlPr>
              <w:rPr>
                <w:rFonts w:ascii="Cambria Math" w:hAnsi="Cambria Math" w:cs="Times New Roman"/>
                <w:i/>
                <w:sz w:val="24"/>
                <w:szCs w:val="24"/>
              </w:rPr>
            </m:ctrlPr>
          </m:dPr>
          <m:e>
            <m:r>
              <w:rPr>
                <w:rFonts w:ascii="Cambria Math" w:eastAsiaTheme="minorEastAsia" w:hAnsi="Cambria Math" w:cs="Times New Roman"/>
                <w:sz w:val="24"/>
                <w:szCs w:val="24"/>
                <w:lang w:val="en-US"/>
              </w:rPr>
              <m:t>γ</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rPr>
          <m:t>c</m:t>
        </m:r>
        <m:r>
          <w:rPr>
            <w:rFonts w:ascii="Cambria Math" w:hAnsi="Cambria Math" w:cs="Times New Roman"/>
            <w:sz w:val="24"/>
            <w:szCs w:val="24"/>
            <w:lang w:val="en-US"/>
          </w:rPr>
          <m:t>,</m:t>
        </m:r>
        <m:r>
          <w:rPr>
            <w:rFonts w:ascii="Cambria Math" w:hAnsi="Cambria Math" w:cs="Times New Roman"/>
            <w:sz w:val="24"/>
            <w:szCs w:val="24"/>
          </w:rPr>
          <m:t>x</m:t>
        </m:r>
        <m:r>
          <w:rPr>
            <w:rFonts w:ascii="Cambria Math" w:hAnsi="Cambria Math" w:cs="Times New Roman"/>
            <w:sz w:val="24"/>
            <w:szCs w:val="24"/>
            <w:lang w:val="en-GB"/>
          </w:rPr>
          <m:t>,</m:t>
        </m:r>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r>
          <w:rPr>
            <w:rFonts w:ascii="Cambria Math" w:hAnsi="Cambria Math" w:cs="Times New Roman"/>
            <w:sz w:val="24"/>
            <w:szCs w:val="24"/>
            <w:lang w:val="en-GB"/>
          </w:rPr>
          <m:t>)~</m:t>
        </m:r>
        <m:r>
          <w:rPr>
            <w:rFonts w:ascii="Cambria Math" w:eastAsiaTheme="minorEastAsia" w:hAnsi="Cambria Math" w:cs="Times New Roman"/>
            <w:sz w:val="24"/>
            <w:szCs w:val="24"/>
            <w:lang w:val="en-GB"/>
          </w:rPr>
          <m:t>N</m:t>
        </m:r>
        <m:d>
          <m:dPr>
            <m:ctrlPr>
              <w:rPr>
                <w:rFonts w:ascii="Cambria Math" w:eastAsiaTheme="minorEastAsia" w:hAnsi="Cambria Math" w:cs="Times New Roman"/>
                <w:i/>
                <w:sz w:val="24"/>
                <w:szCs w:val="24"/>
                <w:lang w:val="en-GB"/>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FULL</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hAnsi="Cambria Math" w:cs="Times New Roman"/>
                <w:sz w:val="24"/>
                <w:szCs w:val="24"/>
                <w:lang w:val="en-GB"/>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e>
        </m:d>
      </m:oMath>
      <w:r w:rsidRPr="003A288F">
        <w:rPr>
          <w:rFonts w:ascii="Times New Roman" w:eastAsiaTheme="minorEastAsia" w:hAnsi="Times New Roman" w:cs="Times New Roman"/>
          <w:sz w:val="24"/>
          <w:szCs w:val="24"/>
          <w:lang w:val="en-GB"/>
        </w:rPr>
        <w:t>.                        (A9)</w:t>
      </w:r>
    </w:p>
    <w:p w:rsidR="009F6FF8" w:rsidRPr="003A288F" w:rsidRDefault="009F6FF8" w:rsidP="00F965B9">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Let </w:t>
      </w:r>
      <m:oMath>
        <m:r>
          <w:rPr>
            <w:rFonts w:ascii="Cambria Math" w:eastAsiaTheme="minorEastAsia" w:hAnsi="Cambria Math" w:cs="Times New Roman"/>
            <w:sz w:val="24"/>
            <w:szCs w:val="24"/>
            <w:lang w:val="en-GB"/>
          </w:rPr>
          <m:t>X</m:t>
        </m:r>
      </m:oMath>
      <w:r w:rsidRPr="003A288F">
        <w:rPr>
          <w:rFonts w:ascii="Times New Roman" w:eastAsiaTheme="minorEastAsia" w:hAnsi="Times New Roman" w:cs="Times New Roman"/>
          <w:sz w:val="24"/>
          <w:szCs w:val="24"/>
          <w:lang w:val="en-GB"/>
        </w:rPr>
        <w:t xml:space="preserve"> be the </w:t>
      </w:r>
      <m:oMath>
        <m:r>
          <w:rPr>
            <w:rFonts w:ascii="Cambria Math" w:eastAsiaTheme="minorEastAsia" w:hAnsi="Cambria Math" w:cs="Times New Roman"/>
            <w:sz w:val="24"/>
            <w:szCs w:val="24"/>
            <w:lang w:val="en-US"/>
          </w:rPr>
          <m:t>n(s)×m</m:t>
        </m:r>
      </m:oMath>
      <w:r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GB"/>
        </w:rPr>
        <w:t>covariate matrix with sample units as rows.</w:t>
      </w:r>
    </w:p>
    <w:p w:rsidR="009F6FF8" w:rsidRPr="003A288F" w:rsidRDefault="009F6FF8" w:rsidP="00F965B9">
      <w:pPr>
        <w:spacing w:after="0"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It follows for the parameters in (A9) that</w:t>
      </w:r>
    </w:p>
    <w:p w:rsidR="009F6FF8" w:rsidRPr="003A288F" w:rsidRDefault="009F6FF8" w:rsidP="00F965B9">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lastRenderedPageBreak/>
        <w:t xml:space="preserve">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lang w:val="en-US"/>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lang w:val="en-GB"/>
                      </w:rPr>
                      <m:t>1</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(s)</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T</m:t>
                    </m:r>
                  </m:sup>
                </m:sSup>
                <m:r>
                  <w:rPr>
                    <w:rFonts w:ascii="Cambria Math" w:hAnsi="Cambria Math" w:cs="Times New Roman"/>
                    <w:sz w:val="24"/>
                    <w:szCs w:val="24"/>
                  </w:rPr>
                  <m:t>X</m:t>
                </m:r>
                <m:r>
                  <w:rPr>
                    <w:rFonts w:ascii="Cambria Math" w:hAnsi="Cambria Math" w:cs="Times New Roman"/>
                    <w:sz w:val="24"/>
                    <w:szCs w:val="24"/>
                    <w:lang w:val="en-GB"/>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Σ</m:t>
                            </m:r>
                          </m:e>
                          <m:sup>
                            <m:r>
                              <w:rPr>
                                <w:rFonts w:ascii="Cambria Math" w:hAnsi="Cambria Math" w:cs="Times New Roman"/>
                                <w:sz w:val="24"/>
                                <w:szCs w:val="24"/>
                                <w:lang w:val="en-US"/>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e>
                    </m:d>
                  </m:e>
                  <m:sup>
                    <m:r>
                      <w:rPr>
                        <w:rFonts w:ascii="Cambria Math" w:hAnsi="Cambria Math" w:cs="Times New Roman"/>
                        <w:sz w:val="24"/>
                        <w:szCs w:val="24"/>
                        <w:lang w:val="en-GB"/>
                      </w:rPr>
                      <m:t>-1</m:t>
                    </m:r>
                  </m:sup>
                </m:sSup>
              </m:e>
            </m:d>
          </m:e>
          <m:sup>
            <m:r>
              <w:rPr>
                <w:rFonts w:ascii="Cambria Math" w:hAnsi="Cambria Math" w:cs="Times New Roman"/>
                <w:sz w:val="24"/>
                <w:szCs w:val="24"/>
                <w:lang w:val="en-GB"/>
              </w:rPr>
              <m:t>-1</m:t>
            </m:r>
          </m:sup>
        </m:sSup>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(A10)</w:t>
      </w:r>
    </w:p>
    <w:p w:rsidR="009F6FF8" w:rsidRPr="003A288F" w:rsidRDefault="009F6FF8" w:rsidP="00F965B9">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FULL</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hAnsi="Cambria Math" w:cs="Times New Roman"/>
            <w:sz w:val="24"/>
            <w:szCs w:val="24"/>
            <w:lang w:val="en-GB"/>
          </w:rPr>
          <m:t>=</m:t>
        </m:r>
        <m:sSub>
          <m:sSubPr>
            <m:ctrlPr>
              <w:rPr>
                <w:rFonts w:ascii="Cambria Math" w:hAnsi="Cambria Math" w:cs="Times New Roman"/>
                <w:i/>
                <w:sz w:val="24"/>
                <w:szCs w:val="24"/>
              </w:rPr>
            </m:ctrlPr>
          </m:sSubPr>
          <m:e>
            <m:r>
              <m:rPr>
                <m:sty m:val="p"/>
              </m:rPr>
              <w:rPr>
                <w:rFonts w:ascii="Cambria Math" w:hAnsi="Cambria Math" w:cs="Times New Roman"/>
                <w:sz w:val="24"/>
                <w:szCs w:val="24"/>
              </w:rPr>
              <m:t>Σ</m:t>
            </m:r>
          </m:e>
          <m:sub>
            <m:r>
              <w:rPr>
                <w:rFonts w:ascii="Cambria Math" w:hAnsi="Cambria Math" w:cs="Times New Roman"/>
                <w:sz w:val="24"/>
                <w:szCs w:val="24"/>
              </w:rPr>
              <m:t>FULL</m:t>
            </m:r>
          </m:sub>
        </m:sSub>
        <m:d>
          <m:dPr>
            <m:ctrlPr>
              <w:rPr>
                <w:rFonts w:ascii="Cambria Math" w:hAnsi="Cambria Math" w:cs="Times New Roman"/>
                <w:i/>
                <w:sz w:val="24"/>
                <w:szCs w:val="24"/>
              </w:rPr>
            </m:ctrlPr>
          </m:dPr>
          <m:e>
            <m:r>
              <w:rPr>
                <w:rFonts w:ascii="Cambria Math" w:hAnsi="Cambria Math" w:cs="Times New Roman"/>
                <w:sz w:val="24"/>
                <w:szCs w:val="24"/>
              </w:rPr>
              <m:t>s</m:t>
            </m:r>
          </m:e>
        </m:d>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lang w:val="en-GB"/>
                  </w:rPr>
                  <m:t>1</m:t>
                </m:r>
              </m:num>
              <m:den>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(s)</m:t>
                </m:r>
              </m:den>
            </m:f>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T</m:t>
                </m:r>
              </m:sup>
            </m:sSup>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r>
              <w:rPr>
                <w:rFonts w:ascii="Cambria Math" w:hAnsi="Cambria Math" w:cs="Times New Roman"/>
                <w:sz w:val="24"/>
                <w:szCs w:val="24"/>
                <w:lang w:val="en-US"/>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m:rPr>
                            <m:sty m:val="p"/>
                          </m:rPr>
                          <w:rPr>
                            <w:rFonts w:ascii="Cambria Math" w:hAnsi="Cambria Math" w:cs="Times New Roman"/>
                            <w:sz w:val="24"/>
                            <w:szCs w:val="24"/>
                          </w:rPr>
                          <m:t>Σ</m:t>
                        </m:r>
                      </m:e>
                      <m:sup>
                        <m:r>
                          <w:rPr>
                            <w:rFonts w:ascii="Cambria Math" w:hAnsi="Cambria Math" w:cs="Times New Roman"/>
                            <w:sz w:val="24"/>
                            <w:szCs w:val="24"/>
                            <w:lang w:val="en-US"/>
                          </w:rPr>
                          <m:t>2</m:t>
                        </m:r>
                      </m:sup>
                    </m:sSup>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e>
                </m:d>
              </m:e>
              <m:sup>
                <m:r>
                  <w:rPr>
                    <w:rFonts w:ascii="Cambria Math" w:hAnsi="Cambria Math" w:cs="Times New Roman"/>
                    <w:sz w:val="24"/>
                    <w:szCs w:val="24"/>
                    <w:lang w:val="en-GB"/>
                  </w:rPr>
                  <m:t>-1</m:t>
                </m:r>
              </m:sup>
            </m:sSup>
            <m:r>
              <w:rPr>
                <w:rFonts w:ascii="Cambria Math" w:hAnsi="Cambria Math" w:cs="Times New Roman"/>
                <w:sz w:val="24"/>
                <w:szCs w:val="24"/>
              </w:rPr>
              <m:t>μ</m:t>
            </m:r>
            <m:d>
              <m:dPr>
                <m:ctrlPr>
                  <w:rPr>
                    <w:rFonts w:ascii="Cambria Math" w:hAnsi="Cambria Math" w:cs="Times New Roman"/>
                    <w:i/>
                    <w:sz w:val="24"/>
                    <w:szCs w:val="24"/>
                    <w:lang w:val="en-US"/>
                  </w:rPr>
                </m:ctrlPr>
              </m:dPr>
              <m:e>
                <m:r>
                  <w:rPr>
                    <w:rFonts w:ascii="Cambria Math" w:hAnsi="Cambria Math" w:cs="Times New Roman"/>
                    <w:sz w:val="24"/>
                    <w:szCs w:val="24"/>
                  </w:rPr>
                  <m:t>s</m:t>
                </m:r>
              </m:e>
            </m:d>
          </m:e>
        </m:d>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w:t>
      </w:r>
      <w:r w:rsidR="00947778" w:rsidRPr="003A288F">
        <w:rPr>
          <w:rFonts w:ascii="Times New Roman" w:eastAsiaTheme="minorEastAsia" w:hAnsi="Times New Roman" w:cs="Times New Roman"/>
          <w:sz w:val="24"/>
          <w:szCs w:val="24"/>
          <w:lang w:val="en-US"/>
        </w:rPr>
        <w:t xml:space="preserve">    </w:t>
      </w:r>
      <w:r w:rsidRPr="003A288F">
        <w:rPr>
          <w:rFonts w:ascii="Times New Roman" w:eastAsiaTheme="minorEastAsia" w:hAnsi="Times New Roman" w:cs="Times New Roman"/>
          <w:sz w:val="24"/>
          <w:szCs w:val="24"/>
          <w:lang w:val="en-US"/>
        </w:rPr>
        <w:t xml:space="preserve"> (A11)</w:t>
      </w:r>
    </w:p>
    <w:p w:rsidR="009F6FF8" w:rsidRPr="003A288F" w:rsidRDefault="009F6FF8" w:rsidP="00F965B9">
      <w:pPr>
        <w:pStyle w:val="Heading4"/>
        <w:spacing w:before="0" w:line="480" w:lineRule="auto"/>
        <w:jc w:val="both"/>
        <w:rPr>
          <w:rFonts w:ascii="Times New Roman" w:hAnsi="Times New Roman" w:cs="Times New Roman"/>
          <w:i w:val="0"/>
          <w:color w:val="auto"/>
          <w:sz w:val="24"/>
          <w:szCs w:val="24"/>
          <w:lang w:val="en-GB"/>
        </w:rPr>
      </w:pPr>
      <w:r w:rsidRPr="003A288F">
        <w:rPr>
          <w:rFonts w:ascii="Times New Roman" w:hAnsi="Times New Roman" w:cs="Times New Roman"/>
          <w:i w:val="0"/>
          <w:color w:val="auto"/>
          <w:sz w:val="24"/>
          <w:szCs w:val="24"/>
          <w:lang w:val="en-GB"/>
        </w:rPr>
        <w:t>A.2.2 Variance of error term</w:t>
      </w:r>
    </w:p>
    <w:p w:rsidR="009F6FF8" w:rsidRPr="003A288F" w:rsidRDefault="009F6FF8" w:rsidP="00F965B9">
      <w:pPr>
        <w:pStyle w:val="NoSpacing"/>
        <w:spacing w:line="480" w:lineRule="auto"/>
        <w:jc w:val="both"/>
        <w:rPr>
          <w:rFonts w:ascii="Times New Roman" w:eastAsiaTheme="minorEastAsia" w:hAnsi="Times New Roman" w:cs="Times New Roman"/>
          <w:sz w:val="24"/>
          <w:szCs w:val="24"/>
          <w:lang w:val="en-GB"/>
        </w:rPr>
      </w:pPr>
      <w:r w:rsidRPr="003A288F">
        <w:rPr>
          <w:rFonts w:ascii="Times New Roman" w:hAnsi="Times New Roman" w:cs="Times New Roman"/>
          <w:sz w:val="24"/>
          <w:szCs w:val="24"/>
          <w:lang w:val="en-GB"/>
        </w:rPr>
        <w:t xml:space="preserve">The prior distribution is </w:t>
      </w:r>
      <w:r w:rsidRPr="003A288F">
        <w:rPr>
          <w:rFonts w:ascii="Times New Roman" w:eastAsiaTheme="minorEastAsia" w:hAnsi="Times New Roman" w:cs="Times New Roman"/>
          <w:sz w:val="24"/>
          <w:szCs w:val="24"/>
          <w:lang w:val="en-GB"/>
        </w:rPr>
        <w:t xml:space="preserve">inverse </w:t>
      </w:r>
      <w:proofErr w:type="gramStart"/>
      <w:r w:rsidRPr="003A288F">
        <w:rPr>
          <w:rFonts w:ascii="Times New Roman" w:eastAsiaTheme="minorEastAsia" w:hAnsi="Times New Roman" w:cs="Times New Roman"/>
          <w:sz w:val="24"/>
          <w:szCs w:val="24"/>
          <w:lang w:val="en-GB"/>
        </w:rPr>
        <w:t xml:space="preserve">gamma </w:t>
      </w:r>
      <w:proofErr w:type="gramEnd"/>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(s)</m:t>
        </m:r>
        <m:r>
          <m:rPr>
            <m:sty m:val="p"/>
          </m:rPr>
          <w:rPr>
            <w:rFonts w:ascii="Cambria Math" w:hAnsi="Cambria Math" w:cs="Times New Roman"/>
            <w:sz w:val="24"/>
            <w:szCs w:val="24"/>
            <w:lang w:val="en-US"/>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Γ</m:t>
            </m:r>
          </m:e>
          <m:sup>
            <m:r>
              <m:rPr>
                <m:sty m:val="p"/>
              </m:rPr>
              <w:rPr>
                <w:rFonts w:ascii="Cambria Math" w:hAnsi="Cambria Math" w:cs="Times New Roman"/>
                <w:sz w:val="24"/>
                <w:szCs w:val="24"/>
                <w:lang w:val="en-GB"/>
              </w:rPr>
              <m:t>-1</m:t>
            </m:r>
          </m:sup>
        </m:sSup>
        <m:d>
          <m:dPr>
            <m:ctrlPr>
              <w:rPr>
                <w:rFonts w:ascii="Cambria Math" w:hAnsi="Cambria Math" w:cs="Times New Roman"/>
                <w:sz w:val="24"/>
                <w:szCs w:val="24"/>
              </w:rPr>
            </m:ctrlPr>
          </m:dPr>
          <m:e>
            <m:r>
              <w:rPr>
                <w:rFonts w:ascii="Cambria Math" w:hAnsi="Cambria Math" w:cs="Times New Roman"/>
                <w:sz w:val="24"/>
                <w:szCs w:val="24"/>
                <w:lang w:val="en-US"/>
              </w:rPr>
              <m:t>a</m:t>
            </m:r>
            <m:d>
              <m:dPr>
                <m:ctrlPr>
                  <w:rPr>
                    <w:rFonts w:ascii="Cambria Math" w:hAnsi="Cambria Math" w:cs="Times New Roman"/>
                    <w:sz w:val="24"/>
                    <w:szCs w:val="24"/>
                  </w:rPr>
                </m:ctrlPr>
              </m:dPr>
              <m:e>
                <m:r>
                  <w:rPr>
                    <w:rFonts w:ascii="Cambria Math" w:hAnsi="Cambria Math" w:cs="Times New Roman"/>
                    <w:sz w:val="24"/>
                    <w:szCs w:val="24"/>
                  </w:rPr>
                  <m:t>s</m:t>
                </m:r>
              </m:e>
            </m:d>
            <m:r>
              <m:rPr>
                <m:sty m:val="p"/>
              </m:rPr>
              <w:rPr>
                <w:rFonts w:ascii="Cambria Math" w:hAnsi="Cambria Math" w:cs="Times New Roman"/>
                <w:sz w:val="24"/>
                <w:szCs w:val="24"/>
                <w:lang w:val="en-GB"/>
              </w:rPr>
              <m:t>,</m:t>
            </m:r>
            <m:r>
              <w:rPr>
                <w:rFonts w:ascii="Cambria Math" w:hAnsi="Cambria Math" w:cs="Times New Roman"/>
                <w:sz w:val="24"/>
                <w:szCs w:val="24"/>
                <w:lang w:val="en-US"/>
              </w:rPr>
              <m:t>b</m:t>
            </m:r>
            <m:d>
              <m:dPr>
                <m:ctrlPr>
                  <w:rPr>
                    <w:rFonts w:ascii="Cambria Math" w:hAnsi="Cambria Math" w:cs="Times New Roman"/>
                    <w:sz w:val="24"/>
                    <w:szCs w:val="24"/>
                  </w:rPr>
                </m:ctrlPr>
              </m:dPr>
              <m:e>
                <m:r>
                  <w:rPr>
                    <w:rFonts w:ascii="Cambria Math" w:hAnsi="Cambria Math" w:cs="Times New Roman"/>
                    <w:sz w:val="24"/>
                    <w:szCs w:val="24"/>
                  </w:rPr>
                  <m:t>s</m:t>
                </m:r>
              </m:e>
            </m:d>
          </m:e>
        </m:d>
      </m:oMath>
      <w:r w:rsidRPr="003A288F">
        <w:rPr>
          <w:rFonts w:ascii="Times New Roman" w:eastAsiaTheme="minorEastAsia" w:hAnsi="Times New Roman" w:cs="Times New Roman"/>
          <w:sz w:val="24"/>
          <w:szCs w:val="24"/>
          <w:lang w:val="en-GB"/>
        </w:rPr>
        <w:t>. The full conditional is also inverse gamma</w:t>
      </w:r>
    </w:p>
    <w:p w:rsidR="009F6FF8" w:rsidRPr="003A288F" w:rsidRDefault="009F6FF8" w:rsidP="00F965B9">
      <w:pPr>
        <w:spacing w:after="0"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US"/>
        </w:rPr>
        <w:t xml:space="preserve">                                                     </w:t>
      </w:r>
      <m:oMath>
        <m:d>
          <m:dPr>
            <m:endChr m:val="|"/>
            <m:ctrlPr>
              <w:rPr>
                <w:rFonts w:ascii="Cambria Math" w:hAnsi="Cambria Math" w:cs="Times New Roman"/>
                <w:i/>
                <w:sz w:val="24"/>
                <w:szCs w:val="24"/>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σ</m:t>
                </m:r>
              </m:e>
              <m:sup>
                <m:r>
                  <w:rPr>
                    <w:rFonts w:ascii="Cambria Math" w:eastAsiaTheme="minorEastAsia" w:hAnsi="Cambria Math" w:cs="Times New Roman"/>
                    <w:sz w:val="24"/>
                    <w:szCs w:val="24"/>
                    <w:lang w:val="en-US"/>
                  </w:rPr>
                  <m:t>2</m:t>
                </m:r>
              </m:sup>
            </m:sSup>
            <m:r>
              <w:rPr>
                <w:rFonts w:ascii="Cambria Math" w:eastAsiaTheme="minorEastAsia" w:hAnsi="Cambria Math" w:cs="Times New Roman"/>
                <w:sz w:val="24"/>
                <w:szCs w:val="24"/>
                <w:lang w:val="en-US"/>
              </w:rPr>
              <m:t>(s)</m:t>
            </m:r>
          </m:e>
        </m:d>
        <m:r>
          <w:rPr>
            <w:rFonts w:ascii="Cambria Math" w:hAnsi="Cambria Math" w:cs="Times New Roman"/>
            <w:sz w:val="24"/>
            <w:szCs w:val="24"/>
          </w:rPr>
          <m:t>γ</m:t>
        </m:r>
        <m:r>
          <w:rPr>
            <w:rFonts w:ascii="Cambria Math" w:hAnsi="Cambria Math" w:cs="Times New Roman"/>
            <w:sz w:val="24"/>
            <w:szCs w:val="24"/>
            <w:lang w:val="en-US"/>
          </w:rPr>
          <m:t>,</m:t>
        </m:r>
        <m:r>
          <w:rPr>
            <w:rFonts w:ascii="Cambria Math" w:hAnsi="Cambria Math" w:cs="Times New Roman"/>
            <w:sz w:val="24"/>
            <w:szCs w:val="24"/>
          </w:rPr>
          <m:t>c</m:t>
        </m:r>
        <m:r>
          <w:rPr>
            <w:rFonts w:ascii="Cambria Math" w:hAnsi="Cambria Math" w:cs="Times New Roman"/>
            <w:sz w:val="24"/>
            <w:szCs w:val="24"/>
            <w:lang w:val="en-US"/>
          </w:rPr>
          <m:t>,</m:t>
        </m:r>
        <m:r>
          <w:rPr>
            <w:rFonts w:ascii="Cambria Math" w:hAnsi="Cambria Math" w:cs="Times New Roman"/>
            <w:sz w:val="24"/>
            <w:szCs w:val="24"/>
          </w:rPr>
          <m:t>x</m:t>
        </m:r>
        <m:r>
          <w:rPr>
            <w:rFonts w:ascii="Cambria Math" w:hAnsi="Cambria Math" w:cs="Times New Roman"/>
            <w:sz w:val="24"/>
            <w:szCs w:val="24"/>
            <w:lang w:val="en-GB"/>
          </w:rPr>
          <m:t>)~</m:t>
        </m:r>
        <m:sSup>
          <m:sSupPr>
            <m:ctrlPr>
              <w:rPr>
                <w:rFonts w:ascii="Cambria Math" w:hAnsi="Cambria Math" w:cs="Times New Roman"/>
                <w:sz w:val="24"/>
                <w:szCs w:val="24"/>
              </w:rPr>
            </m:ctrlPr>
          </m:sSupPr>
          <m:e>
            <m:r>
              <m:rPr>
                <m:sty m:val="p"/>
              </m:rPr>
              <w:rPr>
                <w:rFonts w:ascii="Cambria Math" w:hAnsi="Cambria Math" w:cs="Times New Roman"/>
                <w:sz w:val="24"/>
                <w:szCs w:val="24"/>
              </w:rPr>
              <m:t>Γ</m:t>
            </m:r>
          </m:e>
          <m:sup>
            <m:r>
              <m:rPr>
                <m:sty m:val="p"/>
              </m:rPr>
              <w:rPr>
                <w:rFonts w:ascii="Cambria Math" w:hAnsi="Cambria Math" w:cs="Times New Roman"/>
                <w:sz w:val="24"/>
                <w:szCs w:val="24"/>
                <w:lang w:val="en-GB"/>
              </w:rPr>
              <m:t>-1</m:t>
            </m:r>
          </m:sup>
        </m:sSup>
        <m:d>
          <m:dPr>
            <m:ctrlPr>
              <w:rPr>
                <w:rFonts w:ascii="Cambria Math" w:hAnsi="Cambria Math" w:cs="Times New Roman"/>
                <w:sz w:val="24"/>
                <w:szCs w:val="24"/>
              </w:rPr>
            </m:ctrlPr>
          </m:dPr>
          <m:e>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FULL</m:t>
                </m:r>
              </m:sub>
            </m:sSub>
            <m:d>
              <m:dPr>
                <m:ctrlPr>
                  <w:rPr>
                    <w:rFonts w:ascii="Cambria Math" w:hAnsi="Cambria Math" w:cs="Times New Roman"/>
                    <w:sz w:val="24"/>
                    <w:szCs w:val="24"/>
                  </w:rPr>
                </m:ctrlPr>
              </m:dPr>
              <m:e>
                <m:r>
                  <w:rPr>
                    <w:rFonts w:ascii="Cambria Math" w:hAnsi="Cambria Math" w:cs="Times New Roman"/>
                    <w:sz w:val="24"/>
                    <w:szCs w:val="24"/>
                  </w:rPr>
                  <m:t>s</m:t>
                </m:r>
              </m:e>
            </m:d>
            <m:r>
              <m:rPr>
                <m:sty m:val="p"/>
              </m:rPr>
              <w:rPr>
                <w:rFonts w:ascii="Cambria Math" w:hAnsi="Cambria Math" w:cs="Times New Roman"/>
                <w:sz w:val="24"/>
                <w:szCs w:val="24"/>
                <w:lang w:val="en-GB"/>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FULL</m:t>
                </m:r>
              </m:sub>
            </m:sSub>
            <m:d>
              <m:dPr>
                <m:ctrlPr>
                  <w:rPr>
                    <w:rFonts w:ascii="Cambria Math" w:hAnsi="Cambria Math" w:cs="Times New Roman"/>
                    <w:sz w:val="24"/>
                    <w:szCs w:val="24"/>
                  </w:rPr>
                </m:ctrlPr>
              </m:dPr>
              <m:e>
                <m:r>
                  <w:rPr>
                    <w:rFonts w:ascii="Cambria Math" w:hAnsi="Cambria Math" w:cs="Times New Roman"/>
                    <w:sz w:val="24"/>
                    <w:szCs w:val="24"/>
                  </w:rPr>
                  <m:t>s</m:t>
                </m:r>
              </m:e>
            </m:d>
          </m:e>
        </m:d>
      </m:oMath>
      <w:r w:rsidRPr="003A288F">
        <w:rPr>
          <w:rFonts w:ascii="Times New Roman" w:eastAsiaTheme="minorEastAsia" w:hAnsi="Times New Roman" w:cs="Times New Roman"/>
          <w:sz w:val="24"/>
          <w:szCs w:val="24"/>
          <w:lang w:val="en-GB"/>
        </w:rPr>
        <w:t>.                    (A12)</w:t>
      </w:r>
    </w:p>
    <w:p w:rsidR="009F6FF8" w:rsidRPr="003A288F" w:rsidRDefault="009F6FF8" w:rsidP="00F965B9">
      <w:pPr>
        <w:pStyle w:val="NoSpacing"/>
        <w:spacing w:line="480" w:lineRule="auto"/>
        <w:jc w:val="both"/>
        <w:rPr>
          <w:rFonts w:ascii="Times New Roman" w:eastAsiaTheme="minorEastAsia" w:hAnsi="Times New Roman" w:cs="Times New Roman"/>
          <w:sz w:val="24"/>
          <w:szCs w:val="24"/>
          <w:lang w:val="en-GB"/>
        </w:rPr>
      </w:pPr>
      <w:r w:rsidRPr="003A288F">
        <w:rPr>
          <w:rFonts w:ascii="Times New Roman" w:eastAsiaTheme="minorEastAsia" w:hAnsi="Times New Roman" w:cs="Times New Roman"/>
          <w:sz w:val="24"/>
          <w:szCs w:val="24"/>
          <w:lang w:val="en-GB"/>
        </w:rPr>
        <w:t>Given the notation introduced earlier, we have for the parameters in (A12)</w:t>
      </w:r>
    </w:p>
    <w:p w:rsidR="009F6FF8" w:rsidRPr="003A288F" w:rsidRDefault="009F6FF8" w:rsidP="00F965B9">
      <w:pPr>
        <w:pStyle w:val="NoSpacing"/>
        <w:spacing w:line="480" w:lineRule="auto"/>
        <w:jc w:val="both"/>
        <w:rPr>
          <w:rFonts w:ascii="Times New Roman" w:eastAsiaTheme="minorEastAsia" w:hAnsi="Times New Roman" w:cs="Times New Roman"/>
          <w:sz w:val="24"/>
          <w:szCs w:val="24"/>
          <w:lang w:val="en-GB"/>
        </w:rPr>
      </w:pPr>
    </w:p>
    <w:p w:rsidR="00696116" w:rsidRPr="003A288F" w:rsidRDefault="009F6FF8" w:rsidP="00F965B9">
      <w:pPr>
        <w:spacing w:after="0" w:line="480" w:lineRule="auto"/>
        <w:jc w:val="both"/>
        <w:rPr>
          <w:rFonts w:ascii="Times New Roman" w:eastAsiaTheme="minorEastAsia" w:hAnsi="Times New Roman" w:cs="Times New Roman"/>
          <w:sz w:val="24"/>
          <w:szCs w:val="24"/>
          <w:lang w:val="en-US"/>
        </w:rPr>
      </w:pPr>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a</m:t>
            </m:r>
          </m:e>
          <m:sub>
            <m:r>
              <w:rPr>
                <w:rFonts w:ascii="Cambria Math" w:hAnsi="Cambria Math" w:cs="Times New Roman"/>
                <w:sz w:val="24"/>
                <w:szCs w:val="24"/>
                <w:lang w:val="en-US"/>
              </w:rPr>
              <m:t>FULL</m:t>
            </m:r>
          </m:sub>
        </m:sSub>
        <m:d>
          <m:dPr>
            <m:ctrlPr>
              <w:rPr>
                <w:rFonts w:ascii="Cambria Math" w:hAnsi="Cambria Math" w:cs="Times New Roman"/>
                <w:sz w:val="24"/>
                <w:szCs w:val="24"/>
              </w:rPr>
            </m:ctrlPr>
          </m:dPr>
          <m:e>
            <m:r>
              <w:rPr>
                <w:rFonts w:ascii="Cambria Math" w:hAnsi="Cambria Math" w:cs="Times New Roman"/>
                <w:sz w:val="24"/>
                <w:szCs w:val="24"/>
              </w:rPr>
              <m:t>s</m:t>
            </m:r>
          </m:e>
        </m:d>
        <m:r>
          <w:rPr>
            <w:rFonts w:ascii="Cambria Math" w:eastAsiaTheme="minorEastAsia" w:hAnsi="Cambria Math" w:cs="Times New Roman"/>
            <w:sz w:val="24"/>
            <w:szCs w:val="24"/>
            <w:lang w:val="en-GB"/>
          </w:rPr>
          <m:t>=</m:t>
        </m:r>
        <m:r>
          <w:rPr>
            <w:rFonts w:ascii="Cambria Math" w:hAnsi="Cambria Math" w:cs="Times New Roman"/>
            <w:sz w:val="24"/>
            <w:szCs w:val="24"/>
            <w:lang w:val="en-US"/>
          </w:rPr>
          <m:t>a</m:t>
        </m:r>
        <m:d>
          <m:dPr>
            <m:ctrlPr>
              <w:rPr>
                <w:rFonts w:ascii="Cambria Math" w:hAnsi="Cambria Math" w:cs="Times New Roman"/>
                <w:sz w:val="24"/>
                <w:szCs w:val="24"/>
              </w:rPr>
            </m:ctrlPr>
          </m:dPr>
          <m:e>
            <m:r>
              <w:rPr>
                <w:rFonts w:ascii="Cambria Math" w:hAnsi="Cambria Math" w:cs="Times New Roman"/>
                <w:sz w:val="24"/>
                <w:szCs w:val="24"/>
              </w:rPr>
              <m:t>s</m:t>
            </m:r>
          </m:e>
        </m:d>
        <m:r>
          <m:rPr>
            <m:sty m:val="p"/>
          </m:rPr>
          <w:rPr>
            <w:rFonts w:ascii="Cambria Math" w:eastAsiaTheme="minorEastAsia" w:hAnsi="Cambria Math" w:cs="Times New Roman"/>
            <w:sz w:val="24"/>
            <w:szCs w:val="24"/>
            <w:lang w:val="en-GB"/>
          </w:rPr>
          <m:t>+</m:t>
        </m:r>
        <m:f>
          <m:fPr>
            <m:ctrlPr>
              <w:rPr>
                <w:rFonts w:ascii="Cambria Math" w:eastAsiaTheme="minorEastAsia" w:hAnsi="Cambria Math" w:cs="Times New Roman"/>
                <w:sz w:val="24"/>
                <w:szCs w:val="24"/>
                <w:lang w:val="en-GB"/>
              </w:rPr>
            </m:ctrlPr>
          </m:fPr>
          <m:num>
            <m:r>
              <w:rPr>
                <w:rFonts w:ascii="Cambria Math" w:eastAsiaTheme="minorEastAsia" w:hAnsi="Cambria Math" w:cs="Times New Roman"/>
                <w:sz w:val="24"/>
                <w:szCs w:val="24"/>
                <w:lang w:val="en-GB"/>
              </w:rPr>
              <m:t>n(s)</m:t>
            </m:r>
          </m:num>
          <m:den>
            <m:r>
              <m:rPr>
                <m:sty m:val="p"/>
              </m:rPr>
              <w:rPr>
                <w:rFonts w:ascii="Cambria Math" w:eastAsiaTheme="minorEastAsia" w:hAnsi="Cambria Math" w:cs="Times New Roman"/>
                <w:sz w:val="24"/>
                <w:szCs w:val="24"/>
                <w:lang w:val="en-GB"/>
              </w:rPr>
              <m:t>2</m:t>
            </m:r>
          </m:den>
        </m:f>
      </m:oMath>
      <w:r w:rsidRPr="003A288F">
        <w:rPr>
          <w:rFonts w:ascii="Times New Roman" w:eastAsiaTheme="minorEastAsia" w:hAnsi="Times New Roman" w:cs="Times New Roman"/>
          <w:sz w:val="24"/>
          <w:szCs w:val="24"/>
          <w:lang w:val="en-GB"/>
        </w:rPr>
        <w:t xml:space="preserve"> (A13)</w:t>
      </w:r>
      <m:oMath>
        <m:r>
          <m:rPr>
            <m:sty m:val="p"/>
          </m:rPr>
          <w:rPr>
            <w:rFonts w:ascii="Cambria Math" w:eastAsiaTheme="minorEastAsia" w:hAnsi="Cambria Math" w:cs="Times New Roman"/>
            <w:sz w:val="24"/>
            <w:szCs w:val="24"/>
            <w:lang w:val="en-GB"/>
          </w:rPr>
          <w:br/>
        </m:r>
      </m:oMath>
      <w:r w:rsidRPr="003A288F">
        <w:rPr>
          <w:rFonts w:ascii="Times New Roman" w:eastAsiaTheme="minorEastAsia" w:hAnsi="Times New Roman" w:cs="Times New Roman"/>
          <w:sz w:val="24"/>
          <w:szCs w:val="24"/>
          <w:lang w:val="en-US"/>
        </w:rPr>
        <w:t xml:space="preserv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b</m:t>
            </m:r>
          </m:e>
          <m:sub>
            <m:r>
              <w:rPr>
                <w:rFonts w:ascii="Cambria Math" w:hAnsi="Cambria Math" w:cs="Times New Roman"/>
                <w:sz w:val="24"/>
                <w:szCs w:val="24"/>
                <w:lang w:val="en-US"/>
              </w:rPr>
              <m:t>FULL</m:t>
            </m:r>
          </m:sub>
        </m:sSub>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s</m:t>
            </m:r>
          </m:e>
        </m:d>
        <m:r>
          <w:rPr>
            <w:rFonts w:ascii="Cambria Math" w:eastAsiaTheme="minorEastAsia" w:hAnsi="Cambria Math" w:cs="Times New Roman"/>
            <w:sz w:val="24"/>
            <w:szCs w:val="24"/>
            <w:lang w:val="en-GB"/>
          </w:rPr>
          <m:t>=</m:t>
        </m:r>
        <m:r>
          <w:rPr>
            <w:rFonts w:ascii="Cambria Math" w:hAnsi="Cambria Math" w:cs="Times New Roman"/>
            <w:sz w:val="24"/>
            <w:szCs w:val="24"/>
            <w:lang w:val="en-US"/>
          </w:rPr>
          <m:t>b</m:t>
        </m:r>
        <m:d>
          <m:dPr>
            <m:ctrlPr>
              <w:rPr>
                <w:rFonts w:ascii="Cambria Math" w:hAnsi="Cambria Math" w:cs="Times New Roman"/>
                <w:i/>
                <w:sz w:val="24"/>
                <w:szCs w:val="24"/>
                <w:lang w:val="en-GB"/>
              </w:rPr>
            </m:ctrlPr>
          </m:dPr>
          <m:e>
            <m:r>
              <w:rPr>
                <w:rFonts w:ascii="Cambria Math" w:hAnsi="Cambria Math" w:cs="Times New Roman"/>
                <w:sz w:val="24"/>
                <w:szCs w:val="24"/>
                <w:lang w:val="en-GB"/>
              </w:rPr>
              <m:t>s</m:t>
            </m:r>
          </m:e>
        </m:d>
        <m:r>
          <w:rPr>
            <w:rFonts w:ascii="Cambria Math"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2</m:t>
            </m:r>
          </m:den>
        </m:f>
        <m:r>
          <w:rPr>
            <w:rFonts w:ascii="Cambria Math" w:eastAsiaTheme="minorEastAsia" w:hAnsi="Cambria Math" w:cs="Times New Roman"/>
            <w:sz w:val="24"/>
            <w:szCs w:val="24"/>
            <w:lang w:val="en-GB"/>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c</m:t>
                </m:r>
                <m:d>
                  <m:dPr>
                    <m:ctrlPr>
                      <w:rPr>
                        <w:rFonts w:ascii="Cambria Math" w:hAnsi="Cambria Math" w:cs="Times New Roman"/>
                        <w:i/>
                        <w:sz w:val="24"/>
                        <w:szCs w:val="24"/>
                        <w:lang w:val="en-GB"/>
                      </w:rPr>
                    </m:ctrlPr>
                  </m:dPr>
                  <m:e>
                    <m:r>
                      <w:rPr>
                        <w:rFonts w:ascii="Cambria Math" w:hAnsi="Cambria Math" w:cs="Times New Roman"/>
                        <w:sz w:val="24"/>
                        <w:szCs w:val="24"/>
                        <w:lang w:val="en-GB"/>
                      </w:rPr>
                      <m:t>s</m:t>
                    </m:r>
                  </m:e>
                </m:d>
                <m:r>
                  <w:rPr>
                    <w:rFonts w:ascii="Cambria Math" w:hAnsi="Cambria Math" w:cs="Times New Roman"/>
                    <w:sz w:val="24"/>
                    <w:szCs w:val="24"/>
                    <w:lang w:val="en-GB"/>
                  </w:rPr>
                  <m:t>-X</m:t>
                </m:r>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s</m:t>
                    </m:r>
                  </m:e>
                </m:d>
              </m:e>
            </m:d>
          </m:e>
          <m:sup>
            <m:r>
              <w:rPr>
                <w:rFonts w:ascii="Cambria Math" w:hAnsi="Cambria Math" w:cs="Times New Roman"/>
                <w:sz w:val="24"/>
                <w:szCs w:val="24"/>
              </w:rPr>
              <m:t>T</m:t>
            </m:r>
          </m:sup>
        </m:sSup>
        <m:d>
          <m:dPr>
            <m:ctrlPr>
              <w:rPr>
                <w:rFonts w:ascii="Cambria Math" w:hAnsi="Cambria Math" w:cs="Times New Roman"/>
                <w:i/>
                <w:sz w:val="24"/>
                <w:szCs w:val="24"/>
              </w:rPr>
            </m:ctrlPr>
          </m:dPr>
          <m:e>
            <m:r>
              <w:rPr>
                <w:rFonts w:ascii="Cambria Math" w:hAnsi="Cambria Math" w:cs="Times New Roman"/>
                <w:sz w:val="24"/>
                <w:szCs w:val="24"/>
              </w:rPr>
              <m:t>c</m:t>
            </m:r>
            <m:d>
              <m:dPr>
                <m:ctrlPr>
                  <w:rPr>
                    <w:rFonts w:ascii="Cambria Math" w:hAnsi="Cambria Math" w:cs="Times New Roman"/>
                    <w:i/>
                    <w:sz w:val="24"/>
                    <w:szCs w:val="24"/>
                    <w:lang w:val="en-GB"/>
                  </w:rPr>
                </m:ctrlPr>
              </m:dPr>
              <m:e>
                <m:r>
                  <w:rPr>
                    <w:rFonts w:ascii="Cambria Math" w:hAnsi="Cambria Math" w:cs="Times New Roman"/>
                    <w:sz w:val="24"/>
                    <w:szCs w:val="24"/>
                    <w:lang w:val="en-GB"/>
                  </w:rPr>
                  <m:t>s</m:t>
                </m:r>
              </m:e>
            </m:d>
            <m:r>
              <w:rPr>
                <w:rFonts w:ascii="Cambria Math" w:hAnsi="Cambria Math" w:cs="Times New Roman"/>
                <w:sz w:val="24"/>
                <w:szCs w:val="24"/>
                <w:lang w:val="en-GB"/>
              </w:rPr>
              <m:t>-X</m:t>
            </m:r>
            <m:r>
              <w:rPr>
                <w:rFonts w:ascii="Cambria Math" w:hAnsi="Cambria Math" w:cs="Times New Roman"/>
                <w:sz w:val="24"/>
                <w:szCs w:val="24"/>
              </w:rPr>
              <m:t>γ</m:t>
            </m:r>
            <m:d>
              <m:dPr>
                <m:ctrlPr>
                  <w:rPr>
                    <w:rFonts w:ascii="Cambria Math" w:hAnsi="Cambria Math" w:cs="Times New Roman"/>
                    <w:i/>
                    <w:sz w:val="24"/>
                    <w:szCs w:val="24"/>
                  </w:rPr>
                </m:ctrlPr>
              </m:dPr>
              <m:e>
                <m:r>
                  <w:rPr>
                    <w:rFonts w:ascii="Cambria Math" w:hAnsi="Cambria Math" w:cs="Times New Roman"/>
                    <w:sz w:val="24"/>
                    <w:szCs w:val="24"/>
                  </w:rPr>
                  <m:t>s</m:t>
                </m:r>
              </m:e>
            </m:d>
          </m:e>
        </m:d>
        <m:r>
          <w:rPr>
            <w:rFonts w:ascii="Cambria Math" w:hAnsi="Cambria Math" w:cs="Times New Roman"/>
            <w:sz w:val="24"/>
            <w:szCs w:val="24"/>
            <w:lang w:val="en-US"/>
          </w:rPr>
          <m:t>.</m:t>
        </m:r>
      </m:oMath>
      <w:r w:rsidRPr="003A288F">
        <w:rPr>
          <w:rFonts w:ascii="Times New Roman" w:eastAsiaTheme="minorEastAsia" w:hAnsi="Times New Roman" w:cs="Times New Roman"/>
          <w:sz w:val="24"/>
          <w:szCs w:val="24"/>
          <w:lang w:val="en-US"/>
        </w:rPr>
        <w:t xml:space="preserve">            (A14)</w:t>
      </w:r>
    </w:p>
    <w:p w:rsidR="00F965B9" w:rsidRPr="003A288F" w:rsidRDefault="00F965B9" w:rsidP="00F965B9">
      <w:pPr>
        <w:spacing w:after="0" w:line="480" w:lineRule="auto"/>
        <w:rPr>
          <w:rFonts w:ascii="Times New Roman" w:eastAsiaTheme="majorEastAsia" w:hAnsi="Times New Roman" w:cs="Times New Roman"/>
          <w:b/>
          <w:bCs/>
          <w:sz w:val="24"/>
          <w:szCs w:val="24"/>
          <w:lang w:val="en-US"/>
        </w:rPr>
      </w:pPr>
      <w:r w:rsidRPr="003A288F">
        <w:rPr>
          <w:rFonts w:ascii="Times New Roman" w:hAnsi="Times New Roman" w:cs="Times New Roman"/>
          <w:sz w:val="24"/>
          <w:szCs w:val="24"/>
          <w:lang w:val="en-US"/>
        </w:rPr>
        <w:br w:type="page"/>
      </w:r>
    </w:p>
    <w:p w:rsidR="00AD1833" w:rsidRPr="003A288F" w:rsidRDefault="00AD1833" w:rsidP="00947778">
      <w:pPr>
        <w:pStyle w:val="Heading1"/>
        <w:keepNext w:val="0"/>
        <w:keepLines w:val="0"/>
        <w:spacing w:before="0" w:line="480" w:lineRule="auto"/>
        <w:jc w:val="both"/>
        <w:rPr>
          <w:rFonts w:ascii="Times New Roman" w:hAnsi="Times New Roman" w:cs="Times New Roman"/>
          <w:color w:val="auto"/>
          <w:sz w:val="24"/>
          <w:szCs w:val="24"/>
          <w:lang w:val="en-GB"/>
        </w:rPr>
      </w:pPr>
      <w:r w:rsidRPr="003A288F">
        <w:rPr>
          <w:rFonts w:ascii="Times New Roman" w:hAnsi="Times New Roman" w:cs="Times New Roman"/>
          <w:color w:val="auto"/>
          <w:sz w:val="24"/>
          <w:szCs w:val="24"/>
          <w:lang w:val="en-US"/>
        </w:rPr>
        <w:lastRenderedPageBreak/>
        <w:t xml:space="preserve">Appendix B: </w:t>
      </w:r>
      <w:r w:rsidR="00FE2C17" w:rsidRPr="003A288F">
        <w:rPr>
          <w:rFonts w:ascii="Times New Roman" w:hAnsi="Times New Roman" w:cs="Times New Roman"/>
          <w:color w:val="auto"/>
          <w:sz w:val="24"/>
          <w:szCs w:val="24"/>
          <w:lang w:val="en-US"/>
        </w:rPr>
        <w:t xml:space="preserve">Elicitation of </w:t>
      </w:r>
      <w:proofErr w:type="spellStart"/>
      <w:r w:rsidR="00FE2C17" w:rsidRPr="003A288F">
        <w:rPr>
          <w:rFonts w:ascii="Times New Roman" w:hAnsi="Times New Roman" w:cs="Times New Roman"/>
          <w:color w:val="auto"/>
          <w:sz w:val="24"/>
          <w:szCs w:val="24"/>
          <w:lang w:val="en-US"/>
        </w:rPr>
        <w:t>hyperparameters</w:t>
      </w:r>
      <w:proofErr w:type="spellEnd"/>
      <w:r w:rsidR="00FE2C17" w:rsidRPr="003A288F">
        <w:rPr>
          <w:rFonts w:ascii="Times New Roman" w:hAnsi="Times New Roman" w:cs="Times New Roman"/>
          <w:color w:val="auto"/>
          <w:sz w:val="24"/>
          <w:szCs w:val="24"/>
          <w:lang w:val="en-US"/>
        </w:rPr>
        <w:t xml:space="preserve"> in </w:t>
      </w:r>
      <w:r w:rsidR="00CB0DD4" w:rsidRPr="003A288F">
        <w:rPr>
          <w:rFonts w:ascii="Times New Roman" w:hAnsi="Times New Roman" w:cs="Times New Roman"/>
          <w:color w:val="auto"/>
          <w:sz w:val="24"/>
          <w:szCs w:val="24"/>
          <w:lang w:val="en-US"/>
        </w:rPr>
        <w:t xml:space="preserve">the </w:t>
      </w:r>
      <w:r w:rsidR="00FE2C17" w:rsidRPr="003A288F">
        <w:rPr>
          <w:rFonts w:ascii="Times New Roman" w:hAnsi="Times New Roman" w:cs="Times New Roman"/>
          <w:color w:val="auto"/>
          <w:sz w:val="24"/>
          <w:szCs w:val="24"/>
          <w:lang w:val="en-US"/>
        </w:rPr>
        <w:t>Health Survey simulation study</w:t>
      </w:r>
    </w:p>
    <w:p w:rsidR="00AD1833" w:rsidRPr="003A288F" w:rsidRDefault="00FE2C17" w:rsidP="00947778">
      <w:pPr>
        <w:pStyle w:val="NoSpacing"/>
        <w:spacing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In the simulation study, we have </w:t>
      </w:r>
      <w:proofErr w:type="spellStart"/>
      <w:r w:rsidRPr="003A288F">
        <w:rPr>
          <w:rFonts w:ascii="Times New Roman" w:hAnsi="Times New Roman" w:cs="Times New Roman"/>
          <w:sz w:val="24"/>
          <w:szCs w:val="24"/>
          <w:lang w:val="en-GB"/>
        </w:rPr>
        <w:t>probit</w:t>
      </w:r>
      <w:proofErr w:type="spellEnd"/>
      <w:r w:rsidRPr="003A288F">
        <w:rPr>
          <w:rFonts w:ascii="Times New Roman" w:hAnsi="Times New Roman" w:cs="Times New Roman"/>
          <w:sz w:val="24"/>
          <w:szCs w:val="24"/>
          <w:lang w:val="en-GB"/>
        </w:rPr>
        <w:t xml:space="preserve"> regression models for contact and participation and linear regression models for costs. In phase 1 there is only a contact model whereas in phases 2 and 3 there are </w:t>
      </w:r>
      <w:r w:rsidR="00827015" w:rsidRPr="003A288F">
        <w:rPr>
          <w:rFonts w:ascii="Times New Roman" w:hAnsi="Times New Roman" w:cs="Times New Roman"/>
          <w:sz w:val="24"/>
          <w:szCs w:val="24"/>
          <w:lang w:val="en-GB"/>
        </w:rPr>
        <w:t>also models for participation. Hence, i</w:t>
      </w:r>
      <w:r w:rsidRPr="003A288F">
        <w:rPr>
          <w:rFonts w:ascii="Times New Roman" w:hAnsi="Times New Roman" w:cs="Times New Roman"/>
          <w:sz w:val="24"/>
          <w:szCs w:val="24"/>
          <w:lang w:val="en-GB"/>
        </w:rPr>
        <w:t xml:space="preserve">n total there are ten models. For an informative prior, </w:t>
      </w:r>
      <w:proofErr w:type="spellStart"/>
      <w:r w:rsidRPr="003A288F">
        <w:rPr>
          <w:rFonts w:ascii="Times New Roman" w:hAnsi="Times New Roman" w:cs="Times New Roman"/>
          <w:sz w:val="24"/>
          <w:szCs w:val="24"/>
          <w:lang w:val="en-GB"/>
        </w:rPr>
        <w:t>hyperparameters</w:t>
      </w:r>
      <w:proofErr w:type="spellEnd"/>
      <w:r w:rsidRPr="003A288F">
        <w:rPr>
          <w:rFonts w:ascii="Times New Roman" w:hAnsi="Times New Roman" w:cs="Times New Roman"/>
          <w:sz w:val="24"/>
          <w:szCs w:val="24"/>
          <w:lang w:val="en-GB"/>
        </w:rPr>
        <w:t xml:space="preserve"> are needed for all regression coefficients in all models. We elicited informative priors by assuming that a historic Health survey data set of sample size </w:t>
      </w:r>
      <m:oMath>
        <m:r>
          <w:rPr>
            <w:rFonts w:ascii="Cambria Math" w:hAnsi="Cambria Math" w:cs="Times New Roman"/>
            <w:sz w:val="24"/>
            <w:szCs w:val="24"/>
            <w:lang w:val="en-GB"/>
          </w:rPr>
          <m:t>n=10000</m:t>
        </m:r>
      </m:oMath>
      <w:r w:rsidR="00CB0DD4" w:rsidRPr="003A288F">
        <w:rPr>
          <w:rFonts w:ascii="Times New Roman" w:hAnsi="Times New Roman" w:cs="Times New Roman"/>
          <w:sz w:val="24"/>
          <w:szCs w:val="24"/>
          <w:lang w:val="en-GB"/>
        </w:rPr>
        <w:t xml:space="preserve"> wa</w:t>
      </w:r>
      <w:proofErr w:type="spellStart"/>
      <w:r w:rsidRPr="003A288F">
        <w:rPr>
          <w:rFonts w:ascii="Times New Roman" w:hAnsi="Times New Roman" w:cs="Times New Roman"/>
          <w:sz w:val="24"/>
          <w:szCs w:val="24"/>
          <w:lang w:val="en-GB"/>
        </w:rPr>
        <w:t>s</w:t>
      </w:r>
      <w:proofErr w:type="spellEnd"/>
      <w:r w:rsidRPr="003A288F">
        <w:rPr>
          <w:rFonts w:ascii="Times New Roman" w:hAnsi="Times New Roman" w:cs="Times New Roman"/>
          <w:sz w:val="24"/>
          <w:szCs w:val="24"/>
          <w:lang w:val="en-GB"/>
        </w:rPr>
        <w:t xml:space="preserve"> available. Per type of regression coefficient</w:t>
      </w:r>
      <w:r w:rsidR="00827015" w:rsidRPr="003A288F">
        <w:rPr>
          <w:rFonts w:ascii="Times New Roman" w:hAnsi="Times New Roman" w:cs="Times New Roman"/>
          <w:sz w:val="24"/>
          <w:szCs w:val="24"/>
          <w:lang w:val="en-GB"/>
        </w:rPr>
        <w:t>,</w:t>
      </w:r>
      <w:r w:rsidRPr="003A288F">
        <w:rPr>
          <w:rFonts w:ascii="Times New Roman" w:hAnsi="Times New Roman" w:cs="Times New Roman"/>
          <w:sz w:val="24"/>
          <w:szCs w:val="24"/>
          <w:lang w:val="en-GB"/>
        </w:rPr>
        <w:t xml:space="preserve"> we explain how we proceeded in constructing priors.</w:t>
      </w:r>
    </w:p>
    <w:p w:rsidR="00FE2C17" w:rsidRPr="003A288F" w:rsidRDefault="008771BF" w:rsidP="00947778">
      <w:pPr>
        <w:pStyle w:val="NoSpacing"/>
        <w:spacing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Regression slope parameters </w:t>
      </w:r>
      <w:r w:rsidR="00CB0DD4" w:rsidRPr="003A288F">
        <w:rPr>
          <w:rFonts w:ascii="Times New Roman" w:hAnsi="Times New Roman" w:cs="Times New Roman"/>
          <w:sz w:val="24"/>
          <w:szCs w:val="24"/>
          <w:lang w:val="en-GB"/>
        </w:rPr>
        <w:t xml:space="preserve">in cost models: The </w:t>
      </w:r>
      <w:r w:rsidRPr="003A288F">
        <w:rPr>
          <w:rFonts w:ascii="Times New Roman" w:hAnsi="Times New Roman" w:cs="Times New Roman"/>
          <w:sz w:val="24"/>
          <w:szCs w:val="24"/>
          <w:lang w:val="en-GB"/>
        </w:rPr>
        <w:t xml:space="preserve">slope parameters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C</m:t>
            </m:r>
          </m:sub>
        </m:sSub>
        <m:r>
          <w:rPr>
            <w:rFonts w:ascii="Cambria Math" w:eastAsiaTheme="minorEastAsia" w:hAnsi="Cambria Math" w:cs="Times New Roman"/>
            <w:sz w:val="24"/>
            <w:szCs w:val="24"/>
            <w:lang w:val="en-US"/>
          </w:rPr>
          <m:t>(s)</m:t>
        </m:r>
      </m:oMath>
      <w:r w:rsidRPr="003A288F">
        <w:rPr>
          <w:rFonts w:ascii="Times New Roman" w:eastAsiaTheme="minorEastAsia" w:hAnsi="Times New Roman" w:cs="Times New Roman"/>
          <w:sz w:val="24"/>
          <w:szCs w:val="24"/>
          <w:lang w:val="en-US"/>
        </w:rPr>
        <w:t xml:space="preserve"> and</w:t>
      </w:r>
      <w:r w:rsidRPr="003A288F">
        <w:rPr>
          <w:rFonts w:ascii="Times New Roman" w:hAnsi="Times New Roman" w:cs="Times New Roman"/>
          <w:sz w:val="24"/>
          <w:szCs w:val="24"/>
          <w:lang w:val="en-GB"/>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R</m:t>
            </m:r>
          </m:sub>
        </m:sSub>
        <m:r>
          <w:rPr>
            <w:rFonts w:ascii="Cambria Math" w:eastAsiaTheme="minorEastAsia" w:hAnsi="Cambria Math" w:cs="Times New Roman"/>
            <w:sz w:val="24"/>
            <w:szCs w:val="24"/>
            <w:lang w:val="en-US"/>
          </w:rPr>
          <m:t>(s)</m:t>
        </m:r>
      </m:oMath>
      <w:r w:rsidRPr="003A288F">
        <w:rPr>
          <w:rFonts w:ascii="Times New Roman" w:eastAsiaTheme="minorEastAsia" w:hAnsi="Times New Roman" w:cs="Times New Roman"/>
          <w:sz w:val="24"/>
          <w:szCs w:val="24"/>
          <w:lang w:val="en-US"/>
        </w:rPr>
        <w:t xml:space="preserve"> </w:t>
      </w:r>
      <w:r w:rsidRPr="003A288F">
        <w:rPr>
          <w:rFonts w:ascii="Times New Roman" w:hAnsi="Times New Roman" w:cs="Times New Roman"/>
          <w:sz w:val="24"/>
          <w:szCs w:val="24"/>
          <w:lang w:val="en-GB"/>
        </w:rPr>
        <w:t xml:space="preserve">are normally distributed and a saturated model with variable </w:t>
      </w:r>
      <w:proofErr w:type="spellStart"/>
      <w:r w:rsidRPr="003A288F">
        <w:rPr>
          <w:rFonts w:ascii="Times New Roman" w:hAnsi="Times New Roman" w:cs="Times New Roman"/>
          <w:sz w:val="24"/>
          <w:szCs w:val="24"/>
          <w:lang w:val="en-GB"/>
        </w:rPr>
        <w:t>AgeGender</w:t>
      </w:r>
      <w:proofErr w:type="spellEnd"/>
      <w:r w:rsidRPr="003A288F">
        <w:rPr>
          <w:rFonts w:ascii="Times New Roman" w:hAnsi="Times New Roman" w:cs="Times New Roman"/>
          <w:sz w:val="24"/>
          <w:szCs w:val="24"/>
          <w:lang w:val="en-GB"/>
        </w:rPr>
        <w:t xml:space="preserve"> is applied. In a saturated linear model, each parameter is estimated using only the sample units in the corresponding population stratum. </w:t>
      </w:r>
      <w:r w:rsidR="00CB0DD4" w:rsidRPr="003A288F">
        <w:rPr>
          <w:rFonts w:ascii="Times New Roman" w:hAnsi="Times New Roman" w:cs="Times New Roman"/>
          <w:sz w:val="24"/>
          <w:szCs w:val="24"/>
          <w:lang w:val="en-GB"/>
        </w:rPr>
        <w:t xml:space="preserve">Consider the parameter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C</m:t>
            </m:r>
          </m:sub>
        </m:sSub>
      </m:oMath>
      <w:r w:rsidR="00CB0DD4" w:rsidRPr="003A288F">
        <w:rPr>
          <w:rFonts w:ascii="Times New Roman" w:eastAsiaTheme="minorEastAsia" w:hAnsi="Times New Roman" w:cs="Times New Roman"/>
          <w:sz w:val="24"/>
          <w:szCs w:val="24"/>
          <w:lang w:val="en-US"/>
        </w:rPr>
        <w:t xml:space="preserve"> for a particular stratum and a particular stra</w:t>
      </w:r>
      <w:r w:rsidR="00827015" w:rsidRPr="003A288F">
        <w:rPr>
          <w:rFonts w:ascii="Times New Roman" w:eastAsiaTheme="minorEastAsia" w:hAnsi="Times New Roman" w:cs="Times New Roman"/>
          <w:sz w:val="24"/>
          <w:szCs w:val="24"/>
          <w:lang w:val="en-US"/>
        </w:rPr>
        <w:t>tegy. Based on historic data, the parameter</w:t>
      </w:r>
      <w:r w:rsidR="00CB0DD4" w:rsidRPr="003A288F">
        <w:rPr>
          <w:rFonts w:ascii="Times New Roman" w:eastAsiaTheme="minorEastAsia" w:hAnsi="Times New Roman" w:cs="Times New Roman"/>
          <w:sz w:val="24"/>
          <w:szCs w:val="24"/>
          <w:lang w:val="en-US"/>
        </w:rPr>
        <w:t xml:space="preserve"> is estimated as the average of the observed individual costs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C,i</m:t>
            </m:r>
          </m:sub>
        </m:sSub>
      </m:oMath>
      <w:r w:rsidR="00CB0DD4" w:rsidRPr="003A288F">
        <w:rPr>
          <w:rFonts w:ascii="Times New Roman" w:eastAsiaTheme="minorEastAsia" w:hAnsi="Times New Roman" w:cs="Times New Roman"/>
          <w:sz w:val="24"/>
          <w:szCs w:val="24"/>
          <w:lang w:val="en-US"/>
        </w:rPr>
        <w:t xml:space="preserve"> for sample units in the stratum that received the specified strategy. </w:t>
      </w:r>
      <w:r w:rsidR="00827015" w:rsidRPr="003A288F">
        <w:rPr>
          <w:rFonts w:ascii="Times New Roman" w:hAnsi="Times New Roman" w:cs="Times New Roman"/>
          <w:sz w:val="24"/>
          <w:szCs w:val="24"/>
          <w:lang w:val="en-GB"/>
        </w:rPr>
        <w:t>T</w:t>
      </w:r>
      <w:r w:rsidR="00CB0DD4" w:rsidRPr="003A288F">
        <w:rPr>
          <w:rFonts w:ascii="Times New Roman" w:hAnsi="Times New Roman" w:cs="Times New Roman"/>
          <w:sz w:val="24"/>
          <w:szCs w:val="24"/>
          <w:lang w:val="en-GB"/>
        </w:rPr>
        <w:t>he average stratum costs</w:t>
      </w:r>
      <w:r w:rsidRPr="003A288F">
        <w:rPr>
          <w:rFonts w:ascii="Times New Roman" w:hAnsi="Times New Roman" w:cs="Times New Roman"/>
          <w:sz w:val="24"/>
          <w:szCs w:val="24"/>
          <w:lang w:val="en-GB"/>
        </w:rPr>
        <w:t xml:space="preserve"> is </w:t>
      </w:r>
      <w:r w:rsidR="00CB0DD4" w:rsidRPr="003A288F">
        <w:rPr>
          <w:rFonts w:ascii="Times New Roman" w:hAnsi="Times New Roman" w:cs="Times New Roman"/>
          <w:sz w:val="24"/>
          <w:szCs w:val="24"/>
          <w:lang w:val="en-GB"/>
        </w:rPr>
        <w:t xml:space="preserve">approximately </w:t>
      </w:r>
      <w:r w:rsidRPr="003A288F">
        <w:rPr>
          <w:rFonts w:ascii="Times New Roman" w:hAnsi="Times New Roman" w:cs="Times New Roman"/>
          <w:sz w:val="24"/>
          <w:szCs w:val="24"/>
          <w:lang w:val="en-GB"/>
        </w:rPr>
        <w:t>normally distributed with exp</w:t>
      </w:r>
      <w:r w:rsidR="00CB0DD4" w:rsidRPr="003A288F">
        <w:rPr>
          <w:rFonts w:ascii="Times New Roman" w:hAnsi="Times New Roman" w:cs="Times New Roman"/>
          <w:sz w:val="24"/>
          <w:szCs w:val="24"/>
          <w:lang w:val="en-GB"/>
        </w:rPr>
        <w:t>ectation equal to</w:t>
      </w:r>
      <w:r w:rsidR="0044796F" w:rsidRPr="003A288F">
        <w:rPr>
          <w:rFonts w:ascii="Times New Roman" w:hAnsi="Times New Roman" w:cs="Times New Roman"/>
          <w:sz w:val="24"/>
          <w:szCs w:val="24"/>
          <w:lang w:val="en-GB"/>
        </w:rPr>
        <w:t xml:space="preserve"> the true</w:t>
      </w:r>
      <w:r w:rsidR="00CB0DD4" w:rsidRPr="003A288F">
        <w:rPr>
          <w:rFonts w:ascii="Times New Roman" w:hAnsi="Times New Roman" w:cs="Times New Roman"/>
          <w:sz w:val="24"/>
          <w:szCs w:val="24"/>
          <w:lang w:val="en-GB"/>
        </w:rPr>
        <w:t xml:space="preserv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γ</m:t>
            </m:r>
          </m:e>
          <m:sub>
            <m:r>
              <w:rPr>
                <w:rFonts w:ascii="Cambria Math" w:eastAsiaTheme="minorEastAsia" w:hAnsi="Cambria Math" w:cs="Times New Roman"/>
                <w:sz w:val="24"/>
                <w:szCs w:val="24"/>
                <w:lang w:val="en-US"/>
              </w:rPr>
              <m:t>C</m:t>
            </m:r>
          </m:sub>
        </m:sSub>
      </m:oMath>
      <w:r w:rsidRPr="003A288F">
        <w:rPr>
          <w:rFonts w:ascii="Times New Roman" w:hAnsi="Times New Roman" w:cs="Times New Roman"/>
          <w:sz w:val="24"/>
          <w:szCs w:val="24"/>
          <w:lang w:val="en-GB"/>
        </w:rPr>
        <w:t xml:space="preserve"> and variance equal </w:t>
      </w:r>
      <w:proofErr w:type="gramStart"/>
      <w:r w:rsidRPr="003A288F">
        <w:rPr>
          <w:rFonts w:ascii="Times New Roman" w:hAnsi="Times New Roman" w:cs="Times New Roman"/>
          <w:sz w:val="24"/>
          <w:szCs w:val="24"/>
          <w:lang w:val="en-GB"/>
        </w:rPr>
        <w:t>to</w:t>
      </w:r>
      <w:r w:rsidR="00CB0DD4" w:rsidRPr="003A288F">
        <w:rPr>
          <w:rFonts w:ascii="Times New Roman" w:hAnsi="Times New Roman" w:cs="Times New Roman"/>
          <w:sz w:val="24"/>
          <w:szCs w:val="24"/>
          <w:lang w:val="en-GB"/>
        </w:rPr>
        <w:t xml:space="preserve"> </w:t>
      </w:r>
      <w:proofErr w:type="gramEnd"/>
      <m:oMath>
        <m:f>
          <m:fPr>
            <m:ctrlPr>
              <w:rPr>
                <w:rFonts w:ascii="Cambria Math" w:hAnsi="Cambria Math" w:cs="Times New Roman"/>
                <w:i/>
                <w:sz w:val="24"/>
                <w:szCs w:val="24"/>
                <w:lang w:val="en-GB"/>
              </w:rPr>
            </m:ctrlPr>
          </m:fPr>
          <m:num>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R</m:t>
                </m:r>
              </m:sub>
              <m:sup>
                <m:r>
                  <w:rPr>
                    <w:rFonts w:ascii="Cambria Math" w:hAnsi="Cambria Math" w:cs="Times New Roman"/>
                    <w:sz w:val="24"/>
                    <w:szCs w:val="24"/>
                    <w:lang w:val="en-GB"/>
                  </w:rPr>
                  <m:t>2</m:t>
                </m:r>
              </m:sup>
            </m:sSubSup>
          </m:num>
          <m:den>
            <m:r>
              <w:rPr>
                <w:rFonts w:ascii="Cambria Math" w:hAnsi="Cambria Math" w:cs="Times New Roman"/>
                <w:sz w:val="24"/>
                <w:szCs w:val="24"/>
                <w:lang w:val="en-GB"/>
              </w:rPr>
              <m:t>n</m:t>
            </m:r>
          </m:den>
        </m:f>
      </m:oMath>
      <w:r w:rsidR="00CB0DD4" w:rsidRPr="003A288F">
        <w:rPr>
          <w:rFonts w:ascii="Times New Roman" w:eastAsiaTheme="minorEastAsia" w:hAnsi="Times New Roman" w:cs="Times New Roman"/>
          <w:sz w:val="24"/>
          <w:szCs w:val="24"/>
          <w:lang w:val="en-GB"/>
        </w:rPr>
        <w:t>. Given that we simulate data ourselves</w:t>
      </w:r>
      <w:r w:rsidR="00827015" w:rsidRPr="003A288F">
        <w:rPr>
          <w:rFonts w:ascii="Times New Roman" w:eastAsiaTheme="minorEastAsia" w:hAnsi="Times New Roman" w:cs="Times New Roman"/>
          <w:sz w:val="24"/>
          <w:szCs w:val="24"/>
          <w:lang w:val="en-GB"/>
        </w:rPr>
        <w:t xml:space="preserve"> in this paper</w:t>
      </w:r>
      <w:r w:rsidR="00CB0DD4" w:rsidRPr="003A288F">
        <w:rPr>
          <w:rFonts w:ascii="Times New Roman" w:eastAsiaTheme="minorEastAsia" w:hAnsi="Times New Roman" w:cs="Times New Roman"/>
          <w:sz w:val="24"/>
          <w:szCs w:val="24"/>
          <w:lang w:val="en-GB"/>
        </w:rPr>
        <w:t xml:space="preserve">, we can derive </w:t>
      </w:r>
      <w:proofErr w:type="spellStart"/>
      <w:r w:rsidR="00CB0DD4" w:rsidRPr="003A288F">
        <w:rPr>
          <w:rFonts w:ascii="Times New Roman" w:eastAsiaTheme="minorEastAsia" w:hAnsi="Times New Roman" w:cs="Times New Roman"/>
          <w:sz w:val="24"/>
          <w:szCs w:val="24"/>
          <w:lang w:val="en-GB"/>
        </w:rPr>
        <w:t>hyperparameters</w:t>
      </w:r>
      <w:proofErr w:type="spellEnd"/>
      <w:r w:rsidR="00CB0DD4" w:rsidRPr="003A288F">
        <w:rPr>
          <w:rFonts w:ascii="Times New Roman" w:eastAsiaTheme="minorEastAsia" w:hAnsi="Times New Roman" w:cs="Times New Roman"/>
          <w:sz w:val="24"/>
          <w:szCs w:val="24"/>
          <w:lang w:val="en-GB"/>
        </w:rPr>
        <w:t xml:space="preserve"> directly from the simulation model values.</w:t>
      </w:r>
    </w:p>
    <w:p w:rsidR="00FE2C17" w:rsidRPr="003A288F" w:rsidRDefault="00CB0DD4" w:rsidP="00947778">
      <w:pPr>
        <w:pStyle w:val="NoSpacing"/>
        <w:spacing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Regression dispersion parameters in cost models: The dispersion parameters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C</m:t>
            </m:r>
          </m:sub>
          <m:sup>
            <m:r>
              <w:rPr>
                <w:rFonts w:ascii="Cambria Math" w:hAnsi="Cambria Math" w:cs="Times New Roman"/>
                <w:sz w:val="24"/>
                <w:szCs w:val="24"/>
                <w:lang w:val="en-GB"/>
              </w:rPr>
              <m:t>2</m:t>
            </m:r>
          </m:sup>
        </m:sSubSup>
        <m:r>
          <w:rPr>
            <w:rFonts w:ascii="Cambria Math" w:hAnsi="Cambria Math" w:cs="Times New Roman"/>
            <w:sz w:val="24"/>
            <w:szCs w:val="24"/>
            <w:lang w:val="en-GB"/>
          </w:rPr>
          <m:t>(s)</m:t>
        </m:r>
      </m:oMath>
      <w:r w:rsidRPr="003A288F">
        <w:rPr>
          <w:rFonts w:ascii="Times New Roman" w:eastAsiaTheme="minorEastAsia" w:hAnsi="Times New Roman" w:cs="Times New Roman"/>
          <w:sz w:val="24"/>
          <w:szCs w:val="24"/>
          <w:lang w:val="en-GB"/>
        </w:rPr>
        <w:t xml:space="preserve"> and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R</m:t>
            </m:r>
          </m:sub>
          <m:sup>
            <m:r>
              <w:rPr>
                <w:rFonts w:ascii="Cambria Math" w:hAnsi="Cambria Math" w:cs="Times New Roman"/>
                <w:sz w:val="24"/>
                <w:szCs w:val="24"/>
                <w:lang w:val="en-GB"/>
              </w:rPr>
              <m:t>2</m:t>
            </m:r>
          </m:sup>
        </m:sSubSup>
        <m:r>
          <w:rPr>
            <w:rFonts w:ascii="Cambria Math" w:hAnsi="Cambria Math" w:cs="Times New Roman"/>
            <w:sz w:val="24"/>
            <w:szCs w:val="24"/>
            <w:lang w:val="en-GB"/>
          </w:rPr>
          <m:t>(s)</m:t>
        </m:r>
      </m:oMath>
      <w:r w:rsidRPr="003A288F">
        <w:rPr>
          <w:rFonts w:ascii="Times New Roman" w:eastAsiaTheme="minorEastAsia" w:hAnsi="Times New Roman" w:cs="Times New Roman"/>
          <w:sz w:val="24"/>
          <w:szCs w:val="24"/>
          <w:lang w:val="en-GB"/>
        </w:rPr>
        <w:t xml:space="preserve"> have an inverse Gamma distribution and are constant over population strata. Consider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C</m:t>
            </m:r>
          </m:sub>
          <m:sup>
            <m:r>
              <w:rPr>
                <w:rFonts w:ascii="Cambria Math" w:hAnsi="Cambria Math" w:cs="Times New Roman"/>
                <w:sz w:val="24"/>
                <w:szCs w:val="24"/>
                <w:lang w:val="en-GB"/>
              </w:rPr>
              <m:t>2</m:t>
            </m:r>
          </m:sup>
        </m:sSubSup>
      </m:oMath>
      <w:r w:rsidRPr="003A288F">
        <w:rPr>
          <w:rFonts w:ascii="Times New Roman" w:eastAsiaTheme="minorEastAsia" w:hAnsi="Times New Roman" w:cs="Times New Roman"/>
          <w:sz w:val="24"/>
          <w:szCs w:val="24"/>
          <w:lang w:val="en-GB"/>
        </w:rPr>
        <w:t xml:space="preserve"> for a particular strategy. Given historic data, it is estimated as the sample variance over </w:t>
      </w:r>
      <w:r w:rsidRPr="003A288F">
        <w:rPr>
          <w:rFonts w:ascii="Times New Roman" w:eastAsiaTheme="minorEastAsia" w:hAnsi="Times New Roman" w:cs="Times New Roman"/>
          <w:sz w:val="24"/>
          <w:szCs w:val="24"/>
          <w:lang w:val="en-US"/>
        </w:rPr>
        <w:t xml:space="preserve">the observed individual costs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c</m:t>
            </m:r>
          </m:e>
          <m:sub>
            <m:r>
              <w:rPr>
                <w:rFonts w:ascii="Cambria Math" w:eastAsiaTheme="minorEastAsia" w:hAnsi="Cambria Math" w:cs="Times New Roman"/>
                <w:sz w:val="24"/>
                <w:szCs w:val="24"/>
                <w:lang w:val="en-US"/>
              </w:rPr>
              <m:t>C,i</m:t>
            </m:r>
          </m:sub>
        </m:sSub>
      </m:oMath>
      <w:r w:rsidRPr="003A288F">
        <w:rPr>
          <w:rFonts w:ascii="Times New Roman" w:eastAsiaTheme="minorEastAsia" w:hAnsi="Times New Roman" w:cs="Times New Roman"/>
          <w:sz w:val="24"/>
          <w:szCs w:val="24"/>
          <w:lang w:val="en-US"/>
        </w:rPr>
        <w:t xml:space="preserve"> for sample units that received the specified strategy. </w:t>
      </w:r>
      <w:r w:rsidR="005F17A2" w:rsidRPr="003A288F">
        <w:rPr>
          <w:rFonts w:ascii="Times New Roman" w:eastAsiaTheme="minorEastAsia" w:hAnsi="Times New Roman" w:cs="Times New Roman"/>
          <w:sz w:val="24"/>
          <w:szCs w:val="24"/>
          <w:lang w:val="en-US"/>
        </w:rPr>
        <w:t xml:space="preserve">The sample variance divided over the true variance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C</m:t>
            </m:r>
          </m:sub>
          <m:sup>
            <m:r>
              <w:rPr>
                <w:rFonts w:ascii="Cambria Math" w:hAnsi="Cambria Math" w:cs="Times New Roman"/>
                <w:sz w:val="24"/>
                <w:szCs w:val="24"/>
                <w:lang w:val="en-GB"/>
              </w:rPr>
              <m:t>2</m:t>
            </m:r>
          </m:sup>
        </m:sSubSup>
      </m:oMath>
      <w:r w:rsidR="0044796F" w:rsidRPr="003A288F">
        <w:rPr>
          <w:rFonts w:ascii="Times New Roman" w:eastAsiaTheme="minorEastAsia" w:hAnsi="Times New Roman" w:cs="Times New Roman"/>
          <w:sz w:val="24"/>
          <w:szCs w:val="24"/>
          <w:lang w:val="en-GB"/>
        </w:rPr>
        <w:t xml:space="preserve"> </w:t>
      </w:r>
      <w:r w:rsidR="005F17A2" w:rsidRPr="003A288F">
        <w:rPr>
          <w:rFonts w:ascii="Times New Roman" w:eastAsiaTheme="minorEastAsia" w:hAnsi="Times New Roman" w:cs="Times New Roman"/>
          <w:sz w:val="24"/>
          <w:szCs w:val="24"/>
          <w:lang w:val="en-US"/>
        </w:rPr>
        <w:t xml:space="preserve">and multiplied with </w:t>
      </w:r>
      <m:oMath>
        <m:r>
          <w:rPr>
            <w:rFonts w:ascii="Cambria Math" w:eastAsiaTheme="minorEastAsia" w:hAnsi="Cambria Math" w:cs="Times New Roman"/>
            <w:sz w:val="24"/>
            <w:szCs w:val="24"/>
            <w:lang w:val="en-US"/>
          </w:rPr>
          <m:t>n-1</m:t>
        </m:r>
      </m:oMath>
      <w:r w:rsidR="0044796F" w:rsidRPr="003A288F">
        <w:rPr>
          <w:rFonts w:ascii="Times New Roman" w:eastAsiaTheme="minorEastAsia" w:hAnsi="Times New Roman" w:cs="Times New Roman"/>
          <w:sz w:val="24"/>
          <w:szCs w:val="24"/>
          <w:lang w:val="en-US"/>
        </w:rPr>
        <w:t xml:space="preserve"> is</w:t>
      </w:r>
      <w:r w:rsidR="005F17A2" w:rsidRPr="003A288F">
        <w:rPr>
          <w:rFonts w:ascii="Times New Roman" w:eastAsiaTheme="minorEastAsia" w:hAnsi="Times New Roman" w:cs="Times New Roman"/>
          <w:sz w:val="24"/>
          <w:szCs w:val="24"/>
          <w:lang w:val="en-US"/>
        </w:rPr>
        <w:t xml:space="preserve"> a</w:t>
      </w:r>
      <w:r w:rsidR="0044796F" w:rsidRPr="003A288F">
        <w:rPr>
          <w:rFonts w:ascii="Times New Roman" w:eastAsiaTheme="minorEastAsia" w:hAnsi="Times New Roman" w:cs="Times New Roman"/>
          <w:sz w:val="24"/>
          <w:szCs w:val="24"/>
          <w:lang w:val="en-US"/>
        </w:rPr>
        <w:t>pproximately</w:t>
      </w:r>
      <w:r w:rsidR="005F17A2" w:rsidRPr="003A288F">
        <w:rPr>
          <w:rFonts w:ascii="Times New Roman" w:eastAsiaTheme="minorEastAsia" w:hAnsi="Times New Roman" w:cs="Times New Roman"/>
          <w:sz w:val="24"/>
          <w:szCs w:val="24"/>
          <w:lang w:val="en-US"/>
        </w:rPr>
        <w:t xml:space="preserve">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χ</m:t>
            </m:r>
          </m:e>
          <m:sub>
            <m:r>
              <w:rPr>
                <w:rFonts w:ascii="Cambria Math" w:eastAsiaTheme="minorEastAsia" w:hAnsi="Cambria Math" w:cs="Times New Roman"/>
                <w:sz w:val="24"/>
                <w:szCs w:val="24"/>
                <w:lang w:val="en-US"/>
              </w:rPr>
              <m:t>n-1</m:t>
            </m:r>
          </m:sub>
          <m:sup>
            <m:r>
              <w:rPr>
                <w:rFonts w:ascii="Cambria Math" w:eastAsiaTheme="minorEastAsia" w:hAnsi="Cambria Math" w:cs="Times New Roman"/>
                <w:sz w:val="24"/>
                <w:szCs w:val="24"/>
                <w:lang w:val="en-US"/>
              </w:rPr>
              <m:t>2</m:t>
            </m:r>
          </m:sup>
        </m:sSubSup>
      </m:oMath>
      <w:r w:rsidR="0044796F" w:rsidRPr="003A288F">
        <w:rPr>
          <w:rFonts w:ascii="Times New Roman" w:eastAsiaTheme="minorEastAsia" w:hAnsi="Times New Roman" w:cs="Times New Roman"/>
          <w:sz w:val="24"/>
          <w:szCs w:val="24"/>
          <w:lang w:val="en-US"/>
        </w:rPr>
        <w:t xml:space="preserve"> distributed</w:t>
      </w:r>
      <w:r w:rsidR="005F17A2" w:rsidRPr="003A288F">
        <w:rPr>
          <w:rFonts w:ascii="Times New Roman" w:eastAsiaTheme="minorEastAsia" w:hAnsi="Times New Roman" w:cs="Times New Roman"/>
          <w:sz w:val="24"/>
          <w:szCs w:val="24"/>
          <w:lang w:val="en-US"/>
        </w:rPr>
        <w:t xml:space="preserve">. The expectation and variance of a </w:t>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χ</m:t>
            </m:r>
          </m:e>
          <m:sub>
            <m:r>
              <w:rPr>
                <w:rFonts w:ascii="Cambria Math" w:eastAsiaTheme="minorEastAsia" w:hAnsi="Cambria Math" w:cs="Times New Roman"/>
                <w:sz w:val="24"/>
                <w:szCs w:val="24"/>
                <w:lang w:val="en-US"/>
              </w:rPr>
              <m:t>n-1</m:t>
            </m:r>
          </m:sub>
          <m:sup>
            <m:r>
              <w:rPr>
                <w:rFonts w:ascii="Cambria Math" w:eastAsiaTheme="minorEastAsia" w:hAnsi="Cambria Math" w:cs="Times New Roman"/>
                <w:sz w:val="24"/>
                <w:szCs w:val="24"/>
                <w:lang w:val="en-US"/>
              </w:rPr>
              <m:t>2</m:t>
            </m:r>
          </m:sup>
        </m:sSubSup>
      </m:oMath>
      <w:r w:rsidR="005F17A2" w:rsidRPr="003A288F">
        <w:rPr>
          <w:rFonts w:ascii="Times New Roman" w:eastAsiaTheme="minorEastAsia" w:hAnsi="Times New Roman" w:cs="Times New Roman"/>
          <w:sz w:val="24"/>
          <w:szCs w:val="24"/>
          <w:lang w:val="en-US"/>
        </w:rPr>
        <w:t xml:space="preserve"> distribution are, respectively, </w:t>
      </w:r>
      <m:oMath>
        <m:r>
          <w:rPr>
            <w:rFonts w:ascii="Cambria Math" w:eastAsiaTheme="minorEastAsia" w:hAnsi="Cambria Math" w:cs="Times New Roman"/>
            <w:sz w:val="24"/>
            <w:szCs w:val="24"/>
            <w:lang w:val="en-US"/>
          </w:rPr>
          <m:t>n-1</m:t>
        </m:r>
      </m:oMath>
      <w:r w:rsidR="005F17A2" w:rsidRPr="003A288F">
        <w:rPr>
          <w:rFonts w:ascii="Times New Roman" w:eastAsiaTheme="minorEastAsia" w:hAnsi="Times New Roman" w:cs="Times New Roman"/>
          <w:sz w:val="24"/>
          <w:szCs w:val="24"/>
          <w:lang w:val="en-US"/>
        </w:rPr>
        <w:t xml:space="preserve"> </w:t>
      </w:r>
      <w:proofErr w:type="gramStart"/>
      <w:r w:rsidR="005F17A2" w:rsidRPr="003A288F">
        <w:rPr>
          <w:rFonts w:ascii="Times New Roman" w:eastAsiaTheme="minorEastAsia" w:hAnsi="Times New Roman" w:cs="Times New Roman"/>
          <w:sz w:val="24"/>
          <w:szCs w:val="24"/>
          <w:lang w:val="en-US"/>
        </w:rPr>
        <w:t xml:space="preserve">and </w:t>
      </w:r>
      <w:proofErr w:type="gramEnd"/>
      <m:oMath>
        <m:r>
          <w:rPr>
            <w:rFonts w:ascii="Cambria Math" w:eastAsiaTheme="minorEastAsia" w:hAnsi="Cambria Math" w:cs="Times New Roman"/>
            <w:sz w:val="24"/>
            <w:szCs w:val="24"/>
            <w:lang w:val="en-US"/>
          </w:rPr>
          <m:t>2(n-1)</m:t>
        </m:r>
      </m:oMath>
      <w:r w:rsidR="005F17A2" w:rsidRPr="003A288F">
        <w:rPr>
          <w:rFonts w:ascii="Times New Roman" w:eastAsiaTheme="minorEastAsia" w:hAnsi="Times New Roman" w:cs="Times New Roman"/>
          <w:sz w:val="24"/>
          <w:szCs w:val="24"/>
          <w:lang w:val="en-US"/>
        </w:rPr>
        <w:t>. This means that the sample variance has an expectation a</w:t>
      </w:r>
      <w:r w:rsidR="0044796F" w:rsidRPr="003A288F">
        <w:rPr>
          <w:rFonts w:ascii="Times New Roman" w:eastAsiaTheme="minorEastAsia" w:hAnsi="Times New Roman" w:cs="Times New Roman"/>
          <w:sz w:val="24"/>
          <w:szCs w:val="24"/>
          <w:lang w:val="en-US"/>
        </w:rPr>
        <w:t>n</w:t>
      </w:r>
      <w:r w:rsidR="005F17A2" w:rsidRPr="003A288F">
        <w:rPr>
          <w:rFonts w:ascii="Times New Roman" w:eastAsiaTheme="minorEastAsia" w:hAnsi="Times New Roman" w:cs="Times New Roman"/>
          <w:sz w:val="24"/>
          <w:szCs w:val="24"/>
          <w:lang w:val="en-US"/>
        </w:rPr>
        <w:t>d variance equal to, respectively,</w:t>
      </w:r>
      <w:r w:rsidR="0044796F" w:rsidRPr="003A288F">
        <w:rPr>
          <w:rFonts w:ascii="Times New Roman" w:eastAsiaTheme="minorEastAsia" w:hAnsi="Times New Roman" w:cs="Times New Roman"/>
          <w:sz w:val="24"/>
          <w:szCs w:val="24"/>
          <w:lang w:val="en-US"/>
        </w:rPr>
        <w:t xml:space="preserve"> </w:t>
      </w:r>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C</m:t>
            </m:r>
          </m:sub>
          <m:sup>
            <m:r>
              <w:rPr>
                <w:rFonts w:ascii="Cambria Math" w:hAnsi="Cambria Math" w:cs="Times New Roman"/>
                <w:sz w:val="24"/>
                <w:szCs w:val="24"/>
                <w:lang w:val="en-GB"/>
              </w:rPr>
              <m:t>2</m:t>
            </m:r>
          </m:sup>
        </m:sSubSup>
      </m:oMath>
      <w:r w:rsidR="0044796F" w:rsidRPr="003A288F">
        <w:rPr>
          <w:rFonts w:ascii="Times New Roman" w:eastAsiaTheme="minorEastAsia" w:hAnsi="Times New Roman" w:cs="Times New Roman"/>
          <w:sz w:val="24"/>
          <w:szCs w:val="24"/>
          <w:lang w:val="en-GB"/>
        </w:rPr>
        <w:t xml:space="preserve"> </w:t>
      </w:r>
      <w:proofErr w:type="gramStart"/>
      <w:r w:rsidR="0044796F" w:rsidRPr="003A288F">
        <w:rPr>
          <w:rFonts w:ascii="Times New Roman" w:eastAsiaTheme="minorEastAsia" w:hAnsi="Times New Roman" w:cs="Times New Roman"/>
          <w:sz w:val="24"/>
          <w:szCs w:val="24"/>
          <w:lang w:val="en-GB"/>
        </w:rPr>
        <w:t xml:space="preserve">and </w:t>
      </w:r>
      <w:proofErr w:type="gramEnd"/>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2σ</m:t>
            </m:r>
          </m:e>
          <m:sub>
            <m:r>
              <w:rPr>
                <w:rFonts w:ascii="Cambria Math" w:hAnsi="Cambria Math" w:cs="Times New Roman"/>
                <w:sz w:val="24"/>
                <w:szCs w:val="24"/>
                <w:lang w:val="en-GB"/>
              </w:rPr>
              <m:t>C</m:t>
            </m:r>
          </m:sub>
          <m:sup>
            <m:r>
              <w:rPr>
                <w:rFonts w:ascii="Cambria Math" w:hAnsi="Cambria Math" w:cs="Times New Roman"/>
                <w:sz w:val="24"/>
                <w:szCs w:val="24"/>
                <w:lang w:val="en-GB"/>
              </w:rPr>
              <m:t>4</m:t>
            </m:r>
          </m:sup>
        </m:sSubSup>
        <m:r>
          <w:rPr>
            <w:rFonts w:ascii="Cambria Math" w:hAnsi="Cambria Math" w:cs="Times New Roman"/>
            <w:sz w:val="24"/>
            <w:szCs w:val="24"/>
            <w:lang w:val="en-GB"/>
          </w:rPr>
          <m:t>/(n-1)</m:t>
        </m:r>
      </m:oMath>
      <w:r w:rsidR="0044796F" w:rsidRPr="003A288F">
        <w:rPr>
          <w:rFonts w:ascii="Times New Roman" w:eastAsiaTheme="minorEastAsia" w:hAnsi="Times New Roman" w:cs="Times New Roman"/>
          <w:sz w:val="24"/>
          <w:szCs w:val="24"/>
          <w:lang w:val="en-GB"/>
        </w:rPr>
        <w:t>. An inverse Gamma distribution</w:t>
      </w:r>
      <w:proofErr w:type="gramStart"/>
      <w:r w:rsidR="0044796F" w:rsidRPr="003A288F">
        <w:rPr>
          <w:rFonts w:ascii="Times New Roman" w:eastAsiaTheme="minorEastAsia" w:hAnsi="Times New Roman" w:cs="Times New Roman"/>
          <w:sz w:val="24"/>
          <w:szCs w:val="24"/>
          <w:lang w:val="en-GB"/>
        </w:rPr>
        <w:t xml:space="preserve">, </w:t>
      </w:r>
      <w:proofErr w:type="gramEnd"/>
      <m:oMath>
        <m:sSup>
          <m:sSupPr>
            <m:ctrlPr>
              <w:rPr>
                <w:rFonts w:ascii="Cambria Math" w:eastAsiaTheme="minorEastAsia" w:hAnsi="Cambria Math" w:cs="Times New Roman"/>
                <w:i/>
                <w:sz w:val="24"/>
                <w:szCs w:val="24"/>
                <w:lang w:val="en-GB"/>
              </w:rPr>
            </m:ctrlPr>
          </m:sSupPr>
          <m:e>
            <m:r>
              <m:rPr>
                <m:sty m:val="p"/>
              </m:rPr>
              <w:rPr>
                <w:rFonts w:ascii="Cambria Math" w:eastAsiaTheme="minorEastAsia" w:hAnsi="Cambria Math" w:cs="Times New Roman"/>
                <w:sz w:val="24"/>
                <w:szCs w:val="24"/>
                <w:lang w:val="en-GB"/>
              </w:rPr>
              <m:t>Γ</m:t>
            </m:r>
          </m:e>
          <m:sup>
            <m:r>
              <w:rPr>
                <w:rFonts w:ascii="Cambria Math" w:eastAsiaTheme="minorEastAsia" w:hAnsi="Cambria Math" w:cs="Times New Roman"/>
                <w:sz w:val="24"/>
                <w:szCs w:val="24"/>
                <w:lang w:val="en-GB"/>
              </w:rPr>
              <m:t>-1</m:t>
            </m:r>
          </m:sup>
        </m:sSup>
        <m:r>
          <w:rPr>
            <w:rFonts w:ascii="Cambria Math" w:eastAsiaTheme="minorEastAsia" w:hAnsi="Cambria Math" w:cs="Times New Roman"/>
            <w:sz w:val="24"/>
            <w:szCs w:val="24"/>
            <w:lang w:val="en-GB"/>
          </w:rPr>
          <m:t>(α,β)</m:t>
        </m:r>
      </m:oMath>
      <w:r w:rsidR="0044796F" w:rsidRPr="003A288F">
        <w:rPr>
          <w:rFonts w:ascii="Times New Roman" w:eastAsiaTheme="minorEastAsia" w:hAnsi="Times New Roman" w:cs="Times New Roman"/>
          <w:sz w:val="24"/>
          <w:szCs w:val="24"/>
          <w:lang w:val="en-GB"/>
        </w:rPr>
        <w:t xml:space="preserve">, has </w:t>
      </w:r>
      <w:r w:rsidR="0044796F" w:rsidRPr="003A288F">
        <w:rPr>
          <w:rFonts w:ascii="Times New Roman" w:eastAsiaTheme="minorEastAsia" w:hAnsi="Times New Roman" w:cs="Times New Roman"/>
          <w:sz w:val="24"/>
          <w:szCs w:val="24"/>
          <w:lang w:val="en-GB"/>
        </w:rPr>
        <w:lastRenderedPageBreak/>
        <w:t xml:space="preserve">expectation and variance equal to, respectively, </w:t>
      </w:r>
      <m:oMath>
        <m:r>
          <w:rPr>
            <w:rFonts w:ascii="Cambria Math" w:eastAsiaTheme="minorEastAsia" w:hAnsi="Cambria Math" w:cs="Times New Roman"/>
            <w:sz w:val="24"/>
            <w:szCs w:val="24"/>
            <w:lang w:val="en-GB"/>
          </w:rPr>
          <m:t>β/(α-1)</m:t>
        </m:r>
      </m:oMath>
      <w:r w:rsidR="0044796F" w:rsidRPr="003A288F">
        <w:rPr>
          <w:rFonts w:ascii="Times New Roman" w:eastAsiaTheme="minorEastAsia" w:hAnsi="Times New Roman" w:cs="Times New Roman"/>
          <w:sz w:val="24"/>
          <w:szCs w:val="24"/>
          <w:lang w:val="en-GB"/>
        </w:rPr>
        <w:t xml:space="preserve"> and </w:t>
      </w:r>
      <m:oMath>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β</m:t>
            </m:r>
          </m:e>
          <m:sup>
            <m:r>
              <w:rPr>
                <w:rFonts w:ascii="Cambria Math" w:eastAsiaTheme="minorEastAsia" w:hAnsi="Cambria Math" w:cs="Times New Roman"/>
                <w:sz w:val="24"/>
                <w:szCs w:val="24"/>
                <w:lang w:val="en-GB"/>
              </w:rPr>
              <m:t>2</m:t>
            </m:r>
          </m:sup>
        </m:sSup>
        <m:r>
          <w:rPr>
            <w:rFonts w:ascii="Cambria Math" w:eastAsiaTheme="minorEastAsia" w:hAnsi="Cambria Math" w:cs="Times New Roman"/>
            <w:sz w:val="24"/>
            <w:szCs w:val="24"/>
            <w:lang w:val="en-GB"/>
          </w:rPr>
          <m:t>/((α-1</m:t>
        </m:r>
        <m:sSup>
          <m:sSupPr>
            <m:ctrlPr>
              <w:rPr>
                <w:rFonts w:ascii="Cambria Math" w:eastAsiaTheme="minorEastAsia" w:hAnsi="Cambria Math" w:cs="Times New Roman"/>
                <w:i/>
                <w:sz w:val="24"/>
                <w:szCs w:val="24"/>
                <w:lang w:val="en-GB"/>
              </w:rPr>
            </m:ctrlPr>
          </m:sSupPr>
          <m:e>
            <m:r>
              <w:rPr>
                <w:rFonts w:ascii="Cambria Math" w:eastAsiaTheme="minorEastAsia" w:hAnsi="Cambria Math" w:cs="Times New Roman"/>
                <w:sz w:val="24"/>
                <w:szCs w:val="24"/>
                <w:lang w:val="en-GB"/>
              </w:rPr>
              <m:t>)</m:t>
            </m:r>
          </m:e>
          <m:sup>
            <m:r>
              <w:rPr>
                <w:rFonts w:ascii="Cambria Math" w:eastAsiaTheme="minorEastAsia" w:hAnsi="Cambria Math" w:cs="Times New Roman"/>
                <w:sz w:val="24"/>
                <w:szCs w:val="24"/>
                <w:lang w:val="en-GB"/>
              </w:rPr>
              <m:t>2</m:t>
            </m:r>
          </m:sup>
        </m:sSup>
        <m:d>
          <m:dPr>
            <m:ctrlPr>
              <w:rPr>
                <w:rFonts w:ascii="Cambria Math" w:eastAsiaTheme="minorEastAsia" w:hAnsi="Cambria Math" w:cs="Times New Roman"/>
                <w:i/>
                <w:sz w:val="24"/>
                <w:szCs w:val="24"/>
                <w:lang w:val="en-GB"/>
              </w:rPr>
            </m:ctrlPr>
          </m:dPr>
          <m:e>
            <m:r>
              <w:rPr>
                <w:rFonts w:ascii="Cambria Math" w:eastAsiaTheme="minorEastAsia" w:hAnsi="Cambria Math" w:cs="Times New Roman"/>
                <w:sz w:val="24"/>
                <w:szCs w:val="24"/>
                <w:lang w:val="en-GB"/>
              </w:rPr>
              <m:t>α-2</m:t>
            </m:r>
          </m:e>
        </m:d>
        <m:r>
          <w:rPr>
            <w:rFonts w:ascii="Cambria Math" w:eastAsiaTheme="minorEastAsia" w:hAnsi="Cambria Math" w:cs="Times New Roman"/>
            <w:sz w:val="24"/>
            <w:szCs w:val="24"/>
            <w:lang w:val="en-GB"/>
          </w:rPr>
          <m:t>)</m:t>
        </m:r>
      </m:oMath>
      <w:r w:rsidR="0044796F" w:rsidRPr="003A288F">
        <w:rPr>
          <w:rFonts w:ascii="Times New Roman" w:eastAsiaTheme="minorEastAsia" w:hAnsi="Times New Roman" w:cs="Times New Roman"/>
          <w:sz w:val="24"/>
          <w:szCs w:val="24"/>
          <w:lang w:val="en-GB"/>
        </w:rPr>
        <w:t xml:space="preserve">. Hence, </w:t>
      </w:r>
      <m:oMath>
        <m:r>
          <w:rPr>
            <w:rFonts w:ascii="Cambria Math" w:eastAsiaTheme="minorEastAsia" w:hAnsi="Cambria Math" w:cs="Times New Roman"/>
            <w:sz w:val="24"/>
            <w:szCs w:val="24"/>
            <w:lang w:val="en-GB"/>
          </w:rPr>
          <m:t>α</m:t>
        </m:r>
      </m:oMath>
      <w:r w:rsidR="0044796F" w:rsidRPr="003A288F">
        <w:rPr>
          <w:rFonts w:ascii="Times New Roman" w:eastAsiaTheme="minorEastAsia" w:hAnsi="Times New Roman" w:cs="Times New Roman"/>
          <w:sz w:val="24"/>
          <w:szCs w:val="24"/>
          <w:lang w:val="en-GB"/>
        </w:rPr>
        <w:t xml:space="preserve"> and </w:t>
      </w:r>
      <m:oMath>
        <m:r>
          <w:rPr>
            <w:rFonts w:ascii="Cambria Math" w:eastAsiaTheme="minorEastAsia" w:hAnsi="Cambria Math" w:cs="Times New Roman"/>
            <w:sz w:val="24"/>
            <w:szCs w:val="24"/>
            <w:lang w:val="en-GB"/>
          </w:rPr>
          <m:t>β</m:t>
        </m:r>
      </m:oMath>
      <w:r w:rsidR="0044796F" w:rsidRPr="003A288F">
        <w:rPr>
          <w:rFonts w:ascii="Times New Roman" w:eastAsiaTheme="minorEastAsia" w:hAnsi="Times New Roman" w:cs="Times New Roman"/>
          <w:sz w:val="24"/>
          <w:szCs w:val="24"/>
          <w:lang w:val="en-GB"/>
        </w:rPr>
        <w:t xml:space="preserve"> can be derived as </w:t>
      </w:r>
      <m:oMath>
        <m:r>
          <w:rPr>
            <w:rFonts w:ascii="Cambria Math" w:eastAsiaTheme="minorEastAsia" w:hAnsi="Cambria Math" w:cs="Times New Roman"/>
            <w:sz w:val="24"/>
            <w:szCs w:val="24"/>
            <w:lang w:val="en-GB"/>
          </w:rPr>
          <m:t>α=2+</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2</m:t>
            </m:r>
          </m:den>
        </m:f>
        <m:r>
          <w:rPr>
            <w:rFonts w:ascii="Cambria Math" w:eastAsiaTheme="minorEastAsia" w:hAnsi="Cambria Math" w:cs="Times New Roman"/>
            <w:sz w:val="24"/>
            <w:szCs w:val="24"/>
            <w:lang w:val="en-GB"/>
          </w:rPr>
          <m:t>(n-1)/</m:t>
        </m:r>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σ</m:t>
            </m:r>
          </m:e>
          <m:sub>
            <m:r>
              <w:rPr>
                <w:rFonts w:ascii="Cambria Math" w:hAnsi="Cambria Math" w:cs="Times New Roman"/>
                <w:sz w:val="24"/>
                <w:szCs w:val="24"/>
                <w:lang w:val="en-GB"/>
              </w:rPr>
              <m:t>C</m:t>
            </m:r>
          </m:sub>
          <m:sup>
            <m:r>
              <w:rPr>
                <w:rFonts w:ascii="Cambria Math" w:hAnsi="Cambria Math" w:cs="Times New Roman"/>
                <w:sz w:val="24"/>
                <w:szCs w:val="24"/>
                <w:lang w:val="en-GB"/>
              </w:rPr>
              <m:t>2</m:t>
            </m:r>
          </m:sup>
        </m:sSubSup>
      </m:oMath>
      <w:r w:rsidR="0044796F" w:rsidRPr="003A288F">
        <w:rPr>
          <w:rFonts w:ascii="Times New Roman" w:eastAsiaTheme="minorEastAsia" w:hAnsi="Times New Roman" w:cs="Times New Roman"/>
          <w:sz w:val="24"/>
          <w:szCs w:val="24"/>
          <w:lang w:val="en-GB"/>
        </w:rPr>
        <w:t xml:space="preserve"> </w:t>
      </w:r>
      <w:proofErr w:type="gramStart"/>
      <w:r w:rsidR="0044796F" w:rsidRPr="003A288F">
        <w:rPr>
          <w:rFonts w:ascii="Times New Roman" w:eastAsiaTheme="minorEastAsia" w:hAnsi="Times New Roman" w:cs="Times New Roman"/>
          <w:sz w:val="24"/>
          <w:szCs w:val="24"/>
          <w:lang w:val="en-GB"/>
        </w:rPr>
        <w:t xml:space="preserve">and </w:t>
      </w:r>
      <w:proofErr w:type="gramEnd"/>
      <m:oMath>
        <m:sSubSup>
          <m:sSubSupPr>
            <m:ctrlPr>
              <w:rPr>
                <w:rFonts w:ascii="Cambria Math" w:hAnsi="Cambria Math" w:cs="Times New Roman"/>
                <w:i/>
                <w:sz w:val="24"/>
                <w:szCs w:val="24"/>
                <w:lang w:val="en-GB"/>
              </w:rPr>
            </m:ctrlPr>
          </m:sSubSupPr>
          <m:e>
            <m:r>
              <w:rPr>
                <w:rFonts w:ascii="Cambria Math" w:hAnsi="Cambria Math" w:cs="Times New Roman"/>
                <w:sz w:val="24"/>
                <w:szCs w:val="24"/>
                <w:lang w:val="en-GB"/>
              </w:rPr>
              <m:t>β=σ</m:t>
            </m:r>
          </m:e>
          <m:sub>
            <m:r>
              <w:rPr>
                <w:rFonts w:ascii="Cambria Math" w:hAnsi="Cambria Math" w:cs="Times New Roman"/>
                <w:sz w:val="24"/>
                <w:szCs w:val="24"/>
                <w:lang w:val="en-GB"/>
              </w:rPr>
              <m:t>C</m:t>
            </m:r>
          </m:sub>
          <m:sup>
            <m:r>
              <w:rPr>
                <w:rFonts w:ascii="Cambria Math" w:hAnsi="Cambria Math" w:cs="Times New Roman"/>
                <w:sz w:val="24"/>
                <w:szCs w:val="24"/>
                <w:lang w:val="en-GB"/>
              </w:rPr>
              <m:t>2</m:t>
            </m:r>
          </m:sup>
        </m:sSubSup>
        <m:r>
          <w:rPr>
            <w:rFonts w:ascii="Cambria Math" w:eastAsiaTheme="minorEastAsia" w:hAnsi="Cambria Math" w:cs="Times New Roman"/>
            <w:sz w:val="24"/>
            <w:szCs w:val="24"/>
            <w:lang w:val="en-GB"/>
          </w:rPr>
          <m:t>+</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1</m:t>
            </m:r>
          </m:num>
          <m:den>
            <m:r>
              <w:rPr>
                <w:rFonts w:ascii="Cambria Math" w:eastAsiaTheme="minorEastAsia" w:hAnsi="Cambria Math" w:cs="Times New Roman"/>
                <w:sz w:val="24"/>
                <w:szCs w:val="24"/>
                <w:lang w:val="en-GB"/>
              </w:rPr>
              <m:t>2</m:t>
            </m:r>
          </m:den>
        </m:f>
        <m:r>
          <w:rPr>
            <w:rFonts w:ascii="Cambria Math" w:eastAsiaTheme="minorEastAsia" w:hAnsi="Cambria Math" w:cs="Times New Roman"/>
            <w:sz w:val="24"/>
            <w:szCs w:val="24"/>
            <w:lang w:val="en-GB"/>
          </w:rPr>
          <m:t>(n-1)</m:t>
        </m:r>
      </m:oMath>
      <w:r w:rsidR="0044796F" w:rsidRPr="003A288F">
        <w:rPr>
          <w:rFonts w:ascii="Times New Roman" w:eastAsiaTheme="minorEastAsia" w:hAnsi="Times New Roman" w:cs="Times New Roman"/>
          <w:sz w:val="24"/>
          <w:szCs w:val="24"/>
          <w:lang w:val="en-GB"/>
        </w:rPr>
        <w:t>. Again under the simulation model, these hyperparameters can be derived directly from the simulation values.</w:t>
      </w:r>
    </w:p>
    <w:p w:rsidR="00827015" w:rsidRPr="003A288F" w:rsidRDefault="00827015" w:rsidP="00947778">
      <w:pPr>
        <w:pStyle w:val="NoSpacing"/>
        <w:spacing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Regression slope parameters in contact/participation models: The elicitation of </w:t>
      </w:r>
      <w:proofErr w:type="spellStart"/>
      <w:r w:rsidRPr="003A288F">
        <w:rPr>
          <w:rFonts w:ascii="Times New Roman" w:hAnsi="Times New Roman" w:cs="Times New Roman"/>
          <w:sz w:val="24"/>
          <w:szCs w:val="24"/>
          <w:lang w:val="en-GB"/>
        </w:rPr>
        <w:t>hyperparameters</w:t>
      </w:r>
      <w:proofErr w:type="spellEnd"/>
      <w:r w:rsidRPr="003A288F">
        <w:rPr>
          <w:rFonts w:ascii="Times New Roman" w:hAnsi="Times New Roman" w:cs="Times New Roman"/>
          <w:sz w:val="24"/>
          <w:szCs w:val="24"/>
          <w:lang w:val="en-GB"/>
        </w:rPr>
        <w:t xml:space="preserve"> is analogous for contact and participation models. Because of the </w:t>
      </w:r>
      <w:proofErr w:type="spellStart"/>
      <w:r w:rsidRPr="003A288F">
        <w:rPr>
          <w:rFonts w:ascii="Times New Roman" w:hAnsi="Times New Roman" w:cs="Times New Roman"/>
          <w:sz w:val="24"/>
          <w:szCs w:val="24"/>
          <w:lang w:val="en-GB"/>
        </w:rPr>
        <w:t>probit</w:t>
      </w:r>
      <w:proofErr w:type="spellEnd"/>
      <w:r w:rsidRPr="003A288F">
        <w:rPr>
          <w:rFonts w:ascii="Times New Roman" w:hAnsi="Times New Roman" w:cs="Times New Roman"/>
          <w:sz w:val="24"/>
          <w:szCs w:val="24"/>
          <w:lang w:val="en-GB"/>
        </w:rPr>
        <w:t xml:space="preserve"> link function, there is no explicit expression for estimators for the regression slope parameters. Given that we include only main effects for baseline covariates</w:t>
      </w:r>
      <w:proofErr w:type="gramStart"/>
      <w:r w:rsidRPr="003A288F">
        <w:rPr>
          <w:rFonts w:ascii="Times New Roman" w:hAnsi="Times New Roman" w:cs="Times New Roman"/>
          <w:sz w:val="24"/>
          <w:szCs w:val="24"/>
          <w:lang w:val="en-GB"/>
        </w:rPr>
        <w:t xml:space="preserve">, </w:t>
      </w:r>
      <w:proofErr w:type="gramEnd"/>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0</m:t>
            </m:r>
          </m:sub>
        </m:sSub>
      </m:oMath>
      <w:r w:rsidRPr="003A288F">
        <w:rPr>
          <w:rFonts w:ascii="Times New Roman" w:eastAsiaTheme="minorEastAsia" w:hAnsi="Times New Roman" w:cs="Times New Roman"/>
          <w:sz w:val="24"/>
          <w:szCs w:val="24"/>
          <w:lang w:val="en-GB"/>
        </w:rPr>
        <w:t xml:space="preserve">, and paradata, </w:t>
      </w:r>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1</m:t>
            </m:r>
          </m:sub>
        </m:sSub>
      </m:oMath>
      <w:r w:rsidRPr="003A288F">
        <w:rPr>
          <w:rFonts w:ascii="Times New Roman" w:eastAsiaTheme="minorEastAsia" w:hAnsi="Times New Roman" w:cs="Times New Roman"/>
          <w:sz w:val="24"/>
          <w:szCs w:val="24"/>
          <w:lang w:val="en-GB"/>
        </w:rPr>
        <w:t xml:space="preserve">, it is, therefore, not straightforward how to choose hyperparameters based on historic data in an analytic way. For this reason, we simulated 2000 datasets of size 10000 and fitted </w:t>
      </w:r>
      <w:proofErr w:type="spellStart"/>
      <w:r w:rsidRPr="003A288F">
        <w:rPr>
          <w:rFonts w:ascii="Times New Roman" w:eastAsiaTheme="minorEastAsia" w:hAnsi="Times New Roman" w:cs="Times New Roman"/>
          <w:sz w:val="24"/>
          <w:szCs w:val="24"/>
          <w:lang w:val="en-GB"/>
        </w:rPr>
        <w:t>probit</w:t>
      </w:r>
      <w:proofErr w:type="spellEnd"/>
      <w:r w:rsidRPr="003A288F">
        <w:rPr>
          <w:rFonts w:ascii="Times New Roman" w:eastAsiaTheme="minorEastAsia" w:hAnsi="Times New Roman" w:cs="Times New Roman"/>
          <w:sz w:val="24"/>
          <w:szCs w:val="24"/>
          <w:lang w:val="en-GB"/>
        </w:rPr>
        <w:t xml:space="preserve"> regression models to each dataset. Over the 2000 fitted vectors of parameters, means and variances were computed for single slope parameters and </w:t>
      </w:r>
      <w:proofErr w:type="spellStart"/>
      <w:r w:rsidRPr="003A288F">
        <w:rPr>
          <w:rFonts w:ascii="Times New Roman" w:eastAsiaTheme="minorEastAsia" w:hAnsi="Times New Roman" w:cs="Times New Roman"/>
          <w:sz w:val="24"/>
          <w:szCs w:val="24"/>
          <w:lang w:val="en-GB"/>
        </w:rPr>
        <w:t>covariances</w:t>
      </w:r>
      <w:proofErr w:type="spellEnd"/>
      <w:r w:rsidRPr="003A288F">
        <w:rPr>
          <w:rFonts w:ascii="Times New Roman" w:eastAsiaTheme="minorEastAsia" w:hAnsi="Times New Roman" w:cs="Times New Roman"/>
          <w:sz w:val="24"/>
          <w:szCs w:val="24"/>
          <w:lang w:val="en-GB"/>
        </w:rPr>
        <w:t xml:space="preserve"> for pairs of slope parameters. These means, variances and </w:t>
      </w:r>
      <w:proofErr w:type="spellStart"/>
      <w:r w:rsidRPr="003A288F">
        <w:rPr>
          <w:rFonts w:ascii="Times New Roman" w:eastAsiaTheme="minorEastAsia" w:hAnsi="Times New Roman" w:cs="Times New Roman"/>
          <w:sz w:val="24"/>
          <w:szCs w:val="24"/>
          <w:lang w:val="en-GB"/>
        </w:rPr>
        <w:t>covariances</w:t>
      </w:r>
      <w:proofErr w:type="spellEnd"/>
      <w:r w:rsidRPr="003A288F">
        <w:rPr>
          <w:rFonts w:ascii="Times New Roman" w:eastAsiaTheme="minorEastAsia" w:hAnsi="Times New Roman" w:cs="Times New Roman"/>
          <w:sz w:val="24"/>
          <w:szCs w:val="24"/>
          <w:lang w:val="en-GB"/>
        </w:rPr>
        <w:t xml:space="preserve"> were used as </w:t>
      </w:r>
      <w:proofErr w:type="spellStart"/>
      <w:r w:rsidRPr="003A288F">
        <w:rPr>
          <w:rFonts w:ascii="Times New Roman" w:eastAsiaTheme="minorEastAsia" w:hAnsi="Times New Roman" w:cs="Times New Roman"/>
          <w:sz w:val="24"/>
          <w:szCs w:val="24"/>
          <w:lang w:val="en-GB"/>
        </w:rPr>
        <w:t>hyperparameters</w:t>
      </w:r>
      <w:proofErr w:type="spellEnd"/>
      <w:r w:rsidRPr="003A288F">
        <w:rPr>
          <w:rFonts w:ascii="Times New Roman" w:eastAsiaTheme="minorEastAsia" w:hAnsi="Times New Roman" w:cs="Times New Roman"/>
          <w:sz w:val="24"/>
          <w:szCs w:val="24"/>
          <w:lang w:val="en-GB"/>
        </w:rPr>
        <w:t>.</w:t>
      </w:r>
      <w:r w:rsidRPr="003A288F">
        <w:rPr>
          <w:rFonts w:ascii="Times New Roman" w:hAnsi="Times New Roman" w:cs="Times New Roman"/>
          <w:sz w:val="24"/>
          <w:szCs w:val="24"/>
          <w:lang w:val="en-GB"/>
        </w:rPr>
        <w:t xml:space="preserve"> Somewhat surprisingly, absolute </w:t>
      </w:r>
      <w:proofErr w:type="spellStart"/>
      <w:r w:rsidRPr="003A288F">
        <w:rPr>
          <w:rFonts w:ascii="Times New Roman" w:hAnsi="Times New Roman" w:cs="Times New Roman"/>
          <w:sz w:val="24"/>
          <w:szCs w:val="24"/>
          <w:lang w:val="en-GB"/>
        </w:rPr>
        <w:t>covariances</w:t>
      </w:r>
      <w:proofErr w:type="spellEnd"/>
      <w:r w:rsidRPr="003A288F">
        <w:rPr>
          <w:rFonts w:ascii="Times New Roman" w:hAnsi="Times New Roman" w:cs="Times New Roman"/>
          <w:sz w:val="24"/>
          <w:szCs w:val="24"/>
          <w:lang w:val="en-GB"/>
        </w:rPr>
        <w:t xml:space="preserve"> were sometimes quite large, especially between the slope parameters of the two vectors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x</m:t>
            </m:r>
          </m:e>
          <m:sub>
            <m:r>
              <w:rPr>
                <w:rFonts w:ascii="Cambria Math" w:hAnsi="Cambria Math" w:cs="Times New Roman"/>
                <w:sz w:val="24"/>
                <w:szCs w:val="24"/>
                <w:lang w:val="en-GB"/>
              </w:rPr>
              <m:t>0</m:t>
            </m:r>
          </m:sub>
        </m:sSub>
      </m:oMath>
      <w:r w:rsidRPr="003A288F">
        <w:rPr>
          <w:rFonts w:ascii="Times New Roman" w:eastAsiaTheme="minorEastAsia" w:hAnsi="Times New Roman" w:cs="Times New Roman"/>
          <w:sz w:val="24"/>
          <w:szCs w:val="24"/>
          <w:lang w:val="en-GB"/>
        </w:rPr>
        <w:t xml:space="preserve"> </w:t>
      </w:r>
      <w:proofErr w:type="gramStart"/>
      <w:r w:rsidRPr="003A288F">
        <w:rPr>
          <w:rFonts w:ascii="Times New Roman" w:eastAsiaTheme="minorEastAsia" w:hAnsi="Times New Roman" w:cs="Times New Roman"/>
          <w:sz w:val="24"/>
          <w:szCs w:val="24"/>
          <w:lang w:val="en-GB"/>
        </w:rPr>
        <w:t xml:space="preserve">and </w:t>
      </w:r>
      <w:proofErr w:type="gramEnd"/>
      <m:oMath>
        <m:sSub>
          <m:sSubPr>
            <m:ctrlPr>
              <w:rPr>
                <w:rFonts w:ascii="Cambria Math" w:eastAsiaTheme="minorEastAsia" w:hAnsi="Cambria Math" w:cs="Times New Roman"/>
                <w:i/>
                <w:sz w:val="24"/>
                <w:szCs w:val="24"/>
                <w:lang w:val="en-GB"/>
              </w:rPr>
            </m:ctrlPr>
          </m:sSubPr>
          <m:e>
            <m:r>
              <w:rPr>
                <w:rFonts w:ascii="Cambria Math" w:eastAsiaTheme="minorEastAsia" w:hAnsi="Cambria Math" w:cs="Times New Roman"/>
                <w:sz w:val="24"/>
                <w:szCs w:val="24"/>
                <w:lang w:val="en-GB"/>
              </w:rPr>
              <m:t>x</m:t>
            </m:r>
          </m:e>
          <m:sub>
            <m:r>
              <w:rPr>
                <w:rFonts w:ascii="Cambria Math" w:eastAsiaTheme="minorEastAsia" w:hAnsi="Cambria Math" w:cs="Times New Roman"/>
                <w:sz w:val="24"/>
                <w:szCs w:val="24"/>
                <w:lang w:val="en-GB"/>
              </w:rPr>
              <m:t>1</m:t>
            </m:r>
          </m:sub>
        </m:sSub>
      </m:oMath>
      <w:r w:rsidRPr="003A288F">
        <w:rPr>
          <w:rFonts w:ascii="Times New Roman" w:hAnsi="Times New Roman" w:cs="Times New Roman"/>
          <w:sz w:val="24"/>
          <w:szCs w:val="24"/>
          <w:lang w:val="en-GB"/>
        </w:rPr>
        <w:t>. Obviously this approach can only be applied in a simulation study; for a real historic dataset another approach is needed.</w:t>
      </w:r>
    </w:p>
    <w:p w:rsidR="00947778" w:rsidRPr="003A288F" w:rsidRDefault="00D008B7" w:rsidP="00990C41">
      <w:pPr>
        <w:pStyle w:val="Heading1"/>
        <w:spacing w:before="100" w:beforeAutospacing="1" w:after="100" w:afterAutospacing="1" w:line="24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br/>
      </w:r>
    </w:p>
    <w:p w:rsidR="00947778" w:rsidRPr="003A288F" w:rsidRDefault="00947778">
      <w:pPr>
        <w:rPr>
          <w:rFonts w:ascii="Times New Roman" w:eastAsiaTheme="majorEastAsia" w:hAnsi="Times New Roman" w:cs="Times New Roman"/>
          <w:b/>
          <w:bCs/>
          <w:sz w:val="24"/>
          <w:szCs w:val="24"/>
          <w:lang w:val="en-US"/>
        </w:rPr>
      </w:pPr>
      <w:r w:rsidRPr="003A288F">
        <w:rPr>
          <w:rFonts w:ascii="Times New Roman" w:hAnsi="Times New Roman" w:cs="Times New Roman"/>
          <w:sz w:val="24"/>
          <w:szCs w:val="24"/>
          <w:lang w:val="en-US"/>
        </w:rPr>
        <w:br w:type="page"/>
      </w:r>
    </w:p>
    <w:p w:rsidR="00FE2C17" w:rsidRPr="003A288F" w:rsidRDefault="00990C41" w:rsidP="00947778">
      <w:pPr>
        <w:pStyle w:val="Heading1"/>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lastRenderedPageBreak/>
        <w:t>A</w:t>
      </w:r>
      <w:r w:rsidR="00FE2C17" w:rsidRPr="003A288F">
        <w:rPr>
          <w:rFonts w:ascii="Times New Roman" w:hAnsi="Times New Roman" w:cs="Times New Roman"/>
          <w:color w:val="auto"/>
          <w:sz w:val="24"/>
          <w:szCs w:val="24"/>
          <w:lang w:val="en-US"/>
        </w:rPr>
        <w:t xml:space="preserve">ppendix C: </w:t>
      </w:r>
      <w:r w:rsidR="00A70504" w:rsidRPr="003A288F">
        <w:rPr>
          <w:rFonts w:ascii="Times New Roman" w:hAnsi="Times New Roman" w:cs="Times New Roman"/>
          <w:color w:val="auto"/>
          <w:sz w:val="24"/>
          <w:szCs w:val="24"/>
          <w:lang w:val="en-US"/>
        </w:rPr>
        <w:t xml:space="preserve">Simulation study </w:t>
      </w:r>
      <w:r w:rsidR="009969C9" w:rsidRPr="003A288F">
        <w:rPr>
          <w:rFonts w:ascii="Times New Roman" w:hAnsi="Times New Roman" w:cs="Times New Roman"/>
          <w:color w:val="auto"/>
          <w:sz w:val="24"/>
          <w:szCs w:val="24"/>
          <w:lang w:val="en-US"/>
        </w:rPr>
        <w:t>propensities</w:t>
      </w:r>
      <w:r w:rsidR="00A70504" w:rsidRPr="003A288F">
        <w:rPr>
          <w:rFonts w:ascii="Times New Roman" w:hAnsi="Times New Roman" w:cs="Times New Roman"/>
          <w:color w:val="auto"/>
          <w:sz w:val="24"/>
          <w:szCs w:val="24"/>
          <w:lang w:val="en-US"/>
        </w:rPr>
        <w:t xml:space="preserve"> and costs</w:t>
      </w:r>
    </w:p>
    <w:p w:rsidR="00FE2C17" w:rsidRPr="003A288F" w:rsidRDefault="009969C9" w:rsidP="00AC6174">
      <w:pPr>
        <w:pStyle w:val="NoSpacing"/>
        <w:spacing w:line="480" w:lineRule="auto"/>
        <w:jc w:val="both"/>
        <w:rPr>
          <w:rFonts w:ascii="Times New Roman" w:hAnsi="Times New Roman" w:cs="Times New Roman"/>
          <w:sz w:val="24"/>
          <w:szCs w:val="24"/>
          <w:lang w:val="en-GB"/>
        </w:rPr>
      </w:pPr>
      <w:r w:rsidRPr="003A288F">
        <w:rPr>
          <w:rFonts w:ascii="Times New Roman" w:hAnsi="Times New Roman" w:cs="Times New Roman"/>
          <w:sz w:val="24"/>
          <w:szCs w:val="24"/>
          <w:lang w:val="en-GB"/>
        </w:rPr>
        <w:t xml:space="preserve">Tables C.1 and C.2 present the contact propensities, participation propensities and contact and participation costs, respectively, per phase and </w:t>
      </w:r>
      <w:proofErr w:type="spellStart"/>
      <w:r w:rsidRPr="003A288F">
        <w:rPr>
          <w:rFonts w:ascii="Times New Roman" w:hAnsi="Times New Roman" w:cs="Times New Roman"/>
          <w:sz w:val="24"/>
          <w:szCs w:val="24"/>
          <w:lang w:val="en-GB"/>
        </w:rPr>
        <w:t>AgeGender</w:t>
      </w:r>
      <w:proofErr w:type="spellEnd"/>
      <w:r w:rsidRPr="003A288F">
        <w:rPr>
          <w:rFonts w:ascii="Times New Roman" w:hAnsi="Times New Roman" w:cs="Times New Roman"/>
          <w:sz w:val="24"/>
          <w:szCs w:val="24"/>
          <w:lang w:val="en-GB"/>
        </w:rPr>
        <w:t xml:space="preserve"> × Break-off subgroup</w:t>
      </w:r>
      <w:r w:rsidR="00AC6174" w:rsidRPr="003A288F">
        <w:rPr>
          <w:rFonts w:ascii="Times New Roman" w:hAnsi="Times New Roman" w:cs="Times New Roman"/>
          <w:sz w:val="24"/>
          <w:szCs w:val="24"/>
          <w:lang w:val="en-GB"/>
        </w:rPr>
        <w:t xml:space="preserve"> for the simulation study in Section 4</w:t>
      </w:r>
      <w:r w:rsidRPr="003A288F">
        <w:rPr>
          <w:rFonts w:ascii="Times New Roman" w:hAnsi="Times New Roman" w:cs="Times New Roman"/>
          <w:sz w:val="24"/>
          <w:szCs w:val="24"/>
          <w:lang w:val="en-GB"/>
        </w:rPr>
        <w:t>.</w:t>
      </w:r>
    </w:p>
    <w:p w:rsidR="009969C9" w:rsidRPr="003A288F" w:rsidRDefault="009969C9" w:rsidP="00FE2C17">
      <w:pPr>
        <w:pStyle w:val="NoSpacing"/>
        <w:jc w:val="both"/>
        <w:rPr>
          <w:rFonts w:ascii="Times New Roman" w:hAnsi="Times New Roman" w:cs="Times New Roman"/>
          <w:i/>
          <w:lang w:val="en-GB"/>
        </w:rPr>
      </w:pPr>
      <w:r w:rsidRPr="003A288F">
        <w:rPr>
          <w:rFonts w:ascii="Times New Roman" w:hAnsi="Times New Roman" w:cs="Times New Roman"/>
          <w:i/>
          <w:lang w:val="en-GB"/>
        </w:rPr>
        <w:t>Table C.1: Contact and participation propensities per phase and subgroup.</w:t>
      </w:r>
    </w:p>
    <w:tbl>
      <w:tblPr>
        <w:tblStyle w:val="TableGrid"/>
        <w:tblW w:w="0" w:type="auto"/>
        <w:tblLayout w:type="fixed"/>
        <w:tblLook w:val="04A0" w:firstRow="1" w:lastRow="0" w:firstColumn="1" w:lastColumn="0" w:noHBand="0" w:noVBand="1"/>
      </w:tblPr>
      <w:tblGrid>
        <w:gridCol w:w="2093"/>
        <w:gridCol w:w="1417"/>
        <w:gridCol w:w="1418"/>
        <w:gridCol w:w="1417"/>
        <w:gridCol w:w="1418"/>
        <w:gridCol w:w="1449"/>
      </w:tblGrid>
      <w:tr w:rsidR="00694BCC" w:rsidRPr="003A288F" w:rsidTr="000A5639">
        <w:trPr>
          <w:trHeight w:val="324"/>
        </w:trPr>
        <w:tc>
          <w:tcPr>
            <w:tcW w:w="2093" w:type="dxa"/>
            <w:vMerge w:val="restart"/>
            <w:tcBorders>
              <w:left w:val="nil"/>
              <w:right w:val="nil"/>
            </w:tcBorders>
          </w:tcPr>
          <w:p w:rsidR="00E27564" w:rsidRPr="003A288F" w:rsidRDefault="00E27564" w:rsidP="00FE2C17">
            <w:pPr>
              <w:pStyle w:val="NoSpacing"/>
              <w:jc w:val="both"/>
              <w:rPr>
                <w:rFonts w:ascii="Times New Roman" w:eastAsiaTheme="minorEastAsia" w:hAnsi="Times New Roman" w:cs="Times New Roman"/>
                <w:lang w:val="en-GB"/>
              </w:rPr>
            </w:pPr>
          </w:p>
        </w:tc>
        <w:tc>
          <w:tcPr>
            <w:tcW w:w="1417" w:type="dxa"/>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Phase 1</w:t>
            </w:r>
          </w:p>
        </w:tc>
        <w:tc>
          <w:tcPr>
            <w:tcW w:w="2835" w:type="dxa"/>
            <w:gridSpan w:val="2"/>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Phase 2</w:t>
            </w:r>
          </w:p>
        </w:tc>
        <w:tc>
          <w:tcPr>
            <w:tcW w:w="2867" w:type="dxa"/>
            <w:gridSpan w:val="2"/>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Phase 3</w:t>
            </w:r>
          </w:p>
        </w:tc>
      </w:tr>
      <w:tr w:rsidR="00694BCC" w:rsidRPr="003A288F" w:rsidTr="000A5639">
        <w:trPr>
          <w:trHeight w:val="180"/>
        </w:trPr>
        <w:tc>
          <w:tcPr>
            <w:tcW w:w="2093" w:type="dxa"/>
            <w:vMerge/>
            <w:tcBorders>
              <w:left w:val="nil"/>
              <w:right w:val="nil"/>
            </w:tcBorders>
          </w:tcPr>
          <w:p w:rsidR="00E27564" w:rsidRPr="003A288F" w:rsidRDefault="00E27564" w:rsidP="00FE2C17">
            <w:pPr>
              <w:pStyle w:val="NoSpacing"/>
              <w:jc w:val="both"/>
              <w:rPr>
                <w:rFonts w:ascii="Times New Roman" w:eastAsiaTheme="minorEastAsia" w:hAnsi="Times New Roman" w:cs="Times New Roman"/>
                <w:lang w:val="en-GB"/>
              </w:rPr>
            </w:pPr>
          </w:p>
        </w:tc>
        <w:tc>
          <w:tcPr>
            <w:tcW w:w="1417" w:type="dxa"/>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Response</w:t>
            </w:r>
          </w:p>
        </w:tc>
        <w:tc>
          <w:tcPr>
            <w:tcW w:w="1418" w:type="dxa"/>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Contact</w:t>
            </w:r>
          </w:p>
        </w:tc>
        <w:tc>
          <w:tcPr>
            <w:tcW w:w="1417" w:type="dxa"/>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Participation</w:t>
            </w:r>
          </w:p>
        </w:tc>
        <w:tc>
          <w:tcPr>
            <w:tcW w:w="1418" w:type="dxa"/>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Contact</w:t>
            </w:r>
          </w:p>
        </w:tc>
        <w:tc>
          <w:tcPr>
            <w:tcW w:w="1449" w:type="dxa"/>
            <w:tcBorders>
              <w:left w:val="nil"/>
              <w:right w:val="nil"/>
            </w:tcBorders>
          </w:tcPr>
          <w:p w:rsidR="00E27564" w:rsidRPr="003A288F" w:rsidRDefault="00E27564" w:rsidP="00E27564">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Participation</w:t>
            </w:r>
          </w:p>
        </w:tc>
      </w:tr>
      <w:tr w:rsidR="00694BCC" w:rsidRPr="003A288F" w:rsidTr="000A5639">
        <w:tc>
          <w:tcPr>
            <w:tcW w:w="2093" w:type="dxa"/>
            <w:tcBorders>
              <w:left w:val="nil"/>
              <w:bottom w:val="nil"/>
              <w:right w:val="nil"/>
            </w:tcBorders>
          </w:tcPr>
          <w:p w:rsidR="009969C9" w:rsidRPr="003A288F" w:rsidRDefault="00E27564" w:rsidP="00E27564">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F, no break-off</w:t>
            </w:r>
          </w:p>
        </w:tc>
        <w:tc>
          <w:tcPr>
            <w:tcW w:w="1417" w:type="dxa"/>
            <w:tcBorders>
              <w:left w:val="nil"/>
              <w:bottom w:val="nil"/>
              <w:right w:val="nil"/>
            </w:tcBorders>
          </w:tcPr>
          <w:p w:rsidR="009969C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0.30</w:t>
            </w:r>
          </w:p>
        </w:tc>
        <w:tc>
          <w:tcPr>
            <w:tcW w:w="1418" w:type="dxa"/>
            <w:tcBorders>
              <w:left w:val="nil"/>
              <w:bottom w:val="nil"/>
              <w:right w:val="nil"/>
            </w:tcBorders>
          </w:tcPr>
          <w:p w:rsidR="009969C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0.70</w:t>
            </w:r>
          </w:p>
        </w:tc>
        <w:tc>
          <w:tcPr>
            <w:tcW w:w="1417" w:type="dxa"/>
            <w:tcBorders>
              <w:left w:val="nil"/>
              <w:bottom w:val="nil"/>
              <w:right w:val="nil"/>
            </w:tcBorders>
          </w:tcPr>
          <w:p w:rsidR="009969C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0.58</w:t>
            </w:r>
          </w:p>
        </w:tc>
        <w:tc>
          <w:tcPr>
            <w:tcW w:w="1418" w:type="dxa"/>
            <w:tcBorders>
              <w:left w:val="nil"/>
              <w:bottom w:val="nil"/>
              <w:right w:val="nil"/>
            </w:tcBorders>
          </w:tcPr>
          <w:p w:rsidR="009969C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0.50</w:t>
            </w:r>
          </w:p>
        </w:tc>
        <w:tc>
          <w:tcPr>
            <w:tcW w:w="1449" w:type="dxa"/>
            <w:tcBorders>
              <w:left w:val="nil"/>
              <w:bottom w:val="nil"/>
              <w:right w:val="nil"/>
            </w:tcBorders>
          </w:tcPr>
          <w:p w:rsidR="009969C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0.30</w:t>
            </w:r>
          </w:p>
        </w:tc>
      </w:tr>
      <w:tr w:rsidR="00694BCC" w:rsidRPr="003A288F" w:rsidTr="000A5639">
        <w:tc>
          <w:tcPr>
            <w:tcW w:w="2093" w:type="dxa"/>
            <w:tcBorders>
              <w:top w:val="nil"/>
              <w:left w:val="nil"/>
              <w:bottom w:val="nil"/>
              <w:right w:val="nil"/>
            </w:tcBorders>
          </w:tcPr>
          <w:p w:rsidR="009969C9" w:rsidRPr="003A288F" w:rsidRDefault="00E27564" w:rsidP="00FE2C17">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F, break-off</w:t>
            </w:r>
          </w:p>
        </w:tc>
        <w:tc>
          <w:tcPr>
            <w:tcW w:w="1417" w:type="dxa"/>
            <w:tcBorders>
              <w:top w:val="nil"/>
              <w:left w:val="nil"/>
              <w:bottom w:val="nil"/>
              <w:right w:val="nil"/>
            </w:tcBorders>
          </w:tcPr>
          <w:p w:rsidR="009969C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w:t>
            </w:r>
          </w:p>
        </w:tc>
        <w:tc>
          <w:tcPr>
            <w:tcW w:w="1418" w:type="dxa"/>
            <w:tcBorders>
              <w:top w:val="nil"/>
              <w:left w:val="nil"/>
              <w:bottom w:val="nil"/>
              <w:right w:val="nil"/>
            </w:tcBorders>
          </w:tcPr>
          <w:p w:rsidR="009969C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0.70</w:t>
            </w:r>
          </w:p>
        </w:tc>
        <w:tc>
          <w:tcPr>
            <w:tcW w:w="1417" w:type="dxa"/>
            <w:tcBorders>
              <w:top w:val="nil"/>
              <w:left w:val="nil"/>
              <w:bottom w:val="nil"/>
              <w:right w:val="nil"/>
            </w:tcBorders>
          </w:tcPr>
          <w:p w:rsidR="009969C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0.87</w:t>
            </w:r>
          </w:p>
        </w:tc>
        <w:tc>
          <w:tcPr>
            <w:tcW w:w="1418" w:type="dxa"/>
            <w:tcBorders>
              <w:top w:val="nil"/>
              <w:left w:val="nil"/>
              <w:bottom w:val="nil"/>
              <w:right w:val="nil"/>
            </w:tcBorders>
          </w:tcPr>
          <w:p w:rsidR="009969C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0.50</w:t>
            </w:r>
          </w:p>
        </w:tc>
        <w:tc>
          <w:tcPr>
            <w:tcW w:w="1449" w:type="dxa"/>
            <w:tcBorders>
              <w:top w:val="nil"/>
              <w:left w:val="nil"/>
              <w:bottom w:val="nil"/>
              <w:right w:val="nil"/>
            </w:tcBorders>
          </w:tcPr>
          <w:p w:rsidR="009969C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0.59</w:t>
            </w:r>
          </w:p>
        </w:tc>
      </w:tr>
      <w:tr w:rsidR="00694BCC" w:rsidRPr="003A288F" w:rsidTr="000A5639">
        <w:tc>
          <w:tcPr>
            <w:tcW w:w="2093" w:type="dxa"/>
            <w:tcBorders>
              <w:top w:val="nil"/>
              <w:left w:val="nil"/>
              <w:bottom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M, no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0.28</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0.70</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0.64</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0.50</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0.36</w:t>
            </w:r>
          </w:p>
        </w:tc>
      </w:tr>
      <w:tr w:rsidR="00694BCC" w:rsidRPr="003A288F" w:rsidTr="000A5639">
        <w:tc>
          <w:tcPr>
            <w:tcW w:w="2093" w:type="dxa"/>
            <w:tcBorders>
              <w:top w:val="nil"/>
              <w:left w:val="nil"/>
              <w:bottom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M,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0.70</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0.93</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0.50</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0.65</w:t>
            </w:r>
          </w:p>
        </w:tc>
      </w:tr>
      <w:tr w:rsidR="00694BCC" w:rsidRPr="003A288F" w:rsidTr="000A5639">
        <w:tc>
          <w:tcPr>
            <w:tcW w:w="2093" w:type="dxa"/>
            <w:tcBorders>
              <w:top w:val="nil"/>
              <w:left w:val="nil"/>
              <w:bottom w:val="nil"/>
              <w:right w:val="nil"/>
            </w:tcBorders>
          </w:tcPr>
          <w:p w:rsidR="00E27564" w:rsidRPr="003A288F" w:rsidRDefault="00E27564" w:rsidP="00FE2C17">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F, no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0.33</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0.74</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0.49</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0.62</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0.22</w:t>
            </w:r>
          </w:p>
        </w:tc>
      </w:tr>
      <w:tr w:rsidR="00694BCC" w:rsidRPr="003A288F" w:rsidTr="000A5639">
        <w:tc>
          <w:tcPr>
            <w:tcW w:w="2093" w:type="dxa"/>
            <w:tcBorders>
              <w:top w:val="nil"/>
              <w:left w:val="nil"/>
              <w:bottom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F,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0.74</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0.94</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0.62</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0.66</w:t>
            </w:r>
          </w:p>
        </w:tc>
      </w:tr>
      <w:tr w:rsidR="00694BCC" w:rsidRPr="003A288F" w:rsidTr="000A5639">
        <w:tc>
          <w:tcPr>
            <w:tcW w:w="2093" w:type="dxa"/>
            <w:tcBorders>
              <w:top w:val="nil"/>
              <w:left w:val="nil"/>
              <w:bottom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M, no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0.31</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0.74</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0.44</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0.62</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0.16</w:t>
            </w:r>
          </w:p>
        </w:tc>
      </w:tr>
      <w:tr w:rsidR="00694BCC" w:rsidRPr="003A288F" w:rsidTr="000A5639">
        <w:tc>
          <w:tcPr>
            <w:tcW w:w="2093" w:type="dxa"/>
            <w:tcBorders>
              <w:top w:val="nil"/>
              <w:left w:val="nil"/>
              <w:bottom w:val="nil"/>
              <w:right w:val="nil"/>
            </w:tcBorders>
          </w:tcPr>
          <w:p w:rsidR="00E27564" w:rsidRPr="003A288F" w:rsidRDefault="00E27564" w:rsidP="00FE2C17">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M,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0.74</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0.94</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0.62</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0.66</w:t>
            </w:r>
          </w:p>
        </w:tc>
      </w:tr>
      <w:tr w:rsidR="00694BCC" w:rsidRPr="003A288F" w:rsidTr="000A5639">
        <w:tc>
          <w:tcPr>
            <w:tcW w:w="2093" w:type="dxa"/>
            <w:tcBorders>
              <w:top w:val="nil"/>
              <w:left w:val="nil"/>
              <w:bottom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F, no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0.35</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0.80</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0.38</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0.90</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0.10</w:t>
            </w:r>
          </w:p>
        </w:tc>
      </w:tr>
      <w:tr w:rsidR="00694BCC" w:rsidRPr="003A288F" w:rsidTr="000A5639">
        <w:tc>
          <w:tcPr>
            <w:tcW w:w="2093" w:type="dxa"/>
            <w:tcBorders>
              <w:top w:val="nil"/>
              <w:left w:val="nil"/>
              <w:bottom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F,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0.80</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0.95</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0.90</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0.72</w:t>
            </w:r>
          </w:p>
        </w:tc>
      </w:tr>
      <w:tr w:rsidR="00694BCC" w:rsidRPr="003A288F" w:rsidTr="000A5639">
        <w:tc>
          <w:tcPr>
            <w:tcW w:w="2093" w:type="dxa"/>
            <w:tcBorders>
              <w:top w:val="nil"/>
              <w:left w:val="nil"/>
              <w:bottom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M, no break-off</w:t>
            </w:r>
          </w:p>
        </w:tc>
        <w:tc>
          <w:tcPr>
            <w:tcW w:w="1417" w:type="dxa"/>
            <w:tcBorders>
              <w:top w:val="nil"/>
              <w:left w:val="nil"/>
              <w:bottom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0.40</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0.80</w:t>
            </w:r>
          </w:p>
        </w:tc>
        <w:tc>
          <w:tcPr>
            <w:tcW w:w="1417"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0.36</w:t>
            </w:r>
          </w:p>
        </w:tc>
        <w:tc>
          <w:tcPr>
            <w:tcW w:w="1418"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0.90</w:t>
            </w:r>
          </w:p>
        </w:tc>
        <w:tc>
          <w:tcPr>
            <w:tcW w:w="1449" w:type="dxa"/>
            <w:tcBorders>
              <w:top w:val="nil"/>
              <w:left w:val="nil"/>
              <w:bottom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0.08</w:t>
            </w:r>
          </w:p>
        </w:tc>
      </w:tr>
      <w:tr w:rsidR="00694BCC" w:rsidRPr="003A288F" w:rsidTr="000A5639">
        <w:tc>
          <w:tcPr>
            <w:tcW w:w="2093" w:type="dxa"/>
            <w:tcBorders>
              <w:top w:val="nil"/>
              <w:left w:val="nil"/>
              <w:right w:val="nil"/>
            </w:tcBorders>
          </w:tcPr>
          <w:p w:rsidR="00E27564" w:rsidRPr="003A288F" w:rsidRDefault="00E27564"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M, break-off</w:t>
            </w:r>
          </w:p>
        </w:tc>
        <w:tc>
          <w:tcPr>
            <w:tcW w:w="1417" w:type="dxa"/>
            <w:tcBorders>
              <w:top w:val="nil"/>
              <w:left w:val="nil"/>
              <w:right w:val="nil"/>
            </w:tcBorders>
          </w:tcPr>
          <w:p w:rsidR="00E27564"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w:t>
            </w:r>
          </w:p>
        </w:tc>
        <w:tc>
          <w:tcPr>
            <w:tcW w:w="1418" w:type="dxa"/>
            <w:tcBorders>
              <w:top w:val="nil"/>
              <w:left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0.80</w:t>
            </w:r>
          </w:p>
        </w:tc>
        <w:tc>
          <w:tcPr>
            <w:tcW w:w="1417" w:type="dxa"/>
            <w:tcBorders>
              <w:top w:val="nil"/>
              <w:left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0.95</w:t>
            </w:r>
          </w:p>
        </w:tc>
        <w:tc>
          <w:tcPr>
            <w:tcW w:w="1418" w:type="dxa"/>
            <w:tcBorders>
              <w:top w:val="nil"/>
              <w:left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0.90</w:t>
            </w:r>
          </w:p>
        </w:tc>
        <w:tc>
          <w:tcPr>
            <w:tcW w:w="1449" w:type="dxa"/>
            <w:tcBorders>
              <w:top w:val="nil"/>
              <w:left w:val="nil"/>
              <w:right w:val="nil"/>
            </w:tcBorders>
          </w:tcPr>
          <w:p w:rsidR="00E27564"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0.69</w:t>
            </w:r>
          </w:p>
        </w:tc>
      </w:tr>
    </w:tbl>
    <w:p w:rsidR="009969C9" w:rsidRPr="003A288F" w:rsidRDefault="009969C9" w:rsidP="00FE2C17">
      <w:pPr>
        <w:pStyle w:val="NoSpacing"/>
        <w:jc w:val="both"/>
        <w:rPr>
          <w:rFonts w:ascii="Times New Roman" w:eastAsiaTheme="minorEastAsia" w:hAnsi="Times New Roman" w:cs="Times New Roman"/>
          <w:lang w:val="en-GB"/>
        </w:rPr>
      </w:pPr>
    </w:p>
    <w:p w:rsidR="00051772" w:rsidRPr="003A288F" w:rsidRDefault="00051772" w:rsidP="00FE2C17">
      <w:pPr>
        <w:pStyle w:val="NoSpacing"/>
        <w:jc w:val="both"/>
        <w:rPr>
          <w:rFonts w:ascii="Times New Roman" w:eastAsiaTheme="minorEastAsia" w:hAnsi="Times New Roman" w:cs="Times New Roman"/>
          <w:lang w:val="en-GB"/>
        </w:rPr>
      </w:pPr>
    </w:p>
    <w:p w:rsidR="00051772" w:rsidRPr="003A288F" w:rsidRDefault="00051772" w:rsidP="00FE2C17">
      <w:pPr>
        <w:pStyle w:val="NoSpacing"/>
        <w:jc w:val="both"/>
        <w:rPr>
          <w:rFonts w:ascii="Times New Roman" w:eastAsiaTheme="minorEastAsia" w:hAnsi="Times New Roman" w:cs="Times New Roman"/>
          <w:lang w:val="en-GB"/>
        </w:rPr>
      </w:pPr>
    </w:p>
    <w:p w:rsidR="00051772" w:rsidRPr="003A288F" w:rsidRDefault="00051772" w:rsidP="00FE2C17">
      <w:pPr>
        <w:pStyle w:val="NoSpacing"/>
        <w:jc w:val="both"/>
        <w:rPr>
          <w:rFonts w:ascii="Times New Roman" w:eastAsiaTheme="minorEastAsia" w:hAnsi="Times New Roman" w:cs="Times New Roman"/>
          <w:lang w:val="en-GB"/>
        </w:rPr>
      </w:pPr>
    </w:p>
    <w:p w:rsidR="009969C9" w:rsidRPr="003A288F" w:rsidRDefault="009969C9" w:rsidP="009969C9">
      <w:pPr>
        <w:pStyle w:val="NoSpacing"/>
        <w:jc w:val="both"/>
        <w:rPr>
          <w:rFonts w:ascii="Times New Roman" w:hAnsi="Times New Roman" w:cs="Times New Roman"/>
          <w:i/>
          <w:lang w:val="en-GB"/>
        </w:rPr>
      </w:pPr>
      <w:r w:rsidRPr="003A288F">
        <w:rPr>
          <w:rFonts w:ascii="Times New Roman" w:hAnsi="Times New Roman" w:cs="Times New Roman"/>
          <w:i/>
          <w:lang w:val="en-GB"/>
        </w:rPr>
        <w:t>Table C.2: Contact and participation costs per unit per phase and subgroup.</w:t>
      </w:r>
      <w:r w:rsidR="00420F16" w:rsidRPr="003A288F">
        <w:rPr>
          <w:rFonts w:ascii="Times New Roman" w:hAnsi="Times New Roman" w:cs="Times New Roman"/>
          <w:i/>
          <w:lang w:val="en-GB"/>
        </w:rPr>
        <w:t xml:space="preserve"> Standard deviations are given within brackets.</w:t>
      </w:r>
    </w:p>
    <w:tbl>
      <w:tblPr>
        <w:tblStyle w:val="TableGrid"/>
        <w:tblW w:w="0" w:type="auto"/>
        <w:tblLayout w:type="fixed"/>
        <w:tblLook w:val="04A0" w:firstRow="1" w:lastRow="0" w:firstColumn="1" w:lastColumn="0" w:noHBand="0" w:noVBand="1"/>
      </w:tblPr>
      <w:tblGrid>
        <w:gridCol w:w="2093"/>
        <w:gridCol w:w="1417"/>
        <w:gridCol w:w="1418"/>
        <w:gridCol w:w="1417"/>
        <w:gridCol w:w="1418"/>
        <w:gridCol w:w="1449"/>
      </w:tblGrid>
      <w:tr w:rsidR="00694BCC" w:rsidRPr="003A288F" w:rsidTr="00420F16">
        <w:trPr>
          <w:trHeight w:val="324"/>
        </w:trPr>
        <w:tc>
          <w:tcPr>
            <w:tcW w:w="2093" w:type="dxa"/>
            <w:vMerge w:val="restart"/>
            <w:tcBorders>
              <w:left w:val="nil"/>
              <w:right w:val="nil"/>
            </w:tcBorders>
          </w:tcPr>
          <w:p w:rsidR="000A5639" w:rsidRPr="003A288F" w:rsidRDefault="000A5639" w:rsidP="00420F16">
            <w:pPr>
              <w:pStyle w:val="NoSpacing"/>
              <w:jc w:val="both"/>
              <w:rPr>
                <w:rFonts w:ascii="Times New Roman" w:eastAsiaTheme="minorEastAsia" w:hAnsi="Times New Roman" w:cs="Times New Roman"/>
                <w:lang w:val="en-GB"/>
              </w:rPr>
            </w:pPr>
          </w:p>
        </w:tc>
        <w:tc>
          <w:tcPr>
            <w:tcW w:w="1417" w:type="dxa"/>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Phase 1</w:t>
            </w:r>
          </w:p>
        </w:tc>
        <w:tc>
          <w:tcPr>
            <w:tcW w:w="2835" w:type="dxa"/>
            <w:gridSpan w:val="2"/>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Phase 2</w:t>
            </w:r>
          </w:p>
        </w:tc>
        <w:tc>
          <w:tcPr>
            <w:tcW w:w="2867" w:type="dxa"/>
            <w:gridSpan w:val="2"/>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Phase 3</w:t>
            </w:r>
          </w:p>
        </w:tc>
      </w:tr>
      <w:tr w:rsidR="00694BCC" w:rsidRPr="003A288F" w:rsidTr="00420F16">
        <w:trPr>
          <w:trHeight w:val="180"/>
        </w:trPr>
        <w:tc>
          <w:tcPr>
            <w:tcW w:w="2093" w:type="dxa"/>
            <w:vMerge/>
            <w:tcBorders>
              <w:left w:val="nil"/>
              <w:right w:val="nil"/>
            </w:tcBorders>
          </w:tcPr>
          <w:p w:rsidR="000A5639" w:rsidRPr="003A288F" w:rsidRDefault="000A5639" w:rsidP="00420F16">
            <w:pPr>
              <w:pStyle w:val="NoSpacing"/>
              <w:jc w:val="both"/>
              <w:rPr>
                <w:rFonts w:ascii="Times New Roman" w:eastAsiaTheme="minorEastAsia" w:hAnsi="Times New Roman" w:cs="Times New Roman"/>
                <w:lang w:val="en-GB"/>
              </w:rPr>
            </w:pPr>
          </w:p>
        </w:tc>
        <w:tc>
          <w:tcPr>
            <w:tcW w:w="1417" w:type="dxa"/>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Response</w:t>
            </w:r>
          </w:p>
        </w:tc>
        <w:tc>
          <w:tcPr>
            <w:tcW w:w="1418" w:type="dxa"/>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Contact</w:t>
            </w:r>
          </w:p>
        </w:tc>
        <w:tc>
          <w:tcPr>
            <w:tcW w:w="1417" w:type="dxa"/>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Participation</w:t>
            </w:r>
          </w:p>
        </w:tc>
        <w:tc>
          <w:tcPr>
            <w:tcW w:w="1418" w:type="dxa"/>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Contact</w:t>
            </w:r>
          </w:p>
        </w:tc>
        <w:tc>
          <w:tcPr>
            <w:tcW w:w="1449" w:type="dxa"/>
            <w:tcBorders>
              <w:left w:val="nil"/>
              <w:right w:val="nil"/>
            </w:tcBorders>
          </w:tcPr>
          <w:p w:rsidR="000A5639" w:rsidRPr="003A288F" w:rsidRDefault="000A5639" w:rsidP="00420F16">
            <w:pPr>
              <w:pStyle w:val="NoSpacing"/>
              <w:jc w:val="center"/>
              <w:rPr>
                <w:rFonts w:ascii="Times New Roman" w:eastAsiaTheme="minorEastAsia" w:hAnsi="Times New Roman" w:cs="Times New Roman"/>
                <w:i/>
                <w:lang w:val="en-GB"/>
              </w:rPr>
            </w:pPr>
            <w:r w:rsidRPr="003A288F">
              <w:rPr>
                <w:rFonts w:ascii="Times New Roman" w:eastAsiaTheme="minorEastAsia" w:hAnsi="Times New Roman" w:cs="Times New Roman"/>
                <w:i/>
                <w:lang w:val="en-GB"/>
              </w:rPr>
              <w:t>Participation</w:t>
            </w:r>
          </w:p>
        </w:tc>
      </w:tr>
      <w:tr w:rsidR="00694BCC" w:rsidRPr="003A288F" w:rsidTr="00420F16">
        <w:tc>
          <w:tcPr>
            <w:tcW w:w="2093" w:type="dxa"/>
            <w:tcBorders>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F, no break-off</w:t>
            </w:r>
          </w:p>
        </w:tc>
        <w:tc>
          <w:tcPr>
            <w:tcW w:w="1417" w:type="dxa"/>
            <w:tcBorders>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11 (1)</w:t>
            </w:r>
          </w:p>
        </w:tc>
        <w:tc>
          <w:tcPr>
            <w:tcW w:w="1417" w:type="dxa"/>
            <w:tcBorders>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16 (1)</w:t>
            </w:r>
          </w:p>
        </w:tc>
        <w:tc>
          <w:tcPr>
            <w:tcW w:w="1418" w:type="dxa"/>
            <w:tcBorders>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14 (1)</w:t>
            </w:r>
          </w:p>
        </w:tc>
        <w:tc>
          <w:tcPr>
            <w:tcW w:w="1449" w:type="dxa"/>
            <w:tcBorders>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16 (1)</w:t>
            </w:r>
          </w:p>
        </w:tc>
      </w:tr>
      <w:tr w:rsidR="00694BCC" w:rsidRPr="003A288F" w:rsidTr="00420F16">
        <w:tc>
          <w:tcPr>
            <w:tcW w:w="2093" w:type="dxa"/>
            <w:tcBorders>
              <w:top w:val="nil"/>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F, break-off</w:t>
            </w:r>
          </w:p>
        </w:tc>
        <w:tc>
          <w:tcPr>
            <w:tcW w:w="1417" w:type="dxa"/>
            <w:tcBorders>
              <w:top w:val="nil"/>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11 (1)</w:t>
            </w:r>
          </w:p>
        </w:tc>
        <w:tc>
          <w:tcPr>
            <w:tcW w:w="1417"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12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14 (1)</w:t>
            </w:r>
          </w:p>
        </w:tc>
        <w:tc>
          <w:tcPr>
            <w:tcW w:w="1449"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12 (1)</w:t>
            </w:r>
          </w:p>
        </w:tc>
      </w:tr>
      <w:tr w:rsidR="00694BCC" w:rsidRPr="003A288F" w:rsidTr="00420F16">
        <w:tc>
          <w:tcPr>
            <w:tcW w:w="2093" w:type="dxa"/>
            <w:tcBorders>
              <w:top w:val="nil"/>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M, no break-off</w:t>
            </w:r>
          </w:p>
        </w:tc>
        <w:tc>
          <w:tcPr>
            <w:tcW w:w="1417" w:type="dxa"/>
            <w:tcBorders>
              <w:top w:val="nil"/>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12 (1)</w:t>
            </w:r>
          </w:p>
        </w:tc>
        <w:tc>
          <w:tcPr>
            <w:tcW w:w="1417"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14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 (1)</w:t>
            </w:r>
          </w:p>
        </w:tc>
        <w:tc>
          <w:tcPr>
            <w:tcW w:w="1449"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14 (1)</w:t>
            </w:r>
          </w:p>
        </w:tc>
      </w:tr>
      <w:tr w:rsidR="00694BCC" w:rsidRPr="003A288F" w:rsidTr="00420F16">
        <w:tc>
          <w:tcPr>
            <w:tcW w:w="2093" w:type="dxa"/>
            <w:tcBorders>
              <w:top w:val="nil"/>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15-24, M, break-off</w:t>
            </w:r>
          </w:p>
        </w:tc>
        <w:tc>
          <w:tcPr>
            <w:tcW w:w="1417" w:type="dxa"/>
            <w:tcBorders>
              <w:top w:val="nil"/>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12(1)</w:t>
            </w:r>
          </w:p>
        </w:tc>
        <w:tc>
          <w:tcPr>
            <w:tcW w:w="1417"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10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15 (1)</w:t>
            </w:r>
          </w:p>
        </w:tc>
        <w:tc>
          <w:tcPr>
            <w:tcW w:w="1449"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10 (1)</w:t>
            </w:r>
          </w:p>
        </w:tc>
      </w:tr>
      <w:tr w:rsidR="00694BCC" w:rsidRPr="003A288F" w:rsidTr="00420F16">
        <w:tc>
          <w:tcPr>
            <w:tcW w:w="2093" w:type="dxa"/>
            <w:tcBorders>
              <w:top w:val="nil"/>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F, no break-off</w:t>
            </w:r>
          </w:p>
        </w:tc>
        <w:tc>
          <w:tcPr>
            <w:tcW w:w="1417" w:type="dxa"/>
            <w:tcBorders>
              <w:top w:val="nil"/>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10 (1)</w:t>
            </w:r>
          </w:p>
        </w:tc>
        <w:tc>
          <w:tcPr>
            <w:tcW w:w="1417"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21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13 (1)</w:t>
            </w:r>
          </w:p>
        </w:tc>
        <w:tc>
          <w:tcPr>
            <w:tcW w:w="1449"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21 (1)</w:t>
            </w:r>
          </w:p>
        </w:tc>
      </w:tr>
      <w:tr w:rsidR="00694BCC" w:rsidRPr="003A288F" w:rsidTr="00420F16">
        <w:tc>
          <w:tcPr>
            <w:tcW w:w="2093" w:type="dxa"/>
            <w:tcBorders>
              <w:top w:val="nil"/>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F, break-off</w:t>
            </w:r>
          </w:p>
        </w:tc>
        <w:tc>
          <w:tcPr>
            <w:tcW w:w="1417" w:type="dxa"/>
            <w:tcBorders>
              <w:top w:val="nil"/>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10 (1)</w:t>
            </w:r>
          </w:p>
        </w:tc>
        <w:tc>
          <w:tcPr>
            <w:tcW w:w="1417"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19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13 (1)</w:t>
            </w:r>
          </w:p>
        </w:tc>
        <w:tc>
          <w:tcPr>
            <w:tcW w:w="1449"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19 (1)</w:t>
            </w:r>
          </w:p>
        </w:tc>
      </w:tr>
      <w:tr w:rsidR="00694BCC" w:rsidRPr="003A288F" w:rsidTr="00420F16">
        <w:tc>
          <w:tcPr>
            <w:tcW w:w="2093" w:type="dxa"/>
            <w:tcBorders>
              <w:top w:val="nil"/>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M, no break-off</w:t>
            </w:r>
          </w:p>
        </w:tc>
        <w:tc>
          <w:tcPr>
            <w:tcW w:w="1417" w:type="dxa"/>
            <w:tcBorders>
              <w:top w:val="nil"/>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10 (1)</w:t>
            </w:r>
          </w:p>
        </w:tc>
        <w:tc>
          <w:tcPr>
            <w:tcW w:w="1417"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20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13 (1)</w:t>
            </w:r>
          </w:p>
        </w:tc>
        <w:tc>
          <w:tcPr>
            <w:tcW w:w="1449"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20 (1)</w:t>
            </w:r>
          </w:p>
        </w:tc>
      </w:tr>
      <w:tr w:rsidR="00694BCC" w:rsidRPr="003A288F" w:rsidTr="00420F16">
        <w:tc>
          <w:tcPr>
            <w:tcW w:w="2093" w:type="dxa"/>
            <w:tcBorders>
              <w:top w:val="nil"/>
              <w:left w:val="nil"/>
              <w:bottom w:val="nil"/>
              <w:right w:val="nil"/>
            </w:tcBorders>
          </w:tcPr>
          <w:p w:rsidR="000A5639" w:rsidRPr="003A288F" w:rsidRDefault="000A5639"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25-44, M, break-off</w:t>
            </w:r>
          </w:p>
        </w:tc>
        <w:tc>
          <w:tcPr>
            <w:tcW w:w="1417" w:type="dxa"/>
            <w:tcBorders>
              <w:top w:val="nil"/>
              <w:left w:val="nil"/>
              <w:bottom w:val="nil"/>
              <w:right w:val="nil"/>
            </w:tcBorders>
          </w:tcPr>
          <w:p w:rsidR="000A5639" w:rsidRPr="003A288F" w:rsidRDefault="00420F16"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10 (1)</w:t>
            </w:r>
          </w:p>
        </w:tc>
        <w:tc>
          <w:tcPr>
            <w:tcW w:w="1417"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18 (1)</w:t>
            </w:r>
          </w:p>
        </w:tc>
        <w:tc>
          <w:tcPr>
            <w:tcW w:w="1418"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13 (1)</w:t>
            </w:r>
          </w:p>
        </w:tc>
        <w:tc>
          <w:tcPr>
            <w:tcW w:w="1449" w:type="dxa"/>
            <w:tcBorders>
              <w:top w:val="nil"/>
              <w:left w:val="nil"/>
              <w:bottom w:val="nil"/>
              <w:right w:val="nil"/>
            </w:tcBorders>
          </w:tcPr>
          <w:p w:rsidR="000A5639"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26 (1)</w:t>
            </w:r>
          </w:p>
        </w:tc>
      </w:tr>
      <w:tr w:rsidR="00694BCC" w:rsidRPr="003A288F" w:rsidTr="00420F16">
        <w:tc>
          <w:tcPr>
            <w:tcW w:w="2093" w:type="dxa"/>
            <w:tcBorders>
              <w:top w:val="nil"/>
              <w:left w:val="nil"/>
              <w:bottom w:val="nil"/>
              <w:right w:val="nil"/>
            </w:tcBorders>
          </w:tcPr>
          <w:p w:rsidR="00A701B3" w:rsidRPr="003A288F" w:rsidRDefault="00A701B3"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F, no break-off</w:t>
            </w:r>
          </w:p>
        </w:tc>
        <w:tc>
          <w:tcPr>
            <w:tcW w:w="1417"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8 (1)</w:t>
            </w:r>
          </w:p>
        </w:tc>
        <w:tc>
          <w:tcPr>
            <w:tcW w:w="1417"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26 (1)</w:t>
            </w:r>
          </w:p>
        </w:tc>
        <w:tc>
          <w:tcPr>
            <w:tcW w:w="1418"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11 (1)</w:t>
            </w:r>
          </w:p>
        </w:tc>
        <w:tc>
          <w:tcPr>
            <w:tcW w:w="1449" w:type="dxa"/>
            <w:tcBorders>
              <w:top w:val="nil"/>
              <w:left w:val="nil"/>
              <w:bottom w:val="nil"/>
              <w:right w:val="nil"/>
            </w:tcBorders>
          </w:tcPr>
          <w:p w:rsidR="00A701B3" w:rsidRPr="003A288F" w:rsidRDefault="00A701B3" w:rsidP="008310C9">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18 (1)</w:t>
            </w:r>
          </w:p>
        </w:tc>
      </w:tr>
      <w:tr w:rsidR="00694BCC" w:rsidRPr="003A288F" w:rsidTr="00420F16">
        <w:tc>
          <w:tcPr>
            <w:tcW w:w="2093" w:type="dxa"/>
            <w:tcBorders>
              <w:top w:val="nil"/>
              <w:left w:val="nil"/>
              <w:bottom w:val="nil"/>
              <w:right w:val="nil"/>
            </w:tcBorders>
          </w:tcPr>
          <w:p w:rsidR="00A701B3" w:rsidRPr="003A288F" w:rsidRDefault="00A701B3"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F, break-off</w:t>
            </w:r>
          </w:p>
        </w:tc>
        <w:tc>
          <w:tcPr>
            <w:tcW w:w="1417"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8 (1)</w:t>
            </w:r>
          </w:p>
        </w:tc>
        <w:tc>
          <w:tcPr>
            <w:tcW w:w="1417"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21 (1)</w:t>
            </w:r>
          </w:p>
        </w:tc>
        <w:tc>
          <w:tcPr>
            <w:tcW w:w="1418"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11 (1)</w:t>
            </w:r>
          </w:p>
        </w:tc>
        <w:tc>
          <w:tcPr>
            <w:tcW w:w="1449" w:type="dxa"/>
            <w:tcBorders>
              <w:top w:val="nil"/>
              <w:left w:val="nil"/>
              <w:bottom w:val="nil"/>
              <w:right w:val="nil"/>
            </w:tcBorders>
          </w:tcPr>
          <w:p w:rsidR="00A701B3" w:rsidRPr="003A288F" w:rsidRDefault="00A701B3" w:rsidP="008310C9">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21 (1)</w:t>
            </w:r>
          </w:p>
        </w:tc>
      </w:tr>
      <w:tr w:rsidR="00694BCC" w:rsidRPr="003A288F" w:rsidTr="00420F16">
        <w:tc>
          <w:tcPr>
            <w:tcW w:w="2093" w:type="dxa"/>
            <w:tcBorders>
              <w:top w:val="nil"/>
              <w:left w:val="nil"/>
              <w:bottom w:val="nil"/>
              <w:right w:val="nil"/>
            </w:tcBorders>
          </w:tcPr>
          <w:p w:rsidR="00A701B3" w:rsidRPr="003A288F" w:rsidRDefault="00A701B3"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M, no break-off</w:t>
            </w:r>
          </w:p>
        </w:tc>
        <w:tc>
          <w:tcPr>
            <w:tcW w:w="1417"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9 (1)</w:t>
            </w:r>
          </w:p>
        </w:tc>
        <w:tc>
          <w:tcPr>
            <w:tcW w:w="1417"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24 (1)</w:t>
            </w:r>
          </w:p>
        </w:tc>
        <w:tc>
          <w:tcPr>
            <w:tcW w:w="1418" w:type="dxa"/>
            <w:tcBorders>
              <w:top w:val="nil"/>
              <w:left w:val="nil"/>
              <w:bottom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12 (1)</w:t>
            </w:r>
          </w:p>
        </w:tc>
        <w:tc>
          <w:tcPr>
            <w:tcW w:w="1449" w:type="dxa"/>
            <w:tcBorders>
              <w:top w:val="nil"/>
              <w:left w:val="nil"/>
              <w:bottom w:val="nil"/>
              <w:right w:val="nil"/>
            </w:tcBorders>
          </w:tcPr>
          <w:p w:rsidR="00A701B3" w:rsidRPr="003A288F" w:rsidRDefault="00A701B3" w:rsidP="008310C9">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24 (1)</w:t>
            </w:r>
          </w:p>
        </w:tc>
      </w:tr>
      <w:tr w:rsidR="00694BCC" w:rsidRPr="003A288F" w:rsidTr="00420F16">
        <w:tc>
          <w:tcPr>
            <w:tcW w:w="2093" w:type="dxa"/>
            <w:tcBorders>
              <w:top w:val="nil"/>
              <w:left w:val="nil"/>
              <w:right w:val="nil"/>
            </w:tcBorders>
          </w:tcPr>
          <w:p w:rsidR="00A701B3" w:rsidRPr="003A288F" w:rsidRDefault="00A701B3" w:rsidP="00420F16">
            <w:pPr>
              <w:pStyle w:val="NoSpacing"/>
              <w:jc w:val="both"/>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45-65, M, break-off</w:t>
            </w:r>
          </w:p>
        </w:tc>
        <w:tc>
          <w:tcPr>
            <w:tcW w:w="1417" w:type="dxa"/>
            <w:tcBorders>
              <w:top w:val="nil"/>
              <w:left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3 (1)</w:t>
            </w:r>
          </w:p>
        </w:tc>
        <w:tc>
          <w:tcPr>
            <w:tcW w:w="1418" w:type="dxa"/>
            <w:tcBorders>
              <w:top w:val="nil"/>
              <w:left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9 (1)</w:t>
            </w:r>
          </w:p>
        </w:tc>
        <w:tc>
          <w:tcPr>
            <w:tcW w:w="1417" w:type="dxa"/>
            <w:tcBorders>
              <w:top w:val="nil"/>
              <w:left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20 (1)</w:t>
            </w:r>
          </w:p>
        </w:tc>
        <w:tc>
          <w:tcPr>
            <w:tcW w:w="1418" w:type="dxa"/>
            <w:tcBorders>
              <w:top w:val="nil"/>
              <w:left w:val="nil"/>
              <w:right w:val="nil"/>
            </w:tcBorders>
          </w:tcPr>
          <w:p w:rsidR="00A701B3" w:rsidRPr="003A288F" w:rsidRDefault="00A701B3" w:rsidP="00420F16">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 xml:space="preserve"> 12(1)</w:t>
            </w:r>
          </w:p>
        </w:tc>
        <w:tc>
          <w:tcPr>
            <w:tcW w:w="1449" w:type="dxa"/>
            <w:tcBorders>
              <w:top w:val="nil"/>
              <w:left w:val="nil"/>
              <w:right w:val="nil"/>
            </w:tcBorders>
          </w:tcPr>
          <w:p w:rsidR="00A701B3" w:rsidRPr="003A288F" w:rsidRDefault="00A701B3" w:rsidP="008310C9">
            <w:pPr>
              <w:pStyle w:val="NoSpacing"/>
              <w:jc w:val="center"/>
              <w:rPr>
                <w:rFonts w:ascii="Times New Roman" w:eastAsiaTheme="minorEastAsia" w:hAnsi="Times New Roman" w:cs="Times New Roman"/>
                <w:sz w:val="20"/>
                <w:szCs w:val="20"/>
                <w:lang w:val="en-GB"/>
              </w:rPr>
            </w:pPr>
            <w:r w:rsidRPr="003A288F">
              <w:rPr>
                <w:rFonts w:ascii="Times New Roman" w:eastAsiaTheme="minorEastAsia" w:hAnsi="Times New Roman" w:cs="Times New Roman"/>
                <w:sz w:val="20"/>
                <w:szCs w:val="20"/>
                <w:lang w:val="en-GB"/>
              </w:rPr>
              <w:t>20 (1)</w:t>
            </w:r>
          </w:p>
        </w:tc>
      </w:tr>
    </w:tbl>
    <w:p w:rsidR="00990C41" w:rsidRPr="003A288F" w:rsidRDefault="00990C41" w:rsidP="002A4312">
      <w:pPr>
        <w:pStyle w:val="NoSpacing"/>
        <w:jc w:val="both"/>
        <w:rPr>
          <w:rFonts w:ascii="Times New Roman" w:eastAsiaTheme="minorEastAsia" w:hAnsi="Times New Roman" w:cs="Times New Roman"/>
          <w:lang w:val="en-GB"/>
        </w:rPr>
      </w:pPr>
    </w:p>
    <w:p w:rsidR="00947778" w:rsidRPr="003A288F" w:rsidRDefault="00947778">
      <w:pPr>
        <w:rPr>
          <w:rFonts w:ascii="Times New Roman" w:eastAsiaTheme="majorEastAsia" w:hAnsi="Times New Roman" w:cs="Times New Roman"/>
          <w:b/>
          <w:bCs/>
          <w:sz w:val="24"/>
          <w:szCs w:val="24"/>
          <w:lang w:val="en-US"/>
        </w:rPr>
      </w:pPr>
      <w:r w:rsidRPr="003A288F">
        <w:rPr>
          <w:rFonts w:ascii="Times New Roman" w:hAnsi="Times New Roman" w:cs="Times New Roman"/>
          <w:sz w:val="24"/>
          <w:szCs w:val="24"/>
          <w:lang w:val="en-US"/>
        </w:rPr>
        <w:br w:type="page"/>
      </w:r>
    </w:p>
    <w:p w:rsidR="00665B49" w:rsidRPr="003A288F" w:rsidRDefault="00665B49" w:rsidP="00947778">
      <w:pPr>
        <w:pStyle w:val="Heading1"/>
        <w:spacing w:before="0" w:line="480" w:lineRule="auto"/>
        <w:jc w:val="both"/>
        <w:rPr>
          <w:rFonts w:ascii="Times New Roman" w:hAnsi="Times New Roman" w:cs="Times New Roman"/>
          <w:color w:val="auto"/>
          <w:sz w:val="24"/>
          <w:szCs w:val="24"/>
          <w:lang w:val="en-US"/>
        </w:rPr>
      </w:pPr>
      <w:r w:rsidRPr="003A288F">
        <w:rPr>
          <w:rFonts w:ascii="Times New Roman" w:hAnsi="Times New Roman" w:cs="Times New Roman"/>
          <w:color w:val="auto"/>
          <w:sz w:val="24"/>
          <w:szCs w:val="24"/>
          <w:lang w:val="en-US"/>
        </w:rPr>
        <w:lastRenderedPageBreak/>
        <w:t xml:space="preserve">Appendix D: Convergence properties of </w:t>
      </w:r>
      <w:proofErr w:type="gramStart"/>
      <w:r w:rsidRPr="003A288F">
        <w:rPr>
          <w:rFonts w:ascii="Times New Roman" w:hAnsi="Times New Roman" w:cs="Times New Roman"/>
          <w:color w:val="auto"/>
          <w:sz w:val="24"/>
          <w:szCs w:val="24"/>
          <w:lang w:val="en-US"/>
        </w:rPr>
        <w:t>the  Gibbs</w:t>
      </w:r>
      <w:proofErr w:type="gramEnd"/>
      <w:r w:rsidRPr="003A288F">
        <w:rPr>
          <w:rFonts w:ascii="Times New Roman" w:hAnsi="Times New Roman" w:cs="Times New Roman"/>
          <w:color w:val="auto"/>
          <w:sz w:val="24"/>
          <w:szCs w:val="24"/>
          <w:lang w:val="en-US"/>
        </w:rPr>
        <w:t xml:space="preserve"> sampler  </w:t>
      </w:r>
    </w:p>
    <w:p w:rsidR="007C26AC" w:rsidRPr="003A288F" w:rsidRDefault="005A77C4" w:rsidP="005A77C4">
      <w:pPr>
        <w:pStyle w:val="NoSpacing"/>
        <w:spacing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GB"/>
        </w:rPr>
        <w:t xml:space="preserve"> </w:t>
      </w:r>
      <w:r w:rsidR="007C26AC" w:rsidRPr="003A288F">
        <w:rPr>
          <w:rFonts w:ascii="Times New Roman" w:hAnsi="Times New Roman" w:cs="Times New Roman"/>
          <w:sz w:val="24"/>
          <w:szCs w:val="24"/>
          <w:lang w:val="en-US"/>
        </w:rPr>
        <w:t xml:space="preserve">The Gibbs sampler produces a draw of a Markov chain that has the posterior distribution of interest as its stationary distribution. The Markov chain is initiated from one or more starting values. Under certain conditions, the Markov chain converges to its stationary distribution but at a certain speed. For this reason, usually a burn-in period is discarded where the Markov chain has not yet reached its stationary distribution. After the burn-in period, the Markov chain moves through its parameter space at a certain “speed”. This speed is termed the mixing property of the chain and determines the required length of the Markov chain, i.e. the number of iterations in the Gibbs sampler. Both the burn-period and the mixing of the Gibbs sampler cannot be determined with certainty, since the stationary distribution is unknown. However, various diagnostics have been developed to make an empirical assessment. We checked the burn-in period and convergence of the Gibbs sampler using the </w:t>
      </w:r>
      <w:proofErr w:type="spellStart"/>
      <w:r w:rsidR="007C26AC" w:rsidRPr="003A288F">
        <w:rPr>
          <w:rFonts w:ascii="Times New Roman" w:hAnsi="Times New Roman" w:cs="Times New Roman"/>
          <w:sz w:val="24"/>
          <w:szCs w:val="24"/>
          <w:lang w:val="en-US"/>
        </w:rPr>
        <w:t>Raftery</w:t>
      </w:r>
      <w:proofErr w:type="spellEnd"/>
      <w:r w:rsidR="007C26AC" w:rsidRPr="003A288F">
        <w:rPr>
          <w:rFonts w:ascii="Times New Roman" w:hAnsi="Times New Roman" w:cs="Times New Roman"/>
          <w:sz w:val="24"/>
          <w:szCs w:val="24"/>
          <w:lang w:val="en-US"/>
        </w:rPr>
        <w:t xml:space="preserve"> Lewis convergence diagnostic (</w:t>
      </w:r>
      <w:proofErr w:type="spellStart"/>
      <w:r w:rsidR="007C26AC" w:rsidRPr="003A288F">
        <w:rPr>
          <w:rFonts w:ascii="Times New Roman" w:hAnsi="Times New Roman" w:cs="Times New Roman"/>
          <w:sz w:val="24"/>
          <w:szCs w:val="24"/>
          <w:lang w:val="en-US"/>
        </w:rPr>
        <w:t>Raftery</w:t>
      </w:r>
      <w:proofErr w:type="spellEnd"/>
      <w:r w:rsidR="007C26AC" w:rsidRPr="003A288F">
        <w:rPr>
          <w:rFonts w:ascii="Times New Roman" w:hAnsi="Times New Roman" w:cs="Times New Roman"/>
          <w:sz w:val="24"/>
          <w:szCs w:val="24"/>
          <w:lang w:val="en-US"/>
        </w:rPr>
        <w:t xml:space="preserve"> and Lewis 1992) as implemented in the R package CODA. We required that the 2.5%-quantile of the posterior distribution could be approximated with a specified precision. We apply the </w:t>
      </w:r>
      <w:proofErr w:type="spellStart"/>
      <w:r w:rsidR="007C26AC" w:rsidRPr="003A288F">
        <w:rPr>
          <w:rFonts w:ascii="Times New Roman" w:hAnsi="Times New Roman" w:cs="Times New Roman"/>
          <w:sz w:val="24"/>
          <w:szCs w:val="24"/>
          <w:lang w:val="en-US"/>
        </w:rPr>
        <w:t>Raftery</w:t>
      </w:r>
      <w:proofErr w:type="spellEnd"/>
      <w:r w:rsidR="007C26AC" w:rsidRPr="003A288F">
        <w:rPr>
          <w:rFonts w:ascii="Times New Roman" w:hAnsi="Times New Roman" w:cs="Times New Roman"/>
          <w:sz w:val="24"/>
          <w:szCs w:val="24"/>
          <w:lang w:val="en-US"/>
        </w:rPr>
        <w:t xml:space="preserve"> and Lewis convergence diagnostic on the first 5000 iterations to determine the number of iterations that are needed for convergence.</w:t>
      </w:r>
    </w:p>
    <w:p w:rsidR="007C26AC" w:rsidRPr="003A288F" w:rsidRDefault="00051772" w:rsidP="00080237">
      <w:pPr>
        <w:spacing w:after="0" w:line="480" w:lineRule="auto"/>
        <w:jc w:val="both"/>
        <w:rPr>
          <w:rFonts w:ascii="Times New Roman" w:hAnsi="Times New Roman" w:cs="Times New Roman"/>
          <w:sz w:val="24"/>
          <w:szCs w:val="24"/>
          <w:lang w:val="en-US"/>
        </w:rPr>
      </w:pPr>
      <w:r w:rsidRPr="003A288F">
        <w:rPr>
          <w:rFonts w:ascii="Times New Roman" w:hAnsi="Times New Roman" w:cs="Times New Roman"/>
          <w:sz w:val="24"/>
          <w:szCs w:val="24"/>
          <w:lang w:val="en-US"/>
        </w:rPr>
        <w:t xml:space="preserve">Somewhat surprisingly, we found for all scenarios, that the burn-in period is very short and below 100 iterations. Nonetheless, we always discard the first 5000 iterations. We then carried out the second part of iterations. The starting values here are the parameters obtained after 5000 iterations in the first run. The number of iterations in the second run is derived from the </w:t>
      </w:r>
      <w:proofErr w:type="spellStart"/>
      <w:r w:rsidRPr="003A288F">
        <w:rPr>
          <w:rFonts w:ascii="Times New Roman" w:hAnsi="Times New Roman" w:cs="Times New Roman"/>
          <w:sz w:val="24"/>
          <w:szCs w:val="24"/>
          <w:lang w:val="en-US"/>
        </w:rPr>
        <w:t>Raftery</w:t>
      </w:r>
      <w:proofErr w:type="spellEnd"/>
      <w:r w:rsidRPr="003A288F">
        <w:rPr>
          <w:rFonts w:ascii="Times New Roman" w:hAnsi="Times New Roman" w:cs="Times New Roman"/>
          <w:sz w:val="24"/>
          <w:szCs w:val="24"/>
          <w:lang w:val="en-US"/>
        </w:rPr>
        <w:t xml:space="preserve"> and Lewis convergence diagnostic. Convergence was usually reached within 4500 </w:t>
      </w:r>
      <w:proofErr w:type="gramStart"/>
      <w:r w:rsidRPr="003A288F">
        <w:rPr>
          <w:rFonts w:ascii="Times New Roman" w:hAnsi="Times New Roman" w:cs="Times New Roman"/>
          <w:sz w:val="24"/>
          <w:szCs w:val="24"/>
          <w:lang w:val="en-US"/>
        </w:rPr>
        <w:t>iterations,</w:t>
      </w:r>
      <w:proofErr w:type="gramEnd"/>
      <w:r w:rsidRPr="003A288F">
        <w:rPr>
          <w:rFonts w:ascii="Times New Roman" w:hAnsi="Times New Roman" w:cs="Times New Roman"/>
          <w:sz w:val="24"/>
          <w:szCs w:val="24"/>
          <w:lang w:val="en-US"/>
        </w:rPr>
        <w:t xml:space="preserve"> however we had some cases where up to 10000 iterations were required. Computation times in R were roughly 5000 iterations in 20 minutes. Figures D1, D2 and D3 show Gibbs sampler runs for regression slope parameters in the phase 1 and 3 for contact model and phase 2</w:t>
      </w:r>
      <w:r w:rsidR="00B27EFC"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for participation model</w:t>
      </w:r>
      <w:r w:rsidR="00080237" w:rsidRPr="003A288F">
        <w:rPr>
          <w:rFonts w:ascii="Times New Roman" w:hAnsi="Times New Roman" w:cs="Times New Roman"/>
          <w:sz w:val="24"/>
          <w:szCs w:val="24"/>
          <w:lang w:val="en-US"/>
        </w:rPr>
        <w:t xml:space="preserve"> under the non-informative, true and </w:t>
      </w:r>
      <w:proofErr w:type="spellStart"/>
      <w:r w:rsidR="00080237" w:rsidRPr="003A288F">
        <w:rPr>
          <w:rFonts w:ascii="Times New Roman" w:hAnsi="Times New Roman" w:cs="Times New Roman"/>
          <w:sz w:val="24"/>
          <w:szCs w:val="24"/>
          <w:lang w:val="en-US"/>
        </w:rPr>
        <w:t>misspecified</w:t>
      </w:r>
      <w:proofErr w:type="spellEnd"/>
      <w:r w:rsidR="00080237" w:rsidRPr="003A288F">
        <w:rPr>
          <w:rFonts w:ascii="Times New Roman" w:hAnsi="Times New Roman" w:cs="Times New Roman"/>
          <w:sz w:val="24"/>
          <w:szCs w:val="24"/>
          <w:lang w:val="en-US"/>
        </w:rPr>
        <w:t xml:space="preserve"> </w:t>
      </w:r>
      <w:proofErr w:type="gramStart"/>
      <w:r w:rsidR="00080237" w:rsidRPr="003A288F">
        <w:rPr>
          <w:rFonts w:ascii="Times New Roman" w:hAnsi="Times New Roman" w:cs="Times New Roman"/>
          <w:sz w:val="24"/>
          <w:szCs w:val="24"/>
          <w:lang w:val="en-US"/>
        </w:rPr>
        <w:lastRenderedPageBreak/>
        <w:t>strong  prior</w:t>
      </w:r>
      <w:proofErr w:type="gramEnd"/>
      <w:r w:rsidRPr="003A288F">
        <w:rPr>
          <w:rFonts w:ascii="Times New Roman" w:hAnsi="Times New Roman" w:cs="Times New Roman"/>
          <w:sz w:val="24"/>
          <w:szCs w:val="24"/>
          <w:lang w:val="en-US"/>
        </w:rPr>
        <w:t xml:space="preserve">. The plots </w:t>
      </w:r>
      <w:r w:rsidR="00B27EFC" w:rsidRPr="003A288F">
        <w:rPr>
          <w:rFonts w:ascii="Times New Roman" w:hAnsi="Times New Roman" w:cs="Times New Roman"/>
          <w:sz w:val="24"/>
          <w:szCs w:val="24"/>
          <w:lang w:val="en-US"/>
        </w:rPr>
        <w:t>Gibbs iteration (I)</w:t>
      </w:r>
      <w:r w:rsidRPr="003A288F">
        <w:rPr>
          <w:rFonts w:ascii="Times New Roman" w:hAnsi="Times New Roman" w:cs="Times New Roman"/>
          <w:sz w:val="24"/>
          <w:szCs w:val="24"/>
          <w:lang w:val="en-US"/>
        </w:rPr>
        <w:t xml:space="preserve"> are the first 1000 runs from the originally discarded </w:t>
      </w:r>
      <w:r w:rsidR="00080237" w:rsidRPr="003A288F">
        <w:rPr>
          <w:rFonts w:ascii="Times New Roman" w:hAnsi="Times New Roman" w:cs="Times New Roman"/>
          <w:sz w:val="24"/>
          <w:szCs w:val="24"/>
          <w:lang w:val="en-US"/>
        </w:rPr>
        <w:t xml:space="preserve"> </w:t>
      </w:r>
      <w:r w:rsidRPr="003A288F">
        <w:rPr>
          <w:rFonts w:ascii="Times New Roman" w:hAnsi="Times New Roman" w:cs="Times New Roman"/>
          <w:sz w:val="24"/>
          <w:szCs w:val="24"/>
          <w:lang w:val="en-US"/>
        </w:rPr>
        <w:t xml:space="preserve">5000 runs </w:t>
      </w:r>
      <w:r w:rsidR="00080237" w:rsidRPr="003A288F">
        <w:rPr>
          <w:rFonts w:ascii="Times New Roman" w:hAnsi="Times New Roman" w:cs="Times New Roman"/>
          <w:sz w:val="24"/>
          <w:szCs w:val="24"/>
          <w:lang w:val="en-US"/>
        </w:rPr>
        <w:t xml:space="preserve"> under the burn-in, </w:t>
      </w:r>
      <w:r w:rsidRPr="003A288F">
        <w:rPr>
          <w:rFonts w:ascii="Times New Roman" w:hAnsi="Times New Roman" w:cs="Times New Roman"/>
          <w:sz w:val="24"/>
          <w:szCs w:val="24"/>
          <w:lang w:val="en-US"/>
        </w:rPr>
        <w:t xml:space="preserve">and in </w:t>
      </w:r>
      <w:r w:rsidR="00B27EFC" w:rsidRPr="003A288F">
        <w:rPr>
          <w:rFonts w:ascii="Times New Roman" w:hAnsi="Times New Roman" w:cs="Times New Roman"/>
          <w:sz w:val="24"/>
          <w:szCs w:val="24"/>
          <w:lang w:val="en-US"/>
        </w:rPr>
        <w:t xml:space="preserve">the plots Gibbs iteration (II) </w:t>
      </w:r>
      <w:r w:rsidRPr="003A288F">
        <w:rPr>
          <w:rFonts w:ascii="Times New Roman" w:hAnsi="Times New Roman" w:cs="Times New Roman"/>
          <w:sz w:val="24"/>
          <w:szCs w:val="24"/>
          <w:lang w:val="en-US"/>
        </w:rPr>
        <w:t>the first 1000 runs from the</w:t>
      </w:r>
      <w:r w:rsidR="00080237" w:rsidRPr="003A288F">
        <w:rPr>
          <w:rFonts w:ascii="Times New Roman" w:hAnsi="Times New Roman" w:cs="Times New Roman"/>
          <w:sz w:val="24"/>
          <w:szCs w:val="24"/>
          <w:lang w:val="en-US"/>
        </w:rPr>
        <w:t xml:space="preserve"> second set of runs to convergence. </w:t>
      </w:r>
      <w:r w:rsidRPr="003A288F">
        <w:rPr>
          <w:rFonts w:ascii="Times New Roman" w:hAnsi="Times New Roman" w:cs="Times New Roman"/>
          <w:sz w:val="24"/>
          <w:szCs w:val="24"/>
          <w:lang w:val="en-US"/>
        </w:rPr>
        <w:t xml:space="preserve">Figure D4 shows the regression parameters in the phase 2 for </w:t>
      </w:r>
      <w:proofErr w:type="gramStart"/>
      <w:r w:rsidRPr="003A288F">
        <w:rPr>
          <w:rFonts w:ascii="Times New Roman" w:hAnsi="Times New Roman" w:cs="Times New Roman"/>
          <w:sz w:val="24"/>
          <w:szCs w:val="24"/>
          <w:lang w:val="en-US"/>
        </w:rPr>
        <w:t>contact  model</w:t>
      </w:r>
      <w:proofErr w:type="gramEnd"/>
      <w:r w:rsidRPr="003A288F">
        <w:rPr>
          <w:rFonts w:ascii="Times New Roman" w:hAnsi="Times New Roman" w:cs="Times New Roman"/>
          <w:sz w:val="24"/>
          <w:szCs w:val="24"/>
          <w:lang w:val="en-US"/>
        </w:rPr>
        <w:t xml:space="preserve"> for the second run</w:t>
      </w:r>
      <w:r w:rsidR="00080237" w:rsidRPr="003A288F">
        <w:rPr>
          <w:rFonts w:ascii="Times New Roman" w:hAnsi="Times New Roman" w:cs="Times New Roman"/>
          <w:sz w:val="24"/>
          <w:szCs w:val="24"/>
          <w:lang w:val="en-US"/>
        </w:rPr>
        <w:t xml:space="preserve"> to convergence</w:t>
      </w:r>
      <w:r w:rsidRPr="003A288F">
        <w:rPr>
          <w:rFonts w:ascii="Times New Roman" w:hAnsi="Times New Roman" w:cs="Times New Roman"/>
          <w:sz w:val="24"/>
          <w:szCs w:val="24"/>
          <w:lang w:val="en-US"/>
        </w:rPr>
        <w:t xml:space="preserve">. Here 10000 iterations were required by the </w:t>
      </w:r>
      <w:proofErr w:type="spellStart"/>
      <w:r w:rsidRPr="003A288F">
        <w:rPr>
          <w:rFonts w:ascii="Times New Roman" w:hAnsi="Times New Roman" w:cs="Times New Roman"/>
          <w:sz w:val="24"/>
          <w:szCs w:val="24"/>
          <w:lang w:val="en-US"/>
        </w:rPr>
        <w:t>Raftery</w:t>
      </w:r>
      <w:proofErr w:type="spellEnd"/>
      <w:r w:rsidRPr="003A288F">
        <w:rPr>
          <w:rFonts w:ascii="Times New Roman" w:hAnsi="Times New Roman" w:cs="Times New Roman"/>
          <w:sz w:val="24"/>
          <w:szCs w:val="24"/>
          <w:lang w:val="en-US"/>
        </w:rPr>
        <w:t xml:space="preserve"> and Lewis convergence diagnostic.</w:t>
      </w:r>
    </w:p>
    <w:p w:rsidR="00947778" w:rsidRPr="003A288F" w:rsidRDefault="00947778" w:rsidP="007C26AC">
      <w:pPr>
        <w:pStyle w:val="Caption"/>
        <w:keepNext/>
        <w:spacing w:after="0"/>
        <w:jc w:val="both"/>
        <w:rPr>
          <w:rFonts w:ascii="Times New Roman" w:hAnsi="Times New Roman" w:cs="Times New Roman"/>
          <w:b w:val="0"/>
          <w:i/>
          <w:color w:val="auto"/>
          <w:sz w:val="22"/>
          <w:szCs w:val="22"/>
          <w:lang w:val="en-GB"/>
        </w:rPr>
      </w:pPr>
    </w:p>
    <w:p w:rsidR="007C26AC" w:rsidRPr="003A288F" w:rsidRDefault="007C26AC" w:rsidP="007C26AC">
      <w:pPr>
        <w:pStyle w:val="Caption"/>
        <w:keepNext/>
        <w:spacing w:after="0"/>
        <w:jc w:val="both"/>
        <w:rPr>
          <w:rFonts w:ascii="Times New Roman" w:hAnsi="Times New Roman" w:cs="Times New Roman"/>
          <w:b w:val="0"/>
          <w:i/>
          <w:color w:val="auto"/>
          <w:sz w:val="22"/>
          <w:szCs w:val="22"/>
          <w:lang w:val="en-GB"/>
        </w:rPr>
      </w:pPr>
      <w:r w:rsidRPr="003A288F">
        <w:rPr>
          <w:rFonts w:ascii="Times New Roman" w:hAnsi="Times New Roman" w:cs="Times New Roman"/>
          <w:b w:val="0"/>
          <w:i/>
          <w:color w:val="auto"/>
          <w:sz w:val="22"/>
          <w:szCs w:val="22"/>
          <w:lang w:val="en-GB"/>
        </w:rPr>
        <w:t xml:space="preserve">Figure </w:t>
      </w:r>
      <w:r w:rsidR="00665B49" w:rsidRPr="003A288F">
        <w:rPr>
          <w:rFonts w:ascii="Times New Roman" w:hAnsi="Times New Roman" w:cs="Times New Roman"/>
          <w:b w:val="0"/>
          <w:i/>
          <w:color w:val="auto"/>
          <w:sz w:val="22"/>
          <w:szCs w:val="22"/>
          <w:lang w:val="en-GB"/>
        </w:rPr>
        <w:t>D1</w:t>
      </w:r>
      <w:r w:rsidR="00A226A0" w:rsidRPr="003A288F">
        <w:rPr>
          <w:rFonts w:ascii="Times New Roman" w:hAnsi="Times New Roman" w:cs="Times New Roman"/>
          <w:b w:val="0"/>
          <w:i/>
          <w:color w:val="auto"/>
          <w:sz w:val="22"/>
          <w:szCs w:val="22"/>
          <w:lang w:val="en-GB"/>
        </w:rPr>
        <w:t xml:space="preserve">: Phase 1 contact </w:t>
      </w:r>
      <w:r w:rsidRPr="003A288F">
        <w:rPr>
          <w:rFonts w:ascii="Times New Roman" w:hAnsi="Times New Roman" w:cs="Times New Roman"/>
          <w:b w:val="0"/>
          <w:i/>
          <w:color w:val="auto"/>
          <w:sz w:val="22"/>
          <w:szCs w:val="22"/>
          <w:lang w:val="en-GB"/>
        </w:rPr>
        <w:t>slope parameters</w:t>
      </w:r>
      <w:r w:rsidR="00A226A0" w:rsidRPr="003A288F">
        <w:rPr>
          <w:rFonts w:ascii="Times New Roman" w:hAnsi="Times New Roman" w:cs="Times New Roman"/>
          <w:b w:val="0"/>
          <w:i/>
          <w:color w:val="auto"/>
          <w:sz w:val="22"/>
          <w:szCs w:val="22"/>
          <w:lang w:val="en-GB"/>
        </w:rPr>
        <w:t xml:space="preserve"> Gibbs sampler draws</w:t>
      </w:r>
      <w:r w:rsidRPr="003A288F">
        <w:rPr>
          <w:rFonts w:ascii="Times New Roman" w:hAnsi="Times New Roman" w:cs="Times New Roman"/>
          <w:b w:val="0"/>
          <w:i/>
          <w:color w:val="auto"/>
          <w:sz w:val="22"/>
          <w:szCs w:val="22"/>
          <w:lang w:val="en-GB"/>
        </w:rPr>
        <w:t xml:space="preserve"> for the non-informative prior.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9"/>
      </w:tblGrid>
      <w:tr w:rsidR="00F32461" w:rsidRPr="003A288F" w:rsidTr="00B3383F">
        <w:tc>
          <w:tcPr>
            <w:tcW w:w="4606" w:type="dxa"/>
          </w:tcPr>
          <w:p w:rsidR="00F32461" w:rsidRPr="003A288F" w:rsidRDefault="00F32461" w:rsidP="00F32461">
            <w:pPr>
              <w:rPr>
                <w:lang w:val="en-GB"/>
              </w:rPr>
            </w:pPr>
            <w:r w:rsidRPr="003A288F">
              <w:rPr>
                <w:noProof/>
                <w:lang w:val="en-GB" w:eastAsia="en-GB" w:bidi="he-IL"/>
              </w:rPr>
              <w:drawing>
                <wp:inline distT="0" distB="0" distL="0" distR="0" wp14:anchorId="727B857A" wp14:editId="07BC854C">
                  <wp:extent cx="2925394" cy="2270760"/>
                  <wp:effectExtent l="0" t="0" r="889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31408" cy="2275428"/>
                          </a:xfrm>
                          <a:prstGeom prst="rect">
                            <a:avLst/>
                          </a:prstGeom>
                        </pic:spPr>
                      </pic:pic>
                    </a:graphicData>
                  </a:graphic>
                </wp:inline>
              </w:drawing>
            </w:r>
          </w:p>
        </w:tc>
        <w:tc>
          <w:tcPr>
            <w:tcW w:w="4606" w:type="dxa"/>
          </w:tcPr>
          <w:p w:rsidR="00F32461" w:rsidRPr="003A288F" w:rsidRDefault="00F32461" w:rsidP="00F32461">
            <w:pPr>
              <w:rPr>
                <w:lang w:val="en-GB"/>
              </w:rPr>
            </w:pPr>
            <w:r w:rsidRPr="003A288F">
              <w:rPr>
                <w:noProof/>
                <w:lang w:val="en-GB" w:eastAsia="en-GB" w:bidi="he-IL"/>
              </w:rPr>
              <w:drawing>
                <wp:inline distT="0" distB="0" distL="0" distR="0" wp14:anchorId="66525E58" wp14:editId="00FA367B">
                  <wp:extent cx="2940771" cy="2282696"/>
                  <wp:effectExtent l="0" t="0" r="0" b="381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42171" cy="2283783"/>
                          </a:xfrm>
                          <a:prstGeom prst="rect">
                            <a:avLst/>
                          </a:prstGeom>
                        </pic:spPr>
                      </pic:pic>
                    </a:graphicData>
                  </a:graphic>
                </wp:inline>
              </w:drawing>
            </w:r>
          </w:p>
        </w:tc>
      </w:tr>
    </w:tbl>
    <w:p w:rsidR="00F32461" w:rsidRPr="003A288F" w:rsidRDefault="00F32461" w:rsidP="00F32461">
      <w:pPr>
        <w:rPr>
          <w:lang w:val="en-GB"/>
        </w:rPr>
      </w:pPr>
    </w:p>
    <w:p w:rsidR="007C26AC" w:rsidRPr="003A288F" w:rsidRDefault="007C26AC" w:rsidP="007C26AC">
      <w:pPr>
        <w:pStyle w:val="Caption"/>
        <w:keepNext/>
        <w:spacing w:after="0"/>
        <w:jc w:val="both"/>
        <w:rPr>
          <w:rFonts w:ascii="Times New Roman" w:hAnsi="Times New Roman" w:cs="Times New Roman"/>
          <w:b w:val="0"/>
          <w:i/>
          <w:color w:val="auto"/>
          <w:sz w:val="22"/>
          <w:szCs w:val="22"/>
          <w:lang w:val="en-GB"/>
        </w:rPr>
      </w:pPr>
      <w:r w:rsidRPr="003A288F">
        <w:rPr>
          <w:rFonts w:ascii="Times New Roman" w:hAnsi="Times New Roman" w:cs="Times New Roman"/>
          <w:b w:val="0"/>
          <w:i/>
          <w:color w:val="auto"/>
          <w:sz w:val="22"/>
          <w:szCs w:val="22"/>
          <w:lang w:val="en-GB"/>
        </w:rPr>
        <w:t xml:space="preserve">Figure </w:t>
      </w:r>
      <w:r w:rsidR="00665B49" w:rsidRPr="003A288F">
        <w:rPr>
          <w:rFonts w:ascii="Times New Roman" w:hAnsi="Times New Roman" w:cs="Times New Roman"/>
          <w:b w:val="0"/>
          <w:i/>
          <w:color w:val="auto"/>
          <w:sz w:val="22"/>
          <w:szCs w:val="22"/>
          <w:lang w:val="en-GB"/>
        </w:rPr>
        <w:t>D</w:t>
      </w:r>
      <w:r w:rsidRPr="003A288F">
        <w:rPr>
          <w:rFonts w:ascii="Times New Roman" w:hAnsi="Times New Roman" w:cs="Times New Roman"/>
          <w:b w:val="0"/>
          <w:i/>
          <w:color w:val="auto"/>
          <w:sz w:val="22"/>
          <w:szCs w:val="22"/>
        </w:rPr>
        <w:fldChar w:fldCharType="begin"/>
      </w:r>
      <w:r w:rsidRPr="003A288F">
        <w:rPr>
          <w:rFonts w:ascii="Times New Roman" w:hAnsi="Times New Roman" w:cs="Times New Roman"/>
          <w:b w:val="0"/>
          <w:i/>
          <w:color w:val="auto"/>
          <w:sz w:val="22"/>
          <w:szCs w:val="22"/>
          <w:lang w:val="en-GB"/>
        </w:rPr>
        <w:instrText xml:space="preserve"> SEQ Figuur \* ARABIC </w:instrText>
      </w:r>
      <w:r w:rsidRPr="003A288F">
        <w:rPr>
          <w:rFonts w:ascii="Times New Roman" w:hAnsi="Times New Roman" w:cs="Times New Roman"/>
          <w:b w:val="0"/>
          <w:i/>
          <w:color w:val="auto"/>
          <w:sz w:val="22"/>
          <w:szCs w:val="22"/>
        </w:rPr>
        <w:fldChar w:fldCharType="separate"/>
      </w:r>
      <w:r w:rsidR="00572EA2" w:rsidRPr="003A288F">
        <w:rPr>
          <w:rFonts w:ascii="Times New Roman" w:hAnsi="Times New Roman" w:cs="Times New Roman"/>
          <w:b w:val="0"/>
          <w:i/>
          <w:noProof/>
          <w:color w:val="auto"/>
          <w:sz w:val="22"/>
          <w:szCs w:val="22"/>
          <w:lang w:val="en-GB"/>
        </w:rPr>
        <w:t>2</w:t>
      </w:r>
      <w:r w:rsidRPr="003A288F">
        <w:rPr>
          <w:rFonts w:ascii="Times New Roman" w:hAnsi="Times New Roman" w:cs="Times New Roman"/>
          <w:b w:val="0"/>
          <w:i/>
          <w:color w:val="auto"/>
          <w:sz w:val="22"/>
          <w:szCs w:val="22"/>
        </w:rPr>
        <w:fldChar w:fldCharType="end"/>
      </w:r>
      <w:r w:rsidRPr="003A288F">
        <w:rPr>
          <w:rFonts w:ascii="Times New Roman" w:hAnsi="Times New Roman" w:cs="Times New Roman"/>
          <w:b w:val="0"/>
          <w:i/>
          <w:color w:val="auto"/>
          <w:sz w:val="22"/>
          <w:szCs w:val="22"/>
          <w:lang w:val="en-GB"/>
        </w:rPr>
        <w:t xml:space="preserve">: </w:t>
      </w:r>
      <w:r w:rsidR="00A226A0" w:rsidRPr="003A288F">
        <w:rPr>
          <w:rFonts w:ascii="Times New Roman" w:hAnsi="Times New Roman" w:cs="Times New Roman"/>
          <w:b w:val="0"/>
          <w:i/>
          <w:color w:val="auto"/>
          <w:sz w:val="22"/>
          <w:szCs w:val="22"/>
          <w:lang w:val="en-GB"/>
        </w:rPr>
        <w:t>Phase 3 contact slope parameters Gibbs sampler draws for the true prior.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711"/>
      </w:tblGrid>
      <w:tr w:rsidR="00647271" w:rsidRPr="003A288F" w:rsidTr="00B3383F">
        <w:tc>
          <w:tcPr>
            <w:tcW w:w="4606" w:type="dxa"/>
          </w:tcPr>
          <w:p w:rsidR="00647271" w:rsidRPr="003A288F" w:rsidRDefault="00647271" w:rsidP="00647271">
            <w:pPr>
              <w:rPr>
                <w:lang w:val="en-GB"/>
              </w:rPr>
            </w:pPr>
            <w:r w:rsidRPr="003A288F">
              <w:rPr>
                <w:noProof/>
                <w:lang w:val="en-GB" w:eastAsia="en-GB" w:bidi="he-IL"/>
              </w:rPr>
              <w:drawing>
                <wp:inline distT="0" distB="0" distL="0" distR="0" wp14:anchorId="1A08BE5D" wp14:editId="5C7BB9AC">
                  <wp:extent cx="2883867" cy="2453640"/>
                  <wp:effectExtent l="0" t="0" r="0" b="381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885088" cy="2454679"/>
                          </a:xfrm>
                          <a:prstGeom prst="rect">
                            <a:avLst/>
                          </a:prstGeom>
                        </pic:spPr>
                      </pic:pic>
                    </a:graphicData>
                  </a:graphic>
                </wp:inline>
              </w:drawing>
            </w:r>
          </w:p>
        </w:tc>
        <w:tc>
          <w:tcPr>
            <w:tcW w:w="4606" w:type="dxa"/>
          </w:tcPr>
          <w:p w:rsidR="00647271" w:rsidRPr="003A288F" w:rsidRDefault="00647271" w:rsidP="00647271">
            <w:pPr>
              <w:rPr>
                <w:lang w:val="en-GB"/>
              </w:rPr>
            </w:pPr>
            <w:r w:rsidRPr="003A288F">
              <w:rPr>
                <w:noProof/>
                <w:lang w:val="en-GB" w:eastAsia="en-GB" w:bidi="he-IL"/>
              </w:rPr>
              <w:drawing>
                <wp:inline distT="0" distB="0" distL="0" distR="0" wp14:anchorId="118ED032" wp14:editId="2ED5BBB9">
                  <wp:extent cx="2971800" cy="2438400"/>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71800" cy="2438400"/>
                          </a:xfrm>
                          <a:prstGeom prst="rect">
                            <a:avLst/>
                          </a:prstGeom>
                        </pic:spPr>
                      </pic:pic>
                    </a:graphicData>
                  </a:graphic>
                </wp:inline>
              </w:drawing>
            </w:r>
          </w:p>
        </w:tc>
      </w:tr>
    </w:tbl>
    <w:p w:rsidR="007C26AC" w:rsidRPr="003A288F" w:rsidRDefault="007C26AC" w:rsidP="007C26AC">
      <w:pPr>
        <w:spacing w:after="0"/>
        <w:jc w:val="both"/>
        <w:rPr>
          <w:rFonts w:ascii="Times New Roman" w:hAnsi="Times New Roman" w:cs="Times New Roman"/>
          <w:lang w:val="en-US"/>
        </w:rPr>
      </w:pPr>
    </w:p>
    <w:p w:rsidR="007C26AC" w:rsidRPr="003A288F" w:rsidRDefault="007C26AC" w:rsidP="00A226A0">
      <w:pPr>
        <w:pStyle w:val="Caption"/>
        <w:keepNext/>
        <w:spacing w:after="0"/>
        <w:jc w:val="both"/>
        <w:rPr>
          <w:rFonts w:ascii="Times New Roman" w:hAnsi="Times New Roman" w:cs="Times New Roman"/>
          <w:b w:val="0"/>
          <w:i/>
          <w:color w:val="auto"/>
          <w:sz w:val="22"/>
          <w:szCs w:val="22"/>
          <w:lang w:val="en-GB"/>
        </w:rPr>
      </w:pPr>
      <w:r w:rsidRPr="003A288F">
        <w:rPr>
          <w:rFonts w:ascii="Times New Roman" w:hAnsi="Times New Roman" w:cs="Times New Roman"/>
          <w:b w:val="0"/>
          <w:i/>
          <w:color w:val="auto"/>
          <w:sz w:val="22"/>
          <w:szCs w:val="22"/>
          <w:lang w:val="en-GB"/>
        </w:rPr>
        <w:lastRenderedPageBreak/>
        <w:t xml:space="preserve">Figure </w:t>
      </w:r>
      <w:r w:rsidR="00665B49" w:rsidRPr="003A288F">
        <w:rPr>
          <w:rFonts w:ascii="Times New Roman" w:hAnsi="Times New Roman" w:cs="Times New Roman"/>
          <w:b w:val="0"/>
          <w:i/>
          <w:color w:val="auto"/>
          <w:sz w:val="22"/>
          <w:szCs w:val="22"/>
          <w:lang w:val="en-GB"/>
        </w:rPr>
        <w:t>D</w:t>
      </w:r>
      <w:r w:rsidRPr="003A288F">
        <w:rPr>
          <w:rFonts w:ascii="Times New Roman" w:hAnsi="Times New Roman" w:cs="Times New Roman"/>
          <w:b w:val="0"/>
          <w:i/>
          <w:color w:val="auto"/>
          <w:sz w:val="22"/>
          <w:szCs w:val="22"/>
        </w:rPr>
        <w:fldChar w:fldCharType="begin"/>
      </w:r>
      <w:r w:rsidRPr="003A288F">
        <w:rPr>
          <w:rFonts w:ascii="Times New Roman" w:hAnsi="Times New Roman" w:cs="Times New Roman"/>
          <w:b w:val="0"/>
          <w:i/>
          <w:color w:val="auto"/>
          <w:sz w:val="22"/>
          <w:szCs w:val="22"/>
          <w:lang w:val="en-GB"/>
        </w:rPr>
        <w:instrText xml:space="preserve"> SEQ Figuur \* ARABIC </w:instrText>
      </w:r>
      <w:r w:rsidRPr="003A288F">
        <w:rPr>
          <w:rFonts w:ascii="Times New Roman" w:hAnsi="Times New Roman" w:cs="Times New Roman"/>
          <w:b w:val="0"/>
          <w:i/>
          <w:color w:val="auto"/>
          <w:sz w:val="22"/>
          <w:szCs w:val="22"/>
        </w:rPr>
        <w:fldChar w:fldCharType="separate"/>
      </w:r>
      <w:r w:rsidR="00572EA2" w:rsidRPr="003A288F">
        <w:rPr>
          <w:rFonts w:ascii="Times New Roman" w:hAnsi="Times New Roman" w:cs="Times New Roman"/>
          <w:b w:val="0"/>
          <w:i/>
          <w:noProof/>
          <w:color w:val="auto"/>
          <w:sz w:val="22"/>
          <w:szCs w:val="22"/>
          <w:lang w:val="en-GB"/>
        </w:rPr>
        <w:t>3</w:t>
      </w:r>
      <w:r w:rsidRPr="003A288F">
        <w:rPr>
          <w:rFonts w:ascii="Times New Roman" w:hAnsi="Times New Roman" w:cs="Times New Roman"/>
          <w:b w:val="0"/>
          <w:i/>
          <w:color w:val="auto"/>
          <w:sz w:val="22"/>
          <w:szCs w:val="22"/>
        </w:rPr>
        <w:fldChar w:fldCharType="end"/>
      </w:r>
      <w:r w:rsidRPr="003A288F">
        <w:rPr>
          <w:rFonts w:ascii="Times New Roman" w:hAnsi="Times New Roman" w:cs="Times New Roman"/>
          <w:b w:val="0"/>
          <w:i/>
          <w:color w:val="auto"/>
          <w:sz w:val="22"/>
          <w:szCs w:val="22"/>
          <w:lang w:val="en-GB"/>
        </w:rPr>
        <w:t xml:space="preserve">: </w:t>
      </w:r>
      <w:r w:rsidR="00A226A0" w:rsidRPr="003A288F">
        <w:rPr>
          <w:rFonts w:ascii="Times New Roman" w:hAnsi="Times New Roman" w:cs="Times New Roman"/>
          <w:b w:val="0"/>
          <w:i/>
          <w:color w:val="auto"/>
          <w:sz w:val="22"/>
          <w:szCs w:val="22"/>
          <w:lang w:val="en-GB"/>
        </w:rPr>
        <w:t xml:space="preserve">Phase 2 participation slope parameters Gibbs sampler draws for the </w:t>
      </w:r>
      <w:proofErr w:type="spellStart"/>
      <w:r w:rsidR="00A226A0" w:rsidRPr="003A288F">
        <w:rPr>
          <w:rFonts w:ascii="Times New Roman" w:hAnsi="Times New Roman" w:cs="Times New Roman"/>
          <w:b w:val="0"/>
          <w:i/>
          <w:color w:val="auto"/>
          <w:sz w:val="22"/>
          <w:szCs w:val="22"/>
          <w:lang w:val="en-GB"/>
        </w:rPr>
        <w:t>misspecified</w:t>
      </w:r>
      <w:proofErr w:type="spellEnd"/>
      <w:r w:rsidR="00A226A0" w:rsidRPr="003A288F">
        <w:rPr>
          <w:rFonts w:ascii="Times New Roman" w:hAnsi="Times New Roman" w:cs="Times New Roman"/>
          <w:b w:val="0"/>
          <w:i/>
          <w:color w:val="auto"/>
          <w:sz w:val="22"/>
          <w:szCs w:val="22"/>
          <w:lang w:val="en-GB"/>
        </w:rPr>
        <w:t xml:space="preserve"> prior</w:t>
      </w:r>
      <w:r w:rsidR="00080237" w:rsidRPr="003A288F">
        <w:rPr>
          <w:rFonts w:ascii="Times New Roman" w:hAnsi="Times New Roman" w:cs="Times New Roman"/>
          <w:b w:val="0"/>
          <w:i/>
          <w:color w:val="auto"/>
          <w:sz w:val="22"/>
          <w:szCs w:val="22"/>
          <w:lang w:val="en-GB"/>
        </w:rPr>
        <w:t xml:space="preserve"> strong</w:t>
      </w:r>
      <w:r w:rsidR="00A226A0" w:rsidRPr="003A288F">
        <w:rPr>
          <w:rFonts w:ascii="Times New Roman" w:hAnsi="Times New Roman" w:cs="Times New Roman"/>
          <w:b w:val="0"/>
          <w:i/>
          <w:color w:val="auto"/>
          <w:sz w:val="22"/>
          <w:szCs w:val="22"/>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71"/>
      </w:tblGrid>
      <w:tr w:rsidR="00452725" w:rsidRPr="003A288F" w:rsidTr="00B3383F">
        <w:tc>
          <w:tcPr>
            <w:tcW w:w="4606" w:type="dxa"/>
          </w:tcPr>
          <w:p w:rsidR="00452725" w:rsidRPr="003A288F" w:rsidRDefault="00452725" w:rsidP="00452725">
            <w:pPr>
              <w:rPr>
                <w:lang w:val="en-GB"/>
              </w:rPr>
            </w:pPr>
            <w:r w:rsidRPr="003A288F">
              <w:rPr>
                <w:noProof/>
                <w:lang w:val="en-GB" w:eastAsia="en-GB" w:bidi="he-IL"/>
              </w:rPr>
              <w:drawing>
                <wp:inline distT="0" distB="0" distL="0" distR="0" wp14:anchorId="588F6C77" wp14:editId="1140FD48">
                  <wp:extent cx="2918460" cy="2265378"/>
                  <wp:effectExtent l="0" t="0" r="0" b="190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21210" cy="2267513"/>
                          </a:xfrm>
                          <a:prstGeom prst="rect">
                            <a:avLst/>
                          </a:prstGeom>
                        </pic:spPr>
                      </pic:pic>
                    </a:graphicData>
                  </a:graphic>
                </wp:inline>
              </w:drawing>
            </w:r>
          </w:p>
        </w:tc>
        <w:tc>
          <w:tcPr>
            <w:tcW w:w="4606" w:type="dxa"/>
          </w:tcPr>
          <w:p w:rsidR="00452725" w:rsidRPr="003A288F" w:rsidRDefault="00452725" w:rsidP="00452725">
            <w:pPr>
              <w:rPr>
                <w:lang w:val="en-GB"/>
              </w:rPr>
            </w:pPr>
            <w:r w:rsidRPr="003A288F">
              <w:rPr>
                <w:noProof/>
                <w:lang w:val="en-GB" w:eastAsia="en-GB" w:bidi="he-IL"/>
              </w:rPr>
              <w:drawing>
                <wp:inline distT="0" distB="0" distL="0" distR="0" wp14:anchorId="054163CA" wp14:editId="389DEB70">
                  <wp:extent cx="2954845" cy="229362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56119" cy="2294609"/>
                          </a:xfrm>
                          <a:prstGeom prst="rect">
                            <a:avLst/>
                          </a:prstGeom>
                        </pic:spPr>
                      </pic:pic>
                    </a:graphicData>
                  </a:graphic>
                </wp:inline>
              </w:drawing>
            </w:r>
          </w:p>
        </w:tc>
      </w:tr>
    </w:tbl>
    <w:p w:rsidR="00452725" w:rsidRPr="003A288F" w:rsidRDefault="00452725" w:rsidP="00452725">
      <w:pPr>
        <w:rPr>
          <w:lang w:val="en-GB"/>
        </w:rPr>
      </w:pPr>
    </w:p>
    <w:p w:rsidR="007C26AC" w:rsidRPr="003A288F" w:rsidRDefault="007C26AC" w:rsidP="007C26AC">
      <w:pPr>
        <w:pStyle w:val="Caption"/>
        <w:keepNext/>
        <w:spacing w:after="0"/>
        <w:jc w:val="both"/>
        <w:rPr>
          <w:rFonts w:ascii="Times New Roman" w:hAnsi="Times New Roman" w:cs="Times New Roman"/>
          <w:b w:val="0"/>
          <w:i/>
          <w:color w:val="auto"/>
          <w:sz w:val="22"/>
          <w:szCs w:val="22"/>
          <w:lang w:val="en-GB"/>
        </w:rPr>
      </w:pPr>
      <w:r w:rsidRPr="003A288F">
        <w:rPr>
          <w:rFonts w:ascii="Times New Roman" w:hAnsi="Times New Roman" w:cs="Times New Roman"/>
          <w:b w:val="0"/>
          <w:i/>
          <w:color w:val="auto"/>
          <w:sz w:val="22"/>
          <w:szCs w:val="22"/>
          <w:lang w:val="en-GB"/>
        </w:rPr>
        <w:t xml:space="preserve">Figure </w:t>
      </w:r>
      <w:r w:rsidR="00665B49" w:rsidRPr="003A288F">
        <w:rPr>
          <w:rFonts w:ascii="Times New Roman" w:hAnsi="Times New Roman" w:cs="Times New Roman"/>
          <w:b w:val="0"/>
          <w:i/>
          <w:color w:val="auto"/>
          <w:sz w:val="22"/>
          <w:szCs w:val="22"/>
          <w:lang w:val="en-GB"/>
        </w:rPr>
        <w:t>D</w:t>
      </w:r>
      <w:r w:rsidRPr="003A288F">
        <w:rPr>
          <w:rFonts w:ascii="Times New Roman" w:hAnsi="Times New Roman" w:cs="Times New Roman"/>
          <w:b w:val="0"/>
          <w:i/>
          <w:color w:val="auto"/>
          <w:sz w:val="22"/>
          <w:szCs w:val="22"/>
        </w:rPr>
        <w:fldChar w:fldCharType="begin"/>
      </w:r>
      <w:r w:rsidRPr="003A288F">
        <w:rPr>
          <w:rFonts w:ascii="Times New Roman" w:hAnsi="Times New Roman" w:cs="Times New Roman"/>
          <w:b w:val="0"/>
          <w:i/>
          <w:color w:val="auto"/>
          <w:sz w:val="22"/>
          <w:szCs w:val="22"/>
          <w:lang w:val="en-GB"/>
        </w:rPr>
        <w:instrText xml:space="preserve"> SEQ Figuur \* ARABIC </w:instrText>
      </w:r>
      <w:r w:rsidRPr="003A288F">
        <w:rPr>
          <w:rFonts w:ascii="Times New Roman" w:hAnsi="Times New Roman" w:cs="Times New Roman"/>
          <w:b w:val="0"/>
          <w:i/>
          <w:color w:val="auto"/>
          <w:sz w:val="22"/>
          <w:szCs w:val="22"/>
        </w:rPr>
        <w:fldChar w:fldCharType="separate"/>
      </w:r>
      <w:r w:rsidR="00572EA2" w:rsidRPr="003A288F">
        <w:rPr>
          <w:rFonts w:ascii="Times New Roman" w:hAnsi="Times New Roman" w:cs="Times New Roman"/>
          <w:b w:val="0"/>
          <w:i/>
          <w:noProof/>
          <w:color w:val="auto"/>
          <w:sz w:val="22"/>
          <w:szCs w:val="22"/>
          <w:lang w:val="en-GB"/>
        </w:rPr>
        <w:t>4</w:t>
      </w:r>
      <w:r w:rsidRPr="003A288F">
        <w:rPr>
          <w:rFonts w:ascii="Times New Roman" w:hAnsi="Times New Roman" w:cs="Times New Roman"/>
          <w:b w:val="0"/>
          <w:i/>
          <w:color w:val="auto"/>
          <w:sz w:val="22"/>
          <w:szCs w:val="22"/>
        </w:rPr>
        <w:fldChar w:fldCharType="end"/>
      </w:r>
      <w:r w:rsidRPr="003A288F">
        <w:rPr>
          <w:rFonts w:ascii="Times New Roman" w:hAnsi="Times New Roman" w:cs="Times New Roman"/>
          <w:b w:val="0"/>
          <w:i/>
          <w:color w:val="auto"/>
          <w:sz w:val="22"/>
          <w:szCs w:val="22"/>
          <w:lang w:val="en-GB"/>
        </w:rPr>
        <w:t xml:space="preserve">: </w:t>
      </w:r>
      <w:r w:rsidR="00A226A0" w:rsidRPr="003A288F">
        <w:rPr>
          <w:rFonts w:ascii="Times New Roman" w:hAnsi="Times New Roman" w:cs="Times New Roman"/>
          <w:b w:val="0"/>
          <w:i/>
          <w:color w:val="auto"/>
          <w:sz w:val="22"/>
          <w:szCs w:val="22"/>
          <w:lang w:val="en-GB"/>
        </w:rPr>
        <w:t>Phase 2 contact slope parameters Gibbs sampler draws for the non-informative prior.</w:t>
      </w:r>
    </w:p>
    <w:p w:rsidR="007C26AC" w:rsidRPr="00694BCC" w:rsidRDefault="00452725" w:rsidP="00A226A0">
      <w:pPr>
        <w:spacing w:after="0"/>
        <w:jc w:val="both"/>
        <w:rPr>
          <w:rFonts w:ascii="Times New Roman" w:hAnsi="Times New Roman" w:cs="Times New Roman"/>
          <w:lang w:val="en-US"/>
        </w:rPr>
      </w:pPr>
      <w:r w:rsidRPr="003A288F">
        <w:rPr>
          <w:noProof/>
          <w:lang w:val="en-GB" w:eastAsia="en-GB" w:bidi="he-IL"/>
        </w:rPr>
        <w:drawing>
          <wp:inline distT="0" distB="0" distL="0" distR="0" wp14:anchorId="1D5E043A" wp14:editId="3AD4E50F">
            <wp:extent cx="5760720" cy="3312138"/>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760720" cy="3312138"/>
                    </a:xfrm>
                    <a:prstGeom prst="rect">
                      <a:avLst/>
                    </a:prstGeom>
                  </pic:spPr>
                </pic:pic>
              </a:graphicData>
            </a:graphic>
          </wp:inline>
        </w:drawing>
      </w:r>
      <w:bookmarkStart w:id="0" w:name="_GoBack"/>
      <w:bookmarkEnd w:id="0"/>
    </w:p>
    <w:sectPr w:rsidR="007C26AC" w:rsidRPr="00694BCC" w:rsidSect="00CC443D">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E0" w:rsidRDefault="00C229E0" w:rsidP="00EE24AB">
      <w:pPr>
        <w:spacing w:after="0" w:line="240" w:lineRule="auto"/>
      </w:pPr>
      <w:r>
        <w:separator/>
      </w:r>
    </w:p>
  </w:endnote>
  <w:endnote w:type="continuationSeparator" w:id="0">
    <w:p w:rsidR="00C229E0" w:rsidRDefault="00C229E0" w:rsidP="00EE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926203"/>
      <w:docPartObj>
        <w:docPartGallery w:val="Page Numbers (Bottom of Page)"/>
        <w:docPartUnique/>
      </w:docPartObj>
    </w:sdtPr>
    <w:sdtEndPr/>
    <w:sdtContent>
      <w:p w:rsidR="00040C30" w:rsidRDefault="00040C30">
        <w:pPr>
          <w:pStyle w:val="Footer"/>
        </w:pPr>
        <w:r>
          <w:fldChar w:fldCharType="begin"/>
        </w:r>
        <w:r>
          <w:instrText>PAGE   \* MERGEFORMAT</w:instrText>
        </w:r>
        <w:r>
          <w:fldChar w:fldCharType="separate"/>
        </w:r>
        <w:r w:rsidR="003A288F">
          <w:rPr>
            <w:noProof/>
          </w:rPr>
          <w:t>1</w:t>
        </w:r>
        <w:r>
          <w:fldChar w:fldCharType="end"/>
        </w:r>
      </w:p>
    </w:sdtContent>
  </w:sdt>
  <w:p w:rsidR="00040C30" w:rsidRDefault="00040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E0" w:rsidRDefault="00C229E0" w:rsidP="00EE24AB">
      <w:pPr>
        <w:spacing w:after="0" w:line="240" w:lineRule="auto"/>
      </w:pPr>
      <w:r>
        <w:separator/>
      </w:r>
    </w:p>
  </w:footnote>
  <w:footnote w:type="continuationSeparator" w:id="0">
    <w:p w:rsidR="00C229E0" w:rsidRDefault="00C229E0" w:rsidP="00EE2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891"/>
    <w:multiLevelType w:val="hybridMultilevel"/>
    <w:tmpl w:val="9A24D802"/>
    <w:lvl w:ilvl="0" w:tplc="575CBCE6">
      <w:start w:val="1"/>
      <w:numFmt w:val="bullet"/>
      <w:lvlText w:val="•"/>
      <w:lvlJc w:val="left"/>
      <w:pPr>
        <w:tabs>
          <w:tab w:val="num" w:pos="720"/>
        </w:tabs>
        <w:ind w:left="720" w:hanging="360"/>
      </w:pPr>
      <w:rPr>
        <w:rFonts w:ascii="Arial" w:hAnsi="Arial" w:hint="default"/>
      </w:rPr>
    </w:lvl>
    <w:lvl w:ilvl="1" w:tplc="5B8A558A">
      <w:start w:val="1"/>
      <w:numFmt w:val="bullet"/>
      <w:lvlText w:val="•"/>
      <w:lvlJc w:val="left"/>
      <w:pPr>
        <w:tabs>
          <w:tab w:val="num" w:pos="1440"/>
        </w:tabs>
        <w:ind w:left="1440" w:hanging="360"/>
      </w:pPr>
      <w:rPr>
        <w:rFonts w:ascii="Arial" w:hAnsi="Arial" w:hint="default"/>
      </w:rPr>
    </w:lvl>
    <w:lvl w:ilvl="2" w:tplc="2784389E" w:tentative="1">
      <w:start w:val="1"/>
      <w:numFmt w:val="bullet"/>
      <w:lvlText w:val="•"/>
      <w:lvlJc w:val="left"/>
      <w:pPr>
        <w:tabs>
          <w:tab w:val="num" w:pos="2160"/>
        </w:tabs>
        <w:ind w:left="2160" w:hanging="360"/>
      </w:pPr>
      <w:rPr>
        <w:rFonts w:ascii="Arial" w:hAnsi="Arial" w:hint="default"/>
      </w:rPr>
    </w:lvl>
    <w:lvl w:ilvl="3" w:tplc="7DFC9728" w:tentative="1">
      <w:start w:val="1"/>
      <w:numFmt w:val="bullet"/>
      <w:lvlText w:val="•"/>
      <w:lvlJc w:val="left"/>
      <w:pPr>
        <w:tabs>
          <w:tab w:val="num" w:pos="2880"/>
        </w:tabs>
        <w:ind w:left="2880" w:hanging="360"/>
      </w:pPr>
      <w:rPr>
        <w:rFonts w:ascii="Arial" w:hAnsi="Arial" w:hint="default"/>
      </w:rPr>
    </w:lvl>
    <w:lvl w:ilvl="4" w:tplc="89562808" w:tentative="1">
      <w:start w:val="1"/>
      <w:numFmt w:val="bullet"/>
      <w:lvlText w:val="•"/>
      <w:lvlJc w:val="left"/>
      <w:pPr>
        <w:tabs>
          <w:tab w:val="num" w:pos="3600"/>
        </w:tabs>
        <w:ind w:left="3600" w:hanging="360"/>
      </w:pPr>
      <w:rPr>
        <w:rFonts w:ascii="Arial" w:hAnsi="Arial" w:hint="default"/>
      </w:rPr>
    </w:lvl>
    <w:lvl w:ilvl="5" w:tplc="194CCAFE" w:tentative="1">
      <w:start w:val="1"/>
      <w:numFmt w:val="bullet"/>
      <w:lvlText w:val="•"/>
      <w:lvlJc w:val="left"/>
      <w:pPr>
        <w:tabs>
          <w:tab w:val="num" w:pos="4320"/>
        </w:tabs>
        <w:ind w:left="4320" w:hanging="360"/>
      </w:pPr>
      <w:rPr>
        <w:rFonts w:ascii="Arial" w:hAnsi="Arial" w:hint="default"/>
      </w:rPr>
    </w:lvl>
    <w:lvl w:ilvl="6" w:tplc="ECF03382" w:tentative="1">
      <w:start w:val="1"/>
      <w:numFmt w:val="bullet"/>
      <w:lvlText w:val="•"/>
      <w:lvlJc w:val="left"/>
      <w:pPr>
        <w:tabs>
          <w:tab w:val="num" w:pos="5040"/>
        </w:tabs>
        <w:ind w:left="5040" w:hanging="360"/>
      </w:pPr>
      <w:rPr>
        <w:rFonts w:ascii="Arial" w:hAnsi="Arial" w:hint="default"/>
      </w:rPr>
    </w:lvl>
    <w:lvl w:ilvl="7" w:tplc="4A3A1644" w:tentative="1">
      <w:start w:val="1"/>
      <w:numFmt w:val="bullet"/>
      <w:lvlText w:val="•"/>
      <w:lvlJc w:val="left"/>
      <w:pPr>
        <w:tabs>
          <w:tab w:val="num" w:pos="5760"/>
        </w:tabs>
        <w:ind w:left="5760" w:hanging="360"/>
      </w:pPr>
      <w:rPr>
        <w:rFonts w:ascii="Arial" w:hAnsi="Arial" w:hint="default"/>
      </w:rPr>
    </w:lvl>
    <w:lvl w:ilvl="8" w:tplc="A7CCB51C" w:tentative="1">
      <w:start w:val="1"/>
      <w:numFmt w:val="bullet"/>
      <w:lvlText w:val="•"/>
      <w:lvlJc w:val="left"/>
      <w:pPr>
        <w:tabs>
          <w:tab w:val="num" w:pos="6480"/>
        </w:tabs>
        <w:ind w:left="6480" w:hanging="360"/>
      </w:pPr>
      <w:rPr>
        <w:rFonts w:ascii="Arial" w:hAnsi="Arial" w:hint="default"/>
      </w:rPr>
    </w:lvl>
  </w:abstractNum>
  <w:abstractNum w:abstractNumId="1">
    <w:nsid w:val="029D6F8D"/>
    <w:multiLevelType w:val="hybridMultilevel"/>
    <w:tmpl w:val="9FB21E0C"/>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50676A2"/>
    <w:multiLevelType w:val="multilevel"/>
    <w:tmpl w:val="0052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12C02"/>
    <w:multiLevelType w:val="multilevel"/>
    <w:tmpl w:val="FF40E1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8F4250"/>
    <w:multiLevelType w:val="hybridMultilevel"/>
    <w:tmpl w:val="905807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48C754A"/>
    <w:multiLevelType w:val="hybridMultilevel"/>
    <w:tmpl w:val="ACF49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D4228A"/>
    <w:multiLevelType w:val="hybridMultilevel"/>
    <w:tmpl w:val="A184C1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630DDE"/>
    <w:multiLevelType w:val="hybridMultilevel"/>
    <w:tmpl w:val="B1F6D00C"/>
    <w:lvl w:ilvl="0" w:tplc="49C8FB9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1E194B6A"/>
    <w:multiLevelType w:val="multilevel"/>
    <w:tmpl w:val="AF62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F0B22BB"/>
    <w:multiLevelType w:val="hybridMultilevel"/>
    <w:tmpl w:val="3FC24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62D57ED"/>
    <w:multiLevelType w:val="hybridMultilevel"/>
    <w:tmpl w:val="D9CE4CDC"/>
    <w:lvl w:ilvl="0" w:tplc="8D766300">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7186F46"/>
    <w:multiLevelType w:val="multilevel"/>
    <w:tmpl w:val="1FF8CA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95729A4"/>
    <w:multiLevelType w:val="hybridMultilevel"/>
    <w:tmpl w:val="F5A0A7DA"/>
    <w:lvl w:ilvl="0" w:tplc="CA78F740">
      <w:numFmt w:val="bullet"/>
      <w:lvlText w:val="−"/>
      <w:lvlJc w:val="left"/>
      <w:pPr>
        <w:ind w:left="720" w:hanging="360"/>
      </w:pPr>
      <w:rPr>
        <w:rFonts w:ascii="Cambria Math" w:eastAsiaTheme="minorHAnsi" w:hAnsi="Cambria Math"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84278D"/>
    <w:multiLevelType w:val="hybridMultilevel"/>
    <w:tmpl w:val="0804C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1356E10"/>
    <w:multiLevelType w:val="hybridMultilevel"/>
    <w:tmpl w:val="3D1E0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7C132BA"/>
    <w:multiLevelType w:val="hybridMultilevel"/>
    <w:tmpl w:val="AD926F44"/>
    <w:lvl w:ilvl="0" w:tplc="08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E812E39"/>
    <w:multiLevelType w:val="hybridMultilevel"/>
    <w:tmpl w:val="0DF60B6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2B26A1E"/>
    <w:multiLevelType w:val="hybridMultilevel"/>
    <w:tmpl w:val="B6D81558"/>
    <w:lvl w:ilvl="0" w:tplc="0CF46484">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6E03421"/>
    <w:multiLevelType w:val="hybridMultilevel"/>
    <w:tmpl w:val="1B643C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DBB349B"/>
    <w:multiLevelType w:val="hybridMultilevel"/>
    <w:tmpl w:val="A80E91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1556727"/>
    <w:multiLevelType w:val="hybridMultilevel"/>
    <w:tmpl w:val="464C3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59D1D0B"/>
    <w:multiLevelType w:val="hybridMultilevel"/>
    <w:tmpl w:val="E676F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8770CCC"/>
    <w:multiLevelType w:val="hybridMultilevel"/>
    <w:tmpl w:val="2926D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595F4F72"/>
    <w:multiLevelType w:val="hybridMultilevel"/>
    <w:tmpl w:val="17AA1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A220DC8"/>
    <w:multiLevelType w:val="multilevel"/>
    <w:tmpl w:val="1FF8CAB8"/>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5">
    <w:nsid w:val="5C207AF7"/>
    <w:multiLevelType w:val="hybridMultilevel"/>
    <w:tmpl w:val="73D2A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60666EC4"/>
    <w:multiLevelType w:val="hybridMultilevel"/>
    <w:tmpl w:val="2DCEA9B4"/>
    <w:lvl w:ilvl="0" w:tplc="FF8E9AAE">
      <w:start w:val="1"/>
      <w:numFmt w:val="bullet"/>
      <w:lvlText w:val="•"/>
      <w:lvlJc w:val="left"/>
      <w:pPr>
        <w:tabs>
          <w:tab w:val="num" w:pos="720"/>
        </w:tabs>
        <w:ind w:left="720" w:hanging="360"/>
      </w:pPr>
      <w:rPr>
        <w:rFonts w:ascii="Arial" w:hAnsi="Arial" w:hint="default"/>
      </w:rPr>
    </w:lvl>
    <w:lvl w:ilvl="1" w:tplc="714CF206">
      <w:start w:val="1"/>
      <w:numFmt w:val="bullet"/>
      <w:lvlText w:val="•"/>
      <w:lvlJc w:val="left"/>
      <w:pPr>
        <w:tabs>
          <w:tab w:val="num" w:pos="1440"/>
        </w:tabs>
        <w:ind w:left="1440" w:hanging="360"/>
      </w:pPr>
      <w:rPr>
        <w:rFonts w:ascii="Arial" w:hAnsi="Arial" w:hint="default"/>
      </w:rPr>
    </w:lvl>
    <w:lvl w:ilvl="2" w:tplc="8FAC4050" w:tentative="1">
      <w:start w:val="1"/>
      <w:numFmt w:val="bullet"/>
      <w:lvlText w:val="•"/>
      <w:lvlJc w:val="left"/>
      <w:pPr>
        <w:tabs>
          <w:tab w:val="num" w:pos="2160"/>
        </w:tabs>
        <w:ind w:left="2160" w:hanging="360"/>
      </w:pPr>
      <w:rPr>
        <w:rFonts w:ascii="Arial" w:hAnsi="Arial" w:hint="default"/>
      </w:rPr>
    </w:lvl>
    <w:lvl w:ilvl="3" w:tplc="A85C7742" w:tentative="1">
      <w:start w:val="1"/>
      <w:numFmt w:val="bullet"/>
      <w:lvlText w:val="•"/>
      <w:lvlJc w:val="left"/>
      <w:pPr>
        <w:tabs>
          <w:tab w:val="num" w:pos="2880"/>
        </w:tabs>
        <w:ind w:left="2880" w:hanging="360"/>
      </w:pPr>
      <w:rPr>
        <w:rFonts w:ascii="Arial" w:hAnsi="Arial" w:hint="default"/>
      </w:rPr>
    </w:lvl>
    <w:lvl w:ilvl="4" w:tplc="AF000E86" w:tentative="1">
      <w:start w:val="1"/>
      <w:numFmt w:val="bullet"/>
      <w:lvlText w:val="•"/>
      <w:lvlJc w:val="left"/>
      <w:pPr>
        <w:tabs>
          <w:tab w:val="num" w:pos="3600"/>
        </w:tabs>
        <w:ind w:left="3600" w:hanging="360"/>
      </w:pPr>
      <w:rPr>
        <w:rFonts w:ascii="Arial" w:hAnsi="Arial" w:hint="default"/>
      </w:rPr>
    </w:lvl>
    <w:lvl w:ilvl="5" w:tplc="AB321F8E" w:tentative="1">
      <w:start w:val="1"/>
      <w:numFmt w:val="bullet"/>
      <w:lvlText w:val="•"/>
      <w:lvlJc w:val="left"/>
      <w:pPr>
        <w:tabs>
          <w:tab w:val="num" w:pos="4320"/>
        </w:tabs>
        <w:ind w:left="4320" w:hanging="360"/>
      </w:pPr>
      <w:rPr>
        <w:rFonts w:ascii="Arial" w:hAnsi="Arial" w:hint="default"/>
      </w:rPr>
    </w:lvl>
    <w:lvl w:ilvl="6" w:tplc="F3CC650A" w:tentative="1">
      <w:start w:val="1"/>
      <w:numFmt w:val="bullet"/>
      <w:lvlText w:val="•"/>
      <w:lvlJc w:val="left"/>
      <w:pPr>
        <w:tabs>
          <w:tab w:val="num" w:pos="5040"/>
        </w:tabs>
        <w:ind w:left="5040" w:hanging="360"/>
      </w:pPr>
      <w:rPr>
        <w:rFonts w:ascii="Arial" w:hAnsi="Arial" w:hint="default"/>
      </w:rPr>
    </w:lvl>
    <w:lvl w:ilvl="7" w:tplc="A79C97A0" w:tentative="1">
      <w:start w:val="1"/>
      <w:numFmt w:val="bullet"/>
      <w:lvlText w:val="•"/>
      <w:lvlJc w:val="left"/>
      <w:pPr>
        <w:tabs>
          <w:tab w:val="num" w:pos="5760"/>
        </w:tabs>
        <w:ind w:left="5760" w:hanging="360"/>
      </w:pPr>
      <w:rPr>
        <w:rFonts w:ascii="Arial" w:hAnsi="Arial" w:hint="default"/>
      </w:rPr>
    </w:lvl>
    <w:lvl w:ilvl="8" w:tplc="6C603BC4" w:tentative="1">
      <w:start w:val="1"/>
      <w:numFmt w:val="bullet"/>
      <w:lvlText w:val="•"/>
      <w:lvlJc w:val="left"/>
      <w:pPr>
        <w:tabs>
          <w:tab w:val="num" w:pos="6480"/>
        </w:tabs>
        <w:ind w:left="6480" w:hanging="360"/>
      </w:pPr>
      <w:rPr>
        <w:rFonts w:ascii="Arial" w:hAnsi="Arial" w:hint="default"/>
      </w:rPr>
    </w:lvl>
  </w:abstractNum>
  <w:abstractNum w:abstractNumId="27">
    <w:nsid w:val="60C77666"/>
    <w:multiLevelType w:val="hybridMultilevel"/>
    <w:tmpl w:val="E3EA14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85D76C6"/>
    <w:multiLevelType w:val="hybridMultilevel"/>
    <w:tmpl w:val="C46605C0"/>
    <w:lvl w:ilvl="0" w:tplc="EFDEC8B0">
      <w:start w:val="1"/>
      <w:numFmt w:val="bullet"/>
      <w:lvlText w:val="•"/>
      <w:lvlJc w:val="left"/>
      <w:pPr>
        <w:tabs>
          <w:tab w:val="num" w:pos="720"/>
        </w:tabs>
        <w:ind w:left="720" w:hanging="360"/>
      </w:pPr>
      <w:rPr>
        <w:rFonts w:ascii="Arial" w:hAnsi="Arial" w:hint="default"/>
      </w:rPr>
    </w:lvl>
    <w:lvl w:ilvl="1" w:tplc="B5CE48B8">
      <w:start w:val="1"/>
      <w:numFmt w:val="bullet"/>
      <w:lvlText w:val="•"/>
      <w:lvlJc w:val="left"/>
      <w:pPr>
        <w:tabs>
          <w:tab w:val="num" w:pos="1440"/>
        </w:tabs>
        <w:ind w:left="1440" w:hanging="360"/>
      </w:pPr>
      <w:rPr>
        <w:rFonts w:ascii="Arial" w:hAnsi="Arial" w:hint="default"/>
      </w:rPr>
    </w:lvl>
    <w:lvl w:ilvl="2" w:tplc="1908CBB4" w:tentative="1">
      <w:start w:val="1"/>
      <w:numFmt w:val="bullet"/>
      <w:lvlText w:val="•"/>
      <w:lvlJc w:val="left"/>
      <w:pPr>
        <w:tabs>
          <w:tab w:val="num" w:pos="2160"/>
        </w:tabs>
        <w:ind w:left="2160" w:hanging="360"/>
      </w:pPr>
      <w:rPr>
        <w:rFonts w:ascii="Arial" w:hAnsi="Arial" w:hint="default"/>
      </w:rPr>
    </w:lvl>
    <w:lvl w:ilvl="3" w:tplc="641887FE" w:tentative="1">
      <w:start w:val="1"/>
      <w:numFmt w:val="bullet"/>
      <w:lvlText w:val="•"/>
      <w:lvlJc w:val="left"/>
      <w:pPr>
        <w:tabs>
          <w:tab w:val="num" w:pos="2880"/>
        </w:tabs>
        <w:ind w:left="2880" w:hanging="360"/>
      </w:pPr>
      <w:rPr>
        <w:rFonts w:ascii="Arial" w:hAnsi="Arial" w:hint="default"/>
      </w:rPr>
    </w:lvl>
    <w:lvl w:ilvl="4" w:tplc="BF06FC76" w:tentative="1">
      <w:start w:val="1"/>
      <w:numFmt w:val="bullet"/>
      <w:lvlText w:val="•"/>
      <w:lvlJc w:val="left"/>
      <w:pPr>
        <w:tabs>
          <w:tab w:val="num" w:pos="3600"/>
        </w:tabs>
        <w:ind w:left="3600" w:hanging="360"/>
      </w:pPr>
      <w:rPr>
        <w:rFonts w:ascii="Arial" w:hAnsi="Arial" w:hint="default"/>
      </w:rPr>
    </w:lvl>
    <w:lvl w:ilvl="5" w:tplc="F392F1F4" w:tentative="1">
      <w:start w:val="1"/>
      <w:numFmt w:val="bullet"/>
      <w:lvlText w:val="•"/>
      <w:lvlJc w:val="left"/>
      <w:pPr>
        <w:tabs>
          <w:tab w:val="num" w:pos="4320"/>
        </w:tabs>
        <w:ind w:left="4320" w:hanging="360"/>
      </w:pPr>
      <w:rPr>
        <w:rFonts w:ascii="Arial" w:hAnsi="Arial" w:hint="default"/>
      </w:rPr>
    </w:lvl>
    <w:lvl w:ilvl="6" w:tplc="DFB0EFFE" w:tentative="1">
      <w:start w:val="1"/>
      <w:numFmt w:val="bullet"/>
      <w:lvlText w:val="•"/>
      <w:lvlJc w:val="left"/>
      <w:pPr>
        <w:tabs>
          <w:tab w:val="num" w:pos="5040"/>
        </w:tabs>
        <w:ind w:left="5040" w:hanging="360"/>
      </w:pPr>
      <w:rPr>
        <w:rFonts w:ascii="Arial" w:hAnsi="Arial" w:hint="default"/>
      </w:rPr>
    </w:lvl>
    <w:lvl w:ilvl="7" w:tplc="AB5A44FA" w:tentative="1">
      <w:start w:val="1"/>
      <w:numFmt w:val="bullet"/>
      <w:lvlText w:val="•"/>
      <w:lvlJc w:val="left"/>
      <w:pPr>
        <w:tabs>
          <w:tab w:val="num" w:pos="5760"/>
        </w:tabs>
        <w:ind w:left="5760" w:hanging="360"/>
      </w:pPr>
      <w:rPr>
        <w:rFonts w:ascii="Arial" w:hAnsi="Arial" w:hint="default"/>
      </w:rPr>
    </w:lvl>
    <w:lvl w:ilvl="8" w:tplc="9E42EA40" w:tentative="1">
      <w:start w:val="1"/>
      <w:numFmt w:val="bullet"/>
      <w:lvlText w:val="•"/>
      <w:lvlJc w:val="left"/>
      <w:pPr>
        <w:tabs>
          <w:tab w:val="num" w:pos="6480"/>
        </w:tabs>
        <w:ind w:left="6480" w:hanging="360"/>
      </w:pPr>
      <w:rPr>
        <w:rFonts w:ascii="Arial" w:hAnsi="Arial" w:hint="default"/>
      </w:rPr>
    </w:lvl>
  </w:abstractNum>
  <w:abstractNum w:abstractNumId="29">
    <w:nsid w:val="785B7AA0"/>
    <w:multiLevelType w:val="hybridMultilevel"/>
    <w:tmpl w:val="50ECF60A"/>
    <w:lvl w:ilvl="0" w:tplc="9678E92A">
      <w:start w:val="1"/>
      <w:numFmt w:val="bullet"/>
      <w:lvlText w:val="•"/>
      <w:lvlJc w:val="left"/>
      <w:pPr>
        <w:tabs>
          <w:tab w:val="num" w:pos="720"/>
        </w:tabs>
        <w:ind w:left="720" w:hanging="360"/>
      </w:pPr>
      <w:rPr>
        <w:rFonts w:ascii="Arial" w:hAnsi="Arial" w:hint="default"/>
      </w:rPr>
    </w:lvl>
    <w:lvl w:ilvl="1" w:tplc="7DC4491A">
      <w:start w:val="1"/>
      <w:numFmt w:val="bullet"/>
      <w:lvlText w:val="•"/>
      <w:lvlJc w:val="left"/>
      <w:pPr>
        <w:tabs>
          <w:tab w:val="num" w:pos="1440"/>
        </w:tabs>
        <w:ind w:left="1440" w:hanging="360"/>
      </w:pPr>
      <w:rPr>
        <w:rFonts w:ascii="Arial" w:hAnsi="Arial" w:hint="default"/>
      </w:rPr>
    </w:lvl>
    <w:lvl w:ilvl="2" w:tplc="E342D8A6" w:tentative="1">
      <w:start w:val="1"/>
      <w:numFmt w:val="bullet"/>
      <w:lvlText w:val="•"/>
      <w:lvlJc w:val="left"/>
      <w:pPr>
        <w:tabs>
          <w:tab w:val="num" w:pos="2160"/>
        </w:tabs>
        <w:ind w:left="2160" w:hanging="360"/>
      </w:pPr>
      <w:rPr>
        <w:rFonts w:ascii="Arial" w:hAnsi="Arial" w:hint="default"/>
      </w:rPr>
    </w:lvl>
    <w:lvl w:ilvl="3" w:tplc="CFE65750" w:tentative="1">
      <w:start w:val="1"/>
      <w:numFmt w:val="bullet"/>
      <w:lvlText w:val="•"/>
      <w:lvlJc w:val="left"/>
      <w:pPr>
        <w:tabs>
          <w:tab w:val="num" w:pos="2880"/>
        </w:tabs>
        <w:ind w:left="2880" w:hanging="360"/>
      </w:pPr>
      <w:rPr>
        <w:rFonts w:ascii="Arial" w:hAnsi="Arial" w:hint="default"/>
      </w:rPr>
    </w:lvl>
    <w:lvl w:ilvl="4" w:tplc="01F68602" w:tentative="1">
      <w:start w:val="1"/>
      <w:numFmt w:val="bullet"/>
      <w:lvlText w:val="•"/>
      <w:lvlJc w:val="left"/>
      <w:pPr>
        <w:tabs>
          <w:tab w:val="num" w:pos="3600"/>
        </w:tabs>
        <w:ind w:left="3600" w:hanging="360"/>
      </w:pPr>
      <w:rPr>
        <w:rFonts w:ascii="Arial" w:hAnsi="Arial" w:hint="default"/>
      </w:rPr>
    </w:lvl>
    <w:lvl w:ilvl="5" w:tplc="63065970" w:tentative="1">
      <w:start w:val="1"/>
      <w:numFmt w:val="bullet"/>
      <w:lvlText w:val="•"/>
      <w:lvlJc w:val="left"/>
      <w:pPr>
        <w:tabs>
          <w:tab w:val="num" w:pos="4320"/>
        </w:tabs>
        <w:ind w:left="4320" w:hanging="360"/>
      </w:pPr>
      <w:rPr>
        <w:rFonts w:ascii="Arial" w:hAnsi="Arial" w:hint="default"/>
      </w:rPr>
    </w:lvl>
    <w:lvl w:ilvl="6" w:tplc="AEA8D31C" w:tentative="1">
      <w:start w:val="1"/>
      <w:numFmt w:val="bullet"/>
      <w:lvlText w:val="•"/>
      <w:lvlJc w:val="left"/>
      <w:pPr>
        <w:tabs>
          <w:tab w:val="num" w:pos="5040"/>
        </w:tabs>
        <w:ind w:left="5040" w:hanging="360"/>
      </w:pPr>
      <w:rPr>
        <w:rFonts w:ascii="Arial" w:hAnsi="Arial" w:hint="default"/>
      </w:rPr>
    </w:lvl>
    <w:lvl w:ilvl="7" w:tplc="5C883480" w:tentative="1">
      <w:start w:val="1"/>
      <w:numFmt w:val="bullet"/>
      <w:lvlText w:val="•"/>
      <w:lvlJc w:val="left"/>
      <w:pPr>
        <w:tabs>
          <w:tab w:val="num" w:pos="5760"/>
        </w:tabs>
        <w:ind w:left="5760" w:hanging="360"/>
      </w:pPr>
      <w:rPr>
        <w:rFonts w:ascii="Arial" w:hAnsi="Arial" w:hint="default"/>
      </w:rPr>
    </w:lvl>
    <w:lvl w:ilvl="8" w:tplc="79EE1B7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
  </w:num>
  <w:num w:numId="3">
    <w:abstractNumId w:val="23"/>
  </w:num>
  <w:num w:numId="4">
    <w:abstractNumId w:val="18"/>
  </w:num>
  <w:num w:numId="5">
    <w:abstractNumId w:val="3"/>
  </w:num>
  <w:num w:numId="6">
    <w:abstractNumId w:val="8"/>
  </w:num>
  <w:num w:numId="7">
    <w:abstractNumId w:val="7"/>
  </w:num>
  <w:num w:numId="8">
    <w:abstractNumId w:val="7"/>
  </w:num>
  <w:num w:numId="9">
    <w:abstractNumId w:val="14"/>
  </w:num>
  <w:num w:numId="10">
    <w:abstractNumId w:val="11"/>
  </w:num>
  <w:num w:numId="11">
    <w:abstractNumId w:val="24"/>
  </w:num>
  <w:num w:numId="12">
    <w:abstractNumId w:val="12"/>
  </w:num>
  <w:num w:numId="13">
    <w:abstractNumId w:val="20"/>
  </w:num>
  <w:num w:numId="14">
    <w:abstractNumId w:val="25"/>
  </w:num>
  <w:num w:numId="15">
    <w:abstractNumId w:val="16"/>
  </w:num>
  <w:num w:numId="16">
    <w:abstractNumId w:val="19"/>
  </w:num>
  <w:num w:numId="17">
    <w:abstractNumId w:val="22"/>
  </w:num>
  <w:num w:numId="18">
    <w:abstractNumId w:val="27"/>
  </w:num>
  <w:num w:numId="19">
    <w:abstractNumId w:val="10"/>
  </w:num>
  <w:num w:numId="20">
    <w:abstractNumId w:val="29"/>
  </w:num>
  <w:num w:numId="21">
    <w:abstractNumId w:val="26"/>
  </w:num>
  <w:num w:numId="22">
    <w:abstractNumId w:val="0"/>
  </w:num>
  <w:num w:numId="23">
    <w:abstractNumId w:val="28"/>
  </w:num>
  <w:num w:numId="24">
    <w:abstractNumId w:val="21"/>
  </w:num>
  <w:num w:numId="25">
    <w:abstractNumId w:val="13"/>
  </w:num>
  <w:num w:numId="26">
    <w:abstractNumId w:val="5"/>
  </w:num>
  <w:num w:numId="27">
    <w:abstractNumId w:val="9"/>
  </w:num>
  <w:num w:numId="28">
    <w:abstractNumId w:val="6"/>
  </w:num>
  <w:num w:numId="29">
    <w:abstractNumId w:val="15"/>
  </w:num>
  <w:num w:numId="30">
    <w:abstractNumId w:val="17"/>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C3"/>
    <w:rsid w:val="000004CB"/>
    <w:rsid w:val="000052D5"/>
    <w:rsid w:val="00005451"/>
    <w:rsid w:val="0000547B"/>
    <w:rsid w:val="00005671"/>
    <w:rsid w:val="00007DEA"/>
    <w:rsid w:val="00013A55"/>
    <w:rsid w:val="000154D0"/>
    <w:rsid w:val="0001731A"/>
    <w:rsid w:val="000211AC"/>
    <w:rsid w:val="000214FB"/>
    <w:rsid w:val="00024B44"/>
    <w:rsid w:val="000251C6"/>
    <w:rsid w:val="000268D0"/>
    <w:rsid w:val="0003535E"/>
    <w:rsid w:val="00040C30"/>
    <w:rsid w:val="00044E1F"/>
    <w:rsid w:val="00045FCE"/>
    <w:rsid w:val="00051772"/>
    <w:rsid w:val="00053701"/>
    <w:rsid w:val="00055802"/>
    <w:rsid w:val="00055CC5"/>
    <w:rsid w:val="000621AB"/>
    <w:rsid w:val="00062696"/>
    <w:rsid w:val="000643A0"/>
    <w:rsid w:val="00072AA4"/>
    <w:rsid w:val="00073A4B"/>
    <w:rsid w:val="0007471C"/>
    <w:rsid w:val="000770ED"/>
    <w:rsid w:val="00080098"/>
    <w:rsid w:val="00080237"/>
    <w:rsid w:val="0008151E"/>
    <w:rsid w:val="000831CA"/>
    <w:rsid w:val="00085D14"/>
    <w:rsid w:val="000860C3"/>
    <w:rsid w:val="00092AE7"/>
    <w:rsid w:val="000931F7"/>
    <w:rsid w:val="00094168"/>
    <w:rsid w:val="00096C8F"/>
    <w:rsid w:val="000978B6"/>
    <w:rsid w:val="000A0D7A"/>
    <w:rsid w:val="000A3509"/>
    <w:rsid w:val="000A4FF8"/>
    <w:rsid w:val="000A5565"/>
    <w:rsid w:val="000A5639"/>
    <w:rsid w:val="000A5CFD"/>
    <w:rsid w:val="000B002E"/>
    <w:rsid w:val="000B2665"/>
    <w:rsid w:val="000B2680"/>
    <w:rsid w:val="000B3900"/>
    <w:rsid w:val="000B3B86"/>
    <w:rsid w:val="000B6A4F"/>
    <w:rsid w:val="000C1DF4"/>
    <w:rsid w:val="000C2275"/>
    <w:rsid w:val="000C2640"/>
    <w:rsid w:val="000C694F"/>
    <w:rsid w:val="000D2450"/>
    <w:rsid w:val="000D2B73"/>
    <w:rsid w:val="000D4165"/>
    <w:rsid w:val="000D6B13"/>
    <w:rsid w:val="000D6F64"/>
    <w:rsid w:val="000D79CA"/>
    <w:rsid w:val="000E2B0C"/>
    <w:rsid w:val="000E3654"/>
    <w:rsid w:val="000E37FF"/>
    <w:rsid w:val="000E3E1B"/>
    <w:rsid w:val="000E6F6F"/>
    <w:rsid w:val="000F118A"/>
    <w:rsid w:val="000F34B1"/>
    <w:rsid w:val="000F37EA"/>
    <w:rsid w:val="000F4121"/>
    <w:rsid w:val="000F4889"/>
    <w:rsid w:val="000F7BC2"/>
    <w:rsid w:val="00105265"/>
    <w:rsid w:val="00111192"/>
    <w:rsid w:val="00111E07"/>
    <w:rsid w:val="00115E0D"/>
    <w:rsid w:val="00116922"/>
    <w:rsid w:val="00116B84"/>
    <w:rsid w:val="001170E9"/>
    <w:rsid w:val="001172AE"/>
    <w:rsid w:val="001229EC"/>
    <w:rsid w:val="00126FF5"/>
    <w:rsid w:val="00127D63"/>
    <w:rsid w:val="00133261"/>
    <w:rsid w:val="00133855"/>
    <w:rsid w:val="00137D39"/>
    <w:rsid w:val="001413F4"/>
    <w:rsid w:val="001470EB"/>
    <w:rsid w:val="0014749C"/>
    <w:rsid w:val="0014781C"/>
    <w:rsid w:val="001508C6"/>
    <w:rsid w:val="00151996"/>
    <w:rsid w:val="001546DF"/>
    <w:rsid w:val="00163E6D"/>
    <w:rsid w:val="00165278"/>
    <w:rsid w:val="0017006E"/>
    <w:rsid w:val="0017011D"/>
    <w:rsid w:val="00172445"/>
    <w:rsid w:val="00172F0D"/>
    <w:rsid w:val="00173963"/>
    <w:rsid w:val="00173B0F"/>
    <w:rsid w:val="00173B1A"/>
    <w:rsid w:val="00173B53"/>
    <w:rsid w:val="00174BEA"/>
    <w:rsid w:val="001813FE"/>
    <w:rsid w:val="00187C05"/>
    <w:rsid w:val="00190A34"/>
    <w:rsid w:val="00193A93"/>
    <w:rsid w:val="00195B98"/>
    <w:rsid w:val="00196DD9"/>
    <w:rsid w:val="001A0262"/>
    <w:rsid w:val="001A1DDD"/>
    <w:rsid w:val="001B0F29"/>
    <w:rsid w:val="001B1CB7"/>
    <w:rsid w:val="001B4C84"/>
    <w:rsid w:val="001B508B"/>
    <w:rsid w:val="001C25C3"/>
    <w:rsid w:val="001C44C3"/>
    <w:rsid w:val="001D18B4"/>
    <w:rsid w:val="001D2044"/>
    <w:rsid w:val="001D4FE3"/>
    <w:rsid w:val="001D5EDB"/>
    <w:rsid w:val="001D6F48"/>
    <w:rsid w:val="001E2616"/>
    <w:rsid w:val="001E612C"/>
    <w:rsid w:val="001F156D"/>
    <w:rsid w:val="001F5471"/>
    <w:rsid w:val="001F5E0D"/>
    <w:rsid w:val="00201EAA"/>
    <w:rsid w:val="0020437F"/>
    <w:rsid w:val="00204762"/>
    <w:rsid w:val="00207469"/>
    <w:rsid w:val="00210ADF"/>
    <w:rsid w:val="00211546"/>
    <w:rsid w:val="002138CD"/>
    <w:rsid w:val="00213EFF"/>
    <w:rsid w:val="00213F81"/>
    <w:rsid w:val="00214F1E"/>
    <w:rsid w:val="00217354"/>
    <w:rsid w:val="0022390A"/>
    <w:rsid w:val="0022447D"/>
    <w:rsid w:val="002255DD"/>
    <w:rsid w:val="00226B36"/>
    <w:rsid w:val="0023421B"/>
    <w:rsid w:val="00237089"/>
    <w:rsid w:val="00237CED"/>
    <w:rsid w:val="00240E1A"/>
    <w:rsid w:val="002422B7"/>
    <w:rsid w:val="00245E75"/>
    <w:rsid w:val="00251E43"/>
    <w:rsid w:val="002541FB"/>
    <w:rsid w:val="00255529"/>
    <w:rsid w:val="002625CD"/>
    <w:rsid w:val="002629F2"/>
    <w:rsid w:val="0026487E"/>
    <w:rsid w:val="00266210"/>
    <w:rsid w:val="00271ED2"/>
    <w:rsid w:val="00272006"/>
    <w:rsid w:val="00275751"/>
    <w:rsid w:val="00276CF7"/>
    <w:rsid w:val="00277DA3"/>
    <w:rsid w:val="002820F6"/>
    <w:rsid w:val="00282C4F"/>
    <w:rsid w:val="002878DC"/>
    <w:rsid w:val="002915D9"/>
    <w:rsid w:val="00292F96"/>
    <w:rsid w:val="002936B2"/>
    <w:rsid w:val="002A06A8"/>
    <w:rsid w:val="002A302F"/>
    <w:rsid w:val="002A306B"/>
    <w:rsid w:val="002A3A13"/>
    <w:rsid w:val="002A4227"/>
    <w:rsid w:val="002A4312"/>
    <w:rsid w:val="002A4640"/>
    <w:rsid w:val="002A7172"/>
    <w:rsid w:val="002B2724"/>
    <w:rsid w:val="002B27BF"/>
    <w:rsid w:val="002B2C0B"/>
    <w:rsid w:val="002B2EC5"/>
    <w:rsid w:val="002C0748"/>
    <w:rsid w:val="002C0943"/>
    <w:rsid w:val="002C4FFB"/>
    <w:rsid w:val="002C5E15"/>
    <w:rsid w:val="002C61F5"/>
    <w:rsid w:val="002D4378"/>
    <w:rsid w:val="002D47A4"/>
    <w:rsid w:val="002D7D7A"/>
    <w:rsid w:val="002E03AC"/>
    <w:rsid w:val="002E1D56"/>
    <w:rsid w:val="002E2323"/>
    <w:rsid w:val="002E4BAE"/>
    <w:rsid w:val="002E4EEE"/>
    <w:rsid w:val="002E4FB6"/>
    <w:rsid w:val="002E5380"/>
    <w:rsid w:val="002E7BDA"/>
    <w:rsid w:val="002F00B8"/>
    <w:rsid w:val="002F0119"/>
    <w:rsid w:val="002F3CDB"/>
    <w:rsid w:val="002F42C8"/>
    <w:rsid w:val="002F4CC6"/>
    <w:rsid w:val="002F6D7C"/>
    <w:rsid w:val="00301D93"/>
    <w:rsid w:val="00302849"/>
    <w:rsid w:val="003028A6"/>
    <w:rsid w:val="003037AB"/>
    <w:rsid w:val="003046A0"/>
    <w:rsid w:val="0031040F"/>
    <w:rsid w:val="003118FC"/>
    <w:rsid w:val="00313498"/>
    <w:rsid w:val="00314B5E"/>
    <w:rsid w:val="0032295A"/>
    <w:rsid w:val="00324F8F"/>
    <w:rsid w:val="003260EE"/>
    <w:rsid w:val="003262F6"/>
    <w:rsid w:val="003317B3"/>
    <w:rsid w:val="00331F21"/>
    <w:rsid w:val="00332C71"/>
    <w:rsid w:val="00333C46"/>
    <w:rsid w:val="00335938"/>
    <w:rsid w:val="00337631"/>
    <w:rsid w:val="00340372"/>
    <w:rsid w:val="003419BF"/>
    <w:rsid w:val="00342FE4"/>
    <w:rsid w:val="00343D88"/>
    <w:rsid w:val="003474D1"/>
    <w:rsid w:val="003504A8"/>
    <w:rsid w:val="00351935"/>
    <w:rsid w:val="0036256E"/>
    <w:rsid w:val="00364C7D"/>
    <w:rsid w:val="0036749D"/>
    <w:rsid w:val="00367CD5"/>
    <w:rsid w:val="00372FEC"/>
    <w:rsid w:val="00374033"/>
    <w:rsid w:val="00376BA5"/>
    <w:rsid w:val="00377D57"/>
    <w:rsid w:val="00384F34"/>
    <w:rsid w:val="00387A23"/>
    <w:rsid w:val="003911DA"/>
    <w:rsid w:val="0039169F"/>
    <w:rsid w:val="00392392"/>
    <w:rsid w:val="00392883"/>
    <w:rsid w:val="003944A6"/>
    <w:rsid w:val="003973D5"/>
    <w:rsid w:val="003A0A88"/>
    <w:rsid w:val="003A2723"/>
    <w:rsid w:val="003A2745"/>
    <w:rsid w:val="003A2778"/>
    <w:rsid w:val="003A288F"/>
    <w:rsid w:val="003A326E"/>
    <w:rsid w:val="003A57D7"/>
    <w:rsid w:val="003B360B"/>
    <w:rsid w:val="003B4CB2"/>
    <w:rsid w:val="003B50D4"/>
    <w:rsid w:val="003B73CE"/>
    <w:rsid w:val="003C62E3"/>
    <w:rsid w:val="003C6471"/>
    <w:rsid w:val="003C6691"/>
    <w:rsid w:val="003D0C8B"/>
    <w:rsid w:val="003D3AD9"/>
    <w:rsid w:val="003D7A30"/>
    <w:rsid w:val="003E3002"/>
    <w:rsid w:val="003E34F3"/>
    <w:rsid w:val="003E4017"/>
    <w:rsid w:val="003E51BD"/>
    <w:rsid w:val="003F35FB"/>
    <w:rsid w:val="003F3D19"/>
    <w:rsid w:val="003F44C0"/>
    <w:rsid w:val="003F5E1E"/>
    <w:rsid w:val="003F651F"/>
    <w:rsid w:val="00402772"/>
    <w:rsid w:val="00403750"/>
    <w:rsid w:val="004041A3"/>
    <w:rsid w:val="004050B7"/>
    <w:rsid w:val="00411CB9"/>
    <w:rsid w:val="00420F16"/>
    <w:rsid w:val="00422539"/>
    <w:rsid w:val="00424325"/>
    <w:rsid w:val="00425D4E"/>
    <w:rsid w:val="00432812"/>
    <w:rsid w:val="00432C17"/>
    <w:rsid w:val="00441118"/>
    <w:rsid w:val="00441BE8"/>
    <w:rsid w:val="00442199"/>
    <w:rsid w:val="00447205"/>
    <w:rsid w:val="0044796F"/>
    <w:rsid w:val="00450DE6"/>
    <w:rsid w:val="00452725"/>
    <w:rsid w:val="00452E6D"/>
    <w:rsid w:val="0045653C"/>
    <w:rsid w:val="0046006B"/>
    <w:rsid w:val="00463136"/>
    <w:rsid w:val="00472E8F"/>
    <w:rsid w:val="00477063"/>
    <w:rsid w:val="004820A5"/>
    <w:rsid w:val="00487218"/>
    <w:rsid w:val="00487DF5"/>
    <w:rsid w:val="0049033F"/>
    <w:rsid w:val="004917CF"/>
    <w:rsid w:val="0049199B"/>
    <w:rsid w:val="00497ABC"/>
    <w:rsid w:val="004A146B"/>
    <w:rsid w:val="004A1484"/>
    <w:rsid w:val="004B0557"/>
    <w:rsid w:val="004C1B51"/>
    <w:rsid w:val="004C2A78"/>
    <w:rsid w:val="004C3294"/>
    <w:rsid w:val="004C3DA9"/>
    <w:rsid w:val="004D4093"/>
    <w:rsid w:val="004D49F6"/>
    <w:rsid w:val="004D6D81"/>
    <w:rsid w:val="004E0488"/>
    <w:rsid w:val="004E1193"/>
    <w:rsid w:val="004E3DA2"/>
    <w:rsid w:val="004E71E9"/>
    <w:rsid w:val="004E76DE"/>
    <w:rsid w:val="004F040D"/>
    <w:rsid w:val="004F21E0"/>
    <w:rsid w:val="004F34AD"/>
    <w:rsid w:val="004F445D"/>
    <w:rsid w:val="004F79CC"/>
    <w:rsid w:val="00502018"/>
    <w:rsid w:val="005025E7"/>
    <w:rsid w:val="005031E0"/>
    <w:rsid w:val="005046F5"/>
    <w:rsid w:val="0050476C"/>
    <w:rsid w:val="0050484F"/>
    <w:rsid w:val="0051019C"/>
    <w:rsid w:val="00514E5D"/>
    <w:rsid w:val="00521648"/>
    <w:rsid w:val="005265F3"/>
    <w:rsid w:val="0053172A"/>
    <w:rsid w:val="0053229D"/>
    <w:rsid w:val="0053360A"/>
    <w:rsid w:val="005337A4"/>
    <w:rsid w:val="00533D57"/>
    <w:rsid w:val="00535018"/>
    <w:rsid w:val="0053596E"/>
    <w:rsid w:val="0054132E"/>
    <w:rsid w:val="00542036"/>
    <w:rsid w:val="00542EB1"/>
    <w:rsid w:val="005460DA"/>
    <w:rsid w:val="00546B77"/>
    <w:rsid w:val="00546DEA"/>
    <w:rsid w:val="00551E39"/>
    <w:rsid w:val="005564EF"/>
    <w:rsid w:val="00562E86"/>
    <w:rsid w:val="005640DF"/>
    <w:rsid w:val="0057201D"/>
    <w:rsid w:val="00572EA2"/>
    <w:rsid w:val="00573613"/>
    <w:rsid w:val="005761C5"/>
    <w:rsid w:val="00576D1A"/>
    <w:rsid w:val="0057733E"/>
    <w:rsid w:val="00580F61"/>
    <w:rsid w:val="00584416"/>
    <w:rsid w:val="005919E0"/>
    <w:rsid w:val="00594295"/>
    <w:rsid w:val="00595DE9"/>
    <w:rsid w:val="005A0BCD"/>
    <w:rsid w:val="005A2916"/>
    <w:rsid w:val="005A68E4"/>
    <w:rsid w:val="005A77C4"/>
    <w:rsid w:val="005B179B"/>
    <w:rsid w:val="005B3860"/>
    <w:rsid w:val="005B39DA"/>
    <w:rsid w:val="005B4589"/>
    <w:rsid w:val="005B5798"/>
    <w:rsid w:val="005B7E8C"/>
    <w:rsid w:val="005C101D"/>
    <w:rsid w:val="005C4E55"/>
    <w:rsid w:val="005C5260"/>
    <w:rsid w:val="005C79CC"/>
    <w:rsid w:val="005D0E91"/>
    <w:rsid w:val="005D1E1C"/>
    <w:rsid w:val="005D1F32"/>
    <w:rsid w:val="005D24ED"/>
    <w:rsid w:val="005D2ED7"/>
    <w:rsid w:val="005E1F41"/>
    <w:rsid w:val="005E60DC"/>
    <w:rsid w:val="005E701C"/>
    <w:rsid w:val="005E7867"/>
    <w:rsid w:val="005F0E8F"/>
    <w:rsid w:val="005F17A2"/>
    <w:rsid w:val="005F26E5"/>
    <w:rsid w:val="005F76AC"/>
    <w:rsid w:val="00601CBA"/>
    <w:rsid w:val="00603A51"/>
    <w:rsid w:val="00611D68"/>
    <w:rsid w:val="00612B25"/>
    <w:rsid w:val="00616E63"/>
    <w:rsid w:val="00616F0F"/>
    <w:rsid w:val="00617449"/>
    <w:rsid w:val="00617E5C"/>
    <w:rsid w:val="00620773"/>
    <w:rsid w:val="006221D3"/>
    <w:rsid w:val="006318B8"/>
    <w:rsid w:val="00632A71"/>
    <w:rsid w:val="00640FCD"/>
    <w:rsid w:val="0064318B"/>
    <w:rsid w:val="00643831"/>
    <w:rsid w:val="0064509D"/>
    <w:rsid w:val="00647271"/>
    <w:rsid w:val="0065023F"/>
    <w:rsid w:val="00650573"/>
    <w:rsid w:val="00651B85"/>
    <w:rsid w:val="00651BA6"/>
    <w:rsid w:val="006521C8"/>
    <w:rsid w:val="00653E34"/>
    <w:rsid w:val="00661311"/>
    <w:rsid w:val="0066348E"/>
    <w:rsid w:val="00665B49"/>
    <w:rsid w:val="00666254"/>
    <w:rsid w:val="00666399"/>
    <w:rsid w:val="0067073A"/>
    <w:rsid w:val="0067419B"/>
    <w:rsid w:val="00674926"/>
    <w:rsid w:val="006761A8"/>
    <w:rsid w:val="00677C0E"/>
    <w:rsid w:val="0068042D"/>
    <w:rsid w:val="00681A07"/>
    <w:rsid w:val="00682548"/>
    <w:rsid w:val="0068326A"/>
    <w:rsid w:val="00683E2E"/>
    <w:rsid w:val="00684611"/>
    <w:rsid w:val="00687C2E"/>
    <w:rsid w:val="0069368E"/>
    <w:rsid w:val="00694BCC"/>
    <w:rsid w:val="00696116"/>
    <w:rsid w:val="006A138B"/>
    <w:rsid w:val="006B534E"/>
    <w:rsid w:val="006B6FA1"/>
    <w:rsid w:val="006C04F4"/>
    <w:rsid w:val="006C17E5"/>
    <w:rsid w:val="006C2BEB"/>
    <w:rsid w:val="006C3D1E"/>
    <w:rsid w:val="006C6B01"/>
    <w:rsid w:val="006D273E"/>
    <w:rsid w:val="006D2F52"/>
    <w:rsid w:val="006D4671"/>
    <w:rsid w:val="006D5A4F"/>
    <w:rsid w:val="006E5F7C"/>
    <w:rsid w:val="006E6442"/>
    <w:rsid w:val="006E65FA"/>
    <w:rsid w:val="006F06F4"/>
    <w:rsid w:val="006F1ACF"/>
    <w:rsid w:val="006F35A1"/>
    <w:rsid w:val="00701769"/>
    <w:rsid w:val="007038D9"/>
    <w:rsid w:val="00707B2D"/>
    <w:rsid w:val="00710A0F"/>
    <w:rsid w:val="00711491"/>
    <w:rsid w:val="007119F2"/>
    <w:rsid w:val="00714C1E"/>
    <w:rsid w:val="0071649E"/>
    <w:rsid w:val="007165AA"/>
    <w:rsid w:val="00717E1D"/>
    <w:rsid w:val="00720826"/>
    <w:rsid w:val="00721AD5"/>
    <w:rsid w:val="00722E8C"/>
    <w:rsid w:val="00740418"/>
    <w:rsid w:val="0074650E"/>
    <w:rsid w:val="0075097C"/>
    <w:rsid w:val="00752001"/>
    <w:rsid w:val="00752982"/>
    <w:rsid w:val="00772BF4"/>
    <w:rsid w:val="007747C7"/>
    <w:rsid w:val="007769B7"/>
    <w:rsid w:val="00781E8C"/>
    <w:rsid w:val="007821D8"/>
    <w:rsid w:val="00782830"/>
    <w:rsid w:val="00782E31"/>
    <w:rsid w:val="00783F58"/>
    <w:rsid w:val="00784F4C"/>
    <w:rsid w:val="007852BD"/>
    <w:rsid w:val="0078573C"/>
    <w:rsid w:val="00785C0A"/>
    <w:rsid w:val="007930E7"/>
    <w:rsid w:val="007940FB"/>
    <w:rsid w:val="007941B3"/>
    <w:rsid w:val="00797AFE"/>
    <w:rsid w:val="007A5495"/>
    <w:rsid w:val="007A56B9"/>
    <w:rsid w:val="007A5B6C"/>
    <w:rsid w:val="007A6D23"/>
    <w:rsid w:val="007B0B78"/>
    <w:rsid w:val="007B1967"/>
    <w:rsid w:val="007B327C"/>
    <w:rsid w:val="007C17FC"/>
    <w:rsid w:val="007C1BD6"/>
    <w:rsid w:val="007C26AC"/>
    <w:rsid w:val="007C401F"/>
    <w:rsid w:val="007C6FD7"/>
    <w:rsid w:val="007D72C4"/>
    <w:rsid w:val="007E2201"/>
    <w:rsid w:val="007E2E70"/>
    <w:rsid w:val="007F05A5"/>
    <w:rsid w:val="007F1735"/>
    <w:rsid w:val="007F3181"/>
    <w:rsid w:val="007F41C8"/>
    <w:rsid w:val="007F7B9E"/>
    <w:rsid w:val="008021A8"/>
    <w:rsid w:val="008040E7"/>
    <w:rsid w:val="00806317"/>
    <w:rsid w:val="00807BE5"/>
    <w:rsid w:val="008116A9"/>
    <w:rsid w:val="0081549B"/>
    <w:rsid w:val="00817943"/>
    <w:rsid w:val="0082137B"/>
    <w:rsid w:val="00824975"/>
    <w:rsid w:val="00826AB8"/>
    <w:rsid w:val="00827015"/>
    <w:rsid w:val="008270F7"/>
    <w:rsid w:val="008271C2"/>
    <w:rsid w:val="008310C9"/>
    <w:rsid w:val="00831A14"/>
    <w:rsid w:val="00831FA9"/>
    <w:rsid w:val="00835416"/>
    <w:rsid w:val="00837384"/>
    <w:rsid w:val="0084056C"/>
    <w:rsid w:val="0084111D"/>
    <w:rsid w:val="00842619"/>
    <w:rsid w:val="008462BD"/>
    <w:rsid w:val="00846772"/>
    <w:rsid w:val="0085227C"/>
    <w:rsid w:val="0085265D"/>
    <w:rsid w:val="008544CE"/>
    <w:rsid w:val="0085508A"/>
    <w:rsid w:val="0085566B"/>
    <w:rsid w:val="008577FA"/>
    <w:rsid w:val="00862A38"/>
    <w:rsid w:val="00865554"/>
    <w:rsid w:val="00866197"/>
    <w:rsid w:val="0086633C"/>
    <w:rsid w:val="00867D38"/>
    <w:rsid w:val="00870CC9"/>
    <w:rsid w:val="00871060"/>
    <w:rsid w:val="00873A25"/>
    <w:rsid w:val="008771BF"/>
    <w:rsid w:val="00885F7B"/>
    <w:rsid w:val="0089016A"/>
    <w:rsid w:val="00892BF1"/>
    <w:rsid w:val="00893522"/>
    <w:rsid w:val="0089554E"/>
    <w:rsid w:val="00895B55"/>
    <w:rsid w:val="008974B5"/>
    <w:rsid w:val="008A0646"/>
    <w:rsid w:val="008B2B48"/>
    <w:rsid w:val="008B46E8"/>
    <w:rsid w:val="008B60A0"/>
    <w:rsid w:val="008C00E4"/>
    <w:rsid w:val="008C1E2A"/>
    <w:rsid w:val="008D090B"/>
    <w:rsid w:val="008D0EDB"/>
    <w:rsid w:val="008D1690"/>
    <w:rsid w:val="008D40F6"/>
    <w:rsid w:val="008D65B4"/>
    <w:rsid w:val="008E1FEB"/>
    <w:rsid w:val="008E5409"/>
    <w:rsid w:val="008E60B3"/>
    <w:rsid w:val="008F206D"/>
    <w:rsid w:val="008F748B"/>
    <w:rsid w:val="0090121C"/>
    <w:rsid w:val="00904161"/>
    <w:rsid w:val="00905C64"/>
    <w:rsid w:val="00910C7C"/>
    <w:rsid w:val="009145C8"/>
    <w:rsid w:val="0091551E"/>
    <w:rsid w:val="00920990"/>
    <w:rsid w:val="00920995"/>
    <w:rsid w:val="00930DA8"/>
    <w:rsid w:val="00934E7B"/>
    <w:rsid w:val="00935494"/>
    <w:rsid w:val="00935C6E"/>
    <w:rsid w:val="00940EFE"/>
    <w:rsid w:val="00941559"/>
    <w:rsid w:val="00945366"/>
    <w:rsid w:val="00945890"/>
    <w:rsid w:val="00946B9D"/>
    <w:rsid w:val="00947469"/>
    <w:rsid w:val="00947778"/>
    <w:rsid w:val="009501F8"/>
    <w:rsid w:val="009508EC"/>
    <w:rsid w:val="0095256C"/>
    <w:rsid w:val="009540FC"/>
    <w:rsid w:val="00954BAE"/>
    <w:rsid w:val="00954C32"/>
    <w:rsid w:val="00956027"/>
    <w:rsid w:val="0095705A"/>
    <w:rsid w:val="00957E8B"/>
    <w:rsid w:val="00961754"/>
    <w:rsid w:val="00963E5D"/>
    <w:rsid w:val="009658AA"/>
    <w:rsid w:val="00967C1D"/>
    <w:rsid w:val="00967EBA"/>
    <w:rsid w:val="00967F0D"/>
    <w:rsid w:val="009747EB"/>
    <w:rsid w:val="00974C7E"/>
    <w:rsid w:val="00980CEA"/>
    <w:rsid w:val="00987423"/>
    <w:rsid w:val="00987BC4"/>
    <w:rsid w:val="00990C41"/>
    <w:rsid w:val="009920CE"/>
    <w:rsid w:val="0099241A"/>
    <w:rsid w:val="009926DE"/>
    <w:rsid w:val="009969C9"/>
    <w:rsid w:val="009A5442"/>
    <w:rsid w:val="009B5339"/>
    <w:rsid w:val="009C25BD"/>
    <w:rsid w:val="009D179B"/>
    <w:rsid w:val="009D1C2E"/>
    <w:rsid w:val="009D1DEA"/>
    <w:rsid w:val="009D2555"/>
    <w:rsid w:val="009D2DD4"/>
    <w:rsid w:val="009D467C"/>
    <w:rsid w:val="009D5371"/>
    <w:rsid w:val="009E002D"/>
    <w:rsid w:val="009E7830"/>
    <w:rsid w:val="009F0DD6"/>
    <w:rsid w:val="009F50FF"/>
    <w:rsid w:val="009F6FF8"/>
    <w:rsid w:val="00A00D66"/>
    <w:rsid w:val="00A02E80"/>
    <w:rsid w:val="00A047DA"/>
    <w:rsid w:val="00A04975"/>
    <w:rsid w:val="00A11D5F"/>
    <w:rsid w:val="00A14342"/>
    <w:rsid w:val="00A16291"/>
    <w:rsid w:val="00A1688A"/>
    <w:rsid w:val="00A20123"/>
    <w:rsid w:val="00A20FC8"/>
    <w:rsid w:val="00A213C2"/>
    <w:rsid w:val="00A226A0"/>
    <w:rsid w:val="00A23AA3"/>
    <w:rsid w:val="00A30E29"/>
    <w:rsid w:val="00A30E50"/>
    <w:rsid w:val="00A32803"/>
    <w:rsid w:val="00A335D6"/>
    <w:rsid w:val="00A33729"/>
    <w:rsid w:val="00A33D25"/>
    <w:rsid w:val="00A4083D"/>
    <w:rsid w:val="00A41BD0"/>
    <w:rsid w:val="00A41F6F"/>
    <w:rsid w:val="00A42483"/>
    <w:rsid w:val="00A44754"/>
    <w:rsid w:val="00A47973"/>
    <w:rsid w:val="00A501C7"/>
    <w:rsid w:val="00A52431"/>
    <w:rsid w:val="00A5292D"/>
    <w:rsid w:val="00A5548F"/>
    <w:rsid w:val="00A60322"/>
    <w:rsid w:val="00A6355F"/>
    <w:rsid w:val="00A64AD9"/>
    <w:rsid w:val="00A65328"/>
    <w:rsid w:val="00A701B3"/>
    <w:rsid w:val="00A70504"/>
    <w:rsid w:val="00A746BD"/>
    <w:rsid w:val="00A76105"/>
    <w:rsid w:val="00A77455"/>
    <w:rsid w:val="00A8284F"/>
    <w:rsid w:val="00A8367C"/>
    <w:rsid w:val="00A83D4B"/>
    <w:rsid w:val="00A84680"/>
    <w:rsid w:val="00A85902"/>
    <w:rsid w:val="00A86387"/>
    <w:rsid w:val="00A90921"/>
    <w:rsid w:val="00A9340F"/>
    <w:rsid w:val="00A9515D"/>
    <w:rsid w:val="00AA0AC6"/>
    <w:rsid w:val="00AA2941"/>
    <w:rsid w:val="00AA494E"/>
    <w:rsid w:val="00AA7074"/>
    <w:rsid w:val="00AB0D40"/>
    <w:rsid w:val="00AB1336"/>
    <w:rsid w:val="00AB33D9"/>
    <w:rsid w:val="00AB4D38"/>
    <w:rsid w:val="00AB68FD"/>
    <w:rsid w:val="00AC2BDB"/>
    <w:rsid w:val="00AC4D22"/>
    <w:rsid w:val="00AC5453"/>
    <w:rsid w:val="00AC6174"/>
    <w:rsid w:val="00AD0F47"/>
    <w:rsid w:val="00AD1669"/>
    <w:rsid w:val="00AD17A1"/>
    <w:rsid w:val="00AD1833"/>
    <w:rsid w:val="00AD386D"/>
    <w:rsid w:val="00AD5C21"/>
    <w:rsid w:val="00AD79B0"/>
    <w:rsid w:val="00AF07B6"/>
    <w:rsid w:val="00AF0BA5"/>
    <w:rsid w:val="00AF1D35"/>
    <w:rsid w:val="00AF1ED6"/>
    <w:rsid w:val="00AF35F4"/>
    <w:rsid w:val="00AF7716"/>
    <w:rsid w:val="00B00288"/>
    <w:rsid w:val="00B03E25"/>
    <w:rsid w:val="00B0408F"/>
    <w:rsid w:val="00B06F09"/>
    <w:rsid w:val="00B07EDA"/>
    <w:rsid w:val="00B07EE5"/>
    <w:rsid w:val="00B113AC"/>
    <w:rsid w:val="00B2124B"/>
    <w:rsid w:val="00B242F2"/>
    <w:rsid w:val="00B24A18"/>
    <w:rsid w:val="00B26F83"/>
    <w:rsid w:val="00B27EFC"/>
    <w:rsid w:val="00B32125"/>
    <w:rsid w:val="00B3383F"/>
    <w:rsid w:val="00B43B5D"/>
    <w:rsid w:val="00B44625"/>
    <w:rsid w:val="00B454B6"/>
    <w:rsid w:val="00B456A1"/>
    <w:rsid w:val="00B55346"/>
    <w:rsid w:val="00B57E69"/>
    <w:rsid w:val="00B66BE0"/>
    <w:rsid w:val="00B71B50"/>
    <w:rsid w:val="00B74886"/>
    <w:rsid w:val="00B74EDA"/>
    <w:rsid w:val="00B7763B"/>
    <w:rsid w:val="00B77DD3"/>
    <w:rsid w:val="00B86E8D"/>
    <w:rsid w:val="00B92936"/>
    <w:rsid w:val="00B94A4C"/>
    <w:rsid w:val="00B95F55"/>
    <w:rsid w:val="00BA001F"/>
    <w:rsid w:val="00BB0D95"/>
    <w:rsid w:val="00BB218C"/>
    <w:rsid w:val="00BB4022"/>
    <w:rsid w:val="00BB5F72"/>
    <w:rsid w:val="00BB6BD3"/>
    <w:rsid w:val="00BC0564"/>
    <w:rsid w:val="00BC13B0"/>
    <w:rsid w:val="00BC3E2D"/>
    <w:rsid w:val="00BC3E44"/>
    <w:rsid w:val="00BC4687"/>
    <w:rsid w:val="00BC5C24"/>
    <w:rsid w:val="00BD0D95"/>
    <w:rsid w:val="00BD4D73"/>
    <w:rsid w:val="00BE1255"/>
    <w:rsid w:val="00BE70B4"/>
    <w:rsid w:val="00BF0E07"/>
    <w:rsid w:val="00BF3313"/>
    <w:rsid w:val="00BF3D79"/>
    <w:rsid w:val="00BF4CD1"/>
    <w:rsid w:val="00BF5D7A"/>
    <w:rsid w:val="00BF743F"/>
    <w:rsid w:val="00C01D2D"/>
    <w:rsid w:val="00C10287"/>
    <w:rsid w:val="00C10B98"/>
    <w:rsid w:val="00C10D21"/>
    <w:rsid w:val="00C11499"/>
    <w:rsid w:val="00C116F5"/>
    <w:rsid w:val="00C146FE"/>
    <w:rsid w:val="00C15AF7"/>
    <w:rsid w:val="00C15C3F"/>
    <w:rsid w:val="00C178E4"/>
    <w:rsid w:val="00C229E0"/>
    <w:rsid w:val="00C24F20"/>
    <w:rsid w:val="00C338ED"/>
    <w:rsid w:val="00C371EC"/>
    <w:rsid w:val="00C375AC"/>
    <w:rsid w:val="00C46848"/>
    <w:rsid w:val="00C5177D"/>
    <w:rsid w:val="00C5350F"/>
    <w:rsid w:val="00C55491"/>
    <w:rsid w:val="00C556EC"/>
    <w:rsid w:val="00C56808"/>
    <w:rsid w:val="00C63312"/>
    <w:rsid w:val="00C67AAF"/>
    <w:rsid w:val="00C7043D"/>
    <w:rsid w:val="00C70715"/>
    <w:rsid w:val="00C73560"/>
    <w:rsid w:val="00C80FF9"/>
    <w:rsid w:val="00C846BC"/>
    <w:rsid w:val="00C87626"/>
    <w:rsid w:val="00C920F6"/>
    <w:rsid w:val="00C953EC"/>
    <w:rsid w:val="00CA13F7"/>
    <w:rsid w:val="00CA2985"/>
    <w:rsid w:val="00CA4751"/>
    <w:rsid w:val="00CB00DC"/>
    <w:rsid w:val="00CB0DD4"/>
    <w:rsid w:val="00CB4E65"/>
    <w:rsid w:val="00CB4FE8"/>
    <w:rsid w:val="00CB6EC8"/>
    <w:rsid w:val="00CB74C1"/>
    <w:rsid w:val="00CC016F"/>
    <w:rsid w:val="00CC3CD9"/>
    <w:rsid w:val="00CC443D"/>
    <w:rsid w:val="00CD41FB"/>
    <w:rsid w:val="00CD4C5B"/>
    <w:rsid w:val="00CD58FC"/>
    <w:rsid w:val="00CD6561"/>
    <w:rsid w:val="00CD7A26"/>
    <w:rsid w:val="00CD7D10"/>
    <w:rsid w:val="00CE0505"/>
    <w:rsid w:val="00CE15F6"/>
    <w:rsid w:val="00CF0B97"/>
    <w:rsid w:val="00CF3C09"/>
    <w:rsid w:val="00CF497E"/>
    <w:rsid w:val="00D008B7"/>
    <w:rsid w:val="00D02096"/>
    <w:rsid w:val="00D031CA"/>
    <w:rsid w:val="00D048D9"/>
    <w:rsid w:val="00D077F9"/>
    <w:rsid w:val="00D07CCA"/>
    <w:rsid w:val="00D07DA6"/>
    <w:rsid w:val="00D10697"/>
    <w:rsid w:val="00D15913"/>
    <w:rsid w:val="00D1604C"/>
    <w:rsid w:val="00D16DB5"/>
    <w:rsid w:val="00D234B7"/>
    <w:rsid w:val="00D26EE1"/>
    <w:rsid w:val="00D30787"/>
    <w:rsid w:val="00D31560"/>
    <w:rsid w:val="00D3420E"/>
    <w:rsid w:val="00D34C41"/>
    <w:rsid w:val="00D456E8"/>
    <w:rsid w:val="00D4792A"/>
    <w:rsid w:val="00D47BF6"/>
    <w:rsid w:val="00D53A7B"/>
    <w:rsid w:val="00D57902"/>
    <w:rsid w:val="00D63EE5"/>
    <w:rsid w:val="00D6599C"/>
    <w:rsid w:val="00D65BC1"/>
    <w:rsid w:val="00D71200"/>
    <w:rsid w:val="00D71A97"/>
    <w:rsid w:val="00D73EBC"/>
    <w:rsid w:val="00D749B8"/>
    <w:rsid w:val="00D7508F"/>
    <w:rsid w:val="00D76C69"/>
    <w:rsid w:val="00D77DD1"/>
    <w:rsid w:val="00D824C1"/>
    <w:rsid w:val="00D8365E"/>
    <w:rsid w:val="00D841B0"/>
    <w:rsid w:val="00D865B9"/>
    <w:rsid w:val="00D94FB9"/>
    <w:rsid w:val="00D9611F"/>
    <w:rsid w:val="00D96760"/>
    <w:rsid w:val="00D970C2"/>
    <w:rsid w:val="00DA2B85"/>
    <w:rsid w:val="00DA4272"/>
    <w:rsid w:val="00DA795C"/>
    <w:rsid w:val="00DB0F0B"/>
    <w:rsid w:val="00DB4001"/>
    <w:rsid w:val="00DB430A"/>
    <w:rsid w:val="00DB6C87"/>
    <w:rsid w:val="00DB700A"/>
    <w:rsid w:val="00DC09E8"/>
    <w:rsid w:val="00DC0DDA"/>
    <w:rsid w:val="00DC3537"/>
    <w:rsid w:val="00DC47D6"/>
    <w:rsid w:val="00DD0B30"/>
    <w:rsid w:val="00DD1697"/>
    <w:rsid w:val="00DD3AA7"/>
    <w:rsid w:val="00DD536E"/>
    <w:rsid w:val="00DD5F9C"/>
    <w:rsid w:val="00DE08A3"/>
    <w:rsid w:val="00DE3136"/>
    <w:rsid w:val="00DE3459"/>
    <w:rsid w:val="00DE7366"/>
    <w:rsid w:val="00DF1AC4"/>
    <w:rsid w:val="00E03C70"/>
    <w:rsid w:val="00E06CE4"/>
    <w:rsid w:val="00E12FEF"/>
    <w:rsid w:val="00E13BA0"/>
    <w:rsid w:val="00E148F3"/>
    <w:rsid w:val="00E20312"/>
    <w:rsid w:val="00E21109"/>
    <w:rsid w:val="00E211BA"/>
    <w:rsid w:val="00E21FDD"/>
    <w:rsid w:val="00E247D6"/>
    <w:rsid w:val="00E27564"/>
    <w:rsid w:val="00E34683"/>
    <w:rsid w:val="00E36DDE"/>
    <w:rsid w:val="00E438FF"/>
    <w:rsid w:val="00E450F2"/>
    <w:rsid w:val="00E467EB"/>
    <w:rsid w:val="00E47D51"/>
    <w:rsid w:val="00E611AC"/>
    <w:rsid w:val="00E61E8E"/>
    <w:rsid w:val="00E640FE"/>
    <w:rsid w:val="00E6482C"/>
    <w:rsid w:val="00E64CC3"/>
    <w:rsid w:val="00E737E9"/>
    <w:rsid w:val="00E75106"/>
    <w:rsid w:val="00E76C41"/>
    <w:rsid w:val="00E76E9A"/>
    <w:rsid w:val="00E8406A"/>
    <w:rsid w:val="00E84719"/>
    <w:rsid w:val="00E84B68"/>
    <w:rsid w:val="00E851EB"/>
    <w:rsid w:val="00E86BAE"/>
    <w:rsid w:val="00E875C8"/>
    <w:rsid w:val="00E910E0"/>
    <w:rsid w:val="00E937A5"/>
    <w:rsid w:val="00E93FE8"/>
    <w:rsid w:val="00E96C01"/>
    <w:rsid w:val="00E97545"/>
    <w:rsid w:val="00EA0FF0"/>
    <w:rsid w:val="00EA2D1B"/>
    <w:rsid w:val="00EA39E8"/>
    <w:rsid w:val="00EA5A99"/>
    <w:rsid w:val="00EA73AA"/>
    <w:rsid w:val="00EB0E45"/>
    <w:rsid w:val="00EB5002"/>
    <w:rsid w:val="00EB51FF"/>
    <w:rsid w:val="00EB71B7"/>
    <w:rsid w:val="00EC23DA"/>
    <w:rsid w:val="00EC4255"/>
    <w:rsid w:val="00EC4574"/>
    <w:rsid w:val="00ED2D01"/>
    <w:rsid w:val="00ED429F"/>
    <w:rsid w:val="00ED51CF"/>
    <w:rsid w:val="00ED6458"/>
    <w:rsid w:val="00EE03F3"/>
    <w:rsid w:val="00EE24AB"/>
    <w:rsid w:val="00EE3F01"/>
    <w:rsid w:val="00EE4161"/>
    <w:rsid w:val="00EF36BD"/>
    <w:rsid w:val="00EF523C"/>
    <w:rsid w:val="00EF6057"/>
    <w:rsid w:val="00EF65AD"/>
    <w:rsid w:val="00EF65DC"/>
    <w:rsid w:val="00F01056"/>
    <w:rsid w:val="00F010E7"/>
    <w:rsid w:val="00F02FF5"/>
    <w:rsid w:val="00F056B6"/>
    <w:rsid w:val="00F0625D"/>
    <w:rsid w:val="00F13A01"/>
    <w:rsid w:val="00F17EEE"/>
    <w:rsid w:val="00F239AD"/>
    <w:rsid w:val="00F23CC0"/>
    <w:rsid w:val="00F26951"/>
    <w:rsid w:val="00F27B36"/>
    <w:rsid w:val="00F30AA1"/>
    <w:rsid w:val="00F32461"/>
    <w:rsid w:val="00F36D99"/>
    <w:rsid w:val="00F4134E"/>
    <w:rsid w:val="00F427BC"/>
    <w:rsid w:val="00F43B53"/>
    <w:rsid w:val="00F508A8"/>
    <w:rsid w:val="00F546C5"/>
    <w:rsid w:val="00F560FB"/>
    <w:rsid w:val="00F56D4E"/>
    <w:rsid w:val="00F742FC"/>
    <w:rsid w:val="00F75B79"/>
    <w:rsid w:val="00F75BE3"/>
    <w:rsid w:val="00F76C5A"/>
    <w:rsid w:val="00F846CE"/>
    <w:rsid w:val="00F85018"/>
    <w:rsid w:val="00F85B64"/>
    <w:rsid w:val="00F85DD2"/>
    <w:rsid w:val="00F86A40"/>
    <w:rsid w:val="00F955A1"/>
    <w:rsid w:val="00F957A5"/>
    <w:rsid w:val="00F965B9"/>
    <w:rsid w:val="00F96E2C"/>
    <w:rsid w:val="00F97923"/>
    <w:rsid w:val="00FA0782"/>
    <w:rsid w:val="00FA2223"/>
    <w:rsid w:val="00FA42A4"/>
    <w:rsid w:val="00FA45B2"/>
    <w:rsid w:val="00FA7921"/>
    <w:rsid w:val="00FB2C84"/>
    <w:rsid w:val="00FB324B"/>
    <w:rsid w:val="00FB3FC1"/>
    <w:rsid w:val="00FB525F"/>
    <w:rsid w:val="00FB6BF8"/>
    <w:rsid w:val="00FC141F"/>
    <w:rsid w:val="00FC27AA"/>
    <w:rsid w:val="00FC724E"/>
    <w:rsid w:val="00FC791E"/>
    <w:rsid w:val="00FC7D21"/>
    <w:rsid w:val="00FE02EB"/>
    <w:rsid w:val="00FE2C17"/>
    <w:rsid w:val="00FE41E8"/>
    <w:rsid w:val="00FE4496"/>
    <w:rsid w:val="00FE7C2D"/>
    <w:rsid w:val="00FF15D4"/>
    <w:rsid w:val="00FF521D"/>
    <w:rsid w:val="00FF6368"/>
    <w:rsid w:val="00FF7E2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54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781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87A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54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78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87A2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C25C3"/>
    <w:pPr>
      <w:ind w:left="720"/>
      <w:contextualSpacing/>
    </w:pPr>
  </w:style>
  <w:style w:type="character" w:styleId="Hyperlink">
    <w:name w:val="Hyperlink"/>
    <w:uiPriority w:val="99"/>
    <w:unhideWhenUsed/>
    <w:rsid w:val="007E2201"/>
    <w:rPr>
      <w:color w:val="0000FF"/>
      <w:u w:val="single"/>
    </w:rPr>
  </w:style>
  <w:style w:type="character" w:customStyle="1" w:styleId="ReferentiesChar">
    <w:name w:val="Referenties Char"/>
    <w:link w:val="Referenties"/>
    <w:locked/>
    <w:rsid w:val="007E2201"/>
    <w:rPr>
      <w:rFonts w:ascii="Times New Roman" w:eastAsia="Times New Roman" w:hAnsi="Times New Roman" w:cs="Times New Roman"/>
      <w:lang w:val="en-GB"/>
    </w:rPr>
  </w:style>
  <w:style w:type="paragraph" w:customStyle="1" w:styleId="Referenties">
    <w:name w:val="Referenties"/>
    <w:basedOn w:val="Normal"/>
    <w:link w:val="ReferentiesChar"/>
    <w:rsid w:val="007E2201"/>
    <w:pPr>
      <w:suppressAutoHyphens/>
      <w:spacing w:after="120" w:line="300" w:lineRule="auto"/>
      <w:ind w:left="567" w:hanging="567"/>
      <w:jc w:val="both"/>
    </w:pPr>
    <w:rPr>
      <w:rFonts w:ascii="Times New Roman" w:eastAsia="Times New Roman" w:hAnsi="Times New Roman" w:cs="Times New Roman"/>
      <w:lang w:val="en-GB"/>
    </w:rPr>
  </w:style>
  <w:style w:type="character" w:customStyle="1" w:styleId="contentsheader1">
    <w:name w:val="contents_header1"/>
    <w:rsid w:val="007E2201"/>
    <w:rPr>
      <w:rFonts w:ascii="Georgia" w:hAnsi="Georgia" w:hint="default"/>
      <w:b w:val="0"/>
      <w:bCs w:val="0"/>
      <w:color w:val="000000"/>
      <w:sz w:val="27"/>
      <w:szCs w:val="27"/>
    </w:rPr>
  </w:style>
  <w:style w:type="paragraph" w:styleId="BalloonText">
    <w:name w:val="Balloon Text"/>
    <w:basedOn w:val="Normal"/>
    <w:link w:val="BalloonTextChar"/>
    <w:uiPriority w:val="99"/>
    <w:semiHidden/>
    <w:unhideWhenUsed/>
    <w:rsid w:val="00D45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6E8"/>
    <w:rPr>
      <w:rFonts w:ascii="Tahoma" w:hAnsi="Tahoma" w:cs="Tahoma"/>
      <w:sz w:val="16"/>
      <w:szCs w:val="16"/>
    </w:rPr>
  </w:style>
  <w:style w:type="character" w:styleId="PlaceholderText">
    <w:name w:val="Placeholder Text"/>
    <w:basedOn w:val="DefaultParagraphFont"/>
    <w:uiPriority w:val="99"/>
    <w:semiHidden/>
    <w:rsid w:val="00372FEC"/>
    <w:rPr>
      <w:color w:val="808080"/>
    </w:rPr>
  </w:style>
  <w:style w:type="paragraph" w:styleId="Header">
    <w:name w:val="header"/>
    <w:basedOn w:val="Normal"/>
    <w:link w:val="HeaderChar"/>
    <w:uiPriority w:val="99"/>
    <w:unhideWhenUsed/>
    <w:rsid w:val="00EE24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24AB"/>
  </w:style>
  <w:style w:type="paragraph" w:styleId="Footer">
    <w:name w:val="footer"/>
    <w:basedOn w:val="Normal"/>
    <w:link w:val="FooterChar"/>
    <w:uiPriority w:val="99"/>
    <w:unhideWhenUsed/>
    <w:rsid w:val="00EE24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24AB"/>
  </w:style>
  <w:style w:type="paragraph" w:styleId="Title">
    <w:name w:val="Title"/>
    <w:basedOn w:val="Normal"/>
    <w:next w:val="Normal"/>
    <w:link w:val="TitleChar"/>
    <w:uiPriority w:val="10"/>
    <w:qFormat/>
    <w:rsid w:val="00117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72A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920990"/>
    <w:rPr>
      <w:sz w:val="16"/>
      <w:szCs w:val="16"/>
    </w:rPr>
  </w:style>
  <w:style w:type="paragraph" w:styleId="CommentText">
    <w:name w:val="annotation text"/>
    <w:basedOn w:val="Normal"/>
    <w:link w:val="CommentTextChar"/>
    <w:uiPriority w:val="99"/>
    <w:semiHidden/>
    <w:unhideWhenUsed/>
    <w:rsid w:val="00920990"/>
    <w:pPr>
      <w:spacing w:line="240" w:lineRule="auto"/>
    </w:pPr>
    <w:rPr>
      <w:sz w:val="20"/>
      <w:szCs w:val="20"/>
    </w:rPr>
  </w:style>
  <w:style w:type="character" w:customStyle="1" w:styleId="CommentTextChar">
    <w:name w:val="Comment Text Char"/>
    <w:basedOn w:val="DefaultParagraphFont"/>
    <w:link w:val="CommentText"/>
    <w:uiPriority w:val="99"/>
    <w:semiHidden/>
    <w:rsid w:val="00920990"/>
    <w:rPr>
      <w:sz w:val="20"/>
      <w:szCs w:val="20"/>
    </w:rPr>
  </w:style>
  <w:style w:type="paragraph" w:styleId="NoSpacing">
    <w:name w:val="No Spacing"/>
    <w:uiPriority w:val="1"/>
    <w:qFormat/>
    <w:rsid w:val="00E21109"/>
    <w:pPr>
      <w:spacing w:after="0" w:line="240" w:lineRule="auto"/>
    </w:pPr>
  </w:style>
  <w:style w:type="table" w:styleId="TableGrid">
    <w:name w:val="Table Grid"/>
    <w:basedOn w:val="TableNormal"/>
    <w:uiPriority w:val="59"/>
    <w:rsid w:val="00666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324B"/>
    <w:rPr>
      <w:b/>
      <w:bCs/>
    </w:rPr>
  </w:style>
  <w:style w:type="character" w:customStyle="1" w:styleId="CommentSubjectChar">
    <w:name w:val="Comment Subject Char"/>
    <w:basedOn w:val="CommentTextChar"/>
    <w:link w:val="CommentSubject"/>
    <w:uiPriority w:val="99"/>
    <w:semiHidden/>
    <w:rsid w:val="00FB324B"/>
    <w:rPr>
      <w:b/>
      <w:bCs/>
      <w:sz w:val="20"/>
      <w:szCs w:val="20"/>
    </w:rPr>
  </w:style>
  <w:style w:type="paragraph" w:styleId="Caption">
    <w:name w:val="caption"/>
    <w:basedOn w:val="Normal"/>
    <w:next w:val="Normal"/>
    <w:uiPriority w:val="35"/>
    <w:unhideWhenUsed/>
    <w:qFormat/>
    <w:rsid w:val="002A06A8"/>
    <w:pPr>
      <w:spacing w:line="240" w:lineRule="auto"/>
    </w:pPr>
    <w:rPr>
      <w:b/>
      <w:bCs/>
      <w:color w:val="4F81BD" w:themeColor="accent1"/>
      <w:sz w:val="18"/>
      <w:szCs w:val="18"/>
    </w:rPr>
  </w:style>
  <w:style w:type="paragraph" w:customStyle="1" w:styleId="01Standaard">
    <w:name w:val="01 Standaard"/>
    <w:basedOn w:val="Normal"/>
    <w:uiPriority w:val="99"/>
    <w:qFormat/>
    <w:rsid w:val="004D6D81"/>
    <w:pPr>
      <w:autoSpaceDE w:val="0"/>
      <w:autoSpaceDN w:val="0"/>
      <w:adjustRightInd w:val="0"/>
      <w:spacing w:after="0" w:line="280" w:lineRule="atLeast"/>
    </w:pPr>
    <w:rPr>
      <w:rFonts w:ascii="Times New Roman" w:eastAsia="Times New Roman" w:hAnsi="Times New Roman" w:cs="Corbel"/>
      <w:szCs w:val="20"/>
      <w:lang w:val="en-GB" w:eastAsia="nl-NL"/>
    </w:rPr>
  </w:style>
  <w:style w:type="character" w:customStyle="1" w:styleId="apple-converted-space">
    <w:name w:val="apple-converted-space"/>
    <w:basedOn w:val="DefaultParagraphFont"/>
    <w:rsid w:val="0039169F"/>
  </w:style>
  <w:style w:type="character" w:styleId="Emphasis">
    <w:name w:val="Emphasis"/>
    <w:basedOn w:val="DefaultParagraphFont"/>
    <w:uiPriority w:val="20"/>
    <w:qFormat/>
    <w:rsid w:val="003916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5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54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4781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87A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4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54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4781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87A23"/>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C25C3"/>
    <w:pPr>
      <w:ind w:left="720"/>
      <w:contextualSpacing/>
    </w:pPr>
  </w:style>
  <w:style w:type="character" w:styleId="Hyperlink">
    <w:name w:val="Hyperlink"/>
    <w:uiPriority w:val="99"/>
    <w:unhideWhenUsed/>
    <w:rsid w:val="007E2201"/>
    <w:rPr>
      <w:color w:val="0000FF"/>
      <w:u w:val="single"/>
    </w:rPr>
  </w:style>
  <w:style w:type="character" w:customStyle="1" w:styleId="ReferentiesChar">
    <w:name w:val="Referenties Char"/>
    <w:link w:val="Referenties"/>
    <w:locked/>
    <w:rsid w:val="007E2201"/>
    <w:rPr>
      <w:rFonts w:ascii="Times New Roman" w:eastAsia="Times New Roman" w:hAnsi="Times New Roman" w:cs="Times New Roman"/>
      <w:lang w:val="en-GB"/>
    </w:rPr>
  </w:style>
  <w:style w:type="paragraph" w:customStyle="1" w:styleId="Referenties">
    <w:name w:val="Referenties"/>
    <w:basedOn w:val="Normal"/>
    <w:link w:val="ReferentiesChar"/>
    <w:rsid w:val="007E2201"/>
    <w:pPr>
      <w:suppressAutoHyphens/>
      <w:spacing w:after="120" w:line="300" w:lineRule="auto"/>
      <w:ind w:left="567" w:hanging="567"/>
      <w:jc w:val="both"/>
    </w:pPr>
    <w:rPr>
      <w:rFonts w:ascii="Times New Roman" w:eastAsia="Times New Roman" w:hAnsi="Times New Roman" w:cs="Times New Roman"/>
      <w:lang w:val="en-GB"/>
    </w:rPr>
  </w:style>
  <w:style w:type="character" w:customStyle="1" w:styleId="contentsheader1">
    <w:name w:val="contents_header1"/>
    <w:rsid w:val="007E2201"/>
    <w:rPr>
      <w:rFonts w:ascii="Georgia" w:hAnsi="Georgia" w:hint="default"/>
      <w:b w:val="0"/>
      <w:bCs w:val="0"/>
      <w:color w:val="000000"/>
      <w:sz w:val="27"/>
      <w:szCs w:val="27"/>
    </w:rPr>
  </w:style>
  <w:style w:type="paragraph" w:styleId="BalloonText">
    <w:name w:val="Balloon Text"/>
    <w:basedOn w:val="Normal"/>
    <w:link w:val="BalloonTextChar"/>
    <w:uiPriority w:val="99"/>
    <w:semiHidden/>
    <w:unhideWhenUsed/>
    <w:rsid w:val="00D45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6E8"/>
    <w:rPr>
      <w:rFonts w:ascii="Tahoma" w:hAnsi="Tahoma" w:cs="Tahoma"/>
      <w:sz w:val="16"/>
      <w:szCs w:val="16"/>
    </w:rPr>
  </w:style>
  <w:style w:type="character" w:styleId="PlaceholderText">
    <w:name w:val="Placeholder Text"/>
    <w:basedOn w:val="DefaultParagraphFont"/>
    <w:uiPriority w:val="99"/>
    <w:semiHidden/>
    <w:rsid w:val="00372FEC"/>
    <w:rPr>
      <w:color w:val="808080"/>
    </w:rPr>
  </w:style>
  <w:style w:type="paragraph" w:styleId="Header">
    <w:name w:val="header"/>
    <w:basedOn w:val="Normal"/>
    <w:link w:val="HeaderChar"/>
    <w:uiPriority w:val="99"/>
    <w:unhideWhenUsed/>
    <w:rsid w:val="00EE24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24AB"/>
  </w:style>
  <w:style w:type="paragraph" w:styleId="Footer">
    <w:name w:val="footer"/>
    <w:basedOn w:val="Normal"/>
    <w:link w:val="FooterChar"/>
    <w:uiPriority w:val="99"/>
    <w:unhideWhenUsed/>
    <w:rsid w:val="00EE24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24AB"/>
  </w:style>
  <w:style w:type="paragraph" w:styleId="Title">
    <w:name w:val="Title"/>
    <w:basedOn w:val="Normal"/>
    <w:next w:val="Normal"/>
    <w:link w:val="TitleChar"/>
    <w:uiPriority w:val="10"/>
    <w:qFormat/>
    <w:rsid w:val="00117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72A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920990"/>
    <w:rPr>
      <w:sz w:val="16"/>
      <w:szCs w:val="16"/>
    </w:rPr>
  </w:style>
  <w:style w:type="paragraph" w:styleId="CommentText">
    <w:name w:val="annotation text"/>
    <w:basedOn w:val="Normal"/>
    <w:link w:val="CommentTextChar"/>
    <w:uiPriority w:val="99"/>
    <w:semiHidden/>
    <w:unhideWhenUsed/>
    <w:rsid w:val="00920990"/>
    <w:pPr>
      <w:spacing w:line="240" w:lineRule="auto"/>
    </w:pPr>
    <w:rPr>
      <w:sz w:val="20"/>
      <w:szCs w:val="20"/>
    </w:rPr>
  </w:style>
  <w:style w:type="character" w:customStyle="1" w:styleId="CommentTextChar">
    <w:name w:val="Comment Text Char"/>
    <w:basedOn w:val="DefaultParagraphFont"/>
    <w:link w:val="CommentText"/>
    <w:uiPriority w:val="99"/>
    <w:semiHidden/>
    <w:rsid w:val="00920990"/>
    <w:rPr>
      <w:sz w:val="20"/>
      <w:szCs w:val="20"/>
    </w:rPr>
  </w:style>
  <w:style w:type="paragraph" w:styleId="NoSpacing">
    <w:name w:val="No Spacing"/>
    <w:uiPriority w:val="1"/>
    <w:qFormat/>
    <w:rsid w:val="00E21109"/>
    <w:pPr>
      <w:spacing w:after="0" w:line="240" w:lineRule="auto"/>
    </w:pPr>
  </w:style>
  <w:style w:type="table" w:styleId="TableGrid">
    <w:name w:val="Table Grid"/>
    <w:basedOn w:val="TableNormal"/>
    <w:uiPriority w:val="59"/>
    <w:rsid w:val="00666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B324B"/>
    <w:rPr>
      <w:b/>
      <w:bCs/>
    </w:rPr>
  </w:style>
  <w:style w:type="character" w:customStyle="1" w:styleId="CommentSubjectChar">
    <w:name w:val="Comment Subject Char"/>
    <w:basedOn w:val="CommentTextChar"/>
    <w:link w:val="CommentSubject"/>
    <w:uiPriority w:val="99"/>
    <w:semiHidden/>
    <w:rsid w:val="00FB324B"/>
    <w:rPr>
      <w:b/>
      <w:bCs/>
      <w:sz w:val="20"/>
      <w:szCs w:val="20"/>
    </w:rPr>
  </w:style>
  <w:style w:type="paragraph" w:styleId="Caption">
    <w:name w:val="caption"/>
    <w:basedOn w:val="Normal"/>
    <w:next w:val="Normal"/>
    <w:uiPriority w:val="35"/>
    <w:unhideWhenUsed/>
    <w:qFormat/>
    <w:rsid w:val="002A06A8"/>
    <w:pPr>
      <w:spacing w:line="240" w:lineRule="auto"/>
    </w:pPr>
    <w:rPr>
      <w:b/>
      <w:bCs/>
      <w:color w:val="4F81BD" w:themeColor="accent1"/>
      <w:sz w:val="18"/>
      <w:szCs w:val="18"/>
    </w:rPr>
  </w:style>
  <w:style w:type="paragraph" w:customStyle="1" w:styleId="01Standaard">
    <w:name w:val="01 Standaard"/>
    <w:basedOn w:val="Normal"/>
    <w:uiPriority w:val="99"/>
    <w:qFormat/>
    <w:rsid w:val="004D6D81"/>
    <w:pPr>
      <w:autoSpaceDE w:val="0"/>
      <w:autoSpaceDN w:val="0"/>
      <w:adjustRightInd w:val="0"/>
      <w:spacing w:after="0" w:line="280" w:lineRule="atLeast"/>
    </w:pPr>
    <w:rPr>
      <w:rFonts w:ascii="Times New Roman" w:eastAsia="Times New Roman" w:hAnsi="Times New Roman" w:cs="Corbel"/>
      <w:szCs w:val="20"/>
      <w:lang w:val="en-GB" w:eastAsia="nl-NL"/>
    </w:rPr>
  </w:style>
  <w:style w:type="character" w:customStyle="1" w:styleId="apple-converted-space">
    <w:name w:val="apple-converted-space"/>
    <w:basedOn w:val="DefaultParagraphFont"/>
    <w:rsid w:val="0039169F"/>
  </w:style>
  <w:style w:type="character" w:styleId="Emphasis">
    <w:name w:val="Emphasis"/>
    <w:basedOn w:val="DefaultParagraphFont"/>
    <w:uiPriority w:val="20"/>
    <w:qFormat/>
    <w:rsid w:val="00391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8594">
      <w:bodyDiv w:val="1"/>
      <w:marLeft w:val="0"/>
      <w:marRight w:val="0"/>
      <w:marTop w:val="0"/>
      <w:marBottom w:val="0"/>
      <w:divBdr>
        <w:top w:val="none" w:sz="0" w:space="0" w:color="auto"/>
        <w:left w:val="none" w:sz="0" w:space="0" w:color="auto"/>
        <w:bottom w:val="none" w:sz="0" w:space="0" w:color="auto"/>
        <w:right w:val="none" w:sz="0" w:space="0" w:color="auto"/>
      </w:divBdr>
    </w:div>
    <w:div w:id="289019598">
      <w:bodyDiv w:val="1"/>
      <w:marLeft w:val="0"/>
      <w:marRight w:val="0"/>
      <w:marTop w:val="0"/>
      <w:marBottom w:val="0"/>
      <w:divBdr>
        <w:top w:val="none" w:sz="0" w:space="0" w:color="auto"/>
        <w:left w:val="none" w:sz="0" w:space="0" w:color="auto"/>
        <w:bottom w:val="none" w:sz="0" w:space="0" w:color="auto"/>
        <w:right w:val="none" w:sz="0" w:space="0" w:color="auto"/>
      </w:divBdr>
    </w:div>
    <w:div w:id="448164476">
      <w:bodyDiv w:val="1"/>
      <w:marLeft w:val="0"/>
      <w:marRight w:val="0"/>
      <w:marTop w:val="0"/>
      <w:marBottom w:val="0"/>
      <w:divBdr>
        <w:top w:val="none" w:sz="0" w:space="0" w:color="auto"/>
        <w:left w:val="none" w:sz="0" w:space="0" w:color="auto"/>
        <w:bottom w:val="none" w:sz="0" w:space="0" w:color="auto"/>
        <w:right w:val="none" w:sz="0" w:space="0" w:color="auto"/>
      </w:divBdr>
    </w:div>
    <w:div w:id="456876441">
      <w:bodyDiv w:val="1"/>
      <w:marLeft w:val="0"/>
      <w:marRight w:val="0"/>
      <w:marTop w:val="0"/>
      <w:marBottom w:val="0"/>
      <w:divBdr>
        <w:top w:val="none" w:sz="0" w:space="0" w:color="auto"/>
        <w:left w:val="none" w:sz="0" w:space="0" w:color="auto"/>
        <w:bottom w:val="none" w:sz="0" w:space="0" w:color="auto"/>
        <w:right w:val="none" w:sz="0" w:space="0" w:color="auto"/>
      </w:divBdr>
    </w:div>
    <w:div w:id="495998546">
      <w:bodyDiv w:val="1"/>
      <w:marLeft w:val="0"/>
      <w:marRight w:val="0"/>
      <w:marTop w:val="0"/>
      <w:marBottom w:val="0"/>
      <w:divBdr>
        <w:top w:val="none" w:sz="0" w:space="0" w:color="auto"/>
        <w:left w:val="none" w:sz="0" w:space="0" w:color="auto"/>
        <w:bottom w:val="none" w:sz="0" w:space="0" w:color="auto"/>
        <w:right w:val="none" w:sz="0" w:space="0" w:color="auto"/>
      </w:divBdr>
    </w:div>
    <w:div w:id="515849934">
      <w:bodyDiv w:val="1"/>
      <w:marLeft w:val="0"/>
      <w:marRight w:val="0"/>
      <w:marTop w:val="0"/>
      <w:marBottom w:val="0"/>
      <w:divBdr>
        <w:top w:val="none" w:sz="0" w:space="0" w:color="auto"/>
        <w:left w:val="none" w:sz="0" w:space="0" w:color="auto"/>
        <w:bottom w:val="none" w:sz="0" w:space="0" w:color="auto"/>
        <w:right w:val="none" w:sz="0" w:space="0" w:color="auto"/>
      </w:divBdr>
    </w:div>
    <w:div w:id="651059083">
      <w:bodyDiv w:val="1"/>
      <w:marLeft w:val="0"/>
      <w:marRight w:val="0"/>
      <w:marTop w:val="0"/>
      <w:marBottom w:val="0"/>
      <w:divBdr>
        <w:top w:val="none" w:sz="0" w:space="0" w:color="auto"/>
        <w:left w:val="none" w:sz="0" w:space="0" w:color="auto"/>
        <w:bottom w:val="none" w:sz="0" w:space="0" w:color="auto"/>
        <w:right w:val="none" w:sz="0" w:space="0" w:color="auto"/>
      </w:divBdr>
    </w:div>
    <w:div w:id="703822539">
      <w:bodyDiv w:val="1"/>
      <w:marLeft w:val="0"/>
      <w:marRight w:val="0"/>
      <w:marTop w:val="0"/>
      <w:marBottom w:val="0"/>
      <w:divBdr>
        <w:top w:val="none" w:sz="0" w:space="0" w:color="auto"/>
        <w:left w:val="none" w:sz="0" w:space="0" w:color="auto"/>
        <w:bottom w:val="none" w:sz="0" w:space="0" w:color="auto"/>
        <w:right w:val="none" w:sz="0" w:space="0" w:color="auto"/>
      </w:divBdr>
      <w:divsChild>
        <w:div w:id="695813790">
          <w:marLeft w:val="936"/>
          <w:marRight w:val="0"/>
          <w:marTop w:val="0"/>
          <w:marBottom w:val="0"/>
          <w:divBdr>
            <w:top w:val="none" w:sz="0" w:space="0" w:color="auto"/>
            <w:left w:val="none" w:sz="0" w:space="0" w:color="auto"/>
            <w:bottom w:val="none" w:sz="0" w:space="0" w:color="auto"/>
            <w:right w:val="none" w:sz="0" w:space="0" w:color="auto"/>
          </w:divBdr>
        </w:div>
        <w:div w:id="1712995019">
          <w:marLeft w:val="936"/>
          <w:marRight w:val="0"/>
          <w:marTop w:val="0"/>
          <w:marBottom w:val="0"/>
          <w:divBdr>
            <w:top w:val="none" w:sz="0" w:space="0" w:color="auto"/>
            <w:left w:val="none" w:sz="0" w:space="0" w:color="auto"/>
            <w:bottom w:val="none" w:sz="0" w:space="0" w:color="auto"/>
            <w:right w:val="none" w:sz="0" w:space="0" w:color="auto"/>
          </w:divBdr>
        </w:div>
        <w:div w:id="1863783719">
          <w:marLeft w:val="936"/>
          <w:marRight w:val="0"/>
          <w:marTop w:val="0"/>
          <w:marBottom w:val="0"/>
          <w:divBdr>
            <w:top w:val="none" w:sz="0" w:space="0" w:color="auto"/>
            <w:left w:val="none" w:sz="0" w:space="0" w:color="auto"/>
            <w:bottom w:val="none" w:sz="0" w:space="0" w:color="auto"/>
            <w:right w:val="none" w:sz="0" w:space="0" w:color="auto"/>
          </w:divBdr>
        </w:div>
        <w:div w:id="1971326249">
          <w:marLeft w:val="936"/>
          <w:marRight w:val="0"/>
          <w:marTop w:val="0"/>
          <w:marBottom w:val="0"/>
          <w:divBdr>
            <w:top w:val="none" w:sz="0" w:space="0" w:color="auto"/>
            <w:left w:val="none" w:sz="0" w:space="0" w:color="auto"/>
            <w:bottom w:val="none" w:sz="0" w:space="0" w:color="auto"/>
            <w:right w:val="none" w:sz="0" w:space="0" w:color="auto"/>
          </w:divBdr>
        </w:div>
      </w:divsChild>
    </w:div>
    <w:div w:id="971406227">
      <w:bodyDiv w:val="1"/>
      <w:marLeft w:val="0"/>
      <w:marRight w:val="0"/>
      <w:marTop w:val="0"/>
      <w:marBottom w:val="0"/>
      <w:divBdr>
        <w:top w:val="none" w:sz="0" w:space="0" w:color="auto"/>
        <w:left w:val="none" w:sz="0" w:space="0" w:color="auto"/>
        <w:bottom w:val="none" w:sz="0" w:space="0" w:color="auto"/>
        <w:right w:val="none" w:sz="0" w:space="0" w:color="auto"/>
      </w:divBdr>
    </w:div>
    <w:div w:id="1188182864">
      <w:bodyDiv w:val="1"/>
      <w:marLeft w:val="0"/>
      <w:marRight w:val="0"/>
      <w:marTop w:val="0"/>
      <w:marBottom w:val="0"/>
      <w:divBdr>
        <w:top w:val="none" w:sz="0" w:space="0" w:color="auto"/>
        <w:left w:val="none" w:sz="0" w:space="0" w:color="auto"/>
        <w:bottom w:val="none" w:sz="0" w:space="0" w:color="auto"/>
        <w:right w:val="none" w:sz="0" w:space="0" w:color="auto"/>
      </w:divBdr>
    </w:div>
    <w:div w:id="1429500269">
      <w:bodyDiv w:val="1"/>
      <w:marLeft w:val="0"/>
      <w:marRight w:val="0"/>
      <w:marTop w:val="0"/>
      <w:marBottom w:val="0"/>
      <w:divBdr>
        <w:top w:val="none" w:sz="0" w:space="0" w:color="auto"/>
        <w:left w:val="none" w:sz="0" w:space="0" w:color="auto"/>
        <w:bottom w:val="none" w:sz="0" w:space="0" w:color="auto"/>
        <w:right w:val="none" w:sz="0" w:space="0" w:color="auto"/>
      </w:divBdr>
    </w:div>
    <w:div w:id="1463188624">
      <w:bodyDiv w:val="1"/>
      <w:marLeft w:val="0"/>
      <w:marRight w:val="0"/>
      <w:marTop w:val="0"/>
      <w:marBottom w:val="0"/>
      <w:divBdr>
        <w:top w:val="none" w:sz="0" w:space="0" w:color="auto"/>
        <w:left w:val="none" w:sz="0" w:space="0" w:color="auto"/>
        <w:bottom w:val="none" w:sz="0" w:space="0" w:color="auto"/>
        <w:right w:val="none" w:sz="0" w:space="0" w:color="auto"/>
      </w:divBdr>
    </w:div>
    <w:div w:id="1514225747">
      <w:bodyDiv w:val="1"/>
      <w:marLeft w:val="0"/>
      <w:marRight w:val="0"/>
      <w:marTop w:val="0"/>
      <w:marBottom w:val="0"/>
      <w:divBdr>
        <w:top w:val="none" w:sz="0" w:space="0" w:color="auto"/>
        <w:left w:val="none" w:sz="0" w:space="0" w:color="auto"/>
        <w:bottom w:val="none" w:sz="0" w:space="0" w:color="auto"/>
        <w:right w:val="none" w:sz="0" w:space="0" w:color="auto"/>
      </w:divBdr>
    </w:div>
    <w:div w:id="1666056886">
      <w:bodyDiv w:val="1"/>
      <w:marLeft w:val="0"/>
      <w:marRight w:val="0"/>
      <w:marTop w:val="0"/>
      <w:marBottom w:val="0"/>
      <w:divBdr>
        <w:top w:val="none" w:sz="0" w:space="0" w:color="auto"/>
        <w:left w:val="none" w:sz="0" w:space="0" w:color="auto"/>
        <w:bottom w:val="none" w:sz="0" w:space="0" w:color="auto"/>
        <w:right w:val="none" w:sz="0" w:space="0" w:color="auto"/>
      </w:divBdr>
    </w:div>
    <w:div w:id="1732924549">
      <w:bodyDiv w:val="1"/>
      <w:marLeft w:val="0"/>
      <w:marRight w:val="0"/>
      <w:marTop w:val="0"/>
      <w:marBottom w:val="0"/>
      <w:divBdr>
        <w:top w:val="none" w:sz="0" w:space="0" w:color="auto"/>
        <w:left w:val="none" w:sz="0" w:space="0" w:color="auto"/>
        <w:bottom w:val="none" w:sz="0" w:space="0" w:color="auto"/>
        <w:right w:val="none" w:sz="0" w:space="0" w:color="auto"/>
      </w:divBdr>
    </w:div>
    <w:div w:id="1989356532">
      <w:bodyDiv w:val="1"/>
      <w:marLeft w:val="0"/>
      <w:marRight w:val="0"/>
      <w:marTop w:val="0"/>
      <w:marBottom w:val="0"/>
      <w:divBdr>
        <w:top w:val="none" w:sz="0" w:space="0" w:color="auto"/>
        <w:left w:val="none" w:sz="0" w:space="0" w:color="auto"/>
        <w:bottom w:val="none" w:sz="0" w:space="0" w:color="auto"/>
        <w:right w:val="none" w:sz="0" w:space="0" w:color="auto"/>
      </w:divBdr>
    </w:div>
    <w:div w:id="2000307354">
      <w:bodyDiv w:val="1"/>
      <w:marLeft w:val="0"/>
      <w:marRight w:val="0"/>
      <w:marTop w:val="0"/>
      <w:marBottom w:val="0"/>
      <w:divBdr>
        <w:top w:val="none" w:sz="0" w:space="0" w:color="auto"/>
        <w:left w:val="none" w:sz="0" w:space="0" w:color="auto"/>
        <w:bottom w:val="none" w:sz="0" w:space="0" w:color="auto"/>
        <w:right w:val="none" w:sz="0" w:space="0" w:color="auto"/>
      </w:divBdr>
      <w:divsChild>
        <w:div w:id="1700009652">
          <w:marLeft w:val="1368"/>
          <w:marRight w:val="0"/>
          <w:marTop w:val="0"/>
          <w:marBottom w:val="0"/>
          <w:divBdr>
            <w:top w:val="none" w:sz="0" w:space="0" w:color="auto"/>
            <w:left w:val="none" w:sz="0" w:space="0" w:color="auto"/>
            <w:bottom w:val="none" w:sz="0" w:space="0" w:color="auto"/>
            <w:right w:val="none" w:sz="0" w:space="0" w:color="auto"/>
          </w:divBdr>
        </w:div>
      </w:divsChild>
    </w:div>
    <w:div w:id="2061978525">
      <w:bodyDiv w:val="1"/>
      <w:marLeft w:val="0"/>
      <w:marRight w:val="0"/>
      <w:marTop w:val="0"/>
      <w:marBottom w:val="0"/>
      <w:divBdr>
        <w:top w:val="none" w:sz="0" w:space="0" w:color="auto"/>
        <w:left w:val="none" w:sz="0" w:space="0" w:color="auto"/>
        <w:bottom w:val="none" w:sz="0" w:space="0" w:color="auto"/>
        <w:right w:val="none" w:sz="0" w:space="0" w:color="auto"/>
      </w:divBdr>
    </w:div>
    <w:div w:id="2083285450">
      <w:bodyDiv w:val="1"/>
      <w:marLeft w:val="0"/>
      <w:marRight w:val="0"/>
      <w:marTop w:val="0"/>
      <w:marBottom w:val="0"/>
      <w:divBdr>
        <w:top w:val="none" w:sz="0" w:space="0" w:color="auto"/>
        <w:left w:val="none" w:sz="0" w:space="0" w:color="auto"/>
        <w:bottom w:val="none" w:sz="0" w:space="0" w:color="auto"/>
        <w:right w:val="none" w:sz="0" w:space="0" w:color="auto"/>
      </w:divBdr>
      <w:divsChild>
        <w:div w:id="185608104">
          <w:marLeft w:val="13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eswag@umich.edu" TargetMode="Externa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mailto:peter.lundquist@scb.se" TargetMode="Externa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durrant@soton.ac.uk"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s://www.cbs.nl/en-gb/our-services/methods/surveys/korte-onderzoeksbeschrijvingen/health-survey-from-2010-2013" TargetMode="External"/><Relationship Id="rId28" Type="http://schemas.openxmlformats.org/officeDocument/2006/relationships/image" Target="media/image13.png"/><Relationship Id="rId10" Type="http://schemas.openxmlformats.org/officeDocument/2006/relationships/hyperlink" Target="mailto:natalie.shlomo@manchester.ac.uk" TargetMode="External"/><Relationship Id="rId19" Type="http://schemas.openxmlformats.org/officeDocument/2006/relationships/image" Target="media/image6.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g.schouten@cbs.nl" TargetMode="External"/><Relationship Id="rId14" Type="http://schemas.openxmlformats.org/officeDocument/2006/relationships/image" Target="media/image1.png"/><Relationship Id="rId22" Type="http://schemas.openxmlformats.org/officeDocument/2006/relationships/hyperlink" Target="http://dare.ubvu.nl" TargetMode="External"/><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Mar01</b:Tag>
    <b:SourceType>JournalArticle</b:SourceType>
    <b:Guid>{3C271B89-949E-47AE-9429-10DC68BD8871}</b:Guid>
    <b:Title>The effect of intensity of effort to research survey respondents: a Toronto smoking survey</b:Title>
    <b:Year>2001</b:Year>
    <b:Author>
      <b:Author>
        <b:NameList>
          <b:Person>
            <b:Last>Mariano</b:Last>
            <b:First>Louis</b:First>
            <b:Middle>T.</b:Middle>
          </b:Person>
          <b:Person>
            <b:Last>Kadane</b:Last>
            <b:First>Joseph</b:First>
            <b:Middle>B.</b:Middle>
          </b:Person>
        </b:NameList>
      </b:Author>
    </b:Author>
    <b:JournalName>Survey Mehodology</b:JournalName>
    <b:Pages>131-142</b:Pages>
    <b:Issue>Vol. 27, No. 2</b:Issue>
    <b:RefOrder>1</b:RefOrder>
  </b:Source>
</b:Sources>
</file>

<file path=customXml/itemProps1.xml><?xml version="1.0" encoding="utf-8"?>
<ds:datastoreItem xmlns:ds="http://schemas.openxmlformats.org/officeDocument/2006/customXml" ds:itemID="{83BC2B23-8A9D-4749-9431-79008C3C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44</Pages>
  <Words>13008</Words>
  <Characters>74150</Characters>
  <Application>Microsoft Office Word</Application>
  <DocSecurity>0</DocSecurity>
  <Lines>617</Lines>
  <Paragraphs>173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CBS</Company>
  <LinksUpToDate>false</LinksUpToDate>
  <CharactersWithSpaces>86985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Schouten, dr. ir. J.G.</dc:creator>
  <cp:lastModifiedBy>Natalie Shlomo</cp:lastModifiedBy>
  <cp:revision>8</cp:revision>
  <cp:lastPrinted>2017-04-05T11:52:00Z</cp:lastPrinted>
  <dcterms:created xsi:type="dcterms:W3CDTF">2018-03-23T08:17:00Z</dcterms:created>
  <dcterms:modified xsi:type="dcterms:W3CDTF">2018-03-23T14:12:00Z</dcterms:modified>
</cp:coreProperties>
</file>