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AD9FA" w14:textId="77777777" w:rsidR="00414E51" w:rsidRDefault="00414E51" w:rsidP="00642581">
      <w:pPr>
        <w:spacing w:line="360" w:lineRule="auto"/>
        <w:jc w:val="center"/>
        <w:rPr>
          <w:rFonts w:ascii="Calibri" w:hAnsi="Calibri" w:cs="Calibri"/>
          <w:sz w:val="30"/>
          <w:szCs w:val="30"/>
          <w:lang w:val="en-US"/>
        </w:rPr>
      </w:pPr>
      <w:r w:rsidRPr="007112F1">
        <w:rPr>
          <w:rFonts w:ascii="Calibri" w:hAnsi="Calibri" w:cs="Calibri"/>
          <w:i/>
          <w:sz w:val="30"/>
          <w:szCs w:val="30"/>
          <w:lang w:val="en-US"/>
        </w:rPr>
        <w:t>Literature and the History of Medicine</w:t>
      </w:r>
      <w:r>
        <w:rPr>
          <w:rFonts w:ascii="Calibri" w:hAnsi="Calibri" w:cs="Calibri"/>
          <w:sz w:val="30"/>
          <w:szCs w:val="30"/>
          <w:lang w:val="en-US"/>
        </w:rPr>
        <w:t>, vol II: The Nineteenth Century. Ed. Andrew Mangham. Cambridge University Press (2018-19)</w:t>
      </w:r>
    </w:p>
    <w:p w14:paraId="00891044" w14:textId="77777777" w:rsidR="00414E51" w:rsidRDefault="00414E51" w:rsidP="00642581">
      <w:pPr>
        <w:spacing w:line="360" w:lineRule="auto"/>
        <w:jc w:val="center"/>
        <w:rPr>
          <w:rFonts w:ascii="Calibri" w:hAnsi="Calibri" w:cs="Calibri"/>
          <w:sz w:val="30"/>
          <w:szCs w:val="30"/>
          <w:lang w:val="en-US"/>
        </w:rPr>
      </w:pPr>
    </w:p>
    <w:p w14:paraId="6D332678" w14:textId="402903F1" w:rsidR="00642581" w:rsidRPr="005345AC" w:rsidRDefault="00642581" w:rsidP="00642581">
      <w:pPr>
        <w:spacing w:line="360" w:lineRule="auto"/>
        <w:jc w:val="center"/>
        <w:rPr>
          <w:rFonts w:ascii="Times New Roman" w:hAnsi="Times New Roman"/>
          <w:sz w:val="28"/>
          <w:szCs w:val="28"/>
        </w:rPr>
      </w:pPr>
      <w:bookmarkStart w:id="0" w:name="_GoBack"/>
      <w:bookmarkEnd w:id="0"/>
      <w:r w:rsidRPr="005345AC">
        <w:rPr>
          <w:rFonts w:ascii="Times New Roman" w:hAnsi="Times New Roman"/>
          <w:sz w:val="28"/>
          <w:szCs w:val="28"/>
        </w:rPr>
        <w:t>Poetry and Medicine</w:t>
      </w:r>
    </w:p>
    <w:p w14:paraId="5E57B21E" w14:textId="77777777" w:rsidR="00642581" w:rsidRDefault="00642581" w:rsidP="00642581">
      <w:pPr>
        <w:spacing w:line="360" w:lineRule="auto"/>
        <w:ind w:firstLine="720"/>
        <w:jc w:val="center"/>
        <w:rPr>
          <w:rFonts w:ascii="Times New Roman" w:hAnsi="Times New Roman"/>
        </w:rPr>
      </w:pPr>
    </w:p>
    <w:p w14:paraId="655911B9" w14:textId="77777777" w:rsidR="00642581" w:rsidRDefault="00642581" w:rsidP="00642581">
      <w:pPr>
        <w:spacing w:line="360" w:lineRule="auto"/>
        <w:jc w:val="center"/>
        <w:rPr>
          <w:rFonts w:ascii="Times New Roman" w:hAnsi="Times New Roman"/>
        </w:rPr>
      </w:pPr>
      <w:r>
        <w:rPr>
          <w:rFonts w:ascii="Times New Roman" w:hAnsi="Times New Roman"/>
        </w:rPr>
        <w:t>Deadly doctors and invigorating verse</w:t>
      </w:r>
    </w:p>
    <w:p w14:paraId="2509C478" w14:textId="77777777" w:rsidR="00642581" w:rsidRPr="00E217A0" w:rsidRDefault="00642581" w:rsidP="00642581">
      <w:pPr>
        <w:spacing w:line="360" w:lineRule="auto"/>
        <w:ind w:firstLine="720"/>
        <w:jc w:val="both"/>
        <w:rPr>
          <w:rFonts w:ascii="Times New Roman" w:hAnsi="Times New Roman"/>
        </w:rPr>
      </w:pPr>
    </w:p>
    <w:p w14:paraId="02C2F668" w14:textId="77777777" w:rsidR="00642581" w:rsidRDefault="00642581" w:rsidP="00642581">
      <w:pPr>
        <w:spacing w:line="360" w:lineRule="auto"/>
        <w:ind w:firstLine="720"/>
        <w:jc w:val="both"/>
        <w:rPr>
          <w:rFonts w:ascii="Times New Roman" w:hAnsi="Times New Roman"/>
        </w:rPr>
      </w:pPr>
      <w:r w:rsidRPr="00E217A0">
        <w:rPr>
          <w:rFonts w:ascii="Times New Roman" w:hAnsi="Times New Roman"/>
        </w:rPr>
        <w:t xml:space="preserve">The mock epic poem </w:t>
      </w:r>
      <w:r w:rsidRPr="00E217A0">
        <w:rPr>
          <w:rFonts w:ascii="Times New Roman" w:hAnsi="Times New Roman"/>
          <w:i/>
        </w:rPr>
        <w:t>Terrible Tractations!!: A Poetical Petition against Galvanising Trumpery and the Perkinistic Institution</w:t>
      </w:r>
      <w:r w:rsidRPr="00E217A0">
        <w:rPr>
          <w:rFonts w:ascii="Times New Roman" w:hAnsi="Times New Roman"/>
        </w:rPr>
        <w:t xml:space="preserve"> offers an outsider’s perspective on the state of British medicine at the start of the nineteenth century. Written in 1803 by the American Thomas Green Fessenden during his stay in London from 1801 to 1804, </w:t>
      </w:r>
      <w:r w:rsidRPr="00E217A0">
        <w:rPr>
          <w:rFonts w:ascii="Times New Roman" w:hAnsi="Times New Roman"/>
          <w:i/>
        </w:rPr>
        <w:t>Terrible Tractations!!</w:t>
      </w:r>
      <w:r w:rsidRPr="00E217A0">
        <w:rPr>
          <w:rFonts w:ascii="Times New Roman" w:hAnsi="Times New Roman"/>
        </w:rPr>
        <w:t xml:space="preserve"> pits a modern therapy from the New World against the British medical establishment, represented here by the protagonist and purported author of the poem, </w:t>
      </w:r>
      <w:r>
        <w:rPr>
          <w:rFonts w:ascii="Times New Roman" w:hAnsi="Times New Roman"/>
        </w:rPr>
        <w:t>‘</w:t>
      </w:r>
      <w:r w:rsidRPr="00E217A0">
        <w:rPr>
          <w:rFonts w:ascii="Times New Roman" w:hAnsi="Times New Roman"/>
        </w:rPr>
        <w:t>Christopher Caustic,</w:t>
      </w:r>
      <w:r>
        <w:rPr>
          <w:rFonts w:ascii="Times New Roman" w:hAnsi="Times New Roman"/>
        </w:rPr>
        <w:t xml:space="preserve"> M.D. LL.D ASS., Fellow of the Royal </w:t>
      </w:r>
      <w:r w:rsidRPr="00E217A0">
        <w:rPr>
          <w:rFonts w:ascii="Times New Roman" w:hAnsi="Times New Roman"/>
        </w:rPr>
        <w:t>College of Physicians, Aberdeen, and Honorary Member of No Less than Nineteen Very Learned Societies.’ The satire defends ‘Metallic Tractors,’ a galvanic remedy that Fessenden’s countryman Elisha Perkins had patented in 1796. These are a pair of metal rods, each made of a different alloy, which when alternately stroked over affected parts of the body supposedly influence ‘hominal electricity’</w:t>
      </w:r>
      <w:r w:rsidRPr="00E217A0">
        <w:rPr>
          <w:rStyle w:val="FootnoteReference"/>
          <w:rFonts w:ascii="Times New Roman" w:hAnsi="Times New Roman"/>
        </w:rPr>
        <w:footnoteReference w:id="1"/>
      </w:r>
      <w:r w:rsidRPr="00E217A0">
        <w:rPr>
          <w:rFonts w:ascii="Times New Roman" w:hAnsi="Times New Roman"/>
        </w:rPr>
        <w:t xml:space="preserve"> to counter such conditions as arthritis, gout, haemorrhag</w:t>
      </w:r>
      <w:r>
        <w:rPr>
          <w:rFonts w:ascii="Times New Roman" w:hAnsi="Times New Roman"/>
        </w:rPr>
        <w:t>es, herpes, burns and epilepsy: ‘</w:t>
      </w:r>
      <w:r w:rsidRPr="00E217A0">
        <w:rPr>
          <w:rFonts w:ascii="Times New Roman" w:hAnsi="Times New Roman"/>
        </w:rPr>
        <w:t>O’er the frail part a subtil fluid pour,</w:t>
      </w:r>
      <w:r>
        <w:rPr>
          <w:rFonts w:ascii="Times New Roman" w:hAnsi="Times New Roman"/>
        </w:rPr>
        <w:t xml:space="preserve"> / </w:t>
      </w:r>
      <w:r w:rsidRPr="00E217A0">
        <w:rPr>
          <w:rFonts w:ascii="Times New Roman" w:hAnsi="Times New Roman"/>
        </w:rPr>
        <w:t>Drench’d with invisible Galvanic shower</w:t>
      </w:r>
      <w:r>
        <w:rPr>
          <w:rFonts w:ascii="Times New Roman" w:hAnsi="Times New Roman"/>
        </w:rPr>
        <w:t>.’</w:t>
      </w:r>
      <w:r w:rsidRPr="00E217A0">
        <w:rPr>
          <w:rStyle w:val="FootnoteReference"/>
          <w:rFonts w:ascii="Times New Roman" w:hAnsi="Times New Roman"/>
        </w:rPr>
        <w:footnoteReference w:id="2"/>
      </w:r>
      <w:r>
        <w:rPr>
          <w:rFonts w:ascii="Times New Roman" w:hAnsi="Times New Roman"/>
        </w:rPr>
        <w:t xml:space="preserve"> This account of their workings is taken from</w:t>
      </w:r>
      <w:r w:rsidRPr="004125DB">
        <w:rPr>
          <w:rFonts w:ascii="Times New Roman" w:hAnsi="Times New Roman"/>
          <w:color w:val="000000"/>
        </w:rPr>
        <w:t xml:space="preserve"> </w:t>
      </w:r>
      <w:r>
        <w:rPr>
          <w:rFonts w:ascii="Times New Roman" w:hAnsi="Times New Roman"/>
          <w:color w:val="000000"/>
        </w:rPr>
        <w:t xml:space="preserve">Fessenden’s verse address for the opening of the charitable Perkinian Institution </w:t>
      </w:r>
      <w:r w:rsidRPr="00E217A0">
        <w:rPr>
          <w:rFonts w:ascii="Times New Roman" w:hAnsi="Times New Roman"/>
        </w:rPr>
        <w:t xml:space="preserve">‘for the use of the </w:t>
      </w:r>
      <w:r w:rsidRPr="00E217A0">
        <w:rPr>
          <w:rFonts w:ascii="Times New Roman" w:hAnsi="Times New Roman"/>
          <w:smallCaps/>
        </w:rPr>
        <w:t>Metallic Tractors</w:t>
      </w:r>
      <w:r w:rsidRPr="00E217A0">
        <w:rPr>
          <w:rFonts w:ascii="Times New Roman" w:hAnsi="Times New Roman"/>
        </w:rPr>
        <w:t>, in Disorders of the Poor,’</w:t>
      </w:r>
      <w:r w:rsidRPr="00E217A0">
        <w:rPr>
          <w:rStyle w:val="FootnoteReference"/>
          <w:rFonts w:ascii="Times New Roman" w:hAnsi="Times New Roman"/>
        </w:rPr>
        <w:footnoteReference w:id="3"/>
      </w:r>
      <w:r>
        <w:rPr>
          <w:rFonts w:ascii="Times New Roman" w:hAnsi="Times New Roman"/>
          <w:color w:val="000000"/>
        </w:rPr>
        <w:t xml:space="preserve"> which Perkins’ son Benjamin established in Soho in 1803. </w:t>
      </w:r>
      <w:r>
        <w:rPr>
          <w:rFonts w:ascii="Times New Roman" w:hAnsi="Times New Roman"/>
        </w:rPr>
        <w:t xml:space="preserve">Nathanial Hawthorne writes that it </w:t>
      </w:r>
      <w:r w:rsidRPr="00E217A0">
        <w:rPr>
          <w:rFonts w:ascii="Times New Roman" w:hAnsi="Times New Roman"/>
        </w:rPr>
        <w:t>was ‘</w:t>
      </w:r>
      <w:r w:rsidRPr="00E217A0">
        <w:rPr>
          <w:rFonts w:ascii="Times New Roman" w:hAnsi="Times New Roman"/>
          <w:color w:val="000000"/>
        </w:rPr>
        <w:t>at the request of Perkins</w:t>
      </w:r>
      <w:r>
        <w:rPr>
          <w:rFonts w:ascii="Times New Roman" w:hAnsi="Times New Roman"/>
          <w:color w:val="000000"/>
        </w:rPr>
        <w:t xml:space="preserve"> [</w:t>
      </w:r>
      <w:r w:rsidRPr="00E217A0">
        <w:rPr>
          <w:rFonts w:ascii="Times New Roman" w:hAnsi="Times New Roman"/>
          <w:i/>
        </w:rPr>
        <w:t>fils</w:t>
      </w:r>
      <w:r>
        <w:rPr>
          <w:rFonts w:ascii="Times New Roman" w:hAnsi="Times New Roman"/>
        </w:rPr>
        <w:t xml:space="preserve">]’ </w:t>
      </w:r>
      <w:r w:rsidRPr="00E217A0">
        <w:rPr>
          <w:rFonts w:ascii="Times New Roman" w:hAnsi="Times New Roman"/>
          <w:color w:val="000000"/>
        </w:rPr>
        <w:t>that Fessenden ‘consented to make [the Tractors] the subject of a poem in Hudibrastic verse.’</w:t>
      </w:r>
      <w:r w:rsidRPr="00E217A0">
        <w:rPr>
          <w:rStyle w:val="FootnoteReference"/>
          <w:rFonts w:ascii="Times New Roman" w:hAnsi="Times New Roman"/>
          <w:color w:val="000000"/>
        </w:rPr>
        <w:footnoteReference w:id="4"/>
      </w:r>
    </w:p>
    <w:p w14:paraId="0C7399D9" w14:textId="77777777" w:rsidR="00642581" w:rsidRDefault="00642581" w:rsidP="00642581">
      <w:pPr>
        <w:spacing w:line="360" w:lineRule="auto"/>
        <w:ind w:firstLine="720"/>
        <w:jc w:val="both"/>
        <w:rPr>
          <w:rFonts w:ascii="Times New Roman" w:hAnsi="Times New Roman"/>
        </w:rPr>
      </w:pPr>
      <w:r>
        <w:rPr>
          <w:rFonts w:ascii="Times New Roman" w:hAnsi="Times New Roman"/>
          <w:color w:val="000000"/>
        </w:rPr>
        <w:lastRenderedPageBreak/>
        <w:t xml:space="preserve">Fessenden defends Perkinism for what he sees to be its humanitarian motives, so that his satire accordingly has Caustic oppose it on these grounds. Expressly addressing his verses </w:t>
      </w:r>
      <w:r>
        <w:rPr>
          <w:rFonts w:ascii="Times New Roman" w:hAnsi="Times New Roman"/>
        </w:rPr>
        <w:t>‘</w:t>
      </w:r>
      <w:r w:rsidRPr="00E217A0">
        <w:rPr>
          <w:rFonts w:ascii="Times New Roman" w:hAnsi="Times New Roman"/>
          <w:i/>
        </w:rPr>
        <w:t xml:space="preserve">against </w:t>
      </w:r>
      <w:r>
        <w:rPr>
          <w:rFonts w:ascii="Times New Roman" w:hAnsi="Times New Roman"/>
          <w:i/>
        </w:rPr>
        <w:t>. . .</w:t>
      </w:r>
      <w:r w:rsidRPr="00E217A0">
        <w:rPr>
          <w:rFonts w:ascii="Times New Roman" w:hAnsi="Times New Roman"/>
          <w:i/>
        </w:rPr>
        <w:t xml:space="preserve"> the Perkinistic Institution</w:t>
      </w:r>
      <w:r>
        <w:rPr>
          <w:rFonts w:ascii="Times New Roman" w:hAnsi="Times New Roman"/>
          <w:color w:val="000000"/>
        </w:rPr>
        <w:t xml:space="preserve">, Caustic </w:t>
      </w:r>
      <w:r w:rsidRPr="00E217A0">
        <w:rPr>
          <w:rFonts w:ascii="Times New Roman" w:hAnsi="Times New Roman"/>
        </w:rPr>
        <w:t xml:space="preserve">finds in </w:t>
      </w:r>
      <w:r>
        <w:rPr>
          <w:rFonts w:ascii="Times New Roman" w:hAnsi="Times New Roman"/>
        </w:rPr>
        <w:t xml:space="preserve">Erasmus </w:t>
      </w:r>
      <w:r w:rsidRPr="00E217A0">
        <w:rPr>
          <w:rFonts w:ascii="Times New Roman" w:hAnsi="Times New Roman"/>
        </w:rPr>
        <w:t>Darwin</w:t>
      </w:r>
      <w:r>
        <w:rPr>
          <w:rFonts w:ascii="Times New Roman" w:hAnsi="Times New Roman"/>
        </w:rPr>
        <w:t xml:space="preserve">’s poem </w:t>
      </w:r>
      <w:r w:rsidRPr="00E217A0">
        <w:rPr>
          <w:rFonts w:ascii="Times New Roman" w:hAnsi="Times New Roman"/>
          <w:i/>
        </w:rPr>
        <w:t>T</w:t>
      </w:r>
      <w:r>
        <w:rPr>
          <w:rFonts w:ascii="Times New Roman" w:hAnsi="Times New Roman"/>
          <w:i/>
        </w:rPr>
        <w:t>he T</w:t>
      </w:r>
      <w:r w:rsidRPr="00E217A0">
        <w:rPr>
          <w:rFonts w:ascii="Times New Roman" w:hAnsi="Times New Roman"/>
          <w:i/>
        </w:rPr>
        <w:t>emple of Nature</w:t>
      </w:r>
      <w:r>
        <w:rPr>
          <w:rFonts w:ascii="Times New Roman" w:hAnsi="Times New Roman"/>
        </w:rPr>
        <w:t xml:space="preserve"> (1803) another contemporary approach to the poor, a scheme to </w:t>
      </w:r>
      <w:r w:rsidRPr="00E217A0">
        <w:rPr>
          <w:rFonts w:ascii="Times New Roman" w:hAnsi="Times New Roman"/>
        </w:rPr>
        <w:t>improve agricultural land with the</w:t>
      </w:r>
      <w:r>
        <w:rPr>
          <w:rFonts w:ascii="Times New Roman" w:hAnsi="Times New Roman"/>
        </w:rPr>
        <w:t>ir</w:t>
      </w:r>
      <w:r w:rsidRPr="00E217A0">
        <w:rPr>
          <w:rFonts w:ascii="Times New Roman" w:hAnsi="Times New Roman"/>
        </w:rPr>
        <w:t xml:space="preserve"> corpses</w:t>
      </w:r>
      <w:r>
        <w:rPr>
          <w:rFonts w:ascii="Times New Roman" w:hAnsi="Times New Roman"/>
        </w:rPr>
        <w:t>. While Caustic sees all men who defend Perkins to be liars, he maintains that even if we:</w:t>
      </w:r>
    </w:p>
    <w:p w14:paraId="49E1D7CD" w14:textId="77777777" w:rsidR="00642581" w:rsidRPr="00E217A0" w:rsidRDefault="00642581" w:rsidP="00642581">
      <w:pPr>
        <w:spacing w:line="360" w:lineRule="auto"/>
        <w:jc w:val="both"/>
        <w:rPr>
          <w:rFonts w:ascii="Times New Roman" w:hAnsi="Times New Roman"/>
        </w:rPr>
      </w:pPr>
    </w:p>
    <w:p w14:paraId="7820A642"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Pr>
          <w:rFonts w:ascii="Times New Roman" w:hAnsi="Times New Roman" w:cs="Times New Roman"/>
          <w:lang w:val="en-US"/>
        </w:rPr>
        <w:t>. . .</w:t>
      </w:r>
      <w:r w:rsidRPr="00E217A0">
        <w:rPr>
          <w:rFonts w:ascii="Times New Roman" w:hAnsi="Times New Roman" w:cs="Times New Roman"/>
          <w:lang w:val="en-US"/>
        </w:rPr>
        <w:t xml:space="preserve"> grant his Tractors cure diseases,</w:t>
      </w:r>
    </w:p>
    <w:p w14:paraId="179717E2" w14:textId="77777777" w:rsidR="00642581" w:rsidRPr="00E217A0" w:rsidRDefault="00642581" w:rsidP="00642581">
      <w:pPr>
        <w:spacing w:line="360" w:lineRule="auto"/>
        <w:ind w:left="1134"/>
        <w:rPr>
          <w:rFonts w:ascii="Times New Roman" w:hAnsi="Times New Roman" w:cs="Times New Roman"/>
          <w:lang w:val="en-US"/>
        </w:rPr>
      </w:pPr>
      <w:r w:rsidRPr="00E217A0">
        <w:rPr>
          <w:rFonts w:ascii="Times New Roman" w:hAnsi="Times New Roman" w:cs="Times New Roman"/>
          <w:lang w:val="en-US"/>
        </w:rPr>
        <w:t>Folks ought to die just when God pleases;</w:t>
      </w:r>
    </w:p>
    <w:p w14:paraId="1A7BEDC7"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But most of all the dirty poor,</w:t>
      </w:r>
    </w:p>
    <w:p w14:paraId="1F5DB95F" w14:textId="77777777" w:rsidR="00642581" w:rsidRPr="00E217A0" w:rsidRDefault="00642581" w:rsidP="00642581">
      <w:pPr>
        <w:spacing w:line="360" w:lineRule="auto"/>
        <w:ind w:left="1134"/>
        <w:rPr>
          <w:rFonts w:ascii="Times New Roman" w:hAnsi="Times New Roman" w:cs="Times New Roman"/>
          <w:lang w:val="en-US"/>
        </w:rPr>
      </w:pPr>
      <w:r w:rsidRPr="00E217A0">
        <w:rPr>
          <w:rFonts w:ascii="Times New Roman" w:hAnsi="Times New Roman" w:cs="Times New Roman"/>
          <w:lang w:val="en-US"/>
        </w:rPr>
        <w:t>Who make, quoth Darwin, good manure.</w:t>
      </w:r>
      <w:r w:rsidRPr="00E217A0">
        <w:rPr>
          <w:rStyle w:val="FootnoteReference"/>
          <w:rFonts w:ascii="Times New Roman" w:hAnsi="Times New Roman" w:cs="Times New Roman"/>
          <w:lang w:val="en-US"/>
        </w:rPr>
        <w:footnoteReference w:id="5"/>
      </w:r>
    </w:p>
    <w:p w14:paraId="699D2F53" w14:textId="77777777" w:rsidR="00642581" w:rsidRPr="00E217A0" w:rsidRDefault="00642581" w:rsidP="00642581">
      <w:pPr>
        <w:spacing w:line="360" w:lineRule="auto"/>
        <w:jc w:val="both"/>
        <w:rPr>
          <w:rFonts w:ascii="Times New Roman" w:hAnsi="Times New Roman"/>
        </w:rPr>
      </w:pPr>
    </w:p>
    <w:p w14:paraId="4E2D7DBC" w14:textId="77777777" w:rsidR="00642581" w:rsidRDefault="00642581" w:rsidP="00642581">
      <w:pPr>
        <w:widowControl w:val="0"/>
        <w:autoSpaceDE w:val="0"/>
        <w:autoSpaceDN w:val="0"/>
        <w:adjustRightInd w:val="0"/>
        <w:spacing w:line="360" w:lineRule="auto"/>
        <w:jc w:val="both"/>
        <w:rPr>
          <w:rFonts w:ascii="Times New Roman" w:hAnsi="Times New Roman" w:cs="Times New Roman"/>
          <w:lang w:val="en-US"/>
        </w:rPr>
      </w:pPr>
      <w:r w:rsidRPr="00E217A0">
        <w:rPr>
          <w:rFonts w:ascii="Times New Roman" w:hAnsi="Times New Roman" w:cs="Times New Roman"/>
          <w:color w:val="333333"/>
          <w:lang w:val="en-US"/>
        </w:rPr>
        <w:t xml:space="preserve">The brutal rhyme that has diseases chime with divine pleasure satirises a persistent religious argument against </w:t>
      </w:r>
      <w:r>
        <w:rPr>
          <w:rFonts w:ascii="Times New Roman" w:hAnsi="Times New Roman"/>
        </w:rPr>
        <w:t>medical research and efficacy. This position is advanced</w:t>
      </w:r>
      <w:r w:rsidRPr="00E217A0">
        <w:rPr>
          <w:rFonts w:ascii="Times New Roman" w:hAnsi="Times New Roman"/>
        </w:rPr>
        <w:t xml:space="preserve"> </w:t>
      </w:r>
      <w:r>
        <w:rPr>
          <w:rFonts w:ascii="Times New Roman" w:hAnsi="Times New Roman"/>
        </w:rPr>
        <w:t xml:space="preserve">in </w:t>
      </w:r>
      <w:r w:rsidRPr="00E217A0">
        <w:rPr>
          <w:rFonts w:ascii="Times New Roman" w:hAnsi="Times New Roman"/>
        </w:rPr>
        <w:t>another poem from 1803,</w:t>
      </w:r>
      <w:r w:rsidRPr="00E217A0">
        <w:rPr>
          <w:rFonts w:ascii="Times New Roman" w:hAnsi="Times New Roman" w:cs="Times New Roman"/>
          <w:color w:val="333333"/>
          <w:lang w:val="en-US"/>
        </w:rPr>
        <w:t xml:space="preserve"> John Gibson’s 'Verses Composed upon that Sublime Subject the Cowpock Preached by Mr Lyons.' </w:t>
      </w:r>
      <w:r>
        <w:rPr>
          <w:rFonts w:ascii="Times New Roman" w:hAnsi="Times New Roman" w:cs="Times New Roman"/>
          <w:color w:val="333333"/>
          <w:lang w:val="en-US"/>
        </w:rPr>
        <w:t>Vaccination against smallpox, which Edward Jenner had established experimentally in 1796, is</w:t>
      </w:r>
      <w:r w:rsidRPr="00E217A0">
        <w:rPr>
          <w:rFonts w:ascii="Times New Roman" w:hAnsi="Times New Roman" w:cs="Times New Roman"/>
          <w:color w:val="333333"/>
          <w:lang w:val="en-US"/>
        </w:rPr>
        <w:t xml:space="preserve"> seen by the poem as a hubristic attempt to frustrate the divine will</w:t>
      </w:r>
      <w:r w:rsidRPr="00E217A0">
        <w:rPr>
          <w:rFonts w:ascii="Times New Roman" w:hAnsi="Times New Roman"/>
        </w:rPr>
        <w:t>: ‘</w:t>
      </w:r>
      <w:r w:rsidRPr="00E217A0">
        <w:rPr>
          <w:rFonts w:ascii="Times New Roman" w:hAnsi="Times New Roman" w:cs="Times New Roman"/>
          <w:lang w:val="en-US"/>
        </w:rPr>
        <w:t>Let God alone the first infection give / Then should they die resigned to him you live.’</w:t>
      </w:r>
      <w:r w:rsidRPr="00E217A0">
        <w:rPr>
          <w:rStyle w:val="FootnoteReference"/>
          <w:rFonts w:ascii="Times New Roman" w:hAnsi="Times New Roman" w:cs="Times New Roman"/>
          <w:lang w:val="en-US"/>
        </w:rPr>
        <w:footnoteReference w:id="6"/>
      </w:r>
      <w:r w:rsidRPr="00E217A0">
        <w:rPr>
          <w:rFonts w:ascii="Times New Roman" w:hAnsi="Times New Roman" w:cs="Times New Roman"/>
          <w:lang w:val="en-US"/>
        </w:rPr>
        <w:t xml:space="preserve"> </w:t>
      </w:r>
      <w:r>
        <w:rPr>
          <w:rFonts w:ascii="Times New Roman" w:hAnsi="Times New Roman" w:cs="Times New Roman"/>
          <w:lang w:val="en-US"/>
        </w:rPr>
        <w:t>God has the privilege of ‘the first infection,’</w:t>
      </w:r>
      <w:r w:rsidRPr="008D24AE">
        <w:rPr>
          <w:rFonts w:ascii="Times New Roman" w:hAnsi="Times New Roman" w:cs="Times New Roman"/>
          <w:lang w:val="en-US"/>
        </w:rPr>
        <w:t xml:space="preserve"> </w:t>
      </w:r>
      <w:r>
        <w:rPr>
          <w:rFonts w:ascii="Times New Roman" w:hAnsi="Times New Roman" w:cs="Times New Roman"/>
          <w:lang w:val="en-US"/>
        </w:rPr>
        <w:t xml:space="preserve">for just as Jenner’s vaccination provokes a mild cowpox that prevents deadly smallpox, the deity can engender a mortal disease to protect against the more serious condition of damnation and ensure eternal life. </w:t>
      </w:r>
    </w:p>
    <w:p w14:paraId="423D756E" w14:textId="77777777" w:rsidR="00642581" w:rsidRDefault="00642581" w:rsidP="00642581">
      <w:pPr>
        <w:widowControl w:val="0"/>
        <w:autoSpaceDE w:val="0"/>
        <w:autoSpaceDN w:val="0"/>
        <w:adjustRightInd w:val="0"/>
        <w:spacing w:line="360" w:lineRule="auto"/>
        <w:ind w:firstLine="720"/>
        <w:jc w:val="both"/>
        <w:rPr>
          <w:rFonts w:ascii="Times New Roman" w:hAnsi="Times New Roman" w:cs="Times New Roman"/>
          <w:lang w:val="en-US"/>
        </w:rPr>
      </w:pPr>
      <w:r w:rsidRPr="00E217A0">
        <w:rPr>
          <w:rFonts w:ascii="Times New Roman" w:hAnsi="Times New Roman" w:cs="Times New Roman"/>
          <w:lang w:val="en-US"/>
        </w:rPr>
        <w:t xml:space="preserve">Caustic’s concern, however, is not with God’s will to hasten </w:t>
      </w:r>
      <w:r w:rsidRPr="00E217A0">
        <w:rPr>
          <w:rFonts w:ascii="Times New Roman" w:hAnsi="Times New Roman" w:cs="Times New Roman"/>
          <w:color w:val="333333"/>
          <w:lang w:val="en-US"/>
        </w:rPr>
        <w:t>ever-lasting life for some, but rather</w:t>
      </w:r>
      <w:r w:rsidRPr="00E217A0">
        <w:rPr>
          <w:rFonts w:ascii="Times New Roman" w:hAnsi="Times New Roman" w:cs="Times New Roman"/>
          <w:lang w:val="en-US"/>
        </w:rPr>
        <w:t xml:space="preserve">, as he makes clear with his obscene rhyme of ‘poor’ with ‘manure,’ that </w:t>
      </w:r>
      <w:r>
        <w:rPr>
          <w:rFonts w:ascii="Times New Roman" w:hAnsi="Times New Roman" w:cs="Times New Roman"/>
          <w:lang w:val="en-US"/>
        </w:rPr>
        <w:t xml:space="preserve">Perkinian </w:t>
      </w:r>
      <w:r w:rsidRPr="00E217A0">
        <w:rPr>
          <w:rFonts w:ascii="Times New Roman" w:hAnsi="Times New Roman" w:cs="Times New Roman"/>
          <w:lang w:val="en-US"/>
        </w:rPr>
        <w:t xml:space="preserve">medicine thwarts a </w:t>
      </w:r>
      <w:r w:rsidRPr="00E217A0">
        <w:rPr>
          <w:rFonts w:ascii="Times New Roman" w:hAnsi="Times New Roman" w:cs="Times New Roman"/>
          <w:color w:val="333333"/>
          <w:lang w:val="en-US"/>
        </w:rPr>
        <w:t xml:space="preserve">Malthusian hygiene. He </w:t>
      </w:r>
      <w:r w:rsidRPr="00E217A0">
        <w:rPr>
          <w:rFonts w:ascii="Times New Roman" w:hAnsi="Times New Roman" w:cs="Times New Roman"/>
          <w:lang w:val="en-US"/>
        </w:rPr>
        <w:t xml:space="preserve">identifies the Tractors </w:t>
      </w:r>
      <w:r w:rsidRPr="00E217A0">
        <w:rPr>
          <w:rFonts w:ascii="Times New Roman" w:hAnsi="Times New Roman"/>
        </w:rPr>
        <w:t>with ‘that pestiferous corps, / Who keep alive the paltry poor,’</w:t>
      </w:r>
      <w:r w:rsidRPr="00E217A0">
        <w:rPr>
          <w:rStyle w:val="FootnoteReference"/>
          <w:rFonts w:ascii="Times New Roman" w:hAnsi="Times New Roman"/>
        </w:rPr>
        <w:footnoteReference w:id="7"/>
      </w:r>
      <w:r w:rsidRPr="00E217A0">
        <w:rPr>
          <w:rFonts w:ascii="Times New Roman" w:hAnsi="Times New Roman"/>
        </w:rPr>
        <w:t xml:space="preserve"> ‘</w:t>
      </w:r>
      <w:r w:rsidRPr="00E217A0">
        <w:rPr>
          <w:rFonts w:ascii="Times New Roman" w:hAnsi="Times New Roman" w:cs="Times New Roman"/>
          <w:lang w:val="en-US"/>
        </w:rPr>
        <w:t>curing those who ought to depend solely on “Death and the Doctor.”'</w:t>
      </w:r>
      <w:r w:rsidRPr="00E217A0">
        <w:rPr>
          <w:rStyle w:val="FootnoteReference"/>
          <w:rFonts w:ascii="Times New Roman" w:hAnsi="Times New Roman"/>
        </w:rPr>
        <w:footnoteReference w:id="8"/>
      </w:r>
      <w:r w:rsidRPr="00E217A0">
        <w:rPr>
          <w:rFonts w:ascii="Times New Roman" w:hAnsi="Times New Roman" w:cs="Times New Roman"/>
          <w:lang w:val="en-US"/>
        </w:rPr>
        <w:t xml:space="preserve"> </w:t>
      </w:r>
      <w:r>
        <w:rPr>
          <w:rFonts w:ascii="Times New Roman" w:hAnsi="Times New Roman" w:cs="Times New Roman"/>
          <w:lang w:val="en-US"/>
        </w:rPr>
        <w:t>An apologist and agent for a status quo in which disease and early death are common consequences of poverty, Caustic</w:t>
      </w:r>
      <w:r w:rsidRPr="00E217A0">
        <w:rPr>
          <w:rFonts w:ascii="Times New Roman" w:hAnsi="Times New Roman" w:cs="Times New Roman"/>
          <w:lang w:val="en-US"/>
        </w:rPr>
        <w:t xml:space="preserve"> trusts in Death professionally as ‘</w:t>
      </w:r>
      <w:r w:rsidRPr="00E217A0">
        <w:rPr>
          <w:rFonts w:ascii="Times New Roman" w:hAnsi="Times New Roman"/>
        </w:rPr>
        <w:t>Our great and terrible Ally!’</w:t>
      </w:r>
      <w:r w:rsidRPr="00E217A0">
        <w:rPr>
          <w:rStyle w:val="FootnoteReference"/>
          <w:rFonts w:ascii="Times New Roman" w:hAnsi="Times New Roman"/>
        </w:rPr>
        <w:footnoteReference w:id="9"/>
      </w:r>
      <w:r>
        <w:rPr>
          <w:rFonts w:ascii="Times New Roman" w:hAnsi="Times New Roman"/>
        </w:rPr>
        <w:t xml:space="preserve"> He has a like-minded colleague </w:t>
      </w:r>
      <w:r>
        <w:rPr>
          <w:rFonts w:ascii="Times New Roman" w:hAnsi="Times New Roman" w:cs="Times New Roman"/>
          <w:lang w:val="en-US"/>
        </w:rPr>
        <w:t xml:space="preserve">at the other end of the century, in the prison doctor in Oscar Wilde’s </w:t>
      </w:r>
      <w:r w:rsidRPr="00C82B85">
        <w:rPr>
          <w:rFonts w:ascii="Times New Roman" w:hAnsi="Times New Roman" w:cs="Times New Roman"/>
          <w:i/>
          <w:lang w:val="en-US"/>
        </w:rPr>
        <w:t>Ballad of Reading Gaol</w:t>
      </w:r>
      <w:r>
        <w:rPr>
          <w:rFonts w:ascii="Times New Roman" w:hAnsi="Times New Roman" w:cs="Times New Roman"/>
          <w:lang w:val="en-US"/>
        </w:rPr>
        <w:t xml:space="preserve"> (1898). </w:t>
      </w:r>
    </w:p>
    <w:p w14:paraId="4ACED886" w14:textId="77777777" w:rsidR="00642581" w:rsidRDefault="00642581" w:rsidP="00642581">
      <w:pPr>
        <w:widowControl w:val="0"/>
        <w:autoSpaceDE w:val="0"/>
        <w:autoSpaceDN w:val="0"/>
        <w:adjustRightInd w:val="0"/>
        <w:spacing w:line="360" w:lineRule="auto"/>
        <w:ind w:firstLine="720"/>
        <w:jc w:val="both"/>
        <w:rPr>
          <w:rFonts w:ascii="Times New Roman" w:hAnsi="Times New Roman" w:cs="Times New Roman"/>
          <w:lang w:eastAsia="en-GB"/>
        </w:rPr>
      </w:pPr>
      <w:r>
        <w:rPr>
          <w:rFonts w:ascii="Times New Roman" w:hAnsi="Times New Roman" w:cs="Times New Roman"/>
          <w:lang w:val="en-US"/>
        </w:rPr>
        <w:t xml:space="preserve">For most of the time he spent in prison from May 1895 to 1897, Wilde was </w:t>
      </w:r>
      <w:r>
        <w:rPr>
          <w:rFonts w:ascii="Times New Roman" w:hAnsi="Times New Roman" w:cs="Times New Roman"/>
          <w:lang w:eastAsia="en-GB"/>
        </w:rPr>
        <w:t xml:space="preserve">held at Reading Gaol. In 1896 he became aware of a new prisoner, Charles Wooldridge, who was charged and promptly hung for murdering his wife. This history is re-worked in </w:t>
      </w:r>
      <w:r w:rsidRPr="002C3416">
        <w:rPr>
          <w:rFonts w:ascii="Times New Roman" w:hAnsi="Times New Roman" w:cs="Times New Roman"/>
          <w:i/>
          <w:lang w:eastAsia="en-GB"/>
        </w:rPr>
        <w:t>The Ballad</w:t>
      </w:r>
      <w:r w:rsidRPr="00C113FA">
        <w:rPr>
          <w:rFonts w:ascii="Times New Roman" w:hAnsi="Times New Roman" w:cs="Times New Roman"/>
          <w:i/>
          <w:lang w:val="en-US"/>
        </w:rPr>
        <w:t xml:space="preserve"> </w:t>
      </w:r>
      <w:r w:rsidRPr="00C82B85">
        <w:rPr>
          <w:rFonts w:ascii="Times New Roman" w:hAnsi="Times New Roman" w:cs="Times New Roman"/>
          <w:i/>
          <w:lang w:val="en-US"/>
        </w:rPr>
        <w:t>of Reading Gaol</w:t>
      </w:r>
      <w:r>
        <w:rPr>
          <w:rFonts w:ascii="Times New Roman" w:hAnsi="Times New Roman" w:cs="Times New Roman"/>
          <w:lang w:val="en-US"/>
        </w:rPr>
        <w:t>, which Wilde wrote</w:t>
      </w:r>
      <w:r w:rsidRPr="002C3416">
        <w:rPr>
          <w:rFonts w:ascii="Times New Roman" w:hAnsi="Times New Roman" w:cs="Times New Roman"/>
          <w:i/>
          <w:lang w:eastAsia="en-GB"/>
        </w:rPr>
        <w:t xml:space="preserve"> </w:t>
      </w:r>
      <w:r>
        <w:rPr>
          <w:rFonts w:ascii="Times New Roman" w:hAnsi="Times New Roman" w:cs="Times New Roman"/>
          <w:lang w:eastAsia="en-GB"/>
        </w:rPr>
        <w:t xml:space="preserve">after his release, while living in exile in France. </w:t>
      </w:r>
      <w:r>
        <w:rPr>
          <w:rFonts w:ascii="Times New Roman" w:hAnsi="Times New Roman" w:cs="Times New Roman"/>
        </w:rPr>
        <w:t xml:space="preserve">The doctor’s place in the penal system, and in the larger system of Church and State, is neatly gauged by the following rhyme: </w:t>
      </w:r>
    </w:p>
    <w:p w14:paraId="7C55652B" w14:textId="77777777" w:rsidR="00642581" w:rsidRDefault="00642581" w:rsidP="00642581">
      <w:pPr>
        <w:spacing w:line="360" w:lineRule="auto"/>
        <w:rPr>
          <w:rFonts w:ascii="Times New Roman" w:hAnsi="Times New Roman" w:cs="Times New Roman"/>
        </w:rPr>
      </w:pPr>
    </w:p>
    <w:p w14:paraId="73171050" w14:textId="77777777" w:rsidR="00642581" w:rsidRDefault="00642581" w:rsidP="00642581">
      <w:pPr>
        <w:spacing w:line="360" w:lineRule="auto"/>
        <w:ind w:left="1440"/>
        <w:rPr>
          <w:rFonts w:ascii="Times New Roman" w:hAnsi="Times New Roman" w:cs="Times New Roman"/>
        </w:rPr>
      </w:pPr>
      <w:r>
        <w:rPr>
          <w:rFonts w:ascii="Times New Roman" w:hAnsi="Times New Roman" w:cs="Times New Roman"/>
        </w:rPr>
        <w:t>The Governor was strong upon</w:t>
      </w:r>
    </w:p>
    <w:p w14:paraId="56D9CA44" w14:textId="77777777" w:rsidR="00642581" w:rsidRDefault="00642581" w:rsidP="00642581">
      <w:pPr>
        <w:spacing w:line="360" w:lineRule="auto"/>
        <w:ind w:left="1440"/>
        <w:rPr>
          <w:rFonts w:ascii="Times New Roman" w:hAnsi="Times New Roman" w:cs="Times New Roman"/>
        </w:rPr>
      </w:pPr>
      <w:r>
        <w:rPr>
          <w:rFonts w:ascii="Times New Roman" w:hAnsi="Times New Roman" w:cs="Times New Roman"/>
        </w:rPr>
        <w:t xml:space="preserve">    The Regulations Act:  </w:t>
      </w:r>
    </w:p>
    <w:p w14:paraId="7C31809F" w14:textId="77777777" w:rsidR="00642581" w:rsidRDefault="00642581" w:rsidP="00642581">
      <w:pPr>
        <w:spacing w:line="360" w:lineRule="auto"/>
        <w:ind w:left="1440"/>
        <w:rPr>
          <w:rFonts w:ascii="Times New Roman" w:hAnsi="Times New Roman" w:cs="Times New Roman"/>
        </w:rPr>
      </w:pPr>
      <w:r>
        <w:rPr>
          <w:rFonts w:ascii="Times New Roman" w:hAnsi="Times New Roman" w:cs="Times New Roman"/>
        </w:rPr>
        <w:t>The Doctor said that Death was but</w:t>
      </w:r>
    </w:p>
    <w:p w14:paraId="12203F83" w14:textId="77777777" w:rsidR="00642581" w:rsidRDefault="00642581" w:rsidP="00642581">
      <w:pPr>
        <w:spacing w:line="360" w:lineRule="auto"/>
        <w:ind w:left="1440"/>
        <w:rPr>
          <w:rFonts w:ascii="Times New Roman" w:hAnsi="Times New Roman" w:cs="Times New Roman"/>
        </w:rPr>
      </w:pPr>
      <w:r>
        <w:rPr>
          <w:rFonts w:ascii="Times New Roman" w:hAnsi="Times New Roman" w:cs="Times New Roman"/>
        </w:rPr>
        <w:t xml:space="preserve">    A scientific fact:</w:t>
      </w:r>
    </w:p>
    <w:p w14:paraId="7A313FDB" w14:textId="77777777" w:rsidR="00642581" w:rsidRDefault="00642581" w:rsidP="00642581">
      <w:pPr>
        <w:spacing w:line="360" w:lineRule="auto"/>
        <w:ind w:left="1440"/>
        <w:rPr>
          <w:rFonts w:ascii="Times New Roman" w:hAnsi="Times New Roman" w:cs="Times New Roman"/>
        </w:rPr>
      </w:pPr>
      <w:r>
        <w:rPr>
          <w:rFonts w:ascii="Times New Roman" w:hAnsi="Times New Roman" w:cs="Times New Roman"/>
        </w:rPr>
        <w:t>And twice a day the Chaplain called,</w:t>
      </w:r>
    </w:p>
    <w:p w14:paraId="4E6BA866" w14:textId="77777777" w:rsidR="00642581" w:rsidRDefault="00642581" w:rsidP="00642581">
      <w:pPr>
        <w:spacing w:line="360" w:lineRule="auto"/>
        <w:ind w:left="1440"/>
        <w:rPr>
          <w:rFonts w:ascii="Times New Roman" w:hAnsi="Times New Roman" w:cs="Times New Roman"/>
        </w:rPr>
      </w:pPr>
      <w:r>
        <w:rPr>
          <w:rFonts w:ascii="Times New Roman" w:hAnsi="Times New Roman" w:cs="Times New Roman"/>
        </w:rPr>
        <w:t xml:space="preserve">    And left a little tract.</w:t>
      </w:r>
      <w:r>
        <w:rPr>
          <w:rStyle w:val="FootnoteReference"/>
          <w:rFonts w:ascii="Times New Roman" w:hAnsi="Times New Roman" w:cs="Times New Roman"/>
        </w:rPr>
        <w:footnoteReference w:id="10"/>
      </w:r>
    </w:p>
    <w:p w14:paraId="13282401" w14:textId="77777777" w:rsidR="00642581" w:rsidRDefault="00642581" w:rsidP="00642581">
      <w:pPr>
        <w:spacing w:line="360" w:lineRule="auto"/>
        <w:jc w:val="both"/>
        <w:rPr>
          <w:rFonts w:ascii="Times New Roman" w:hAnsi="Times New Roman" w:cs="Times New Roman"/>
          <w:lang w:val="en-US"/>
        </w:rPr>
      </w:pPr>
    </w:p>
    <w:p w14:paraId="05F9F0C4" w14:textId="77777777" w:rsidR="00642581" w:rsidRPr="00E45CF1" w:rsidRDefault="00642581" w:rsidP="00642581">
      <w:pPr>
        <w:spacing w:line="360" w:lineRule="auto"/>
        <w:jc w:val="both"/>
        <w:rPr>
          <w:rFonts w:ascii="Times New Roman" w:hAnsi="Times New Roman" w:cs="Times New Roman"/>
        </w:rPr>
      </w:pPr>
      <w:r>
        <w:rPr>
          <w:rFonts w:ascii="Times New Roman" w:hAnsi="Times New Roman" w:cs="Times New Roman"/>
        </w:rPr>
        <w:t xml:space="preserve">The Governor enforces the procedures for dealing and dispensing with the condemned man as they are specified by the ‘Act.’ The </w:t>
      </w:r>
      <w:r>
        <w:rPr>
          <w:rFonts w:ascii="Times New Roman" w:hAnsi="Times New Roman" w:cs="Times New Roman"/>
          <w:lang w:eastAsia="en-GB"/>
        </w:rPr>
        <w:t>state’s monopoly of violence</w:t>
      </w:r>
      <w:r>
        <w:rPr>
          <w:rFonts w:ascii="Times New Roman" w:hAnsi="Times New Roman" w:cs="Times New Roman"/>
        </w:rPr>
        <w:t xml:space="preserve"> is focused in this short sharp syllable, which the Doctor and the Chaplain each buttress with their authority and further letters.</w:t>
      </w:r>
      <w:r w:rsidRPr="00C018FB">
        <w:rPr>
          <w:rFonts w:ascii="Times New Roman" w:hAnsi="Times New Roman" w:cs="Times New Roman"/>
        </w:rPr>
        <w:t xml:space="preserve"> </w:t>
      </w:r>
      <w:r>
        <w:rPr>
          <w:rFonts w:ascii="Times New Roman" w:hAnsi="Times New Roman" w:cs="Times New Roman"/>
        </w:rPr>
        <w:t xml:space="preserve">While the Chaplain’s ‘little tract’ sounds quaintly ineffectual and apologetic, the Doctor’s forthright declaration, in which he equates the arbitrary ‘Act’ of a state killing with ‘scientific fact,’ recalls Caustic’s callousness, the alliterative alliance of </w:t>
      </w:r>
      <w:r>
        <w:rPr>
          <w:rFonts w:ascii="Times New Roman" w:hAnsi="Times New Roman" w:cs="Times New Roman"/>
          <w:lang w:val="en-US"/>
        </w:rPr>
        <w:t>‘Death and the Doctor.’</w:t>
      </w:r>
    </w:p>
    <w:p w14:paraId="60963DBB" w14:textId="77777777" w:rsidR="00642581" w:rsidRDefault="00642581" w:rsidP="00642581">
      <w:pPr>
        <w:spacing w:line="360" w:lineRule="auto"/>
        <w:ind w:firstLine="720"/>
        <w:jc w:val="both"/>
        <w:rPr>
          <w:rFonts w:ascii="Times New Roman" w:hAnsi="Times New Roman" w:cs="Times New Roman"/>
          <w:lang w:val="en-US"/>
        </w:rPr>
      </w:pPr>
      <w:r w:rsidRPr="00E217A0">
        <w:rPr>
          <w:rFonts w:ascii="Times New Roman" w:hAnsi="Times New Roman"/>
        </w:rPr>
        <w:t xml:space="preserve">Caustic’s poem culminates in the fourth </w:t>
      </w:r>
      <w:r>
        <w:rPr>
          <w:rFonts w:ascii="Times New Roman" w:hAnsi="Times New Roman"/>
        </w:rPr>
        <w:t>and final Canto, ‘Grand Attack!</w:t>
      </w:r>
      <w:r w:rsidRPr="00E217A0">
        <w:rPr>
          <w:rFonts w:ascii="Times New Roman" w:hAnsi="Times New Roman"/>
        </w:rPr>
        <w:t xml:space="preserve">’ </w:t>
      </w:r>
      <w:r>
        <w:rPr>
          <w:rFonts w:ascii="Times New Roman" w:hAnsi="Times New Roman"/>
        </w:rPr>
        <w:t>In keeping with epic convention</w:t>
      </w:r>
      <w:r w:rsidRPr="00E217A0">
        <w:rPr>
          <w:rFonts w:ascii="Times New Roman" w:hAnsi="Times New Roman"/>
        </w:rPr>
        <w:t xml:space="preserve"> much of this canto is given over to catalogue. The </w:t>
      </w:r>
      <w:r>
        <w:rPr>
          <w:rFonts w:ascii="Times New Roman" w:hAnsi="Times New Roman"/>
        </w:rPr>
        <w:t>doctors’</w:t>
      </w:r>
      <w:r w:rsidRPr="00E217A0">
        <w:rPr>
          <w:rFonts w:ascii="Times New Roman" w:hAnsi="Times New Roman"/>
        </w:rPr>
        <w:t xml:space="preserve"> armoury, ‘all their weapons in possession,’</w:t>
      </w:r>
      <w:r w:rsidRPr="00E217A0">
        <w:rPr>
          <w:rStyle w:val="FootnoteReference"/>
          <w:rFonts w:ascii="Times New Roman" w:hAnsi="Times New Roman"/>
        </w:rPr>
        <w:footnoteReference w:id="11"/>
      </w:r>
      <w:r w:rsidRPr="00E217A0">
        <w:rPr>
          <w:rFonts w:ascii="Times New Roman" w:hAnsi="Times New Roman"/>
        </w:rPr>
        <w:t xml:space="preserve"> </w:t>
      </w:r>
      <w:r>
        <w:rPr>
          <w:rFonts w:ascii="Times New Roman" w:hAnsi="Times New Roman"/>
        </w:rPr>
        <w:t xml:space="preserve">are mobilised in the spirit not of </w:t>
      </w:r>
      <w:r w:rsidRPr="00E217A0">
        <w:rPr>
          <w:rFonts w:ascii="Times New Roman" w:hAnsi="Times New Roman" w:cs="Times New Roman"/>
          <w:lang w:val="en-US"/>
        </w:rPr>
        <w:t xml:space="preserve">the </w:t>
      </w:r>
      <w:r>
        <w:rPr>
          <w:rFonts w:ascii="Times New Roman" w:hAnsi="Times New Roman" w:cs="Times New Roman"/>
          <w:lang w:val="en-US"/>
        </w:rPr>
        <w:t xml:space="preserve">ancient </w:t>
      </w:r>
      <w:r w:rsidRPr="00E217A0">
        <w:rPr>
          <w:rFonts w:ascii="Times New Roman" w:hAnsi="Times New Roman" w:cs="Times New Roman"/>
          <w:lang w:val="en-US"/>
        </w:rPr>
        <w:t>Hippocratic Oath</w:t>
      </w:r>
      <w:r>
        <w:rPr>
          <w:rFonts w:ascii="Times New Roman" w:hAnsi="Times New Roman"/>
        </w:rPr>
        <w:t xml:space="preserve"> but the recent French Terror</w:t>
      </w:r>
      <w:r w:rsidRPr="00E217A0">
        <w:rPr>
          <w:rFonts w:ascii="Times New Roman" w:hAnsi="Times New Roman" w:cs="Times New Roman"/>
          <w:lang w:val="en-US"/>
        </w:rPr>
        <w:t>:</w:t>
      </w:r>
    </w:p>
    <w:p w14:paraId="7ECB276A" w14:textId="77777777" w:rsidR="00642581" w:rsidRPr="00E217A0" w:rsidRDefault="00642581" w:rsidP="00642581">
      <w:pPr>
        <w:spacing w:line="360" w:lineRule="auto"/>
        <w:ind w:firstLine="720"/>
        <w:jc w:val="both"/>
        <w:rPr>
          <w:rFonts w:ascii="Times New Roman" w:hAnsi="Times New Roman" w:cs="Times New Roman"/>
          <w:lang w:val="en-US"/>
        </w:rPr>
      </w:pPr>
    </w:p>
    <w:p w14:paraId="52B410B5"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Cram all the ninny-hammers gullets,</w:t>
      </w:r>
    </w:p>
    <w:p w14:paraId="60F1CBB0"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With pills as big as pistol bullets;</w:t>
      </w:r>
    </w:p>
    <w:p w14:paraId="37201A45"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Then, Frenchman like, give each a glister,</w:t>
      </w:r>
    </w:p>
    <w:p w14:paraId="659CA227"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And next go on to bleed and blister.</w:t>
      </w:r>
    </w:p>
    <w:p w14:paraId="4505B13F"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Dash at them escharotics gnawing,</w:t>
      </w:r>
    </w:p>
    <w:p w14:paraId="066D9A21" w14:textId="77777777" w:rsidR="00642581"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Their carcases to pick a flaw in;</w:t>
      </w:r>
      <w:r w:rsidRPr="00E217A0">
        <w:rPr>
          <w:rStyle w:val="FootnoteReference"/>
          <w:rFonts w:ascii="Times New Roman" w:hAnsi="Times New Roman" w:cs="Times New Roman"/>
          <w:lang w:val="en-US"/>
        </w:rPr>
        <w:footnoteReference w:id="12"/>
      </w:r>
    </w:p>
    <w:p w14:paraId="35BE881B" w14:textId="77777777" w:rsidR="00642581" w:rsidRDefault="00642581" w:rsidP="00642581">
      <w:pPr>
        <w:widowControl w:val="0"/>
        <w:autoSpaceDE w:val="0"/>
        <w:autoSpaceDN w:val="0"/>
        <w:adjustRightInd w:val="0"/>
        <w:spacing w:line="360" w:lineRule="auto"/>
        <w:ind w:left="1134"/>
        <w:rPr>
          <w:rFonts w:ascii="Times New Roman" w:hAnsi="Times New Roman" w:cs="Times New Roman"/>
          <w:lang w:val="en-US"/>
        </w:rPr>
      </w:pPr>
    </w:p>
    <w:p w14:paraId="69783C69"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With fell trepaning perforator,</w:t>
      </w:r>
    </w:p>
    <w:p w14:paraId="44B288B9"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Pierce every rascal's stubborn pate, or</w:t>
      </w:r>
    </w:p>
    <w:p w14:paraId="1033EF5C"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With chisel plied with might and main,</w:t>
      </w:r>
    </w:p>
    <w:p w14:paraId="33726135" w14:textId="77777777" w:rsidR="00642581" w:rsidRPr="00E217A0" w:rsidRDefault="00642581" w:rsidP="00642581">
      <w:pPr>
        <w:spacing w:line="360" w:lineRule="auto"/>
        <w:ind w:left="1134"/>
        <w:rPr>
          <w:rFonts w:ascii="Times New Roman" w:hAnsi="Times New Roman" w:cs="Times New Roman"/>
          <w:lang w:val="en-US"/>
        </w:rPr>
      </w:pPr>
      <w:r>
        <w:rPr>
          <w:rFonts w:ascii="Times New Roman" w:hAnsi="Times New Roman" w:cs="Times New Roman"/>
          <w:lang w:val="en-US"/>
        </w:rPr>
        <w:t>Ope a huge hole in pericrane.</w:t>
      </w:r>
      <w:r w:rsidRPr="00E217A0">
        <w:rPr>
          <w:rStyle w:val="FootnoteReference"/>
          <w:rFonts w:ascii="Times New Roman" w:hAnsi="Times New Roman" w:cs="Times New Roman"/>
          <w:lang w:val="en-US"/>
        </w:rPr>
        <w:footnoteReference w:id="13"/>
      </w:r>
    </w:p>
    <w:p w14:paraId="4607FE5A" w14:textId="77777777" w:rsidR="00642581" w:rsidRPr="00E217A0" w:rsidRDefault="00642581" w:rsidP="00642581">
      <w:pPr>
        <w:widowControl w:val="0"/>
        <w:autoSpaceDE w:val="0"/>
        <w:autoSpaceDN w:val="0"/>
        <w:adjustRightInd w:val="0"/>
        <w:spacing w:line="360" w:lineRule="auto"/>
        <w:rPr>
          <w:rFonts w:ascii="Times New Roman" w:hAnsi="Times New Roman" w:cs="Times New Roman"/>
          <w:b/>
          <w:lang w:val="en-US"/>
        </w:rPr>
      </w:pPr>
    </w:p>
    <w:p w14:paraId="3BB5A334" w14:textId="77777777" w:rsidR="00642581" w:rsidRPr="00E217A0" w:rsidRDefault="00642581" w:rsidP="00642581">
      <w:pPr>
        <w:widowControl w:val="0"/>
        <w:autoSpaceDE w:val="0"/>
        <w:autoSpaceDN w:val="0"/>
        <w:adjustRightInd w:val="0"/>
        <w:spacing w:line="360" w:lineRule="auto"/>
        <w:jc w:val="both"/>
        <w:rPr>
          <w:rFonts w:ascii="Times New Roman" w:hAnsi="Times New Roman" w:cs="Times New Roman"/>
          <w:lang w:val="en-US"/>
        </w:rPr>
      </w:pPr>
      <w:r w:rsidRPr="00E217A0">
        <w:rPr>
          <w:rFonts w:ascii="Times New Roman" w:hAnsi="Times New Roman" w:cs="Times New Roman"/>
          <w:i/>
          <w:lang w:val="en-US"/>
        </w:rPr>
        <w:t>Terrible Tractorations!!</w:t>
      </w:r>
      <w:r w:rsidRPr="00E217A0">
        <w:rPr>
          <w:rFonts w:ascii="Times New Roman" w:hAnsi="Times New Roman" w:cs="Times New Roman"/>
          <w:lang w:val="en-US"/>
        </w:rPr>
        <w:t xml:space="preserve"> reports a brutal medicine, an ally of Death that lends itself to attack rather than healing, to warfare rather than well-being, with little </w:t>
      </w:r>
      <w:r>
        <w:rPr>
          <w:rFonts w:ascii="Times New Roman" w:hAnsi="Times New Roman" w:cs="Times New Roman"/>
          <w:lang w:val="en-US"/>
        </w:rPr>
        <w:t xml:space="preserve">means or indeed </w:t>
      </w:r>
      <w:r w:rsidRPr="00E217A0">
        <w:rPr>
          <w:rFonts w:ascii="Times New Roman" w:hAnsi="Times New Roman" w:cs="Times New Roman"/>
          <w:lang w:val="en-US"/>
        </w:rPr>
        <w:t>incentive to cure patients:</w:t>
      </w:r>
    </w:p>
    <w:p w14:paraId="4242D9EE" w14:textId="77777777" w:rsidR="00642581" w:rsidRPr="00E217A0" w:rsidRDefault="00642581" w:rsidP="00642581">
      <w:pPr>
        <w:widowControl w:val="0"/>
        <w:autoSpaceDE w:val="0"/>
        <w:autoSpaceDN w:val="0"/>
        <w:adjustRightInd w:val="0"/>
        <w:spacing w:line="360" w:lineRule="auto"/>
        <w:jc w:val="both"/>
        <w:rPr>
          <w:rFonts w:ascii="Times New Roman" w:hAnsi="Times New Roman" w:cs="Times New Roman"/>
          <w:lang w:val="en-US"/>
        </w:rPr>
      </w:pPr>
    </w:p>
    <w:p w14:paraId="19AF69B6"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 xml:space="preserve">Some fell by laudanum, and some by steel, </w:t>
      </w:r>
    </w:p>
    <w:p w14:paraId="79773452"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And death in ambush lay in every pill;</w:t>
      </w:r>
    </w:p>
    <w:p w14:paraId="6D1F1962" w14:textId="77777777" w:rsidR="00642581" w:rsidRPr="00E217A0"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E217A0">
        <w:rPr>
          <w:rFonts w:ascii="Times New Roman" w:hAnsi="Times New Roman" w:cs="Times New Roman"/>
          <w:lang w:val="en-US"/>
        </w:rPr>
        <w:t>For save, or slay, this privilege we claim,</w:t>
      </w:r>
    </w:p>
    <w:p w14:paraId="5D1DBE82" w14:textId="77777777" w:rsidR="00642581" w:rsidRPr="00E217A0" w:rsidRDefault="00642581" w:rsidP="00642581">
      <w:pPr>
        <w:spacing w:line="360" w:lineRule="auto"/>
        <w:ind w:left="1134"/>
        <w:rPr>
          <w:rFonts w:ascii="Times New Roman" w:hAnsi="Times New Roman" w:cs="Times New Roman"/>
          <w:lang w:val="en-US"/>
        </w:rPr>
      </w:pPr>
      <w:r w:rsidRPr="00E217A0">
        <w:rPr>
          <w:rFonts w:ascii="Times New Roman" w:hAnsi="Times New Roman" w:cs="Times New Roman"/>
          <w:lang w:val="en-US"/>
        </w:rPr>
        <w:t>Though credit suffers, the reward's the same.</w:t>
      </w:r>
      <w:r w:rsidRPr="00E217A0">
        <w:rPr>
          <w:rStyle w:val="FootnoteReference"/>
          <w:rFonts w:ascii="Times New Roman" w:hAnsi="Times New Roman" w:cs="Times New Roman"/>
          <w:lang w:val="en-US"/>
        </w:rPr>
        <w:t xml:space="preserve"> </w:t>
      </w:r>
      <w:r w:rsidRPr="00E217A0">
        <w:rPr>
          <w:rStyle w:val="FootnoteReference"/>
          <w:rFonts w:ascii="Times New Roman" w:hAnsi="Times New Roman" w:cs="Times New Roman"/>
          <w:lang w:val="en-US"/>
        </w:rPr>
        <w:footnoteReference w:id="14"/>
      </w:r>
    </w:p>
    <w:p w14:paraId="59226F72" w14:textId="77777777" w:rsidR="00642581" w:rsidRPr="00E217A0" w:rsidRDefault="00642581" w:rsidP="00642581">
      <w:pPr>
        <w:widowControl w:val="0"/>
        <w:autoSpaceDE w:val="0"/>
        <w:autoSpaceDN w:val="0"/>
        <w:adjustRightInd w:val="0"/>
        <w:spacing w:line="360" w:lineRule="auto"/>
        <w:ind w:left="1134"/>
        <w:jc w:val="both"/>
        <w:rPr>
          <w:rFonts w:ascii="Times New Roman" w:hAnsi="Times New Roman" w:cs="Times New Roman"/>
          <w:lang w:val="en-US"/>
        </w:rPr>
      </w:pPr>
    </w:p>
    <w:p w14:paraId="191A49AC" w14:textId="77777777" w:rsidR="00642581" w:rsidRPr="00E217A0" w:rsidRDefault="00642581" w:rsidP="00642581">
      <w:pPr>
        <w:spacing w:line="360" w:lineRule="auto"/>
        <w:ind w:firstLine="720"/>
        <w:jc w:val="both"/>
        <w:rPr>
          <w:rFonts w:ascii="Times New Roman" w:hAnsi="Times New Roman"/>
        </w:rPr>
      </w:pPr>
      <w:r w:rsidRPr="00E217A0">
        <w:rPr>
          <w:rFonts w:ascii="Times New Roman" w:hAnsi="Times New Roman"/>
        </w:rPr>
        <w:t xml:space="preserve">Introduced </w:t>
      </w:r>
      <w:r>
        <w:rPr>
          <w:rFonts w:ascii="Times New Roman" w:hAnsi="Times New Roman"/>
        </w:rPr>
        <w:t xml:space="preserve">at the start of George </w:t>
      </w:r>
      <w:r w:rsidRPr="00E217A0">
        <w:rPr>
          <w:rFonts w:ascii="Times New Roman" w:hAnsi="Times New Roman"/>
        </w:rPr>
        <w:t xml:space="preserve">Crabbe’s </w:t>
      </w:r>
      <w:r>
        <w:rPr>
          <w:rFonts w:ascii="Times New Roman" w:hAnsi="Times New Roman"/>
        </w:rPr>
        <w:t xml:space="preserve">poem on ‘Physic,’ </w:t>
      </w:r>
      <w:r w:rsidRPr="00E217A0">
        <w:rPr>
          <w:rFonts w:ascii="Times New Roman" w:hAnsi="Times New Roman"/>
        </w:rPr>
        <w:t xml:space="preserve">which follows </w:t>
      </w:r>
      <w:r>
        <w:rPr>
          <w:rFonts w:ascii="Times New Roman" w:hAnsi="Times New Roman"/>
        </w:rPr>
        <w:t>that</w:t>
      </w:r>
      <w:r w:rsidRPr="00E217A0">
        <w:rPr>
          <w:rFonts w:ascii="Times New Roman" w:hAnsi="Times New Roman"/>
        </w:rPr>
        <w:t xml:space="preserve"> on </w:t>
      </w:r>
      <w:r>
        <w:rPr>
          <w:rFonts w:ascii="Times New Roman" w:hAnsi="Times New Roman"/>
        </w:rPr>
        <w:t>the lawyer in</w:t>
      </w:r>
      <w:r w:rsidRPr="00FD618E">
        <w:rPr>
          <w:rFonts w:ascii="Times New Roman" w:hAnsi="Times New Roman"/>
          <w:i/>
        </w:rPr>
        <w:t xml:space="preserve"> </w:t>
      </w:r>
      <w:r w:rsidRPr="00E217A0">
        <w:rPr>
          <w:rFonts w:ascii="Times New Roman" w:hAnsi="Times New Roman"/>
          <w:i/>
        </w:rPr>
        <w:t>The Borough</w:t>
      </w:r>
      <w:r>
        <w:rPr>
          <w:rFonts w:ascii="Times New Roman" w:hAnsi="Times New Roman"/>
        </w:rPr>
        <w:t xml:space="preserve"> (1810)</w:t>
      </w:r>
      <w:r w:rsidRPr="00E217A0">
        <w:rPr>
          <w:rFonts w:ascii="Times New Roman" w:hAnsi="Times New Roman"/>
        </w:rPr>
        <w:t>, doct</w:t>
      </w:r>
      <w:r>
        <w:rPr>
          <w:rFonts w:ascii="Times New Roman" w:hAnsi="Times New Roman"/>
        </w:rPr>
        <w:t>ors are described as ‘a graver T</w:t>
      </w:r>
      <w:r w:rsidRPr="00E217A0">
        <w:rPr>
          <w:rFonts w:ascii="Times New Roman" w:hAnsi="Times New Roman"/>
        </w:rPr>
        <w:t xml:space="preserve">ribe,’ awarded an equivocal epithet that identifies them with dignity and dismal prospects. The pun’s cloven characterisation is orchestrated in the balanced antitheses of the lines that follow, where doctors are described as learned without being efficacious, their diagnoses and treatments being </w:t>
      </w:r>
      <w:r>
        <w:rPr>
          <w:rFonts w:ascii="Times New Roman" w:hAnsi="Times New Roman"/>
        </w:rPr>
        <w:t>matters of chance: ‘Helpers of M</w:t>
      </w:r>
      <w:r w:rsidRPr="00E217A0">
        <w:rPr>
          <w:rFonts w:ascii="Times New Roman" w:hAnsi="Times New Roman"/>
        </w:rPr>
        <w:t>en they’re call’d, an</w:t>
      </w:r>
      <w:r>
        <w:rPr>
          <w:rFonts w:ascii="Times New Roman" w:hAnsi="Times New Roman"/>
        </w:rPr>
        <w:t>d we confess / Theirs the deep Study, theirs the lucky G</w:t>
      </w:r>
      <w:r w:rsidRPr="00E217A0">
        <w:rPr>
          <w:rFonts w:ascii="Times New Roman" w:hAnsi="Times New Roman"/>
        </w:rPr>
        <w:t>uess.’</w:t>
      </w:r>
      <w:r>
        <w:rPr>
          <w:rStyle w:val="FootnoteReference"/>
          <w:rFonts w:ascii="Times New Roman" w:hAnsi="Times New Roman"/>
        </w:rPr>
        <w:footnoteReference w:id="15"/>
      </w:r>
      <w:r w:rsidRPr="00E217A0">
        <w:rPr>
          <w:rFonts w:ascii="Times New Roman" w:hAnsi="Times New Roman"/>
        </w:rPr>
        <w:t xml:space="preserve"> </w:t>
      </w:r>
      <w:r>
        <w:rPr>
          <w:rFonts w:ascii="Times New Roman" w:hAnsi="Times New Roman"/>
        </w:rPr>
        <w:t xml:space="preserve">Such well-intentioned uncertainty leaves much scope for charlatans to fill the breach. </w:t>
      </w:r>
      <w:r w:rsidRPr="00E217A0">
        <w:rPr>
          <w:rFonts w:ascii="Times New Roman" w:hAnsi="Times New Roman"/>
        </w:rPr>
        <w:t>Crabbe’s discussion of doctors</w:t>
      </w:r>
      <w:r>
        <w:rPr>
          <w:rFonts w:ascii="Times New Roman" w:hAnsi="Times New Roman"/>
        </w:rPr>
        <w:t xml:space="preserve"> </w:t>
      </w:r>
      <w:r w:rsidRPr="00E217A0">
        <w:rPr>
          <w:rFonts w:ascii="Times New Roman" w:hAnsi="Times New Roman"/>
        </w:rPr>
        <w:t xml:space="preserve">is </w:t>
      </w:r>
      <w:r>
        <w:rPr>
          <w:rFonts w:ascii="Times New Roman" w:hAnsi="Times New Roman"/>
        </w:rPr>
        <w:t xml:space="preserve">accordingly </w:t>
      </w:r>
      <w:r w:rsidRPr="00E217A0">
        <w:rPr>
          <w:rFonts w:ascii="Times New Roman" w:hAnsi="Times New Roman"/>
        </w:rPr>
        <w:t>brief</w:t>
      </w:r>
      <w:r>
        <w:rPr>
          <w:rFonts w:ascii="Times New Roman" w:hAnsi="Times New Roman"/>
        </w:rPr>
        <w:t xml:space="preserve">, effectively forming </w:t>
      </w:r>
      <w:r w:rsidRPr="00E217A0">
        <w:rPr>
          <w:rFonts w:ascii="Times New Roman" w:hAnsi="Times New Roman"/>
        </w:rPr>
        <w:t xml:space="preserve">a preface to the poem’s </w:t>
      </w:r>
      <w:r>
        <w:rPr>
          <w:rFonts w:ascii="Times New Roman" w:hAnsi="Times New Roman"/>
        </w:rPr>
        <w:t xml:space="preserve">long </w:t>
      </w:r>
      <w:r w:rsidRPr="00E217A0">
        <w:rPr>
          <w:rFonts w:ascii="Times New Roman" w:hAnsi="Times New Roman"/>
        </w:rPr>
        <w:t>disquisition on quacks</w:t>
      </w:r>
      <w:r>
        <w:rPr>
          <w:rFonts w:ascii="Times New Roman" w:hAnsi="Times New Roman" w:cs="Times New Roman"/>
          <w:lang w:val="en-US"/>
        </w:rPr>
        <w:t>;</w:t>
      </w:r>
      <w:r w:rsidRPr="00E217A0">
        <w:rPr>
          <w:rFonts w:ascii="Times New Roman" w:hAnsi="Times New Roman" w:cs="Times New Roman"/>
          <w:lang w:val="en-US"/>
        </w:rPr>
        <w:t xml:space="preserve"> </w:t>
      </w:r>
      <w:r w:rsidRPr="00E217A0">
        <w:rPr>
          <w:rFonts w:ascii="Times New Roman" w:hAnsi="Times New Roman"/>
        </w:rPr>
        <w:t>‘</w:t>
      </w:r>
      <w:r>
        <w:rPr>
          <w:rFonts w:ascii="Times New Roman" w:hAnsi="Times New Roman" w:cs="Times New Roman"/>
        </w:rPr>
        <w:t>Hence S</w:t>
      </w:r>
      <w:r w:rsidRPr="00E217A0">
        <w:rPr>
          <w:rFonts w:ascii="Times New Roman" w:hAnsi="Times New Roman" w:cs="Times New Roman"/>
        </w:rPr>
        <w:t>ums enor</w:t>
      </w:r>
      <w:r>
        <w:rPr>
          <w:rFonts w:ascii="Times New Roman" w:hAnsi="Times New Roman" w:cs="Times New Roman"/>
        </w:rPr>
        <w:t>mous by those Cheats are made,/ And D</w:t>
      </w:r>
      <w:r w:rsidRPr="00E217A0">
        <w:rPr>
          <w:rFonts w:ascii="Times New Roman" w:hAnsi="Times New Roman" w:cs="Times New Roman"/>
        </w:rPr>
        <w:t>eaths unnumbe</w:t>
      </w:r>
      <w:r>
        <w:rPr>
          <w:rFonts w:ascii="Times New Roman" w:hAnsi="Times New Roman" w:cs="Times New Roman"/>
        </w:rPr>
        <w:t>r’d by their dreadful T</w:t>
      </w:r>
      <w:r w:rsidRPr="00E217A0">
        <w:rPr>
          <w:rFonts w:ascii="Times New Roman" w:hAnsi="Times New Roman" w:cs="Times New Roman"/>
        </w:rPr>
        <w:t>rade.’</w:t>
      </w:r>
      <w:r w:rsidRPr="00DD6848">
        <w:rPr>
          <w:rStyle w:val="FootnoteReference"/>
          <w:rFonts w:ascii="Times New Roman" w:hAnsi="Times New Roman"/>
        </w:rPr>
        <w:t xml:space="preserve"> </w:t>
      </w:r>
      <w:r>
        <w:rPr>
          <w:rStyle w:val="FootnoteReference"/>
          <w:rFonts w:ascii="Times New Roman" w:hAnsi="Times New Roman"/>
        </w:rPr>
        <w:footnoteReference w:id="16"/>
      </w:r>
    </w:p>
    <w:p w14:paraId="20891C7C" w14:textId="77777777" w:rsidR="00642581" w:rsidRPr="00D5311C" w:rsidRDefault="00642581" w:rsidP="00642581">
      <w:pPr>
        <w:spacing w:line="360" w:lineRule="auto"/>
        <w:ind w:firstLine="720"/>
        <w:jc w:val="both"/>
        <w:rPr>
          <w:rFonts w:ascii="Times New Roman" w:hAnsi="Times New Roman" w:cs="Times New Roman"/>
        </w:rPr>
      </w:pPr>
      <w:r>
        <w:rPr>
          <w:rFonts w:ascii="Times New Roman" w:hAnsi="Times New Roman"/>
        </w:rPr>
        <w:t xml:space="preserve">Crabbe is nonetheless optimistic about the future of medicine, believing </w:t>
      </w:r>
      <w:r w:rsidRPr="00E217A0">
        <w:rPr>
          <w:rFonts w:ascii="Times New Roman" w:hAnsi="Times New Roman" w:cs="Times New Roman"/>
        </w:rPr>
        <w:t>that science can prevail over quackery</w:t>
      </w:r>
      <w:r>
        <w:rPr>
          <w:rFonts w:ascii="Times New Roman" w:hAnsi="Times New Roman" w:cs="Times New Roman"/>
        </w:rPr>
        <w:t>: ‘Then let us trust to S</w:t>
      </w:r>
      <w:r w:rsidRPr="00E217A0">
        <w:rPr>
          <w:rFonts w:ascii="Times New Roman" w:hAnsi="Times New Roman" w:cs="Times New Roman"/>
        </w:rPr>
        <w:t>cience—t</w:t>
      </w:r>
      <w:r>
        <w:rPr>
          <w:rFonts w:ascii="Times New Roman" w:hAnsi="Times New Roman" w:cs="Times New Roman"/>
        </w:rPr>
        <w:t>here are those / Who can their F</w:t>
      </w:r>
      <w:r w:rsidRPr="00E217A0">
        <w:rPr>
          <w:rFonts w:ascii="Times New Roman" w:hAnsi="Times New Roman" w:cs="Times New Roman"/>
        </w:rPr>
        <w:t>alseho</w:t>
      </w:r>
      <w:r>
        <w:rPr>
          <w:rFonts w:ascii="Times New Roman" w:hAnsi="Times New Roman" w:cs="Times New Roman"/>
        </w:rPr>
        <w:t>ods and their Frauds disclose.’</w:t>
      </w:r>
      <w:r>
        <w:rPr>
          <w:rStyle w:val="FootnoteReference"/>
          <w:rFonts w:ascii="Times New Roman" w:hAnsi="Times New Roman" w:cs="Times New Roman"/>
        </w:rPr>
        <w:footnoteReference w:id="17"/>
      </w:r>
      <w:r>
        <w:rPr>
          <w:rFonts w:ascii="Times New Roman" w:hAnsi="Times New Roman" w:cs="Times New Roman"/>
        </w:rPr>
        <w:t xml:space="preserve"> </w:t>
      </w:r>
      <w:r>
        <w:rPr>
          <w:rFonts w:ascii="Times New Roman" w:hAnsi="Times New Roman"/>
        </w:rPr>
        <w:t>Fessenden</w:t>
      </w:r>
      <w:r w:rsidRPr="00E217A0">
        <w:rPr>
          <w:rFonts w:ascii="Times New Roman" w:hAnsi="Times New Roman"/>
        </w:rPr>
        <w:t xml:space="preserve"> is </w:t>
      </w:r>
      <w:r>
        <w:rPr>
          <w:rFonts w:ascii="Times New Roman" w:hAnsi="Times New Roman"/>
        </w:rPr>
        <w:t>not so</w:t>
      </w:r>
      <w:r w:rsidRPr="00E217A0">
        <w:rPr>
          <w:rFonts w:ascii="Times New Roman" w:hAnsi="Times New Roman"/>
        </w:rPr>
        <w:t xml:space="preserve"> sanguine. </w:t>
      </w:r>
      <w:r w:rsidRPr="008049E9">
        <w:rPr>
          <w:rFonts w:ascii="Times New Roman" w:hAnsi="Times New Roman"/>
          <w:i/>
        </w:rPr>
        <w:t>Terrible Tractations!!</w:t>
      </w:r>
      <w:r w:rsidRPr="00E217A0">
        <w:rPr>
          <w:rFonts w:ascii="Times New Roman" w:hAnsi="Times New Roman"/>
        </w:rPr>
        <w:t xml:space="preserve"> replies to accusations </w:t>
      </w:r>
      <w:r>
        <w:rPr>
          <w:rFonts w:ascii="Times New Roman" w:hAnsi="Times New Roman"/>
        </w:rPr>
        <w:t xml:space="preserve">of quackery made against Perkinism by charging established medicine with hypocrisy. How can it demand a </w:t>
      </w:r>
      <w:r w:rsidRPr="00E217A0">
        <w:rPr>
          <w:rFonts w:ascii="Times New Roman" w:hAnsi="Times New Roman"/>
        </w:rPr>
        <w:t>causal explanation of the Tractors</w:t>
      </w:r>
      <w:r>
        <w:rPr>
          <w:rFonts w:ascii="Times New Roman" w:hAnsi="Times New Roman"/>
        </w:rPr>
        <w:t xml:space="preserve">, </w:t>
      </w:r>
      <w:r w:rsidRPr="00E217A0">
        <w:rPr>
          <w:rFonts w:ascii="Times New Roman" w:hAnsi="Times New Roman"/>
        </w:rPr>
        <w:t xml:space="preserve">given the mystery </w:t>
      </w:r>
      <w:r>
        <w:rPr>
          <w:rFonts w:ascii="Times New Roman" w:hAnsi="Times New Roman"/>
        </w:rPr>
        <w:t>surrounding its staple remedies?</w:t>
      </w:r>
      <w:r w:rsidRPr="00E217A0">
        <w:rPr>
          <w:rFonts w:ascii="Times New Roman" w:hAnsi="Times New Roman"/>
        </w:rPr>
        <w:t>: ‘</w:t>
      </w:r>
      <w:r w:rsidRPr="00E217A0">
        <w:rPr>
          <w:rFonts w:ascii="Times New Roman" w:hAnsi="Times New Roman" w:cs="Times New Roman"/>
          <w:lang w:val="en-US"/>
        </w:rPr>
        <w:t>this grave reasoning's all a hum, / Because the learn'd are in the dark / How opium, mercury acts, and bark [of Cinchona, Quinine].’</w:t>
      </w:r>
      <w:r w:rsidRPr="00E217A0">
        <w:rPr>
          <w:rStyle w:val="FootnoteReference"/>
          <w:rFonts w:ascii="Times New Roman" w:hAnsi="Times New Roman" w:cs="Times New Roman"/>
          <w:lang w:val="en-US"/>
        </w:rPr>
        <w:footnoteReference w:id="18"/>
      </w:r>
      <w:r>
        <w:rPr>
          <w:rFonts w:ascii="Times New Roman" w:hAnsi="Times New Roman" w:cs="Times New Roman"/>
          <w:lang w:val="en-US"/>
        </w:rPr>
        <w:t xml:space="preserve"> The fragmented and unprofessional state of medicine at this time allows </w:t>
      </w:r>
      <w:r w:rsidRPr="00E217A0">
        <w:rPr>
          <w:rFonts w:ascii="Times New Roman" w:hAnsi="Times New Roman" w:cs="Times New Roman"/>
          <w:lang w:val="en-US"/>
        </w:rPr>
        <w:t xml:space="preserve">proponents of particular cures </w:t>
      </w:r>
      <w:r>
        <w:rPr>
          <w:rFonts w:ascii="Times New Roman" w:hAnsi="Times New Roman" w:cs="Times New Roman"/>
          <w:lang w:val="en-US"/>
        </w:rPr>
        <w:t>to</w:t>
      </w:r>
      <w:r w:rsidRPr="00E217A0">
        <w:rPr>
          <w:rFonts w:ascii="Times New Roman" w:hAnsi="Times New Roman" w:cs="Times New Roman"/>
          <w:lang w:val="en-US"/>
        </w:rPr>
        <w:t xml:space="preserve"> each equally ‘Tell the vile deeds by quackery done, / By every nostrum, save </w:t>
      </w:r>
      <w:r w:rsidRPr="00007420">
        <w:rPr>
          <w:rFonts w:ascii="Times New Roman" w:hAnsi="Times New Roman" w:cs="Times New Roman"/>
          <w:i/>
          <w:lang w:val="en-US"/>
        </w:rPr>
        <w:t>thine own</w:t>
      </w:r>
      <w:r w:rsidRPr="00E217A0">
        <w:rPr>
          <w:rFonts w:ascii="Times New Roman" w:hAnsi="Times New Roman" w:cs="Times New Roman"/>
          <w:lang w:val="en-US"/>
        </w:rPr>
        <w:t>.’</w:t>
      </w:r>
      <w:r w:rsidRPr="00E217A0">
        <w:rPr>
          <w:rStyle w:val="FootnoteReference"/>
          <w:rFonts w:ascii="Times New Roman" w:hAnsi="Times New Roman" w:cs="Times New Roman"/>
          <w:lang w:val="en-US"/>
        </w:rPr>
        <w:footnoteReference w:id="19"/>
      </w:r>
    </w:p>
    <w:p w14:paraId="47168216" w14:textId="77777777" w:rsidR="00642581" w:rsidRPr="00C652D6"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One of </w:t>
      </w:r>
      <w:r w:rsidRPr="00E217A0">
        <w:rPr>
          <w:rFonts w:ascii="Times New Roman" w:hAnsi="Times New Roman" w:cs="Times New Roman"/>
          <w:lang w:val="en-US"/>
        </w:rPr>
        <w:t xml:space="preserve">the main targets of </w:t>
      </w:r>
      <w:r>
        <w:rPr>
          <w:rFonts w:ascii="Times New Roman" w:hAnsi="Times New Roman"/>
        </w:rPr>
        <w:t xml:space="preserve">Fessenden’s </w:t>
      </w:r>
      <w:r w:rsidRPr="00E217A0">
        <w:rPr>
          <w:rFonts w:ascii="Times New Roman" w:hAnsi="Times New Roman" w:cs="Times New Roman"/>
          <w:lang w:val="en-US"/>
        </w:rPr>
        <w:t>satire,</w:t>
      </w:r>
      <w:r>
        <w:rPr>
          <w:rFonts w:ascii="Times New Roman" w:hAnsi="Times New Roman" w:cs="Times New Roman"/>
          <w:lang w:val="en-US"/>
        </w:rPr>
        <w:t xml:space="preserve"> </w:t>
      </w:r>
      <w:r w:rsidRPr="00E217A0">
        <w:rPr>
          <w:rFonts w:ascii="Times New Roman" w:hAnsi="Times New Roman" w:cs="Times New Roman"/>
          <w:lang w:val="en-US"/>
        </w:rPr>
        <w:t>Dr John Haygarth,</w:t>
      </w:r>
      <w:r>
        <w:rPr>
          <w:rFonts w:ascii="Times New Roman" w:hAnsi="Times New Roman" w:cs="Times New Roman"/>
          <w:lang w:val="en-US"/>
        </w:rPr>
        <w:t xml:space="preserve"> does test the Tractors scientifically. </w:t>
      </w:r>
      <w:r w:rsidRPr="00E217A0">
        <w:rPr>
          <w:rFonts w:ascii="Times New Roman" w:hAnsi="Times New Roman" w:cs="Times New Roman"/>
          <w:lang w:val="en-US"/>
        </w:rPr>
        <w:t>In treating some of his patients at Bath, Haygarth</w:t>
      </w:r>
      <w:r>
        <w:rPr>
          <w:rFonts w:ascii="Times New Roman" w:hAnsi="Times New Roman" w:cs="Times New Roman"/>
          <w:lang w:val="en-US"/>
        </w:rPr>
        <w:t xml:space="preserve"> </w:t>
      </w:r>
      <w:r w:rsidRPr="00E217A0">
        <w:rPr>
          <w:rFonts w:ascii="Times New Roman" w:hAnsi="Times New Roman" w:cs="Times New Roman"/>
          <w:lang w:val="en-US"/>
        </w:rPr>
        <w:t xml:space="preserve">secretly replaced the tractors with wooden facsimiles, which he found to be as efficacious </w:t>
      </w:r>
      <w:r>
        <w:rPr>
          <w:rFonts w:ascii="Times New Roman" w:hAnsi="Times New Roman" w:cs="Times New Roman"/>
          <w:lang w:val="en-US"/>
        </w:rPr>
        <w:t>in</w:t>
      </w:r>
      <w:r w:rsidRPr="00E217A0">
        <w:rPr>
          <w:rFonts w:ascii="Times New Roman" w:hAnsi="Times New Roman" w:cs="Times New Roman"/>
          <w:lang w:val="en-US"/>
        </w:rPr>
        <w:t xml:space="preserve"> relieving the symptoms of rheumatism as the patented originals. From </w:t>
      </w:r>
      <w:r>
        <w:rPr>
          <w:rFonts w:ascii="Times New Roman" w:hAnsi="Times New Roman" w:cs="Times New Roman"/>
          <w:lang w:val="en-US"/>
        </w:rPr>
        <w:t>t</w:t>
      </w:r>
      <w:r w:rsidRPr="00E217A0">
        <w:rPr>
          <w:rFonts w:ascii="Times New Roman" w:hAnsi="Times New Roman" w:cs="Times New Roman"/>
          <w:lang w:val="en-US"/>
        </w:rPr>
        <w:t xml:space="preserve">his experiment </w:t>
      </w:r>
      <w:r>
        <w:rPr>
          <w:rFonts w:ascii="Times New Roman" w:hAnsi="Times New Roman" w:cs="Times New Roman"/>
          <w:lang w:val="en-US"/>
        </w:rPr>
        <w:t>he</w:t>
      </w:r>
      <w:r w:rsidRPr="00E217A0">
        <w:rPr>
          <w:rFonts w:ascii="Times New Roman" w:hAnsi="Times New Roman" w:cs="Times New Roman"/>
          <w:lang w:val="en-US"/>
        </w:rPr>
        <w:t xml:space="preserve"> concluded that the Tractors worked by harnessing the power not of electricity but of the imagination. </w:t>
      </w:r>
      <w:r>
        <w:rPr>
          <w:rFonts w:ascii="Times New Roman" w:hAnsi="Times New Roman" w:cs="Times New Roman"/>
          <w:lang w:val="en-US"/>
        </w:rPr>
        <w:t xml:space="preserve">Samuel Taylor </w:t>
      </w:r>
      <w:r>
        <w:rPr>
          <w:rFonts w:ascii="Times New Roman" w:hAnsi="Times New Roman"/>
        </w:rPr>
        <w:t xml:space="preserve">Coleridge and Robert Southey </w:t>
      </w:r>
      <w:r w:rsidRPr="00E217A0">
        <w:rPr>
          <w:rFonts w:ascii="Times New Roman" w:hAnsi="Times New Roman"/>
        </w:rPr>
        <w:t xml:space="preserve">include an entry on the ‘The </w:t>
      </w:r>
      <w:r w:rsidRPr="00E217A0">
        <w:rPr>
          <w:rFonts w:ascii="Times New Roman" w:hAnsi="Times New Roman"/>
          <w:i/>
        </w:rPr>
        <w:t>Tractors</w:t>
      </w:r>
      <w:r w:rsidRPr="00E217A0">
        <w:rPr>
          <w:rFonts w:ascii="Times New Roman" w:hAnsi="Times New Roman"/>
        </w:rPr>
        <w:t>’ as ‘a mode of quackery’ in</w:t>
      </w:r>
      <w:r w:rsidRPr="00E217A0">
        <w:rPr>
          <w:rFonts w:ascii="Times New Roman" w:hAnsi="Times New Roman"/>
          <w:i/>
        </w:rPr>
        <w:t xml:space="preserve"> Omniana</w:t>
      </w:r>
      <w:r w:rsidRPr="00E217A0">
        <w:rPr>
          <w:rFonts w:ascii="Times New Roman" w:hAnsi="Times New Roman"/>
        </w:rPr>
        <w:t xml:space="preserve"> (1812)</w:t>
      </w:r>
      <w:r>
        <w:rPr>
          <w:rFonts w:ascii="Times New Roman" w:hAnsi="Times New Roman"/>
        </w:rPr>
        <w:t>,</w:t>
      </w:r>
      <w:r w:rsidRPr="00E217A0">
        <w:rPr>
          <w:rStyle w:val="FootnoteReference"/>
          <w:rFonts w:ascii="Times New Roman" w:hAnsi="Times New Roman"/>
        </w:rPr>
        <w:footnoteReference w:id="20"/>
      </w:r>
      <w:r>
        <w:rPr>
          <w:rFonts w:ascii="Times New Roman" w:hAnsi="Times New Roman"/>
        </w:rPr>
        <w:t xml:space="preserve"> and probably knew Haygarth through the chemist Thomas Beddoes. Coleridge also read widely on the medical imagination, and would have known Haygarth’s book,</w:t>
      </w:r>
      <w:r w:rsidRPr="004D4549">
        <w:rPr>
          <w:rFonts w:ascii="Times New Roman" w:eastAsia="Times New Roman" w:hAnsi="Times New Roman" w:cs="Times New Roman"/>
          <w:i/>
          <w:iCs/>
          <w:color w:val="222222"/>
        </w:rPr>
        <w:t xml:space="preserve"> </w:t>
      </w:r>
      <w:r w:rsidRPr="00E217A0">
        <w:rPr>
          <w:rFonts w:ascii="Times New Roman" w:eastAsia="Times New Roman" w:hAnsi="Times New Roman" w:cs="Times New Roman"/>
          <w:i/>
          <w:iCs/>
          <w:color w:val="222222"/>
        </w:rPr>
        <w:t xml:space="preserve">On the Imagination as a Cause &amp; as a Cure of Disorders of the Body, exemplified by fictitious tractors and epidemical convulsions </w:t>
      </w:r>
      <w:r w:rsidRPr="00E217A0">
        <w:rPr>
          <w:rFonts w:ascii="Times New Roman" w:eastAsia="Times New Roman" w:hAnsi="Times New Roman" w:cs="Times New Roman"/>
          <w:iCs/>
          <w:color w:val="222222"/>
        </w:rPr>
        <w:t>(1800)</w:t>
      </w:r>
      <w:r>
        <w:rPr>
          <w:rFonts w:ascii="Times New Roman" w:eastAsia="Times New Roman" w:hAnsi="Times New Roman" w:cs="Times New Roman"/>
          <w:iCs/>
          <w:color w:val="222222"/>
        </w:rPr>
        <w:t>.</w:t>
      </w:r>
      <w:r w:rsidRPr="00E217A0">
        <w:rPr>
          <w:rStyle w:val="FootnoteReference"/>
          <w:rFonts w:ascii="Times New Roman" w:hAnsi="Times New Roman"/>
        </w:rPr>
        <w:footnoteReference w:id="21"/>
      </w:r>
    </w:p>
    <w:p w14:paraId="458952F2"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rPr>
        <w:t xml:space="preserve">Having coined the term ‘psychosomatic,’ Coleridge was convinced of </w:t>
      </w:r>
      <w:r w:rsidRPr="00E217A0">
        <w:rPr>
          <w:rFonts w:ascii="Times New Roman" w:hAnsi="Times New Roman"/>
        </w:rPr>
        <w:t xml:space="preserve">the philosophical and medical power of the imagination to </w:t>
      </w:r>
      <w:r>
        <w:rPr>
          <w:rFonts w:ascii="Times New Roman" w:hAnsi="Times New Roman"/>
        </w:rPr>
        <w:t xml:space="preserve">both </w:t>
      </w:r>
      <w:r w:rsidRPr="00E217A0">
        <w:rPr>
          <w:rFonts w:ascii="Times New Roman" w:hAnsi="Times New Roman"/>
        </w:rPr>
        <w:t>cause and cure disease</w:t>
      </w:r>
      <w:r>
        <w:rPr>
          <w:rFonts w:ascii="Times New Roman" w:hAnsi="Times New Roman"/>
        </w:rPr>
        <w:t>.</w:t>
      </w:r>
      <w:r w:rsidRPr="00CF0749">
        <w:rPr>
          <w:rFonts w:ascii="Times New Roman" w:hAnsi="Times New Roman"/>
        </w:rPr>
        <w:t xml:space="preserve"> </w:t>
      </w:r>
      <w:r>
        <w:rPr>
          <w:rFonts w:ascii="Times New Roman" w:hAnsi="Times New Roman"/>
        </w:rPr>
        <w:t>His holistic belief in the medical interactions of mind and body, of mental states and somatic feelings,</w:t>
      </w:r>
      <w:r>
        <w:rPr>
          <w:rStyle w:val="FootnoteReference"/>
          <w:rFonts w:ascii="Times New Roman" w:hAnsi="Times New Roman"/>
        </w:rPr>
        <w:footnoteReference w:id="22"/>
      </w:r>
      <w:r>
        <w:rPr>
          <w:rFonts w:ascii="Times New Roman" w:hAnsi="Times New Roman"/>
        </w:rPr>
        <w:t xml:space="preserve"> derives from an encompassing principle of Life that fascinated him and his peers, and that impelled the conjoint development of new poetry and science. </w:t>
      </w:r>
      <w:r>
        <w:rPr>
          <w:rFonts w:ascii="Times New Roman" w:eastAsia="Times New Roman" w:hAnsi="Times New Roman" w:cs="Arial"/>
        </w:rPr>
        <w:t>In his</w:t>
      </w:r>
      <w:r w:rsidRPr="00153819">
        <w:rPr>
          <w:rFonts w:ascii="Times New Roman" w:hAnsi="Times New Roman" w:cs="Times New Roman"/>
          <w:i/>
          <w:lang w:val="en-US"/>
        </w:rPr>
        <w:t xml:space="preserve"> </w:t>
      </w:r>
      <w:r>
        <w:rPr>
          <w:rFonts w:ascii="Times New Roman" w:hAnsi="Times New Roman" w:cs="Times New Roman"/>
          <w:i/>
          <w:lang w:val="en-US"/>
        </w:rPr>
        <w:t>Hints towards the Formation of a more Comprehensive The</w:t>
      </w:r>
      <w:r w:rsidRPr="00E217A0">
        <w:rPr>
          <w:rFonts w:ascii="Times New Roman" w:hAnsi="Times New Roman" w:cs="Times New Roman"/>
          <w:i/>
          <w:lang w:val="en-US"/>
        </w:rPr>
        <w:t>ory of Life</w:t>
      </w:r>
      <w:r>
        <w:rPr>
          <w:rFonts w:ascii="Times New Roman" w:hAnsi="Times New Roman" w:cs="Times New Roman"/>
          <w:lang w:val="en-US"/>
        </w:rPr>
        <w:t xml:space="preserve"> (comp. 1818; 1848) </w:t>
      </w:r>
      <w:r>
        <w:rPr>
          <w:rFonts w:ascii="Times New Roman" w:hAnsi="Times New Roman"/>
        </w:rPr>
        <w:t xml:space="preserve">Coleridge describes a ‘power’ of Life, </w:t>
      </w:r>
      <w:r>
        <w:rPr>
          <w:rFonts w:ascii="Times New Roman" w:eastAsia="Times New Roman" w:hAnsi="Times New Roman" w:cs="Arial"/>
        </w:rPr>
        <w:t xml:space="preserve">a continuous </w:t>
      </w:r>
      <w:r>
        <w:rPr>
          <w:rFonts w:ascii="Times New Roman" w:hAnsi="Times New Roman"/>
        </w:rPr>
        <w:t xml:space="preserve">principle of motion impelled by ‘the unceasing </w:t>
      </w:r>
      <w:r w:rsidRPr="004E7160">
        <w:rPr>
          <w:rFonts w:ascii="Times New Roman" w:hAnsi="Times New Roman"/>
          <w:i/>
        </w:rPr>
        <w:t>polarity of life, as the form of its process</w:t>
      </w:r>
      <w:r>
        <w:rPr>
          <w:rFonts w:ascii="Times New Roman" w:hAnsi="Times New Roman"/>
        </w:rPr>
        <w:t>’</w:t>
      </w:r>
      <w:r>
        <w:rPr>
          <w:rStyle w:val="FootnoteReference"/>
          <w:rFonts w:ascii="Times New Roman" w:hAnsi="Times New Roman"/>
        </w:rPr>
        <w:footnoteReference w:id="23"/>
      </w:r>
      <w:r>
        <w:rPr>
          <w:rFonts w:ascii="Times New Roman" w:hAnsi="Times New Roman"/>
        </w:rPr>
        <w:t xml:space="preserve"> that articulates the interdependence of parts as a whole. </w:t>
      </w:r>
      <w:r>
        <w:rPr>
          <w:rFonts w:ascii="Times New Roman" w:hAnsi="Times New Roman" w:cs="Times New Roman"/>
          <w:lang w:val="en-US"/>
        </w:rPr>
        <w:t>D</w:t>
      </w:r>
      <w:r>
        <w:rPr>
          <w:rFonts w:ascii="Times New Roman" w:hAnsi="Times New Roman"/>
        </w:rPr>
        <w:t>eveloped through his reading of Schelling</w:t>
      </w:r>
      <w:r w:rsidRPr="00E217A0">
        <w:rPr>
          <w:rFonts w:ascii="Times New Roman" w:hAnsi="Times New Roman"/>
        </w:rPr>
        <w:t xml:space="preserve"> </w:t>
      </w:r>
      <w:r>
        <w:rPr>
          <w:rFonts w:ascii="Times New Roman" w:hAnsi="Times New Roman"/>
        </w:rPr>
        <w:t xml:space="preserve">and other </w:t>
      </w:r>
      <w:r w:rsidRPr="00E217A0">
        <w:rPr>
          <w:rFonts w:ascii="Times New Roman" w:hAnsi="Times New Roman"/>
        </w:rPr>
        <w:t xml:space="preserve">German </w:t>
      </w:r>
      <w:r w:rsidRPr="00E217A0">
        <w:rPr>
          <w:rFonts w:ascii="Times New Roman" w:hAnsi="Times New Roman"/>
          <w:i/>
        </w:rPr>
        <w:t>Naturphilosophen</w:t>
      </w:r>
      <w:r>
        <w:rPr>
          <w:rFonts w:ascii="Times New Roman" w:hAnsi="Times New Roman"/>
        </w:rPr>
        <w:t xml:space="preserve">, this conception is consistent with </w:t>
      </w:r>
      <w:r>
        <w:rPr>
          <w:rFonts w:ascii="Times New Roman" w:hAnsi="Times New Roman" w:cs="Times New Roman"/>
          <w:lang w:val="en-US"/>
        </w:rPr>
        <w:t xml:space="preserve">the dynamic principle that Coleridge describes in his erratum to the 1817 publication of ‘The Eolian Harp’: ‘O! </w:t>
      </w:r>
      <w:r w:rsidRPr="00E217A0">
        <w:rPr>
          <w:rFonts w:ascii="Times New Roman" w:hAnsi="Times New Roman" w:cs="Times New Roman"/>
          <w:lang w:val="en-US"/>
        </w:rPr>
        <w:t>the one life within us and abroad</w:t>
      </w:r>
      <w:r>
        <w:rPr>
          <w:rFonts w:ascii="Times New Roman" w:hAnsi="Times New Roman" w:cs="Times New Roman"/>
          <w:lang w:val="en-US"/>
        </w:rPr>
        <w:t>, / Which meets all motion and becomes its soul.’</w:t>
      </w:r>
      <w:r>
        <w:rPr>
          <w:rStyle w:val="FootnoteReference"/>
          <w:rFonts w:ascii="Times New Roman" w:hAnsi="Times New Roman" w:cs="Times New Roman"/>
          <w:lang w:val="en-US"/>
        </w:rPr>
        <w:footnoteReference w:id="24"/>
      </w:r>
    </w:p>
    <w:p w14:paraId="403FD64C" w14:textId="77777777" w:rsidR="00642581" w:rsidRPr="0090657D" w:rsidRDefault="00642581" w:rsidP="00642581">
      <w:pPr>
        <w:spacing w:line="360" w:lineRule="auto"/>
        <w:ind w:firstLine="720"/>
        <w:jc w:val="both"/>
        <w:rPr>
          <w:rFonts w:ascii="Times New Roman" w:hAnsi="Times New Roman"/>
        </w:rPr>
      </w:pPr>
      <w:r>
        <w:rPr>
          <w:rFonts w:ascii="Times New Roman" w:hAnsi="Times New Roman"/>
        </w:rPr>
        <w:t xml:space="preserve">For Coleridge and his peers, imagination and poetry not only appreciate but also quicken the ‘one life.’ William Wordsworth sustains principles of medical mentalism throughout his poetry, championing the healing powers of joy, nature and poetry itself. John Stuart Mill famously provides a personal testimonial for such claims, as suffering from a severe depression in 1828, he found in </w:t>
      </w:r>
      <w:r>
        <w:rPr>
          <w:rFonts w:ascii="Times New Roman" w:hAnsi="Times New Roman" w:cs="Times New Roman"/>
          <w:lang w:val="en-US"/>
        </w:rPr>
        <w:t>‘Wordsworth’s poems a medicine for my state of mind.’</w:t>
      </w:r>
      <w:r>
        <w:rPr>
          <w:rStyle w:val="FootnoteReference"/>
          <w:rFonts w:ascii="Times New Roman" w:hAnsi="Times New Roman" w:cs="Times New Roman"/>
          <w:lang w:val="en-US"/>
        </w:rPr>
        <w:footnoteReference w:id="25"/>
      </w:r>
      <w:r>
        <w:rPr>
          <w:rFonts w:ascii="Times New Roman" w:hAnsi="Times New Roman" w:cs="Times New Roman"/>
          <w:lang w:val="en-US"/>
        </w:rPr>
        <w:t xml:space="preserve"> I</w:t>
      </w:r>
      <w:r>
        <w:rPr>
          <w:rFonts w:ascii="Times New Roman" w:hAnsi="Times New Roman"/>
        </w:rPr>
        <w:t>n his</w:t>
      </w:r>
      <w:r w:rsidRPr="009A0032">
        <w:rPr>
          <w:rFonts w:ascii="Times New Roman" w:hAnsi="Times New Roman"/>
        </w:rPr>
        <w:t xml:space="preserve"> </w:t>
      </w:r>
      <w:r w:rsidRPr="000B3330">
        <w:rPr>
          <w:rFonts w:ascii="Times New Roman" w:hAnsi="Times New Roman" w:cs="Times New Roman"/>
        </w:rPr>
        <w:t>‘Lines suggested by a portrait from the pencil of F. Stone</w:t>
      </w:r>
      <w:r>
        <w:rPr>
          <w:rFonts w:ascii="Times New Roman" w:hAnsi="Times New Roman" w:cs="Times New Roman"/>
        </w:rPr>
        <w:t>’ (comp. 1834-35), Wordsworth compares the power of his poetry to the pool described in John’s gospel (</w:t>
      </w:r>
      <w:r>
        <w:rPr>
          <w:rFonts w:ascii="Times New Roman" w:hAnsi="Times New Roman" w:cs="Times New Roman"/>
          <w:sz w:val="22"/>
          <w:szCs w:val="22"/>
        </w:rPr>
        <w:t>5:</w:t>
      </w:r>
      <w:r w:rsidRPr="004C2FC2">
        <w:rPr>
          <w:rFonts w:ascii="Times New Roman" w:hAnsi="Times New Roman" w:cs="Times New Roman"/>
          <w:sz w:val="22"/>
          <w:szCs w:val="22"/>
        </w:rPr>
        <w:t xml:space="preserve"> 7</w:t>
      </w:r>
      <w:r>
        <w:rPr>
          <w:rFonts w:ascii="Times New Roman" w:hAnsi="Times New Roman" w:cs="Times New Roman"/>
          <w:sz w:val="22"/>
          <w:szCs w:val="22"/>
        </w:rPr>
        <w:t>)</w:t>
      </w:r>
      <w:r>
        <w:rPr>
          <w:rFonts w:ascii="Times New Roman" w:hAnsi="Times New Roman" w:cs="Times New Roman"/>
        </w:rPr>
        <w:t>, which will heal the first sick person to enter the water after it has been troubled by the angel:</w:t>
      </w:r>
    </w:p>
    <w:p w14:paraId="6C0CE6EA" w14:textId="77777777" w:rsidR="00642581" w:rsidRDefault="00642581" w:rsidP="00642581">
      <w:pPr>
        <w:spacing w:line="360" w:lineRule="auto"/>
        <w:ind w:firstLine="720"/>
        <w:jc w:val="both"/>
        <w:rPr>
          <w:rFonts w:ascii="Times New Roman" w:hAnsi="Times New Roman" w:cs="Times New Roman"/>
          <w:lang w:val="en-US"/>
        </w:rPr>
      </w:pPr>
    </w:p>
    <w:p w14:paraId="46039FE2"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And I, grown old, but in a happier land,</w:t>
      </w:r>
    </w:p>
    <w:p w14:paraId="14198B21"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Domestic Portrait! have to verse consigned</w:t>
      </w:r>
    </w:p>
    <w:p w14:paraId="32FB254A"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In thy calm presence</w:t>
      </w:r>
      <w:r w:rsidRPr="00576942">
        <w:rPr>
          <w:rFonts w:ascii="Times New Roman" w:hAnsi="Times New Roman" w:cs="Times New Roman"/>
          <w:lang w:val="en-US"/>
        </w:rPr>
        <w:t xml:space="preserve"> </w:t>
      </w:r>
      <w:r>
        <w:rPr>
          <w:rFonts w:ascii="Times New Roman" w:hAnsi="Times New Roman" w:cs="Times New Roman"/>
          <w:lang w:val="en-US"/>
        </w:rPr>
        <w:t>those heart-moving words:</w:t>
      </w:r>
    </w:p>
    <w:p w14:paraId="67D2597A"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Words that can soothe, more than they agitate;</w:t>
      </w:r>
    </w:p>
    <w:p w14:paraId="0BBF961C"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Whose spirit, like the angel that went down</w:t>
      </w:r>
    </w:p>
    <w:p w14:paraId="4FEE5C27"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Into Bethesda’s pool, with healing virtue</w:t>
      </w:r>
    </w:p>
    <w:p w14:paraId="065235EA"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Informs the fountain in the human breast</w:t>
      </w:r>
    </w:p>
    <w:p w14:paraId="1AEAFB25"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Which by thy visitation was disturbed.</w:t>
      </w:r>
      <w:r>
        <w:rPr>
          <w:rStyle w:val="FootnoteReference"/>
          <w:rFonts w:ascii="Times New Roman" w:hAnsi="Times New Roman" w:cs="Times New Roman"/>
          <w:lang w:val="en-US"/>
        </w:rPr>
        <w:footnoteReference w:id="26"/>
      </w:r>
      <w:r>
        <w:rPr>
          <w:rFonts w:ascii="Times New Roman" w:hAnsi="Times New Roman" w:cs="Times New Roman"/>
          <w:lang w:val="en-US"/>
        </w:rPr>
        <w:t xml:space="preserve"> </w:t>
      </w:r>
    </w:p>
    <w:p w14:paraId="43B18991" w14:textId="77777777" w:rsidR="00642581" w:rsidRDefault="00642581" w:rsidP="00642581">
      <w:pPr>
        <w:spacing w:line="360" w:lineRule="auto"/>
        <w:jc w:val="both"/>
        <w:rPr>
          <w:rFonts w:ascii="Times New Roman" w:hAnsi="Times New Roman"/>
        </w:rPr>
      </w:pPr>
    </w:p>
    <w:p w14:paraId="0CF75253" w14:textId="77777777" w:rsidR="00642581" w:rsidRDefault="00642581" w:rsidP="00642581">
      <w:pPr>
        <w:spacing w:line="360" w:lineRule="auto"/>
        <w:jc w:val="both"/>
        <w:rPr>
          <w:rFonts w:ascii="Times New Roman" w:hAnsi="Times New Roman" w:cs="Times New Roman"/>
          <w:lang w:val="en-US"/>
        </w:rPr>
      </w:pPr>
      <w:r>
        <w:rPr>
          <w:rFonts w:ascii="Times New Roman" w:hAnsi="Times New Roman" w:cs="Times New Roman"/>
        </w:rPr>
        <w:t>Poetic diction, those words ‘</w:t>
      </w:r>
      <w:r>
        <w:rPr>
          <w:rFonts w:ascii="Times New Roman" w:hAnsi="Times New Roman" w:cs="Times New Roman"/>
          <w:lang w:val="en-US"/>
        </w:rPr>
        <w:t>to verse consigned,</w:t>
      </w:r>
      <w:r>
        <w:rPr>
          <w:rFonts w:ascii="Times New Roman" w:hAnsi="Times New Roman" w:cs="Times New Roman"/>
        </w:rPr>
        <w:t xml:space="preserve">’ is implicitly paralleled with the powerful words of Christ in this episode as he heals the sick man by fiat, ‘Rise, take up your pallet, and walk’ (John </w:t>
      </w:r>
      <w:r>
        <w:rPr>
          <w:rFonts w:ascii="Times New Roman" w:hAnsi="Times New Roman" w:cs="Times New Roman"/>
          <w:sz w:val="22"/>
          <w:szCs w:val="22"/>
        </w:rPr>
        <w:t xml:space="preserve">5: </w:t>
      </w:r>
      <w:r w:rsidRPr="004C2FC2">
        <w:rPr>
          <w:rFonts w:ascii="Times New Roman" w:hAnsi="Times New Roman" w:cs="Times New Roman"/>
          <w:sz w:val="22"/>
          <w:szCs w:val="22"/>
        </w:rPr>
        <w:t>8</w:t>
      </w:r>
      <w:r>
        <w:rPr>
          <w:rFonts w:ascii="Times New Roman" w:hAnsi="Times New Roman" w:cs="Times New Roman"/>
          <w:sz w:val="22"/>
          <w:szCs w:val="22"/>
        </w:rPr>
        <w:t>).</w:t>
      </w:r>
      <w:r>
        <w:rPr>
          <w:rFonts w:ascii="Times New Roman" w:hAnsi="Times New Roman" w:cs="Times New Roman"/>
        </w:rPr>
        <w:t xml:space="preserve"> Wordsworth’s lines turn upon the tension between the stasis of the portrait, ‘thy calm presence,’ and the agitation of the temporal medium of verse, the tranquil pool and its disturbed but vital form, the flow of poetic diction, described and demonstrated here as ‘</w:t>
      </w:r>
      <w:r>
        <w:rPr>
          <w:rFonts w:ascii="Times New Roman" w:hAnsi="Times New Roman" w:cs="Times New Roman"/>
          <w:lang w:val="en-US"/>
        </w:rPr>
        <w:t>Words that can soothe</w:t>
      </w:r>
      <w:r>
        <w:rPr>
          <w:rFonts w:ascii="Times New Roman" w:hAnsi="Times New Roman" w:cs="Times New Roman"/>
        </w:rPr>
        <w:t xml:space="preserve">.’ </w:t>
      </w:r>
      <w:r>
        <w:rPr>
          <w:rFonts w:ascii="Times New Roman" w:hAnsi="Times New Roman" w:cs="Times New Roman"/>
          <w:lang w:val="en-US"/>
        </w:rPr>
        <w:t xml:space="preserve">A poem is a contained organic form rhythmically pulsing, and </w:t>
      </w:r>
      <w:r>
        <w:rPr>
          <w:rFonts w:ascii="Times New Roman" w:hAnsi="Times New Roman" w:cs="Times New Roman"/>
        </w:rPr>
        <w:t>the spirit of ‘</w:t>
      </w:r>
      <w:r>
        <w:rPr>
          <w:rFonts w:ascii="Times New Roman" w:hAnsi="Times New Roman" w:cs="Times New Roman"/>
          <w:lang w:val="en-US"/>
        </w:rPr>
        <w:t>those heart-moving words’ heals the human heart, as of a fibrillation, ‘Informs the fountain in the human breast.’ This physiological characterization of soothing poetry recalls ‘</w:t>
      </w:r>
      <w:r w:rsidRPr="00C21F51">
        <w:rPr>
          <w:rFonts w:ascii="Times New Roman" w:eastAsia="Times New Roman" w:hAnsi="Times New Roman" w:cs="Times New Roman"/>
          <w:color w:val="000000"/>
          <w:lang w:eastAsia="en-GB"/>
        </w:rPr>
        <w:t>that serene and blessed mood</w:t>
      </w:r>
      <w:r>
        <w:rPr>
          <w:rFonts w:ascii="Times New Roman" w:eastAsia="Times New Roman" w:hAnsi="Times New Roman" w:cs="Times New Roman"/>
          <w:color w:val="000000"/>
          <w:lang w:eastAsia="en-GB"/>
        </w:rPr>
        <w:t>’ described in Wordsworth’s ‘Tintern Abbey,’ in which, ‘</w:t>
      </w:r>
      <w:r w:rsidRPr="00C21F51">
        <w:rPr>
          <w:rFonts w:ascii="Times New Roman" w:eastAsia="Times New Roman" w:hAnsi="Times New Roman" w:cs="Times New Roman"/>
          <w:color w:val="000000"/>
          <w:lang w:eastAsia="en-GB"/>
        </w:rPr>
        <w:t>even the motion of our human blood </w:t>
      </w:r>
      <w:r>
        <w:rPr>
          <w:rFonts w:ascii="Times New Roman" w:eastAsia="Times New Roman" w:hAnsi="Times New Roman" w:cs="Times New Roman"/>
          <w:color w:val="000000"/>
          <w:lang w:eastAsia="en-GB"/>
        </w:rPr>
        <w:t xml:space="preserve">/ </w:t>
      </w:r>
      <w:r w:rsidRPr="00C21F51">
        <w:rPr>
          <w:rFonts w:ascii="Times New Roman" w:eastAsia="Times New Roman" w:hAnsi="Times New Roman" w:cs="Times New Roman"/>
          <w:color w:val="000000"/>
          <w:lang w:eastAsia="en-GB"/>
        </w:rPr>
        <w:t>Almost suspended, we are laid asleep </w:t>
      </w:r>
      <w:r>
        <w:rPr>
          <w:rFonts w:ascii="Times New Roman" w:eastAsia="Times New Roman" w:hAnsi="Times New Roman" w:cs="Times New Roman"/>
          <w:color w:val="000000"/>
          <w:lang w:eastAsia="en-GB"/>
        </w:rPr>
        <w:t xml:space="preserve">/ </w:t>
      </w:r>
      <w:r w:rsidRPr="00C21F51">
        <w:rPr>
          <w:rFonts w:ascii="Times New Roman" w:eastAsia="Times New Roman" w:hAnsi="Times New Roman" w:cs="Times New Roman"/>
          <w:color w:val="000000"/>
          <w:lang w:eastAsia="en-GB"/>
        </w:rPr>
        <w:t>In</w:t>
      </w:r>
      <w:r>
        <w:rPr>
          <w:rFonts w:ascii="Times New Roman" w:eastAsia="Times New Roman" w:hAnsi="Times New Roman" w:cs="Times New Roman"/>
          <w:color w:val="000000"/>
          <w:lang w:eastAsia="en-GB"/>
        </w:rPr>
        <w:t xml:space="preserve"> body, and become a living soul,’ and </w:t>
      </w:r>
      <w:r>
        <w:rPr>
          <w:rFonts w:ascii="Times New Roman" w:hAnsi="Times New Roman" w:cs="Times New Roman"/>
          <w:lang w:val="en-US"/>
        </w:rPr>
        <w:t>‘see into the life of things.’</w:t>
      </w:r>
      <w:r>
        <w:rPr>
          <w:rStyle w:val="FootnoteReference"/>
          <w:rFonts w:ascii="Times New Roman" w:hAnsi="Times New Roman" w:cs="Times New Roman"/>
          <w:lang w:val="en-US"/>
        </w:rPr>
        <w:footnoteReference w:id="27"/>
      </w:r>
    </w:p>
    <w:p w14:paraId="071DFB0B"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Like Coleridge and Wordsworth, their friend the young chemist Humphry Davy also assumes that poetry,</w:t>
      </w:r>
      <w:r w:rsidRPr="009E0A02">
        <w:rPr>
          <w:rFonts w:ascii="Times New Roman" w:hAnsi="Times New Roman" w:cs="Times New Roman"/>
          <w:lang w:val="en-US"/>
        </w:rPr>
        <w:t xml:space="preserve"> </w:t>
      </w:r>
      <w:r>
        <w:rPr>
          <w:rFonts w:ascii="Times New Roman" w:hAnsi="Times New Roman" w:cs="Times New Roman"/>
          <w:lang w:val="en-US"/>
        </w:rPr>
        <w:t>not medicine,</w:t>
      </w:r>
      <w:r w:rsidRPr="002708A0">
        <w:rPr>
          <w:rFonts w:ascii="Times New Roman" w:hAnsi="Times New Roman" w:cs="Times New Roman"/>
          <w:lang w:val="en-US"/>
        </w:rPr>
        <w:t xml:space="preserve"> </w:t>
      </w:r>
      <w:r>
        <w:rPr>
          <w:rFonts w:ascii="Times New Roman" w:hAnsi="Times New Roman" w:cs="Times New Roman"/>
          <w:lang w:val="en-US"/>
        </w:rPr>
        <w:t>is best able to describe Life. The tenor of a long draft poem he sent to Coleridge in 1800 can be grasped from its opening lines: ‘Lo! o’er the earth the kindling spirits pour / The flames of life that bounteous nature gives.’</w:t>
      </w:r>
      <w:r>
        <w:rPr>
          <w:rStyle w:val="FootnoteReference"/>
          <w:rFonts w:ascii="Times New Roman" w:hAnsi="Times New Roman" w:cs="Times New Roman"/>
          <w:lang w:val="en-US"/>
        </w:rPr>
        <w:footnoteReference w:id="28"/>
      </w:r>
      <w:r>
        <w:rPr>
          <w:rFonts w:ascii="Times New Roman" w:hAnsi="Times New Roman" w:cs="Times New Roman"/>
          <w:lang w:val="en-US"/>
        </w:rPr>
        <w:t xml:space="preserve"> This paean to Life only received its final revisions and title in 1808, during a period when Davy was convalescing from a life-threatening illness. ‘The exact cause of this illness, as well as its nature,’ Davy’s brother recalls, ‘was doubtful.’</w:t>
      </w:r>
      <w:r>
        <w:rPr>
          <w:rStyle w:val="FootnoteReference"/>
          <w:rFonts w:ascii="Times New Roman" w:hAnsi="Times New Roman" w:cs="Times New Roman"/>
          <w:lang w:val="en-US"/>
        </w:rPr>
        <w:footnoteReference w:id="29"/>
      </w:r>
      <w:r>
        <w:rPr>
          <w:rFonts w:ascii="Times New Roman" w:hAnsi="Times New Roman" w:cs="Times New Roman"/>
          <w:lang w:val="en-US"/>
        </w:rPr>
        <w:t xml:space="preserve"> The poem contains no reference to the illness other than its title, ‘Written after recovery from a Dangerous Illness,’ which accordingly mobilises these verses as a grateful tribute to the vital principle that on this occasion prevailed in the face of ineffectual medicine. The impotence of current medicine is also acknowledged obliquely in the closing lines of the poem, where death is figured as a cure for life, ‘an awakening from a dream of pain.’ Dr Caustic’s alliance of ‘</w:t>
      </w:r>
      <w:r w:rsidRPr="00E217A0">
        <w:rPr>
          <w:rFonts w:ascii="Times New Roman" w:hAnsi="Times New Roman" w:cs="Times New Roman"/>
          <w:lang w:val="en-US"/>
        </w:rPr>
        <w:t>Death and the Doctor</w:t>
      </w:r>
      <w:r>
        <w:rPr>
          <w:rFonts w:ascii="Times New Roman" w:hAnsi="Times New Roman" w:cs="Times New Roman"/>
          <w:lang w:val="en-US"/>
        </w:rPr>
        <w:t>,’ however, would be gradually countered by a scientific medicine that, sharing the precepts of the new science of biology, is dedicated to understanding and enhancing the principle of Life that Davy lauds in his poem. Jenner’s</w:t>
      </w:r>
      <w:r w:rsidRPr="00B4450D">
        <w:rPr>
          <w:rFonts w:ascii="Times New Roman" w:hAnsi="Times New Roman" w:cs="Times New Roman"/>
          <w:lang w:val="en-US"/>
        </w:rPr>
        <w:t xml:space="preserve"> </w:t>
      </w:r>
      <w:r>
        <w:rPr>
          <w:rFonts w:ascii="Times New Roman" w:hAnsi="Times New Roman" w:cs="Times New Roman"/>
          <w:lang w:val="en-US"/>
        </w:rPr>
        <w:t>practice of vaccination furnishes the epochal instance of this new medicine.</w:t>
      </w:r>
    </w:p>
    <w:p w14:paraId="24349403" w14:textId="77777777" w:rsidR="00642581" w:rsidRDefault="00642581" w:rsidP="00642581">
      <w:pPr>
        <w:spacing w:line="360" w:lineRule="auto"/>
        <w:jc w:val="both"/>
        <w:rPr>
          <w:rFonts w:ascii="Times New Roman" w:hAnsi="Times New Roman" w:cs="Times New Roman"/>
          <w:lang w:val="en-US"/>
        </w:rPr>
      </w:pPr>
    </w:p>
    <w:p w14:paraId="101F07B7" w14:textId="77777777" w:rsidR="00642581" w:rsidRDefault="00642581" w:rsidP="00642581">
      <w:pPr>
        <w:spacing w:line="360" w:lineRule="auto"/>
        <w:jc w:val="both"/>
        <w:rPr>
          <w:rFonts w:ascii="Times New Roman" w:hAnsi="Times New Roman" w:cs="Times New Roman"/>
          <w:lang w:val="en-US"/>
        </w:rPr>
      </w:pPr>
    </w:p>
    <w:p w14:paraId="1177BC0B" w14:textId="77777777" w:rsidR="00642581" w:rsidRDefault="00642581" w:rsidP="00642581">
      <w:pPr>
        <w:spacing w:line="360" w:lineRule="auto"/>
        <w:jc w:val="center"/>
        <w:rPr>
          <w:rFonts w:ascii="Times New Roman" w:hAnsi="Times New Roman" w:cs="Times New Roman"/>
          <w:lang w:val="en-US"/>
        </w:rPr>
      </w:pPr>
      <w:r>
        <w:rPr>
          <w:rFonts w:ascii="Times New Roman" w:hAnsi="Times New Roman" w:cs="Times New Roman"/>
          <w:lang w:val="en-US"/>
        </w:rPr>
        <w:t>The Normal and the Pathological: Saviour Scientists and Mad Poets.</w:t>
      </w:r>
    </w:p>
    <w:p w14:paraId="3975AD31" w14:textId="77777777" w:rsidR="00642581" w:rsidRDefault="00642581" w:rsidP="00642581">
      <w:pPr>
        <w:spacing w:line="360" w:lineRule="auto"/>
        <w:ind w:firstLine="720"/>
        <w:jc w:val="both"/>
        <w:rPr>
          <w:rFonts w:ascii="Times New Roman" w:hAnsi="Times New Roman" w:cs="Times New Roman"/>
          <w:lang w:val="en-US"/>
        </w:rPr>
      </w:pPr>
    </w:p>
    <w:p w14:paraId="7281F74E"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While Jenner did not discover vaccination, he established it scientifically, first by experiment and then following its rapid and widespread adoption, with statistical analysis and epidemiological observations.</w:t>
      </w:r>
      <w:r w:rsidRPr="00F53338">
        <w:rPr>
          <w:rFonts w:ascii="Times New Roman" w:hAnsi="Times New Roman" w:cs="Times New Roman"/>
          <w:lang w:val="en-US"/>
        </w:rPr>
        <w:t xml:space="preserve"> </w:t>
      </w:r>
      <w:r>
        <w:rPr>
          <w:rFonts w:ascii="Times New Roman" w:hAnsi="Times New Roman" w:cs="Times New Roman"/>
          <w:lang w:val="en-US"/>
        </w:rPr>
        <w:t>The reach of vaccination in controlling infectious disease soon escalated the combative tropes used by medicine from those of individuals fighting for their lives to grand battles and campaigns. In 1808 the consumptive poet John Dawes Worgan, who lived with Jenner’s family from 1806 to his death at the age of nineteen three years later,</w:t>
      </w:r>
      <w:r>
        <w:rPr>
          <w:rStyle w:val="FootnoteReference"/>
          <w:rFonts w:ascii="Times New Roman" w:hAnsi="Times New Roman" w:cs="Times New Roman"/>
          <w:lang w:val="en-US"/>
        </w:rPr>
        <w:footnoteReference w:id="30"/>
      </w:r>
      <w:r>
        <w:rPr>
          <w:rFonts w:ascii="Times New Roman" w:hAnsi="Times New Roman" w:cs="Times New Roman"/>
          <w:lang w:val="en-US"/>
        </w:rPr>
        <w:t xml:space="preserve"> wrote a verse ‘Address to the Royal Jennerian Society.’ It includes an account of a philanthropic expedition that King Charles IV of Spain commissioned, which from 1803 to 1806 vaccinated 230 000 people across the New World and Asia. The expedition included twenty-four male orphans aged eight to ten, none of whom had previously been exposed to smallpox or inoculated. They were used as incubators of the vaccine. The vesicle fluid was passed arm-to-arm from the ulcerated skin of one child to the next and extracted freshly, as required. Offering some redress for the Spanish conquest of 1519-20, which had originally introduced smallpox to the Americas with catastrophic effects, the King’s philanthropic expedition figures in Worgan’s poem as a pacifist campaign and a secular holy war, a new form of paramilitarism that foreshadows the tropes that have become endemic to discourses of medical research and public health: </w:t>
      </w:r>
    </w:p>
    <w:p w14:paraId="7EF9689D" w14:textId="77777777" w:rsidR="00642581" w:rsidRDefault="00642581" w:rsidP="00642581">
      <w:pPr>
        <w:spacing w:line="360" w:lineRule="auto"/>
        <w:ind w:firstLine="720"/>
        <w:jc w:val="both"/>
        <w:rPr>
          <w:rFonts w:ascii="Times New Roman" w:hAnsi="Times New Roman" w:cs="Times New Roman"/>
          <w:lang w:val="en-US"/>
        </w:rPr>
      </w:pPr>
    </w:p>
    <w:p w14:paraId="412F43D9"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Pr>
          <w:rFonts w:ascii="Times New Roman" w:hAnsi="Times New Roman" w:cs="Times New Roman"/>
          <w:lang w:val="en-US"/>
        </w:rPr>
        <w:t>See</w:t>
      </w:r>
      <w:r w:rsidRPr="00825E19">
        <w:rPr>
          <w:rFonts w:ascii="Times New Roman" w:hAnsi="Times New Roman" w:cs="Times New Roman"/>
          <w:lang w:val="en-US"/>
        </w:rPr>
        <w:t>! at Philanthropy's divine command,</w:t>
      </w:r>
    </w:p>
    <w:p w14:paraId="4D4ABC90"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825E19">
        <w:rPr>
          <w:rFonts w:ascii="Times New Roman" w:hAnsi="Times New Roman" w:cs="Times New Roman"/>
          <w:lang w:val="en-US"/>
        </w:rPr>
        <w:t xml:space="preserve">Thy sons, Iberia, quit their native strand; </w:t>
      </w:r>
    </w:p>
    <w:p w14:paraId="4730CD42"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825E19">
        <w:rPr>
          <w:rFonts w:ascii="Times New Roman" w:hAnsi="Times New Roman" w:cs="Times New Roman"/>
          <w:lang w:val="en-US"/>
        </w:rPr>
        <w:t>With dauntless hope innumerous toils they dare,</w:t>
      </w:r>
    </w:p>
    <w:p w14:paraId="363F3ADD"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825E19">
        <w:rPr>
          <w:rFonts w:ascii="Times New Roman" w:hAnsi="Times New Roman" w:cs="Times New Roman"/>
          <w:lang w:val="en-US"/>
        </w:rPr>
        <w:t>From pole to pole the vital gift to bear.</w:t>
      </w:r>
    </w:p>
    <w:p w14:paraId="32C1FA9D"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825E19">
        <w:rPr>
          <w:rFonts w:ascii="Times New Roman" w:hAnsi="Times New Roman" w:cs="Times New Roman"/>
          <w:lang w:val="en-US"/>
        </w:rPr>
        <w:t>No deep-mouth'd cannons thunder o'er the main,</w:t>
      </w:r>
    </w:p>
    <w:p w14:paraId="56B83A11"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825E19">
        <w:rPr>
          <w:rFonts w:ascii="Times New Roman" w:hAnsi="Times New Roman" w:cs="Times New Roman"/>
          <w:lang w:val="en-US"/>
        </w:rPr>
        <w:t>No sanguine fights the placid wave distain,</w:t>
      </w:r>
    </w:p>
    <w:p w14:paraId="749880A1"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825E19">
        <w:rPr>
          <w:rFonts w:ascii="Times New Roman" w:hAnsi="Times New Roman" w:cs="Times New Roman"/>
          <w:lang w:val="en-US"/>
        </w:rPr>
        <w:t>But smiling Peace -- her</w:t>
      </w:r>
      <w:r w:rsidRPr="006F3E9E">
        <w:rPr>
          <w:rFonts w:ascii="Times New Roman" w:hAnsi="Times New Roman" w:cs="Times New Roman"/>
          <w:lang w:val="en-US"/>
        </w:rPr>
        <w:t xml:space="preserve"> </w:t>
      </w:r>
      <w:r w:rsidRPr="00825E19">
        <w:rPr>
          <w:rFonts w:ascii="Times New Roman" w:hAnsi="Times New Roman" w:cs="Times New Roman"/>
          <w:lang w:val="en-US"/>
        </w:rPr>
        <w:t>olive-branch displays,</w:t>
      </w:r>
    </w:p>
    <w:p w14:paraId="198B9441"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825E19">
        <w:rPr>
          <w:rFonts w:ascii="Times New Roman" w:hAnsi="Times New Roman" w:cs="Times New Roman"/>
          <w:lang w:val="en-US"/>
        </w:rPr>
        <w:t>And faltering infants lisp their Guardian's praise,</w:t>
      </w:r>
    </w:p>
    <w:p w14:paraId="1AC34D85"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Pr>
          <w:rFonts w:ascii="Times New Roman" w:hAnsi="Times New Roman" w:cs="Times New Roman"/>
          <w:lang w:val="en-US"/>
        </w:rPr>
        <w:t>As on their arms the sov’</w:t>
      </w:r>
      <w:r w:rsidRPr="00825E19">
        <w:rPr>
          <w:rFonts w:ascii="Times New Roman" w:hAnsi="Times New Roman" w:cs="Times New Roman"/>
          <w:lang w:val="en-US"/>
        </w:rPr>
        <w:t>reign shield they show,</w:t>
      </w:r>
    </w:p>
    <w:p w14:paraId="51819ADE"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825E19">
        <w:rPr>
          <w:rFonts w:ascii="Times New Roman" w:hAnsi="Times New Roman" w:cs="Times New Roman"/>
          <w:lang w:val="en-US"/>
        </w:rPr>
        <w:t xml:space="preserve">Whose heav'nly powers repel th' </w:t>
      </w:r>
      <w:r w:rsidRPr="00CF4EF1">
        <w:rPr>
          <w:rFonts w:ascii="Times New Roman" w:hAnsi="Times New Roman" w:cs="Times New Roman"/>
          <w:sz w:val="22"/>
          <w:szCs w:val="22"/>
          <w:lang w:val="en-US"/>
        </w:rPr>
        <w:t>ERUPTIVE FOE</w:t>
      </w:r>
      <w:r w:rsidRPr="00825E19">
        <w:rPr>
          <w:rFonts w:ascii="Times New Roman" w:hAnsi="Times New Roman" w:cs="Times New Roman"/>
          <w:lang w:val="en-US"/>
        </w:rPr>
        <w:t>,</w:t>
      </w:r>
    </w:p>
    <w:p w14:paraId="741F0F49" w14:textId="77777777" w:rsidR="00642581" w:rsidRPr="00825E19"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825E19">
        <w:rPr>
          <w:rFonts w:ascii="Times New Roman" w:hAnsi="Times New Roman" w:cs="Times New Roman"/>
          <w:lang w:val="en-US"/>
        </w:rPr>
        <w:t>With mystic charm extend the fleeting breath,</w:t>
      </w:r>
    </w:p>
    <w:p w14:paraId="669A5F26" w14:textId="77777777" w:rsidR="00642581" w:rsidRDefault="00642581" w:rsidP="00642581">
      <w:pPr>
        <w:spacing w:line="360" w:lineRule="auto"/>
        <w:ind w:left="1134"/>
        <w:jc w:val="both"/>
        <w:rPr>
          <w:rFonts w:ascii="Times New Roman" w:hAnsi="Times New Roman" w:cs="Times New Roman"/>
          <w:lang w:val="en-US"/>
        </w:rPr>
      </w:pPr>
      <w:r w:rsidRPr="00825E19">
        <w:rPr>
          <w:rFonts w:ascii="Times New Roman" w:hAnsi="Times New Roman" w:cs="Times New Roman"/>
          <w:lang w:val="en-US"/>
        </w:rPr>
        <w:t>And blunt the direst of the shafts of death.</w:t>
      </w:r>
      <w:r w:rsidRPr="00825E19">
        <w:rPr>
          <w:rStyle w:val="FootnoteReference"/>
          <w:rFonts w:ascii="Times New Roman" w:hAnsi="Times New Roman" w:cs="Times New Roman"/>
          <w:lang w:val="en-US"/>
        </w:rPr>
        <w:footnoteReference w:id="31"/>
      </w:r>
    </w:p>
    <w:p w14:paraId="4B4129EB" w14:textId="77777777" w:rsidR="00642581" w:rsidRDefault="00642581" w:rsidP="00642581">
      <w:pPr>
        <w:spacing w:line="360" w:lineRule="auto"/>
        <w:ind w:left="1134"/>
        <w:jc w:val="both"/>
        <w:rPr>
          <w:rFonts w:ascii="Times New Roman" w:hAnsi="Times New Roman" w:cs="Times New Roman"/>
          <w:lang w:val="en-US"/>
        </w:rPr>
      </w:pPr>
      <w:r>
        <w:rPr>
          <w:rFonts w:ascii="Times New Roman" w:hAnsi="Times New Roman" w:cs="Times New Roman"/>
          <w:lang w:val="en-US"/>
        </w:rPr>
        <w:t xml:space="preserve"> </w:t>
      </w:r>
    </w:p>
    <w:p w14:paraId="1DF1F28B" w14:textId="77777777" w:rsidR="00642581" w:rsidRDefault="00642581" w:rsidP="00642581">
      <w:pPr>
        <w:spacing w:line="360" w:lineRule="auto"/>
        <w:jc w:val="both"/>
        <w:rPr>
          <w:rFonts w:ascii="Times New Roman" w:hAnsi="Times New Roman" w:cs="Times New Roman"/>
          <w:lang w:val="en-US"/>
        </w:rPr>
      </w:pPr>
      <w:r>
        <w:rPr>
          <w:rFonts w:ascii="Times New Roman" w:hAnsi="Times New Roman" w:cs="Times New Roman"/>
          <w:lang w:val="en-US"/>
        </w:rPr>
        <w:t>The children’s arms are the armaments here. Figured as a ‘sovereign shield,’ the rosace cowpox lesions are a preservative talisman and a military honour, a medallion issued by the King, and an enlightenment emblem of individual sovereignty, the right to life, for both the children and the otherwise subject people of the Spanish New World.</w:t>
      </w:r>
    </w:p>
    <w:p w14:paraId="65F26DA0"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Resolutely asserting the scientific merit of vaccination in the face of professional and religious prejudices, Jenner probably caused more lives to be saved than any other individual in history. But as well as furnishing a foundational story for modern medicine, Jenner also wrote some poetry on the side.</w:t>
      </w:r>
      <w:r>
        <w:rPr>
          <w:rStyle w:val="FootnoteReference"/>
          <w:rFonts w:ascii="Times New Roman" w:hAnsi="Times New Roman" w:cs="Times New Roman"/>
          <w:lang w:val="en-US"/>
        </w:rPr>
        <w:footnoteReference w:id="32"/>
      </w:r>
      <w:r>
        <w:rPr>
          <w:rFonts w:ascii="Times New Roman" w:hAnsi="Times New Roman" w:cs="Times New Roman"/>
          <w:lang w:val="en-US"/>
        </w:rPr>
        <w:t xml:space="preserve"> Along with Worgan, his circle included several other poets, amongst them Edward Gardner, who in the elegy he wrote after Jenner’s death in 1823 describes the doctor as ‘young-ey’d fancy’s darling child,’ styling him as a romantic spirit that oddly recalls Keat’s Nightingale and Shelley’s Skylark; ‘Oft have I heard thee near thy glassy stream / Pour th’ impassioned tones of genius wild.’</w:t>
      </w:r>
      <w:r>
        <w:rPr>
          <w:rStyle w:val="FootnoteReference"/>
          <w:rFonts w:ascii="Times New Roman" w:hAnsi="Times New Roman" w:cs="Times New Roman"/>
          <w:lang w:val="en-US"/>
        </w:rPr>
        <w:footnoteReference w:id="33"/>
      </w:r>
      <w:r>
        <w:rPr>
          <w:rFonts w:ascii="Times New Roman" w:hAnsi="Times New Roman" w:cs="Times New Roman"/>
          <w:lang w:val="en-US"/>
        </w:rPr>
        <w:t xml:space="preserve">  </w:t>
      </w:r>
    </w:p>
    <w:p w14:paraId="206476A2" w14:textId="77777777" w:rsidR="00642581" w:rsidRDefault="00642581" w:rsidP="00642581">
      <w:pPr>
        <w:spacing w:line="360" w:lineRule="auto"/>
        <w:ind w:firstLine="720"/>
        <w:jc w:val="both"/>
        <w:rPr>
          <w:rFonts w:ascii="Times New Roman" w:hAnsi="Times New Roman"/>
        </w:rPr>
      </w:pPr>
      <w:r>
        <w:rPr>
          <w:rFonts w:ascii="Times New Roman" w:hAnsi="Times New Roman" w:cs="Times New Roman"/>
          <w:lang w:val="en-US"/>
        </w:rPr>
        <w:t>Predicated upon romantic interfusions of poetry and science, Jenner’s circle can be compared with</w:t>
      </w:r>
      <w:r w:rsidRPr="00DE483A">
        <w:rPr>
          <w:rFonts w:ascii="Times New Roman" w:hAnsi="Times New Roman" w:cs="Times New Roman"/>
          <w:lang w:val="en-US"/>
        </w:rPr>
        <w:t xml:space="preserve"> </w:t>
      </w:r>
      <w:r>
        <w:rPr>
          <w:rFonts w:ascii="Times New Roman" w:hAnsi="Times New Roman" w:cs="Times New Roman"/>
          <w:lang w:val="en-US"/>
        </w:rPr>
        <w:t xml:space="preserve">Coleridge’s better-known group in Bristol. The power of Jenner’s science as a model and advertisement for modern research-based medicine, however, has been instrumental in rupturing such holism, separating romantic ideas about Life from those of biology. This new scientific medicine increasingly distanced itself from poetry, indeed it would come to pathologise poets. While Baron’s </w:t>
      </w:r>
      <w:r w:rsidRPr="00FE5818">
        <w:rPr>
          <w:rFonts w:ascii="Times New Roman" w:hAnsi="Times New Roman" w:cs="Times New Roman"/>
          <w:i/>
          <w:lang w:val="en-US"/>
        </w:rPr>
        <w:t>Life</w:t>
      </w:r>
      <w:r>
        <w:rPr>
          <w:rFonts w:ascii="Times New Roman" w:hAnsi="Times New Roman" w:cs="Times New Roman"/>
          <w:i/>
          <w:lang w:val="en-US"/>
        </w:rPr>
        <w:t xml:space="preserve"> of Jenner</w:t>
      </w:r>
      <w:r>
        <w:rPr>
          <w:rFonts w:ascii="Times New Roman" w:hAnsi="Times New Roman" w:cs="Times New Roman"/>
          <w:lang w:val="en-US"/>
        </w:rPr>
        <w:t xml:space="preserve"> often praises its subject for his ‘imaginative fervour’ and ‘poet’s tongue,’</w:t>
      </w:r>
      <w:r>
        <w:rPr>
          <w:rStyle w:val="FootnoteReference"/>
          <w:rFonts w:ascii="Times New Roman" w:hAnsi="Times New Roman" w:cs="Times New Roman"/>
          <w:lang w:val="en-US"/>
        </w:rPr>
        <w:footnoteReference w:id="34"/>
      </w:r>
      <w:r>
        <w:rPr>
          <w:rFonts w:ascii="Times New Roman" w:hAnsi="Times New Roman" w:cs="Times New Roman"/>
          <w:lang w:val="en-US"/>
        </w:rPr>
        <w:t xml:space="preserve"> and indeed for the verses he wrote, it also reports that </w:t>
      </w:r>
      <w:r w:rsidRPr="00F750FA">
        <w:rPr>
          <w:rFonts w:ascii="Times New Roman" w:hAnsi="Times New Roman"/>
        </w:rPr>
        <w:t>‘modern physicians have recognised in the delineations of the poet a real disease which they themselves witnessed</w:t>
      </w:r>
      <w:r>
        <w:rPr>
          <w:rFonts w:ascii="Times New Roman" w:hAnsi="Times New Roman"/>
        </w:rPr>
        <w:t>.</w:t>
      </w:r>
      <w:r w:rsidRPr="00F750FA">
        <w:rPr>
          <w:rFonts w:ascii="Times New Roman" w:hAnsi="Times New Roman"/>
        </w:rPr>
        <w:t>’</w:t>
      </w:r>
      <w:r>
        <w:rPr>
          <w:rStyle w:val="FootnoteReference"/>
          <w:rFonts w:ascii="Times New Roman" w:hAnsi="Times New Roman"/>
        </w:rPr>
        <w:footnoteReference w:id="35"/>
      </w:r>
      <w:r>
        <w:rPr>
          <w:rFonts w:ascii="Times New Roman" w:hAnsi="Times New Roman"/>
        </w:rPr>
        <w:t xml:space="preserve"> Jenner’s </w:t>
      </w:r>
      <w:r>
        <w:rPr>
          <w:rFonts w:ascii="Times New Roman" w:hAnsi="Times New Roman" w:cs="Times New Roman"/>
          <w:lang w:val="en-US"/>
        </w:rPr>
        <w:t>scientific prowess presumably protected him from succumbing to</w:t>
      </w:r>
      <w:r>
        <w:rPr>
          <w:rFonts w:ascii="Times New Roman" w:hAnsi="Times New Roman"/>
        </w:rPr>
        <w:t xml:space="preserve"> this condition. </w:t>
      </w:r>
    </w:p>
    <w:p w14:paraId="4927E0B8" w14:textId="77777777" w:rsidR="00642581" w:rsidRDefault="00642581" w:rsidP="00642581">
      <w:pPr>
        <w:spacing w:line="360" w:lineRule="auto"/>
        <w:jc w:val="both"/>
        <w:rPr>
          <w:rFonts w:ascii="Times New Roman" w:hAnsi="Times New Roman"/>
        </w:rPr>
      </w:pPr>
      <w:r>
        <w:rPr>
          <w:rFonts w:ascii="Times New Roman" w:hAnsi="Times New Roman"/>
        </w:rPr>
        <w:tab/>
      </w:r>
      <w:r>
        <w:rPr>
          <w:rFonts w:ascii="Times New Roman" w:eastAsia="Times New Roman" w:hAnsi="Times New Roman" w:cs="Times New Roman"/>
          <w:color w:val="000000"/>
        </w:rPr>
        <w:t>‘In the course of the nineteenth century,’ Georges Canguilhem observes, ‘the real identity of normal and pathological vital phenomena . . . became a kind of scientifically guaranteed dogma.’</w:t>
      </w:r>
      <w:r>
        <w:rPr>
          <w:rStyle w:val="FootnoteReference"/>
          <w:rFonts w:ascii="Times New Roman" w:eastAsia="Times New Roman" w:hAnsi="Times New Roman" w:cs="Times New Roman"/>
          <w:color w:val="000000"/>
        </w:rPr>
        <w:footnoteReference w:id="36"/>
      </w:r>
      <w:r>
        <w:rPr>
          <w:rFonts w:ascii="Times New Roman" w:eastAsia="Times New Roman" w:hAnsi="Times New Roman" w:cs="Times New Roman"/>
          <w:color w:val="000000"/>
        </w:rPr>
        <w:t xml:space="preserve"> </w:t>
      </w:r>
      <w:r>
        <w:rPr>
          <w:rFonts w:ascii="Times New Roman" w:hAnsi="Times New Roman"/>
        </w:rPr>
        <w:t xml:space="preserve">Scientific medicine begins to assert its authority and assume its professional prerogative of demarcating the normal and the pathological during the decades when some of its romantic peers were effectively offering themselves up as case-studies. </w:t>
      </w:r>
      <w:r>
        <w:rPr>
          <w:rFonts w:ascii="Times New Roman" w:eastAsia="Times New Roman" w:hAnsi="Times New Roman" w:cs="Times New Roman"/>
          <w:color w:val="000000"/>
        </w:rPr>
        <w:t>Opium consumption is conceptualised as addiction at this time, with Coleridge becoming ‘the first Englishman to commit himself to the full-time and long-term care of a surgeon for treatment of drug abuse.’</w:t>
      </w:r>
      <w:r>
        <w:rPr>
          <w:rStyle w:val="FootnoteReference"/>
          <w:rFonts w:ascii="Times New Roman" w:eastAsia="Times New Roman" w:hAnsi="Times New Roman" w:cs="Times New Roman"/>
          <w:color w:val="000000"/>
        </w:rPr>
        <w:footnoteReference w:id="37"/>
      </w:r>
      <w:r>
        <w:rPr>
          <w:rFonts w:ascii="Times New Roman" w:eastAsia="Times New Roman" w:hAnsi="Times New Roman" w:cs="Times New Roman"/>
          <w:color w:val="000000"/>
        </w:rPr>
        <w:t xml:space="preserve"> </w:t>
      </w:r>
      <w:r>
        <w:rPr>
          <w:rFonts w:ascii="Times New Roman" w:hAnsi="Times New Roman"/>
        </w:rPr>
        <w:t xml:space="preserve">Lady Byron sought opinions about her husband’s sanity from Dr Matthew Baillie and another doctor, Mr. Le Mann, an episode that Byron alludes to in </w:t>
      </w:r>
      <w:r w:rsidRPr="00197BE9">
        <w:rPr>
          <w:rFonts w:ascii="Times New Roman" w:hAnsi="Times New Roman"/>
          <w:i/>
        </w:rPr>
        <w:t>Don Juan</w:t>
      </w:r>
      <w:r>
        <w:rPr>
          <w:rFonts w:ascii="Times New Roman" w:hAnsi="Times New Roman"/>
        </w:rPr>
        <w:t>: ‘For Inez called some druggists and physicians, / And tried to prove her loving lord was mad.’</w:t>
      </w:r>
      <w:r>
        <w:rPr>
          <w:rStyle w:val="FootnoteReference"/>
          <w:rFonts w:ascii="Times New Roman" w:hAnsi="Times New Roman"/>
        </w:rPr>
        <w:footnoteReference w:id="38"/>
      </w:r>
      <w:r>
        <w:rPr>
          <w:rFonts w:ascii="Times New Roman" w:hAnsi="Times New Roman"/>
        </w:rPr>
        <w:t xml:space="preserve"> </w:t>
      </w:r>
    </w:p>
    <w:p w14:paraId="19E4D1B5" w14:textId="77777777" w:rsidR="00642581" w:rsidRPr="00180227" w:rsidRDefault="00642581" w:rsidP="00642581">
      <w:pPr>
        <w:spacing w:line="360" w:lineRule="auto"/>
        <w:ind w:firstLine="720"/>
        <w:jc w:val="both"/>
        <w:rPr>
          <w:rFonts w:ascii="Times New Roman" w:hAnsi="Times New Roman"/>
        </w:rPr>
      </w:pPr>
      <w:r>
        <w:rPr>
          <w:rFonts w:ascii="Times New Roman" w:hAnsi="Times New Roman"/>
        </w:rPr>
        <w:t>Writing in a time when medicine was gaining scientific credibility, John Gibson Lockhart opportunistically co-opted its discourse in his notorious defamation of John Keats in the fourth of his essays on ‘The</w:t>
      </w:r>
      <w:r w:rsidRPr="00817CAD">
        <w:rPr>
          <w:rFonts w:ascii="Times New Roman" w:hAnsi="Times New Roman"/>
        </w:rPr>
        <w:t xml:space="preserve"> </w:t>
      </w:r>
      <w:r>
        <w:rPr>
          <w:rFonts w:ascii="Times New Roman" w:hAnsi="Times New Roman"/>
        </w:rPr>
        <w:t xml:space="preserve">Cockney School of Poetry’ (1818). Lockhart writes near the end of his essay, ‘We had almost forgot to mention, that Keats </w:t>
      </w:r>
      <w:r w:rsidRPr="007C331F">
        <w:rPr>
          <w:rFonts w:ascii="Times New Roman" w:eastAsia="Times New Roman" w:hAnsi="Times New Roman" w:cs="Arial"/>
          <w:color w:val="000000"/>
          <w:shd w:val="clear" w:color="auto" w:fill="FFFFFF"/>
        </w:rPr>
        <w:t xml:space="preserve">belongs </w:t>
      </w:r>
      <w:r>
        <w:rPr>
          <w:rFonts w:ascii="Times New Roman" w:eastAsia="Times New Roman" w:hAnsi="Times New Roman" w:cs="Arial"/>
          <w:color w:val="000000"/>
          <w:shd w:val="clear" w:color="auto" w:fill="FFFFFF"/>
        </w:rPr>
        <w:t xml:space="preserve">[also] </w:t>
      </w:r>
      <w:r w:rsidRPr="007C331F">
        <w:rPr>
          <w:rFonts w:ascii="Times New Roman" w:eastAsia="Times New Roman" w:hAnsi="Times New Roman" w:cs="Arial"/>
          <w:color w:val="000000"/>
          <w:shd w:val="clear" w:color="auto" w:fill="FFFFFF"/>
        </w:rPr>
        <w:t>to the Cockn</w:t>
      </w:r>
      <w:r>
        <w:rPr>
          <w:rFonts w:ascii="Times New Roman" w:eastAsia="Times New Roman" w:hAnsi="Times New Roman" w:cs="Arial"/>
          <w:color w:val="000000"/>
          <w:shd w:val="clear" w:color="auto" w:fill="FFFFFF"/>
        </w:rPr>
        <w:t>ey School of Politics,’</w:t>
      </w:r>
      <w:r>
        <w:rPr>
          <w:rStyle w:val="FootnoteReference"/>
          <w:rFonts w:ascii="Times New Roman" w:eastAsia="Times New Roman" w:hAnsi="Times New Roman" w:cs="Arial"/>
          <w:color w:val="000000"/>
          <w:shd w:val="clear" w:color="auto" w:fill="FFFFFF"/>
        </w:rPr>
        <w:footnoteReference w:id="39"/>
      </w:r>
      <w:r>
        <w:rPr>
          <w:rFonts w:ascii="Times New Roman" w:eastAsia="Times New Roman" w:hAnsi="Times New Roman" w:cs="Arial"/>
          <w:color w:val="000000"/>
          <w:shd w:val="clear" w:color="auto" w:fill="FFFFFF"/>
        </w:rPr>
        <w:t xml:space="preserve"> </w:t>
      </w:r>
      <w:r>
        <w:rPr>
          <w:rFonts w:ascii="Times New Roman" w:hAnsi="Times New Roman"/>
        </w:rPr>
        <w:t xml:space="preserve">a passing reference to the real object of his attack, the poet’s radical politics. </w:t>
      </w:r>
      <w:r>
        <w:rPr>
          <w:rFonts w:ascii="Times New Roman" w:eastAsia="Times New Roman" w:hAnsi="Times New Roman" w:cs="Arial"/>
          <w:color w:val="000000"/>
          <w:shd w:val="clear" w:color="auto" w:fill="FFFFFF"/>
        </w:rPr>
        <w:t>By</w:t>
      </w:r>
      <w:r w:rsidRPr="00845431">
        <w:rPr>
          <w:rFonts w:ascii="Times New Roman" w:eastAsia="Times New Roman" w:hAnsi="Times New Roman" w:cs="Arial"/>
          <w:color w:val="000000"/>
          <w:shd w:val="clear" w:color="auto" w:fill="FFFFFF"/>
        </w:rPr>
        <w:t xml:space="preserve"> </w:t>
      </w:r>
      <w:r>
        <w:rPr>
          <w:rFonts w:ascii="Times New Roman" w:eastAsia="Times New Roman" w:hAnsi="Times New Roman" w:cs="Arial"/>
          <w:color w:val="000000"/>
          <w:shd w:val="clear" w:color="auto" w:fill="FFFFFF"/>
        </w:rPr>
        <w:t>pathologising him through his poetry, Lockhart transubstantiates his private political opinion that Keats is socially harmful and undesirable into a pseudo-scientific observation, an almost unanswerable slur that casts him as a danger to public health and wellbeing.</w:t>
      </w:r>
    </w:p>
    <w:p w14:paraId="7A4DBE94" w14:textId="77777777" w:rsidR="00642581" w:rsidRPr="00815847" w:rsidRDefault="00642581" w:rsidP="00642581">
      <w:pPr>
        <w:spacing w:line="360" w:lineRule="auto"/>
        <w:ind w:firstLine="720"/>
        <w:jc w:val="both"/>
        <w:rPr>
          <w:rFonts w:ascii="Times New Roman" w:hAnsi="Times New Roman" w:cs="Times New Roman"/>
          <w:lang w:val="en-US"/>
        </w:rPr>
      </w:pPr>
      <w:r>
        <w:rPr>
          <w:rFonts w:ascii="Times New Roman" w:hAnsi="Times New Roman"/>
        </w:rPr>
        <w:t>Lockhart’s essay begins: ‘</w:t>
      </w:r>
      <w:r w:rsidRPr="00746DDC">
        <w:rPr>
          <w:rFonts w:ascii="Times New Roman" w:eastAsia="Times New Roman" w:hAnsi="Times New Roman" w:cs="Times New Roman"/>
          <w:color w:val="000000"/>
        </w:rPr>
        <w:t xml:space="preserve">Of all the manias of this mad age, the most incurable, as well as the most common, seems to </w:t>
      </w:r>
      <w:r>
        <w:rPr>
          <w:rFonts w:ascii="Times New Roman" w:eastAsia="Times New Roman" w:hAnsi="Times New Roman" w:cs="Times New Roman"/>
          <w:color w:val="000000"/>
        </w:rPr>
        <w:t>be no other than the Metromanie.’ He then goes on to argue that Keats ‘</w:t>
      </w:r>
      <w:r w:rsidRPr="00746DDC">
        <w:rPr>
          <w:rFonts w:ascii="Times New Roman" w:eastAsia="Times New Roman" w:hAnsi="Times New Roman" w:cs="Times New Roman"/>
          <w:color w:val="000000"/>
        </w:rPr>
        <w:t>has caught the infection</w:t>
      </w:r>
      <w:r>
        <w:rPr>
          <w:rFonts w:ascii="Times New Roman" w:eastAsia="Times New Roman" w:hAnsi="Times New Roman" w:cs="Times New Roman"/>
          <w:color w:val="000000"/>
        </w:rPr>
        <w:t>.</w:t>
      </w:r>
      <w:r w:rsidRPr="00A75A1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Pr>
          <w:rFonts w:ascii="Times New Roman" w:hAnsi="Times New Roman" w:cs="Times New Roman"/>
          <w:lang w:val="en-US"/>
        </w:rPr>
        <w:t xml:space="preserve">Keats was an apprentice to an apothecary and surgeon for a year when he was fifteen and then a medical student at Guy’s Hospital in London from 1811 to 1816, when he was awarded his apothecary’s license. He decided, however, to forsake practicing medicine in favour of writing poetry. Damning him with feint praise, </w:t>
      </w:r>
      <w:r>
        <w:rPr>
          <w:rFonts w:ascii="Times New Roman" w:hAnsi="Times New Roman"/>
        </w:rPr>
        <w:t>Lockhart considers Keats to have ‘</w:t>
      </w:r>
      <w:r w:rsidRPr="00963FF5">
        <w:rPr>
          <w:rFonts w:ascii="Times New Roman" w:eastAsia="Times New Roman" w:hAnsi="Times New Roman" w:cs="Times New Roman"/>
          <w:color w:val="000000"/>
        </w:rPr>
        <w:t>talents which, devoted to the purposes of any useful profession, must have rendered him a respect</w:t>
      </w:r>
      <w:r>
        <w:rPr>
          <w:rFonts w:ascii="Times New Roman" w:eastAsia="Times New Roman" w:hAnsi="Times New Roman" w:cs="Times New Roman"/>
          <w:color w:val="000000"/>
        </w:rPr>
        <w:t xml:space="preserve">able, if not an eminent citizen, . . . </w:t>
      </w:r>
      <w:r w:rsidRPr="001A646C">
        <w:rPr>
          <w:rFonts w:ascii="Times New Roman" w:eastAsia="Times New Roman" w:hAnsi="Times New Roman" w:cs="Times New Roman"/>
          <w:color w:val="000000"/>
        </w:rPr>
        <w:t>But all has been undone by a sudden attack of the malady</w:t>
      </w:r>
      <w:r>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40"/>
      </w:r>
      <w:r>
        <w:rPr>
          <w:rFonts w:ascii="Times New Roman" w:eastAsia="Times New Roman" w:hAnsi="Times New Roman" w:cs="Times New Roman"/>
          <w:color w:val="000000"/>
        </w:rPr>
        <w:t xml:space="preserve"> Keats has chosen </w:t>
      </w:r>
      <w:r>
        <w:rPr>
          <w:rFonts w:ascii="Times New Roman" w:hAnsi="Times New Roman"/>
        </w:rPr>
        <w:t>artistic madness</w:t>
      </w:r>
      <w:r>
        <w:rPr>
          <w:rFonts w:ascii="Times New Roman" w:eastAsia="Times New Roman" w:hAnsi="Times New Roman" w:cs="Times New Roman"/>
          <w:color w:val="000000"/>
        </w:rPr>
        <w:t xml:space="preserve"> over </w:t>
      </w:r>
      <w:r>
        <w:rPr>
          <w:rFonts w:ascii="Times New Roman" w:hAnsi="Times New Roman"/>
        </w:rPr>
        <w:t xml:space="preserve">professional sanity, to be a patient instead of a doctor. </w:t>
      </w:r>
    </w:p>
    <w:p w14:paraId="13952BF4" w14:textId="77777777" w:rsidR="00642581" w:rsidRDefault="00642581" w:rsidP="00642581">
      <w:pPr>
        <w:spacing w:line="360" w:lineRule="auto"/>
        <w:ind w:firstLine="720"/>
        <w:jc w:val="both"/>
        <w:rPr>
          <w:rFonts w:ascii="Times New Roman" w:hAnsi="Times New Roman"/>
        </w:rPr>
      </w:pPr>
      <w:r>
        <w:rPr>
          <w:rFonts w:ascii="Times New Roman" w:hAnsi="Times New Roman"/>
        </w:rPr>
        <w:t>Keats reaffirms his choice of poetry over medicine in his ‘Ode to a Nightingale’ (1819) where in the third and fourth stanzas he declares that he wishes to:</w:t>
      </w:r>
    </w:p>
    <w:p w14:paraId="5CC3F09A" w14:textId="77777777" w:rsidR="00642581" w:rsidRPr="006D083E" w:rsidRDefault="00642581" w:rsidP="00642581">
      <w:pPr>
        <w:spacing w:line="360" w:lineRule="auto"/>
        <w:jc w:val="both"/>
        <w:rPr>
          <w:rFonts w:ascii="Times New Roman" w:hAnsi="Times New Roman" w:cs="Times New Roman"/>
          <w:lang w:val="en-US"/>
        </w:rPr>
      </w:pPr>
    </w:p>
    <w:p w14:paraId="63F2304A"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sidRPr="006D083E">
        <w:rPr>
          <w:rFonts w:ascii="Times New Roman" w:eastAsia="Times New Roman" w:hAnsi="Times New Roman" w:cs="Times New Roman"/>
          <w:color w:val="000000"/>
        </w:rPr>
        <w:t>Fade far away, dissolve, and quite forget </w:t>
      </w:r>
    </w:p>
    <w:p w14:paraId="5D3379BF"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w:t>
      </w:r>
      <w:r w:rsidRPr="006D083E">
        <w:rPr>
          <w:rFonts w:ascii="Times New Roman" w:eastAsia="Times New Roman" w:hAnsi="Times New Roman" w:cs="Times New Roman"/>
          <w:color w:val="000000"/>
        </w:rPr>
        <w:t>What thou among the leaves hast never known, </w:t>
      </w:r>
    </w:p>
    <w:p w14:paraId="1AD27FB0"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sidRPr="006D083E">
        <w:rPr>
          <w:rFonts w:ascii="Times New Roman" w:eastAsia="Times New Roman" w:hAnsi="Times New Roman" w:cs="Times New Roman"/>
          <w:color w:val="000000"/>
        </w:rPr>
        <w:t>The weariness, the fever, and the fret </w:t>
      </w:r>
    </w:p>
    <w:p w14:paraId="18793A9D"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w:t>
      </w:r>
      <w:r w:rsidRPr="006D083E">
        <w:rPr>
          <w:rFonts w:ascii="Times New Roman" w:eastAsia="Times New Roman" w:hAnsi="Times New Roman" w:cs="Times New Roman"/>
          <w:color w:val="000000"/>
        </w:rPr>
        <w:t>Here, where men sit and hear each other groan; </w:t>
      </w:r>
    </w:p>
    <w:p w14:paraId="7DCA4AEF"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sidRPr="006D083E">
        <w:rPr>
          <w:rFonts w:ascii="Times New Roman" w:eastAsia="Times New Roman" w:hAnsi="Times New Roman" w:cs="Times New Roman"/>
          <w:color w:val="000000"/>
        </w:rPr>
        <w:t>Where palsy shakes a few, sad, last gray hairs, </w:t>
      </w:r>
    </w:p>
    <w:p w14:paraId="54A9B1FA"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w:t>
      </w:r>
      <w:r w:rsidRPr="006D083E">
        <w:rPr>
          <w:rFonts w:ascii="Times New Roman" w:eastAsia="Times New Roman" w:hAnsi="Times New Roman" w:cs="Times New Roman"/>
          <w:color w:val="000000"/>
        </w:rPr>
        <w:t>Where youth grows pale, and spectre-thin, and dies; </w:t>
      </w:r>
    </w:p>
    <w:p w14:paraId="0D1DA71B"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w:t>
      </w:r>
      <w:r w:rsidRPr="006D083E">
        <w:rPr>
          <w:rFonts w:ascii="Times New Roman" w:eastAsia="Times New Roman" w:hAnsi="Times New Roman" w:cs="Times New Roman"/>
          <w:color w:val="000000"/>
        </w:rPr>
        <w:t>Where but to think is to be full of sorrow </w:t>
      </w:r>
    </w:p>
    <w:p w14:paraId="45A05DC5"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6D083E">
        <w:rPr>
          <w:rFonts w:ascii="Times New Roman" w:eastAsia="Times New Roman" w:hAnsi="Times New Roman" w:cs="Times New Roman"/>
          <w:color w:val="000000"/>
        </w:rPr>
        <w:t>And leaden-eyed despairs, </w:t>
      </w:r>
    </w:p>
    <w:p w14:paraId="343A39CA"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sidRPr="006D083E">
        <w:rPr>
          <w:rFonts w:ascii="Times New Roman" w:eastAsia="Times New Roman" w:hAnsi="Times New Roman" w:cs="Times New Roman"/>
          <w:color w:val="000000"/>
        </w:rPr>
        <w:t>         Where Beauty cannot keep her lustrous eyes, </w:t>
      </w:r>
    </w:p>
    <w:p w14:paraId="38C7D173"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w:t>
      </w:r>
      <w:r w:rsidRPr="006D083E">
        <w:rPr>
          <w:rFonts w:ascii="Times New Roman" w:eastAsia="Times New Roman" w:hAnsi="Times New Roman" w:cs="Times New Roman"/>
          <w:color w:val="000000"/>
        </w:rPr>
        <w:t>Or new Love pine at them beyond to-morrow. </w:t>
      </w:r>
    </w:p>
    <w:p w14:paraId="64BB0529"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p>
    <w:p w14:paraId="75C1F4AC"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sidRPr="006D083E">
        <w:rPr>
          <w:rFonts w:ascii="Times New Roman" w:eastAsia="Times New Roman" w:hAnsi="Times New Roman" w:cs="Times New Roman"/>
          <w:color w:val="000000"/>
        </w:rPr>
        <w:t>Away! away! for I will fly to thee, </w:t>
      </w:r>
    </w:p>
    <w:p w14:paraId="2CD45136"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w:t>
      </w:r>
      <w:r w:rsidRPr="006D083E">
        <w:rPr>
          <w:rFonts w:ascii="Times New Roman" w:eastAsia="Times New Roman" w:hAnsi="Times New Roman" w:cs="Times New Roman"/>
          <w:color w:val="000000"/>
        </w:rPr>
        <w:t>Not charioted by Bacchus and his pards, </w:t>
      </w:r>
    </w:p>
    <w:p w14:paraId="683C5FA7" w14:textId="77777777" w:rsidR="00642581" w:rsidRPr="006D083E" w:rsidRDefault="00642581" w:rsidP="00642581">
      <w:pPr>
        <w:spacing w:line="360" w:lineRule="auto"/>
        <w:ind w:left="1134" w:hanging="240"/>
        <w:textAlignment w:val="baseline"/>
        <w:rPr>
          <w:rFonts w:ascii="Times New Roman" w:eastAsia="Times New Roman" w:hAnsi="Times New Roman" w:cs="Times New Roman"/>
          <w:color w:val="000000"/>
        </w:rPr>
      </w:pPr>
      <w:r w:rsidRPr="006D083E">
        <w:rPr>
          <w:rFonts w:ascii="Times New Roman" w:eastAsia="Times New Roman" w:hAnsi="Times New Roman" w:cs="Times New Roman"/>
          <w:color w:val="000000"/>
        </w:rPr>
        <w:t xml:space="preserve">But </w:t>
      </w:r>
      <w:r>
        <w:rPr>
          <w:rFonts w:ascii="Times New Roman" w:eastAsia="Times New Roman" w:hAnsi="Times New Roman" w:cs="Times New Roman"/>
          <w:color w:val="000000"/>
        </w:rPr>
        <w:t>on the viewless wings of Poesy</w:t>
      </w:r>
      <w:r>
        <w:rPr>
          <w:rStyle w:val="FootnoteReference"/>
          <w:rFonts w:ascii="Times New Roman" w:eastAsia="Times New Roman" w:hAnsi="Times New Roman" w:cs="Times New Roman"/>
          <w:color w:val="000000"/>
        </w:rPr>
        <w:footnoteReference w:id="41"/>
      </w:r>
    </w:p>
    <w:p w14:paraId="6F2E7E1B" w14:textId="77777777" w:rsidR="00642581" w:rsidRPr="004A55F1" w:rsidRDefault="00642581" w:rsidP="00642581">
      <w:pPr>
        <w:spacing w:line="360" w:lineRule="auto"/>
        <w:ind w:left="1134" w:hanging="24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65A8B5FC" w14:textId="77777777" w:rsidR="00642581" w:rsidRDefault="00642581" w:rsidP="00642581">
      <w:pPr>
        <w:spacing w:line="360" w:lineRule="auto"/>
        <w:jc w:val="both"/>
        <w:rPr>
          <w:rFonts w:ascii="Times New Roman" w:eastAsia="Times New Roman" w:hAnsi="Times New Roman" w:cs="Times New Roman"/>
          <w:color w:val="000000"/>
        </w:rPr>
      </w:pPr>
      <w:r>
        <w:rPr>
          <w:rFonts w:ascii="Times New Roman" w:hAnsi="Times New Roman"/>
        </w:rPr>
        <w:t>Keats was familiar with suffering and death through the loss of his father in 1804 and then his mother in 1810 and brother Tom in 1818, both to the wasting illness of consumption that would also claim his life. His medical training must also have informed the pessimistic description of human life he makes here, especially the specific references to fever, palsy and consumption.</w:t>
      </w:r>
      <w:r>
        <w:rPr>
          <w:rStyle w:val="FootnoteReference"/>
          <w:rFonts w:ascii="Times New Roman" w:hAnsi="Times New Roman"/>
        </w:rPr>
        <w:footnoteReference w:id="42"/>
      </w:r>
      <w:r>
        <w:rPr>
          <w:rFonts w:ascii="Times New Roman" w:hAnsi="Times New Roman"/>
        </w:rPr>
        <w:t xml:space="preserve"> The third stanza makes an inductive leap from these medical conditions to its stark characterisation of human life in the ‘Here’ that we all inhabit. Its fourth line pivots about the connective ‘and,’ which functions as a caesura that yields two half lines, and a structural parallel of ‘Here’ to ‘hear’ at the start of each. This positioning of the words facilitates their punning conflation, suffusing the </w:t>
      </w:r>
      <w:r>
        <w:rPr>
          <w:rFonts w:ascii="Times New Roman" w:eastAsia="Times New Roman" w:hAnsi="Times New Roman" w:cs="Times New Roman"/>
          <w:color w:val="000000"/>
        </w:rPr>
        <w:t>spatial immediacy</w:t>
      </w:r>
      <w:r>
        <w:rPr>
          <w:rFonts w:ascii="Times New Roman" w:hAnsi="Times New Roman"/>
        </w:rPr>
        <w:t xml:space="preserve"> of the indexical with the visceral affliction of other men’s groans; ‘</w:t>
      </w:r>
      <w:r w:rsidRPr="006D083E">
        <w:rPr>
          <w:rFonts w:ascii="Times New Roman" w:eastAsia="Times New Roman" w:hAnsi="Times New Roman" w:cs="Times New Roman"/>
          <w:color w:val="000000"/>
        </w:rPr>
        <w:t>Here, where men sit and hear each other groan</w:t>
      </w:r>
      <w:r>
        <w:rPr>
          <w:rFonts w:ascii="Times New Roman" w:eastAsia="Times New Roman" w:hAnsi="Times New Roman" w:cs="Times New Roman"/>
          <w:color w:val="000000"/>
        </w:rPr>
        <w:t xml:space="preserve">.’ Carefully deployed, ‘Here’ is a keynote that gathers </w:t>
      </w:r>
      <w:r>
        <w:rPr>
          <w:rFonts w:ascii="Times New Roman" w:hAnsi="Times New Roman"/>
        </w:rPr>
        <w:t>up</w:t>
      </w:r>
      <w:r w:rsidRPr="00302814">
        <w:rPr>
          <w:rFonts w:ascii="Times New Roman" w:hAnsi="Times New Roman"/>
        </w:rPr>
        <w:t xml:space="preserve"> </w:t>
      </w:r>
      <w:r>
        <w:rPr>
          <w:rFonts w:ascii="Times New Roman" w:hAnsi="Times New Roman"/>
        </w:rPr>
        <w:t xml:space="preserve">and focuses the assonant modulations of </w:t>
      </w:r>
      <w:r>
        <w:rPr>
          <w:rFonts w:ascii="Times New Roman" w:eastAsia="Times New Roman" w:hAnsi="Times New Roman" w:cs="Times New Roman"/>
          <w:color w:val="000000"/>
        </w:rPr>
        <w:t>the preceding line’s</w:t>
      </w:r>
      <w:r>
        <w:rPr>
          <w:rFonts w:ascii="Times New Roman" w:hAnsi="Times New Roman"/>
        </w:rPr>
        <w:t xml:space="preserve"> ‘The </w:t>
      </w:r>
      <w:r w:rsidRPr="006D083E">
        <w:rPr>
          <w:rFonts w:ascii="Times New Roman" w:eastAsia="Times New Roman" w:hAnsi="Times New Roman" w:cs="Times New Roman"/>
          <w:color w:val="000000"/>
        </w:rPr>
        <w:t>weariness, the fever, and the fret</w:t>
      </w:r>
      <w:r>
        <w:rPr>
          <w:rFonts w:ascii="Times New Roman" w:eastAsia="Times New Roman" w:hAnsi="Times New Roman" w:cs="Times New Roman"/>
          <w:color w:val="000000"/>
        </w:rPr>
        <w:t>.’ The word-sound is then itself varied in the series ‘Here, where,’ inflected by</w:t>
      </w:r>
      <w:r w:rsidRPr="002266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earlier ‘weariness,’ a hypothesis that is vindicated by the lines that follow, where the word ‘Where’ takes the lead in cataloguing more miseries. </w:t>
      </w:r>
    </w:p>
    <w:p w14:paraId="145A7F35" w14:textId="77777777" w:rsidR="00642581" w:rsidRPr="002E0095" w:rsidRDefault="00642581" w:rsidP="00642581">
      <w:pPr>
        <w:spacing w:line="360" w:lineRule="auto"/>
        <w:ind w:firstLine="720"/>
        <w:jc w:val="both"/>
        <w:rPr>
          <w:rFonts w:ascii="Times New Roman" w:hAnsi="Times New Roman"/>
        </w:rPr>
      </w:pPr>
      <w:r>
        <w:rPr>
          <w:rFonts w:ascii="Times New Roman" w:eastAsia="Times New Roman" w:hAnsi="Times New Roman" w:cs="Times New Roman"/>
          <w:color w:val="000000"/>
        </w:rPr>
        <w:t xml:space="preserve">Set against this grim depiction of human life, which advertises the failures of current medicine, poetry is attributed with life enhancing qualities that directly contest Lockhart’s position. </w:t>
      </w:r>
      <w:r>
        <w:rPr>
          <w:rFonts w:ascii="Times New Roman" w:hAnsi="Times New Roman"/>
        </w:rPr>
        <w:t xml:space="preserve">The ‘Ode’ appears to makes some pointed, or at least unapologetic, references to Lockhart’s mocking rhetoric, such as his essay’s closing recommendation that Keats ‘go </w:t>
      </w:r>
      <w:r w:rsidRPr="00746DDC">
        <w:rPr>
          <w:rFonts w:ascii="Times New Roman" w:eastAsia="Times New Roman" w:hAnsi="Times New Roman" w:cs="Times New Roman"/>
          <w:color w:val="000000"/>
        </w:rPr>
        <w:t xml:space="preserve">back to the </w:t>
      </w:r>
      <w:r>
        <w:rPr>
          <w:rFonts w:ascii="Times New Roman" w:eastAsia="Times New Roman" w:hAnsi="Times New Roman" w:cs="Times New Roman"/>
          <w:color w:val="000000"/>
        </w:rPr>
        <w:t xml:space="preserve">[apothecary’s] </w:t>
      </w:r>
      <w:r w:rsidRPr="00746DDC">
        <w:rPr>
          <w:rFonts w:ascii="Times New Roman" w:eastAsia="Times New Roman" w:hAnsi="Times New Roman" w:cs="Times New Roman"/>
          <w:color w:val="000000"/>
        </w:rPr>
        <w:t>shop</w:t>
      </w:r>
      <w:r>
        <w:rPr>
          <w:rFonts w:ascii="Times New Roman" w:hAnsi="Times New Roman"/>
        </w:rPr>
        <w:t>,’ but ‘</w:t>
      </w:r>
      <w:r w:rsidRPr="00746DDC">
        <w:rPr>
          <w:rFonts w:ascii="Times New Roman" w:eastAsia="Times New Roman" w:hAnsi="Times New Roman" w:cs="Times New Roman"/>
          <w:color w:val="000000"/>
        </w:rPr>
        <w:t>be a little more sparing of extenuatives and soporifics in your practice than you have been in your poetry.</w:t>
      </w:r>
      <w:r>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43"/>
      </w:r>
      <w:r>
        <w:rPr>
          <w:rFonts w:ascii="Times New Roman" w:eastAsia="Times New Roman" w:hAnsi="Times New Roman" w:cs="Times New Roman"/>
          <w:color w:val="000000"/>
        </w:rPr>
        <w:t xml:space="preserve"> The beginning of Keats’ poem is almost a retort to Lockhart’s final words, as the poet becomes proxy apothecary to his own patient-like persona:</w:t>
      </w:r>
    </w:p>
    <w:p w14:paraId="6ECED4FD" w14:textId="77777777" w:rsidR="00642581" w:rsidRDefault="00642581" w:rsidP="00642581">
      <w:pPr>
        <w:spacing w:line="360" w:lineRule="auto"/>
        <w:jc w:val="both"/>
        <w:rPr>
          <w:rFonts w:ascii="Times New Roman" w:eastAsia="Times New Roman" w:hAnsi="Times New Roman" w:cs="Times New Roman"/>
          <w:color w:val="000000"/>
        </w:rPr>
      </w:pPr>
    </w:p>
    <w:p w14:paraId="0FCDEBB8" w14:textId="77777777" w:rsidR="00642581" w:rsidRDefault="00642581" w:rsidP="00642581">
      <w:pPr>
        <w:spacing w:line="360"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My heart aches, and a drowsy numbness pains</w:t>
      </w:r>
    </w:p>
    <w:p w14:paraId="69D8A46B" w14:textId="77777777" w:rsidR="00642581" w:rsidRDefault="00642581" w:rsidP="00642581">
      <w:pPr>
        <w:spacing w:line="360"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My sense, as though of hemlock I had drunk,</w:t>
      </w:r>
    </w:p>
    <w:p w14:paraId="37288E04" w14:textId="77777777" w:rsidR="00642581" w:rsidRDefault="00642581" w:rsidP="00642581">
      <w:pPr>
        <w:spacing w:line="360"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Or emptied some dull opiate to the drains</w:t>
      </w:r>
    </w:p>
    <w:p w14:paraId="29DCED92" w14:textId="77777777" w:rsidR="00642581" w:rsidRDefault="00642581" w:rsidP="00642581">
      <w:pPr>
        <w:spacing w:line="360" w:lineRule="auto"/>
        <w:ind w:left="1134"/>
        <w:jc w:val="both"/>
        <w:rPr>
          <w:rFonts w:ascii="Times New Roman" w:hAnsi="Times New Roman"/>
        </w:rPr>
      </w:pPr>
      <w:r>
        <w:rPr>
          <w:rFonts w:ascii="Times New Roman" w:eastAsia="Times New Roman" w:hAnsi="Times New Roman" w:cs="Times New Roman"/>
          <w:color w:val="000000"/>
        </w:rPr>
        <w:t xml:space="preserve">   One minute past, and Lethe-wards had sunk</w:t>
      </w:r>
      <w:r>
        <w:rPr>
          <w:rStyle w:val="FootnoteReference"/>
          <w:rFonts w:ascii="Times New Roman" w:eastAsia="Times New Roman" w:hAnsi="Times New Roman" w:cs="Times New Roman"/>
          <w:color w:val="000000"/>
        </w:rPr>
        <w:footnoteReference w:id="44"/>
      </w:r>
      <w:r>
        <w:rPr>
          <w:rFonts w:ascii="Times New Roman" w:eastAsia="Times New Roman" w:hAnsi="Times New Roman" w:cs="Times New Roman"/>
          <w:color w:val="000000"/>
        </w:rPr>
        <w:t xml:space="preserve"> </w:t>
      </w:r>
    </w:p>
    <w:p w14:paraId="1B92C3C5" w14:textId="77777777" w:rsidR="00642581" w:rsidRDefault="00642581" w:rsidP="00642581">
      <w:pPr>
        <w:spacing w:line="360" w:lineRule="auto"/>
        <w:ind w:firstLine="720"/>
        <w:jc w:val="both"/>
        <w:rPr>
          <w:rFonts w:ascii="Times New Roman" w:eastAsia="Times New Roman" w:hAnsi="Times New Roman" w:cs="Times New Roman"/>
          <w:color w:val="000000"/>
        </w:rPr>
      </w:pPr>
    </w:p>
    <w:p w14:paraId="686D2C37" w14:textId="77777777" w:rsidR="00642581" w:rsidRDefault="00642581" w:rsidP="0064258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second stanza introduces another form of Lethe water, ‘a draught of vintage,’ ‘That I might drink, and leave the world unseen, / And with thee fade away into the forest dim,’ a lyrical parallel to the emaciating ‘extenuatives’ Lockhart refers to, which then becomes the keynote to the third stanza, cited earlier; ‘Fade far away, dissolve.’ This stanza, of course, also includes a sobering reference to the involuntary extenuative of consumption, by which ‘youth grows pale, and spectre-thin, and dies.’ Hermione de Almeida notes that the word ‘dissolve’ has several scientific medical meanings at the time that Keats is writing, including the physiological sense of a release from life.</w:t>
      </w:r>
      <w:r>
        <w:rPr>
          <w:rStyle w:val="FootnoteReference"/>
          <w:rFonts w:ascii="Times New Roman" w:eastAsia="Times New Roman" w:hAnsi="Times New Roman" w:cs="Times New Roman"/>
          <w:color w:val="000000"/>
        </w:rPr>
        <w:footnoteReference w:id="45"/>
      </w:r>
      <w:r>
        <w:rPr>
          <w:rFonts w:ascii="Times New Roman" w:eastAsia="Times New Roman" w:hAnsi="Times New Roman" w:cs="Times New Roman"/>
          <w:color w:val="000000"/>
        </w:rPr>
        <w:t xml:space="preserve"> The various forms of fading, dissolving and forgetting with which the poet tries to evade the groaning ‘Here’ of human life culminate in the sixth stanza’s yearning for the oblivion of death: ‘Darkling I listen; and, for many a time / I have been half in love with easeful Death.’</w:t>
      </w:r>
      <w:r>
        <w:rPr>
          <w:rStyle w:val="FootnoteReference"/>
          <w:rFonts w:ascii="Times New Roman" w:eastAsia="Times New Roman" w:hAnsi="Times New Roman" w:cs="Times New Roman"/>
          <w:color w:val="000000"/>
        </w:rPr>
        <w:footnoteReference w:id="46"/>
      </w:r>
      <w:r>
        <w:rPr>
          <w:rFonts w:ascii="Times New Roman" w:eastAsia="Times New Roman" w:hAnsi="Times New Roman" w:cs="Times New Roman"/>
          <w:color w:val="000000"/>
        </w:rPr>
        <w:t xml:space="preserve"> This life is met with ‘easeful death,’ an almost anagrammatic reversal and undoing of </w:t>
      </w:r>
      <w:r w:rsidRPr="002975CD">
        <w:rPr>
          <w:rFonts w:ascii="Times New Roman" w:eastAsia="Times New Roman" w:hAnsi="Times New Roman" w:cs="Times New Roman"/>
          <w:i/>
          <w:color w:val="000000"/>
        </w:rPr>
        <w:t>disease</w:t>
      </w:r>
      <w:r>
        <w:rPr>
          <w:rFonts w:ascii="Times New Roman" w:eastAsia="Times New Roman" w:hAnsi="Times New Roman" w:cs="Times New Roman"/>
          <w:color w:val="000000"/>
        </w:rPr>
        <w:t>. Implicitly disavowing Lockhart’s normative ideas of sickness and health,</w:t>
      </w:r>
      <w:r w:rsidRPr="00D5167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Keats humane and encompassing conception of life defies the critic’s sarcastic diagnostics. </w:t>
      </w:r>
    </w:p>
    <w:p w14:paraId="3F46170B" w14:textId="77777777" w:rsidR="00642581" w:rsidRDefault="00642581" w:rsidP="00642581">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Keats’ death by consumption at the age of twenty-five is well known, and known in many ways. Consumption was the lay term for </w:t>
      </w:r>
      <w:r>
        <w:rPr>
          <w:rFonts w:ascii="Times New Roman" w:eastAsia="Times New Roman" w:hAnsi="Times New Roman" w:cs="Times New Roman"/>
          <w:i/>
          <w:color w:val="000000"/>
        </w:rPr>
        <w:t>pththi</w:t>
      </w:r>
      <w:r w:rsidRPr="008C1035">
        <w:rPr>
          <w:rFonts w:ascii="Times New Roman" w:eastAsia="Times New Roman" w:hAnsi="Times New Roman" w:cs="Times New Roman"/>
          <w:i/>
          <w:color w:val="000000"/>
        </w:rPr>
        <w:t>sis</w:t>
      </w:r>
      <w:r>
        <w:rPr>
          <w:rFonts w:ascii="Times New Roman" w:eastAsia="Times New Roman" w:hAnsi="Times New Roman" w:cs="Times New Roman"/>
          <w:color w:val="000000"/>
        </w:rPr>
        <w:t>, a broad diagnosis covering not only pulmonary tuberculosis but any wasting disease that had a pulmonary element.</w:t>
      </w:r>
      <w:r w:rsidRPr="002779F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Finally demystified in 1882 with the discovery by Robert Koch </w:t>
      </w:r>
      <w:r w:rsidRPr="00E84769">
        <w:rPr>
          <w:rFonts w:ascii="Times New Roman" w:eastAsia="Times New Roman" w:hAnsi="Times New Roman" w:cs="Times New Roman"/>
          <w:color w:val="000000"/>
        </w:rPr>
        <w:t>of</w:t>
      </w:r>
      <w:r>
        <w:rPr>
          <w:rFonts w:ascii="Times New Roman" w:eastAsia="Times New Roman" w:hAnsi="Times New Roman" w:cs="Times New Roman"/>
          <w:color w:val="000000"/>
        </w:rPr>
        <w:t xml:space="preserve"> its pathogen,</w:t>
      </w:r>
      <w:r w:rsidRPr="00E84769">
        <w:rPr>
          <w:rFonts w:ascii="Times New Roman" w:eastAsia="Times New Roman" w:hAnsi="Times New Roman" w:cs="Times New Roman"/>
          <w:color w:val="000000"/>
        </w:rPr>
        <w:t xml:space="preserve"> </w:t>
      </w:r>
      <w:r w:rsidRPr="00463D33">
        <w:rPr>
          <w:rFonts w:ascii="Times New Roman" w:eastAsia="Times New Roman" w:hAnsi="Times New Roman" w:cs="Times New Roman"/>
          <w:i/>
          <w:color w:val="333333"/>
          <w:shd w:val="clear" w:color="auto" w:fill="FFFFFF"/>
        </w:rPr>
        <w:t>Mycobacterium tuberculosis</w:t>
      </w:r>
      <w:r w:rsidRPr="00E84769">
        <w:rPr>
          <w:rFonts w:ascii="Times New Roman" w:eastAsia="Times New Roman" w:hAnsi="Times New Roman" w:cs="Times New Roman"/>
          <w:color w:val="333333"/>
          <w:shd w:val="clear" w:color="auto" w:fill="FFFFFF"/>
        </w:rPr>
        <w:t>,</w:t>
      </w:r>
      <w:r>
        <w:rPr>
          <w:rFonts w:ascii="Helvetica Neue" w:eastAsia="Times New Roman" w:hAnsi="Helvetica Neue" w:cs="Times New Roman"/>
          <w:color w:val="333333"/>
          <w:shd w:val="clear" w:color="auto" w:fill="FFFFFF"/>
        </w:rPr>
        <w:t xml:space="preserve"> </w:t>
      </w:r>
      <w:r>
        <w:rPr>
          <w:rFonts w:ascii="Times New Roman" w:eastAsia="Times New Roman" w:hAnsi="Times New Roman" w:cs="Times New Roman"/>
          <w:color w:val="000000"/>
        </w:rPr>
        <w:t>consumption was variously idealised and sexualised</w:t>
      </w:r>
      <w:r w:rsidRPr="00E16C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for much of the century. Keats became the definitive case of the creative consumptive, a hopeful but delusional association with the disease that the physician Sir William Osler names in a lecture marking the centenary of the poet’s birth in 1894 as ‘the </w:t>
      </w:r>
      <w:r w:rsidRPr="00D8268B">
        <w:rPr>
          <w:rFonts w:ascii="Times New Roman" w:eastAsia="Times New Roman" w:hAnsi="Times New Roman" w:cs="Times New Roman"/>
          <w:i/>
          <w:color w:val="000000"/>
        </w:rPr>
        <w:t>Spes phthisica</w:t>
      </w:r>
      <w:r>
        <w:rPr>
          <w:rFonts w:ascii="Times New Roman" w:eastAsia="Times New Roman" w:hAnsi="Times New Roman" w:cs="Times New Roman"/>
          <w:color w:val="000000"/>
        </w:rPr>
        <w:t xml:space="preserve"> that has carried so many consumptives cheerfully to the very gates of the grave.’</w:t>
      </w:r>
      <w:r>
        <w:rPr>
          <w:rStyle w:val="FootnoteReference"/>
          <w:rFonts w:ascii="Times New Roman" w:eastAsia="Times New Roman" w:hAnsi="Times New Roman" w:cs="Times New Roman"/>
          <w:color w:val="000000"/>
        </w:rPr>
        <w:footnoteReference w:id="47"/>
      </w:r>
      <w:r>
        <w:rPr>
          <w:rFonts w:ascii="Times New Roman" w:eastAsia="Times New Roman" w:hAnsi="Times New Roman" w:cs="Times New Roman"/>
          <w:color w:val="000000"/>
        </w:rPr>
        <w:t xml:space="preserve"> The ‘Stethoscope Song’ (1848), by the American doctor</w:t>
      </w:r>
      <w:r w:rsidRPr="006B720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Oliver Wendell Holmes, includes a description of ‘six young damsels’ who ‘were getting slim and pale, / And short of breath on mounting stairs,’ and ‘all made rhymes with “sighs” and “skies.”’</w:t>
      </w:r>
      <w:r>
        <w:rPr>
          <w:rStyle w:val="FootnoteReference"/>
          <w:rFonts w:ascii="Times New Roman" w:eastAsia="Times New Roman" w:hAnsi="Times New Roman" w:cs="Times New Roman"/>
          <w:color w:val="000000"/>
        </w:rPr>
        <w:footnoteReference w:id="48"/>
      </w:r>
      <w:r>
        <w:rPr>
          <w:rFonts w:ascii="Times New Roman" w:eastAsia="Times New Roman" w:hAnsi="Times New Roman" w:cs="Times New Roman"/>
          <w:color w:val="000000"/>
        </w:rPr>
        <w:t xml:space="preserve"> Consumption had also been associated with syphilis and attributed to constitutional weakness, principally masturbation, while the paleness and delicacy it imposed upon its victims notoriously chimes in with nineteenth-century ideals of female attractiveness, instanced in such operatic heroines as Verdi’s Violetta in </w:t>
      </w:r>
      <w:r w:rsidRPr="00FE32AC">
        <w:rPr>
          <w:rFonts w:ascii="Times New Roman" w:eastAsia="Times New Roman" w:hAnsi="Times New Roman" w:cs="Times New Roman"/>
          <w:i/>
          <w:color w:val="000000"/>
        </w:rPr>
        <w:t>La Traviata</w:t>
      </w:r>
      <w:r>
        <w:rPr>
          <w:rFonts w:ascii="Times New Roman" w:eastAsia="Times New Roman" w:hAnsi="Times New Roman" w:cs="Times New Roman"/>
          <w:color w:val="000000"/>
        </w:rPr>
        <w:t xml:space="preserve"> (1853). </w:t>
      </w:r>
    </w:p>
    <w:p w14:paraId="7EEECB65" w14:textId="77777777" w:rsidR="00642581" w:rsidRDefault="00642581" w:rsidP="00642581">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Building upon the legacies of the first and second-generation romantics in an age that was increasingly defined by masculinist cultures of empire, industry and professional science, Victorian poetry was easily feminised and pathologised. This is clearly marked in commentaries on the</w:t>
      </w:r>
      <w:r w:rsidRPr="00F71E7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Pre-Raphelities, the poets who were most influenced by Keats’ poetry and are attributed with rediscovering it. Robert Buchanan’s 1871 essay ‘The Fleshly School of Poetry’ finds in the poetry of Dante Gabriel Rossetti, as in his paintings, all the popular stigmatising symptoms of consumption, whilst leaving it to the reader to make the final diagnosis: ‘the same morbid deviation from unhealthy forms of life, the same sense of weary, wasting, yet exquisite sensuality; nothing virile, nothing tender, nothing completely sane.’</w:t>
      </w:r>
      <w:r>
        <w:rPr>
          <w:rStyle w:val="FootnoteReference"/>
          <w:rFonts w:ascii="Times New Roman" w:eastAsia="Times New Roman" w:hAnsi="Times New Roman" w:cs="Times New Roman"/>
          <w:color w:val="000000"/>
        </w:rPr>
        <w:footnoteReference w:id="49"/>
      </w:r>
      <w:r>
        <w:rPr>
          <w:rFonts w:ascii="Times New Roman" w:eastAsia="Times New Roman" w:hAnsi="Times New Roman" w:cs="Times New Roman"/>
          <w:color w:val="000000"/>
        </w:rPr>
        <w:t xml:space="preserve"> Max Nordau similarly singles out the PreRaphelite poets for damning diagnosis in </w:t>
      </w:r>
      <w:r w:rsidRPr="00131F71">
        <w:rPr>
          <w:rFonts w:ascii="Times New Roman" w:eastAsia="Times New Roman" w:hAnsi="Times New Roman" w:cs="Times New Roman"/>
          <w:i/>
          <w:color w:val="000000"/>
        </w:rPr>
        <w:t>Degeneration</w:t>
      </w:r>
      <w:r>
        <w:rPr>
          <w:rFonts w:ascii="Times New Roman" w:eastAsia="Times New Roman" w:hAnsi="Times New Roman" w:cs="Times New Roman"/>
          <w:color w:val="000000"/>
        </w:rPr>
        <w:t xml:space="preserve"> later in the century</w:t>
      </w:r>
      <w:r>
        <w:rPr>
          <w:rFonts w:ascii="Times New Roman" w:hAnsi="Times New Roman" w:cs="Times New Roman"/>
          <w:lang w:val="en-US"/>
        </w:rPr>
        <w:t xml:space="preserve"> (1893; trans. 1895)</w:t>
      </w:r>
      <w:r>
        <w:rPr>
          <w:rFonts w:ascii="Times New Roman" w:eastAsia="Times New Roman" w:hAnsi="Times New Roman" w:cs="Times New Roman"/>
          <w:color w:val="000000"/>
        </w:rPr>
        <w:t>.</w:t>
      </w:r>
      <w:r>
        <w:rPr>
          <w:rStyle w:val="FootnoteReference"/>
          <w:rFonts w:ascii="Times New Roman" w:eastAsia="Times New Roman" w:hAnsi="Times New Roman" w:cs="Times New Roman"/>
          <w:color w:val="000000"/>
        </w:rPr>
        <w:footnoteReference w:id="50"/>
      </w:r>
      <w:r>
        <w:rPr>
          <w:rFonts w:ascii="Times New Roman" w:eastAsia="Times New Roman" w:hAnsi="Times New Roman" w:cs="Times New Roman"/>
          <w:color w:val="000000"/>
        </w:rPr>
        <w:t xml:space="preserve"> </w:t>
      </w:r>
    </w:p>
    <w:p w14:paraId="29FDF00F" w14:textId="77777777" w:rsidR="00642581" w:rsidRPr="0036388B" w:rsidRDefault="00642581" w:rsidP="00642581">
      <w:pPr>
        <w:spacing w:line="360" w:lineRule="auto"/>
        <w:ind w:firstLine="720"/>
        <w:jc w:val="both"/>
        <w:rPr>
          <w:rFonts w:ascii="Times New Roman" w:hAnsi="Times New Roman"/>
        </w:rPr>
      </w:pPr>
      <w:r>
        <w:rPr>
          <w:rFonts w:ascii="Times New Roman" w:eastAsia="Times New Roman" w:hAnsi="Times New Roman" w:cs="Times New Roman"/>
          <w:color w:val="000000"/>
        </w:rPr>
        <w:t>Buchanan’s</w:t>
      </w:r>
      <w:r>
        <w:rPr>
          <w:rFonts w:ascii="Times New Roman" w:hAnsi="Times New Roman"/>
        </w:rPr>
        <w:t xml:space="preserve"> essay and others like it draw their authority parasitically from professional medical discussions of poetic pathologies.</w:t>
      </w:r>
      <w:r>
        <w:rPr>
          <w:rFonts w:ascii="Times New Roman" w:eastAsia="Times New Roman" w:hAnsi="Times New Roman" w:cs="Times New Roman"/>
          <w:bCs/>
          <w:color w:val="222222"/>
        </w:rPr>
        <w:t xml:space="preserve"> </w:t>
      </w:r>
      <w:r>
        <w:rPr>
          <w:rFonts w:ascii="Times New Roman" w:hAnsi="Times New Roman"/>
        </w:rPr>
        <w:t xml:space="preserve">In 1878, a member of the Royal College of Surgeons, W. A. F. Browne, published an extensive two-part study for the </w:t>
      </w:r>
      <w:r w:rsidRPr="00301D69">
        <w:rPr>
          <w:rFonts w:ascii="Times New Roman" w:hAnsi="Times New Roman"/>
          <w:i/>
        </w:rPr>
        <w:t>Journa</w:t>
      </w:r>
      <w:r>
        <w:rPr>
          <w:rFonts w:ascii="Times New Roman" w:hAnsi="Times New Roman"/>
          <w:i/>
        </w:rPr>
        <w:t>l of Psych</w:t>
      </w:r>
      <w:r w:rsidRPr="00301D69">
        <w:rPr>
          <w:rFonts w:ascii="Times New Roman" w:hAnsi="Times New Roman"/>
          <w:i/>
        </w:rPr>
        <w:t>ological Medicine and Mental Psychology</w:t>
      </w:r>
      <w:r>
        <w:rPr>
          <w:rFonts w:ascii="Times New Roman" w:hAnsi="Times New Roman"/>
        </w:rPr>
        <w:t xml:space="preserve"> entitled ‘Mad Poets.’ Wary of similar, more driven, studies, Browne wishes to locate pathologies that are endemic to the vocation itself. He accordingly examines a representative sample of canonical poets across the ages, ‘that vast legion of ill-constituted, irregular, excitable, sentimental, sensitive, crotchety but clever and dreamy individuals who are seen in the twilight which connects the sunshine of right reason and the darkness of derangement.’</w:t>
      </w:r>
      <w:r>
        <w:rPr>
          <w:rStyle w:val="FootnoteReference"/>
          <w:rFonts w:ascii="Times New Roman" w:hAnsi="Times New Roman"/>
        </w:rPr>
        <w:footnoteReference w:id="51"/>
      </w:r>
      <w:r>
        <w:rPr>
          <w:rFonts w:ascii="Times New Roman" w:hAnsi="Times New Roman"/>
        </w:rPr>
        <w:t xml:space="preserve"> Browne embarks upon his study with a familiar romantic nosology:</w:t>
      </w:r>
    </w:p>
    <w:p w14:paraId="0DEF276D" w14:textId="77777777" w:rsidR="00642581" w:rsidRDefault="00642581" w:rsidP="00642581">
      <w:pPr>
        <w:spacing w:line="360" w:lineRule="auto"/>
        <w:jc w:val="both"/>
        <w:rPr>
          <w:rFonts w:ascii="Times New Roman" w:hAnsi="Times New Roman"/>
        </w:rPr>
      </w:pPr>
    </w:p>
    <w:p w14:paraId="2AC82803" w14:textId="77777777" w:rsidR="00642581" w:rsidRDefault="00642581" w:rsidP="00642581">
      <w:pPr>
        <w:spacing w:line="360" w:lineRule="auto"/>
        <w:ind w:left="1134"/>
        <w:jc w:val="both"/>
        <w:rPr>
          <w:rFonts w:ascii="Times New Roman" w:hAnsi="Times New Roman"/>
        </w:rPr>
      </w:pPr>
      <w:r>
        <w:rPr>
          <w:rFonts w:ascii="Times New Roman" w:hAnsi="Times New Roman"/>
        </w:rPr>
        <w:t>There are manifold considerations which give to mad poets as a class a romantic interest, even a fascination, to scientific minds. Among these are the inquiries, first, whether the mental exaltation, excitement, the transcendental ecstasy, being carried above themselves, out of themselves, attributed to the stage of inspired composition, as the psychologist contends, or the hyperaemia, the blush of redundant blood which then suffuses the grey matter and the genetic cells which it contains, as the physicist believes, tend directly to the production of diseased thought and feeling; secondly, whether the descent, the original or acquired predispositions, the nurture, the situation, the surroundings of imaginative natures augment the proclivities to insanity; thirdly, whether the ideal world in which these inventors live and have their being . . . may not impart morbid tendencies to consciousness, even to their physical constitution . . .</w:t>
      </w:r>
      <w:r>
        <w:rPr>
          <w:rStyle w:val="FootnoteReference"/>
          <w:rFonts w:ascii="Times New Roman" w:hAnsi="Times New Roman"/>
        </w:rPr>
        <w:footnoteReference w:id="52"/>
      </w:r>
    </w:p>
    <w:p w14:paraId="5BB3C365" w14:textId="77777777" w:rsidR="00642581" w:rsidRDefault="00642581" w:rsidP="00642581">
      <w:pPr>
        <w:spacing w:line="360" w:lineRule="auto"/>
        <w:ind w:firstLine="720"/>
        <w:jc w:val="both"/>
        <w:rPr>
          <w:rFonts w:ascii="Times New Roman" w:eastAsia="Times New Roman" w:hAnsi="Times New Roman" w:cs="Times New Roman"/>
          <w:color w:val="000000"/>
        </w:rPr>
      </w:pPr>
    </w:p>
    <w:p w14:paraId="1A5BDE66" w14:textId="77777777" w:rsidR="00642581" w:rsidRDefault="00642581" w:rsidP="00642581">
      <w:pPr>
        <w:spacing w:line="360" w:lineRule="auto"/>
        <w:ind w:firstLine="720"/>
        <w:jc w:val="both"/>
        <w:rPr>
          <w:rFonts w:ascii="Times New Roman" w:eastAsia="Times New Roman" w:hAnsi="Times New Roman" w:cs="Times New Roman"/>
          <w:color w:val="000000"/>
        </w:rPr>
      </w:pPr>
    </w:p>
    <w:p w14:paraId="516FA753" w14:textId="77777777" w:rsidR="00642581" w:rsidRDefault="00642581" w:rsidP="00642581">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Cold doctors and warm bodies</w:t>
      </w:r>
    </w:p>
    <w:p w14:paraId="437304CD" w14:textId="77777777" w:rsidR="00642581" w:rsidRDefault="00642581" w:rsidP="00642581">
      <w:pPr>
        <w:spacing w:line="360" w:lineRule="auto"/>
        <w:jc w:val="both"/>
        <w:rPr>
          <w:rFonts w:ascii="Times New Roman" w:eastAsia="Times New Roman" w:hAnsi="Times New Roman" w:cs="Times New Roman"/>
          <w:color w:val="000000"/>
        </w:rPr>
      </w:pPr>
    </w:p>
    <w:p w14:paraId="2E8C0AA9" w14:textId="77777777" w:rsidR="00642581" w:rsidRDefault="00642581" w:rsidP="00642581">
      <w:pPr>
        <w:spacing w:line="360" w:lineRule="auto"/>
        <w:ind w:firstLine="720"/>
        <w:jc w:val="both"/>
        <w:rPr>
          <w:rFonts w:ascii="Times New Roman" w:hAnsi="Times New Roman" w:cs="Times New Roman"/>
        </w:rPr>
      </w:pPr>
      <w:r>
        <w:rPr>
          <w:rFonts w:ascii="Times New Roman" w:hAnsi="Times New Roman" w:cs="Times New Roman"/>
          <w:lang w:eastAsia="en-GB"/>
        </w:rPr>
        <w:t>Browne’s efforts to pathologise poets are reciprocated conversely by poets who observe that doctors are subject to their own peculiar conditions, that medicine attracts or forms particular types of character. For some of these poets, the new professional medicine recalls Wordsworth’s dictum ‘We murder to dissect,’</w:t>
      </w:r>
      <w:r>
        <w:rPr>
          <w:rStyle w:val="FootnoteReference"/>
          <w:rFonts w:ascii="Times New Roman" w:hAnsi="Times New Roman" w:cs="Times New Roman"/>
          <w:lang w:eastAsia="en-GB"/>
        </w:rPr>
        <w:footnoteReference w:id="53"/>
      </w:r>
      <w:r>
        <w:rPr>
          <w:rFonts w:ascii="Times New Roman" w:hAnsi="Times New Roman" w:cs="Times New Roman"/>
          <w:lang w:eastAsia="en-GB"/>
        </w:rPr>
        <w:t xml:space="preserve"> it lacks the sympathetic imagination that the romantic ideology identifies with poetry. </w:t>
      </w:r>
      <w:r>
        <w:rPr>
          <w:rFonts w:ascii="Times New Roman" w:hAnsi="Times New Roman" w:cs="Times New Roman"/>
        </w:rPr>
        <w:t>The prison doctor i</w:t>
      </w:r>
      <w:r>
        <w:rPr>
          <w:rFonts w:ascii="Times New Roman" w:hAnsi="Times New Roman" w:cs="Times New Roman"/>
          <w:lang w:eastAsia="en-GB"/>
        </w:rPr>
        <w:t xml:space="preserve">n Wilde’s </w:t>
      </w:r>
      <w:r w:rsidRPr="00C86610">
        <w:rPr>
          <w:rFonts w:ascii="Times New Roman" w:hAnsi="Times New Roman" w:cs="Times New Roman"/>
          <w:i/>
          <w:lang w:eastAsia="en-GB"/>
        </w:rPr>
        <w:t>Ballad of Reading Gaol</w:t>
      </w:r>
      <w:r>
        <w:rPr>
          <w:rFonts w:ascii="Times New Roman" w:hAnsi="Times New Roman" w:cs="Times New Roman"/>
          <w:lang w:eastAsia="en-GB"/>
        </w:rPr>
        <w:t xml:space="preserve"> </w:t>
      </w:r>
      <w:r>
        <w:rPr>
          <w:rFonts w:ascii="Times New Roman" w:hAnsi="Times New Roman" w:cs="Times New Roman"/>
        </w:rPr>
        <w:t xml:space="preserve">observes </w:t>
      </w:r>
      <w:r>
        <w:rPr>
          <w:rFonts w:ascii="Times New Roman" w:hAnsi="Times New Roman" w:cs="Times New Roman"/>
          <w:lang w:eastAsia="en-GB"/>
        </w:rPr>
        <w:t>t</w:t>
      </w:r>
      <w:r>
        <w:rPr>
          <w:rFonts w:ascii="Times New Roman" w:hAnsi="Times New Roman" w:cs="Times New Roman"/>
        </w:rPr>
        <w:t xml:space="preserve">he condemned man’s agony coldly for its physiological manifestations: </w:t>
      </w:r>
      <w:r>
        <w:rPr>
          <w:rFonts w:ascii="Times New Roman" w:hAnsi="Times New Roman" w:cs="Times New Roman"/>
          <w:lang w:eastAsia="en-GB"/>
        </w:rPr>
        <w:t>‘</w:t>
      </w:r>
      <w:r>
        <w:rPr>
          <w:rFonts w:ascii="Times New Roman" w:hAnsi="Times New Roman" w:cs="Times New Roman"/>
        </w:rPr>
        <w:t>some coarse-mouthed Doctor</w:t>
      </w:r>
      <w:r w:rsidRPr="00F71667">
        <w:rPr>
          <w:rFonts w:ascii="Times New Roman" w:hAnsi="Times New Roman" w:cs="Times New Roman"/>
        </w:rPr>
        <w:t xml:space="preserve"> gloats, and notes</w:t>
      </w:r>
      <w:r>
        <w:rPr>
          <w:rFonts w:ascii="Times New Roman" w:hAnsi="Times New Roman" w:cs="Times New Roman"/>
          <w:lang w:eastAsia="en-GB"/>
        </w:rPr>
        <w:t xml:space="preserve"> / </w:t>
      </w:r>
      <w:r w:rsidRPr="00F71667">
        <w:rPr>
          <w:rFonts w:ascii="Times New Roman" w:hAnsi="Times New Roman" w:cs="Times New Roman"/>
        </w:rPr>
        <w:t>Each new and nerve-twitched</w:t>
      </w:r>
      <w:r w:rsidRPr="00694DC9">
        <w:rPr>
          <w:rFonts w:ascii="Times New Roman" w:hAnsi="Times New Roman" w:cs="Times New Roman"/>
        </w:rPr>
        <w:t xml:space="preserve"> </w:t>
      </w:r>
      <w:r>
        <w:rPr>
          <w:rFonts w:ascii="Times New Roman" w:hAnsi="Times New Roman" w:cs="Times New Roman"/>
        </w:rPr>
        <w:t>post.’</w:t>
      </w:r>
      <w:r>
        <w:rPr>
          <w:rStyle w:val="FootnoteReference"/>
        </w:rPr>
        <w:footnoteReference w:id="54"/>
      </w:r>
      <w:r>
        <w:rPr>
          <w:rFonts w:ascii="Times New Roman" w:hAnsi="Times New Roman" w:cs="Times New Roman"/>
        </w:rPr>
        <w:t xml:space="preserve"> Suffering is read by the doctor as bodily registered ‘post,’ psychological torment relayed by the nerves, as by the reductionist analogy of telegraph wires. This sinister semiotic is itself observed by the poem, which in turn registers the doctor’s sadistic job satisfaction in the crude chiming of ‘gloats, and notes’.</w:t>
      </w:r>
    </w:p>
    <w:p w14:paraId="4D81B53C" w14:textId="77777777" w:rsidR="00642581" w:rsidRPr="00827223" w:rsidRDefault="00642581" w:rsidP="00642581">
      <w:pPr>
        <w:spacing w:line="360" w:lineRule="auto"/>
        <w:ind w:firstLine="720"/>
        <w:jc w:val="both"/>
      </w:pPr>
      <w:r>
        <w:rPr>
          <w:rFonts w:ascii="Times New Roman" w:eastAsia="Times New Roman" w:hAnsi="Times New Roman" w:cs="Times New Roman"/>
          <w:color w:val="000000"/>
        </w:rPr>
        <w:t>Alfred Tennyson defends romantic ideology and Christian belief against scientific medicine. The enlightenment origins and ideals of such science are presented in ‘Locksley Hall Sixty Years After’ (1886) as the utopian goals of a future state that will supersede ‘the schemes and all the systems,’ once they fail and fall:</w:t>
      </w:r>
    </w:p>
    <w:p w14:paraId="04128F59" w14:textId="77777777" w:rsidR="00642581" w:rsidRPr="00DB31BB" w:rsidRDefault="00642581" w:rsidP="00642581">
      <w:pPr>
        <w:widowControl w:val="0"/>
        <w:autoSpaceDE w:val="0"/>
        <w:autoSpaceDN w:val="0"/>
        <w:adjustRightInd w:val="0"/>
        <w:spacing w:line="360" w:lineRule="auto"/>
        <w:rPr>
          <w:rFonts w:ascii="Times New Roman" w:hAnsi="Times New Roman" w:cs="Times New Roman"/>
          <w:lang w:val="en-US"/>
        </w:rPr>
      </w:pPr>
    </w:p>
    <w:p w14:paraId="571206EC" w14:textId="77777777" w:rsidR="00642581" w:rsidRPr="00DB31BB" w:rsidRDefault="00642581" w:rsidP="00642581">
      <w:pPr>
        <w:widowControl w:val="0"/>
        <w:autoSpaceDE w:val="0"/>
        <w:autoSpaceDN w:val="0"/>
        <w:adjustRightInd w:val="0"/>
        <w:spacing w:line="360" w:lineRule="auto"/>
        <w:ind w:left="1134"/>
        <w:rPr>
          <w:rFonts w:ascii="Times New Roman" w:hAnsi="Times New Roman" w:cs="Times New Roman"/>
          <w:lang w:val="en-US"/>
        </w:rPr>
      </w:pPr>
      <w:r>
        <w:rPr>
          <w:rFonts w:ascii="Times New Roman" w:hAnsi="Times New Roman" w:cs="Times New Roman"/>
          <w:lang w:val="en-US"/>
        </w:rPr>
        <w:t>All diseases quenche</w:t>
      </w:r>
      <w:r w:rsidRPr="00DB31BB">
        <w:rPr>
          <w:rFonts w:ascii="Times New Roman" w:hAnsi="Times New Roman" w:cs="Times New Roman"/>
          <w:lang w:val="en-US"/>
        </w:rPr>
        <w:t>d by Science, no man halt, or deaf or blind;</w:t>
      </w:r>
    </w:p>
    <w:p w14:paraId="69A07169" w14:textId="77777777" w:rsidR="00642581" w:rsidRPr="00DB31BB"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DB31BB">
        <w:rPr>
          <w:rFonts w:ascii="Times New Roman" w:hAnsi="Times New Roman" w:cs="Times New Roman"/>
          <w:lang w:val="en-US"/>
        </w:rPr>
        <w:t>Stronger ever born of weaker, lustier body, larger mind?</w:t>
      </w:r>
    </w:p>
    <w:p w14:paraId="4B2BB5A4" w14:textId="77777777" w:rsidR="00642581" w:rsidRPr="00DB31BB" w:rsidRDefault="00642581" w:rsidP="00642581">
      <w:pPr>
        <w:widowControl w:val="0"/>
        <w:autoSpaceDE w:val="0"/>
        <w:autoSpaceDN w:val="0"/>
        <w:adjustRightInd w:val="0"/>
        <w:spacing w:line="360" w:lineRule="auto"/>
        <w:rPr>
          <w:rFonts w:ascii="Times New Roman" w:hAnsi="Times New Roman" w:cs="Times New Roman"/>
          <w:lang w:val="en-US"/>
        </w:rPr>
      </w:pPr>
    </w:p>
    <w:p w14:paraId="66E42F04" w14:textId="77777777" w:rsidR="00642581" w:rsidRDefault="00642581" w:rsidP="00642581">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The forthright declaration of this progressive platform is swiftly undermined by the question mark appended to it, yielding qualms about medical perfectibility that resonate with concerns about genetic engineering in our own age. Tennyson finds in such</w:t>
      </w:r>
      <w:r w:rsidRPr="00DB31BB">
        <w:rPr>
          <w:rFonts w:ascii="Times New Roman" w:hAnsi="Times New Roman" w:cs="Times New Roman"/>
          <w:lang w:val="en-US"/>
        </w:rPr>
        <w:t xml:space="preserve"> </w:t>
      </w:r>
      <w:r>
        <w:rPr>
          <w:rFonts w:ascii="Times New Roman" w:hAnsi="Times New Roman" w:cs="Times New Roman"/>
          <w:lang w:val="en-US"/>
        </w:rPr>
        <w:t>homogeniz</w:t>
      </w:r>
      <w:r w:rsidRPr="00DB31BB">
        <w:rPr>
          <w:rFonts w:ascii="Times New Roman" w:hAnsi="Times New Roman" w:cs="Times New Roman"/>
          <w:lang w:val="en-US"/>
        </w:rPr>
        <w:t>ing rationalism</w:t>
      </w:r>
      <w:r>
        <w:rPr>
          <w:rFonts w:ascii="Times New Roman" w:hAnsi="Times New Roman" w:cs="Times New Roman"/>
          <w:lang w:val="en-US"/>
        </w:rPr>
        <w:t xml:space="preserve"> not the promise of an egalitarian utopia but the enforced restraint and dissolution of nature’s Blakean bounties:</w:t>
      </w:r>
    </w:p>
    <w:p w14:paraId="5AEC8F82" w14:textId="77777777" w:rsidR="00642581" w:rsidRPr="00DB31BB" w:rsidRDefault="00642581" w:rsidP="00642581">
      <w:pPr>
        <w:widowControl w:val="0"/>
        <w:autoSpaceDE w:val="0"/>
        <w:autoSpaceDN w:val="0"/>
        <w:adjustRightInd w:val="0"/>
        <w:spacing w:line="360" w:lineRule="auto"/>
        <w:rPr>
          <w:rFonts w:ascii="Times New Roman" w:hAnsi="Times New Roman" w:cs="Times New Roman"/>
          <w:lang w:val="en-US"/>
        </w:rPr>
      </w:pPr>
    </w:p>
    <w:p w14:paraId="404A4D03" w14:textId="77777777" w:rsidR="00642581" w:rsidRPr="00DB31BB" w:rsidRDefault="00642581" w:rsidP="00642581">
      <w:pPr>
        <w:widowControl w:val="0"/>
        <w:autoSpaceDE w:val="0"/>
        <w:autoSpaceDN w:val="0"/>
        <w:adjustRightInd w:val="0"/>
        <w:spacing w:line="360" w:lineRule="auto"/>
        <w:ind w:left="1134"/>
        <w:rPr>
          <w:rFonts w:ascii="Times New Roman" w:hAnsi="Times New Roman" w:cs="Times New Roman"/>
          <w:lang w:val="en-US"/>
        </w:rPr>
      </w:pPr>
      <w:r w:rsidRPr="00DB31BB">
        <w:rPr>
          <w:rFonts w:ascii="Times New Roman" w:hAnsi="Times New Roman" w:cs="Times New Roman"/>
          <w:lang w:val="en-US"/>
        </w:rPr>
        <w:t>Every tiger madness muzz</w:t>
      </w:r>
      <w:r>
        <w:rPr>
          <w:rFonts w:ascii="Times New Roman" w:hAnsi="Times New Roman" w:cs="Times New Roman"/>
          <w:lang w:val="en-US"/>
        </w:rPr>
        <w:t>led, every serpent passion kille</w:t>
      </w:r>
      <w:r w:rsidRPr="00DB31BB">
        <w:rPr>
          <w:rFonts w:ascii="Times New Roman" w:hAnsi="Times New Roman" w:cs="Times New Roman"/>
          <w:lang w:val="en-US"/>
        </w:rPr>
        <w:t>d,</w:t>
      </w:r>
    </w:p>
    <w:p w14:paraId="7D793D4F" w14:textId="77777777" w:rsidR="00642581" w:rsidRPr="00DB31BB" w:rsidRDefault="00642581" w:rsidP="00642581">
      <w:pPr>
        <w:spacing w:line="360" w:lineRule="auto"/>
        <w:ind w:left="1134"/>
        <w:jc w:val="both"/>
        <w:rPr>
          <w:rFonts w:ascii="Times New Roman" w:hAnsi="Times New Roman" w:cs="Times New Roman"/>
          <w:lang w:val="en-US"/>
        </w:rPr>
      </w:pPr>
      <w:r w:rsidRPr="00DB31BB">
        <w:rPr>
          <w:rFonts w:ascii="Times New Roman" w:hAnsi="Times New Roman" w:cs="Times New Roman"/>
          <w:lang w:val="en-US"/>
        </w:rPr>
        <w:t>Every grim ravine a gard</w:t>
      </w:r>
      <w:r>
        <w:rPr>
          <w:rFonts w:ascii="Times New Roman" w:hAnsi="Times New Roman" w:cs="Times New Roman"/>
          <w:lang w:val="en-US"/>
        </w:rPr>
        <w:t>en, every blazing desert tilled.</w:t>
      </w:r>
      <w:r w:rsidRPr="00590F36">
        <w:rPr>
          <w:rStyle w:val="FootnoteReference"/>
          <w:rFonts w:ascii="Times New Roman" w:hAnsi="Times New Roman" w:cs="Times New Roman"/>
          <w:lang w:val="en-US"/>
        </w:rPr>
        <w:t xml:space="preserve"> </w:t>
      </w:r>
      <w:r>
        <w:rPr>
          <w:rStyle w:val="FootnoteReference"/>
          <w:rFonts w:ascii="Times New Roman" w:hAnsi="Times New Roman" w:cs="Times New Roman"/>
          <w:lang w:val="en-US"/>
        </w:rPr>
        <w:footnoteReference w:id="55"/>
      </w:r>
    </w:p>
    <w:p w14:paraId="2F31FC02" w14:textId="77777777" w:rsidR="00642581" w:rsidRPr="00DB31BB" w:rsidRDefault="00642581" w:rsidP="00642581">
      <w:pPr>
        <w:spacing w:line="360" w:lineRule="auto"/>
        <w:jc w:val="both"/>
        <w:rPr>
          <w:rFonts w:ascii="Times New Roman" w:hAnsi="Times New Roman" w:cs="Times New Roman"/>
          <w:lang w:val="en-US"/>
        </w:rPr>
      </w:pPr>
    </w:p>
    <w:p w14:paraId="2B9D9964" w14:textId="77777777" w:rsidR="00642581" w:rsidRDefault="00642581" w:rsidP="00642581">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Such opposing romantic and enlightenment values interact allegorically in the figures of the nurse and new surgeon in Tennyson’s ‘In the Children’s Hospital’ (1880). The poem begins with the arrival of the new doctor, ‘Fresh from the surgery-schools of France and of other lands,’</w:t>
      </w:r>
      <w:r>
        <w:rPr>
          <w:rStyle w:val="FootnoteReference"/>
          <w:rFonts w:ascii="Times New Roman" w:eastAsia="Times New Roman" w:hAnsi="Times New Roman" w:cs="Times New Roman"/>
          <w:color w:val="000000"/>
        </w:rPr>
        <w:footnoteReference w:id="56"/>
      </w:r>
      <w:r>
        <w:rPr>
          <w:rFonts w:ascii="Times New Roman" w:eastAsia="Times New Roman" w:hAnsi="Times New Roman" w:cs="Times New Roman"/>
          <w:color w:val="000000"/>
        </w:rPr>
        <w:t xml:space="preserve"> his recent provenance clearly signalling the character of his medicine. The nurse, in whose voice the poem is written, responds intuitively to her first sighting of the surgeon; ‘he sent a chill to my heart.’</w:t>
      </w:r>
      <w:r>
        <w:rPr>
          <w:rStyle w:val="FootnoteReference"/>
          <w:rFonts w:eastAsia="Times New Roman"/>
          <w:color w:val="000000"/>
        </w:rPr>
        <w:footnoteReference w:id="57"/>
      </w:r>
      <w:r>
        <w:rPr>
          <w:rFonts w:ascii="Times New Roman" w:eastAsia="Times New Roman" w:hAnsi="Times New Roman" w:cs="Times New Roman"/>
          <w:color w:val="000000"/>
        </w:rPr>
        <w:t xml:space="preserve"> This premonition of an icy continental rationalism prefigures her conjecture that he has no sympathetic imagination, indeed is a vivisector:</w:t>
      </w:r>
    </w:p>
    <w:p w14:paraId="581261CD" w14:textId="77777777" w:rsidR="00642581" w:rsidRDefault="00642581" w:rsidP="00642581">
      <w:pPr>
        <w:spacing w:line="360" w:lineRule="auto"/>
        <w:ind w:firstLine="720"/>
        <w:jc w:val="both"/>
        <w:rPr>
          <w:rFonts w:ascii="Times New Roman" w:eastAsia="Times New Roman" w:hAnsi="Times New Roman" w:cs="Times New Roman"/>
          <w:color w:val="000000"/>
        </w:rPr>
      </w:pPr>
    </w:p>
    <w:p w14:paraId="543ED275" w14:textId="77777777" w:rsidR="00642581" w:rsidRDefault="00642581" w:rsidP="00642581">
      <w:pPr>
        <w:spacing w:line="360" w:lineRule="auto"/>
        <w:ind w:firstLine="720"/>
        <w:jc w:val="both"/>
        <w:rPr>
          <w:rFonts w:ascii="Times New Roman" w:eastAsia="Times New Roman" w:hAnsi="Times New Roman" w:cs="Times New Roman"/>
          <w:color w:val="000000"/>
        </w:rPr>
      </w:pPr>
      <w:r w:rsidRPr="00F621DC">
        <w:rPr>
          <w:rFonts w:ascii="Times New Roman" w:eastAsia="Times New Roman" w:hAnsi="Times New Roman" w:cs="Times New Roman"/>
          <w:color w:val="000000"/>
          <w:shd w:val="clear" w:color="auto" w:fill="FEFEFE"/>
          <w:lang w:eastAsia="en-GB"/>
        </w:rPr>
        <w:t>I could think he was one of those who would break their jests on the dead,</w:t>
      </w:r>
    </w:p>
    <w:p w14:paraId="091CBC4E" w14:textId="77777777" w:rsidR="00642581" w:rsidRDefault="00642581" w:rsidP="00642581">
      <w:pPr>
        <w:spacing w:line="360" w:lineRule="auto"/>
        <w:ind w:firstLine="720"/>
        <w:jc w:val="both"/>
        <w:rPr>
          <w:rFonts w:ascii="Times New Roman" w:eastAsia="Times New Roman" w:hAnsi="Times New Roman" w:cs="Times New Roman"/>
          <w:color w:val="000000"/>
        </w:rPr>
      </w:pPr>
      <w:r w:rsidRPr="00F621DC">
        <w:rPr>
          <w:rFonts w:ascii="Times New Roman" w:eastAsia="Times New Roman" w:hAnsi="Times New Roman" w:cs="Times New Roman"/>
          <w:color w:val="000000"/>
        </w:rPr>
        <w:t xml:space="preserve">And mangle the living dog that had loved </w:t>
      </w:r>
      <w:r>
        <w:rPr>
          <w:rFonts w:ascii="Times New Roman" w:eastAsia="Times New Roman" w:hAnsi="Times New Roman" w:cs="Times New Roman"/>
          <w:color w:val="000000"/>
        </w:rPr>
        <w:t xml:space="preserve">him and fawned at his knee – </w:t>
      </w:r>
    </w:p>
    <w:p w14:paraId="2E70C218" w14:textId="77777777" w:rsidR="00642581" w:rsidRDefault="00642581" w:rsidP="00642581">
      <w:pPr>
        <w:spacing w:line="360" w:lineRule="auto"/>
        <w:ind w:firstLine="720"/>
        <w:jc w:val="both"/>
        <w:rPr>
          <w:rFonts w:ascii="Times New Roman" w:eastAsia="Times New Roman" w:hAnsi="Times New Roman" w:cs="Times New Roman"/>
          <w:color w:val="000000"/>
        </w:rPr>
      </w:pPr>
      <w:r w:rsidRPr="00F621DC">
        <w:rPr>
          <w:rFonts w:ascii="Times New Roman" w:eastAsia="Times New Roman" w:hAnsi="Times New Roman" w:cs="Times New Roman"/>
          <w:color w:val="000000"/>
        </w:rPr>
        <w:t>Drenched with the hellish oorali [curare].</w:t>
      </w:r>
      <w:r w:rsidRPr="00F621DC">
        <w:rPr>
          <w:rStyle w:val="FootnoteReference"/>
          <w:rFonts w:ascii="Times New Roman" w:eastAsia="Times New Roman" w:hAnsi="Times New Roman" w:cs="Times New Roman"/>
          <w:color w:val="000000"/>
        </w:rPr>
        <w:footnoteReference w:id="58"/>
      </w:r>
      <w:r w:rsidRPr="00F621DC">
        <w:rPr>
          <w:rFonts w:ascii="Times New Roman" w:eastAsia="Times New Roman" w:hAnsi="Times New Roman" w:cs="Times New Roman"/>
          <w:color w:val="000000"/>
        </w:rPr>
        <w:t xml:space="preserve"> </w:t>
      </w:r>
    </w:p>
    <w:p w14:paraId="36D2F0AE" w14:textId="77777777" w:rsidR="00642581" w:rsidRDefault="00642581" w:rsidP="00642581">
      <w:pPr>
        <w:spacing w:line="360" w:lineRule="auto"/>
        <w:jc w:val="both"/>
        <w:rPr>
          <w:rFonts w:ascii="Times New Roman" w:eastAsia="Times New Roman" w:hAnsi="Times New Roman" w:cs="Times New Roman"/>
          <w:color w:val="000000"/>
        </w:rPr>
      </w:pPr>
    </w:p>
    <w:p w14:paraId="55681482" w14:textId="77777777" w:rsidR="00642581" w:rsidRPr="00194F0D" w:rsidRDefault="00642581" w:rsidP="00642581">
      <w:pPr>
        <w:spacing w:line="360" w:lineRule="auto"/>
        <w:jc w:val="both"/>
        <w:rPr>
          <w:rFonts w:ascii="Times New Roman" w:eastAsia="Times New Roman" w:hAnsi="Times New Roman" w:cs="Times New Roman"/>
          <w:color w:val="000000"/>
        </w:rPr>
      </w:pPr>
      <w:r w:rsidRPr="00F621DC">
        <w:rPr>
          <w:rFonts w:ascii="Times New Roman" w:eastAsia="Times New Roman" w:hAnsi="Times New Roman" w:cs="Times New Roman"/>
          <w:color w:val="000000"/>
        </w:rPr>
        <w:t>The antivivisection movement had been</w:t>
      </w:r>
      <w:r>
        <w:rPr>
          <w:rFonts w:ascii="Times New Roman" w:eastAsia="Times New Roman" w:hAnsi="Times New Roman" w:cs="Times New Roman"/>
          <w:color w:val="000000"/>
        </w:rPr>
        <w:t xml:space="preserve"> galvanised in the 1870s after a French physiologist demonstrated the effects of injecting alcohol into dogs at the 1874 British Medical Association meeting, provoking outrage that British medical researchers were not only condoning such experiments but increasingly performing them too.</w:t>
      </w:r>
      <w:r>
        <w:rPr>
          <w:rStyle w:val="FootnoteReference"/>
          <w:rFonts w:eastAsia="Times New Roman"/>
          <w:color w:val="000000"/>
        </w:rPr>
        <w:footnoteReference w:id="59"/>
      </w:r>
      <w:r>
        <w:rPr>
          <w:rFonts w:ascii="Times New Roman" w:eastAsia="Times New Roman" w:hAnsi="Times New Roman" w:cs="Times New Roman"/>
          <w:color w:val="000000"/>
        </w:rPr>
        <w:t xml:space="preserve"> P</w:t>
      </w:r>
      <w:r w:rsidRPr="00F621DC">
        <w:rPr>
          <w:rFonts w:ascii="Times New Roman" w:eastAsia="Times New Roman" w:hAnsi="Times New Roman" w:cs="Times New Roman"/>
          <w:color w:val="000000"/>
        </w:rPr>
        <w:t>itting him against the English love of animals</w:t>
      </w:r>
      <w:r>
        <w:rPr>
          <w:rFonts w:ascii="Times New Roman" w:eastAsia="Times New Roman" w:hAnsi="Times New Roman" w:cs="Times New Roman"/>
          <w:color w:val="000000"/>
        </w:rPr>
        <w:t xml:space="preserve">, the nurse makes a topical identification of the surgeon with </w:t>
      </w:r>
      <w:r w:rsidRPr="00F621DC">
        <w:rPr>
          <w:rFonts w:ascii="Times New Roman" w:eastAsia="Times New Roman" w:hAnsi="Times New Roman" w:cs="Times New Roman"/>
          <w:color w:val="000000"/>
        </w:rPr>
        <w:t>continental pract</w:t>
      </w:r>
      <w:r>
        <w:rPr>
          <w:rFonts w:ascii="Times New Roman" w:eastAsia="Times New Roman" w:hAnsi="Times New Roman" w:cs="Times New Roman"/>
          <w:color w:val="000000"/>
        </w:rPr>
        <w:t xml:space="preserve">ices of experimental </w:t>
      </w:r>
      <w:r w:rsidRPr="00B55A1C">
        <w:rPr>
          <w:rFonts w:ascii="Times New Roman" w:eastAsia="Times New Roman" w:hAnsi="Times New Roman" w:cs="Times New Roman"/>
          <w:color w:val="000000"/>
        </w:rPr>
        <w:t xml:space="preserve">physiology. </w:t>
      </w:r>
      <w:r>
        <w:rPr>
          <w:rFonts w:ascii="Times New Roman" w:eastAsia="Times New Roman" w:hAnsi="Times New Roman" w:cs="Times New Roman"/>
          <w:color w:val="000000"/>
        </w:rPr>
        <w:t>The nurse accuses the surgeon of being ‘happier using the knife than in trying to save the limb,’</w:t>
      </w:r>
      <w:r>
        <w:rPr>
          <w:rStyle w:val="FootnoteReference"/>
          <w:rFonts w:ascii="Times New Roman" w:eastAsia="Times New Roman" w:hAnsi="Times New Roman" w:cs="Times New Roman"/>
          <w:color w:val="000000"/>
        </w:rPr>
        <w:footnoteReference w:id="60"/>
      </w:r>
      <w:r>
        <w:rPr>
          <w:rFonts w:ascii="Times New Roman" w:eastAsia="Times New Roman" w:hAnsi="Times New Roman" w:cs="Times New Roman"/>
          <w:color w:val="000000"/>
        </w:rPr>
        <w:t xml:space="preserve"> a charge that is upheld later in the poem by his willingness to perform a futile operation on one of the children, Emmie. Conforming with the caricature of the surgeon as butcher, he is also presented as physically crude, ‘so coarse and so red,’ with ‘big merciless hands.’</w:t>
      </w:r>
      <w:r>
        <w:rPr>
          <w:rStyle w:val="FootnoteReference"/>
          <w:rFonts w:ascii="Times New Roman" w:eastAsia="Times New Roman" w:hAnsi="Times New Roman" w:cs="Times New Roman"/>
          <w:color w:val="000000"/>
        </w:rPr>
        <w:footnoteReference w:id="61"/>
      </w:r>
      <w:r>
        <w:rPr>
          <w:rFonts w:ascii="Times New Roman" w:eastAsia="Times New Roman" w:hAnsi="Times New Roman" w:cs="Times New Roman"/>
          <w:color w:val="000000"/>
        </w:rPr>
        <w:t xml:space="preserve"> The surgeon meets the nurse’s suggestion that Christ be appealed to help one of their dying children with enlightenment naturalism, proffering the rhetorical question </w:t>
      </w:r>
      <w:r w:rsidRPr="00B55A1C">
        <w:rPr>
          <w:rFonts w:ascii="Times New Roman" w:eastAsiaTheme="minorHAnsi" w:hAnsi="Times New Roman" w:cs="Times New Roman"/>
          <w:color w:val="000000"/>
        </w:rPr>
        <w:t>‘can prayer set a broken bone?’</w:t>
      </w:r>
      <w:r>
        <w:rPr>
          <w:rFonts w:ascii="Times New Roman" w:eastAsiaTheme="minorHAnsi" w:hAnsi="Times New Roman" w:cs="Times New Roman"/>
          <w:color w:val="000000"/>
        </w:rPr>
        <w:t xml:space="preserve"> </w:t>
      </w:r>
      <w:r w:rsidRPr="00B55A1C">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the further dismissive observation that</w:t>
      </w:r>
      <w:r w:rsidRPr="00B55A1C">
        <w:rPr>
          <w:rFonts w:ascii="Times New Roman" w:eastAsiaTheme="minorHAnsi" w:hAnsi="Times New Roman" w:cs="Times New Roman"/>
          <w:color w:val="000000"/>
        </w:rPr>
        <w:t xml:space="preserve"> ‘the good Lord Jesus has had his day.’</w:t>
      </w:r>
    </w:p>
    <w:p w14:paraId="14E79C24" w14:textId="77777777" w:rsidR="00642581" w:rsidRPr="00CB685E" w:rsidRDefault="00642581" w:rsidP="00642581">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Countering the godless materialism of the </w:t>
      </w:r>
      <w:r>
        <w:rPr>
          <w:rFonts w:ascii="Times New Roman" w:eastAsia="Times New Roman" w:hAnsi="Times New Roman" w:cs="Times New Roman"/>
          <w:i/>
          <w:color w:val="000000"/>
        </w:rPr>
        <w:t>sans cull</w:t>
      </w:r>
      <w:r w:rsidRPr="009F38D4">
        <w:rPr>
          <w:rFonts w:ascii="Times New Roman" w:eastAsia="Times New Roman" w:hAnsi="Times New Roman" w:cs="Times New Roman"/>
          <w:i/>
          <w:color w:val="000000"/>
        </w:rPr>
        <w:t>otte</w:t>
      </w:r>
      <w:r w:rsidRPr="003E64BB">
        <w:rPr>
          <w:rFonts w:ascii="Times New Roman" w:eastAsia="Times New Roman" w:hAnsi="Times New Roman" w:cs="Times New Roman"/>
          <w:color w:val="000000"/>
        </w:rPr>
        <w:t xml:space="preserve"> surgeon</w:t>
      </w:r>
      <w:r>
        <w:rPr>
          <w:rFonts w:ascii="Times New Roman" w:eastAsia="Times New Roman" w:hAnsi="Times New Roman" w:cs="Times New Roman"/>
          <w:color w:val="000000"/>
        </w:rPr>
        <w:t xml:space="preserve">, the children are identified </w:t>
      </w:r>
      <w:r w:rsidRPr="003E64BB">
        <w:rPr>
          <w:rFonts w:ascii="Times New Roman" w:eastAsia="Times New Roman" w:hAnsi="Times New Roman" w:cs="Times New Roman"/>
          <w:color w:val="000000"/>
        </w:rPr>
        <w:t xml:space="preserve">with </w:t>
      </w:r>
      <w:r>
        <w:rPr>
          <w:rFonts w:ascii="Times New Roman" w:eastAsia="Times New Roman" w:hAnsi="Times New Roman" w:cs="Times New Roman"/>
          <w:color w:val="000000"/>
        </w:rPr>
        <w:t>created nature</w:t>
      </w:r>
      <w:r w:rsidRPr="003E64BB">
        <w:rPr>
          <w:rFonts w:ascii="Times New Roman" w:eastAsia="Times New Roman" w:hAnsi="Times New Roman" w:cs="Times New Roman"/>
          <w:color w:val="000000"/>
        </w:rPr>
        <w:t>, such ‘works of t</w:t>
      </w:r>
      <w:r>
        <w:rPr>
          <w:rFonts w:ascii="Times New Roman" w:eastAsia="Times New Roman" w:hAnsi="Times New Roman" w:cs="Times New Roman"/>
          <w:color w:val="000000"/>
        </w:rPr>
        <w:t>he Lord’ as the cowslip, wildflowers that ‘f</w:t>
      </w:r>
      <w:r w:rsidRPr="003E64BB">
        <w:rPr>
          <w:rFonts w:ascii="Times New Roman" w:eastAsia="Times New Roman" w:hAnsi="Times New Roman" w:cs="Times New Roman"/>
          <w:color w:val="000000"/>
        </w:rPr>
        <w:t>reshen and sweeten the wards lik</w:t>
      </w:r>
      <w:r>
        <w:rPr>
          <w:rFonts w:ascii="Times New Roman" w:eastAsia="Times New Roman" w:hAnsi="Times New Roman" w:cs="Times New Roman"/>
          <w:color w:val="000000"/>
        </w:rPr>
        <w:t>e the waft of an Angel’s wing,’ but are each also allocated a preordained fate. The children are figured with the Manichaean metaphor of ‘“spirits in prison”,’</w:t>
      </w:r>
      <w:r>
        <w:rPr>
          <w:rStyle w:val="FootnoteReference"/>
          <w:rFonts w:eastAsia="Times New Roman"/>
          <w:color w:val="000000"/>
        </w:rPr>
        <w:footnoteReference w:id="62"/>
      </w:r>
      <w:r>
        <w:rPr>
          <w:rFonts w:ascii="Times New Roman" w:eastAsia="Times New Roman" w:hAnsi="Times New Roman" w:cs="Times New Roman"/>
          <w:color w:val="000000"/>
        </w:rPr>
        <w:t xml:space="preserve"> waiting for release, while their identification with flowers naturalises their early deaths, as a sure way of preserving their innocent beauty. On the evening before she is to have her operation, Emmie overhears the kindly old doctor saying ‘she’ll never live thro’ it,’</w:t>
      </w:r>
      <w:r>
        <w:rPr>
          <w:rStyle w:val="FootnoteReference"/>
          <w:rFonts w:eastAsia="Times New Roman"/>
          <w:color w:val="000000"/>
        </w:rPr>
        <w:footnoteReference w:id="63"/>
      </w:r>
      <w:r>
        <w:rPr>
          <w:rFonts w:ascii="Times New Roman" w:eastAsia="Times New Roman" w:hAnsi="Times New Roman" w:cs="Times New Roman"/>
          <w:color w:val="000000"/>
        </w:rPr>
        <w:t xml:space="preserve"> and the intervening night becomes a battle to save her from the surgeon.</w:t>
      </w:r>
      <w:r w:rsidRPr="004A2AFB">
        <w:rPr>
          <w:rFonts w:ascii="Times New Roman" w:hAnsi="Times New Roman" w:cs="Times New Roman"/>
          <w:color w:val="333333"/>
          <w:lang w:val="en-US"/>
        </w:rPr>
        <w:t xml:space="preserve"> </w:t>
      </w:r>
      <w:r>
        <w:rPr>
          <w:rFonts w:ascii="Times New Roman" w:hAnsi="Times New Roman" w:cs="Times New Roman"/>
          <w:color w:val="333333"/>
          <w:lang w:val="en-US"/>
        </w:rPr>
        <w:t>Another child advises her to ‘“cry to the dear Lord Jesus” to help,’ and sleep ‘with her arms lying out on the counterpane’</w:t>
      </w:r>
      <w:r>
        <w:rPr>
          <w:rStyle w:val="FootnoteReference"/>
          <w:rFonts w:ascii="Times New Roman" w:hAnsi="Times New Roman" w:cs="Times New Roman"/>
          <w:color w:val="333333"/>
          <w:lang w:val="en-US"/>
        </w:rPr>
        <w:footnoteReference w:id="64"/>
      </w:r>
      <w:r>
        <w:rPr>
          <w:rFonts w:ascii="Times New Roman" w:hAnsi="Times New Roman" w:cs="Times New Roman"/>
          <w:color w:val="333333"/>
          <w:lang w:val="en-US"/>
        </w:rPr>
        <w:t xml:space="preserve"> or bedcover, so that the Saviour can distinguish her from the other children in the ward. Her arms outstretched toward Christ, or perhaps in </w:t>
      </w:r>
      <w:r w:rsidRPr="003E5740">
        <w:rPr>
          <w:rFonts w:ascii="Times New Roman" w:hAnsi="Times New Roman" w:cs="Times New Roman"/>
          <w:i/>
          <w:color w:val="333333"/>
          <w:lang w:val="en-US"/>
        </w:rPr>
        <w:t>Imitatio</w:t>
      </w:r>
      <w:r>
        <w:rPr>
          <w:rFonts w:ascii="Times New Roman" w:hAnsi="Times New Roman" w:cs="Times New Roman"/>
          <w:i/>
          <w:color w:val="333333"/>
          <w:lang w:val="en-US"/>
        </w:rPr>
        <w:t xml:space="preserve"> Christi</w:t>
      </w:r>
      <w:r>
        <w:rPr>
          <w:rFonts w:ascii="Times New Roman" w:hAnsi="Times New Roman" w:cs="Times New Roman"/>
          <w:color w:val="333333"/>
          <w:lang w:val="en-US"/>
        </w:rPr>
        <w:t xml:space="preserve">, Emmie passes away during the stormy night, </w:t>
      </w:r>
      <w:r>
        <w:rPr>
          <w:rFonts w:ascii="Times New Roman" w:eastAsia="Times New Roman" w:hAnsi="Times New Roman" w:cs="Times New Roman"/>
          <w:color w:val="000000"/>
        </w:rPr>
        <w:t xml:space="preserve">a dark night of the soul for </w:t>
      </w:r>
      <w:r>
        <w:rPr>
          <w:rFonts w:ascii="Times New Roman" w:hAnsi="Times New Roman" w:cs="Times New Roman"/>
          <w:color w:val="333333"/>
          <w:lang w:val="en-US"/>
        </w:rPr>
        <w:t>the nurse, who ‘dreams of the dreadful knife’ and hears ‘a phantom cry . . ., / The motherless bleat of a lamb in the storm.’</w:t>
      </w:r>
      <w:r>
        <w:rPr>
          <w:rStyle w:val="FootnoteReference"/>
          <w:rFonts w:ascii="Times New Roman" w:hAnsi="Times New Roman" w:cs="Times New Roman"/>
          <w:color w:val="333333"/>
          <w:lang w:val="en-US"/>
        </w:rPr>
        <w:footnoteReference w:id="65"/>
      </w:r>
      <w:r>
        <w:rPr>
          <w:rFonts w:ascii="Times New Roman" w:hAnsi="Times New Roman" w:cs="Times New Roman"/>
          <w:color w:val="333333"/>
          <w:lang w:val="en-US"/>
        </w:rPr>
        <w:t xml:space="preserve"> This lamb of God is saved from the knife, ‘fears for our delicate Emmie who scarce would escape with her life’</w:t>
      </w:r>
      <w:r>
        <w:rPr>
          <w:rStyle w:val="FootnoteReference"/>
          <w:rFonts w:ascii="Times New Roman" w:hAnsi="Times New Roman" w:cs="Times New Roman"/>
          <w:color w:val="333333"/>
          <w:lang w:val="en-US"/>
        </w:rPr>
        <w:footnoteReference w:id="66"/>
      </w:r>
      <w:r>
        <w:rPr>
          <w:rFonts w:ascii="Times New Roman" w:hAnsi="Times New Roman" w:cs="Times New Roman"/>
          <w:color w:val="333333"/>
          <w:lang w:val="en-US"/>
        </w:rPr>
        <w:t xml:space="preserve"> oddly overcome by her death at the hands of Christ. ‘</w:t>
      </w:r>
      <w:r>
        <w:rPr>
          <w:rFonts w:ascii="Times New Roman" w:hAnsi="Times New Roman" w:cs="Times New Roman"/>
          <w:lang w:val="en-US"/>
        </w:rPr>
        <w:t>In the children’s hospital’</w:t>
      </w:r>
      <w:r>
        <w:rPr>
          <w:rFonts w:ascii="Times New Roman" w:eastAsia="Times New Roman" w:hAnsi="Times New Roman" w:cs="Times New Roman"/>
          <w:color w:val="000000"/>
        </w:rPr>
        <w:t xml:space="preserve"> reminds the reader that death is in God’s gifting, much as </w:t>
      </w:r>
      <w:r>
        <w:rPr>
          <w:rFonts w:ascii="Times New Roman" w:hAnsi="Times New Roman" w:cs="Times New Roman"/>
          <w:color w:val="333333"/>
          <w:lang w:val="en-US"/>
        </w:rPr>
        <w:t>Gibson does in his</w:t>
      </w:r>
      <w:r w:rsidRPr="00E217A0">
        <w:rPr>
          <w:rFonts w:ascii="Times New Roman" w:hAnsi="Times New Roman" w:cs="Times New Roman"/>
          <w:color w:val="333333"/>
          <w:lang w:val="en-US"/>
        </w:rPr>
        <w:t xml:space="preserve"> 'Verses Composed upon </w:t>
      </w:r>
      <w:r>
        <w:rPr>
          <w:rFonts w:ascii="Times New Roman" w:hAnsi="Times New Roman" w:cs="Times New Roman"/>
          <w:color w:val="333333"/>
          <w:lang w:val="en-US"/>
        </w:rPr>
        <w:t xml:space="preserve">. . . </w:t>
      </w:r>
      <w:r w:rsidRPr="00E217A0">
        <w:rPr>
          <w:rFonts w:ascii="Times New Roman" w:hAnsi="Times New Roman" w:cs="Times New Roman"/>
          <w:color w:val="333333"/>
          <w:lang w:val="en-US"/>
        </w:rPr>
        <w:t>the Cowpock</w:t>
      </w:r>
      <w:r>
        <w:rPr>
          <w:rFonts w:ascii="Times New Roman" w:hAnsi="Times New Roman" w:cs="Times New Roman"/>
          <w:color w:val="333333"/>
          <w:lang w:val="en-US"/>
        </w:rPr>
        <w:t xml:space="preserve">.’ The poem assumes the Christian doctrine of the Fall, </w:t>
      </w:r>
      <w:r>
        <w:rPr>
          <w:rFonts w:ascii="Times New Roman" w:hAnsi="Times New Roman" w:cs="Times New Roman"/>
          <w:lang w:val="en-US"/>
        </w:rPr>
        <w:t xml:space="preserve">a post-lapsarian world in which death is inevitable, but a good death and afterlife are not. </w:t>
      </w:r>
    </w:p>
    <w:p w14:paraId="145DCD8C" w14:textId="77777777" w:rsidR="00642581" w:rsidRDefault="00642581" w:rsidP="00642581">
      <w:pPr>
        <w:spacing w:line="360" w:lineRule="auto"/>
        <w:ind w:firstLine="720"/>
        <w:jc w:val="both"/>
        <w:rPr>
          <w:rFonts w:ascii="Times New Roman" w:hAnsi="Times New Roman" w:cs="Times New Roman"/>
          <w:color w:val="333333"/>
          <w:lang w:val="en-US"/>
        </w:rPr>
      </w:pPr>
      <w:r>
        <w:rPr>
          <w:rFonts w:ascii="Times New Roman" w:hAnsi="Times New Roman" w:cs="Times New Roman"/>
          <w:lang w:val="en-US"/>
        </w:rPr>
        <w:t>By introducing death the Fall naturalizes disease, and so renders questionable modern medicine’s goal of having ‘All diseases quenche</w:t>
      </w:r>
      <w:r w:rsidRPr="00DB31BB">
        <w:rPr>
          <w:rFonts w:ascii="Times New Roman" w:hAnsi="Times New Roman" w:cs="Times New Roman"/>
          <w:lang w:val="en-US"/>
        </w:rPr>
        <w:t>d by Science</w:t>
      </w:r>
      <w:r>
        <w:rPr>
          <w:rFonts w:ascii="Times New Roman" w:hAnsi="Times New Roman" w:cs="Times New Roman"/>
          <w:lang w:val="en-US"/>
        </w:rPr>
        <w:t xml:space="preserve">.’ In </w:t>
      </w:r>
      <w:r>
        <w:rPr>
          <w:rFonts w:ascii="Times New Roman" w:eastAsia="Times New Roman" w:hAnsi="Times New Roman" w:cs="Times New Roman"/>
          <w:color w:val="000000"/>
        </w:rPr>
        <w:t xml:space="preserve">another late poem by Tennyson, </w:t>
      </w:r>
      <w:r>
        <w:rPr>
          <w:rFonts w:ascii="Times New Roman" w:hAnsi="Times New Roman" w:cs="Times New Roman"/>
          <w:lang w:val="en-US"/>
        </w:rPr>
        <w:t xml:space="preserve">‘Happy’ (1889), </w:t>
      </w:r>
      <w:r>
        <w:rPr>
          <w:rFonts w:ascii="Times New Roman" w:eastAsia="Times New Roman" w:hAnsi="Times New Roman" w:cs="Times New Roman"/>
          <w:color w:val="000000"/>
        </w:rPr>
        <w:t>a bride appreciates the body of her leper love as an honest emblem of man’s postlapsarian state:</w:t>
      </w:r>
      <w:r>
        <w:rPr>
          <w:rFonts w:ascii="Times New Roman" w:hAnsi="Times New Roman" w:cs="Times New Roman"/>
          <w:lang w:val="en-US"/>
        </w:rPr>
        <w:t xml:space="preserve"> </w:t>
      </w:r>
      <w:r>
        <w:rPr>
          <w:rFonts w:ascii="Times New Roman" w:eastAsia="Times New Roman" w:hAnsi="Times New Roman" w:cs="Times New Roman"/>
          <w:color w:val="000000"/>
        </w:rPr>
        <w:t>‘</w:t>
      </w:r>
      <w:r>
        <w:rPr>
          <w:rFonts w:ascii="Times New Roman" w:hAnsi="Times New Roman" w:cs="Times New Roman"/>
          <w:lang w:val="en-US"/>
        </w:rPr>
        <w:t>This coarse diseaseful creature which in Eden was divine, / This</w:t>
      </w:r>
      <w:r w:rsidRPr="000403AC">
        <w:rPr>
          <w:rFonts w:ascii="Times New Roman" w:hAnsi="Times New Roman" w:cs="Times New Roman"/>
          <w:lang w:val="en-US"/>
        </w:rPr>
        <w:t xml:space="preserve"> </w:t>
      </w:r>
      <w:r>
        <w:rPr>
          <w:rFonts w:ascii="Times New Roman" w:hAnsi="Times New Roman" w:cs="Times New Roman"/>
          <w:lang w:val="en-US"/>
        </w:rPr>
        <w:t>Satan-haunted ruin, this little city of sewers.’</w:t>
      </w:r>
      <w:r>
        <w:rPr>
          <w:rStyle w:val="FootnoteReference"/>
          <w:rFonts w:eastAsia="Times New Roman"/>
          <w:color w:val="000000"/>
        </w:rPr>
        <w:footnoteReference w:id="67"/>
      </w:r>
      <w:r>
        <w:rPr>
          <w:rFonts w:ascii="Times New Roman" w:hAnsi="Times New Roman" w:cs="Times New Roman"/>
          <w:lang w:val="en-US"/>
        </w:rPr>
        <w:t xml:space="preserve"> Drawn from the medieval </w:t>
      </w:r>
      <w:r w:rsidRPr="001A0938">
        <w:rPr>
          <w:rFonts w:ascii="Times New Roman" w:hAnsi="Times New Roman" w:cs="Times New Roman"/>
          <w:i/>
          <w:lang w:val="en-US"/>
        </w:rPr>
        <w:t>contemptus mundi</w:t>
      </w:r>
      <w:r>
        <w:rPr>
          <w:rFonts w:ascii="Times New Roman" w:hAnsi="Times New Roman" w:cs="Times New Roman"/>
          <w:lang w:val="en-US"/>
        </w:rPr>
        <w:t xml:space="preserve"> tradition, this trope of the body as a contested site and ruined structure is also used by </w:t>
      </w:r>
      <w:r>
        <w:rPr>
          <w:rFonts w:ascii="Times New Roman" w:hAnsi="Times New Roman" w:cs="Times New Roman"/>
          <w:color w:val="333333"/>
          <w:lang w:val="en-US"/>
        </w:rPr>
        <w:t>the Jesuit priest Gerard Manley Hopkins in his sonnet ‘Felix Randal’ (comp. 1880), which commemorates the death of one of the poet’s parishioners, a farrier, from pulmonary tuberculosis. The description of Randal’s body focuses upon his build, ‘his mould of man, big-bóned and hardy-handsome,’ a structure that is invaded and eroded, as ‘reason rámbled in it and some / Fatal four disorders, fléshed there, all contended.’</w:t>
      </w:r>
      <w:r>
        <w:rPr>
          <w:rStyle w:val="FootnoteReference"/>
          <w:color w:val="333333"/>
          <w:lang w:val="en-US"/>
        </w:rPr>
        <w:footnoteReference w:id="68"/>
      </w:r>
    </w:p>
    <w:p w14:paraId="6DA33DBC" w14:textId="77777777" w:rsidR="00642581" w:rsidRDefault="00642581" w:rsidP="00642581">
      <w:pPr>
        <w:spacing w:line="360" w:lineRule="auto"/>
        <w:ind w:firstLine="720"/>
        <w:jc w:val="both"/>
        <w:rPr>
          <w:rFonts w:ascii="Times New Roman" w:hAnsi="Times New Roman" w:cs="Times New Roman"/>
          <w:color w:val="333333"/>
          <w:lang w:val="en-US"/>
        </w:rPr>
      </w:pPr>
      <w:r>
        <w:rPr>
          <w:rFonts w:ascii="Times New Roman" w:hAnsi="Times New Roman" w:cs="Times New Roman"/>
          <w:color w:val="333333"/>
          <w:lang w:val="en-US"/>
        </w:rPr>
        <w:t xml:space="preserve">In ‘Happy’ the male body represents the postlapsarian fraternity of sin and disease, a conjunction that Hopkins refers to obliquely by describing incarnate diseases as ‘fléshed there’ and having his own protocols for regulating his potentially sinful attraction to such bodies. He allows himself to express admiration for mature male bodies in his poetry once they have been absolved of sexuality by death. The poet-priest’s attentiveness to the farrier’s bodily physicality, ‘his </w:t>
      </w:r>
      <w:r w:rsidRPr="003C2791">
        <w:rPr>
          <w:rFonts w:ascii="Times New Roman" w:hAnsi="Times New Roman" w:cs="Times New Roman"/>
          <w:color w:val="333333"/>
          <w:lang w:val="en-US"/>
        </w:rPr>
        <w:t>mould of man,’ resonates with his account of ‘one sea-corpse cold,’ the dead sailor in ‘The Loss of the Eurydice’</w:t>
      </w:r>
      <w:r>
        <w:rPr>
          <w:rFonts w:ascii="Times New Roman" w:hAnsi="Times New Roman" w:cs="Times New Roman"/>
          <w:color w:val="333333"/>
          <w:lang w:val="en-US"/>
        </w:rPr>
        <w:t xml:space="preserve"> (comp. 1878)</w:t>
      </w:r>
      <w:r w:rsidRPr="003C2791">
        <w:rPr>
          <w:rFonts w:ascii="Times New Roman" w:hAnsi="Times New Roman" w:cs="Times New Roman"/>
          <w:color w:val="333333"/>
          <w:lang w:val="en-US"/>
        </w:rPr>
        <w:t>: ‘He was all of lovely manly mould.’</w:t>
      </w:r>
      <w:r>
        <w:rPr>
          <w:rStyle w:val="FootnoteReference"/>
          <w:color w:val="333333"/>
          <w:lang w:val="en-US"/>
        </w:rPr>
        <w:footnoteReference w:id="69"/>
      </w:r>
      <w:r w:rsidRPr="003C2791">
        <w:rPr>
          <w:rFonts w:ascii="Times New Roman" w:hAnsi="Times New Roman" w:cs="Times New Roman"/>
          <w:color w:val="333333"/>
          <w:lang w:val="en-US"/>
        </w:rPr>
        <w:t xml:space="preserve"> Having been made in God’s image, the bodies described in these poems are now akin to Christ displayed on the Cross, the object of chaste admiration. </w:t>
      </w:r>
    </w:p>
    <w:p w14:paraId="2A84593F" w14:textId="77777777" w:rsidR="00642581" w:rsidRDefault="00642581" w:rsidP="00642581">
      <w:pPr>
        <w:spacing w:line="360" w:lineRule="auto"/>
        <w:ind w:firstLine="720"/>
        <w:jc w:val="both"/>
        <w:rPr>
          <w:rFonts w:ascii="Times New Roman" w:hAnsi="Times New Roman" w:cs="Times New Roman"/>
          <w:color w:val="000000" w:themeColor="text1"/>
          <w:lang w:val="en-US"/>
        </w:rPr>
      </w:pPr>
      <w:r>
        <w:rPr>
          <w:rFonts w:ascii="Times New Roman" w:hAnsi="Times New Roman" w:cs="Times New Roman"/>
          <w:color w:val="333333"/>
          <w:lang w:val="en-US"/>
        </w:rPr>
        <w:t xml:space="preserve">Recognised as </w:t>
      </w:r>
      <w:r>
        <w:rPr>
          <w:rFonts w:ascii="Times New Roman" w:eastAsia="Times New Roman" w:hAnsi="Times New Roman" w:cs="Times New Roman"/>
          <w:color w:val="000000" w:themeColor="text1"/>
          <w:shd w:val="clear" w:color="auto" w:fill="FFFFFF"/>
          <w:lang w:eastAsia="en-GB"/>
        </w:rPr>
        <w:t xml:space="preserve">a human and </w:t>
      </w:r>
      <w:r>
        <w:rPr>
          <w:rFonts w:ascii="Times New Roman" w:hAnsi="Times New Roman" w:cs="Times New Roman"/>
          <w:color w:val="000000" w:themeColor="text1"/>
          <w:lang w:val="en-US"/>
        </w:rPr>
        <w:t>humane gesture that heals, t</w:t>
      </w:r>
      <w:r w:rsidRPr="003C2791">
        <w:rPr>
          <w:rFonts w:ascii="Times New Roman" w:hAnsi="Times New Roman" w:cs="Times New Roman"/>
          <w:color w:val="333333"/>
          <w:lang w:val="en-US"/>
        </w:rPr>
        <w:t xml:space="preserve">ouch is permissible </w:t>
      </w:r>
      <w:r>
        <w:rPr>
          <w:rFonts w:ascii="Times New Roman" w:hAnsi="Times New Roman" w:cs="Times New Roman"/>
          <w:color w:val="333333"/>
          <w:lang w:val="en-US"/>
        </w:rPr>
        <w:t xml:space="preserve">for Hopkins </w:t>
      </w:r>
      <w:r w:rsidRPr="003C2791">
        <w:rPr>
          <w:rFonts w:ascii="Times New Roman" w:hAnsi="Times New Roman" w:cs="Times New Roman"/>
          <w:color w:val="333333"/>
          <w:lang w:val="en-US"/>
        </w:rPr>
        <w:t xml:space="preserve">through the priest’s ministering and also metaphorically: 'touch had quenched thy tears, / Thy tears that </w:t>
      </w:r>
      <w:r w:rsidRPr="003C2791">
        <w:rPr>
          <w:rFonts w:ascii="Times New Roman" w:hAnsi="Times New Roman" w:cs="Times New Roman"/>
          <w:color w:val="000000" w:themeColor="text1"/>
          <w:lang w:val="en-US"/>
        </w:rPr>
        <w:t>touched my heart, child, Felix, poor</w:t>
      </w:r>
      <w:r w:rsidRPr="000A5F58">
        <w:rPr>
          <w:rFonts w:ascii="Times New Roman" w:hAnsi="Times New Roman" w:cs="Times New Roman"/>
          <w:color w:val="000000" w:themeColor="text1"/>
          <w:lang w:val="en-US"/>
        </w:rPr>
        <w:t xml:space="preserve"> </w:t>
      </w:r>
      <w:r w:rsidRPr="003C2791">
        <w:rPr>
          <w:rFonts w:ascii="Times New Roman" w:hAnsi="Times New Roman" w:cs="Times New Roman"/>
          <w:color w:val="000000" w:themeColor="text1"/>
          <w:lang w:val="en-US"/>
        </w:rPr>
        <w:t>Felix Randal.’</w:t>
      </w:r>
      <w:r>
        <w:rPr>
          <w:rStyle w:val="FootnoteReference"/>
          <w:color w:val="000000" w:themeColor="text1"/>
          <w:lang w:val="en-US"/>
        </w:rPr>
        <w:footnoteReference w:id="70"/>
      </w:r>
      <w:r w:rsidRPr="003C2791">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The yielding reciprocity and intimacy of the relations between the sick and the care-giver in ‘</w:t>
      </w:r>
      <w:r w:rsidRPr="003C2791">
        <w:rPr>
          <w:rFonts w:ascii="Times New Roman" w:hAnsi="Times New Roman" w:cs="Times New Roman"/>
          <w:color w:val="000000" w:themeColor="text1"/>
          <w:lang w:val="en-US"/>
        </w:rPr>
        <w:t>Felix Randal</w:t>
      </w:r>
      <w:r>
        <w:rPr>
          <w:rFonts w:ascii="Times New Roman" w:hAnsi="Times New Roman" w:cs="Times New Roman"/>
          <w:color w:val="000000" w:themeColor="text1"/>
          <w:lang w:val="en-US"/>
        </w:rPr>
        <w:t>’ (‘</w:t>
      </w:r>
      <w:r>
        <w:rPr>
          <w:rFonts w:ascii="Times New Roman" w:hAnsi="Times New Roman" w:cs="Times New Roman"/>
          <w:color w:val="333333"/>
          <w:lang w:val="en-US"/>
        </w:rPr>
        <w:t>This seeing the sick endears them to us, us too it endears’</w:t>
      </w:r>
      <w:r>
        <w:rPr>
          <w:rStyle w:val="FootnoteReference"/>
          <w:color w:val="000000" w:themeColor="text1"/>
          <w:lang w:val="en-US"/>
        </w:rPr>
        <w:footnoteReference w:id="71"/>
      </w:r>
      <w:r>
        <w:rPr>
          <w:rFonts w:ascii="Times New Roman" w:hAnsi="Times New Roman" w:cs="Times New Roman"/>
          <w:color w:val="333333"/>
          <w:lang w:val="en-US"/>
        </w:rPr>
        <w:t>) is further observed in Walt Whitman’s ‘The Wound-dresser’ (1865). Like Hopkins, Whitman draws on personal experience for his poem, when as a hospital volunteer during the American Civil War he observed such men tending soldiers’ injuries. The Wound-dresser is introduced in the first line in a physical stance that emblematises his open and yielding nature: ‘An old man bending I come among new faces.’</w:t>
      </w:r>
      <w:r>
        <w:rPr>
          <w:rStyle w:val="FootnoteReference"/>
          <w:color w:val="333333"/>
          <w:lang w:val="en-US"/>
        </w:rPr>
        <w:footnoteReference w:id="72"/>
      </w:r>
      <w:r>
        <w:rPr>
          <w:rFonts w:ascii="Times New Roman" w:hAnsi="Times New Roman" w:cs="Times New Roman"/>
          <w:color w:val="333333"/>
          <w:lang w:val="en-US"/>
        </w:rPr>
        <w:t xml:space="preserve"> The poem comes into being as the protagonist yields to the curiosity of the young ‘new faces,’ recalling for them his earlier experiences as a dresser, when he similarly approached the wounded ‘With hinged knees,’ bending toward them, a habitual attitude that has since become fixed in the old man’s scoliosis. </w:t>
      </w:r>
      <w:r w:rsidRPr="003962E4">
        <w:rPr>
          <w:rFonts w:ascii="Times New Roman" w:hAnsi="Times New Roman" w:cs="Times New Roman"/>
          <w:i/>
          <w:color w:val="333333"/>
          <w:lang w:val="en-US"/>
        </w:rPr>
        <w:t>In extremis</w:t>
      </w:r>
      <w:r>
        <w:rPr>
          <w:rFonts w:ascii="Times New Roman" w:hAnsi="Times New Roman" w:cs="Times New Roman"/>
          <w:color w:val="333333"/>
          <w:lang w:val="en-US"/>
        </w:rPr>
        <w:t xml:space="preserve">, his patients too are yielding, </w:t>
      </w:r>
      <w:r>
        <w:rPr>
          <w:rFonts w:ascii="Times New Roman" w:hAnsi="Times New Roman" w:cs="Times New Roman"/>
          <w:color w:val="000000" w:themeColor="text1"/>
          <w:lang w:val="en-US"/>
        </w:rPr>
        <w:t>‘the soldier bends, with curv’d neck, and side-falling head,’ and both dresser and his charges are reported to have found momentary refuge in physical contact and warmth, literally bracketed off from brutality and suffering for some moments in the poem’s closing lines: ‘(Many a soldier’s loving arms about this neck have cross’d and rested, / Many a soldier’s kiss dwells on these bearded lips.)’</w:t>
      </w:r>
      <w:r>
        <w:rPr>
          <w:rStyle w:val="FootnoteReference"/>
          <w:color w:val="000000" w:themeColor="text1"/>
          <w:lang w:val="en-US"/>
        </w:rPr>
        <w:footnoteReference w:id="73"/>
      </w:r>
      <w:r>
        <w:rPr>
          <w:rFonts w:ascii="Times New Roman" w:hAnsi="Times New Roman" w:cs="Times New Roman"/>
          <w:color w:val="000000" w:themeColor="text1"/>
          <w:lang w:val="en-US"/>
        </w:rPr>
        <w:t xml:space="preserve"> </w:t>
      </w:r>
    </w:p>
    <w:p w14:paraId="32609AC8" w14:textId="77777777" w:rsidR="00642581" w:rsidRDefault="00642581" w:rsidP="00642581">
      <w:pPr>
        <w:spacing w:line="360" w:lineRule="auto"/>
        <w:ind w:firstLine="720"/>
        <w:jc w:val="both"/>
        <w:rPr>
          <w:rFonts w:ascii="Times New Roman" w:hAnsi="Times New Roman" w:cs="Times New Roman"/>
          <w:color w:val="333333"/>
          <w:lang w:val="en-US"/>
        </w:rPr>
      </w:pPr>
      <w:r w:rsidRPr="003C2791">
        <w:rPr>
          <w:rFonts w:ascii="Times New Roman" w:eastAsia="Times New Roman" w:hAnsi="Times New Roman" w:cs="Times New Roman"/>
          <w:color w:val="000000" w:themeColor="text1"/>
          <w:shd w:val="clear" w:color="auto" w:fill="FFFFFF"/>
          <w:lang w:eastAsia="en-GB"/>
        </w:rPr>
        <w:t xml:space="preserve">Hopkins </w:t>
      </w:r>
      <w:r>
        <w:rPr>
          <w:rFonts w:ascii="Times New Roman" w:eastAsia="Times New Roman" w:hAnsi="Times New Roman" w:cs="Times New Roman"/>
          <w:color w:val="000000" w:themeColor="text1"/>
          <w:shd w:val="clear" w:color="auto" w:fill="FFFFFF"/>
          <w:lang w:eastAsia="en-GB"/>
        </w:rPr>
        <w:t>was wary of Whitman. Writing in 1882, the priest confesses that</w:t>
      </w:r>
      <w:r w:rsidRPr="003C2791">
        <w:rPr>
          <w:rFonts w:ascii="Times New Roman" w:eastAsia="Times New Roman" w:hAnsi="Times New Roman" w:cs="Times New Roman"/>
          <w:color w:val="000000" w:themeColor="text1"/>
          <w:shd w:val="clear" w:color="auto" w:fill="FFFFFF"/>
          <w:lang w:eastAsia="en-GB"/>
        </w:rPr>
        <w:t xml:space="preserve"> </w:t>
      </w:r>
      <w:r>
        <w:rPr>
          <w:rFonts w:ascii="Times New Roman" w:eastAsia="Times New Roman" w:hAnsi="Times New Roman" w:cs="Times New Roman"/>
          <w:color w:val="000000" w:themeColor="text1"/>
          <w:shd w:val="clear" w:color="auto" w:fill="FFFFFF"/>
          <w:lang w:eastAsia="en-GB"/>
        </w:rPr>
        <w:t xml:space="preserve">‘I always knew in my heart Walt </w:t>
      </w:r>
      <w:r w:rsidRPr="003C2791">
        <w:rPr>
          <w:rFonts w:ascii="Times New Roman" w:eastAsia="Times New Roman" w:hAnsi="Times New Roman" w:cs="Times New Roman"/>
          <w:color w:val="000000" w:themeColor="text1"/>
          <w:shd w:val="clear" w:color="auto" w:fill="FFFFFF"/>
          <w:lang w:eastAsia="en-GB"/>
        </w:rPr>
        <w:t xml:space="preserve">Whitman's mind </w:t>
      </w:r>
      <w:r>
        <w:rPr>
          <w:rFonts w:ascii="Times New Roman" w:eastAsia="Times New Roman" w:hAnsi="Times New Roman" w:cs="Times New Roman"/>
          <w:color w:val="000000" w:themeColor="text1"/>
          <w:shd w:val="clear" w:color="auto" w:fill="FFFFFF"/>
          <w:lang w:eastAsia="en-GB"/>
        </w:rPr>
        <w:t>to be</w:t>
      </w:r>
      <w:r w:rsidRPr="003C2791">
        <w:rPr>
          <w:rFonts w:ascii="Times New Roman" w:eastAsia="Times New Roman" w:hAnsi="Times New Roman" w:cs="Times New Roman"/>
          <w:color w:val="000000" w:themeColor="text1"/>
          <w:shd w:val="clear" w:color="auto" w:fill="FFFFFF"/>
          <w:lang w:eastAsia="en-GB"/>
        </w:rPr>
        <w:t xml:space="preserve"> more like my </w:t>
      </w:r>
      <w:r>
        <w:rPr>
          <w:rFonts w:ascii="Times New Roman" w:eastAsia="Times New Roman" w:hAnsi="Times New Roman" w:cs="Times New Roman"/>
          <w:color w:val="000000" w:themeColor="text1"/>
          <w:shd w:val="clear" w:color="auto" w:fill="FFFFFF"/>
          <w:lang w:eastAsia="en-GB"/>
        </w:rPr>
        <w:t>own than any other man's living,’ adding that ‘</w:t>
      </w:r>
      <w:r w:rsidRPr="003C2791">
        <w:rPr>
          <w:rFonts w:ascii="Times New Roman" w:eastAsia="Times New Roman" w:hAnsi="Times New Roman" w:cs="Times New Roman"/>
          <w:color w:val="000000" w:themeColor="text1"/>
          <w:shd w:val="clear" w:color="auto" w:fill="FFFFFF"/>
          <w:lang w:eastAsia="en-GB"/>
        </w:rPr>
        <w:t>As he is a very great scoundrel this is not a pleasant confession.</w:t>
      </w:r>
      <w:r>
        <w:rPr>
          <w:rFonts w:ascii="Times New Roman" w:eastAsia="Times New Roman" w:hAnsi="Times New Roman" w:cs="Times New Roman"/>
          <w:color w:val="000000" w:themeColor="text1"/>
          <w:shd w:val="clear" w:color="auto" w:fill="FFFFFF"/>
          <w:lang w:eastAsia="en-GB"/>
        </w:rPr>
        <w:t>’</w:t>
      </w:r>
      <w:r>
        <w:rPr>
          <w:rStyle w:val="FootnoteReference"/>
          <w:rFonts w:eastAsia="Times New Roman"/>
          <w:color w:val="000000" w:themeColor="text1"/>
          <w:shd w:val="clear" w:color="auto" w:fill="FFFFFF"/>
          <w:lang w:eastAsia="en-GB"/>
        </w:rPr>
        <w:footnoteReference w:id="74"/>
      </w:r>
      <w:r>
        <w:rPr>
          <w:rFonts w:ascii="Times New Roman" w:eastAsia="Times New Roman" w:hAnsi="Times New Roman" w:cs="Times New Roman"/>
          <w:color w:val="000000" w:themeColor="text1"/>
          <w:shd w:val="clear" w:color="auto" w:fill="FFFFFF"/>
          <w:lang w:eastAsia="en-GB"/>
        </w:rPr>
        <w:t xml:space="preserve"> While </w:t>
      </w:r>
      <w:r>
        <w:rPr>
          <w:rFonts w:ascii="Times New Roman" w:hAnsi="Times New Roman" w:cs="Times New Roman"/>
          <w:color w:val="333333"/>
          <w:lang w:val="en-US"/>
        </w:rPr>
        <w:t xml:space="preserve">the </w:t>
      </w:r>
      <w:r w:rsidRPr="003C2791">
        <w:rPr>
          <w:rFonts w:ascii="Times New Roman" w:hAnsi="Times New Roman" w:cs="Times New Roman"/>
          <w:color w:val="333333"/>
          <w:lang w:val="en-US"/>
        </w:rPr>
        <w:t>physician to the soul</w:t>
      </w:r>
      <w:r>
        <w:rPr>
          <w:rFonts w:ascii="Times New Roman" w:hAnsi="Times New Roman" w:cs="Times New Roman"/>
          <w:color w:val="333333"/>
          <w:lang w:val="en-US"/>
        </w:rPr>
        <w:t xml:space="preserve"> is troubled by erotic subtexts to bodily physicality</w:t>
      </w:r>
      <w:r>
        <w:rPr>
          <w:rFonts w:ascii="Times New Roman" w:eastAsia="Times New Roman" w:hAnsi="Times New Roman" w:cs="Times New Roman"/>
          <w:color w:val="000000" w:themeColor="text1"/>
          <w:shd w:val="clear" w:color="auto" w:fill="FFFFFF"/>
          <w:lang w:eastAsia="en-GB"/>
        </w:rPr>
        <w:t xml:space="preserve">, Whitman finds desire implicit to healing touch. </w:t>
      </w:r>
      <w:r>
        <w:rPr>
          <w:rFonts w:ascii="Times New Roman" w:hAnsi="Times New Roman" w:cs="Times New Roman"/>
          <w:color w:val="000000" w:themeColor="text1"/>
          <w:lang w:val="en-US"/>
        </w:rPr>
        <w:t xml:space="preserve">Tennyson’s nurse asserts the healing power of love, but notably excludes physical contact as a means of conveying it, even to children: ‘I am sure that some of our children would die, / But for </w:t>
      </w:r>
      <w:r>
        <w:rPr>
          <w:rFonts w:ascii="Times New Roman" w:hAnsi="Times New Roman" w:cs="Times New Roman"/>
          <w:color w:val="333333"/>
          <w:lang w:val="en-US"/>
        </w:rPr>
        <w:t>the</w:t>
      </w:r>
      <w:r w:rsidRPr="00A57470">
        <w:rPr>
          <w:rFonts w:ascii="Times New Roman" w:hAnsi="Times New Roman" w:cs="Times New Roman"/>
          <w:color w:val="333333"/>
          <w:lang w:val="en-US"/>
        </w:rPr>
        <w:t xml:space="preserve"> </w:t>
      </w:r>
      <w:r>
        <w:rPr>
          <w:rFonts w:ascii="Times New Roman" w:hAnsi="Times New Roman" w:cs="Times New Roman"/>
          <w:color w:val="333333"/>
          <w:lang w:val="en-US"/>
        </w:rPr>
        <w:t>voice of Love, and the smile, and the comforting eye.’</w:t>
      </w:r>
      <w:r>
        <w:rPr>
          <w:rStyle w:val="FootnoteReference"/>
          <w:rFonts w:ascii="Times New Roman" w:hAnsi="Times New Roman" w:cs="Times New Roman"/>
          <w:color w:val="333333"/>
          <w:lang w:val="en-US"/>
        </w:rPr>
        <w:footnoteReference w:id="75"/>
      </w:r>
      <w:r>
        <w:rPr>
          <w:rFonts w:ascii="Times New Roman" w:hAnsi="Times New Roman" w:cs="Times New Roman"/>
          <w:color w:val="333333"/>
          <w:lang w:val="en-US"/>
        </w:rPr>
        <w:t xml:space="preserve"> The Christian association of the body with sin makes Hopkins and Tennyson cautious about touch. While ‘In the children’s hospital’ identifies the new scientific medicine with coldness, a cognate naturalism licenses physical warmth in ‘The Wound-dresser,’ its final lines voicing what would be for Hopkins and Tennyson’s poems an unspeakable scandal of touch. </w:t>
      </w:r>
    </w:p>
    <w:p w14:paraId="3F1EBCC7" w14:textId="77777777" w:rsidR="00642581" w:rsidRDefault="00642581" w:rsidP="00642581">
      <w:pPr>
        <w:spacing w:line="360" w:lineRule="auto"/>
        <w:ind w:firstLine="720"/>
        <w:jc w:val="both"/>
        <w:rPr>
          <w:rFonts w:ascii="Times New Roman" w:hAnsi="Times New Roman" w:cs="Times New Roman"/>
          <w:color w:val="333333"/>
          <w:lang w:val="en-US"/>
        </w:rPr>
      </w:pPr>
      <w:r>
        <w:rPr>
          <w:rFonts w:ascii="Times New Roman" w:hAnsi="Times New Roman" w:cs="Times New Roman"/>
          <w:color w:val="333333"/>
          <w:lang w:val="en-US"/>
        </w:rPr>
        <w:t xml:space="preserve">Touch becomes medicalized early in the nineteenth century, as diagnostics shifted from being </w:t>
      </w:r>
      <w:r w:rsidRPr="008B4E63">
        <w:rPr>
          <w:rFonts w:ascii="Times New Roman" w:hAnsi="Times New Roman" w:cs="Times New Roman"/>
          <w:i/>
          <w:color w:val="333333"/>
          <w:lang w:val="en-US"/>
        </w:rPr>
        <w:t>a priori</w:t>
      </w:r>
      <w:r>
        <w:rPr>
          <w:rFonts w:ascii="Times New Roman" w:hAnsi="Times New Roman" w:cs="Times New Roman"/>
          <w:color w:val="333333"/>
          <w:lang w:val="en-US"/>
        </w:rPr>
        <w:t xml:space="preserve"> and physically aloof to being grounded in physical examination and sense data:</w:t>
      </w:r>
      <w:r w:rsidRPr="00EC3A83">
        <w:rPr>
          <w:rFonts w:ascii="Times New Roman" w:hAnsi="Times New Roman" w:cs="Times New Roman"/>
          <w:color w:val="333333"/>
          <w:lang w:val="en-US"/>
        </w:rPr>
        <w:t xml:space="preserve"> </w:t>
      </w:r>
      <w:r>
        <w:rPr>
          <w:rFonts w:ascii="Times New Roman" w:hAnsi="Times New Roman" w:cs="Times New Roman"/>
          <w:color w:val="333333"/>
          <w:lang w:val="en-US"/>
        </w:rPr>
        <w:t>inspection, palpation, percussion, and auscultation, most momentously the enhanced mediate auscultation of the stethoscope, which was invented by R. T. H. Laennec in 1816. Such close and tactile practices were fringed with unease about sexual morality, and protocols were adopted for the new diagnostics. Pressures to extend this male prerogative to women incited waves of anxiety about sexual morality, when in the late 1860s and the early 1870s Sophia Jex-Blake led a campaign for women’s rights to study and practice professional medicine. Bringing young men and women together to study the human body seemed a dangerous and scandalous idea to many, while licensing women to take active roles over bodies, through such practices as surgery, palpation and the direct diagnostic gaze of inspection, was variously seen as outrageous and titillating. Nevertheless, despite the often vicious efforts of her opponents, Jex-Blake’s campaign was successful. The Medical Act of 1876 allowed medical professional bodies to accept qualified applicants irrespective of gender, with many universities opening their medicine courses to women in the following year.</w:t>
      </w:r>
    </w:p>
    <w:p w14:paraId="193CFB22" w14:textId="77777777" w:rsidR="00642581" w:rsidRPr="00783969" w:rsidRDefault="00642581" w:rsidP="00642581">
      <w:pPr>
        <w:spacing w:line="360" w:lineRule="auto"/>
        <w:ind w:firstLine="720"/>
        <w:jc w:val="both"/>
        <w:rPr>
          <w:rFonts w:ascii="Times New Roman" w:hAnsi="Times New Roman" w:cs="Times New Roman"/>
          <w:color w:val="333333"/>
          <w:lang w:val="en-US"/>
        </w:rPr>
      </w:pPr>
      <w:r>
        <w:rPr>
          <w:rFonts w:ascii="Times New Roman" w:hAnsi="Times New Roman" w:cs="Times New Roman"/>
          <w:color w:val="333333"/>
          <w:lang w:val="en-US"/>
        </w:rPr>
        <w:t>The advent of the ‘Lady Doctor’ in the final decades of the century was marked by a genre of light verse that airs the sorts of louche and trivializing assumptions about women that undergirded the controversy in the 1870s, but were not always expressed publically. Most of these poems ignore the new doctor’s professional</w:t>
      </w:r>
      <w:r w:rsidRPr="000224D4">
        <w:rPr>
          <w:rFonts w:ascii="Times New Roman" w:hAnsi="Times New Roman" w:cs="Times New Roman"/>
          <w:color w:val="333333"/>
          <w:lang w:val="en-US"/>
        </w:rPr>
        <w:t xml:space="preserve"> </w:t>
      </w:r>
      <w:r>
        <w:rPr>
          <w:rFonts w:ascii="Times New Roman" w:hAnsi="Times New Roman" w:cs="Times New Roman"/>
          <w:color w:val="333333"/>
          <w:lang w:val="en-US"/>
        </w:rPr>
        <w:t xml:space="preserve">skills, preferring instead to pay homage to the curative powers of her residual female charms. Such conventionally feminine qualities of ‘voice . . . , smile, and the comforting eye’ that are inflected in a maternal register in Tennyson’s nurse are often freighted with sexual interest and sly innuendo in other poems about nurses and verses on female doctors. In John Godfrey Saxe’s </w:t>
      </w:r>
      <w:r>
        <w:rPr>
          <w:rFonts w:ascii="Times New Roman" w:hAnsi="Times New Roman" w:cs="Times New Roman"/>
          <w:lang w:val="en-US"/>
        </w:rPr>
        <w:t>‘</w:t>
      </w:r>
      <w:r w:rsidRPr="005050F0">
        <w:rPr>
          <w:rFonts w:ascii="Times New Roman" w:hAnsi="Times New Roman" w:cs="Times New Roman"/>
          <w:lang w:val="en-US"/>
        </w:rPr>
        <w:t>Guneopathy</w:t>
      </w:r>
      <w:r>
        <w:rPr>
          <w:rFonts w:ascii="Times New Roman" w:hAnsi="Times New Roman" w:cs="Times New Roman"/>
          <w:lang w:val="en-US"/>
        </w:rPr>
        <w:t xml:space="preserve">,’ </w:t>
      </w:r>
      <w:r>
        <w:rPr>
          <w:rFonts w:ascii="Times New Roman" w:hAnsi="Times New Roman" w:cs="Times New Roman"/>
          <w:color w:val="333333"/>
          <w:lang w:val="en-US"/>
        </w:rPr>
        <w:t xml:space="preserve">the gent-protagonist describes with vaudevillian suggestiveness the efficacious presence and touch of a Lady doctor in remedying ‘A </w:t>
      </w:r>
      <w:r w:rsidRPr="005050F0">
        <w:rPr>
          <w:rFonts w:ascii="Times New Roman" w:hAnsi="Times New Roman" w:cs="Times New Roman"/>
          <w:lang w:val="en-US"/>
        </w:rPr>
        <w:t>kind of chronic chill</w:t>
      </w:r>
      <w:r>
        <w:rPr>
          <w:rFonts w:ascii="Times New Roman" w:hAnsi="Times New Roman" w:cs="Times New Roman"/>
          <w:lang w:val="en-US"/>
        </w:rPr>
        <w:t>’:</w:t>
      </w:r>
    </w:p>
    <w:p w14:paraId="537AFCD9" w14:textId="77777777" w:rsidR="00642581" w:rsidRDefault="00642581" w:rsidP="00642581">
      <w:pPr>
        <w:spacing w:line="360" w:lineRule="auto"/>
        <w:ind w:firstLine="720"/>
        <w:jc w:val="both"/>
        <w:rPr>
          <w:rFonts w:ascii="Times New Roman" w:hAnsi="Times New Roman" w:cs="Times New Roman"/>
          <w:color w:val="333333"/>
          <w:lang w:val="en-US"/>
        </w:rPr>
      </w:pPr>
    </w:p>
    <w:p w14:paraId="30430532" w14:textId="77777777" w:rsidR="00642581" w:rsidRPr="005050F0"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5050F0">
        <w:rPr>
          <w:rFonts w:ascii="Times New Roman" w:hAnsi="Times New Roman" w:cs="Times New Roman"/>
          <w:lang w:val="en-US"/>
        </w:rPr>
        <w:t>A lady came,—her presence brought</w:t>
      </w:r>
    </w:p>
    <w:p w14:paraId="162B2C61" w14:textId="77777777" w:rsidR="00642581" w:rsidRPr="005050F0" w:rsidRDefault="00642581" w:rsidP="00642581">
      <w:pPr>
        <w:widowControl w:val="0"/>
        <w:autoSpaceDE w:val="0"/>
        <w:autoSpaceDN w:val="0"/>
        <w:adjustRightInd w:val="0"/>
        <w:spacing w:line="360" w:lineRule="auto"/>
        <w:ind w:left="1440"/>
        <w:rPr>
          <w:rFonts w:ascii="Times New Roman" w:hAnsi="Times New Roman" w:cs="Times New Roman"/>
          <w:lang w:val="en-US"/>
        </w:rPr>
      </w:pPr>
      <w:r>
        <w:rPr>
          <w:rFonts w:ascii="Times New Roman" w:hAnsi="Times New Roman" w:cs="Times New Roman"/>
          <w:lang w:val="en-US"/>
        </w:rPr>
        <w:t xml:space="preserve">    The blood into my ears!</w:t>
      </w:r>
    </w:p>
    <w:p w14:paraId="11523738" w14:textId="77777777" w:rsidR="00642581" w:rsidRPr="005050F0" w:rsidRDefault="00642581" w:rsidP="00642581">
      <w:pPr>
        <w:widowControl w:val="0"/>
        <w:autoSpaceDE w:val="0"/>
        <w:autoSpaceDN w:val="0"/>
        <w:adjustRightInd w:val="0"/>
        <w:spacing w:line="360" w:lineRule="auto"/>
        <w:ind w:left="1440"/>
        <w:rPr>
          <w:rFonts w:ascii="Times New Roman" w:hAnsi="Times New Roman" w:cs="Times New Roman"/>
          <w:lang w:val="en-US"/>
        </w:rPr>
      </w:pPr>
      <w:r>
        <w:rPr>
          <w:rFonts w:ascii="Times New Roman" w:hAnsi="Times New Roman" w:cs="Times New Roman"/>
          <w:lang w:val="en-US"/>
        </w:rPr>
        <w:t>She took</w:t>
      </w:r>
      <w:r w:rsidRPr="005050F0">
        <w:rPr>
          <w:rFonts w:ascii="Times New Roman" w:hAnsi="Times New Roman" w:cs="Times New Roman"/>
          <w:lang w:val="en-US"/>
        </w:rPr>
        <w:t xml:space="preserve"> my hand—and something like</w:t>
      </w:r>
    </w:p>
    <w:p w14:paraId="1A1D18BE" w14:textId="77777777" w:rsidR="00642581" w:rsidRPr="005050F0" w:rsidRDefault="00642581" w:rsidP="00642581">
      <w:pPr>
        <w:widowControl w:val="0"/>
        <w:autoSpaceDE w:val="0"/>
        <w:autoSpaceDN w:val="0"/>
        <w:adjustRightInd w:val="0"/>
        <w:spacing w:line="360" w:lineRule="auto"/>
        <w:ind w:left="1440"/>
        <w:rPr>
          <w:rFonts w:ascii="Times New Roman" w:hAnsi="Times New Roman" w:cs="Times New Roman"/>
          <w:lang w:val="en-US"/>
        </w:rPr>
      </w:pPr>
      <w:r>
        <w:rPr>
          <w:rFonts w:ascii="Times New Roman" w:hAnsi="Times New Roman" w:cs="Times New Roman"/>
          <w:lang w:val="en-US"/>
        </w:rPr>
        <w:t xml:space="preserve">    A fever now appears!</w:t>
      </w:r>
    </w:p>
    <w:p w14:paraId="694AE9BE" w14:textId="77777777" w:rsidR="00642581" w:rsidRDefault="00642581" w:rsidP="00642581">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Great Galen — I</w:t>
      </w:r>
      <w:r w:rsidRPr="005050F0">
        <w:rPr>
          <w:rFonts w:ascii="Times New Roman" w:hAnsi="Times New Roman" w:cs="Times New Roman"/>
          <w:lang w:val="en-US"/>
        </w:rPr>
        <w:t xml:space="preserve"> was all aglow</w:t>
      </w:r>
      <w:r>
        <w:rPr>
          <w:rFonts w:ascii="Times New Roman" w:hAnsi="Times New Roman" w:cs="Times New Roman"/>
          <w:lang w:val="en-US"/>
        </w:rPr>
        <w:t>,</w:t>
      </w:r>
    </w:p>
    <w:p w14:paraId="79F60B1E" w14:textId="77777777" w:rsidR="00642581" w:rsidRDefault="00642581" w:rsidP="00642581">
      <w:pPr>
        <w:spacing w:line="360" w:lineRule="auto"/>
        <w:ind w:left="720" w:firstLine="720"/>
        <w:jc w:val="both"/>
        <w:rPr>
          <w:rFonts w:ascii="Times New Roman" w:hAnsi="Times New Roman" w:cs="Times New Roman"/>
          <w:lang w:val="en-US"/>
        </w:rPr>
      </w:pPr>
      <w:r>
        <w:rPr>
          <w:rFonts w:ascii="Times New Roman" w:hAnsi="Times New Roman" w:cs="Times New Roman"/>
          <w:lang w:val="en-US"/>
        </w:rPr>
        <w:t xml:space="preserve">    Though I’d been cold for years</w:t>
      </w:r>
      <w:r w:rsidRPr="005050F0">
        <w:rPr>
          <w:rFonts w:ascii="Times New Roman" w:hAnsi="Times New Roman" w:cs="Times New Roman"/>
          <w:lang w:val="en-US"/>
        </w:rPr>
        <w:t>.</w:t>
      </w:r>
      <w:r>
        <w:rPr>
          <w:rStyle w:val="FootnoteReference"/>
          <w:lang w:val="en-US"/>
        </w:rPr>
        <w:footnoteReference w:id="76"/>
      </w:r>
      <w:r w:rsidRPr="00B12A1D">
        <w:rPr>
          <w:rFonts w:ascii="Times New Roman" w:hAnsi="Times New Roman" w:cs="Times New Roman"/>
          <w:lang w:val="en-US"/>
        </w:rPr>
        <w:t xml:space="preserve"> </w:t>
      </w:r>
    </w:p>
    <w:p w14:paraId="6F1569B8" w14:textId="77777777" w:rsidR="00642581" w:rsidRPr="00843188" w:rsidRDefault="00642581" w:rsidP="00642581">
      <w:pPr>
        <w:spacing w:line="360" w:lineRule="auto"/>
        <w:ind w:left="1440" w:firstLine="720"/>
        <w:jc w:val="both"/>
        <w:rPr>
          <w:rFonts w:ascii="Times New Roman" w:hAnsi="Times New Roman" w:cs="Times New Roman"/>
          <w:color w:val="333333"/>
          <w:lang w:val="en-US"/>
        </w:rPr>
      </w:pPr>
      <w:r>
        <w:rPr>
          <w:rFonts w:ascii="Times New Roman" w:hAnsi="Times New Roman" w:cs="Times New Roman"/>
          <w:color w:val="333333"/>
          <w:lang w:val="en-US"/>
        </w:rPr>
        <w:t xml:space="preserve"> </w:t>
      </w:r>
    </w:p>
    <w:p w14:paraId="2385A05F" w14:textId="77777777" w:rsidR="00642581" w:rsidRPr="0093365B" w:rsidRDefault="00642581" w:rsidP="00642581">
      <w:pPr>
        <w:spacing w:line="360" w:lineRule="auto"/>
        <w:jc w:val="both"/>
        <w:rPr>
          <w:rFonts w:ascii="Times New Roman" w:hAnsi="Times New Roman" w:cs="Times New Roman"/>
          <w:lang w:eastAsia="en-GB"/>
        </w:rPr>
      </w:pPr>
      <w:r>
        <w:rPr>
          <w:rFonts w:ascii="Times New Roman" w:hAnsi="Times New Roman" w:cs="Times New Roman"/>
          <w:lang w:val="en-US"/>
        </w:rPr>
        <w:t xml:space="preserve"> </w:t>
      </w:r>
    </w:p>
    <w:p w14:paraId="58661EF9" w14:textId="77777777" w:rsidR="00642581" w:rsidRDefault="00642581" w:rsidP="00642581">
      <w:pPr>
        <w:spacing w:line="360" w:lineRule="auto"/>
        <w:jc w:val="center"/>
        <w:rPr>
          <w:rFonts w:ascii="Times New Roman" w:hAnsi="Times New Roman" w:cs="Times New Roman"/>
          <w:lang w:eastAsia="en-GB"/>
        </w:rPr>
      </w:pPr>
      <w:r>
        <w:rPr>
          <w:rFonts w:ascii="Times New Roman" w:hAnsi="Times New Roman" w:cs="Times New Roman"/>
          <w:lang w:eastAsia="en-GB"/>
        </w:rPr>
        <w:t>Nonsense, Decadence and Deliverance</w:t>
      </w:r>
    </w:p>
    <w:p w14:paraId="60BF14B7" w14:textId="77777777" w:rsidR="00642581" w:rsidRDefault="00642581" w:rsidP="00642581">
      <w:pPr>
        <w:spacing w:line="360" w:lineRule="auto"/>
        <w:jc w:val="both"/>
        <w:rPr>
          <w:rFonts w:ascii="Times New Roman" w:hAnsi="Times New Roman" w:cs="Times New Roman"/>
          <w:lang w:eastAsia="en-GB"/>
        </w:rPr>
      </w:pPr>
    </w:p>
    <w:p w14:paraId="1D8A9DA7" w14:textId="77777777" w:rsidR="00642581" w:rsidRDefault="00642581" w:rsidP="00642581">
      <w:pPr>
        <w:spacing w:line="360" w:lineRule="auto"/>
        <w:jc w:val="both"/>
        <w:rPr>
          <w:rFonts w:ascii="Times New Roman" w:hAnsi="Times New Roman" w:cs="Times New Roman"/>
          <w:lang w:eastAsia="en-GB"/>
        </w:rPr>
      </w:pPr>
      <w:r>
        <w:rPr>
          <w:rFonts w:ascii="Times New Roman" w:hAnsi="Times New Roman" w:cs="Times New Roman"/>
          <w:lang w:eastAsia="en-GB"/>
        </w:rPr>
        <w:tab/>
        <w:t>‘Why must I sink all poetry in this prose, /</w:t>
      </w:r>
      <w:r w:rsidRPr="00CF23E8">
        <w:rPr>
          <w:rFonts w:ascii="Times New Roman" w:hAnsi="Times New Roman" w:cs="Times New Roman"/>
          <w:lang w:eastAsia="en-GB"/>
        </w:rPr>
        <w:t xml:space="preserve"> </w:t>
      </w:r>
      <w:r>
        <w:rPr>
          <w:rFonts w:ascii="Times New Roman" w:hAnsi="Times New Roman" w:cs="Times New Roman"/>
          <w:lang w:eastAsia="en-GB"/>
        </w:rPr>
        <w:t>The everlasting blowing of my nose?’</w:t>
      </w:r>
      <w:r>
        <w:rPr>
          <w:rStyle w:val="FootnoteReference"/>
          <w:rFonts w:ascii="Times New Roman" w:hAnsi="Times New Roman" w:cs="Times New Roman"/>
          <w:lang w:eastAsia="en-GB"/>
        </w:rPr>
        <w:footnoteReference w:id="77"/>
      </w:r>
      <w:r>
        <w:rPr>
          <w:rFonts w:ascii="Times New Roman" w:hAnsi="Times New Roman" w:cs="Times New Roman"/>
          <w:lang w:eastAsia="en-GB"/>
        </w:rPr>
        <w:t xml:space="preserve"> Edward Lear asks in his ‘Growling Eclogue, composed at Cannes, December 9</w:t>
      </w:r>
      <w:r w:rsidRPr="00584DC0">
        <w:rPr>
          <w:rFonts w:ascii="Times New Roman" w:hAnsi="Times New Roman" w:cs="Times New Roman"/>
          <w:vertAlign w:val="superscript"/>
          <w:lang w:eastAsia="en-GB"/>
        </w:rPr>
        <w:t>th</w:t>
      </w:r>
      <w:r>
        <w:rPr>
          <w:rFonts w:ascii="Times New Roman" w:hAnsi="Times New Roman" w:cs="Times New Roman"/>
          <w:lang w:eastAsia="en-GB"/>
        </w:rPr>
        <w:t>, 1867.’</w:t>
      </w:r>
      <w:r w:rsidRPr="00312BB4">
        <w:rPr>
          <w:rFonts w:ascii="Times New Roman" w:hAnsi="Times New Roman" w:cs="Times New Roman"/>
          <w:lang w:eastAsia="en-GB"/>
        </w:rPr>
        <w:t xml:space="preserve"> </w:t>
      </w:r>
      <w:r>
        <w:rPr>
          <w:rFonts w:ascii="Times New Roman" w:hAnsi="Times New Roman" w:cs="Times New Roman"/>
          <w:lang w:eastAsia="en-GB"/>
        </w:rPr>
        <w:t>Lear had recently met John Addington Symonds and his wife Catherine by chance at the popular winter resort town. On this occasion, however, Cannes was not popular with them, only wintry, and the ‘Growling Eclogue’ records their consequent illnesses and grumpiness. Rather than soaring in holiday sun, poetry is sunk in prosaic pathology, ‘The everlasting blowing of my nose.’ The opening lines find Lear’s creative powers baulked and relegated to the tasks of nosology, as ‘</w:t>
      </w:r>
      <w:r w:rsidRPr="00875DF5">
        <w:rPr>
          <w:rFonts w:ascii="Times New Roman" w:hAnsi="Times New Roman" w:cs="Times New Roman"/>
          <w:i/>
          <w:lang w:eastAsia="en-GB"/>
        </w:rPr>
        <w:t>Edwardus</w:t>
      </w:r>
      <w:r>
        <w:rPr>
          <w:rFonts w:ascii="Times New Roman" w:hAnsi="Times New Roman" w:cs="Times New Roman"/>
          <w:lang w:eastAsia="en-GB"/>
        </w:rPr>
        <w:t>’ asks ‘</w:t>
      </w:r>
      <w:r w:rsidRPr="00875DF5">
        <w:rPr>
          <w:rFonts w:ascii="Times New Roman" w:hAnsi="Times New Roman" w:cs="Times New Roman"/>
          <w:i/>
          <w:lang w:eastAsia="en-GB"/>
        </w:rPr>
        <w:t>Johannes</w:t>
      </w:r>
      <w:r>
        <w:rPr>
          <w:rFonts w:ascii="Times New Roman" w:hAnsi="Times New Roman" w:cs="Times New Roman"/>
          <w:lang w:eastAsia="en-GB"/>
        </w:rPr>
        <w:t>’:</w:t>
      </w:r>
    </w:p>
    <w:p w14:paraId="69CEDC18" w14:textId="77777777" w:rsidR="00642581" w:rsidRDefault="00642581" w:rsidP="00642581">
      <w:pPr>
        <w:spacing w:line="360" w:lineRule="auto"/>
        <w:jc w:val="both"/>
        <w:rPr>
          <w:rFonts w:ascii="Times New Roman" w:hAnsi="Times New Roman" w:cs="Times New Roman"/>
          <w:lang w:eastAsia="en-GB"/>
        </w:rPr>
      </w:pPr>
    </w:p>
    <w:p w14:paraId="3FDE690C" w14:textId="77777777" w:rsidR="00642581" w:rsidRDefault="00642581" w:rsidP="00642581">
      <w:pPr>
        <w:spacing w:line="360" w:lineRule="auto"/>
        <w:ind w:left="1440"/>
        <w:jc w:val="both"/>
        <w:rPr>
          <w:rFonts w:ascii="Times New Roman" w:hAnsi="Times New Roman" w:cs="Times New Roman"/>
          <w:lang w:eastAsia="en-GB"/>
        </w:rPr>
      </w:pPr>
      <w:r>
        <w:rPr>
          <w:rFonts w:ascii="Times New Roman" w:hAnsi="Times New Roman" w:cs="Times New Roman"/>
          <w:lang w:eastAsia="en-GB"/>
        </w:rPr>
        <w:t xml:space="preserve">  </w:t>
      </w:r>
      <w:r>
        <w:rPr>
          <w:rFonts w:ascii="Times New Roman" w:hAnsi="Times New Roman" w:cs="Times New Roman"/>
          <w:lang w:eastAsia="en-GB"/>
        </w:rPr>
        <w:tab/>
      </w:r>
      <w:r>
        <w:rPr>
          <w:rFonts w:ascii="Times New Roman" w:hAnsi="Times New Roman" w:cs="Times New Roman"/>
          <w:lang w:eastAsia="en-GB"/>
        </w:rPr>
        <w:tab/>
        <w:t xml:space="preserve">What makes you look so black, so glum, so cross? </w:t>
      </w:r>
    </w:p>
    <w:p w14:paraId="5270D384" w14:textId="77777777" w:rsidR="00642581" w:rsidRDefault="00642581" w:rsidP="00642581">
      <w:pPr>
        <w:spacing w:line="360" w:lineRule="auto"/>
        <w:ind w:left="2160" w:firstLine="720"/>
        <w:jc w:val="both"/>
        <w:rPr>
          <w:rFonts w:ascii="Times New Roman" w:hAnsi="Times New Roman" w:cs="Times New Roman"/>
          <w:lang w:eastAsia="en-GB"/>
        </w:rPr>
      </w:pPr>
      <w:r>
        <w:rPr>
          <w:rFonts w:ascii="Times New Roman" w:hAnsi="Times New Roman" w:cs="Times New Roman"/>
          <w:lang w:eastAsia="en-GB"/>
        </w:rPr>
        <w:t>Is it neuralgia, headache, or remorse?</w:t>
      </w:r>
    </w:p>
    <w:p w14:paraId="4D6F46D8" w14:textId="77777777" w:rsidR="00642581" w:rsidRDefault="00642581" w:rsidP="00642581">
      <w:pPr>
        <w:spacing w:line="360" w:lineRule="auto"/>
        <w:jc w:val="both"/>
        <w:rPr>
          <w:rFonts w:ascii="Times New Roman" w:hAnsi="Times New Roman" w:cs="Times New Roman"/>
          <w:lang w:eastAsia="en-GB"/>
        </w:rPr>
      </w:pPr>
    </w:p>
    <w:p w14:paraId="40FDA8C8" w14:textId="77777777" w:rsidR="00642581" w:rsidRDefault="00642581" w:rsidP="00642581">
      <w:pPr>
        <w:spacing w:line="360" w:lineRule="auto"/>
        <w:jc w:val="both"/>
        <w:rPr>
          <w:rFonts w:ascii="Times New Roman" w:hAnsi="Times New Roman" w:cs="Times New Roman"/>
          <w:lang w:eastAsia="en-GB"/>
        </w:rPr>
      </w:pPr>
      <w:r>
        <w:rPr>
          <w:rFonts w:ascii="Times New Roman" w:hAnsi="Times New Roman" w:cs="Times New Roman"/>
          <w:lang w:eastAsia="en-GB"/>
        </w:rPr>
        <w:t>Categories of illness are dictated by the body of language in this poem, leaving Johannes protesting against their linguistic logic and necessity: ‘Why must I suffer in this wind and this gloom? / Roomattics in a vile cold attic room?’</w:t>
      </w:r>
      <w:r>
        <w:rPr>
          <w:rStyle w:val="FootnoteReference"/>
          <w:rFonts w:ascii="Times New Roman" w:hAnsi="Times New Roman" w:cs="Times New Roman"/>
          <w:lang w:eastAsia="en-GB"/>
        </w:rPr>
        <w:footnoteReference w:id="78"/>
      </w:r>
      <w:r>
        <w:rPr>
          <w:rFonts w:ascii="Times New Roman" w:hAnsi="Times New Roman" w:cs="Times New Roman"/>
          <w:lang w:eastAsia="en-GB"/>
        </w:rPr>
        <w:t xml:space="preserve"> Succumbing helplessly to puns, he is plagued by rhymes and a heavy throbbing assonance:</w:t>
      </w:r>
    </w:p>
    <w:p w14:paraId="5E40D21A" w14:textId="77777777" w:rsidR="00642581" w:rsidRDefault="00642581" w:rsidP="00642581">
      <w:pPr>
        <w:spacing w:line="360" w:lineRule="auto"/>
        <w:ind w:left="1440"/>
        <w:jc w:val="both"/>
        <w:rPr>
          <w:rFonts w:ascii="Times New Roman" w:hAnsi="Times New Roman" w:cs="Times New Roman"/>
          <w:lang w:eastAsia="en-GB"/>
        </w:rPr>
      </w:pPr>
    </w:p>
    <w:p w14:paraId="77C91A4A" w14:textId="77777777" w:rsidR="00642581" w:rsidRDefault="00642581" w:rsidP="00642581">
      <w:pPr>
        <w:spacing w:line="360" w:lineRule="auto"/>
        <w:ind w:left="1440"/>
        <w:jc w:val="both"/>
        <w:rPr>
          <w:rFonts w:ascii="Times New Roman" w:hAnsi="Times New Roman" w:cs="Times New Roman"/>
          <w:lang w:eastAsia="en-GB"/>
        </w:rPr>
      </w:pPr>
      <w:r w:rsidRPr="004E3900">
        <w:rPr>
          <w:rFonts w:ascii="Times New Roman" w:hAnsi="Times New Roman" w:cs="Times New Roman"/>
          <w:i/>
          <w:lang w:eastAsia="en-GB"/>
        </w:rPr>
        <w:t>Johannes</w:t>
      </w:r>
      <w:r>
        <w:rPr>
          <w:rFonts w:ascii="Times New Roman" w:hAnsi="Times New Roman" w:cs="Times New Roman"/>
          <w:lang w:eastAsia="en-GB"/>
        </w:rPr>
        <w:t>.---Pain from a pane in one cracked window comes,</w:t>
      </w:r>
    </w:p>
    <w:p w14:paraId="790289D5" w14:textId="77777777" w:rsidR="00642581" w:rsidRDefault="00642581" w:rsidP="00642581">
      <w:pPr>
        <w:spacing w:line="360" w:lineRule="auto"/>
        <w:ind w:left="1440"/>
        <w:jc w:val="both"/>
        <w:rPr>
          <w:rFonts w:ascii="Times New Roman" w:hAnsi="Times New Roman" w:cs="Times New Roman"/>
          <w:lang w:eastAsia="en-GB"/>
        </w:rPr>
      </w:pPr>
      <w:r>
        <w:rPr>
          <w:rFonts w:ascii="Times New Roman" w:hAnsi="Times New Roman" w:cs="Times New Roman"/>
          <w:lang w:eastAsia="en-GB"/>
        </w:rPr>
        <w:tab/>
        <w:t xml:space="preserve">        Which sings and whistles, buzzes, shrieks and hums;</w:t>
      </w:r>
    </w:p>
    <w:p w14:paraId="716EA171" w14:textId="77777777" w:rsidR="00642581" w:rsidRDefault="00642581" w:rsidP="00642581">
      <w:pPr>
        <w:spacing w:line="360" w:lineRule="auto"/>
        <w:ind w:left="1440"/>
        <w:jc w:val="both"/>
        <w:rPr>
          <w:rFonts w:ascii="Times New Roman" w:hAnsi="Times New Roman" w:cs="Times New Roman"/>
          <w:lang w:eastAsia="en-GB"/>
        </w:rPr>
      </w:pPr>
      <w:r>
        <w:rPr>
          <w:rFonts w:ascii="Times New Roman" w:hAnsi="Times New Roman" w:cs="Times New Roman"/>
          <w:lang w:eastAsia="en-GB"/>
        </w:rPr>
        <w:tab/>
        <w:t xml:space="preserve">        In vain amain with pain the pane with this chord</w:t>
      </w:r>
    </w:p>
    <w:p w14:paraId="3C347000" w14:textId="77777777" w:rsidR="00642581" w:rsidRDefault="00642581" w:rsidP="00642581">
      <w:pPr>
        <w:spacing w:line="360" w:lineRule="auto"/>
        <w:ind w:left="1440"/>
        <w:jc w:val="both"/>
        <w:rPr>
          <w:rFonts w:ascii="Times New Roman" w:hAnsi="Times New Roman" w:cs="Times New Roman"/>
          <w:lang w:eastAsia="en-GB"/>
        </w:rPr>
      </w:pPr>
      <w:r>
        <w:rPr>
          <w:rFonts w:ascii="Times New Roman" w:hAnsi="Times New Roman" w:cs="Times New Roman"/>
          <w:lang w:eastAsia="en-GB"/>
        </w:rPr>
        <w:tab/>
        <w:t xml:space="preserve">        I fain would strain to stop the beastly </w:t>
      </w:r>
      <w:r w:rsidRPr="004E3900">
        <w:rPr>
          <w:rFonts w:ascii="Times New Roman" w:hAnsi="Times New Roman" w:cs="Times New Roman"/>
          <w:i/>
          <w:lang w:eastAsia="en-GB"/>
        </w:rPr>
        <w:t>dis</w:t>
      </w:r>
      <w:r>
        <w:rPr>
          <w:rFonts w:ascii="Times New Roman" w:hAnsi="Times New Roman" w:cs="Times New Roman"/>
          <w:lang w:eastAsia="en-GB"/>
        </w:rPr>
        <w:t>cord!</w:t>
      </w:r>
      <w:r>
        <w:rPr>
          <w:rStyle w:val="FootnoteReference"/>
          <w:rFonts w:ascii="Times New Roman" w:hAnsi="Times New Roman" w:cs="Times New Roman"/>
          <w:lang w:eastAsia="en-GB"/>
        </w:rPr>
        <w:footnoteReference w:id="79"/>
      </w:r>
    </w:p>
    <w:p w14:paraId="42B984E5" w14:textId="77777777" w:rsidR="00642581" w:rsidRDefault="00642581" w:rsidP="00642581">
      <w:pPr>
        <w:spacing w:line="360" w:lineRule="auto"/>
        <w:jc w:val="both"/>
        <w:rPr>
          <w:rFonts w:ascii="Times New Roman" w:hAnsi="Times New Roman" w:cs="Times New Roman"/>
          <w:lang w:eastAsia="en-GB"/>
        </w:rPr>
      </w:pPr>
    </w:p>
    <w:p w14:paraId="622C1750" w14:textId="77777777" w:rsidR="00642581" w:rsidRDefault="00642581" w:rsidP="00642581">
      <w:pPr>
        <w:spacing w:line="360" w:lineRule="auto"/>
        <w:jc w:val="both"/>
        <w:rPr>
          <w:rFonts w:ascii="Times New Roman" w:hAnsi="Times New Roman" w:cs="Times New Roman"/>
          <w:lang w:eastAsia="en-GB"/>
        </w:rPr>
      </w:pPr>
      <w:r w:rsidRPr="00F42D2C">
        <w:rPr>
          <w:rFonts w:ascii="Times New Roman" w:hAnsi="Times New Roman" w:cs="Times New Roman"/>
          <w:i/>
          <w:lang w:eastAsia="en-GB"/>
        </w:rPr>
        <w:t>Dis</w:t>
      </w:r>
      <w:r>
        <w:rPr>
          <w:rFonts w:ascii="Times New Roman" w:hAnsi="Times New Roman" w:cs="Times New Roman"/>
          <w:lang w:eastAsia="en-GB"/>
        </w:rPr>
        <w:t>ease is discord here, word and world sounds in which the decorous measures of verse and the healthy proportions of Vitruvian man are all out of kilter.</w:t>
      </w:r>
    </w:p>
    <w:p w14:paraId="508734E6" w14:textId="77777777" w:rsidR="00642581" w:rsidRDefault="00642581" w:rsidP="00642581">
      <w:pPr>
        <w:spacing w:line="360" w:lineRule="auto"/>
        <w:ind w:firstLine="720"/>
        <w:jc w:val="both"/>
        <w:rPr>
          <w:rFonts w:ascii="Times New Roman" w:hAnsi="Times New Roman" w:cs="Times New Roman"/>
          <w:lang w:eastAsia="en-GB"/>
        </w:rPr>
      </w:pPr>
      <w:r>
        <w:rPr>
          <w:rFonts w:ascii="Times New Roman" w:hAnsi="Times New Roman" w:cs="Times New Roman"/>
          <w:lang w:eastAsia="en-GB"/>
        </w:rPr>
        <w:t xml:space="preserve">While Lear’s poem begins tethered to the terms of nosology, in Henry Savile Clarke’s ‘Lines by a Lunatic M.D.’ (c.1876) they are the playful premise that generates the poem. Written by a medical student turned dramatist, who is best known for his 1886 musical stage play of Lewis Carroll’s </w:t>
      </w:r>
      <w:r w:rsidRPr="00AF2D2F">
        <w:rPr>
          <w:rFonts w:ascii="Times New Roman" w:hAnsi="Times New Roman" w:cs="Times New Roman"/>
          <w:i/>
          <w:lang w:eastAsia="en-GB"/>
        </w:rPr>
        <w:t>Alice</w:t>
      </w:r>
      <w:r>
        <w:rPr>
          <w:rFonts w:ascii="Times New Roman" w:hAnsi="Times New Roman" w:cs="Times New Roman"/>
          <w:lang w:eastAsia="en-GB"/>
        </w:rPr>
        <w:t xml:space="preserve"> books, the poem takes its cue from Latinate nomenclature for diseases, dignified names that lend themselves to reification. Titles fit for aristocrats or classical deities, their bearers share with these beings lives of leisure, which are similarly given over to amorous passions and rakish intrigues. Such liaisons are conducted within the grand edifice that these diseases hold in demesne, the human body: </w:t>
      </w:r>
    </w:p>
    <w:p w14:paraId="6E05376A" w14:textId="77777777" w:rsidR="00642581" w:rsidRDefault="00642581" w:rsidP="00642581">
      <w:pPr>
        <w:spacing w:line="360" w:lineRule="auto"/>
        <w:ind w:firstLine="720"/>
        <w:jc w:val="both"/>
        <w:rPr>
          <w:rFonts w:ascii="Times New Roman" w:hAnsi="Times New Roman" w:cs="Times New Roman"/>
          <w:lang w:eastAsia="en-GB"/>
        </w:rPr>
      </w:pPr>
    </w:p>
    <w:p w14:paraId="592BD1DF" w14:textId="77777777" w:rsidR="00642581" w:rsidRPr="00D9742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D9742D">
        <w:rPr>
          <w:rFonts w:ascii="Times New Roman" w:hAnsi="Times New Roman" w:cs="Times New Roman"/>
          <w:lang w:val="en-US"/>
        </w:rPr>
        <w:t xml:space="preserve">Oh! fair are the halls where stern </w:t>
      </w:r>
      <w:r w:rsidRPr="00D9742D">
        <w:rPr>
          <w:rFonts w:ascii="Times New Roman" w:hAnsi="Times New Roman" w:cs="Times New Roman"/>
          <w:i/>
          <w:lang w:val="en-US"/>
        </w:rPr>
        <w:t>Peritonitis</w:t>
      </w:r>
    </w:p>
    <w:p w14:paraId="011F354D" w14:textId="77777777" w:rsidR="00642581" w:rsidRPr="00D9742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D9742D">
        <w:rPr>
          <w:rFonts w:ascii="Times New Roman" w:hAnsi="Times New Roman" w:cs="Times New Roman"/>
          <w:lang w:val="en-US"/>
        </w:rPr>
        <w:t xml:space="preserve">Makes love to </w:t>
      </w:r>
      <w:r w:rsidRPr="00D9742D">
        <w:rPr>
          <w:rFonts w:ascii="Times New Roman" w:hAnsi="Times New Roman" w:cs="Times New Roman"/>
          <w:i/>
          <w:lang w:val="en-US"/>
        </w:rPr>
        <w:t>Miss Asthma</w:t>
      </w:r>
      <w:r w:rsidRPr="00D9742D">
        <w:rPr>
          <w:rFonts w:ascii="Times New Roman" w:hAnsi="Times New Roman" w:cs="Times New Roman"/>
          <w:lang w:val="en-US"/>
        </w:rPr>
        <w:t xml:space="preserve">, and courts the </w:t>
      </w:r>
      <w:r w:rsidRPr="00D9742D">
        <w:rPr>
          <w:rFonts w:ascii="Times New Roman" w:hAnsi="Times New Roman" w:cs="Times New Roman"/>
          <w:i/>
          <w:lang w:val="en-US"/>
        </w:rPr>
        <w:t>Catarrh</w:t>
      </w:r>
      <w:r w:rsidRPr="00D9742D">
        <w:rPr>
          <w:rFonts w:ascii="Times New Roman" w:hAnsi="Times New Roman" w:cs="Times New Roman"/>
          <w:lang w:val="en-US"/>
        </w:rPr>
        <w:t>.</w:t>
      </w:r>
    </w:p>
    <w:p w14:paraId="254C83EC" w14:textId="77777777" w:rsidR="00642581" w:rsidRPr="00D9742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D9742D">
        <w:rPr>
          <w:rFonts w:ascii="Times New Roman" w:hAnsi="Times New Roman" w:cs="Times New Roman"/>
          <w:lang w:val="en-US"/>
        </w:rPr>
        <w:t xml:space="preserve">Where the bright </w:t>
      </w:r>
      <w:r w:rsidRPr="00D9742D">
        <w:rPr>
          <w:rFonts w:ascii="Times New Roman" w:hAnsi="Times New Roman" w:cs="Times New Roman"/>
          <w:i/>
          <w:lang w:val="en-US"/>
        </w:rPr>
        <w:t>Influenza</w:t>
      </w:r>
      <w:r w:rsidRPr="00D9742D">
        <w:rPr>
          <w:rFonts w:ascii="Times New Roman" w:hAnsi="Times New Roman" w:cs="Times New Roman"/>
          <w:lang w:val="en-US"/>
        </w:rPr>
        <w:t xml:space="preserve"> is wooed by </w:t>
      </w:r>
      <w:r w:rsidRPr="00D9742D">
        <w:rPr>
          <w:rFonts w:ascii="Times New Roman" w:hAnsi="Times New Roman" w:cs="Times New Roman"/>
          <w:i/>
          <w:lang w:val="en-US"/>
        </w:rPr>
        <w:t>Iritis</w:t>
      </w:r>
      <w:r w:rsidRPr="00D9742D">
        <w:rPr>
          <w:rFonts w:ascii="Times New Roman" w:hAnsi="Times New Roman" w:cs="Times New Roman"/>
          <w:lang w:val="en-US"/>
        </w:rPr>
        <w:t>,</w:t>
      </w:r>
    </w:p>
    <w:p w14:paraId="036DAA03" w14:textId="77777777" w:rsidR="00642581" w:rsidRPr="00D9742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D9742D">
        <w:rPr>
          <w:rFonts w:ascii="Times New Roman" w:hAnsi="Times New Roman" w:cs="Times New Roman"/>
          <w:lang w:val="en-US"/>
        </w:rPr>
        <w:t xml:space="preserve">And </w:t>
      </w:r>
      <w:r w:rsidRPr="00D9742D">
        <w:rPr>
          <w:rFonts w:ascii="Times New Roman" w:hAnsi="Times New Roman" w:cs="Times New Roman"/>
          <w:i/>
          <w:lang w:val="en-US"/>
        </w:rPr>
        <w:t>Psora</w:t>
      </w:r>
      <w:r w:rsidRPr="00D9742D">
        <w:rPr>
          <w:rFonts w:ascii="Times New Roman" w:hAnsi="Times New Roman" w:cs="Times New Roman"/>
          <w:lang w:val="en-US"/>
        </w:rPr>
        <w:t xml:space="preserve"> joins </w:t>
      </w:r>
      <w:r w:rsidRPr="00D9742D">
        <w:rPr>
          <w:rFonts w:ascii="Times New Roman" w:hAnsi="Times New Roman" w:cs="Times New Roman"/>
          <w:i/>
          <w:lang w:val="en-US"/>
        </w:rPr>
        <w:t>Measles</w:t>
      </w:r>
      <w:r w:rsidRPr="00D9742D">
        <w:rPr>
          <w:rFonts w:ascii="Times New Roman" w:hAnsi="Times New Roman" w:cs="Times New Roman"/>
          <w:lang w:val="en-US"/>
        </w:rPr>
        <w:t xml:space="preserve"> in “Beautiful Star.”</w:t>
      </w:r>
    </w:p>
    <w:p w14:paraId="211FF9B0" w14:textId="77777777" w:rsidR="00642581" w:rsidRPr="00D9742D" w:rsidRDefault="00642581" w:rsidP="00642581">
      <w:pPr>
        <w:widowControl w:val="0"/>
        <w:autoSpaceDE w:val="0"/>
        <w:autoSpaceDN w:val="0"/>
        <w:adjustRightInd w:val="0"/>
        <w:spacing w:line="360" w:lineRule="auto"/>
        <w:ind w:left="1440"/>
        <w:rPr>
          <w:rFonts w:ascii="Times New Roman" w:hAnsi="Times New Roman" w:cs="Times New Roman"/>
          <w:lang w:val="en-US"/>
        </w:rPr>
      </w:pPr>
    </w:p>
    <w:p w14:paraId="62BAA6CB" w14:textId="77777777" w:rsidR="00642581" w:rsidRPr="00D9742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D9742D">
        <w:rPr>
          <w:rFonts w:ascii="Times New Roman" w:hAnsi="Times New Roman" w:cs="Times New Roman"/>
          <w:lang w:val="en-US"/>
        </w:rPr>
        <w:t>Oh! bright gleam the eyes of that flirt</w:t>
      </w:r>
      <w:r w:rsidRPr="00D9742D">
        <w:rPr>
          <w:rFonts w:ascii="Times New Roman" w:hAnsi="Times New Roman" w:cs="Times New Roman"/>
          <w:i/>
          <w:lang w:val="en-US"/>
        </w:rPr>
        <w:t xml:space="preserve"> Erythema</w:t>
      </w:r>
      <w:r w:rsidRPr="00D9742D">
        <w:rPr>
          <w:rFonts w:ascii="Times New Roman" w:hAnsi="Times New Roman" w:cs="Times New Roman"/>
          <w:lang w:val="en-US"/>
        </w:rPr>
        <w:t>.</w:t>
      </w:r>
    </w:p>
    <w:p w14:paraId="2D9DB7BD" w14:textId="77777777" w:rsidR="00642581" w:rsidRPr="00D9742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D9742D">
        <w:rPr>
          <w:rFonts w:ascii="Times New Roman" w:hAnsi="Times New Roman" w:cs="Times New Roman"/>
          <w:lang w:val="en-US"/>
        </w:rPr>
        <w:t xml:space="preserve">And lightly </w:t>
      </w:r>
      <w:r w:rsidRPr="00D9742D">
        <w:rPr>
          <w:rFonts w:ascii="Times New Roman" w:hAnsi="Times New Roman" w:cs="Times New Roman"/>
          <w:i/>
          <w:lang w:val="en-US"/>
        </w:rPr>
        <w:t>Pneumonia</w:t>
      </w:r>
      <w:r w:rsidRPr="00D9742D">
        <w:rPr>
          <w:rFonts w:ascii="Times New Roman" w:hAnsi="Times New Roman" w:cs="Times New Roman"/>
          <w:lang w:val="en-US"/>
        </w:rPr>
        <w:t xml:space="preserve"> whirls round in the dance.</w:t>
      </w:r>
    </w:p>
    <w:p w14:paraId="169EA4BB" w14:textId="77777777" w:rsidR="00642581" w:rsidRPr="00D9742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D9742D">
        <w:rPr>
          <w:rFonts w:ascii="Times New Roman" w:hAnsi="Times New Roman" w:cs="Times New Roman"/>
          <w:i/>
          <w:lang w:val="en-US"/>
        </w:rPr>
        <w:t>Pleuritis</w:t>
      </w:r>
      <w:r w:rsidRPr="00D9742D">
        <w:rPr>
          <w:rFonts w:ascii="Times New Roman" w:hAnsi="Times New Roman" w:cs="Times New Roman"/>
          <w:lang w:val="en-US"/>
        </w:rPr>
        <w:t xml:space="preserve"> is madly in love with </w:t>
      </w:r>
      <w:r w:rsidRPr="00D9742D">
        <w:rPr>
          <w:rFonts w:ascii="Times New Roman" w:hAnsi="Times New Roman" w:cs="Times New Roman"/>
          <w:i/>
          <w:lang w:val="en-US"/>
        </w:rPr>
        <w:t>OEdema</w:t>
      </w:r>
      <w:r w:rsidRPr="00D9742D">
        <w:rPr>
          <w:rFonts w:ascii="Times New Roman" w:hAnsi="Times New Roman" w:cs="Times New Roman"/>
          <w:lang w:val="en-US"/>
        </w:rPr>
        <w:t>.</w:t>
      </w:r>
    </w:p>
    <w:p w14:paraId="5F224FF5" w14:textId="77777777" w:rsidR="00642581" w:rsidRPr="00D112FC"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D9742D">
        <w:rPr>
          <w:rFonts w:ascii="Times New Roman" w:hAnsi="Times New Roman" w:cs="Times New Roman"/>
          <w:lang w:val="en-US"/>
        </w:rPr>
        <w:t xml:space="preserve">And </w:t>
      </w:r>
      <w:r w:rsidRPr="00D9742D">
        <w:rPr>
          <w:rFonts w:ascii="Times New Roman" w:hAnsi="Times New Roman" w:cs="Times New Roman"/>
          <w:i/>
          <w:lang w:val="en-US"/>
        </w:rPr>
        <w:t>Herpes</w:t>
      </w:r>
      <w:r w:rsidRPr="00D9742D">
        <w:rPr>
          <w:rFonts w:ascii="Times New Roman" w:hAnsi="Times New Roman" w:cs="Times New Roman"/>
          <w:lang w:val="en-US"/>
        </w:rPr>
        <w:t xml:space="preserve"> courts </w:t>
      </w:r>
      <w:r w:rsidRPr="00D9742D">
        <w:rPr>
          <w:rFonts w:ascii="Times New Roman" w:hAnsi="Times New Roman" w:cs="Times New Roman"/>
          <w:i/>
          <w:lang w:val="en-US"/>
        </w:rPr>
        <w:t>Cholera</w:t>
      </w:r>
      <w:r w:rsidRPr="00D9742D">
        <w:rPr>
          <w:rFonts w:ascii="Times New Roman" w:hAnsi="Times New Roman" w:cs="Times New Roman"/>
          <w:lang w:val="en-US"/>
        </w:rPr>
        <w:t xml:space="preserve"> with amorous glance</w:t>
      </w:r>
      <w:r w:rsidRPr="00D112FC">
        <w:rPr>
          <w:rFonts w:ascii="Times New Roman" w:hAnsi="Times New Roman" w:cs="Times New Roman"/>
          <w:lang w:val="en-US"/>
        </w:rPr>
        <w:t>.</w:t>
      </w:r>
      <w:r>
        <w:rPr>
          <w:rStyle w:val="FootnoteReference"/>
          <w:rFonts w:ascii="Times New Roman" w:hAnsi="Times New Roman" w:cs="Times New Roman"/>
          <w:lang w:val="en-US"/>
        </w:rPr>
        <w:footnoteReference w:id="80"/>
      </w:r>
    </w:p>
    <w:p w14:paraId="4262426B" w14:textId="77777777" w:rsidR="00642581" w:rsidRDefault="00642581" w:rsidP="00642581">
      <w:pPr>
        <w:spacing w:line="360" w:lineRule="auto"/>
        <w:jc w:val="both"/>
        <w:rPr>
          <w:rFonts w:ascii="Times New Roman" w:hAnsi="Times New Roman" w:cs="Times New Roman"/>
          <w:lang w:eastAsia="en-GB"/>
        </w:rPr>
      </w:pPr>
    </w:p>
    <w:p w14:paraId="4E9AE999" w14:textId="77777777" w:rsidR="00642581" w:rsidRDefault="00642581" w:rsidP="00642581">
      <w:pPr>
        <w:spacing w:line="360" w:lineRule="auto"/>
        <w:jc w:val="both"/>
        <w:rPr>
          <w:rFonts w:ascii="Times New Roman" w:hAnsi="Times New Roman" w:cs="Times New Roman"/>
          <w:lang w:eastAsia="en-GB"/>
        </w:rPr>
      </w:pPr>
      <w:r>
        <w:rPr>
          <w:rFonts w:ascii="Times New Roman" w:hAnsi="Times New Roman" w:cs="Times New Roman"/>
          <w:lang w:eastAsia="en-GB"/>
        </w:rPr>
        <w:t>All are healthy, fit for romance, biological agents that act nicely but naturalistically, oblivious to the consequences for their host organisms and vectors, the host of mere mortals who make the lives of these genteel agents of illness possible and pleasurable.</w:t>
      </w:r>
    </w:p>
    <w:p w14:paraId="28006D8C" w14:textId="77777777" w:rsidR="00642581" w:rsidRPr="00C02E3B" w:rsidRDefault="00642581" w:rsidP="00642581">
      <w:pPr>
        <w:spacing w:line="360" w:lineRule="auto"/>
        <w:jc w:val="both"/>
        <w:rPr>
          <w:rFonts w:ascii="Times New Roman" w:hAnsi="Times New Roman" w:cs="Times New Roman"/>
          <w:lang w:val="en-US"/>
        </w:rPr>
      </w:pPr>
      <w:r>
        <w:rPr>
          <w:rFonts w:ascii="Times New Roman" w:hAnsi="Times New Roman" w:cs="Times New Roman"/>
          <w:lang w:eastAsia="en-GB"/>
        </w:rPr>
        <w:tab/>
      </w:r>
      <w:r>
        <w:rPr>
          <w:rFonts w:ascii="Times New Roman" w:hAnsi="Times New Roman" w:cs="Times New Roman"/>
          <w:lang w:val="en-US"/>
        </w:rPr>
        <w:t xml:space="preserve">The poem’s dactylic and anapaestic tetrameters choreograph the </w:t>
      </w:r>
      <w:r w:rsidRPr="00C02E3B">
        <w:rPr>
          <w:rFonts w:ascii="Times New Roman" w:hAnsi="Times New Roman" w:cs="Times New Roman"/>
          <w:i/>
          <w:lang w:val="en-US"/>
        </w:rPr>
        <w:t>walpurgisnacht</w:t>
      </w:r>
      <w:r>
        <w:rPr>
          <w:rFonts w:ascii="Times New Roman" w:hAnsi="Times New Roman" w:cs="Times New Roman"/>
          <w:lang w:val="en-US"/>
        </w:rPr>
        <w:t xml:space="preserve"> waltz of the diseases. </w:t>
      </w:r>
      <w:r>
        <w:rPr>
          <w:rFonts w:ascii="Times New Roman" w:hAnsi="Times New Roman" w:cs="Times New Roman"/>
          <w:lang w:eastAsia="en-GB"/>
        </w:rPr>
        <w:t xml:space="preserve">Within the fair halls of the respiratory system, </w:t>
      </w:r>
      <w:r w:rsidRPr="00E8057F">
        <w:rPr>
          <w:rFonts w:ascii="Times New Roman" w:hAnsi="Times New Roman" w:cs="Times New Roman"/>
          <w:i/>
          <w:lang w:val="en-US"/>
        </w:rPr>
        <w:t>Pleuritis</w:t>
      </w:r>
      <w:r>
        <w:rPr>
          <w:rFonts w:ascii="Times New Roman" w:hAnsi="Times New Roman" w:cs="Times New Roman"/>
          <w:lang w:val="en-US"/>
        </w:rPr>
        <w:t xml:space="preserve"> and </w:t>
      </w:r>
      <w:r w:rsidRPr="007A7E64">
        <w:rPr>
          <w:rFonts w:ascii="Times New Roman" w:hAnsi="Times New Roman" w:cs="Times New Roman"/>
          <w:i/>
          <w:lang w:val="en-US"/>
        </w:rPr>
        <w:t>OEdema</w:t>
      </w:r>
      <w:r>
        <w:rPr>
          <w:rFonts w:ascii="Times New Roman" w:hAnsi="Times New Roman" w:cs="Times New Roman"/>
          <w:lang w:val="en-US"/>
        </w:rPr>
        <w:t xml:space="preserve"> -- diseases </w:t>
      </w:r>
      <w:r>
        <w:rPr>
          <w:rFonts w:ascii="Times New Roman" w:hAnsi="Times New Roman" w:cs="Times New Roman"/>
          <w:lang w:eastAsia="en-GB"/>
        </w:rPr>
        <w:t xml:space="preserve">in which fluid accumulates in the pleural cavity and the lungs, respectively -- are clearly meant to spend their lives together, </w:t>
      </w:r>
      <w:r>
        <w:rPr>
          <w:rFonts w:ascii="Times New Roman" w:hAnsi="Times New Roman" w:cs="Times New Roman"/>
          <w:lang w:val="en-US"/>
        </w:rPr>
        <w:t xml:space="preserve">adjunct to </w:t>
      </w:r>
      <w:r w:rsidRPr="0079191C">
        <w:rPr>
          <w:rFonts w:ascii="Times New Roman" w:hAnsi="Times New Roman" w:cs="Times New Roman"/>
          <w:i/>
          <w:lang w:val="en-US"/>
        </w:rPr>
        <w:t>Pneumonia</w:t>
      </w:r>
      <w:r>
        <w:rPr>
          <w:rFonts w:ascii="Times New Roman" w:hAnsi="Times New Roman" w:cs="Times New Roman"/>
          <w:lang w:val="en-US"/>
        </w:rPr>
        <w:t>, which often causes these conditions.</w:t>
      </w:r>
      <w:r>
        <w:rPr>
          <w:rFonts w:ascii="Times New Roman" w:hAnsi="Times New Roman" w:cs="Times New Roman"/>
          <w:lang w:eastAsia="en-GB"/>
        </w:rPr>
        <w:t xml:space="preserve"> Although the pathogenic potential of </w:t>
      </w:r>
      <w:r w:rsidRPr="002A7D49">
        <w:rPr>
          <w:rFonts w:ascii="Times New Roman" w:hAnsi="Times New Roman" w:cs="Times New Roman"/>
          <w:i/>
          <w:lang w:eastAsia="en-GB"/>
        </w:rPr>
        <w:t>pneumococcus</w:t>
      </w:r>
      <w:r>
        <w:rPr>
          <w:rFonts w:ascii="Times New Roman" w:hAnsi="Times New Roman" w:cs="Times New Roman"/>
          <w:lang w:eastAsia="en-GB"/>
        </w:rPr>
        <w:t xml:space="preserve"> bacteria was not demonstrated until the 1880s, the germ theory of disease was beginning to prevail in the 1860s and 1870s through the efforts of Louis Pasteur and Koch, and is assumed by the poem. Savile Clarke’s </w:t>
      </w:r>
      <w:r w:rsidRPr="000B4D65">
        <w:rPr>
          <w:rFonts w:ascii="Times New Roman" w:hAnsi="Times New Roman" w:cs="Times New Roman"/>
          <w:lang w:val="en-US"/>
        </w:rPr>
        <w:t>‘</w:t>
      </w:r>
      <w:r w:rsidRPr="000B4D65">
        <w:rPr>
          <w:rFonts w:ascii="Times New Roman" w:hAnsi="Times New Roman" w:cs="Times New Roman"/>
          <w:i/>
          <w:lang w:val="en-US"/>
        </w:rPr>
        <w:t>Pneumonia</w:t>
      </w:r>
      <w:r w:rsidRPr="000B4D65">
        <w:rPr>
          <w:rFonts w:ascii="Times New Roman" w:hAnsi="Times New Roman" w:cs="Times New Roman"/>
          <w:lang w:val="en-US"/>
        </w:rPr>
        <w:t xml:space="preserve"> whirls round in the dance’</w:t>
      </w:r>
      <w:r>
        <w:rPr>
          <w:rFonts w:ascii="Times New Roman" w:hAnsi="Times New Roman" w:cs="Times New Roman"/>
          <w:lang w:eastAsia="en-GB"/>
        </w:rPr>
        <w:t xml:space="preserve"> </w:t>
      </w:r>
      <w:r w:rsidRPr="000B4D65">
        <w:rPr>
          <w:rFonts w:ascii="Times New Roman" w:hAnsi="Times New Roman" w:cs="Times New Roman"/>
          <w:lang w:val="en-US"/>
        </w:rPr>
        <w:t xml:space="preserve">‘lightly’ </w:t>
      </w:r>
      <w:r>
        <w:rPr>
          <w:rFonts w:ascii="Times New Roman" w:hAnsi="Times New Roman" w:cs="Times New Roman"/>
          <w:lang w:val="en-US"/>
        </w:rPr>
        <w:t>in the initial invigorating stage of contagion, as having entered the lungs she is eddied about by breaths of air.</w:t>
      </w:r>
    </w:p>
    <w:p w14:paraId="33775AF8"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The dizzying intoxication of the waltz also furnishes a trope for naturalism in Wilde’s 1885 poem ‘The Harlot’s House,’ where the ‘wheel and whirl’ ‘of the waltz’</w:t>
      </w:r>
      <w:r>
        <w:rPr>
          <w:rStyle w:val="FootnoteReference"/>
          <w:rFonts w:ascii="Times New Roman" w:hAnsi="Times New Roman" w:cs="Times New Roman"/>
          <w:lang w:val="en-US"/>
        </w:rPr>
        <w:footnoteReference w:id="81"/>
      </w:r>
      <w:r w:rsidRPr="00A603BD">
        <w:rPr>
          <w:rFonts w:ascii="Times New Roman" w:hAnsi="Times New Roman" w:cs="Times New Roman"/>
          <w:lang w:val="en-US"/>
        </w:rPr>
        <w:t xml:space="preserve"> </w:t>
      </w:r>
      <w:r>
        <w:rPr>
          <w:rFonts w:ascii="Times New Roman" w:hAnsi="Times New Roman" w:cs="Times New Roman"/>
          <w:lang w:val="en-US"/>
        </w:rPr>
        <w:t>describes the hedonistic abandonment of sexual lust. The ‘ghostly dancers’ in ‘the house of Lust’ represent a consumptive humanity that has lost its free-will, ‘Slim silhouetted skeletons,’ ‘wire-pulled automatons’</w:t>
      </w:r>
      <w:r>
        <w:rPr>
          <w:rStyle w:val="FootnoteReference"/>
          <w:rFonts w:ascii="Times New Roman" w:hAnsi="Times New Roman" w:cs="Times New Roman"/>
          <w:lang w:val="en-US"/>
        </w:rPr>
        <w:footnoteReference w:id="82"/>
      </w:r>
      <w:r>
        <w:rPr>
          <w:rFonts w:ascii="Times New Roman" w:hAnsi="Times New Roman" w:cs="Times New Roman"/>
          <w:lang w:val="en-US"/>
        </w:rPr>
        <w:t xml:space="preserve"> who are governed by the overarching Darwinian exigency of species reproduction, the human sexual instinct that Sigmund Freud will theorise in the following decades. Another doctor, Freud’s contemporary and compatriot Arthur Schnitzler explores such themes in his play </w:t>
      </w:r>
      <w:r w:rsidRPr="00F37036">
        <w:rPr>
          <w:rFonts w:ascii="Times New Roman" w:hAnsi="Times New Roman" w:cs="Times New Roman"/>
          <w:i/>
          <w:lang w:val="en-US"/>
        </w:rPr>
        <w:t>Reigen</w:t>
      </w:r>
      <w:r>
        <w:rPr>
          <w:rFonts w:ascii="Times New Roman" w:hAnsi="Times New Roman" w:cs="Times New Roman"/>
          <w:lang w:val="en-US"/>
        </w:rPr>
        <w:t xml:space="preserve"> (Roundelay, 1900), which presents a cycle of ten sexual encounters, a serial saga of changing partners that relays syphilis across the social classes of </w:t>
      </w:r>
      <w:r w:rsidRPr="00B32323">
        <w:rPr>
          <w:rFonts w:ascii="Times New Roman" w:hAnsi="Times New Roman" w:cs="Times New Roman"/>
          <w:i/>
          <w:lang w:val="en-US"/>
        </w:rPr>
        <w:t>fin-de-siecle</w:t>
      </w:r>
      <w:r>
        <w:rPr>
          <w:rFonts w:ascii="Times New Roman" w:hAnsi="Times New Roman" w:cs="Times New Roman"/>
          <w:lang w:val="en-US"/>
        </w:rPr>
        <w:t xml:space="preserve"> Vienna. The play assumes that syphilis is caused by a pathogen, the germ theory of disease having been generally accepted after Koch’s discovery of the anthrax bacteria in 1876. Whereas the miasma theory it despatched located the sources of contagious diseases externally and perceptibly in foul air, the new germ theory found them to be endemic to particular organisms, intrinsic to individuals, but imperceptible when most dangerous to others. Contagion also occurred through close physical proximity, touch, another reason why syphilis, the convergence of</w:t>
      </w:r>
      <w:r w:rsidRPr="005075AA">
        <w:rPr>
          <w:rFonts w:ascii="Times New Roman" w:hAnsi="Times New Roman" w:cs="Times New Roman"/>
          <w:lang w:val="en-US"/>
        </w:rPr>
        <w:t xml:space="preserve"> </w:t>
      </w:r>
      <w:r>
        <w:rPr>
          <w:rFonts w:ascii="Times New Roman" w:hAnsi="Times New Roman" w:cs="Times New Roman"/>
          <w:lang w:val="en-US"/>
        </w:rPr>
        <w:t xml:space="preserve">sexual lust and the new germ theory, so powerfully cathected </w:t>
      </w:r>
      <w:r w:rsidRPr="00DB3C47">
        <w:rPr>
          <w:rFonts w:ascii="Times New Roman" w:hAnsi="Times New Roman" w:cs="Times New Roman"/>
          <w:i/>
          <w:lang w:val="en-US"/>
        </w:rPr>
        <w:t>fin-de-siecle</w:t>
      </w:r>
      <w:r>
        <w:rPr>
          <w:rFonts w:ascii="Times New Roman" w:hAnsi="Times New Roman" w:cs="Times New Roman"/>
          <w:lang w:val="en-US"/>
        </w:rPr>
        <w:t xml:space="preserve"> anxieties. The invisibility of deadly pathogens encouraged hysteria while a post-Darwinian </w:t>
      </w:r>
      <w:r w:rsidRPr="00EE076C">
        <w:rPr>
          <w:rFonts w:ascii="Times New Roman" w:hAnsi="Times New Roman" w:cs="Times New Roman"/>
          <w:i/>
          <w:lang w:val="en-US"/>
        </w:rPr>
        <w:t>Psychopathea Sexualis</w:t>
      </w:r>
      <w:r>
        <w:rPr>
          <w:rFonts w:ascii="Times New Roman" w:hAnsi="Times New Roman" w:cs="Times New Roman"/>
          <w:lang w:val="en-US"/>
        </w:rPr>
        <w:t xml:space="preserve"> was identified with atavistic regression, ‘decadence’ and ‘degeneration.’</w:t>
      </w:r>
      <w:r w:rsidRPr="00081C6F">
        <w:rPr>
          <w:rFonts w:ascii="Times New Roman" w:hAnsi="Times New Roman" w:cs="Times New Roman"/>
          <w:lang w:val="en-US"/>
        </w:rPr>
        <w:t xml:space="preserve"> </w:t>
      </w:r>
      <w:r>
        <w:rPr>
          <w:rFonts w:ascii="Times New Roman" w:hAnsi="Times New Roman" w:cs="Times New Roman"/>
          <w:lang w:val="en-US"/>
        </w:rPr>
        <w:t xml:space="preserve">Max Nordau diagnoses </w:t>
      </w:r>
      <w:r w:rsidRPr="001D5D3A">
        <w:rPr>
          <w:rFonts w:ascii="Times New Roman" w:hAnsi="Times New Roman" w:cs="Times New Roman"/>
          <w:i/>
          <w:lang w:val="en-US"/>
        </w:rPr>
        <w:t>fin-de-siecle</w:t>
      </w:r>
      <w:r>
        <w:rPr>
          <w:rFonts w:ascii="Times New Roman" w:hAnsi="Times New Roman" w:cs="Times New Roman"/>
          <w:lang w:val="en-US"/>
        </w:rPr>
        <w:t xml:space="preserve"> culture ‘as the confluence of two well-defined conditions of disease, with which [the physician] is quite familiar, viz. degeneration (degeneracy) and hysteria.’</w:t>
      </w:r>
      <w:r>
        <w:rPr>
          <w:rStyle w:val="FootnoteReference"/>
          <w:rFonts w:ascii="Times New Roman" w:hAnsi="Times New Roman" w:cs="Times New Roman"/>
          <w:lang w:val="en-US"/>
        </w:rPr>
        <w:footnoteReference w:id="83"/>
      </w:r>
      <w:r>
        <w:rPr>
          <w:rFonts w:ascii="Times New Roman" w:hAnsi="Times New Roman" w:cs="Times New Roman"/>
          <w:lang w:val="en-US"/>
        </w:rPr>
        <w:t xml:space="preserve"> He identifies Wilde as the primary pathogen of the age, a judgement that the courts concurred with, quarantining him from society with a two-year prison term</w:t>
      </w:r>
      <w:r>
        <w:rPr>
          <w:rFonts w:ascii="Times New Roman" w:hAnsi="Times New Roman" w:cs="Times New Roman"/>
          <w:lang w:eastAsia="en-GB"/>
        </w:rPr>
        <w:t xml:space="preserve">. </w:t>
      </w:r>
      <w:r>
        <w:rPr>
          <w:rFonts w:ascii="Times New Roman" w:hAnsi="Times New Roman" w:cs="Times New Roman"/>
          <w:lang w:val="en-US"/>
        </w:rPr>
        <w:t>But physicians don’t need Nordau as a mouthpiece, any more than Wilde did. They can speak for themselves, even within the constraints of an essay on poetry and medicine.</w:t>
      </w:r>
    </w:p>
    <w:p w14:paraId="04E99E09"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Both </w:t>
      </w:r>
      <w:r w:rsidRPr="001B557A">
        <w:rPr>
          <w:rFonts w:ascii="Times New Roman" w:hAnsi="Times New Roman" w:cs="Times New Roman"/>
          <w:i/>
          <w:lang w:val="en-US"/>
        </w:rPr>
        <w:t>fin-de-siecle</w:t>
      </w:r>
      <w:r>
        <w:rPr>
          <w:rFonts w:ascii="Times New Roman" w:hAnsi="Times New Roman" w:cs="Times New Roman"/>
          <w:lang w:val="en-US"/>
        </w:rPr>
        <w:t xml:space="preserve"> scientist and poet, the English physician Ronald Ross identified the pathogen and insect vector for malaria, a tropical disease that had long been seen to vindicate the miasma theory. Finally establishing these facts in 1897, his achievement was recognized five years later, when he became the first person outside of continental Europe to be awarded a Nobel prize. In 1898 the </w:t>
      </w:r>
      <w:r w:rsidRPr="001B557A">
        <w:rPr>
          <w:rFonts w:ascii="Times New Roman" w:hAnsi="Times New Roman" w:cs="Times New Roman"/>
          <w:i/>
          <w:lang w:val="en-US"/>
        </w:rPr>
        <w:t>fin-de-siecle</w:t>
      </w:r>
      <w:r>
        <w:rPr>
          <w:rFonts w:ascii="Times New Roman" w:hAnsi="Times New Roman" w:cs="Times New Roman"/>
          <w:lang w:val="en-US"/>
        </w:rPr>
        <w:t xml:space="preserve"> scientist formed a neologism from the biblical story of Herodias, who Jezebel-like left her husband to marry Herod Antipas and schemed to behead the disapproving John the Baptist. Ross’s coinage ‘</w:t>
      </w:r>
      <w:r w:rsidRPr="002A0ACD">
        <w:rPr>
          <w:rFonts w:ascii="Times New Roman" w:hAnsi="Times New Roman" w:cs="Times New Roman"/>
          <w:i/>
          <w:lang w:val="en-US"/>
        </w:rPr>
        <w:t>Herodiasis</w:t>
      </w:r>
      <w:r>
        <w:rPr>
          <w:rFonts w:ascii="Times New Roman" w:hAnsi="Times New Roman" w:cs="Times New Roman"/>
          <w:lang w:val="en-US"/>
        </w:rPr>
        <w:t>’ describes illnesses caused by promiscuous infestations of ‘Multiple Parasitism,’</w:t>
      </w:r>
      <w:r>
        <w:rPr>
          <w:rStyle w:val="FootnoteReference"/>
          <w:rFonts w:ascii="Times New Roman" w:hAnsi="Times New Roman" w:cs="Times New Roman"/>
          <w:lang w:val="en-US"/>
        </w:rPr>
        <w:footnoteReference w:id="84"/>
      </w:r>
      <w:r>
        <w:rPr>
          <w:rFonts w:ascii="Times New Roman" w:hAnsi="Times New Roman" w:cs="Times New Roman"/>
          <w:lang w:val="en-US"/>
        </w:rPr>
        <w:t xml:space="preserve"> a characterization that makes them fitting companions for Savile-Clarke’s scandalous diseases. Wilde develops the biblical story in his play </w:t>
      </w:r>
      <w:r w:rsidRPr="000D1658">
        <w:rPr>
          <w:rFonts w:ascii="Times New Roman" w:hAnsi="Times New Roman" w:cs="Times New Roman"/>
          <w:i/>
          <w:lang w:val="en-US"/>
        </w:rPr>
        <w:t>Salome</w:t>
      </w:r>
      <w:r>
        <w:rPr>
          <w:rFonts w:ascii="Times New Roman" w:hAnsi="Times New Roman" w:cs="Times New Roman"/>
          <w:lang w:val="en-US"/>
        </w:rPr>
        <w:t xml:space="preserve">, the decadent sensuality of which accords with Ross’s </w:t>
      </w:r>
      <w:r>
        <w:rPr>
          <w:rFonts w:ascii="Times New Roman" w:hAnsi="Times New Roman" w:cs="Times New Roman"/>
          <w:lang w:eastAsia="en-GB"/>
        </w:rPr>
        <w:t>‘Vision of Nescience’ (c. 1897):</w:t>
      </w:r>
    </w:p>
    <w:p w14:paraId="11606CC1" w14:textId="77777777" w:rsidR="00642581" w:rsidRDefault="00642581" w:rsidP="00642581">
      <w:pPr>
        <w:spacing w:line="360" w:lineRule="auto"/>
        <w:ind w:firstLine="720"/>
        <w:jc w:val="both"/>
        <w:rPr>
          <w:rFonts w:ascii="Times New Roman" w:hAnsi="Times New Roman" w:cs="Times New Roman"/>
          <w:lang w:eastAsia="en-GB"/>
        </w:rPr>
      </w:pPr>
    </w:p>
    <w:p w14:paraId="3B38E568" w14:textId="77777777" w:rsidR="00642581" w:rsidRPr="00475AB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475ABD">
        <w:rPr>
          <w:rFonts w:ascii="Times New Roman" w:hAnsi="Times New Roman" w:cs="Times New Roman"/>
          <w:lang w:val="en-US"/>
        </w:rPr>
        <w:t>A ray of corruption, blue</w:t>
      </w:r>
    </w:p>
    <w:p w14:paraId="10C59097" w14:textId="77777777" w:rsidR="00642581" w:rsidRPr="00475AB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475ABD">
        <w:rPr>
          <w:rFonts w:ascii="Times New Roman" w:hAnsi="Times New Roman" w:cs="Times New Roman"/>
          <w:lang w:val="en-US"/>
        </w:rPr>
        <w:t>As in encharnel'd air</w:t>
      </w:r>
    </w:p>
    <w:p w14:paraId="0648A11D" w14:textId="77777777" w:rsidR="00642581" w:rsidRPr="00475AB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475ABD">
        <w:rPr>
          <w:rFonts w:ascii="Times New Roman" w:hAnsi="Times New Roman" w:cs="Times New Roman"/>
          <w:lang w:val="en-US"/>
        </w:rPr>
        <w:t>On corpses comes. I knew</w:t>
      </w:r>
    </w:p>
    <w:p w14:paraId="2B59881D" w14:textId="77777777" w:rsidR="00642581" w:rsidRPr="00475ABD" w:rsidRDefault="00642581" w:rsidP="00642581">
      <w:pPr>
        <w:widowControl w:val="0"/>
        <w:autoSpaceDE w:val="0"/>
        <w:autoSpaceDN w:val="0"/>
        <w:adjustRightInd w:val="0"/>
        <w:spacing w:line="360" w:lineRule="auto"/>
        <w:ind w:left="1440"/>
        <w:rPr>
          <w:rFonts w:ascii="Times New Roman" w:hAnsi="Times New Roman" w:cs="Times New Roman"/>
          <w:lang w:val="en-US"/>
        </w:rPr>
      </w:pPr>
      <w:r>
        <w:rPr>
          <w:rFonts w:ascii="Times New Roman" w:hAnsi="Times New Roman" w:cs="Times New Roman"/>
          <w:lang w:val="en-US"/>
        </w:rPr>
        <w:t>A Death, a</w:t>
      </w:r>
      <w:r w:rsidRPr="00475ABD">
        <w:rPr>
          <w:rFonts w:ascii="Times New Roman" w:hAnsi="Times New Roman" w:cs="Times New Roman"/>
          <w:lang w:val="en-US"/>
        </w:rPr>
        <w:t xml:space="preserve"> Woman there.</w:t>
      </w:r>
    </w:p>
    <w:p w14:paraId="24C78B51" w14:textId="77777777" w:rsidR="00642581" w:rsidRPr="00475ABD" w:rsidRDefault="00642581" w:rsidP="00642581">
      <w:pPr>
        <w:widowControl w:val="0"/>
        <w:autoSpaceDE w:val="0"/>
        <w:autoSpaceDN w:val="0"/>
        <w:adjustRightInd w:val="0"/>
        <w:spacing w:line="360" w:lineRule="auto"/>
        <w:ind w:left="1440"/>
        <w:rPr>
          <w:rFonts w:ascii="Times New Roman" w:hAnsi="Times New Roman" w:cs="Times New Roman"/>
          <w:lang w:val="en-US"/>
        </w:rPr>
      </w:pPr>
    </w:p>
    <w:p w14:paraId="1638608B" w14:textId="77777777" w:rsidR="00642581" w:rsidRPr="00475AB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475ABD">
        <w:rPr>
          <w:rFonts w:ascii="Times New Roman" w:hAnsi="Times New Roman" w:cs="Times New Roman"/>
          <w:lang w:val="en-US"/>
        </w:rPr>
        <w:t>Delirious, knee to knee,</w:t>
      </w:r>
    </w:p>
    <w:p w14:paraId="0BDC7E3B" w14:textId="77777777" w:rsidR="00642581" w:rsidRPr="00475AB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475ABD">
        <w:rPr>
          <w:rFonts w:ascii="Times New Roman" w:hAnsi="Times New Roman" w:cs="Times New Roman"/>
          <w:lang w:val="en-US"/>
        </w:rPr>
        <w:t>They drank of love like wine,</w:t>
      </w:r>
    </w:p>
    <w:p w14:paraId="24E346B9" w14:textId="77777777" w:rsidR="00642581" w:rsidRPr="00475AB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475ABD">
        <w:rPr>
          <w:rFonts w:ascii="Times New Roman" w:hAnsi="Times New Roman" w:cs="Times New Roman"/>
          <w:lang w:val="en-US"/>
        </w:rPr>
        <w:t>He skeleton thin, and she</w:t>
      </w:r>
    </w:p>
    <w:p w14:paraId="3E1CDDE8" w14:textId="77777777" w:rsidR="00642581" w:rsidRPr="00475ABD"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475ABD">
        <w:rPr>
          <w:rFonts w:ascii="Times New Roman" w:hAnsi="Times New Roman" w:cs="Times New Roman"/>
          <w:lang w:val="en-US"/>
        </w:rPr>
        <w:t>Most beautiful, most divine.</w:t>
      </w:r>
      <w:r>
        <w:rPr>
          <w:rStyle w:val="FootnoteReference"/>
          <w:rFonts w:ascii="Times New Roman" w:hAnsi="Times New Roman" w:cs="Times New Roman"/>
          <w:lang w:val="en-US"/>
        </w:rPr>
        <w:footnoteReference w:id="85"/>
      </w:r>
    </w:p>
    <w:p w14:paraId="7479D7AF" w14:textId="77777777" w:rsidR="00642581" w:rsidRDefault="00642581" w:rsidP="00642581">
      <w:pPr>
        <w:spacing w:line="360" w:lineRule="auto"/>
        <w:jc w:val="both"/>
        <w:rPr>
          <w:rFonts w:ascii="Times New Roman" w:hAnsi="Times New Roman" w:cs="Times New Roman"/>
          <w:lang w:eastAsia="en-GB"/>
        </w:rPr>
      </w:pPr>
    </w:p>
    <w:p w14:paraId="01543C94" w14:textId="77777777" w:rsidR="00642581" w:rsidRDefault="00642581" w:rsidP="00642581">
      <w:pPr>
        <w:spacing w:line="360" w:lineRule="auto"/>
        <w:jc w:val="both"/>
        <w:rPr>
          <w:rFonts w:ascii="Times New Roman" w:hAnsi="Times New Roman" w:cs="Times New Roman"/>
          <w:lang w:eastAsia="en-GB"/>
        </w:rPr>
      </w:pPr>
      <w:r>
        <w:rPr>
          <w:rFonts w:ascii="Times New Roman" w:hAnsi="Times New Roman" w:cs="Times New Roman"/>
          <w:lang w:eastAsia="en-GB"/>
        </w:rPr>
        <w:t>Later the poem discloses that the male lover is the devil, and, as ‘</w:t>
      </w:r>
      <w:r w:rsidRPr="00395214">
        <w:rPr>
          <w:rFonts w:ascii="Times New Roman" w:hAnsi="Times New Roman" w:cs="Times New Roman"/>
          <w:lang w:val="en-US"/>
        </w:rPr>
        <w:t>The purple, fold by fold,</w:t>
      </w:r>
      <w:r>
        <w:rPr>
          <w:rFonts w:ascii="Times New Roman" w:hAnsi="Times New Roman" w:cs="Times New Roman"/>
          <w:lang w:eastAsia="en-GB"/>
        </w:rPr>
        <w:t xml:space="preserve"> / </w:t>
      </w:r>
      <w:r>
        <w:rPr>
          <w:rFonts w:ascii="Times New Roman" w:hAnsi="Times New Roman" w:cs="Times New Roman"/>
          <w:lang w:val="en-US"/>
        </w:rPr>
        <w:t xml:space="preserve">Fell from her,’ that </w:t>
      </w:r>
      <w:r>
        <w:rPr>
          <w:rFonts w:ascii="Times New Roman" w:hAnsi="Times New Roman" w:cs="Times New Roman"/>
          <w:lang w:eastAsia="en-GB"/>
        </w:rPr>
        <w:t>the woman is a queen. A decadent ‘vision of the night’</w:t>
      </w:r>
      <w:r>
        <w:rPr>
          <w:rStyle w:val="FootnoteReference"/>
          <w:rFonts w:ascii="Times New Roman" w:hAnsi="Times New Roman" w:cs="Times New Roman"/>
          <w:lang w:val="en-US"/>
        </w:rPr>
        <w:footnoteReference w:id="86"/>
      </w:r>
      <w:r>
        <w:rPr>
          <w:rFonts w:ascii="Times New Roman" w:hAnsi="Times New Roman" w:cs="Times New Roman"/>
          <w:lang w:eastAsia="en-GB"/>
        </w:rPr>
        <w:t xml:space="preserve"> that recalls the richly coloured proto-surrealism of the Symbolists, Ross’s ‘Nescience’ identifies its eponymous principle with dreams and fantasies that are impelled by Darwinian drives. Like Nordau, Ross sees such ‘degeneration’ to describe not only individual psyches but also whole civilisations. Writing in the ‘Preface’ to </w:t>
      </w:r>
      <w:r w:rsidRPr="00637355">
        <w:rPr>
          <w:rFonts w:ascii="Times New Roman" w:hAnsi="Times New Roman" w:cs="Times New Roman"/>
          <w:i/>
          <w:lang w:eastAsia="en-GB"/>
        </w:rPr>
        <w:t>Philosophies</w:t>
      </w:r>
      <w:r>
        <w:rPr>
          <w:rFonts w:ascii="Times New Roman" w:hAnsi="Times New Roman" w:cs="Times New Roman"/>
          <w:lang w:eastAsia="en-GB"/>
        </w:rPr>
        <w:t xml:space="preserve">, the poetry collection that includes ‘Nescience,’ he describes India, where he was born and worked </w:t>
      </w:r>
      <w:r>
        <w:rPr>
          <w:rFonts w:ascii="Times New Roman" w:hAnsi="Times New Roman" w:cs="Times New Roman"/>
          <w:lang w:val="en-US"/>
        </w:rPr>
        <w:t xml:space="preserve">for the </w:t>
      </w:r>
      <w:r>
        <w:rPr>
          <w:rFonts w:ascii="Times New Roman" w:hAnsi="Times New Roman" w:cs="Times New Roman"/>
          <w:lang w:eastAsia="en-GB"/>
        </w:rPr>
        <w:t>Indian Medical Service from 1881 until 1899, akin to Rome, as ‘an ancient civilisation fallen for centuries into decay. One saw there both physical and mental degeneration. . . and I saw in it the work of nescience—the opposite of science.’</w:t>
      </w:r>
      <w:r>
        <w:rPr>
          <w:rStyle w:val="FootnoteReference"/>
          <w:rFonts w:ascii="Times New Roman" w:hAnsi="Times New Roman" w:cs="Times New Roman"/>
          <w:lang w:eastAsia="en-GB"/>
        </w:rPr>
        <w:footnoteReference w:id="87"/>
      </w:r>
      <w:r>
        <w:rPr>
          <w:rFonts w:ascii="Times New Roman" w:hAnsi="Times New Roman" w:cs="Times New Roman"/>
          <w:lang w:eastAsia="en-GB"/>
        </w:rPr>
        <w:t xml:space="preserve"> </w:t>
      </w:r>
    </w:p>
    <w:p w14:paraId="17A4B1BD" w14:textId="77777777" w:rsidR="00642581" w:rsidRDefault="00642581" w:rsidP="00642581">
      <w:pPr>
        <w:spacing w:line="360" w:lineRule="auto"/>
        <w:ind w:firstLine="720"/>
        <w:jc w:val="both"/>
        <w:rPr>
          <w:rFonts w:ascii="Times New Roman" w:hAnsi="Times New Roman" w:cs="Times New Roman"/>
          <w:lang w:eastAsia="en-GB"/>
        </w:rPr>
      </w:pPr>
      <w:r>
        <w:rPr>
          <w:rFonts w:ascii="Times New Roman" w:hAnsi="Times New Roman" w:cs="Times New Roman"/>
          <w:lang w:eastAsia="en-GB"/>
        </w:rPr>
        <w:t>Ross overlays with Christian typology the opposition he makes of irrational and decadent nescience to rational and progressive science. Assuming a parodic form in ‘Nescience,’ the Devil has ‘on his head a crown / Of thirsty thorns of flame,’ which ‘flicker’d up and down / In words.’ These are words ‘Like God’s, “I am of God”’ and ‘“Duty to me / Is duty unto God”.’</w:t>
      </w:r>
      <w:r>
        <w:rPr>
          <w:rStyle w:val="FootnoteReference"/>
          <w:rFonts w:ascii="Times New Roman" w:hAnsi="Times New Roman" w:cs="Times New Roman"/>
          <w:lang w:eastAsia="en-GB"/>
        </w:rPr>
        <w:footnoteReference w:id="88"/>
      </w:r>
      <w:r>
        <w:rPr>
          <w:rFonts w:ascii="Times New Roman" w:hAnsi="Times New Roman" w:cs="Times New Roman"/>
          <w:lang w:eastAsia="en-GB"/>
        </w:rPr>
        <w:t xml:space="preserve"> In his ‘Preface’ Ross describes ‘the crime of Nescience, parodying God’s words, and the victory of His thunder and rain.’</w:t>
      </w:r>
      <w:r>
        <w:rPr>
          <w:rStyle w:val="FootnoteReference"/>
          <w:rFonts w:ascii="Times New Roman" w:hAnsi="Times New Roman" w:cs="Times New Roman"/>
          <w:lang w:eastAsia="en-GB"/>
        </w:rPr>
        <w:footnoteReference w:id="89"/>
      </w:r>
      <w:r>
        <w:rPr>
          <w:rFonts w:ascii="Times New Roman" w:hAnsi="Times New Roman" w:cs="Times New Roman"/>
          <w:lang w:eastAsia="en-GB"/>
        </w:rPr>
        <w:t xml:space="preserve"> The poem’s decadent lovers are also inflected with a further characterisation redolent of the malarial pathogen and its blood-borne transmission that Ross was researching at the time he was writing the poem, </w:t>
      </w:r>
      <w:r>
        <w:rPr>
          <w:rFonts w:ascii="Times New Roman" w:hAnsi="Times New Roman" w:cs="Times New Roman"/>
          <w:lang w:val="en-US"/>
        </w:rPr>
        <w:t>naturalistic imagery in which they are compared to ‘vultures sipping blood.’</w:t>
      </w:r>
      <w:r>
        <w:rPr>
          <w:rFonts w:ascii="Times New Roman" w:hAnsi="Times New Roman" w:cs="Times New Roman"/>
          <w:lang w:eastAsia="en-GB"/>
        </w:rPr>
        <w:t xml:space="preserve"> The implication of blood-borne infection hovers about the vision as it fades and unravels later in the poem, beginning with the wastage of its faux Helen of Troy, who is like the diseased malarial vector, the female Anopheles mosquito, followed by the male lover, ‘</w:t>
      </w:r>
      <w:r>
        <w:rPr>
          <w:rFonts w:ascii="Times New Roman" w:hAnsi="Times New Roman" w:cs="Times New Roman"/>
          <w:lang w:val="en-US"/>
        </w:rPr>
        <w:t>Blood nourisht by her blood’</w:t>
      </w:r>
      <w:r>
        <w:rPr>
          <w:rFonts w:ascii="Times New Roman" w:hAnsi="Times New Roman" w:cs="Times New Roman"/>
          <w:lang w:eastAsia="en-GB"/>
        </w:rPr>
        <w:t>:</w:t>
      </w:r>
    </w:p>
    <w:p w14:paraId="24436D70" w14:textId="77777777" w:rsidR="00642581" w:rsidRDefault="00642581" w:rsidP="00642581">
      <w:pPr>
        <w:spacing w:line="360" w:lineRule="auto"/>
        <w:jc w:val="both"/>
        <w:rPr>
          <w:rFonts w:ascii="Times New Roman" w:hAnsi="Times New Roman" w:cs="Times New Roman"/>
          <w:lang w:eastAsia="en-GB"/>
        </w:rPr>
      </w:pPr>
    </w:p>
    <w:p w14:paraId="49CA357F" w14:textId="77777777" w:rsidR="00642581" w:rsidRPr="00395214" w:rsidRDefault="00642581" w:rsidP="00642581">
      <w:pPr>
        <w:widowControl w:val="0"/>
        <w:autoSpaceDE w:val="0"/>
        <w:autoSpaceDN w:val="0"/>
        <w:adjustRightInd w:val="0"/>
        <w:spacing w:line="360" w:lineRule="auto"/>
        <w:ind w:left="1440"/>
        <w:rPr>
          <w:rFonts w:ascii="Times New Roman" w:hAnsi="Times New Roman" w:cs="Times New Roman"/>
          <w:lang w:val="en-US"/>
        </w:rPr>
      </w:pPr>
      <w:r>
        <w:rPr>
          <w:rFonts w:ascii="Times New Roman" w:hAnsi="Times New Roman" w:cs="Times New Roman"/>
          <w:lang w:val="en-US"/>
        </w:rPr>
        <w:t xml:space="preserve">I saw the </w:t>
      </w:r>
      <w:r w:rsidRPr="00395214">
        <w:rPr>
          <w:rFonts w:ascii="Times New Roman" w:hAnsi="Times New Roman" w:cs="Times New Roman"/>
          <w:lang w:val="en-US"/>
        </w:rPr>
        <w:t>Woman waste</w:t>
      </w:r>
    </w:p>
    <w:p w14:paraId="6D731620" w14:textId="77777777" w:rsidR="00642581" w:rsidRPr="00395214"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395214">
        <w:rPr>
          <w:rFonts w:ascii="Times New Roman" w:hAnsi="Times New Roman" w:cs="Times New Roman"/>
          <w:lang w:val="en-US"/>
        </w:rPr>
        <w:t>To nothing ; and he, as tho'</w:t>
      </w:r>
    </w:p>
    <w:p w14:paraId="7324A8A2" w14:textId="77777777" w:rsidR="00642581" w:rsidRPr="00395214" w:rsidRDefault="00642581" w:rsidP="00642581">
      <w:pPr>
        <w:widowControl w:val="0"/>
        <w:autoSpaceDE w:val="0"/>
        <w:autoSpaceDN w:val="0"/>
        <w:adjustRightInd w:val="0"/>
        <w:spacing w:line="360" w:lineRule="auto"/>
        <w:ind w:left="1440"/>
        <w:rPr>
          <w:rFonts w:ascii="Times New Roman" w:hAnsi="Times New Roman" w:cs="Times New Roman"/>
          <w:lang w:val="en-US"/>
        </w:rPr>
      </w:pPr>
    </w:p>
    <w:p w14:paraId="606634FA" w14:textId="77777777" w:rsidR="00642581" w:rsidRPr="00395214"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395214">
        <w:rPr>
          <w:rFonts w:ascii="Times New Roman" w:hAnsi="Times New Roman" w:cs="Times New Roman"/>
          <w:lang w:val="en-US"/>
        </w:rPr>
        <w:t>Blood nourisht by her blood,</w:t>
      </w:r>
    </w:p>
    <w:p w14:paraId="4C0B4AD6" w14:textId="77777777" w:rsidR="00642581" w:rsidRPr="00395214"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395214">
        <w:rPr>
          <w:rFonts w:ascii="Times New Roman" w:hAnsi="Times New Roman" w:cs="Times New Roman"/>
          <w:lang w:val="en-US"/>
        </w:rPr>
        <w:t>Grow grosser in the gloom</w:t>
      </w:r>
    </w:p>
    <w:p w14:paraId="6842E2C9" w14:textId="77777777" w:rsidR="00642581" w:rsidRPr="00395214"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395214">
        <w:rPr>
          <w:rFonts w:ascii="Times New Roman" w:hAnsi="Times New Roman" w:cs="Times New Roman"/>
          <w:lang w:val="en-US"/>
        </w:rPr>
        <w:t>And leprous like the toad</w:t>
      </w:r>
    </w:p>
    <w:p w14:paraId="69031A33" w14:textId="77777777" w:rsidR="00642581"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395214">
        <w:rPr>
          <w:rFonts w:ascii="Times New Roman" w:hAnsi="Times New Roman" w:cs="Times New Roman"/>
          <w:lang w:val="en-US"/>
        </w:rPr>
        <w:t>That battens in the tomb.</w:t>
      </w:r>
    </w:p>
    <w:p w14:paraId="371106EC" w14:textId="77777777" w:rsidR="00642581" w:rsidRDefault="00642581" w:rsidP="00642581">
      <w:pPr>
        <w:widowControl w:val="0"/>
        <w:autoSpaceDE w:val="0"/>
        <w:autoSpaceDN w:val="0"/>
        <w:adjustRightInd w:val="0"/>
        <w:spacing w:line="360" w:lineRule="auto"/>
        <w:ind w:left="1440"/>
        <w:rPr>
          <w:rFonts w:ascii="Times New Roman" w:hAnsi="Times New Roman" w:cs="Times New Roman"/>
          <w:lang w:val="en-US"/>
        </w:rPr>
      </w:pPr>
    </w:p>
    <w:p w14:paraId="234350E5" w14:textId="77777777" w:rsidR="00642581" w:rsidRPr="00395214" w:rsidRDefault="00642581" w:rsidP="00642581">
      <w:pPr>
        <w:widowControl w:val="0"/>
        <w:autoSpaceDE w:val="0"/>
        <w:autoSpaceDN w:val="0"/>
        <w:adjustRightInd w:val="0"/>
        <w:spacing w:line="360" w:lineRule="auto"/>
        <w:ind w:left="1440"/>
        <w:rPr>
          <w:rFonts w:ascii="Times New Roman" w:hAnsi="Times New Roman" w:cs="Times New Roman"/>
          <w:lang w:val="en-US"/>
        </w:rPr>
      </w:pPr>
      <w:r w:rsidRPr="00395214">
        <w:rPr>
          <w:rFonts w:ascii="Times New Roman" w:hAnsi="Times New Roman" w:cs="Times New Roman"/>
          <w:lang w:val="en-US"/>
        </w:rPr>
        <w:t>And both corrupted pined</w:t>
      </w:r>
      <w:r>
        <w:rPr>
          <w:rFonts w:ascii="Times New Roman" w:hAnsi="Times New Roman" w:cs="Times New Roman"/>
          <w:lang w:val="en-US"/>
        </w:rPr>
        <w:t>.</w:t>
      </w:r>
      <w:r>
        <w:rPr>
          <w:rStyle w:val="FootnoteReference"/>
          <w:rFonts w:ascii="Times New Roman" w:hAnsi="Times New Roman" w:cs="Times New Roman"/>
          <w:lang w:eastAsia="en-GB"/>
        </w:rPr>
        <w:footnoteReference w:id="90"/>
      </w:r>
    </w:p>
    <w:p w14:paraId="68832DC4" w14:textId="77777777" w:rsidR="00642581" w:rsidRDefault="00642581" w:rsidP="00642581">
      <w:pPr>
        <w:spacing w:line="360" w:lineRule="auto"/>
        <w:jc w:val="both"/>
        <w:rPr>
          <w:rFonts w:ascii="Times New Roman" w:hAnsi="Times New Roman" w:cs="Times New Roman"/>
          <w:lang w:eastAsia="en-GB"/>
        </w:rPr>
      </w:pPr>
    </w:p>
    <w:p w14:paraId="0B7FAA79" w14:textId="77777777" w:rsidR="00642581" w:rsidRDefault="00642581" w:rsidP="00642581">
      <w:pPr>
        <w:spacing w:line="360" w:lineRule="auto"/>
        <w:ind w:firstLine="720"/>
        <w:jc w:val="both"/>
        <w:rPr>
          <w:rFonts w:ascii="Times New Roman" w:hAnsi="Times New Roman" w:cs="Times New Roman"/>
          <w:lang w:val="en-US"/>
        </w:rPr>
      </w:pPr>
      <w:r>
        <w:rPr>
          <w:rFonts w:ascii="Times New Roman" w:hAnsi="Times New Roman" w:cs="Times New Roman"/>
          <w:lang w:val="en-US"/>
        </w:rPr>
        <w:t>Poets and paradigms of a new humane science, Jenner and Ross book-end a century of experimental collaborations and professional rivalries between</w:t>
      </w:r>
      <w:r w:rsidRPr="00D60393">
        <w:rPr>
          <w:rFonts w:ascii="Times New Roman" w:hAnsi="Times New Roman" w:cs="Times New Roman"/>
          <w:lang w:val="en-US"/>
        </w:rPr>
        <w:t xml:space="preserve"> </w:t>
      </w:r>
      <w:r>
        <w:rPr>
          <w:rFonts w:ascii="Times New Roman" w:hAnsi="Times New Roman" w:cs="Times New Roman"/>
          <w:lang w:val="en-US"/>
        </w:rPr>
        <w:t xml:space="preserve">medicine and poetry. A little further on from ‘Nescience’ in his chronologically arranged series of poems </w:t>
      </w:r>
      <w:r w:rsidRPr="000B79BB">
        <w:rPr>
          <w:rFonts w:ascii="Times New Roman" w:hAnsi="Times New Roman" w:cs="Times New Roman"/>
          <w:i/>
          <w:lang w:val="en-US"/>
        </w:rPr>
        <w:t>In Exile</w:t>
      </w:r>
      <w:r>
        <w:rPr>
          <w:rFonts w:ascii="Times New Roman" w:hAnsi="Times New Roman" w:cs="Times New Roman"/>
          <w:lang w:val="en-US"/>
        </w:rPr>
        <w:t>, Ross includes a triumphant rebuke to this degenerate idol, and tribute to all that it parodies. On the evening of August 21, 1897, having proved his hypothesis about malarial transmission</w:t>
      </w:r>
      <w:r w:rsidRPr="00051A17">
        <w:rPr>
          <w:rFonts w:ascii="Times New Roman" w:hAnsi="Times New Roman" w:cs="Times New Roman"/>
          <w:lang w:val="en-US"/>
        </w:rPr>
        <w:t xml:space="preserve"> </w:t>
      </w:r>
      <w:r>
        <w:rPr>
          <w:rFonts w:ascii="Times New Roman" w:hAnsi="Times New Roman" w:cs="Times New Roman"/>
          <w:lang w:val="en-US"/>
        </w:rPr>
        <w:t xml:space="preserve">earlier in the day, Ross expresses his feelings of wonder and humility in poetry that is ostensibly ‘bad’ but genuinely affecting: </w:t>
      </w:r>
    </w:p>
    <w:p w14:paraId="3BBB9782" w14:textId="77777777" w:rsidR="00642581" w:rsidRDefault="00642581" w:rsidP="00642581">
      <w:pPr>
        <w:spacing w:line="360" w:lineRule="auto"/>
        <w:jc w:val="both"/>
        <w:rPr>
          <w:rFonts w:ascii="Times New Roman" w:hAnsi="Times New Roman" w:cs="Times New Roman"/>
          <w:lang w:val="en-US"/>
        </w:rPr>
      </w:pPr>
    </w:p>
    <w:p w14:paraId="26B02EDE" w14:textId="77777777" w:rsidR="00642581" w:rsidRPr="00D60393" w:rsidRDefault="00642581" w:rsidP="00642581">
      <w:pPr>
        <w:spacing w:line="360" w:lineRule="auto"/>
        <w:ind w:left="1440"/>
        <w:rPr>
          <w:rFonts w:ascii="Times New Roman" w:eastAsia="Times New Roman" w:hAnsi="Times New Roman" w:cs="Times New Roman"/>
          <w:lang w:eastAsia="en-GB"/>
        </w:rPr>
      </w:pPr>
      <w:r w:rsidRPr="00DA36A0">
        <w:rPr>
          <w:rFonts w:ascii="Times New Roman" w:eastAsia="Times New Roman" w:hAnsi="Times New Roman" w:cs="Times New Roman"/>
          <w:color w:val="222222"/>
          <w:shd w:val="clear" w:color="auto" w:fill="FFFFFF"/>
          <w:lang w:eastAsia="en-GB"/>
        </w:rPr>
        <w:t>This day relenting God</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Hath placed within my hand</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A wondrous thing; and God</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Be praised. At His command,</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Seeking His secret deeds</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With tears and toiling breath,</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I find thy cunning seeds,</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O million-murdering Death.</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I know this little thing</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A myriad men will save.</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O Death, where is thy sting?</w:t>
      </w:r>
      <w:r w:rsidRPr="00DA36A0">
        <w:rPr>
          <w:rFonts w:ascii="Times New Roman" w:eastAsia="Times New Roman" w:hAnsi="Times New Roman" w:cs="Times New Roman"/>
          <w:color w:val="222222"/>
          <w:lang w:eastAsia="en-GB"/>
        </w:rPr>
        <w:br/>
      </w:r>
      <w:r w:rsidRPr="00DA36A0">
        <w:rPr>
          <w:rFonts w:ascii="Times New Roman" w:eastAsia="Times New Roman" w:hAnsi="Times New Roman" w:cs="Times New Roman"/>
          <w:color w:val="222222"/>
          <w:shd w:val="clear" w:color="auto" w:fill="FFFFFF"/>
          <w:lang w:eastAsia="en-GB"/>
        </w:rPr>
        <w:t>Thy victory, O Grave?</w:t>
      </w:r>
      <w:r w:rsidRPr="00146419">
        <w:rPr>
          <w:rStyle w:val="FootnoteReference"/>
          <w:rFonts w:ascii="Times New Roman" w:hAnsi="Times New Roman" w:cs="Times New Roman"/>
          <w:lang w:val="en-US"/>
        </w:rPr>
        <w:t xml:space="preserve"> </w:t>
      </w:r>
      <w:r>
        <w:rPr>
          <w:rStyle w:val="FootnoteReference"/>
          <w:rFonts w:ascii="Times New Roman" w:hAnsi="Times New Roman" w:cs="Times New Roman"/>
          <w:lang w:val="en-US"/>
        </w:rPr>
        <w:footnoteReference w:id="91"/>
      </w:r>
    </w:p>
    <w:p w14:paraId="5002CFEB" w14:textId="77777777" w:rsidR="00642581" w:rsidRDefault="00642581" w:rsidP="00642581">
      <w:pPr>
        <w:spacing w:line="360" w:lineRule="auto"/>
      </w:pPr>
    </w:p>
    <w:p w14:paraId="16EF38F9" w14:textId="77777777" w:rsidR="00642581" w:rsidRDefault="00642581" w:rsidP="00642581">
      <w:pPr>
        <w:spacing w:line="360" w:lineRule="auto"/>
        <w:jc w:val="right"/>
        <w:rPr>
          <w:rFonts w:ascii="Times New Roman" w:hAnsi="Times New Roman"/>
          <w:sz w:val="28"/>
          <w:szCs w:val="28"/>
        </w:rPr>
      </w:pPr>
      <w:r>
        <w:rPr>
          <w:rFonts w:ascii="Times New Roman" w:hAnsi="Times New Roman"/>
          <w:sz w:val="28"/>
          <w:szCs w:val="28"/>
        </w:rPr>
        <w:t>Daniel Brown</w:t>
      </w:r>
    </w:p>
    <w:p w14:paraId="726970AF" w14:textId="77777777" w:rsidR="00642581" w:rsidRDefault="00642581" w:rsidP="00642581">
      <w:pPr>
        <w:spacing w:line="360" w:lineRule="auto"/>
      </w:pPr>
    </w:p>
    <w:p w14:paraId="5214EDAC" w14:textId="77777777" w:rsidR="00642581" w:rsidRDefault="00642581" w:rsidP="00642581">
      <w:pPr>
        <w:spacing w:line="360" w:lineRule="auto"/>
      </w:pPr>
    </w:p>
    <w:p w14:paraId="07EEC252" w14:textId="77777777" w:rsidR="00642581" w:rsidRDefault="00642581" w:rsidP="00642581">
      <w:pPr>
        <w:spacing w:line="360" w:lineRule="auto"/>
      </w:pPr>
    </w:p>
    <w:p w14:paraId="6DA1674D" w14:textId="77777777" w:rsidR="00642581" w:rsidRDefault="00642581" w:rsidP="00642581">
      <w:pPr>
        <w:spacing w:line="360" w:lineRule="auto"/>
      </w:pPr>
    </w:p>
    <w:p w14:paraId="6404F8EB" w14:textId="77777777" w:rsidR="00642581" w:rsidRDefault="00642581" w:rsidP="00642581">
      <w:pPr>
        <w:spacing w:line="360" w:lineRule="auto"/>
      </w:pPr>
    </w:p>
    <w:p w14:paraId="2DCE4AA1" w14:textId="77777777" w:rsidR="00642581" w:rsidRDefault="00642581" w:rsidP="00642581">
      <w:pPr>
        <w:spacing w:line="360" w:lineRule="auto"/>
      </w:pPr>
    </w:p>
    <w:p w14:paraId="5E11D49C" w14:textId="77777777" w:rsidR="00642581" w:rsidRDefault="00642581" w:rsidP="00642581">
      <w:pPr>
        <w:spacing w:line="360" w:lineRule="auto"/>
      </w:pPr>
    </w:p>
    <w:p w14:paraId="6D164181" w14:textId="77777777" w:rsidR="00642581" w:rsidRDefault="00642581" w:rsidP="00642581">
      <w:pPr>
        <w:spacing w:line="360" w:lineRule="auto"/>
      </w:pPr>
    </w:p>
    <w:p w14:paraId="09DBF418" w14:textId="77777777" w:rsidR="00642581" w:rsidRDefault="00642581" w:rsidP="00642581">
      <w:pPr>
        <w:spacing w:line="360" w:lineRule="auto"/>
      </w:pPr>
    </w:p>
    <w:p w14:paraId="562FE481" w14:textId="77777777" w:rsidR="00642581" w:rsidRPr="00C10079" w:rsidRDefault="00642581" w:rsidP="00642581">
      <w:pPr>
        <w:spacing w:line="360" w:lineRule="auto"/>
        <w:rPr>
          <w:rFonts w:ascii="Times New Roman" w:hAnsi="Times New Roman" w:cs="Times New Roman"/>
          <w:b/>
        </w:rPr>
      </w:pPr>
      <w:r w:rsidRPr="00C10079">
        <w:rPr>
          <w:rFonts w:ascii="Times New Roman" w:hAnsi="Times New Roman" w:cs="Times New Roman"/>
          <w:b/>
        </w:rPr>
        <w:t>Works Cited</w:t>
      </w:r>
    </w:p>
    <w:p w14:paraId="065E1404" w14:textId="77777777" w:rsidR="00642581" w:rsidRDefault="00642581" w:rsidP="00642581">
      <w:pPr>
        <w:spacing w:line="360" w:lineRule="auto"/>
      </w:pPr>
    </w:p>
    <w:p w14:paraId="62328730"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 xml:space="preserve">Adams, </w:t>
      </w:r>
      <w:r>
        <w:rPr>
          <w:rFonts w:ascii="Times New Roman" w:hAnsi="Times New Roman" w:cs="Times New Roman"/>
        </w:rPr>
        <w:t xml:space="preserve">W. Davenport, </w:t>
      </w:r>
      <w:r w:rsidRPr="001839D9">
        <w:rPr>
          <w:rFonts w:ascii="Times New Roman" w:hAnsi="Times New Roman" w:cs="Times New Roman"/>
        </w:rPr>
        <w:t xml:space="preserve">ed. </w:t>
      </w:r>
      <w:r w:rsidRPr="001839D9">
        <w:rPr>
          <w:rFonts w:ascii="Times New Roman" w:hAnsi="Times New Roman" w:cs="Times New Roman"/>
          <w:i/>
        </w:rPr>
        <w:t>The Comic Poets of the Nineteenth Century</w:t>
      </w:r>
      <w:r>
        <w:rPr>
          <w:rFonts w:ascii="Times New Roman" w:hAnsi="Times New Roman" w:cs="Times New Roman"/>
        </w:rPr>
        <w:t>. London: Routledge, n.d. (c. 1876).</w:t>
      </w:r>
    </w:p>
    <w:p w14:paraId="47791CF2" w14:textId="77777777" w:rsidR="00642581" w:rsidRPr="001839D9" w:rsidRDefault="00642581" w:rsidP="00642581">
      <w:pPr>
        <w:spacing w:after="120" w:line="360" w:lineRule="auto"/>
        <w:ind w:left="720" w:hanging="720"/>
        <w:rPr>
          <w:rFonts w:ascii="Times New Roman" w:hAnsi="Times New Roman" w:cs="Times New Roman"/>
          <w:lang w:val="en-US"/>
        </w:rPr>
      </w:pPr>
      <w:r w:rsidRPr="001839D9">
        <w:rPr>
          <w:rFonts w:ascii="Times New Roman" w:hAnsi="Times New Roman" w:cs="Times New Roman"/>
          <w:lang w:val="en-US"/>
        </w:rPr>
        <w:t>Baron, John</w:t>
      </w:r>
      <w:r>
        <w:rPr>
          <w:rFonts w:ascii="Times New Roman" w:hAnsi="Times New Roman" w:cs="Times New Roman"/>
          <w:lang w:val="en-US"/>
        </w:rPr>
        <w:t>.</w:t>
      </w:r>
      <w:r w:rsidRPr="001839D9">
        <w:rPr>
          <w:rFonts w:ascii="Times New Roman" w:hAnsi="Times New Roman" w:cs="Times New Roman"/>
          <w:lang w:val="en-US"/>
        </w:rPr>
        <w:t xml:space="preserve"> </w:t>
      </w:r>
      <w:r w:rsidRPr="001839D9">
        <w:rPr>
          <w:rFonts w:ascii="Times New Roman" w:hAnsi="Times New Roman" w:cs="Times New Roman"/>
          <w:i/>
          <w:lang w:val="en-US"/>
        </w:rPr>
        <w:t>The</w:t>
      </w:r>
      <w:r w:rsidRPr="001839D9">
        <w:rPr>
          <w:rFonts w:ascii="Times New Roman" w:hAnsi="Times New Roman" w:cs="Times New Roman"/>
          <w:lang w:val="en-US"/>
        </w:rPr>
        <w:t xml:space="preserve"> </w:t>
      </w:r>
      <w:r w:rsidRPr="001839D9">
        <w:rPr>
          <w:rFonts w:ascii="Times New Roman" w:hAnsi="Times New Roman" w:cs="Times New Roman"/>
          <w:i/>
          <w:lang w:val="en-US"/>
        </w:rPr>
        <w:t>Life of Edward Jenner</w:t>
      </w:r>
      <w:r>
        <w:rPr>
          <w:rFonts w:ascii="Times New Roman" w:hAnsi="Times New Roman" w:cs="Times New Roman"/>
          <w:lang w:val="en-US"/>
        </w:rPr>
        <w:t>. London: Colburn, 1838. 2 vols.</w:t>
      </w:r>
    </w:p>
    <w:p w14:paraId="0C5847F5" w14:textId="77777777" w:rsidR="00642581" w:rsidRPr="001839D9" w:rsidRDefault="00642581" w:rsidP="00642581">
      <w:pPr>
        <w:spacing w:after="120" w:line="360" w:lineRule="auto"/>
        <w:ind w:left="720" w:hanging="720"/>
        <w:rPr>
          <w:rFonts w:ascii="Times New Roman" w:hAnsi="Times New Roman" w:cs="Times New Roman"/>
        </w:rPr>
      </w:pPr>
      <w:r>
        <w:rPr>
          <w:rFonts w:ascii="Times New Roman" w:hAnsi="Times New Roman" w:cs="Times New Roman"/>
        </w:rPr>
        <w:t>Bristow, Joseph, ed.</w:t>
      </w:r>
      <w:r w:rsidRPr="001839D9">
        <w:rPr>
          <w:rFonts w:ascii="Times New Roman" w:hAnsi="Times New Roman" w:cs="Times New Roman"/>
        </w:rPr>
        <w:t xml:space="preserve"> </w:t>
      </w:r>
      <w:r w:rsidRPr="001839D9">
        <w:rPr>
          <w:rFonts w:ascii="Times New Roman" w:hAnsi="Times New Roman" w:cs="Times New Roman"/>
          <w:i/>
        </w:rPr>
        <w:t>The Victorian Poet: Poetics and Persona</w:t>
      </w:r>
      <w:r>
        <w:rPr>
          <w:rFonts w:ascii="Times New Roman" w:hAnsi="Times New Roman" w:cs="Times New Roman"/>
        </w:rPr>
        <w:t>. London: Croom Helm, 1987.</w:t>
      </w:r>
    </w:p>
    <w:p w14:paraId="31CD45E4" w14:textId="77777777" w:rsidR="00642581" w:rsidRPr="001839D9" w:rsidRDefault="00642581" w:rsidP="00642581">
      <w:pPr>
        <w:spacing w:after="120" w:line="360" w:lineRule="auto"/>
        <w:ind w:left="720" w:hanging="720"/>
        <w:rPr>
          <w:rFonts w:ascii="Times New Roman" w:hAnsi="Times New Roman" w:cs="Times New Roman"/>
        </w:rPr>
      </w:pPr>
      <w:r>
        <w:rPr>
          <w:rFonts w:ascii="Times New Roman" w:hAnsi="Times New Roman" w:cs="Times New Roman"/>
        </w:rPr>
        <w:t xml:space="preserve">Browne, </w:t>
      </w:r>
      <w:r>
        <w:rPr>
          <w:rFonts w:ascii="Times New Roman" w:hAnsi="Times New Roman"/>
        </w:rPr>
        <w:t xml:space="preserve">W. A. F. </w:t>
      </w:r>
      <w:r w:rsidRPr="001839D9">
        <w:rPr>
          <w:rFonts w:ascii="Times New Roman" w:hAnsi="Times New Roman" w:cs="Times New Roman"/>
        </w:rPr>
        <w:t xml:space="preserve">‘Mad Poets, No. 1’ </w:t>
      </w:r>
      <w:r w:rsidRPr="001839D9">
        <w:rPr>
          <w:rFonts w:ascii="Times New Roman" w:hAnsi="Times New Roman" w:cs="Times New Roman"/>
          <w:i/>
        </w:rPr>
        <w:t xml:space="preserve">Journal of Psychological Medicine and Mental Psychology, </w:t>
      </w:r>
      <w:r w:rsidRPr="001839D9">
        <w:rPr>
          <w:rFonts w:ascii="Times New Roman" w:hAnsi="Times New Roman" w:cs="Times New Roman"/>
        </w:rPr>
        <w:t>IV.2</w:t>
      </w:r>
      <w:r>
        <w:rPr>
          <w:rFonts w:ascii="Times New Roman" w:hAnsi="Times New Roman" w:cs="Times New Roman"/>
        </w:rPr>
        <w:t>,</w:t>
      </w:r>
      <w:r w:rsidRPr="001839D9">
        <w:rPr>
          <w:rFonts w:ascii="Times New Roman" w:hAnsi="Times New Roman" w:cs="Times New Roman"/>
        </w:rPr>
        <w:t xml:space="preserve"> (1878), Offprint.</w:t>
      </w:r>
    </w:p>
    <w:p w14:paraId="2AFF0509"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 xml:space="preserve">Bynum, W. F. </w:t>
      </w:r>
      <w:r w:rsidRPr="001839D9">
        <w:rPr>
          <w:rFonts w:ascii="Times New Roman" w:hAnsi="Times New Roman" w:cs="Times New Roman"/>
          <w:i/>
        </w:rPr>
        <w:t>Science and the Practice of Medicine in the Nineteenth Century</w:t>
      </w:r>
      <w:r>
        <w:rPr>
          <w:rFonts w:ascii="Times New Roman" w:hAnsi="Times New Roman" w:cs="Times New Roman"/>
        </w:rPr>
        <w:t xml:space="preserve">. </w:t>
      </w:r>
      <w:r w:rsidRPr="001839D9">
        <w:rPr>
          <w:rFonts w:ascii="Times New Roman" w:hAnsi="Times New Roman" w:cs="Times New Roman"/>
        </w:rPr>
        <w:t>Cambridge: Cambridge UP, 1994</w:t>
      </w:r>
      <w:r>
        <w:rPr>
          <w:rFonts w:ascii="Times New Roman" w:hAnsi="Times New Roman" w:cs="Times New Roman"/>
        </w:rPr>
        <w:t>.</w:t>
      </w:r>
    </w:p>
    <w:p w14:paraId="1470EF82" w14:textId="77777777" w:rsidR="00642581" w:rsidRPr="001839D9" w:rsidRDefault="00642581" w:rsidP="00642581">
      <w:pPr>
        <w:spacing w:after="120" w:line="360" w:lineRule="auto"/>
        <w:ind w:left="720" w:hanging="720"/>
        <w:rPr>
          <w:rFonts w:ascii="Times New Roman" w:hAnsi="Times New Roman" w:cs="Times New Roman"/>
          <w:lang w:val="en-US"/>
        </w:rPr>
      </w:pPr>
      <w:r w:rsidRPr="001839D9">
        <w:rPr>
          <w:rFonts w:ascii="Times New Roman" w:hAnsi="Times New Roman" w:cs="Times New Roman"/>
          <w:lang w:val="en-US"/>
        </w:rPr>
        <w:t>Byron, George Gordon</w:t>
      </w:r>
      <w:r>
        <w:rPr>
          <w:rFonts w:ascii="Times New Roman" w:hAnsi="Times New Roman" w:cs="Times New Roman"/>
          <w:i/>
          <w:lang w:val="en-US"/>
        </w:rPr>
        <w:t xml:space="preserve">.  </w:t>
      </w:r>
      <w:r w:rsidRPr="001839D9">
        <w:rPr>
          <w:rFonts w:ascii="Times New Roman" w:hAnsi="Times New Roman" w:cs="Times New Roman"/>
          <w:i/>
          <w:lang w:val="en-US"/>
        </w:rPr>
        <w:t>The Works of Lord Byron</w:t>
      </w:r>
      <w:r>
        <w:rPr>
          <w:rFonts w:ascii="Times New Roman" w:hAnsi="Times New Roman" w:cs="Times New Roman"/>
          <w:lang w:val="en-US"/>
        </w:rPr>
        <w:t>. Ed. E. H. Coleridge. London: John Murray, 1904.</w:t>
      </w:r>
      <w:r w:rsidRPr="001839D9">
        <w:rPr>
          <w:rFonts w:ascii="Times New Roman" w:hAnsi="Times New Roman" w:cs="Times New Roman"/>
          <w:lang w:val="en-US"/>
        </w:rPr>
        <w:t xml:space="preserve"> VI.</w:t>
      </w:r>
    </w:p>
    <w:p w14:paraId="4BA0FB68" w14:textId="77777777" w:rsidR="00642581" w:rsidRPr="001839D9" w:rsidRDefault="00642581" w:rsidP="00642581">
      <w:pPr>
        <w:spacing w:after="120" w:line="360" w:lineRule="auto"/>
        <w:ind w:left="720" w:hanging="720"/>
        <w:rPr>
          <w:rFonts w:ascii="Times New Roman" w:eastAsia="Times New Roman" w:hAnsi="Times New Roman" w:cs="Times New Roman"/>
          <w:color w:val="000000"/>
        </w:rPr>
      </w:pPr>
      <w:r w:rsidRPr="001839D9">
        <w:rPr>
          <w:rFonts w:ascii="Times New Roman" w:eastAsia="Times New Roman" w:hAnsi="Times New Roman" w:cs="Times New Roman"/>
          <w:color w:val="000000"/>
        </w:rPr>
        <w:t>Canguilhem, Georges</w:t>
      </w:r>
      <w:r>
        <w:rPr>
          <w:rFonts w:ascii="Times New Roman" w:eastAsia="Times New Roman" w:hAnsi="Times New Roman" w:cs="Times New Roman"/>
          <w:color w:val="000000"/>
        </w:rPr>
        <w:t>.</w:t>
      </w:r>
      <w:r w:rsidRPr="001839D9">
        <w:rPr>
          <w:rFonts w:ascii="Times New Roman" w:eastAsia="Times New Roman" w:hAnsi="Times New Roman" w:cs="Times New Roman"/>
          <w:color w:val="000000"/>
        </w:rPr>
        <w:t xml:space="preserve"> </w:t>
      </w:r>
      <w:r w:rsidRPr="001839D9">
        <w:rPr>
          <w:rFonts w:ascii="Times New Roman" w:eastAsia="Times New Roman" w:hAnsi="Times New Roman" w:cs="Times New Roman"/>
          <w:i/>
          <w:color w:val="000000"/>
        </w:rPr>
        <w:t>The Normal and the Pathological</w:t>
      </w:r>
      <w:r>
        <w:rPr>
          <w:rFonts w:ascii="Times New Roman" w:eastAsia="Times New Roman" w:hAnsi="Times New Roman" w:cs="Times New Roman"/>
          <w:color w:val="000000"/>
        </w:rPr>
        <w:t>. T</w:t>
      </w:r>
      <w:r w:rsidRPr="001839D9">
        <w:rPr>
          <w:rFonts w:ascii="Times New Roman" w:eastAsia="Times New Roman" w:hAnsi="Times New Roman" w:cs="Times New Roman"/>
          <w:color w:val="000000"/>
        </w:rPr>
        <w:t>rans. Carolyn R</w:t>
      </w:r>
      <w:r>
        <w:rPr>
          <w:rFonts w:ascii="Times New Roman" w:eastAsia="Times New Roman" w:hAnsi="Times New Roman" w:cs="Times New Roman"/>
          <w:color w:val="000000"/>
        </w:rPr>
        <w:t xml:space="preserve">. Fawcett with Robert S. Cohen. </w:t>
      </w:r>
      <w:r w:rsidRPr="001839D9">
        <w:rPr>
          <w:rFonts w:ascii="Times New Roman" w:eastAsia="Times New Roman" w:hAnsi="Times New Roman" w:cs="Times New Roman"/>
          <w:color w:val="000000"/>
        </w:rPr>
        <w:t>New York: Zone, 1991</w:t>
      </w:r>
      <w:r>
        <w:rPr>
          <w:rFonts w:ascii="Times New Roman" w:eastAsia="Times New Roman" w:hAnsi="Times New Roman" w:cs="Times New Roman"/>
          <w:color w:val="000000"/>
        </w:rPr>
        <w:t>.</w:t>
      </w:r>
    </w:p>
    <w:p w14:paraId="79D9B2EC"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Coleridge</w:t>
      </w:r>
      <w:r>
        <w:rPr>
          <w:rFonts w:ascii="Times New Roman" w:hAnsi="Times New Roman" w:cs="Times New Roman"/>
        </w:rPr>
        <w:t xml:space="preserve">, Samuel Taylor. </w:t>
      </w:r>
      <w:r w:rsidRPr="001839D9">
        <w:rPr>
          <w:rFonts w:ascii="Times New Roman" w:hAnsi="Times New Roman" w:cs="Times New Roman"/>
          <w:i/>
        </w:rPr>
        <w:t>The Complete Poetical Works of Samuel Taylor Coleridge</w:t>
      </w:r>
      <w:r>
        <w:rPr>
          <w:rFonts w:ascii="Times New Roman" w:hAnsi="Times New Roman" w:cs="Times New Roman"/>
        </w:rPr>
        <w:t>. E</w:t>
      </w:r>
      <w:r w:rsidRPr="001839D9">
        <w:rPr>
          <w:rFonts w:ascii="Times New Roman" w:hAnsi="Times New Roman" w:cs="Times New Roman"/>
        </w:rPr>
        <w:t>d. Ernest Hartley Cole</w:t>
      </w:r>
      <w:r>
        <w:rPr>
          <w:rFonts w:ascii="Times New Roman" w:hAnsi="Times New Roman" w:cs="Times New Roman"/>
        </w:rPr>
        <w:t xml:space="preserve">ridge. </w:t>
      </w:r>
      <w:r w:rsidRPr="001839D9">
        <w:rPr>
          <w:rFonts w:ascii="Times New Roman" w:hAnsi="Times New Roman" w:cs="Times New Roman"/>
        </w:rPr>
        <w:t>Oxford: Oxford UP, 1912.</w:t>
      </w:r>
      <w:r>
        <w:rPr>
          <w:rFonts w:ascii="Times New Roman" w:hAnsi="Times New Roman" w:cs="Times New Roman"/>
        </w:rPr>
        <w:t xml:space="preserve"> 2 vols.</w:t>
      </w:r>
    </w:p>
    <w:p w14:paraId="2FB20863" w14:textId="77777777" w:rsidR="00642581" w:rsidRPr="001839D9" w:rsidRDefault="00642581" w:rsidP="00642581">
      <w:pPr>
        <w:spacing w:after="120" w:line="360" w:lineRule="auto"/>
        <w:ind w:left="720"/>
        <w:rPr>
          <w:rFonts w:ascii="Times New Roman" w:hAnsi="Times New Roman" w:cs="Times New Roman"/>
        </w:rPr>
      </w:pPr>
      <w:r w:rsidRPr="001839D9">
        <w:rPr>
          <w:rFonts w:ascii="Times New Roman" w:hAnsi="Times New Roman" w:cs="Times New Roman"/>
          <w:i/>
        </w:rPr>
        <w:t>Miscellanies, Aesthetic and Literary</w:t>
      </w:r>
      <w:r>
        <w:rPr>
          <w:rFonts w:ascii="Times New Roman" w:hAnsi="Times New Roman" w:cs="Times New Roman"/>
        </w:rPr>
        <w:t>. London: Bell, 1885.</w:t>
      </w:r>
    </w:p>
    <w:p w14:paraId="5BF89328" w14:textId="77777777" w:rsidR="00642581" w:rsidRPr="001839D9" w:rsidRDefault="00642581" w:rsidP="00642581">
      <w:pPr>
        <w:spacing w:after="120" w:line="360" w:lineRule="auto"/>
        <w:ind w:left="720"/>
        <w:rPr>
          <w:rFonts w:ascii="Times New Roman" w:hAnsi="Times New Roman" w:cs="Times New Roman"/>
        </w:rPr>
      </w:pPr>
      <w:r w:rsidRPr="001839D9">
        <w:rPr>
          <w:rFonts w:ascii="Times New Roman" w:hAnsi="Times New Roman" w:cs="Times New Roman"/>
        </w:rPr>
        <w:t xml:space="preserve">and </w:t>
      </w:r>
      <w:r>
        <w:rPr>
          <w:rFonts w:ascii="Times New Roman" w:hAnsi="Times New Roman" w:cs="Times New Roman"/>
        </w:rPr>
        <w:t>Robert Southey.</w:t>
      </w:r>
      <w:r w:rsidRPr="001839D9">
        <w:rPr>
          <w:rFonts w:ascii="Times New Roman" w:hAnsi="Times New Roman" w:cs="Times New Roman"/>
        </w:rPr>
        <w:t xml:space="preserve"> </w:t>
      </w:r>
      <w:r w:rsidRPr="001839D9">
        <w:rPr>
          <w:rFonts w:ascii="Times New Roman" w:hAnsi="Times New Roman" w:cs="Times New Roman"/>
          <w:i/>
        </w:rPr>
        <w:t>Omniana</w:t>
      </w:r>
      <w:r>
        <w:rPr>
          <w:rFonts w:ascii="Times New Roman" w:hAnsi="Times New Roman" w:cs="Times New Roman"/>
        </w:rPr>
        <w:t>. London: Longmans, 1812. 2 vols.</w:t>
      </w:r>
    </w:p>
    <w:p w14:paraId="6A325386"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 xml:space="preserve">Crabbe, George. </w:t>
      </w:r>
      <w:r w:rsidRPr="001839D9">
        <w:rPr>
          <w:rFonts w:ascii="Times New Roman" w:hAnsi="Times New Roman" w:cs="Times New Roman"/>
          <w:i/>
        </w:rPr>
        <w:t>The Borough</w:t>
      </w:r>
      <w:r w:rsidRPr="001839D9">
        <w:rPr>
          <w:rFonts w:ascii="Times New Roman" w:hAnsi="Times New Roman" w:cs="Times New Roman"/>
        </w:rPr>
        <w:t>, 6</w:t>
      </w:r>
      <w:r w:rsidRPr="001839D9">
        <w:rPr>
          <w:rFonts w:ascii="Times New Roman" w:hAnsi="Times New Roman" w:cs="Times New Roman"/>
          <w:vertAlign w:val="superscript"/>
        </w:rPr>
        <w:t>th</w:t>
      </w:r>
      <w:r>
        <w:rPr>
          <w:rFonts w:ascii="Times New Roman" w:hAnsi="Times New Roman" w:cs="Times New Roman"/>
        </w:rPr>
        <w:t xml:space="preserve"> edn. London: Hatchard, 1816.</w:t>
      </w:r>
    </w:p>
    <w:p w14:paraId="27BB2E66" w14:textId="77777777" w:rsidR="00642581" w:rsidRPr="001839D9" w:rsidRDefault="00642581" w:rsidP="00642581">
      <w:pPr>
        <w:spacing w:after="120" w:line="360" w:lineRule="auto"/>
        <w:ind w:left="720" w:hanging="720"/>
        <w:rPr>
          <w:rFonts w:ascii="Times New Roman" w:eastAsia="Times New Roman" w:hAnsi="Times New Roman" w:cs="Times New Roman"/>
          <w:color w:val="000000"/>
        </w:rPr>
      </w:pPr>
      <w:r w:rsidRPr="001839D9">
        <w:rPr>
          <w:rFonts w:ascii="Times New Roman" w:hAnsi="Times New Roman" w:cs="Times New Roman"/>
          <w:lang w:val="en-US"/>
        </w:rPr>
        <w:t>Cushing, Harvey</w:t>
      </w:r>
      <w:r>
        <w:rPr>
          <w:rFonts w:ascii="Times New Roman" w:hAnsi="Times New Roman" w:cs="Times New Roman"/>
          <w:lang w:val="en-US"/>
        </w:rPr>
        <w:t xml:space="preserve">. </w:t>
      </w:r>
      <w:r w:rsidRPr="001839D9">
        <w:rPr>
          <w:rFonts w:ascii="Times New Roman" w:hAnsi="Times New Roman" w:cs="Times New Roman"/>
          <w:i/>
          <w:lang w:val="en-US"/>
        </w:rPr>
        <w:t xml:space="preserve">The Life of </w:t>
      </w:r>
      <w:r w:rsidRPr="001839D9">
        <w:rPr>
          <w:rFonts w:ascii="Times New Roman" w:eastAsia="Times New Roman" w:hAnsi="Times New Roman" w:cs="Times New Roman"/>
          <w:i/>
          <w:color w:val="000000"/>
        </w:rPr>
        <w:t>Sir William Osler</w:t>
      </w:r>
      <w:r>
        <w:rPr>
          <w:rFonts w:ascii="Times New Roman" w:eastAsia="Times New Roman" w:hAnsi="Times New Roman" w:cs="Times New Roman"/>
          <w:color w:val="000000"/>
        </w:rPr>
        <w:t>. Oxford: Clarendon, 1925.</w:t>
      </w:r>
    </w:p>
    <w:p w14:paraId="52EFB60D"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Davy</w:t>
      </w:r>
      <w:r>
        <w:rPr>
          <w:rFonts w:ascii="Times New Roman" w:hAnsi="Times New Roman" w:cs="Times New Roman"/>
        </w:rPr>
        <w:t xml:space="preserve">, </w:t>
      </w:r>
      <w:r w:rsidRPr="001839D9">
        <w:rPr>
          <w:rFonts w:ascii="Times New Roman" w:hAnsi="Times New Roman" w:cs="Times New Roman"/>
        </w:rPr>
        <w:t>John</w:t>
      </w:r>
      <w:r>
        <w:rPr>
          <w:rFonts w:ascii="Times New Roman" w:hAnsi="Times New Roman" w:cs="Times New Roman"/>
        </w:rPr>
        <w:t>.</w:t>
      </w:r>
      <w:r w:rsidRPr="001839D9">
        <w:rPr>
          <w:rFonts w:ascii="Times New Roman" w:hAnsi="Times New Roman" w:cs="Times New Roman"/>
        </w:rPr>
        <w:t xml:space="preserve"> </w:t>
      </w:r>
      <w:r w:rsidRPr="001839D9">
        <w:rPr>
          <w:rFonts w:ascii="Times New Roman" w:hAnsi="Times New Roman" w:cs="Times New Roman"/>
          <w:i/>
        </w:rPr>
        <w:t>Memoirs of the Life of Sir Humphry Davy</w:t>
      </w:r>
      <w:r>
        <w:rPr>
          <w:rFonts w:ascii="Times New Roman" w:hAnsi="Times New Roman" w:cs="Times New Roman"/>
        </w:rPr>
        <w:t xml:space="preserve">. </w:t>
      </w:r>
      <w:r w:rsidRPr="001839D9">
        <w:rPr>
          <w:rFonts w:ascii="Times New Roman" w:hAnsi="Times New Roman" w:cs="Times New Roman"/>
        </w:rPr>
        <w:t>London: Longmans, 1836</w:t>
      </w:r>
      <w:r>
        <w:rPr>
          <w:rFonts w:ascii="Times New Roman" w:hAnsi="Times New Roman" w:cs="Times New Roman"/>
        </w:rPr>
        <w:t>.</w:t>
      </w:r>
    </w:p>
    <w:p w14:paraId="5127F700" w14:textId="77777777" w:rsidR="00642581" w:rsidRPr="001839D9" w:rsidRDefault="00642581" w:rsidP="00642581">
      <w:pPr>
        <w:spacing w:after="120" w:line="360" w:lineRule="auto"/>
        <w:ind w:left="720" w:hanging="720"/>
        <w:rPr>
          <w:rFonts w:ascii="Times New Roman" w:eastAsia="Times New Roman" w:hAnsi="Times New Roman" w:cs="Times New Roman"/>
          <w:color w:val="000000"/>
        </w:rPr>
      </w:pPr>
      <w:r w:rsidRPr="001839D9">
        <w:rPr>
          <w:rFonts w:ascii="Times New Roman" w:eastAsia="Times New Roman" w:hAnsi="Times New Roman" w:cs="Times New Roman"/>
          <w:color w:val="000000"/>
        </w:rPr>
        <w:t>de Almeida, Hermione</w:t>
      </w:r>
      <w:r>
        <w:rPr>
          <w:rFonts w:ascii="Times New Roman" w:eastAsia="Times New Roman" w:hAnsi="Times New Roman" w:cs="Times New Roman"/>
          <w:color w:val="000000"/>
        </w:rPr>
        <w:t>.</w:t>
      </w:r>
      <w:r w:rsidRPr="001839D9">
        <w:rPr>
          <w:rFonts w:ascii="Times New Roman" w:eastAsia="Times New Roman" w:hAnsi="Times New Roman" w:cs="Times New Roman"/>
          <w:color w:val="000000"/>
        </w:rPr>
        <w:t xml:space="preserve"> </w:t>
      </w:r>
      <w:r w:rsidRPr="001839D9">
        <w:rPr>
          <w:rFonts w:ascii="Times New Roman" w:eastAsia="Times New Roman" w:hAnsi="Times New Roman" w:cs="Times New Roman"/>
          <w:i/>
          <w:color w:val="000000"/>
        </w:rPr>
        <w:t>Romantic Medicine and John Keats</w:t>
      </w:r>
      <w:r>
        <w:rPr>
          <w:rFonts w:ascii="Times New Roman" w:eastAsia="Times New Roman" w:hAnsi="Times New Roman" w:cs="Times New Roman"/>
          <w:color w:val="000000"/>
        </w:rPr>
        <w:t xml:space="preserve">. </w:t>
      </w:r>
      <w:r w:rsidRPr="001839D9">
        <w:rPr>
          <w:rFonts w:ascii="Times New Roman" w:eastAsia="Times New Roman" w:hAnsi="Times New Roman" w:cs="Times New Roman"/>
          <w:color w:val="000000"/>
        </w:rPr>
        <w:t>New York: Oxford UP, 1991</w:t>
      </w:r>
      <w:r>
        <w:rPr>
          <w:rFonts w:ascii="Times New Roman" w:eastAsia="Times New Roman" w:hAnsi="Times New Roman" w:cs="Times New Roman"/>
          <w:color w:val="000000"/>
        </w:rPr>
        <w:t>.</w:t>
      </w:r>
    </w:p>
    <w:p w14:paraId="053B9285"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 xml:space="preserve">Fessenden, Thomas Green. </w:t>
      </w:r>
      <w:r w:rsidRPr="001839D9">
        <w:rPr>
          <w:rFonts w:ascii="Times New Roman" w:hAnsi="Times New Roman" w:cs="Times New Roman"/>
          <w:i/>
        </w:rPr>
        <w:t>Terrible Tractations!!: A Poetical Petition against Galvanising Trumpery and the Perkinistic Institution</w:t>
      </w:r>
      <w:r>
        <w:rPr>
          <w:rFonts w:ascii="Times New Roman" w:hAnsi="Times New Roman" w:cs="Times New Roman"/>
        </w:rPr>
        <w:t xml:space="preserve">. </w:t>
      </w:r>
      <w:r w:rsidRPr="001839D9">
        <w:rPr>
          <w:rFonts w:ascii="Times New Roman" w:hAnsi="Times New Roman" w:cs="Times New Roman"/>
        </w:rPr>
        <w:t>Ne</w:t>
      </w:r>
      <w:r>
        <w:rPr>
          <w:rFonts w:ascii="Times New Roman" w:hAnsi="Times New Roman" w:cs="Times New Roman"/>
        </w:rPr>
        <w:t>w York: Samuel Stansbury, 1804.</w:t>
      </w:r>
    </w:p>
    <w:p w14:paraId="5970B1C9" w14:textId="77777777" w:rsidR="00642581" w:rsidRPr="001839D9" w:rsidRDefault="00642581" w:rsidP="00642581">
      <w:pPr>
        <w:spacing w:after="120" w:line="360" w:lineRule="auto"/>
        <w:ind w:left="720" w:hanging="720"/>
        <w:rPr>
          <w:rFonts w:ascii="Times New Roman" w:hAnsi="Times New Roman" w:cs="Times New Roman"/>
          <w:lang w:val="en-US"/>
        </w:rPr>
      </w:pPr>
      <w:r w:rsidRPr="001839D9">
        <w:rPr>
          <w:rFonts w:ascii="Times New Roman" w:hAnsi="Times New Roman" w:cs="Times New Roman"/>
          <w:lang w:val="en-US"/>
        </w:rPr>
        <w:t>Ford, Jennifer</w:t>
      </w:r>
      <w:r>
        <w:rPr>
          <w:rFonts w:ascii="Times New Roman" w:hAnsi="Times New Roman" w:cs="Times New Roman"/>
          <w:lang w:val="en-US"/>
        </w:rPr>
        <w:t xml:space="preserve">. </w:t>
      </w:r>
      <w:r w:rsidRPr="001839D9">
        <w:rPr>
          <w:rFonts w:ascii="Times New Roman" w:hAnsi="Times New Roman" w:cs="Times New Roman"/>
          <w:i/>
          <w:lang w:val="en-US"/>
        </w:rPr>
        <w:t>Coleridge on Dreaming</w:t>
      </w:r>
      <w:r>
        <w:rPr>
          <w:rFonts w:ascii="Times New Roman" w:hAnsi="Times New Roman" w:cs="Times New Roman"/>
          <w:lang w:val="en-US"/>
        </w:rPr>
        <w:t>. Cambridge: Cambridge UP, 1998.</w:t>
      </w:r>
    </w:p>
    <w:p w14:paraId="53615212" w14:textId="77777777" w:rsidR="00642581" w:rsidRPr="001839D9" w:rsidRDefault="00642581" w:rsidP="00642581">
      <w:pPr>
        <w:spacing w:after="120" w:line="360" w:lineRule="auto"/>
        <w:ind w:left="720" w:hanging="720"/>
        <w:rPr>
          <w:rFonts w:ascii="Times New Roman" w:hAnsi="Times New Roman" w:cs="Times New Roman"/>
          <w:lang w:val="en-US"/>
        </w:rPr>
      </w:pPr>
      <w:r w:rsidRPr="001839D9">
        <w:rPr>
          <w:rFonts w:ascii="Times New Roman" w:hAnsi="Times New Roman" w:cs="Times New Roman"/>
        </w:rPr>
        <w:t>Gardner, Edward</w:t>
      </w:r>
      <w:r>
        <w:rPr>
          <w:rFonts w:ascii="Times New Roman" w:hAnsi="Times New Roman" w:cs="Times New Roman"/>
        </w:rPr>
        <w:t>.</w:t>
      </w:r>
      <w:r w:rsidRPr="001839D9">
        <w:rPr>
          <w:rFonts w:ascii="Times New Roman" w:hAnsi="Times New Roman" w:cs="Times New Roman"/>
        </w:rPr>
        <w:t xml:space="preserve"> </w:t>
      </w:r>
      <w:r w:rsidRPr="001839D9">
        <w:rPr>
          <w:rFonts w:ascii="Times New Roman" w:hAnsi="Times New Roman" w:cs="Times New Roman"/>
          <w:lang w:val="en-US"/>
        </w:rPr>
        <w:t>‘To my absent Friend</w:t>
      </w:r>
      <w:r>
        <w:rPr>
          <w:rFonts w:ascii="Times New Roman" w:hAnsi="Times New Roman" w:cs="Times New Roman"/>
          <w:lang w:val="en-US"/>
        </w:rPr>
        <w:t>, Edward Jenner M.D. F. R.S.’ Wellcome Library, MS2069.</w:t>
      </w:r>
    </w:p>
    <w:p w14:paraId="57966583" w14:textId="77777777" w:rsidR="00642581" w:rsidRPr="001839D9" w:rsidRDefault="00642581" w:rsidP="00642581">
      <w:pPr>
        <w:spacing w:after="120" w:line="360" w:lineRule="auto"/>
        <w:ind w:left="720" w:hanging="720"/>
        <w:rPr>
          <w:rFonts w:ascii="Times New Roman" w:hAnsi="Times New Roman" w:cs="Times New Roman"/>
          <w:lang w:val="en-US"/>
        </w:rPr>
      </w:pPr>
      <w:r w:rsidRPr="001839D9">
        <w:rPr>
          <w:rFonts w:ascii="Times New Roman" w:hAnsi="Times New Roman" w:cs="Times New Roman"/>
          <w:color w:val="333333"/>
          <w:lang w:val="en-US"/>
        </w:rPr>
        <w:t xml:space="preserve">Gibson, John. 'Verses Composed upon that Sublime Subject the Cowpock Preached by Mr Lyons. MS.8032, </w:t>
      </w:r>
      <w:r w:rsidRPr="001839D9">
        <w:rPr>
          <w:rFonts w:ascii="Times New Roman" w:hAnsi="Times New Roman" w:cs="Times New Roman"/>
          <w:lang w:val="en-US"/>
        </w:rPr>
        <w:t>Wellcome Library, London.</w:t>
      </w:r>
    </w:p>
    <w:p w14:paraId="3FC13EC9"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Goellnicht</w:t>
      </w:r>
      <w:r>
        <w:rPr>
          <w:rFonts w:ascii="Times New Roman" w:hAnsi="Times New Roman" w:cs="Times New Roman"/>
        </w:rPr>
        <w:t xml:space="preserve">, </w:t>
      </w:r>
      <w:r w:rsidRPr="001839D9">
        <w:rPr>
          <w:rFonts w:ascii="Times New Roman" w:hAnsi="Times New Roman" w:cs="Times New Roman"/>
        </w:rPr>
        <w:t xml:space="preserve">Donald C. </w:t>
      </w:r>
      <w:r w:rsidRPr="001839D9">
        <w:rPr>
          <w:rFonts w:ascii="Times New Roman" w:hAnsi="Times New Roman" w:cs="Times New Roman"/>
          <w:i/>
        </w:rPr>
        <w:t>The Poet-Physician: Keats and Medical Science</w:t>
      </w:r>
      <w:r>
        <w:rPr>
          <w:rFonts w:ascii="Times New Roman" w:hAnsi="Times New Roman" w:cs="Times New Roman"/>
        </w:rPr>
        <w:t xml:space="preserve">. </w:t>
      </w:r>
      <w:r w:rsidRPr="001839D9">
        <w:rPr>
          <w:rFonts w:ascii="Times New Roman" w:hAnsi="Times New Roman" w:cs="Times New Roman"/>
        </w:rPr>
        <w:t>Pittsburgh:</w:t>
      </w:r>
      <w:r>
        <w:rPr>
          <w:rFonts w:ascii="Times New Roman" w:hAnsi="Times New Roman" w:cs="Times New Roman"/>
        </w:rPr>
        <w:t xml:space="preserve"> University of Pittsburgh, 1984.</w:t>
      </w:r>
    </w:p>
    <w:p w14:paraId="739289F2" w14:textId="77777777" w:rsidR="00642581" w:rsidRPr="001839D9" w:rsidRDefault="00642581" w:rsidP="00642581">
      <w:pPr>
        <w:spacing w:after="120" w:line="360" w:lineRule="auto"/>
        <w:ind w:left="720" w:hanging="720"/>
        <w:rPr>
          <w:rFonts w:ascii="Times New Roman" w:hAnsi="Times New Roman" w:cs="Times New Roman"/>
        </w:rPr>
      </w:pPr>
      <w:r>
        <w:rPr>
          <w:rFonts w:ascii="Times New Roman" w:hAnsi="Times New Roman" w:cs="Times New Roman"/>
        </w:rPr>
        <w:t>Hawthorne, Nathaniel.</w:t>
      </w:r>
      <w:r w:rsidRPr="001839D9">
        <w:rPr>
          <w:rFonts w:ascii="Times New Roman" w:hAnsi="Times New Roman" w:cs="Times New Roman"/>
        </w:rPr>
        <w:t xml:space="preserve"> </w:t>
      </w:r>
      <w:r>
        <w:rPr>
          <w:rFonts w:ascii="Times New Roman" w:hAnsi="Times New Roman" w:cs="Times New Roman"/>
        </w:rPr>
        <w:t>‘</w:t>
      </w:r>
      <w:r w:rsidRPr="001839D9">
        <w:rPr>
          <w:rFonts w:ascii="Times New Roman" w:hAnsi="Times New Roman" w:cs="Times New Roman"/>
        </w:rPr>
        <w:t>Thomas Green Fessenden</w:t>
      </w:r>
      <w:r>
        <w:rPr>
          <w:rFonts w:ascii="Times New Roman" w:hAnsi="Times New Roman" w:cs="Times New Roman"/>
        </w:rPr>
        <w:t>.’</w:t>
      </w:r>
      <w:r w:rsidRPr="001839D9">
        <w:rPr>
          <w:rFonts w:ascii="Times New Roman" w:hAnsi="Times New Roman" w:cs="Times New Roman"/>
        </w:rPr>
        <w:t xml:space="preserve"> </w:t>
      </w:r>
      <w:r w:rsidRPr="001839D9">
        <w:rPr>
          <w:rFonts w:ascii="Times New Roman" w:hAnsi="Times New Roman" w:cs="Times New Roman"/>
          <w:i/>
        </w:rPr>
        <w:t>Tales, Sketches, and other Papers</w:t>
      </w:r>
      <w:r>
        <w:rPr>
          <w:rFonts w:ascii="Times New Roman" w:hAnsi="Times New Roman" w:cs="Times New Roman"/>
        </w:rPr>
        <w:t>.</w:t>
      </w:r>
      <w:r w:rsidRPr="001839D9">
        <w:rPr>
          <w:rFonts w:ascii="Times New Roman" w:hAnsi="Times New Roman" w:cs="Times New Roman"/>
        </w:rPr>
        <w:t xml:space="preserve"> Complete Works</w:t>
      </w:r>
      <w:r>
        <w:rPr>
          <w:rFonts w:ascii="Times New Roman" w:hAnsi="Times New Roman" w:cs="Times New Roman"/>
        </w:rPr>
        <w:t>. Boston: Houghton Mifflin, 1896. XII,</w:t>
      </w:r>
      <w:r w:rsidRPr="001839D9">
        <w:rPr>
          <w:rFonts w:ascii="Times New Roman" w:hAnsi="Times New Roman" w:cs="Times New Roman"/>
        </w:rPr>
        <w:t xml:space="preserve"> 245-263</w:t>
      </w:r>
    </w:p>
    <w:p w14:paraId="57C2FC74"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Holmes, Oliver Wendell</w:t>
      </w:r>
      <w:r>
        <w:rPr>
          <w:rFonts w:ascii="Times New Roman" w:hAnsi="Times New Roman" w:cs="Times New Roman"/>
        </w:rPr>
        <w:t>.</w:t>
      </w:r>
      <w:r w:rsidRPr="001839D9">
        <w:rPr>
          <w:rFonts w:ascii="Times New Roman" w:hAnsi="Times New Roman" w:cs="Times New Roman"/>
        </w:rPr>
        <w:t xml:space="preserve"> </w:t>
      </w:r>
      <w:r w:rsidRPr="001839D9">
        <w:rPr>
          <w:rFonts w:ascii="Times New Roman" w:hAnsi="Times New Roman" w:cs="Times New Roman"/>
          <w:i/>
        </w:rPr>
        <w:t>Poems</w:t>
      </w:r>
      <w:r>
        <w:rPr>
          <w:rFonts w:ascii="Times New Roman" w:hAnsi="Times New Roman" w:cs="Times New Roman"/>
        </w:rPr>
        <w:t xml:space="preserve">. </w:t>
      </w:r>
      <w:r w:rsidRPr="001839D9">
        <w:rPr>
          <w:rFonts w:ascii="Times New Roman" w:hAnsi="Times New Roman" w:cs="Times New Roman"/>
        </w:rPr>
        <w:t>Boston: Ticknor and Fields, 1864</w:t>
      </w:r>
      <w:r>
        <w:rPr>
          <w:rFonts w:ascii="Times New Roman" w:hAnsi="Times New Roman" w:cs="Times New Roman"/>
        </w:rPr>
        <w:t>.</w:t>
      </w:r>
    </w:p>
    <w:p w14:paraId="6E5BCB93" w14:textId="77777777" w:rsidR="00642581" w:rsidRDefault="00642581" w:rsidP="00642581">
      <w:pPr>
        <w:spacing w:after="120" w:line="360" w:lineRule="auto"/>
        <w:ind w:left="720" w:hanging="720"/>
        <w:rPr>
          <w:rFonts w:ascii="Times New Roman" w:hAnsi="Times New Roman" w:cs="Times New Roman"/>
        </w:rPr>
      </w:pPr>
      <w:r>
        <w:rPr>
          <w:rFonts w:ascii="Times New Roman" w:hAnsi="Times New Roman" w:cs="Times New Roman"/>
        </w:rPr>
        <w:t xml:space="preserve">Hopkins, Gerard Manley. </w:t>
      </w:r>
      <w:r w:rsidRPr="001839D9">
        <w:rPr>
          <w:rFonts w:ascii="Times New Roman" w:hAnsi="Times New Roman" w:cs="Times New Roman"/>
          <w:i/>
        </w:rPr>
        <w:t>The Poetical Works of Gerard Manley Hopkins</w:t>
      </w:r>
      <w:r>
        <w:rPr>
          <w:rFonts w:ascii="Times New Roman" w:hAnsi="Times New Roman" w:cs="Times New Roman"/>
        </w:rPr>
        <w:t xml:space="preserve">. Ed. </w:t>
      </w:r>
      <w:r w:rsidRPr="001839D9">
        <w:rPr>
          <w:rFonts w:ascii="Times New Roman" w:hAnsi="Times New Roman" w:cs="Times New Roman"/>
        </w:rPr>
        <w:t>Norman H. Mackenzie</w:t>
      </w:r>
      <w:r>
        <w:rPr>
          <w:rFonts w:ascii="Times New Roman" w:hAnsi="Times New Roman" w:cs="Times New Roman"/>
        </w:rPr>
        <w:t xml:space="preserve">. </w:t>
      </w:r>
      <w:r w:rsidRPr="001839D9">
        <w:rPr>
          <w:rFonts w:ascii="Times New Roman" w:hAnsi="Times New Roman" w:cs="Times New Roman"/>
        </w:rPr>
        <w:t>Oxford: Clarendon Press, 1990</w:t>
      </w:r>
      <w:r>
        <w:rPr>
          <w:rFonts w:ascii="Times New Roman" w:hAnsi="Times New Roman" w:cs="Times New Roman"/>
        </w:rPr>
        <w:t>.</w:t>
      </w:r>
    </w:p>
    <w:p w14:paraId="529DB3A6" w14:textId="77777777" w:rsidR="00642581" w:rsidRPr="001839D9" w:rsidRDefault="00642581" w:rsidP="00642581">
      <w:pPr>
        <w:spacing w:after="120" w:line="360" w:lineRule="auto"/>
        <w:ind w:left="720"/>
        <w:rPr>
          <w:rFonts w:ascii="Times New Roman" w:hAnsi="Times New Roman" w:cs="Times New Roman"/>
        </w:rPr>
      </w:pPr>
      <w:r w:rsidRPr="001839D9">
        <w:rPr>
          <w:rFonts w:ascii="Times New Roman" w:hAnsi="Times New Roman" w:cs="Times New Roman"/>
          <w:i/>
        </w:rPr>
        <w:t>The Letters of Gerard Manley Hopkins to Robert Bridges</w:t>
      </w:r>
      <w:r>
        <w:rPr>
          <w:rFonts w:ascii="Times New Roman" w:hAnsi="Times New Roman" w:cs="Times New Roman"/>
        </w:rPr>
        <w:t>. Ed. Claude Colleer Abott. Oxford: Oxford UP, 1935.</w:t>
      </w:r>
    </w:p>
    <w:p w14:paraId="0701BADB" w14:textId="77777777" w:rsidR="00642581" w:rsidRPr="001839D9" w:rsidRDefault="00642581" w:rsidP="00642581">
      <w:pPr>
        <w:spacing w:after="120" w:line="360" w:lineRule="auto"/>
        <w:ind w:left="720" w:hanging="720"/>
        <w:rPr>
          <w:rFonts w:ascii="Times New Roman" w:hAnsi="Times New Roman" w:cs="Times New Roman"/>
          <w:lang w:val="en-US"/>
        </w:rPr>
      </w:pPr>
      <w:r>
        <w:rPr>
          <w:rFonts w:ascii="Times New Roman" w:hAnsi="Times New Roman" w:cs="Times New Roman"/>
        </w:rPr>
        <w:t xml:space="preserve">Keats, John. </w:t>
      </w:r>
      <w:r w:rsidRPr="001839D9">
        <w:rPr>
          <w:rFonts w:ascii="Times New Roman" w:hAnsi="Times New Roman" w:cs="Times New Roman"/>
        </w:rPr>
        <w:t>Th</w:t>
      </w:r>
      <w:r w:rsidRPr="001839D9">
        <w:rPr>
          <w:rFonts w:ascii="Times New Roman" w:hAnsi="Times New Roman" w:cs="Times New Roman"/>
          <w:i/>
        </w:rPr>
        <w:t>e Poems of John Keats</w:t>
      </w:r>
      <w:r>
        <w:rPr>
          <w:rFonts w:ascii="Times New Roman" w:hAnsi="Times New Roman" w:cs="Times New Roman"/>
        </w:rPr>
        <w:t xml:space="preserve">. Ed. </w:t>
      </w:r>
      <w:r w:rsidRPr="001839D9">
        <w:rPr>
          <w:rFonts w:ascii="Times New Roman" w:hAnsi="Times New Roman" w:cs="Times New Roman"/>
        </w:rPr>
        <w:t>Jack Stillinger</w:t>
      </w:r>
      <w:r>
        <w:rPr>
          <w:rFonts w:ascii="Times New Roman" w:hAnsi="Times New Roman" w:cs="Times New Roman"/>
        </w:rPr>
        <w:t xml:space="preserve">. </w:t>
      </w:r>
      <w:r w:rsidRPr="001839D9">
        <w:rPr>
          <w:rFonts w:ascii="Times New Roman" w:hAnsi="Times New Roman" w:cs="Times New Roman"/>
        </w:rPr>
        <w:t>London: Heinemann, 1978</w:t>
      </w:r>
      <w:r>
        <w:rPr>
          <w:rFonts w:ascii="Times New Roman" w:hAnsi="Times New Roman" w:cs="Times New Roman"/>
        </w:rPr>
        <w:t>.</w:t>
      </w:r>
    </w:p>
    <w:p w14:paraId="686A04F9"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Lear, Edward</w:t>
      </w:r>
      <w:r>
        <w:rPr>
          <w:rFonts w:ascii="Times New Roman" w:hAnsi="Times New Roman" w:cs="Times New Roman"/>
        </w:rPr>
        <w:t>.</w:t>
      </w:r>
      <w:r w:rsidRPr="001839D9">
        <w:rPr>
          <w:rFonts w:ascii="Times New Roman" w:hAnsi="Times New Roman" w:cs="Times New Roman"/>
        </w:rPr>
        <w:t xml:space="preserve"> </w:t>
      </w:r>
      <w:r w:rsidRPr="001839D9">
        <w:rPr>
          <w:rFonts w:ascii="Times New Roman" w:hAnsi="Times New Roman" w:cs="Times New Roman"/>
          <w:i/>
        </w:rPr>
        <w:t>The Complete Nonsense and Other Verse</w:t>
      </w:r>
      <w:r>
        <w:rPr>
          <w:rFonts w:ascii="Times New Roman" w:hAnsi="Times New Roman" w:cs="Times New Roman"/>
        </w:rPr>
        <w:t xml:space="preserve">. Ed. Vivian Noakes. </w:t>
      </w:r>
      <w:r w:rsidRPr="001839D9">
        <w:rPr>
          <w:rFonts w:ascii="Times New Roman" w:hAnsi="Times New Roman" w:cs="Times New Roman"/>
        </w:rPr>
        <w:t>London: Penguin, 2002</w:t>
      </w:r>
      <w:r>
        <w:rPr>
          <w:rFonts w:ascii="Times New Roman" w:hAnsi="Times New Roman" w:cs="Times New Roman"/>
        </w:rPr>
        <w:t>.</w:t>
      </w:r>
    </w:p>
    <w:p w14:paraId="464DC51C" w14:textId="77777777" w:rsidR="00642581" w:rsidRPr="001839D9" w:rsidRDefault="00642581" w:rsidP="00642581">
      <w:pPr>
        <w:spacing w:after="120" w:line="360" w:lineRule="auto"/>
        <w:ind w:left="720" w:hanging="720"/>
        <w:rPr>
          <w:rFonts w:ascii="Times New Roman" w:hAnsi="Times New Roman" w:cs="Times New Roman"/>
        </w:rPr>
      </w:pPr>
      <w:r>
        <w:rPr>
          <w:rFonts w:ascii="Times New Roman" w:hAnsi="Times New Roman" w:cs="Times New Roman"/>
        </w:rPr>
        <w:t>[</w:t>
      </w:r>
      <w:r w:rsidRPr="001839D9">
        <w:rPr>
          <w:rFonts w:ascii="Times New Roman" w:hAnsi="Times New Roman" w:cs="Times New Roman"/>
        </w:rPr>
        <w:t>Lockhart</w:t>
      </w:r>
      <w:r>
        <w:rPr>
          <w:rFonts w:ascii="Times New Roman" w:hAnsi="Times New Roman" w:cs="Times New Roman"/>
        </w:rPr>
        <w:t xml:space="preserve">, </w:t>
      </w:r>
      <w:r w:rsidRPr="001839D9">
        <w:rPr>
          <w:rFonts w:ascii="Times New Roman" w:hAnsi="Times New Roman" w:cs="Times New Roman"/>
        </w:rPr>
        <w:t>John Gibson</w:t>
      </w:r>
      <w:r>
        <w:rPr>
          <w:rFonts w:ascii="Times New Roman" w:hAnsi="Times New Roman" w:cs="Times New Roman"/>
        </w:rPr>
        <w:t>]</w:t>
      </w:r>
      <w:r>
        <w:rPr>
          <w:rFonts w:ascii="Times New Roman" w:hAnsi="Times New Roman" w:cs="Times New Roman"/>
          <w:i/>
        </w:rPr>
        <w:t>.</w:t>
      </w:r>
      <w:r w:rsidRPr="001839D9">
        <w:rPr>
          <w:rFonts w:ascii="Times New Roman" w:hAnsi="Times New Roman" w:cs="Times New Roman"/>
          <w:i/>
        </w:rPr>
        <w:t xml:space="preserve"> </w:t>
      </w:r>
      <w:r w:rsidRPr="001839D9">
        <w:rPr>
          <w:rFonts w:ascii="Times New Roman" w:hAnsi="Times New Roman" w:cs="Times New Roman"/>
        </w:rPr>
        <w:t>‘The Cockney School of Poetry IV</w:t>
      </w:r>
      <w:r>
        <w:rPr>
          <w:rFonts w:ascii="Times New Roman" w:hAnsi="Times New Roman" w:cs="Times New Roman"/>
        </w:rPr>
        <w:t>.</w:t>
      </w:r>
      <w:r w:rsidRPr="001839D9">
        <w:rPr>
          <w:rFonts w:ascii="Times New Roman" w:hAnsi="Times New Roman" w:cs="Times New Roman"/>
        </w:rPr>
        <w:t xml:space="preserve">’ </w:t>
      </w:r>
      <w:r w:rsidRPr="001839D9">
        <w:rPr>
          <w:rFonts w:ascii="Times New Roman" w:hAnsi="Times New Roman" w:cs="Times New Roman"/>
          <w:i/>
        </w:rPr>
        <w:t>Blackwood’s Magazine</w:t>
      </w:r>
      <w:r>
        <w:rPr>
          <w:rFonts w:ascii="Times New Roman" w:hAnsi="Times New Roman" w:cs="Times New Roman"/>
          <w:i/>
        </w:rPr>
        <w:t xml:space="preserve">. </w:t>
      </w:r>
      <w:r>
        <w:rPr>
          <w:rFonts w:ascii="Times New Roman" w:hAnsi="Times New Roman" w:cs="Times New Roman"/>
        </w:rPr>
        <w:t>August 1818.</w:t>
      </w:r>
      <w:r w:rsidRPr="001839D9">
        <w:rPr>
          <w:rFonts w:ascii="Times New Roman" w:hAnsi="Times New Roman" w:cs="Times New Roman"/>
        </w:rPr>
        <w:t xml:space="preserve"> III, 519-524.</w:t>
      </w:r>
    </w:p>
    <w:p w14:paraId="308F984B" w14:textId="77777777" w:rsidR="00642581" w:rsidRPr="001839D9" w:rsidRDefault="00642581" w:rsidP="00642581">
      <w:pPr>
        <w:spacing w:after="120" w:line="360" w:lineRule="auto"/>
        <w:ind w:left="720" w:hanging="720"/>
        <w:rPr>
          <w:rFonts w:ascii="Times New Roman" w:hAnsi="Times New Roman" w:cs="Times New Roman"/>
        </w:rPr>
      </w:pPr>
      <w:r>
        <w:rPr>
          <w:rFonts w:ascii="Times New Roman" w:hAnsi="Times New Roman" w:cs="Times New Roman"/>
        </w:rPr>
        <w:t xml:space="preserve">Mill, J. S. </w:t>
      </w:r>
      <w:r w:rsidRPr="001839D9">
        <w:rPr>
          <w:rFonts w:ascii="Times New Roman" w:hAnsi="Times New Roman" w:cs="Times New Roman"/>
          <w:i/>
        </w:rPr>
        <w:t>Autobiography</w:t>
      </w:r>
      <w:r>
        <w:rPr>
          <w:rFonts w:ascii="Times New Roman" w:hAnsi="Times New Roman" w:cs="Times New Roman"/>
        </w:rPr>
        <w:t>.</w:t>
      </w:r>
      <w:r w:rsidRPr="001839D9">
        <w:rPr>
          <w:rFonts w:ascii="Times New Roman" w:hAnsi="Times New Roman" w:cs="Times New Roman"/>
        </w:rPr>
        <w:t xml:space="preserve"> 3</w:t>
      </w:r>
      <w:r w:rsidRPr="001839D9">
        <w:rPr>
          <w:rFonts w:ascii="Times New Roman" w:hAnsi="Times New Roman" w:cs="Times New Roman"/>
          <w:vertAlign w:val="superscript"/>
        </w:rPr>
        <w:t>rd</w:t>
      </w:r>
      <w:r>
        <w:rPr>
          <w:rFonts w:ascii="Times New Roman" w:hAnsi="Times New Roman" w:cs="Times New Roman"/>
        </w:rPr>
        <w:t xml:space="preserve"> edn. </w:t>
      </w:r>
      <w:r w:rsidRPr="001839D9">
        <w:rPr>
          <w:rFonts w:ascii="Times New Roman" w:hAnsi="Times New Roman" w:cs="Times New Roman"/>
        </w:rPr>
        <w:t>London: Longmans, 1874</w:t>
      </w:r>
      <w:r>
        <w:rPr>
          <w:rFonts w:ascii="Times New Roman" w:hAnsi="Times New Roman" w:cs="Times New Roman"/>
        </w:rPr>
        <w:t>.</w:t>
      </w:r>
    </w:p>
    <w:p w14:paraId="0FD235EA"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Nordau, Max</w:t>
      </w:r>
      <w:r>
        <w:rPr>
          <w:rFonts w:ascii="Times New Roman" w:hAnsi="Times New Roman" w:cs="Times New Roman"/>
        </w:rPr>
        <w:t>.</w:t>
      </w:r>
      <w:r w:rsidRPr="001839D9">
        <w:rPr>
          <w:rFonts w:ascii="Times New Roman" w:hAnsi="Times New Roman" w:cs="Times New Roman"/>
        </w:rPr>
        <w:t xml:space="preserve"> </w:t>
      </w:r>
      <w:r w:rsidRPr="001839D9">
        <w:rPr>
          <w:rFonts w:ascii="Times New Roman" w:hAnsi="Times New Roman" w:cs="Times New Roman"/>
          <w:i/>
        </w:rPr>
        <w:t>Degeneration</w:t>
      </w:r>
      <w:r>
        <w:rPr>
          <w:rFonts w:ascii="Times New Roman" w:hAnsi="Times New Roman" w:cs="Times New Roman"/>
        </w:rPr>
        <w:t xml:space="preserve">. </w:t>
      </w:r>
      <w:r w:rsidRPr="001839D9">
        <w:rPr>
          <w:rFonts w:ascii="Times New Roman" w:hAnsi="Times New Roman" w:cs="Times New Roman"/>
        </w:rPr>
        <w:t>London: Heinemann, 1898</w:t>
      </w:r>
      <w:r>
        <w:rPr>
          <w:rFonts w:ascii="Times New Roman" w:hAnsi="Times New Roman" w:cs="Times New Roman"/>
        </w:rPr>
        <w:t>.</w:t>
      </w:r>
    </w:p>
    <w:p w14:paraId="0E6AFC1F" w14:textId="77777777" w:rsidR="00642581" w:rsidRPr="001839D9" w:rsidRDefault="00642581" w:rsidP="00642581">
      <w:pPr>
        <w:spacing w:after="120" w:line="360" w:lineRule="auto"/>
        <w:ind w:left="720" w:hanging="720"/>
        <w:rPr>
          <w:rFonts w:ascii="Times New Roman" w:hAnsi="Times New Roman" w:cs="Times New Roman"/>
          <w:lang w:val="en-US"/>
        </w:rPr>
      </w:pPr>
      <w:r w:rsidRPr="001839D9">
        <w:rPr>
          <w:rFonts w:ascii="Times New Roman" w:hAnsi="Times New Roman" w:cs="Times New Roman"/>
        </w:rPr>
        <w:t>Perkins, Benjamin Douglas</w:t>
      </w:r>
      <w:r>
        <w:rPr>
          <w:rFonts w:ascii="Times New Roman" w:hAnsi="Times New Roman" w:cs="Times New Roman"/>
        </w:rPr>
        <w:t xml:space="preserve">. </w:t>
      </w:r>
      <w:r w:rsidRPr="001839D9">
        <w:rPr>
          <w:rFonts w:ascii="Times New Roman" w:hAnsi="Times New Roman" w:cs="Times New Roman"/>
          <w:i/>
        </w:rPr>
        <w:t xml:space="preserve">The Influence of Metallic Tractors </w:t>
      </w:r>
      <w:r w:rsidRPr="001839D9">
        <w:rPr>
          <w:rFonts w:ascii="Times New Roman" w:hAnsi="Times New Roman" w:cs="Times New Roman"/>
          <w:i/>
          <w:lang w:val="en-US"/>
        </w:rPr>
        <w:t>on the Human Body</w:t>
      </w:r>
      <w:r>
        <w:rPr>
          <w:rFonts w:ascii="Times New Roman" w:hAnsi="Times New Roman" w:cs="Times New Roman"/>
          <w:lang w:val="en-US"/>
        </w:rPr>
        <w:t>. London: J. Johnson, 1798.</w:t>
      </w:r>
    </w:p>
    <w:p w14:paraId="3956E7E3"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lang w:val="en-US"/>
        </w:rPr>
        <w:t>Ross,</w:t>
      </w:r>
      <w:r>
        <w:rPr>
          <w:rFonts w:ascii="Times New Roman" w:hAnsi="Times New Roman" w:cs="Times New Roman"/>
          <w:lang w:val="en-US"/>
        </w:rPr>
        <w:t xml:space="preserve"> Ronald. </w:t>
      </w:r>
      <w:r w:rsidRPr="001839D9">
        <w:rPr>
          <w:rFonts w:ascii="Times New Roman" w:hAnsi="Times New Roman" w:cs="Times New Roman"/>
          <w:lang w:val="en-US"/>
        </w:rPr>
        <w:t xml:space="preserve"> </w:t>
      </w:r>
      <w:r w:rsidRPr="001839D9">
        <w:rPr>
          <w:rFonts w:ascii="Times New Roman" w:hAnsi="Times New Roman" w:cs="Times New Roman"/>
          <w:i/>
          <w:lang w:val="en-US"/>
        </w:rPr>
        <w:t>Philosophies</w:t>
      </w:r>
      <w:r>
        <w:rPr>
          <w:rFonts w:ascii="Times New Roman" w:hAnsi="Times New Roman" w:cs="Times New Roman"/>
          <w:i/>
          <w:lang w:val="en-US"/>
        </w:rPr>
        <w:t xml:space="preserve">. </w:t>
      </w:r>
      <w:r w:rsidRPr="001839D9">
        <w:rPr>
          <w:rFonts w:ascii="Times New Roman" w:hAnsi="Times New Roman" w:cs="Times New Roman"/>
        </w:rPr>
        <w:t>London: Murray, 1911</w:t>
      </w:r>
      <w:r>
        <w:rPr>
          <w:rFonts w:ascii="Times New Roman" w:hAnsi="Times New Roman" w:cs="Times New Roman"/>
        </w:rPr>
        <w:t>.</w:t>
      </w:r>
    </w:p>
    <w:p w14:paraId="560AB2E6" w14:textId="77777777" w:rsidR="00642581" w:rsidRPr="001839D9" w:rsidRDefault="00642581" w:rsidP="00642581">
      <w:pPr>
        <w:spacing w:after="120" w:line="360" w:lineRule="auto"/>
        <w:ind w:left="720"/>
        <w:rPr>
          <w:rFonts w:ascii="Times New Roman" w:hAnsi="Times New Roman" w:cs="Times New Roman"/>
        </w:rPr>
      </w:pPr>
      <w:r w:rsidRPr="001839D9">
        <w:rPr>
          <w:rFonts w:ascii="Times New Roman" w:hAnsi="Times New Roman" w:cs="Times New Roman"/>
          <w:i/>
        </w:rPr>
        <w:t>Memoirs</w:t>
      </w:r>
      <w:r>
        <w:rPr>
          <w:rFonts w:ascii="Times New Roman" w:hAnsi="Times New Roman" w:cs="Times New Roman"/>
        </w:rPr>
        <w:t>. London: Murray, 1923.</w:t>
      </w:r>
    </w:p>
    <w:p w14:paraId="737E0DAC"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Siskin, Clifford</w:t>
      </w:r>
      <w:r>
        <w:rPr>
          <w:rFonts w:ascii="Times New Roman" w:hAnsi="Times New Roman" w:cs="Times New Roman"/>
        </w:rPr>
        <w:t>.</w:t>
      </w:r>
      <w:r w:rsidRPr="001839D9">
        <w:rPr>
          <w:rFonts w:ascii="Times New Roman" w:hAnsi="Times New Roman" w:cs="Times New Roman"/>
        </w:rPr>
        <w:t xml:space="preserve"> </w:t>
      </w:r>
      <w:r w:rsidRPr="001839D9">
        <w:rPr>
          <w:rFonts w:ascii="Times New Roman" w:hAnsi="Times New Roman" w:cs="Times New Roman"/>
          <w:i/>
        </w:rPr>
        <w:t>The Historicity of Romantic Discourse</w:t>
      </w:r>
      <w:r>
        <w:rPr>
          <w:rFonts w:ascii="Times New Roman" w:hAnsi="Times New Roman" w:cs="Times New Roman"/>
        </w:rPr>
        <w:t xml:space="preserve">. </w:t>
      </w:r>
      <w:r w:rsidRPr="001839D9">
        <w:rPr>
          <w:rFonts w:ascii="Times New Roman" w:hAnsi="Times New Roman" w:cs="Times New Roman"/>
        </w:rPr>
        <w:t>Oxford: Oxford University Press, 1988</w:t>
      </w:r>
      <w:r>
        <w:rPr>
          <w:rFonts w:ascii="Times New Roman" w:hAnsi="Times New Roman" w:cs="Times New Roman"/>
        </w:rPr>
        <w:t>.</w:t>
      </w:r>
    </w:p>
    <w:p w14:paraId="45DF83CF" w14:textId="77777777" w:rsidR="00642581" w:rsidRPr="001839D9" w:rsidRDefault="00642581" w:rsidP="00642581">
      <w:pPr>
        <w:spacing w:after="120" w:line="360" w:lineRule="auto"/>
        <w:ind w:left="720" w:hanging="720"/>
        <w:rPr>
          <w:rFonts w:ascii="Times New Roman" w:hAnsi="Times New Roman" w:cs="Times New Roman"/>
        </w:rPr>
      </w:pPr>
      <w:r>
        <w:rPr>
          <w:rFonts w:ascii="Times New Roman" w:hAnsi="Times New Roman" w:cs="Times New Roman"/>
        </w:rPr>
        <w:t xml:space="preserve">Tennyson, Alfred. </w:t>
      </w:r>
      <w:r w:rsidRPr="001839D9">
        <w:rPr>
          <w:rFonts w:ascii="Times New Roman" w:hAnsi="Times New Roman" w:cs="Times New Roman"/>
          <w:i/>
        </w:rPr>
        <w:t>The Poems of Tennyson</w:t>
      </w:r>
      <w:r>
        <w:rPr>
          <w:rFonts w:ascii="Times New Roman" w:hAnsi="Times New Roman" w:cs="Times New Roman"/>
        </w:rPr>
        <w:t xml:space="preserve">. Ed. </w:t>
      </w:r>
      <w:r w:rsidRPr="001839D9">
        <w:rPr>
          <w:rFonts w:ascii="Times New Roman" w:hAnsi="Times New Roman" w:cs="Times New Roman"/>
        </w:rPr>
        <w:t>Christopher Ricks</w:t>
      </w:r>
      <w:r>
        <w:rPr>
          <w:rFonts w:ascii="Times New Roman" w:hAnsi="Times New Roman" w:cs="Times New Roman"/>
        </w:rPr>
        <w:t>.</w:t>
      </w:r>
      <w:r w:rsidRPr="001839D9">
        <w:rPr>
          <w:rFonts w:ascii="Times New Roman" w:hAnsi="Times New Roman" w:cs="Times New Roman"/>
        </w:rPr>
        <w:t xml:space="preserve"> </w:t>
      </w:r>
      <w:r>
        <w:rPr>
          <w:rFonts w:ascii="Times New Roman" w:hAnsi="Times New Roman" w:cs="Times New Roman"/>
        </w:rPr>
        <w:t xml:space="preserve">London: Longman, 1987. </w:t>
      </w:r>
      <w:r w:rsidRPr="001839D9">
        <w:rPr>
          <w:rFonts w:ascii="Times New Roman" w:hAnsi="Times New Roman" w:cs="Times New Roman"/>
        </w:rPr>
        <w:t>III</w:t>
      </w:r>
    </w:p>
    <w:p w14:paraId="2AD06DA6" w14:textId="77777777" w:rsidR="00642581" w:rsidRPr="001839D9" w:rsidRDefault="00642581" w:rsidP="00642581">
      <w:pPr>
        <w:spacing w:after="120" w:line="360" w:lineRule="auto"/>
        <w:ind w:left="720" w:hanging="720"/>
        <w:rPr>
          <w:rFonts w:ascii="Times New Roman" w:hAnsi="Times New Roman" w:cs="Times New Roman"/>
        </w:rPr>
      </w:pPr>
      <w:r>
        <w:rPr>
          <w:rFonts w:ascii="Times New Roman" w:hAnsi="Times New Roman" w:cs="Times New Roman"/>
        </w:rPr>
        <w:t xml:space="preserve">Warren, Ina Russelle, </w:t>
      </w:r>
      <w:r w:rsidRPr="001839D9">
        <w:rPr>
          <w:rFonts w:ascii="Times New Roman" w:hAnsi="Times New Roman" w:cs="Times New Roman"/>
        </w:rPr>
        <w:t>ed.</w:t>
      </w:r>
      <w:r>
        <w:rPr>
          <w:rFonts w:ascii="Times New Roman" w:hAnsi="Times New Roman" w:cs="Times New Roman"/>
        </w:rPr>
        <w:t xml:space="preserve"> </w:t>
      </w:r>
      <w:r w:rsidRPr="001839D9">
        <w:rPr>
          <w:rFonts w:ascii="Times New Roman" w:hAnsi="Times New Roman" w:cs="Times New Roman"/>
          <w:i/>
        </w:rPr>
        <w:t>The Doctor’s Window</w:t>
      </w:r>
      <w:r>
        <w:rPr>
          <w:rFonts w:ascii="Times New Roman" w:hAnsi="Times New Roman" w:cs="Times New Roman"/>
        </w:rPr>
        <w:t xml:space="preserve">. </w:t>
      </w:r>
      <w:r w:rsidRPr="001839D9">
        <w:rPr>
          <w:rFonts w:ascii="Times New Roman" w:hAnsi="Times New Roman" w:cs="Times New Roman"/>
        </w:rPr>
        <w:t>New York: Moulton, 1898</w:t>
      </w:r>
      <w:r>
        <w:rPr>
          <w:rFonts w:ascii="Times New Roman" w:hAnsi="Times New Roman" w:cs="Times New Roman"/>
        </w:rPr>
        <w:t>.</w:t>
      </w:r>
    </w:p>
    <w:p w14:paraId="190B3DCB" w14:textId="77777777" w:rsidR="00642581" w:rsidRPr="001839D9" w:rsidRDefault="00642581" w:rsidP="00642581">
      <w:pPr>
        <w:spacing w:after="120" w:line="360" w:lineRule="auto"/>
        <w:ind w:left="720" w:hanging="720"/>
        <w:rPr>
          <w:rFonts w:ascii="Times New Roman" w:hAnsi="Times New Roman" w:cs="Times New Roman"/>
        </w:rPr>
      </w:pPr>
      <w:r w:rsidRPr="001839D9">
        <w:rPr>
          <w:rFonts w:ascii="Times New Roman" w:hAnsi="Times New Roman" w:cs="Times New Roman"/>
        </w:rPr>
        <w:t xml:space="preserve">Whitman, </w:t>
      </w:r>
      <w:r>
        <w:rPr>
          <w:rFonts w:ascii="Times New Roman" w:hAnsi="Times New Roman" w:cs="Times New Roman"/>
        </w:rPr>
        <w:t xml:space="preserve">Walt. </w:t>
      </w:r>
      <w:r w:rsidRPr="001839D9">
        <w:rPr>
          <w:rFonts w:ascii="Times New Roman" w:hAnsi="Times New Roman" w:cs="Times New Roman"/>
          <w:i/>
        </w:rPr>
        <w:t>Leaves of Grass</w:t>
      </w:r>
      <w:r>
        <w:rPr>
          <w:rFonts w:ascii="Times New Roman" w:hAnsi="Times New Roman" w:cs="Times New Roman"/>
        </w:rPr>
        <w:t xml:space="preserve">. </w:t>
      </w:r>
      <w:r w:rsidRPr="001839D9">
        <w:rPr>
          <w:rFonts w:ascii="Times New Roman" w:hAnsi="Times New Roman" w:cs="Times New Roman"/>
        </w:rPr>
        <w:t>New York: Aventine, 1931</w:t>
      </w:r>
      <w:r>
        <w:rPr>
          <w:rFonts w:ascii="Times New Roman" w:hAnsi="Times New Roman" w:cs="Times New Roman"/>
        </w:rPr>
        <w:t>.</w:t>
      </w:r>
    </w:p>
    <w:p w14:paraId="5F4E48F8" w14:textId="77777777" w:rsidR="00642581" w:rsidRPr="001839D9" w:rsidRDefault="00642581" w:rsidP="00642581">
      <w:pPr>
        <w:spacing w:after="120" w:line="360" w:lineRule="auto"/>
        <w:ind w:left="720" w:hanging="720"/>
        <w:rPr>
          <w:rFonts w:ascii="Times New Roman" w:hAnsi="Times New Roman" w:cs="Times New Roman"/>
        </w:rPr>
      </w:pPr>
      <w:r>
        <w:rPr>
          <w:rFonts w:ascii="Times New Roman" w:hAnsi="Times New Roman" w:cs="Times New Roman"/>
        </w:rPr>
        <w:t xml:space="preserve">Wilde, Oscar. </w:t>
      </w:r>
      <w:r w:rsidRPr="001839D9">
        <w:rPr>
          <w:rFonts w:ascii="Times New Roman" w:hAnsi="Times New Roman" w:cs="Times New Roman"/>
          <w:i/>
        </w:rPr>
        <w:t>Oscar Wilde</w:t>
      </w:r>
      <w:r>
        <w:rPr>
          <w:rFonts w:ascii="Times New Roman" w:hAnsi="Times New Roman" w:cs="Times New Roman"/>
        </w:rPr>
        <w:t>. Oxford: Oxford UP, 1989.</w:t>
      </w:r>
    </w:p>
    <w:p w14:paraId="59524316" w14:textId="77777777" w:rsidR="00642581" w:rsidRDefault="00642581" w:rsidP="00642581">
      <w:pPr>
        <w:spacing w:after="120" w:line="360" w:lineRule="auto"/>
        <w:ind w:left="720" w:hanging="720"/>
        <w:rPr>
          <w:rFonts w:ascii="Times New Roman" w:hAnsi="Times New Roman" w:cs="Times New Roman"/>
        </w:rPr>
      </w:pPr>
      <w:r w:rsidRPr="003D5BBF">
        <w:rPr>
          <w:rFonts w:ascii="Times New Roman" w:hAnsi="Times New Roman" w:cs="Times New Roman"/>
        </w:rPr>
        <w:t xml:space="preserve">Wordsworth, William. </w:t>
      </w:r>
      <w:r w:rsidRPr="001839D9">
        <w:rPr>
          <w:rFonts w:ascii="Times New Roman" w:hAnsi="Times New Roman" w:cs="Times New Roman"/>
          <w:i/>
        </w:rPr>
        <w:t>The Complete Poetical Works of William Wordsworth</w:t>
      </w:r>
      <w:r>
        <w:rPr>
          <w:rFonts w:ascii="Times New Roman" w:hAnsi="Times New Roman" w:cs="Times New Roman"/>
        </w:rPr>
        <w:t xml:space="preserve">. </w:t>
      </w:r>
      <w:r w:rsidRPr="001839D9">
        <w:rPr>
          <w:rFonts w:ascii="Times New Roman" w:hAnsi="Times New Roman" w:cs="Times New Roman"/>
        </w:rPr>
        <w:t xml:space="preserve">Boston: Houghton </w:t>
      </w:r>
      <w:r>
        <w:rPr>
          <w:rFonts w:ascii="Times New Roman" w:hAnsi="Times New Roman" w:cs="Times New Roman"/>
        </w:rPr>
        <w:t>Mifflin, 1919.</w:t>
      </w:r>
      <w:r w:rsidRPr="001839D9">
        <w:rPr>
          <w:rFonts w:ascii="Times New Roman" w:hAnsi="Times New Roman" w:cs="Times New Roman"/>
        </w:rPr>
        <w:t xml:space="preserve"> IX</w:t>
      </w:r>
      <w:r>
        <w:rPr>
          <w:rFonts w:ascii="Times New Roman" w:hAnsi="Times New Roman" w:cs="Times New Roman"/>
        </w:rPr>
        <w:t>.</w:t>
      </w:r>
    </w:p>
    <w:p w14:paraId="43E47989" w14:textId="77777777" w:rsidR="00642581" w:rsidRPr="001839D9" w:rsidRDefault="00642581" w:rsidP="00642581">
      <w:pPr>
        <w:spacing w:after="120" w:line="360" w:lineRule="auto"/>
        <w:ind w:left="720"/>
        <w:rPr>
          <w:rFonts w:ascii="Times New Roman" w:hAnsi="Times New Roman" w:cs="Times New Roman"/>
        </w:rPr>
      </w:pPr>
      <w:r w:rsidRPr="001839D9">
        <w:rPr>
          <w:rFonts w:ascii="Times New Roman" w:hAnsi="Times New Roman" w:cs="Times New Roman"/>
        </w:rPr>
        <w:t xml:space="preserve">and Coleridge, </w:t>
      </w:r>
      <w:r w:rsidRPr="001839D9">
        <w:rPr>
          <w:rFonts w:ascii="Times New Roman" w:hAnsi="Times New Roman" w:cs="Times New Roman"/>
          <w:i/>
        </w:rPr>
        <w:t>Lyrical Ballads</w:t>
      </w:r>
      <w:r>
        <w:rPr>
          <w:rFonts w:ascii="Times New Roman" w:hAnsi="Times New Roman" w:cs="Times New Roman"/>
        </w:rPr>
        <w:t>. E</w:t>
      </w:r>
      <w:r w:rsidRPr="001839D9">
        <w:rPr>
          <w:rFonts w:ascii="Times New Roman" w:hAnsi="Times New Roman" w:cs="Times New Roman"/>
        </w:rPr>
        <w:t>d. R. L. Brett and A. R</w:t>
      </w:r>
      <w:r>
        <w:rPr>
          <w:rFonts w:ascii="Times New Roman" w:hAnsi="Times New Roman" w:cs="Times New Roman"/>
        </w:rPr>
        <w:t xml:space="preserve">. Jones. </w:t>
      </w:r>
      <w:r w:rsidRPr="001839D9">
        <w:rPr>
          <w:rFonts w:ascii="Times New Roman" w:hAnsi="Times New Roman" w:cs="Times New Roman"/>
        </w:rPr>
        <w:t>London: Methuen, 1968</w:t>
      </w:r>
      <w:r>
        <w:rPr>
          <w:rFonts w:ascii="Times New Roman" w:hAnsi="Times New Roman" w:cs="Times New Roman"/>
        </w:rPr>
        <w:t>.</w:t>
      </w:r>
    </w:p>
    <w:p w14:paraId="2F174EBE" w14:textId="77777777" w:rsidR="00642581" w:rsidRDefault="00642581" w:rsidP="00642581">
      <w:pPr>
        <w:spacing w:after="120" w:line="360" w:lineRule="auto"/>
        <w:ind w:left="720" w:hanging="720"/>
        <w:rPr>
          <w:rFonts w:ascii="Times New Roman" w:hAnsi="Times New Roman" w:cs="Times New Roman"/>
        </w:rPr>
      </w:pPr>
      <w:r w:rsidRPr="007D6305">
        <w:rPr>
          <w:rFonts w:ascii="Times New Roman" w:hAnsi="Times New Roman" w:cs="Times New Roman"/>
        </w:rPr>
        <w:t>Worgan, John Dawes.</w:t>
      </w:r>
      <w:r w:rsidRPr="001839D9">
        <w:rPr>
          <w:rFonts w:ascii="Times New Roman" w:hAnsi="Times New Roman" w:cs="Times New Roman"/>
        </w:rPr>
        <w:t xml:space="preserve"> </w:t>
      </w:r>
      <w:r w:rsidRPr="001839D9">
        <w:rPr>
          <w:rFonts w:ascii="Times New Roman" w:hAnsi="Times New Roman" w:cs="Times New Roman"/>
          <w:i/>
        </w:rPr>
        <w:t xml:space="preserve">Select Poems, &amp;c. </w:t>
      </w:r>
      <w:r w:rsidRPr="001839D9">
        <w:rPr>
          <w:rFonts w:ascii="Times New Roman" w:hAnsi="Times New Roman" w:cs="Times New Roman"/>
        </w:rPr>
        <w:t>London: Longman, Hurst, Rees and Orme, 1810</w:t>
      </w:r>
      <w:r>
        <w:rPr>
          <w:rFonts w:ascii="Times New Roman" w:hAnsi="Times New Roman" w:cs="Times New Roman"/>
        </w:rPr>
        <w:t>.</w:t>
      </w:r>
    </w:p>
    <w:p w14:paraId="2C349DED" w14:textId="77777777" w:rsidR="00642581" w:rsidRDefault="00642581" w:rsidP="00642581">
      <w:pPr>
        <w:spacing w:line="360" w:lineRule="auto"/>
      </w:pPr>
    </w:p>
    <w:p w14:paraId="799B4AD6" w14:textId="77777777" w:rsidR="00642581" w:rsidRDefault="00642581" w:rsidP="00642581">
      <w:pPr>
        <w:spacing w:line="360" w:lineRule="auto"/>
        <w:rPr>
          <w:rFonts w:eastAsiaTheme="minorHAnsi"/>
        </w:rPr>
      </w:pPr>
    </w:p>
    <w:p w14:paraId="5592E75B" w14:textId="77777777" w:rsidR="00462CB5" w:rsidRDefault="00FD3546"/>
    <w:sectPr w:rsidR="00462CB5" w:rsidSect="005345AC">
      <w:footerReference w:type="even" r:id="rId6"/>
      <w:footerReference w:type="default" r:id="rId7"/>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BE551" w14:textId="77777777" w:rsidR="00FD3546" w:rsidRDefault="00FD3546" w:rsidP="00642581">
      <w:r>
        <w:separator/>
      </w:r>
    </w:p>
  </w:endnote>
  <w:endnote w:type="continuationSeparator" w:id="0">
    <w:p w14:paraId="6E578794" w14:textId="77777777" w:rsidR="00FD3546" w:rsidRDefault="00FD3546" w:rsidP="0064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69BD" w14:textId="77777777" w:rsidR="005345AC" w:rsidRDefault="00FD3546" w:rsidP="00EF0B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578E9" w14:textId="77777777" w:rsidR="005345AC" w:rsidRDefault="00FD3546" w:rsidP="005345A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D7CBB" w14:textId="77777777" w:rsidR="005345AC" w:rsidRDefault="00FD3546" w:rsidP="00EF0B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4E51">
      <w:rPr>
        <w:rStyle w:val="PageNumber"/>
        <w:noProof/>
      </w:rPr>
      <w:t>28</w:t>
    </w:r>
    <w:r>
      <w:rPr>
        <w:rStyle w:val="PageNumber"/>
      </w:rPr>
      <w:fldChar w:fldCharType="end"/>
    </w:r>
  </w:p>
  <w:p w14:paraId="50B707A5" w14:textId="77777777" w:rsidR="005345AC" w:rsidRDefault="00FD3546" w:rsidP="005345A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E65ED" w14:textId="77777777" w:rsidR="00FD3546" w:rsidRDefault="00FD3546" w:rsidP="00642581">
      <w:r>
        <w:separator/>
      </w:r>
    </w:p>
  </w:footnote>
  <w:footnote w:type="continuationSeparator" w:id="0">
    <w:p w14:paraId="707D0C8D" w14:textId="77777777" w:rsidR="00FD3546" w:rsidRDefault="00FD3546" w:rsidP="00642581">
      <w:r>
        <w:continuationSeparator/>
      </w:r>
    </w:p>
  </w:footnote>
  <w:footnote w:id="1">
    <w:p w14:paraId="274F7BCA" w14:textId="77777777" w:rsidR="00642581" w:rsidRPr="005345AC" w:rsidRDefault="00642581" w:rsidP="00642581">
      <w:pPr>
        <w:widowControl w:val="0"/>
        <w:autoSpaceDE w:val="0"/>
        <w:autoSpaceDN w:val="0"/>
        <w:adjustRightInd w:val="0"/>
        <w:rPr>
          <w:rFonts w:ascii="Times New Roman" w:hAnsi="Times New Roman" w:cs="Times New Roman"/>
          <w:i/>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Benjamin Douglas Perkins, </w:t>
      </w:r>
      <w:r w:rsidRPr="005345AC">
        <w:rPr>
          <w:rFonts w:ascii="Times New Roman" w:hAnsi="Times New Roman" w:cs="Times New Roman"/>
          <w:i/>
          <w:sz w:val="20"/>
          <w:szCs w:val="20"/>
        </w:rPr>
        <w:t xml:space="preserve">The Influence of Metallic Tractors </w:t>
      </w:r>
      <w:r w:rsidRPr="005345AC">
        <w:rPr>
          <w:rFonts w:ascii="Times New Roman" w:hAnsi="Times New Roman" w:cs="Times New Roman"/>
          <w:i/>
          <w:sz w:val="20"/>
          <w:szCs w:val="20"/>
          <w:lang w:val="en-US"/>
        </w:rPr>
        <w:t>on the Human Body</w:t>
      </w:r>
      <w:r w:rsidRPr="005345AC">
        <w:rPr>
          <w:rFonts w:ascii="Times New Roman" w:hAnsi="Times New Roman" w:cs="Times New Roman"/>
          <w:sz w:val="20"/>
          <w:szCs w:val="20"/>
          <w:lang w:val="en-US"/>
        </w:rPr>
        <w:t xml:space="preserve"> (London: J. Johnson, 1798),92</w:t>
      </w:r>
    </w:p>
    <w:p w14:paraId="2F4CBAD1" w14:textId="77777777" w:rsidR="00642581" w:rsidRPr="005345AC" w:rsidRDefault="00642581" w:rsidP="00642581">
      <w:pPr>
        <w:pStyle w:val="FootnoteText"/>
        <w:rPr>
          <w:rFonts w:ascii="Times New Roman" w:hAnsi="Times New Roman" w:cs="Times New Roman"/>
          <w:sz w:val="20"/>
          <w:szCs w:val="20"/>
          <w:lang w:val="en-US"/>
        </w:rPr>
      </w:pPr>
    </w:p>
  </w:footnote>
  <w:footnote w:id="2">
    <w:p w14:paraId="2DA7B3E0"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Thomas Green Fessenden, </w:t>
      </w:r>
      <w:r w:rsidRPr="005345AC">
        <w:rPr>
          <w:rFonts w:ascii="Times New Roman" w:hAnsi="Times New Roman" w:cs="Times New Roman"/>
          <w:i/>
          <w:sz w:val="20"/>
          <w:szCs w:val="20"/>
        </w:rPr>
        <w:t>Terrible Tractations!!: A Poetical Petition against Galvanising Trumpery and the Perkinistic Institution</w:t>
      </w:r>
      <w:r w:rsidRPr="005345AC">
        <w:rPr>
          <w:rFonts w:ascii="Times New Roman" w:hAnsi="Times New Roman" w:cs="Times New Roman"/>
          <w:sz w:val="20"/>
          <w:szCs w:val="20"/>
        </w:rPr>
        <w:t xml:space="preserve"> (New York: Samuel Stansbury, 1804), </w:t>
      </w:r>
      <w:r w:rsidRPr="005345AC">
        <w:rPr>
          <w:rFonts w:ascii="Times New Roman" w:hAnsi="Times New Roman" w:cs="Times New Roman"/>
          <w:sz w:val="20"/>
          <w:szCs w:val="20"/>
          <w:lang w:val="en-US"/>
        </w:rPr>
        <w:t>xxxiv.</w:t>
      </w:r>
    </w:p>
    <w:p w14:paraId="15AC6AF3" w14:textId="77777777" w:rsidR="00642581" w:rsidRPr="005345AC" w:rsidRDefault="00642581" w:rsidP="00642581">
      <w:pPr>
        <w:pStyle w:val="FootnoteText"/>
        <w:rPr>
          <w:rFonts w:ascii="Times New Roman" w:hAnsi="Times New Roman" w:cs="Times New Roman"/>
          <w:sz w:val="20"/>
          <w:szCs w:val="20"/>
          <w:lang w:val="en-US"/>
        </w:rPr>
      </w:pPr>
    </w:p>
  </w:footnote>
  <w:footnote w:id="3">
    <w:p w14:paraId="128FA633"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Fessenden, </w:t>
      </w:r>
      <w:r w:rsidRPr="005345AC">
        <w:rPr>
          <w:rFonts w:ascii="Times New Roman" w:hAnsi="Times New Roman" w:cs="Times New Roman"/>
          <w:sz w:val="20"/>
          <w:szCs w:val="20"/>
          <w:lang w:val="en-US"/>
        </w:rPr>
        <w:t>xxxiii.</w:t>
      </w:r>
    </w:p>
    <w:p w14:paraId="2BE7B5AA" w14:textId="77777777" w:rsidR="00642581" w:rsidRPr="005345AC" w:rsidRDefault="00642581" w:rsidP="00642581">
      <w:pPr>
        <w:pStyle w:val="FootnoteText"/>
        <w:rPr>
          <w:rFonts w:ascii="Times New Roman" w:hAnsi="Times New Roman" w:cs="Times New Roman"/>
          <w:sz w:val="20"/>
          <w:szCs w:val="20"/>
          <w:lang w:val="en-US"/>
        </w:rPr>
      </w:pPr>
    </w:p>
  </w:footnote>
  <w:footnote w:id="4">
    <w:p w14:paraId="73310B01"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Nathaniel Hawthorne, </w:t>
      </w:r>
      <w:r w:rsidRPr="005345AC">
        <w:rPr>
          <w:rFonts w:ascii="Times New Roman" w:hAnsi="Times New Roman" w:cs="Times New Roman"/>
          <w:i/>
          <w:sz w:val="20"/>
          <w:szCs w:val="20"/>
        </w:rPr>
        <w:t>Tales, Sketches, and other Papers</w:t>
      </w:r>
      <w:r w:rsidRPr="005345AC">
        <w:rPr>
          <w:rFonts w:ascii="Times New Roman" w:hAnsi="Times New Roman" w:cs="Times New Roman"/>
          <w:sz w:val="20"/>
          <w:szCs w:val="20"/>
        </w:rPr>
        <w:t>, Complete Works of Nathaniel Hawthorne, XII, (Boston: Houghton Mifflin, 1896), 251.</w:t>
      </w:r>
    </w:p>
    <w:p w14:paraId="3B8013CF" w14:textId="77777777" w:rsidR="00642581" w:rsidRPr="005345AC" w:rsidRDefault="00642581" w:rsidP="00642581">
      <w:pPr>
        <w:pStyle w:val="FootnoteText"/>
        <w:rPr>
          <w:rFonts w:ascii="Times New Roman" w:hAnsi="Times New Roman" w:cs="Times New Roman"/>
          <w:sz w:val="20"/>
          <w:szCs w:val="20"/>
          <w:lang w:val="en-US"/>
        </w:rPr>
      </w:pPr>
    </w:p>
  </w:footnote>
  <w:footnote w:id="5">
    <w:p w14:paraId="3B84BC26"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Fessenden, </w:t>
      </w:r>
      <w:r w:rsidRPr="005345AC">
        <w:rPr>
          <w:rFonts w:ascii="Times New Roman" w:hAnsi="Times New Roman" w:cs="Times New Roman"/>
          <w:sz w:val="20"/>
          <w:szCs w:val="20"/>
          <w:lang w:val="en-US"/>
        </w:rPr>
        <w:t>112-13.</w:t>
      </w:r>
    </w:p>
    <w:p w14:paraId="6E32D060" w14:textId="77777777" w:rsidR="00642581" w:rsidRPr="005345AC" w:rsidRDefault="00642581" w:rsidP="00642581">
      <w:pPr>
        <w:pStyle w:val="FootnoteText"/>
        <w:rPr>
          <w:rFonts w:ascii="Times New Roman" w:hAnsi="Times New Roman" w:cs="Times New Roman"/>
          <w:sz w:val="20"/>
          <w:szCs w:val="20"/>
          <w:lang w:val="en-US"/>
        </w:rPr>
      </w:pPr>
    </w:p>
  </w:footnote>
  <w:footnote w:id="6">
    <w:p w14:paraId="2E70D329"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color w:val="333333"/>
          <w:sz w:val="20"/>
          <w:szCs w:val="20"/>
          <w:lang w:val="en-US"/>
        </w:rPr>
        <w:t xml:space="preserve">MS.8032, </w:t>
      </w:r>
      <w:r w:rsidRPr="005345AC">
        <w:rPr>
          <w:rFonts w:ascii="Times New Roman" w:hAnsi="Times New Roman" w:cs="Times New Roman"/>
          <w:sz w:val="20"/>
          <w:szCs w:val="20"/>
          <w:lang w:val="en-US"/>
        </w:rPr>
        <w:t>Wellcome Library, London.</w:t>
      </w:r>
    </w:p>
    <w:p w14:paraId="39618F1B" w14:textId="77777777" w:rsidR="00642581" w:rsidRPr="005345AC" w:rsidRDefault="00642581" w:rsidP="00642581">
      <w:pPr>
        <w:pStyle w:val="FootnoteText"/>
        <w:rPr>
          <w:rFonts w:ascii="Times New Roman" w:hAnsi="Times New Roman" w:cs="Times New Roman"/>
          <w:sz w:val="20"/>
          <w:szCs w:val="20"/>
          <w:lang w:val="en-US"/>
        </w:rPr>
      </w:pPr>
    </w:p>
  </w:footnote>
  <w:footnote w:id="7">
    <w:p w14:paraId="6EBBD606"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Fessenden, 93.</w:t>
      </w:r>
    </w:p>
    <w:p w14:paraId="370E8E81" w14:textId="77777777" w:rsidR="00642581" w:rsidRPr="005345AC" w:rsidRDefault="00642581" w:rsidP="00642581">
      <w:pPr>
        <w:pStyle w:val="FootnoteText"/>
        <w:rPr>
          <w:rFonts w:ascii="Times New Roman" w:hAnsi="Times New Roman" w:cs="Times New Roman"/>
          <w:sz w:val="20"/>
          <w:szCs w:val="20"/>
          <w:lang w:val="en-US"/>
        </w:rPr>
      </w:pPr>
    </w:p>
  </w:footnote>
  <w:footnote w:id="8">
    <w:p w14:paraId="447DBB1D"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Ibid</w:t>
      </w:r>
      <w:r w:rsidRPr="005345AC">
        <w:rPr>
          <w:rFonts w:ascii="Times New Roman" w:hAnsi="Times New Roman" w:cs="Times New Roman"/>
          <w:sz w:val="20"/>
          <w:szCs w:val="20"/>
        </w:rPr>
        <w:t xml:space="preserve">, </w:t>
      </w:r>
      <w:r w:rsidRPr="005345AC">
        <w:rPr>
          <w:rFonts w:ascii="Times New Roman" w:hAnsi="Times New Roman" w:cs="Times New Roman"/>
          <w:sz w:val="20"/>
          <w:szCs w:val="20"/>
          <w:lang w:val="en-US"/>
        </w:rPr>
        <w:t>60.</w:t>
      </w:r>
    </w:p>
    <w:p w14:paraId="26800F9E" w14:textId="77777777" w:rsidR="00642581" w:rsidRPr="005345AC" w:rsidRDefault="00642581" w:rsidP="00642581">
      <w:pPr>
        <w:pStyle w:val="FootnoteText"/>
        <w:rPr>
          <w:rFonts w:ascii="Times New Roman" w:hAnsi="Times New Roman" w:cs="Times New Roman"/>
          <w:sz w:val="20"/>
          <w:szCs w:val="20"/>
          <w:lang w:val="en-US"/>
        </w:rPr>
      </w:pPr>
    </w:p>
  </w:footnote>
  <w:footnote w:id="9">
    <w:p w14:paraId="19E3F033"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Ibid,</w:t>
      </w:r>
      <w:r w:rsidRPr="005345AC">
        <w:rPr>
          <w:rFonts w:ascii="Times New Roman" w:hAnsi="Times New Roman" w:cs="Times New Roman"/>
          <w:sz w:val="20"/>
          <w:szCs w:val="20"/>
          <w:lang w:val="en-US"/>
        </w:rPr>
        <w:t>73.</w:t>
      </w:r>
    </w:p>
    <w:p w14:paraId="58829929" w14:textId="77777777" w:rsidR="00642581" w:rsidRPr="005345AC" w:rsidRDefault="00642581" w:rsidP="00642581">
      <w:pPr>
        <w:pStyle w:val="FootnoteText"/>
        <w:rPr>
          <w:rFonts w:ascii="Times New Roman" w:hAnsi="Times New Roman" w:cs="Times New Roman"/>
          <w:sz w:val="20"/>
          <w:szCs w:val="20"/>
          <w:lang w:val="en-US"/>
        </w:rPr>
      </w:pPr>
    </w:p>
  </w:footnote>
  <w:footnote w:id="10">
    <w:p w14:paraId="253AA26C"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187-92, Isobel Murray, ed.,</w:t>
      </w:r>
      <w:r w:rsidRPr="005345AC">
        <w:rPr>
          <w:rFonts w:ascii="Times New Roman" w:hAnsi="Times New Roman" w:cs="Times New Roman"/>
          <w:i/>
          <w:sz w:val="20"/>
          <w:szCs w:val="20"/>
        </w:rPr>
        <w:t xml:space="preserve"> Oscar Wilde</w:t>
      </w:r>
      <w:r w:rsidRPr="005345AC">
        <w:rPr>
          <w:rFonts w:ascii="Times New Roman" w:hAnsi="Times New Roman" w:cs="Times New Roman"/>
          <w:sz w:val="20"/>
          <w:szCs w:val="20"/>
        </w:rPr>
        <w:t>, (Oxford: Oxford UP, 1989), 553.</w:t>
      </w:r>
    </w:p>
    <w:p w14:paraId="5575CB9F" w14:textId="77777777" w:rsidR="00642581" w:rsidRPr="005345AC" w:rsidRDefault="00642581" w:rsidP="00642581">
      <w:pPr>
        <w:pStyle w:val="FootnoteText"/>
        <w:rPr>
          <w:rFonts w:ascii="Times New Roman" w:hAnsi="Times New Roman" w:cs="Times New Roman"/>
          <w:sz w:val="20"/>
          <w:szCs w:val="20"/>
        </w:rPr>
      </w:pPr>
    </w:p>
  </w:footnote>
  <w:footnote w:id="11">
    <w:p w14:paraId="23116A0E"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 xml:space="preserve">Ibid, </w:t>
      </w:r>
      <w:r w:rsidRPr="005345AC">
        <w:rPr>
          <w:rFonts w:ascii="Times New Roman" w:hAnsi="Times New Roman" w:cs="Times New Roman"/>
          <w:sz w:val="20"/>
          <w:szCs w:val="20"/>
          <w:lang w:val="en-US"/>
        </w:rPr>
        <w:t>93.</w:t>
      </w:r>
    </w:p>
    <w:p w14:paraId="6E1E6603" w14:textId="77777777" w:rsidR="00642581" w:rsidRPr="005345AC" w:rsidRDefault="00642581" w:rsidP="00642581">
      <w:pPr>
        <w:pStyle w:val="FootnoteText"/>
        <w:rPr>
          <w:rFonts w:ascii="Times New Roman" w:hAnsi="Times New Roman" w:cs="Times New Roman"/>
          <w:sz w:val="20"/>
          <w:szCs w:val="20"/>
          <w:lang w:val="en-US"/>
        </w:rPr>
      </w:pPr>
    </w:p>
  </w:footnote>
  <w:footnote w:id="12">
    <w:p w14:paraId="1F3C7382"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 xml:space="preserve">Ibid, </w:t>
      </w:r>
      <w:r w:rsidRPr="005345AC">
        <w:rPr>
          <w:rFonts w:ascii="Times New Roman" w:hAnsi="Times New Roman" w:cs="Times New Roman"/>
          <w:sz w:val="20"/>
          <w:szCs w:val="20"/>
          <w:lang w:val="en-US"/>
        </w:rPr>
        <w:t>171</w:t>
      </w:r>
    </w:p>
    <w:p w14:paraId="6D2803C9" w14:textId="77777777" w:rsidR="00642581" w:rsidRPr="005345AC" w:rsidRDefault="00642581" w:rsidP="00642581">
      <w:pPr>
        <w:pStyle w:val="FootnoteText"/>
        <w:rPr>
          <w:rFonts w:ascii="Times New Roman" w:hAnsi="Times New Roman" w:cs="Times New Roman"/>
          <w:sz w:val="20"/>
          <w:szCs w:val="20"/>
          <w:lang w:val="en-US"/>
        </w:rPr>
      </w:pPr>
    </w:p>
  </w:footnote>
  <w:footnote w:id="13">
    <w:p w14:paraId="332633C0"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 xml:space="preserve">Ibid, </w:t>
      </w:r>
      <w:r w:rsidRPr="005345AC">
        <w:rPr>
          <w:rFonts w:ascii="Times New Roman" w:hAnsi="Times New Roman" w:cs="Times New Roman"/>
          <w:sz w:val="20"/>
          <w:szCs w:val="20"/>
          <w:lang w:val="en-US"/>
        </w:rPr>
        <w:t>175.</w:t>
      </w:r>
    </w:p>
    <w:p w14:paraId="5B9C1ECC" w14:textId="77777777" w:rsidR="00642581" w:rsidRPr="005345AC" w:rsidRDefault="00642581" w:rsidP="00642581">
      <w:pPr>
        <w:pStyle w:val="FootnoteText"/>
        <w:rPr>
          <w:rFonts w:ascii="Times New Roman" w:hAnsi="Times New Roman" w:cs="Times New Roman"/>
          <w:sz w:val="20"/>
          <w:szCs w:val="20"/>
          <w:lang w:val="en-US"/>
        </w:rPr>
      </w:pPr>
    </w:p>
  </w:footnote>
  <w:footnote w:id="14">
    <w:p w14:paraId="0F564DFB"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 xml:space="preserve">Ibid, </w:t>
      </w:r>
      <w:r w:rsidRPr="005345AC">
        <w:rPr>
          <w:rFonts w:ascii="Times New Roman" w:hAnsi="Times New Roman" w:cs="Times New Roman"/>
          <w:sz w:val="20"/>
          <w:szCs w:val="20"/>
          <w:lang w:val="en-US"/>
        </w:rPr>
        <w:t>161.</w:t>
      </w:r>
    </w:p>
    <w:p w14:paraId="7CFA4FCD" w14:textId="77777777" w:rsidR="00642581" w:rsidRPr="005345AC" w:rsidRDefault="00642581" w:rsidP="00642581">
      <w:pPr>
        <w:pStyle w:val="FootnoteText"/>
        <w:rPr>
          <w:rFonts w:ascii="Times New Roman" w:hAnsi="Times New Roman" w:cs="Times New Roman"/>
          <w:sz w:val="20"/>
          <w:szCs w:val="20"/>
          <w:lang w:val="en-US"/>
        </w:rPr>
      </w:pPr>
    </w:p>
  </w:footnote>
  <w:footnote w:id="15">
    <w:p w14:paraId="29D45F77"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Crabbe, </w:t>
      </w:r>
      <w:r w:rsidRPr="005345AC">
        <w:rPr>
          <w:rFonts w:ascii="Times New Roman" w:hAnsi="Times New Roman" w:cs="Times New Roman"/>
          <w:i/>
          <w:sz w:val="20"/>
          <w:szCs w:val="20"/>
        </w:rPr>
        <w:t>The Borough</w:t>
      </w:r>
      <w:r w:rsidRPr="005345AC">
        <w:rPr>
          <w:rFonts w:ascii="Times New Roman" w:hAnsi="Times New Roman" w:cs="Times New Roman"/>
          <w:sz w:val="20"/>
          <w:szCs w:val="20"/>
        </w:rPr>
        <w:t>, 6</w:t>
      </w:r>
      <w:r w:rsidRPr="005345AC">
        <w:rPr>
          <w:rFonts w:ascii="Times New Roman" w:hAnsi="Times New Roman" w:cs="Times New Roman"/>
          <w:sz w:val="20"/>
          <w:szCs w:val="20"/>
          <w:vertAlign w:val="superscript"/>
        </w:rPr>
        <w:t>th</w:t>
      </w:r>
      <w:r w:rsidRPr="005345AC">
        <w:rPr>
          <w:rFonts w:ascii="Times New Roman" w:hAnsi="Times New Roman" w:cs="Times New Roman"/>
          <w:sz w:val="20"/>
          <w:szCs w:val="20"/>
        </w:rPr>
        <w:t xml:space="preserve"> edn (London: Hatchard, 1816), 78.</w:t>
      </w:r>
    </w:p>
    <w:p w14:paraId="535F1299" w14:textId="77777777" w:rsidR="00642581" w:rsidRPr="005345AC" w:rsidRDefault="00642581" w:rsidP="00642581">
      <w:pPr>
        <w:pStyle w:val="FootnoteText"/>
        <w:rPr>
          <w:rFonts w:ascii="Times New Roman" w:hAnsi="Times New Roman" w:cs="Times New Roman"/>
          <w:sz w:val="20"/>
          <w:szCs w:val="20"/>
        </w:rPr>
      </w:pPr>
    </w:p>
  </w:footnote>
  <w:footnote w:id="16">
    <w:p w14:paraId="01596488"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Ibid</w:t>
      </w:r>
      <w:r w:rsidRPr="005345AC">
        <w:rPr>
          <w:rFonts w:ascii="Times New Roman" w:hAnsi="Times New Roman" w:cs="Times New Roman"/>
          <w:sz w:val="20"/>
          <w:szCs w:val="20"/>
        </w:rPr>
        <w:t>., 87.</w:t>
      </w:r>
    </w:p>
    <w:p w14:paraId="5D726CED" w14:textId="77777777" w:rsidR="00642581" w:rsidRPr="005345AC" w:rsidRDefault="00642581" w:rsidP="00642581">
      <w:pPr>
        <w:pStyle w:val="FootnoteText"/>
        <w:rPr>
          <w:rFonts w:ascii="Times New Roman" w:hAnsi="Times New Roman" w:cs="Times New Roman"/>
          <w:sz w:val="20"/>
          <w:szCs w:val="20"/>
        </w:rPr>
      </w:pPr>
    </w:p>
  </w:footnote>
  <w:footnote w:id="17">
    <w:p w14:paraId="09C9B0CB"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Ibid., 87.</w:t>
      </w:r>
    </w:p>
    <w:p w14:paraId="199021E2" w14:textId="77777777" w:rsidR="00642581" w:rsidRPr="005345AC" w:rsidRDefault="00642581" w:rsidP="00642581">
      <w:pPr>
        <w:pStyle w:val="FootnoteText"/>
        <w:rPr>
          <w:rFonts w:ascii="Times New Roman" w:hAnsi="Times New Roman" w:cs="Times New Roman"/>
          <w:sz w:val="20"/>
          <w:szCs w:val="20"/>
        </w:rPr>
      </w:pPr>
    </w:p>
  </w:footnote>
  <w:footnote w:id="18">
    <w:p w14:paraId="49708F2D"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Fessenden, </w:t>
      </w:r>
      <w:r w:rsidRPr="005345AC">
        <w:rPr>
          <w:rFonts w:ascii="Times New Roman" w:hAnsi="Times New Roman" w:cs="Times New Roman"/>
          <w:sz w:val="20"/>
          <w:szCs w:val="20"/>
          <w:lang w:val="en-US"/>
        </w:rPr>
        <w:t>125.</w:t>
      </w:r>
    </w:p>
    <w:p w14:paraId="7E319466" w14:textId="77777777" w:rsidR="00642581" w:rsidRPr="005345AC" w:rsidRDefault="00642581" w:rsidP="00642581">
      <w:pPr>
        <w:pStyle w:val="FootnoteText"/>
        <w:rPr>
          <w:rFonts w:ascii="Times New Roman" w:hAnsi="Times New Roman" w:cs="Times New Roman"/>
          <w:sz w:val="20"/>
          <w:szCs w:val="20"/>
          <w:lang w:val="en-US"/>
        </w:rPr>
      </w:pPr>
    </w:p>
  </w:footnote>
  <w:footnote w:id="19">
    <w:p w14:paraId="4F171234"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Ibid</w:t>
      </w:r>
      <w:r w:rsidRPr="005345AC">
        <w:rPr>
          <w:rFonts w:ascii="Times New Roman" w:hAnsi="Times New Roman" w:cs="Times New Roman"/>
          <w:sz w:val="20"/>
          <w:szCs w:val="20"/>
        </w:rPr>
        <w:t xml:space="preserve">, </w:t>
      </w:r>
      <w:r w:rsidRPr="005345AC">
        <w:rPr>
          <w:rFonts w:ascii="Times New Roman" w:hAnsi="Times New Roman" w:cs="Times New Roman"/>
          <w:sz w:val="20"/>
          <w:szCs w:val="20"/>
          <w:lang w:val="en-US"/>
        </w:rPr>
        <w:t>154.</w:t>
      </w:r>
    </w:p>
    <w:p w14:paraId="43222630" w14:textId="77777777" w:rsidR="00642581" w:rsidRPr="005345AC" w:rsidRDefault="00642581" w:rsidP="00642581">
      <w:pPr>
        <w:pStyle w:val="FootnoteText"/>
        <w:rPr>
          <w:rFonts w:ascii="Times New Roman" w:hAnsi="Times New Roman" w:cs="Times New Roman"/>
          <w:sz w:val="20"/>
          <w:szCs w:val="20"/>
          <w:lang w:val="en-US"/>
        </w:rPr>
      </w:pPr>
    </w:p>
  </w:footnote>
  <w:footnote w:id="20">
    <w:p w14:paraId="101FDC5A"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i/>
          <w:sz w:val="20"/>
          <w:szCs w:val="20"/>
        </w:rPr>
        <w:t>Omniana</w:t>
      </w:r>
      <w:r w:rsidRPr="005345AC">
        <w:rPr>
          <w:rFonts w:ascii="Times New Roman" w:hAnsi="Times New Roman" w:cs="Times New Roman"/>
          <w:sz w:val="20"/>
          <w:szCs w:val="20"/>
        </w:rPr>
        <w:t xml:space="preserve"> (London: Longmans, 1812), v. I, </w:t>
      </w:r>
      <w:r w:rsidRPr="005345AC">
        <w:rPr>
          <w:rFonts w:ascii="Times New Roman" w:hAnsi="Times New Roman" w:cs="Times New Roman"/>
          <w:sz w:val="20"/>
          <w:szCs w:val="20"/>
          <w:lang w:val="en-US"/>
        </w:rPr>
        <w:t>191.</w:t>
      </w:r>
    </w:p>
    <w:p w14:paraId="3155252A" w14:textId="77777777" w:rsidR="00642581" w:rsidRPr="005345AC" w:rsidRDefault="00642581" w:rsidP="00642581">
      <w:pPr>
        <w:pStyle w:val="FootnoteText"/>
        <w:rPr>
          <w:rFonts w:ascii="Times New Roman" w:hAnsi="Times New Roman" w:cs="Times New Roman"/>
          <w:sz w:val="20"/>
          <w:szCs w:val="20"/>
          <w:lang w:val="en-US"/>
        </w:rPr>
      </w:pPr>
    </w:p>
  </w:footnote>
  <w:footnote w:id="21">
    <w:p w14:paraId="2A7F8624"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lang w:val="en-US"/>
        </w:rPr>
        <w:t xml:space="preserve"> Jennifer Ford, </w:t>
      </w:r>
      <w:r w:rsidRPr="005345AC">
        <w:rPr>
          <w:rFonts w:ascii="Times New Roman" w:hAnsi="Times New Roman" w:cs="Times New Roman"/>
          <w:i/>
          <w:sz w:val="20"/>
          <w:szCs w:val="20"/>
          <w:lang w:val="en-US"/>
        </w:rPr>
        <w:t>Coleridge on Dreaming</w:t>
      </w:r>
      <w:r w:rsidRPr="005345AC">
        <w:rPr>
          <w:rFonts w:ascii="Times New Roman" w:hAnsi="Times New Roman" w:cs="Times New Roman"/>
          <w:sz w:val="20"/>
          <w:szCs w:val="20"/>
          <w:lang w:val="en-US"/>
        </w:rPr>
        <w:t xml:space="preserve"> (Cambridge: Cambridge UP, 1998), 187-88.</w:t>
      </w:r>
    </w:p>
    <w:p w14:paraId="7949CA4C" w14:textId="77777777" w:rsidR="00642581" w:rsidRPr="005345AC" w:rsidRDefault="00642581" w:rsidP="00642581">
      <w:pPr>
        <w:pStyle w:val="FootnoteText"/>
        <w:rPr>
          <w:rFonts w:ascii="Times New Roman" w:hAnsi="Times New Roman" w:cs="Times New Roman"/>
          <w:sz w:val="20"/>
          <w:szCs w:val="20"/>
          <w:lang w:val="en-US"/>
        </w:rPr>
      </w:pPr>
    </w:p>
  </w:footnote>
  <w:footnote w:id="22">
    <w:p w14:paraId="1EE2C0CB"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Ford, 175-76.</w:t>
      </w:r>
    </w:p>
    <w:p w14:paraId="7C0AF6E5" w14:textId="77777777" w:rsidR="00642581" w:rsidRPr="005345AC" w:rsidRDefault="00642581" w:rsidP="00642581">
      <w:pPr>
        <w:pStyle w:val="FootnoteText"/>
        <w:rPr>
          <w:rFonts w:ascii="Times New Roman" w:hAnsi="Times New Roman" w:cs="Times New Roman"/>
          <w:sz w:val="20"/>
          <w:szCs w:val="20"/>
        </w:rPr>
      </w:pPr>
    </w:p>
  </w:footnote>
  <w:footnote w:id="23">
    <w:p w14:paraId="4BAEB683"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Coleridge, </w:t>
      </w:r>
      <w:r w:rsidRPr="005345AC">
        <w:rPr>
          <w:rFonts w:ascii="Times New Roman" w:hAnsi="Times New Roman" w:cs="Times New Roman"/>
          <w:i/>
          <w:sz w:val="20"/>
          <w:szCs w:val="20"/>
        </w:rPr>
        <w:t>Miscellanies, Aesthetic and Literary</w:t>
      </w:r>
      <w:r w:rsidRPr="005345AC">
        <w:rPr>
          <w:rFonts w:ascii="Times New Roman" w:hAnsi="Times New Roman" w:cs="Times New Roman"/>
          <w:sz w:val="20"/>
          <w:szCs w:val="20"/>
        </w:rPr>
        <w:t xml:space="preserve"> (London: Bell, 1885),</w:t>
      </w:r>
      <w:r w:rsidRPr="005345AC">
        <w:rPr>
          <w:rFonts w:ascii="Times New Roman" w:hAnsi="Times New Roman" w:cs="Times New Roman"/>
          <w:sz w:val="20"/>
          <w:szCs w:val="20"/>
          <w:lang w:val="en-US"/>
        </w:rPr>
        <w:t>497.</w:t>
      </w:r>
    </w:p>
    <w:p w14:paraId="089C9B3B" w14:textId="77777777" w:rsidR="00642581" w:rsidRPr="005345AC" w:rsidRDefault="00642581" w:rsidP="00642581">
      <w:pPr>
        <w:pStyle w:val="FootnoteText"/>
        <w:rPr>
          <w:rFonts w:ascii="Times New Roman" w:hAnsi="Times New Roman" w:cs="Times New Roman"/>
          <w:sz w:val="20"/>
          <w:szCs w:val="20"/>
          <w:lang w:val="en-US"/>
        </w:rPr>
      </w:pPr>
    </w:p>
  </w:footnote>
  <w:footnote w:id="24">
    <w:p w14:paraId="7AFBDF87"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26-7, </w:t>
      </w:r>
      <w:r w:rsidRPr="005345AC">
        <w:rPr>
          <w:rFonts w:ascii="Times New Roman" w:hAnsi="Times New Roman" w:cs="Times New Roman"/>
          <w:i/>
          <w:sz w:val="20"/>
          <w:szCs w:val="20"/>
        </w:rPr>
        <w:t>The Complete Poetical Works of Samuel Taylor Coleridge</w:t>
      </w:r>
      <w:r w:rsidRPr="005345AC">
        <w:rPr>
          <w:rFonts w:ascii="Times New Roman" w:hAnsi="Times New Roman" w:cs="Times New Roman"/>
          <w:sz w:val="20"/>
          <w:szCs w:val="20"/>
        </w:rPr>
        <w:t xml:space="preserve">, ed. Ernest Hartley Coleridge (Oxford: Oxford UP, 1912), I, 101. </w:t>
      </w:r>
    </w:p>
    <w:p w14:paraId="2BBB279E" w14:textId="77777777" w:rsidR="00642581" w:rsidRPr="005345AC" w:rsidRDefault="00642581" w:rsidP="00642581">
      <w:pPr>
        <w:pStyle w:val="FootnoteText"/>
        <w:rPr>
          <w:rFonts w:ascii="Times New Roman" w:hAnsi="Times New Roman" w:cs="Times New Roman"/>
          <w:sz w:val="20"/>
          <w:szCs w:val="20"/>
        </w:rPr>
      </w:pPr>
    </w:p>
  </w:footnote>
  <w:footnote w:id="25">
    <w:p w14:paraId="45EBAFB1"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J. S. Mill, </w:t>
      </w:r>
      <w:r w:rsidRPr="005345AC">
        <w:rPr>
          <w:rFonts w:ascii="Times New Roman" w:hAnsi="Times New Roman" w:cs="Times New Roman"/>
          <w:i/>
          <w:sz w:val="20"/>
          <w:szCs w:val="20"/>
        </w:rPr>
        <w:t>Autobiography</w:t>
      </w:r>
      <w:r w:rsidRPr="005345AC">
        <w:rPr>
          <w:rFonts w:ascii="Times New Roman" w:hAnsi="Times New Roman" w:cs="Times New Roman"/>
          <w:sz w:val="20"/>
          <w:szCs w:val="20"/>
        </w:rPr>
        <w:t>, 3</w:t>
      </w:r>
      <w:r w:rsidRPr="005345AC">
        <w:rPr>
          <w:rFonts w:ascii="Times New Roman" w:hAnsi="Times New Roman" w:cs="Times New Roman"/>
          <w:sz w:val="20"/>
          <w:szCs w:val="20"/>
          <w:vertAlign w:val="superscript"/>
        </w:rPr>
        <w:t>rd</w:t>
      </w:r>
      <w:r w:rsidRPr="005345AC">
        <w:rPr>
          <w:rFonts w:ascii="Times New Roman" w:hAnsi="Times New Roman" w:cs="Times New Roman"/>
          <w:sz w:val="20"/>
          <w:szCs w:val="20"/>
        </w:rPr>
        <w:t xml:space="preserve"> edn (London: Longmans, 1874),148. </w:t>
      </w:r>
    </w:p>
    <w:p w14:paraId="7DBFE43A" w14:textId="77777777" w:rsidR="00642581" w:rsidRPr="005345AC" w:rsidRDefault="00642581" w:rsidP="00642581">
      <w:pPr>
        <w:pStyle w:val="FootnoteText"/>
        <w:rPr>
          <w:rFonts w:ascii="Times New Roman" w:hAnsi="Times New Roman" w:cs="Times New Roman"/>
          <w:sz w:val="20"/>
          <w:szCs w:val="20"/>
        </w:rPr>
      </w:pPr>
    </w:p>
  </w:footnote>
  <w:footnote w:id="26">
    <w:p w14:paraId="45A3777C"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‘Lines suggested by a portrait from the pencil of F. Stone,’</w:t>
      </w:r>
      <w:r w:rsidRPr="005345AC">
        <w:rPr>
          <w:rFonts w:ascii="Times New Roman" w:hAnsi="Times New Roman" w:cs="Times New Roman"/>
          <w:i/>
          <w:sz w:val="20"/>
          <w:szCs w:val="20"/>
        </w:rPr>
        <w:t xml:space="preserve"> The Complete Poetical Works of William Wordsworth</w:t>
      </w:r>
      <w:r w:rsidRPr="005345AC">
        <w:rPr>
          <w:rFonts w:ascii="Times New Roman" w:hAnsi="Times New Roman" w:cs="Times New Roman"/>
          <w:sz w:val="20"/>
          <w:szCs w:val="20"/>
        </w:rPr>
        <w:t xml:space="preserve"> (Boston: Houghton Mifflin, 1919), IX, 22.</w:t>
      </w:r>
    </w:p>
    <w:p w14:paraId="2B2BB7F9" w14:textId="77777777" w:rsidR="00642581" w:rsidRPr="005345AC" w:rsidRDefault="00642581" w:rsidP="00642581">
      <w:pPr>
        <w:pStyle w:val="FootnoteText"/>
        <w:rPr>
          <w:rFonts w:ascii="Times New Roman" w:hAnsi="Times New Roman" w:cs="Times New Roman"/>
          <w:sz w:val="20"/>
          <w:szCs w:val="20"/>
        </w:rPr>
      </w:pPr>
    </w:p>
  </w:footnote>
  <w:footnote w:id="27">
    <w:p w14:paraId="473DA2D3"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45-47; 50. Wordsworth and Coleridge, </w:t>
      </w:r>
      <w:r w:rsidRPr="005345AC">
        <w:rPr>
          <w:rFonts w:ascii="Times New Roman" w:hAnsi="Times New Roman" w:cs="Times New Roman"/>
          <w:i/>
          <w:sz w:val="20"/>
          <w:szCs w:val="20"/>
        </w:rPr>
        <w:t>Lyrical Ballads</w:t>
      </w:r>
      <w:r w:rsidRPr="005345AC">
        <w:rPr>
          <w:rFonts w:ascii="Times New Roman" w:hAnsi="Times New Roman" w:cs="Times New Roman"/>
          <w:sz w:val="20"/>
          <w:szCs w:val="20"/>
        </w:rPr>
        <w:t>, ed. R. L. Brett and A. R. Jones (London: Methuen, 1968), 114.</w:t>
      </w:r>
    </w:p>
  </w:footnote>
  <w:footnote w:id="28">
    <w:p w14:paraId="229C4A8D" w14:textId="77777777" w:rsidR="00642581" w:rsidRPr="005345AC" w:rsidRDefault="00642581" w:rsidP="00642581">
      <w:pPr>
        <w:pStyle w:val="FootnoteText"/>
        <w:rPr>
          <w:rFonts w:ascii="Times New Roman" w:hAnsi="Times New Roman" w:cs="Times New Roman"/>
          <w:sz w:val="20"/>
          <w:szCs w:val="20"/>
        </w:rPr>
      </w:pPr>
    </w:p>
    <w:p w14:paraId="60E4CB27"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John Davy </w:t>
      </w:r>
      <w:r w:rsidRPr="005345AC">
        <w:rPr>
          <w:rFonts w:ascii="Times New Roman" w:hAnsi="Times New Roman" w:cs="Times New Roman"/>
          <w:i/>
          <w:sz w:val="20"/>
          <w:szCs w:val="20"/>
        </w:rPr>
        <w:t>Memoirs of the Life of Sir Humphry Davy</w:t>
      </w:r>
      <w:r w:rsidRPr="005345AC">
        <w:rPr>
          <w:rFonts w:ascii="Times New Roman" w:hAnsi="Times New Roman" w:cs="Times New Roman"/>
          <w:sz w:val="20"/>
          <w:szCs w:val="20"/>
        </w:rPr>
        <w:t>, (London: Longmans, 1836), I, 390.</w:t>
      </w:r>
    </w:p>
    <w:p w14:paraId="44527F65" w14:textId="77777777" w:rsidR="00642581" w:rsidRPr="005345AC" w:rsidRDefault="00642581" w:rsidP="00642581">
      <w:pPr>
        <w:pStyle w:val="FootnoteText"/>
        <w:rPr>
          <w:rFonts w:ascii="Times New Roman" w:hAnsi="Times New Roman" w:cs="Times New Roman"/>
          <w:sz w:val="20"/>
          <w:szCs w:val="20"/>
          <w:lang w:val="en-US"/>
        </w:rPr>
      </w:pPr>
    </w:p>
  </w:footnote>
  <w:footnote w:id="29">
    <w:p w14:paraId="2BEE1292"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lang w:val="en-US"/>
        </w:rPr>
        <w:t>Ibid</w:t>
      </w:r>
      <w:r w:rsidRPr="005345AC">
        <w:rPr>
          <w:rFonts w:ascii="Times New Roman" w:hAnsi="Times New Roman" w:cs="Times New Roman"/>
          <w:sz w:val="20"/>
          <w:szCs w:val="20"/>
          <w:lang w:val="en-US"/>
        </w:rPr>
        <w:t>., 385.</w:t>
      </w:r>
    </w:p>
    <w:p w14:paraId="674B2C73" w14:textId="77777777" w:rsidR="00642581" w:rsidRPr="005345AC" w:rsidRDefault="00642581" w:rsidP="00642581">
      <w:pPr>
        <w:pStyle w:val="FootnoteText"/>
        <w:rPr>
          <w:rFonts w:ascii="Times New Roman" w:hAnsi="Times New Roman" w:cs="Times New Roman"/>
          <w:sz w:val="20"/>
          <w:szCs w:val="20"/>
          <w:lang w:val="en-US"/>
        </w:rPr>
      </w:pPr>
    </w:p>
  </w:footnote>
  <w:footnote w:id="30">
    <w:p w14:paraId="49F52792"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sz w:val="20"/>
          <w:szCs w:val="20"/>
          <w:lang w:val="en-US"/>
        </w:rPr>
        <w:t xml:space="preserve">John Baron, </w:t>
      </w:r>
      <w:r w:rsidRPr="005345AC">
        <w:rPr>
          <w:rFonts w:ascii="Times New Roman" w:hAnsi="Times New Roman" w:cs="Times New Roman"/>
          <w:i/>
          <w:sz w:val="20"/>
          <w:szCs w:val="20"/>
          <w:lang w:val="en-US"/>
        </w:rPr>
        <w:t>The</w:t>
      </w:r>
      <w:r w:rsidRPr="005345AC">
        <w:rPr>
          <w:rFonts w:ascii="Times New Roman" w:hAnsi="Times New Roman" w:cs="Times New Roman"/>
          <w:sz w:val="20"/>
          <w:szCs w:val="20"/>
          <w:lang w:val="en-US"/>
        </w:rPr>
        <w:t xml:space="preserve"> </w:t>
      </w:r>
      <w:r w:rsidRPr="005345AC">
        <w:rPr>
          <w:rFonts w:ascii="Times New Roman" w:hAnsi="Times New Roman" w:cs="Times New Roman"/>
          <w:i/>
          <w:sz w:val="20"/>
          <w:szCs w:val="20"/>
          <w:lang w:val="en-US"/>
        </w:rPr>
        <w:t>Life of Edward Jenner</w:t>
      </w:r>
      <w:r w:rsidRPr="005345AC">
        <w:rPr>
          <w:rFonts w:ascii="Times New Roman" w:hAnsi="Times New Roman" w:cs="Times New Roman"/>
          <w:sz w:val="20"/>
          <w:szCs w:val="20"/>
          <w:lang w:val="en-US"/>
        </w:rPr>
        <w:t xml:space="preserve"> (London: Colburn, 1838), II,72-76.</w:t>
      </w:r>
    </w:p>
    <w:p w14:paraId="5CFBE62D" w14:textId="77777777" w:rsidR="00642581" w:rsidRPr="005345AC" w:rsidRDefault="00642581" w:rsidP="00642581">
      <w:pPr>
        <w:pStyle w:val="FootnoteText"/>
        <w:rPr>
          <w:rFonts w:ascii="Times New Roman" w:hAnsi="Times New Roman" w:cs="Times New Roman"/>
          <w:sz w:val="20"/>
          <w:szCs w:val="20"/>
          <w:lang w:val="en-US"/>
        </w:rPr>
      </w:pPr>
    </w:p>
  </w:footnote>
  <w:footnote w:id="31">
    <w:p w14:paraId="46BA39E5"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i/>
          <w:sz w:val="20"/>
          <w:szCs w:val="20"/>
        </w:rPr>
        <w:t xml:space="preserve"> Select Poems, &amp;c. by the late John Dawes Worgan</w:t>
      </w:r>
      <w:r w:rsidRPr="005345AC">
        <w:rPr>
          <w:rFonts w:ascii="Times New Roman" w:hAnsi="Times New Roman" w:cs="Times New Roman"/>
          <w:sz w:val="20"/>
          <w:szCs w:val="20"/>
        </w:rPr>
        <w:t xml:space="preserve"> (London: Longman, Hurst, Rees and Orme, 1810), 207-</w:t>
      </w:r>
      <w:r w:rsidRPr="005345AC">
        <w:rPr>
          <w:rFonts w:ascii="Times New Roman" w:hAnsi="Times New Roman" w:cs="Times New Roman"/>
          <w:sz w:val="20"/>
          <w:szCs w:val="20"/>
          <w:lang w:val="en-US"/>
        </w:rPr>
        <w:t>208.</w:t>
      </w:r>
    </w:p>
    <w:p w14:paraId="714BCF18" w14:textId="77777777" w:rsidR="00642581" w:rsidRPr="005345AC" w:rsidRDefault="00642581" w:rsidP="00642581">
      <w:pPr>
        <w:pStyle w:val="FootnoteText"/>
        <w:rPr>
          <w:rFonts w:ascii="Times New Roman" w:hAnsi="Times New Roman" w:cs="Times New Roman"/>
          <w:sz w:val="20"/>
          <w:szCs w:val="20"/>
          <w:lang w:val="en-US"/>
        </w:rPr>
      </w:pPr>
    </w:p>
  </w:footnote>
  <w:footnote w:id="32">
    <w:p w14:paraId="0454C1CF"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See Baron, </w:t>
      </w:r>
      <w:r w:rsidRPr="005345AC">
        <w:rPr>
          <w:rFonts w:ascii="Times New Roman" w:hAnsi="Times New Roman" w:cs="Times New Roman"/>
          <w:i/>
          <w:sz w:val="20"/>
          <w:szCs w:val="20"/>
          <w:lang w:val="en-US"/>
        </w:rPr>
        <w:t>Life of Jenner</w:t>
      </w:r>
      <w:r w:rsidRPr="005345AC">
        <w:rPr>
          <w:rFonts w:ascii="Times New Roman" w:hAnsi="Times New Roman" w:cs="Times New Roman"/>
          <w:sz w:val="20"/>
          <w:szCs w:val="20"/>
          <w:lang w:val="en-US"/>
        </w:rPr>
        <w:t>, I. 20-25.</w:t>
      </w:r>
    </w:p>
    <w:p w14:paraId="429BDFDE" w14:textId="77777777" w:rsidR="00642581" w:rsidRPr="005345AC" w:rsidRDefault="00642581" w:rsidP="00642581">
      <w:pPr>
        <w:pStyle w:val="FootnoteText"/>
        <w:rPr>
          <w:rFonts w:ascii="Times New Roman" w:hAnsi="Times New Roman" w:cs="Times New Roman"/>
          <w:sz w:val="20"/>
          <w:szCs w:val="20"/>
          <w:lang w:val="en-US"/>
        </w:rPr>
      </w:pPr>
    </w:p>
  </w:footnote>
  <w:footnote w:id="33">
    <w:p w14:paraId="70E80DEE"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Edward Gardner, </w:t>
      </w:r>
      <w:r w:rsidRPr="005345AC">
        <w:rPr>
          <w:rFonts w:ascii="Times New Roman" w:hAnsi="Times New Roman" w:cs="Times New Roman"/>
          <w:sz w:val="20"/>
          <w:szCs w:val="20"/>
          <w:lang w:val="en-US"/>
        </w:rPr>
        <w:t>‘To my absent Friend, Edward Jenner M.D. F. R.S., Wellcome Library, MS2069, p. 269.</w:t>
      </w:r>
    </w:p>
    <w:p w14:paraId="116B4BD7" w14:textId="77777777" w:rsidR="00642581" w:rsidRPr="005345AC" w:rsidRDefault="00642581" w:rsidP="00642581">
      <w:pPr>
        <w:pStyle w:val="FootnoteText"/>
        <w:rPr>
          <w:rFonts w:ascii="Times New Roman" w:hAnsi="Times New Roman" w:cs="Times New Roman"/>
          <w:sz w:val="20"/>
          <w:szCs w:val="20"/>
          <w:lang w:val="en-US"/>
        </w:rPr>
      </w:pPr>
    </w:p>
  </w:footnote>
  <w:footnote w:id="34">
    <w:p w14:paraId="5C492BA1"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sz w:val="20"/>
          <w:szCs w:val="20"/>
          <w:lang w:val="en-US"/>
        </w:rPr>
        <w:t>Baron,</w:t>
      </w:r>
      <w:r w:rsidRPr="005345AC">
        <w:rPr>
          <w:rFonts w:ascii="Times New Roman" w:hAnsi="Times New Roman" w:cs="Times New Roman"/>
          <w:i/>
          <w:sz w:val="20"/>
          <w:szCs w:val="20"/>
          <w:lang w:val="en-US"/>
        </w:rPr>
        <w:t xml:space="preserve"> Life of Jenner</w:t>
      </w:r>
      <w:r w:rsidRPr="005345AC">
        <w:rPr>
          <w:rFonts w:ascii="Times New Roman" w:hAnsi="Times New Roman" w:cs="Times New Roman"/>
          <w:sz w:val="20"/>
          <w:szCs w:val="20"/>
          <w:lang w:val="en-US"/>
        </w:rPr>
        <w:t>, I, 14.</w:t>
      </w:r>
    </w:p>
    <w:p w14:paraId="7E1BA5FD" w14:textId="77777777" w:rsidR="00642581" w:rsidRPr="005345AC" w:rsidRDefault="00642581" w:rsidP="00642581">
      <w:pPr>
        <w:pStyle w:val="FootnoteText"/>
        <w:rPr>
          <w:rFonts w:ascii="Times New Roman" w:hAnsi="Times New Roman" w:cs="Times New Roman"/>
          <w:sz w:val="20"/>
          <w:szCs w:val="20"/>
          <w:lang w:val="en-US"/>
        </w:rPr>
      </w:pPr>
    </w:p>
  </w:footnote>
  <w:footnote w:id="35">
    <w:p w14:paraId="05BBC756"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lang w:val="en-US"/>
        </w:rPr>
        <w:t>Ibid</w:t>
      </w:r>
      <w:r w:rsidRPr="005345AC">
        <w:rPr>
          <w:rFonts w:ascii="Times New Roman" w:hAnsi="Times New Roman" w:cs="Times New Roman"/>
          <w:sz w:val="20"/>
          <w:szCs w:val="20"/>
          <w:lang w:val="en-US"/>
        </w:rPr>
        <w:t>., 206.</w:t>
      </w:r>
    </w:p>
    <w:p w14:paraId="0FDADB6D" w14:textId="77777777" w:rsidR="00642581" w:rsidRPr="005345AC" w:rsidRDefault="00642581" w:rsidP="00642581">
      <w:pPr>
        <w:pStyle w:val="FootnoteText"/>
        <w:rPr>
          <w:rFonts w:ascii="Times New Roman" w:hAnsi="Times New Roman" w:cs="Times New Roman"/>
          <w:sz w:val="20"/>
          <w:szCs w:val="20"/>
          <w:lang w:val="en-US"/>
        </w:rPr>
      </w:pPr>
    </w:p>
  </w:footnote>
  <w:footnote w:id="36">
    <w:p w14:paraId="5A20AC61" w14:textId="77777777" w:rsidR="00642581" w:rsidRPr="005345AC" w:rsidRDefault="00642581" w:rsidP="00642581">
      <w:pPr>
        <w:pStyle w:val="FootnoteText"/>
        <w:rPr>
          <w:rFonts w:ascii="Times New Roman" w:hAnsi="Times New Roman" w:cs="Times New Roman"/>
          <w:sz w:val="20"/>
          <w:szCs w:val="20"/>
          <w:lang w:val="en-US"/>
        </w:rPr>
      </w:pPr>
      <w:r w:rsidRPr="005345AC">
        <w:rPr>
          <w:rFonts w:ascii="Times New Roman" w:eastAsia="Times New Roman" w:hAnsi="Times New Roman" w:cs="Times New Roman"/>
          <w:color w:val="000000"/>
          <w:sz w:val="20"/>
          <w:szCs w:val="20"/>
        </w:rPr>
        <w:t xml:space="preserve"> </w:t>
      </w:r>
      <w:r w:rsidRPr="005345AC">
        <w:rPr>
          <w:rStyle w:val="FootnoteReference"/>
          <w:rFonts w:ascii="Times New Roman" w:hAnsi="Times New Roman" w:cs="Times New Roman"/>
          <w:sz w:val="20"/>
          <w:szCs w:val="20"/>
        </w:rPr>
        <w:footnoteRef/>
      </w:r>
      <w:r w:rsidRPr="005345AC">
        <w:rPr>
          <w:rFonts w:ascii="Times New Roman" w:eastAsia="Times New Roman" w:hAnsi="Times New Roman" w:cs="Times New Roman"/>
          <w:color w:val="000000"/>
          <w:sz w:val="20"/>
          <w:szCs w:val="20"/>
        </w:rPr>
        <w:t xml:space="preserve">Georges Canguilhem, </w:t>
      </w:r>
      <w:r w:rsidRPr="005345AC">
        <w:rPr>
          <w:rFonts w:ascii="Times New Roman" w:eastAsia="Times New Roman" w:hAnsi="Times New Roman" w:cs="Times New Roman"/>
          <w:i/>
          <w:color w:val="000000"/>
          <w:sz w:val="20"/>
          <w:szCs w:val="20"/>
        </w:rPr>
        <w:t>The Normal and the Pathological</w:t>
      </w:r>
      <w:r w:rsidRPr="005345AC">
        <w:rPr>
          <w:rFonts w:ascii="Times New Roman" w:eastAsia="Times New Roman" w:hAnsi="Times New Roman" w:cs="Times New Roman"/>
          <w:color w:val="000000"/>
          <w:sz w:val="20"/>
          <w:szCs w:val="20"/>
        </w:rPr>
        <w:t xml:space="preserve">, trans. Carolyn R. Fawcett with Robert S. Cohen (New York: Zone, 1991), </w:t>
      </w:r>
      <w:r w:rsidRPr="005345AC">
        <w:rPr>
          <w:rFonts w:ascii="Times New Roman" w:hAnsi="Times New Roman" w:cs="Times New Roman"/>
          <w:sz w:val="20"/>
          <w:szCs w:val="20"/>
          <w:lang w:val="en-US"/>
        </w:rPr>
        <w:t>43.</w:t>
      </w:r>
    </w:p>
    <w:p w14:paraId="3281DF87" w14:textId="77777777" w:rsidR="00642581" w:rsidRPr="005345AC" w:rsidRDefault="00642581" w:rsidP="00642581">
      <w:pPr>
        <w:pStyle w:val="FootnoteText"/>
        <w:rPr>
          <w:rFonts w:ascii="Times New Roman" w:hAnsi="Times New Roman" w:cs="Times New Roman"/>
          <w:sz w:val="20"/>
          <w:szCs w:val="20"/>
          <w:lang w:val="en-US"/>
        </w:rPr>
      </w:pPr>
    </w:p>
  </w:footnote>
  <w:footnote w:id="37">
    <w:p w14:paraId="3B69132A"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Clifford Siskin, </w:t>
      </w:r>
      <w:r w:rsidRPr="005345AC">
        <w:rPr>
          <w:rFonts w:ascii="Times New Roman" w:hAnsi="Times New Roman" w:cs="Times New Roman"/>
          <w:i/>
          <w:sz w:val="20"/>
          <w:szCs w:val="20"/>
        </w:rPr>
        <w:t>The Historicity of Romantic Discourse</w:t>
      </w:r>
      <w:r w:rsidRPr="005345AC">
        <w:rPr>
          <w:rFonts w:ascii="Times New Roman" w:hAnsi="Times New Roman" w:cs="Times New Roman"/>
          <w:sz w:val="20"/>
          <w:szCs w:val="20"/>
        </w:rPr>
        <w:t xml:space="preserve"> (Oxford: Oxford University Press, 1988), </w:t>
      </w:r>
      <w:r w:rsidRPr="005345AC">
        <w:rPr>
          <w:rFonts w:ascii="Times New Roman" w:hAnsi="Times New Roman" w:cs="Times New Roman"/>
          <w:sz w:val="20"/>
          <w:szCs w:val="20"/>
          <w:lang w:val="en-US"/>
        </w:rPr>
        <w:t xml:space="preserve">184. </w:t>
      </w:r>
    </w:p>
    <w:p w14:paraId="4910F2EC" w14:textId="77777777" w:rsidR="00642581" w:rsidRPr="005345AC" w:rsidRDefault="00642581" w:rsidP="00642581">
      <w:pPr>
        <w:pStyle w:val="FootnoteText"/>
        <w:rPr>
          <w:rFonts w:ascii="Times New Roman" w:hAnsi="Times New Roman" w:cs="Times New Roman"/>
          <w:sz w:val="20"/>
          <w:szCs w:val="20"/>
          <w:lang w:val="en-US"/>
        </w:rPr>
      </w:pPr>
    </w:p>
  </w:footnote>
  <w:footnote w:id="38">
    <w:p w14:paraId="2A441836"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Canto I, </w:t>
      </w:r>
      <w:r w:rsidRPr="005345AC">
        <w:rPr>
          <w:rFonts w:ascii="Times New Roman" w:hAnsi="Times New Roman" w:cs="Times New Roman"/>
          <w:sz w:val="20"/>
          <w:szCs w:val="20"/>
          <w:lang w:val="en-US"/>
        </w:rPr>
        <w:t xml:space="preserve">XXVII, </w:t>
      </w:r>
      <w:r w:rsidRPr="005345AC">
        <w:rPr>
          <w:rFonts w:ascii="Times New Roman" w:hAnsi="Times New Roman" w:cs="Times New Roman"/>
          <w:i/>
          <w:sz w:val="20"/>
          <w:szCs w:val="20"/>
          <w:lang w:val="en-US"/>
        </w:rPr>
        <w:t>The Works of Lord Byron</w:t>
      </w:r>
      <w:r w:rsidRPr="005345AC">
        <w:rPr>
          <w:rFonts w:ascii="Times New Roman" w:hAnsi="Times New Roman" w:cs="Times New Roman"/>
          <w:sz w:val="20"/>
          <w:szCs w:val="20"/>
          <w:lang w:val="en-US"/>
        </w:rPr>
        <w:t xml:space="preserve">, ed E. H. Coleridge (London: John Murray, 1904), VI, 21. </w:t>
      </w:r>
    </w:p>
    <w:p w14:paraId="1161863E" w14:textId="77777777" w:rsidR="00642581" w:rsidRPr="005345AC" w:rsidRDefault="00642581" w:rsidP="00642581">
      <w:pPr>
        <w:pStyle w:val="FootnoteText"/>
        <w:rPr>
          <w:rFonts w:ascii="Times New Roman" w:hAnsi="Times New Roman" w:cs="Times New Roman"/>
          <w:sz w:val="20"/>
          <w:szCs w:val="20"/>
          <w:lang w:val="en-US"/>
        </w:rPr>
      </w:pPr>
    </w:p>
  </w:footnote>
  <w:footnote w:id="39">
    <w:p w14:paraId="6567BBF5" w14:textId="77777777" w:rsidR="00642581" w:rsidRPr="005345AC" w:rsidRDefault="00642581" w:rsidP="00642581">
      <w:pPr>
        <w:pStyle w:val="FootnoteText"/>
        <w:rPr>
          <w:rFonts w:ascii="Times New Roman" w:hAnsi="Times New Roman" w:cs="Times New Roman"/>
          <w:i/>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[John Gibson Lockhart]</w:t>
      </w:r>
      <w:r w:rsidRPr="005345AC">
        <w:rPr>
          <w:rFonts w:ascii="Times New Roman" w:hAnsi="Times New Roman" w:cs="Times New Roman"/>
          <w:i/>
          <w:sz w:val="20"/>
          <w:szCs w:val="20"/>
        </w:rPr>
        <w:t xml:space="preserve">, </w:t>
      </w:r>
      <w:r w:rsidRPr="005345AC">
        <w:rPr>
          <w:rFonts w:ascii="Times New Roman" w:hAnsi="Times New Roman" w:cs="Times New Roman"/>
          <w:sz w:val="20"/>
          <w:szCs w:val="20"/>
        </w:rPr>
        <w:t xml:space="preserve">‘The Cockney School of Poetry IV,’ </w:t>
      </w:r>
      <w:r w:rsidRPr="005345AC">
        <w:rPr>
          <w:rFonts w:ascii="Times New Roman" w:hAnsi="Times New Roman" w:cs="Times New Roman"/>
          <w:i/>
          <w:sz w:val="20"/>
          <w:szCs w:val="20"/>
        </w:rPr>
        <w:t xml:space="preserve">Blackwood’s Magazine, </w:t>
      </w:r>
      <w:r w:rsidRPr="005345AC">
        <w:rPr>
          <w:rFonts w:ascii="Times New Roman" w:hAnsi="Times New Roman" w:cs="Times New Roman"/>
          <w:sz w:val="20"/>
          <w:szCs w:val="20"/>
        </w:rPr>
        <w:t>III, August 1818, 524.</w:t>
      </w:r>
    </w:p>
    <w:p w14:paraId="57A29220" w14:textId="77777777" w:rsidR="00642581" w:rsidRPr="005345AC" w:rsidRDefault="00642581" w:rsidP="00642581">
      <w:pPr>
        <w:pStyle w:val="FootnoteText"/>
        <w:rPr>
          <w:rFonts w:ascii="Times New Roman" w:hAnsi="Times New Roman" w:cs="Times New Roman"/>
          <w:sz w:val="20"/>
          <w:szCs w:val="20"/>
        </w:rPr>
      </w:pPr>
    </w:p>
  </w:footnote>
  <w:footnote w:id="40">
    <w:p w14:paraId="12CCB397"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i/>
          <w:sz w:val="20"/>
          <w:szCs w:val="20"/>
        </w:rPr>
        <w:t xml:space="preserve"> Ibid</w:t>
      </w:r>
      <w:r w:rsidRPr="005345AC">
        <w:rPr>
          <w:rFonts w:ascii="Times New Roman" w:hAnsi="Times New Roman" w:cs="Times New Roman"/>
          <w:sz w:val="20"/>
          <w:szCs w:val="20"/>
        </w:rPr>
        <w:t xml:space="preserve">., </w:t>
      </w:r>
      <w:r w:rsidRPr="005345AC">
        <w:rPr>
          <w:rFonts w:ascii="Times New Roman" w:hAnsi="Times New Roman" w:cs="Times New Roman"/>
          <w:sz w:val="20"/>
          <w:szCs w:val="20"/>
          <w:lang w:val="en-US"/>
        </w:rPr>
        <w:t>519.</w:t>
      </w:r>
    </w:p>
    <w:p w14:paraId="521252CA" w14:textId="77777777" w:rsidR="00642581" w:rsidRPr="005345AC" w:rsidRDefault="00642581" w:rsidP="00642581">
      <w:pPr>
        <w:pStyle w:val="FootnoteText"/>
        <w:rPr>
          <w:rFonts w:ascii="Times New Roman" w:hAnsi="Times New Roman" w:cs="Times New Roman"/>
          <w:sz w:val="20"/>
          <w:szCs w:val="20"/>
          <w:lang w:val="en-US"/>
        </w:rPr>
      </w:pPr>
    </w:p>
  </w:footnote>
  <w:footnote w:id="41">
    <w:p w14:paraId="23FEEC4C"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21-33. Jack Stillinger (ed.), Th</w:t>
      </w:r>
      <w:r w:rsidRPr="005345AC">
        <w:rPr>
          <w:rFonts w:ascii="Times New Roman" w:hAnsi="Times New Roman" w:cs="Times New Roman"/>
          <w:i/>
          <w:sz w:val="20"/>
          <w:szCs w:val="20"/>
        </w:rPr>
        <w:t>e Poems of John Keats</w:t>
      </w:r>
      <w:r w:rsidRPr="005345AC">
        <w:rPr>
          <w:rFonts w:ascii="Times New Roman" w:hAnsi="Times New Roman" w:cs="Times New Roman"/>
          <w:sz w:val="20"/>
          <w:szCs w:val="20"/>
        </w:rPr>
        <w:t>, (London: Heinemann, 1978), 370.</w:t>
      </w:r>
    </w:p>
    <w:p w14:paraId="05BBDC15" w14:textId="77777777" w:rsidR="00642581" w:rsidRPr="005345AC" w:rsidRDefault="00642581" w:rsidP="00642581">
      <w:pPr>
        <w:pStyle w:val="FootnoteText"/>
        <w:rPr>
          <w:rFonts w:ascii="Times New Roman" w:hAnsi="Times New Roman" w:cs="Times New Roman"/>
          <w:sz w:val="20"/>
          <w:szCs w:val="20"/>
        </w:rPr>
      </w:pPr>
    </w:p>
  </w:footnote>
  <w:footnote w:id="42">
    <w:p w14:paraId="12F6B526"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See Donald C. Goellnicht, </w:t>
      </w:r>
      <w:r w:rsidRPr="005345AC">
        <w:rPr>
          <w:rFonts w:ascii="Times New Roman" w:hAnsi="Times New Roman" w:cs="Times New Roman"/>
          <w:i/>
          <w:sz w:val="20"/>
          <w:szCs w:val="20"/>
        </w:rPr>
        <w:t>The Poet-Physician: Keats and Medical Science</w:t>
      </w:r>
      <w:r w:rsidRPr="005345AC">
        <w:rPr>
          <w:rFonts w:ascii="Times New Roman" w:hAnsi="Times New Roman" w:cs="Times New Roman"/>
          <w:sz w:val="20"/>
          <w:szCs w:val="20"/>
        </w:rPr>
        <w:t xml:space="preserve"> (Pittsburgh: University of Pittsburgh, 1984), 227-28.</w:t>
      </w:r>
    </w:p>
    <w:p w14:paraId="1D902A07" w14:textId="77777777" w:rsidR="00642581" w:rsidRPr="005345AC" w:rsidRDefault="00642581" w:rsidP="00642581">
      <w:pPr>
        <w:pStyle w:val="FootnoteText"/>
        <w:rPr>
          <w:rFonts w:ascii="Times New Roman" w:hAnsi="Times New Roman" w:cs="Times New Roman"/>
          <w:sz w:val="20"/>
          <w:szCs w:val="20"/>
        </w:rPr>
      </w:pPr>
    </w:p>
  </w:footnote>
  <w:footnote w:id="43">
    <w:p w14:paraId="3EA9235D"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[Lockhart], 524. </w:t>
      </w:r>
    </w:p>
    <w:p w14:paraId="79BE71EF" w14:textId="77777777" w:rsidR="00642581" w:rsidRPr="005345AC" w:rsidRDefault="00642581" w:rsidP="00642581">
      <w:pPr>
        <w:pStyle w:val="FootnoteText"/>
        <w:rPr>
          <w:rFonts w:ascii="Times New Roman" w:hAnsi="Times New Roman" w:cs="Times New Roman"/>
          <w:sz w:val="20"/>
          <w:szCs w:val="20"/>
          <w:lang w:val="en-US"/>
        </w:rPr>
      </w:pPr>
    </w:p>
  </w:footnote>
  <w:footnote w:id="44">
    <w:p w14:paraId="1A25E526"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1-4; </w:t>
      </w:r>
      <w:r w:rsidRPr="005345AC">
        <w:rPr>
          <w:rFonts w:ascii="Times New Roman" w:hAnsi="Times New Roman" w:cs="Times New Roman"/>
          <w:sz w:val="20"/>
          <w:szCs w:val="20"/>
          <w:lang w:val="en-US"/>
        </w:rPr>
        <w:t>Stillinger, 369.</w:t>
      </w:r>
    </w:p>
    <w:p w14:paraId="3AD49814" w14:textId="77777777" w:rsidR="00642581" w:rsidRPr="005345AC" w:rsidRDefault="00642581" w:rsidP="00642581">
      <w:pPr>
        <w:pStyle w:val="FootnoteText"/>
        <w:rPr>
          <w:rFonts w:ascii="Times New Roman" w:hAnsi="Times New Roman" w:cs="Times New Roman"/>
          <w:sz w:val="20"/>
          <w:szCs w:val="20"/>
          <w:lang w:val="en-US"/>
        </w:rPr>
      </w:pPr>
    </w:p>
  </w:footnote>
  <w:footnote w:id="45">
    <w:p w14:paraId="08DB16BA" w14:textId="77777777" w:rsidR="00642581" w:rsidRPr="005345AC" w:rsidRDefault="00642581" w:rsidP="00642581">
      <w:pPr>
        <w:pStyle w:val="FootnoteText"/>
        <w:rPr>
          <w:rFonts w:ascii="Times New Roman" w:eastAsia="Times New Roman" w:hAnsi="Times New Roman" w:cs="Times New Roman"/>
          <w:color w:val="000000"/>
          <w:sz w:val="20"/>
          <w:szCs w:val="20"/>
        </w:rPr>
      </w:pPr>
      <w:r w:rsidRPr="005345AC">
        <w:rPr>
          <w:rStyle w:val="FootnoteReference"/>
          <w:rFonts w:ascii="Times New Roman" w:hAnsi="Times New Roman" w:cs="Times New Roman"/>
          <w:sz w:val="20"/>
          <w:szCs w:val="20"/>
        </w:rPr>
        <w:footnoteRef/>
      </w:r>
      <w:r w:rsidRPr="005345AC">
        <w:rPr>
          <w:rFonts w:ascii="Times New Roman" w:eastAsia="Times New Roman" w:hAnsi="Times New Roman" w:cs="Times New Roman"/>
          <w:color w:val="000000"/>
          <w:sz w:val="20"/>
          <w:szCs w:val="20"/>
        </w:rPr>
        <w:t xml:space="preserve"> Hermione de Almeida, </w:t>
      </w:r>
      <w:r w:rsidRPr="005345AC">
        <w:rPr>
          <w:rFonts w:ascii="Times New Roman" w:eastAsia="Times New Roman" w:hAnsi="Times New Roman" w:cs="Times New Roman"/>
          <w:i/>
          <w:color w:val="000000"/>
          <w:sz w:val="20"/>
          <w:szCs w:val="20"/>
        </w:rPr>
        <w:t>Romantic Medicine and John Keats</w:t>
      </w:r>
      <w:r w:rsidRPr="005345AC">
        <w:rPr>
          <w:rFonts w:ascii="Times New Roman" w:eastAsia="Times New Roman" w:hAnsi="Times New Roman" w:cs="Times New Roman"/>
          <w:color w:val="000000"/>
          <w:sz w:val="20"/>
          <w:szCs w:val="20"/>
        </w:rPr>
        <w:t xml:space="preserve"> (New York: Oxford UP, 1991), 83. </w:t>
      </w:r>
    </w:p>
    <w:p w14:paraId="5803A0C8" w14:textId="77777777" w:rsidR="00642581" w:rsidRPr="005345AC" w:rsidRDefault="00642581" w:rsidP="00642581">
      <w:pPr>
        <w:pStyle w:val="FootnoteText"/>
        <w:rPr>
          <w:rFonts w:ascii="Times New Roman" w:hAnsi="Times New Roman" w:cs="Times New Roman"/>
          <w:sz w:val="20"/>
          <w:szCs w:val="20"/>
        </w:rPr>
      </w:pPr>
    </w:p>
  </w:footnote>
  <w:footnote w:id="46">
    <w:p w14:paraId="1E3BEFE0"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51-52; Stillinger, 371.</w:t>
      </w:r>
    </w:p>
    <w:p w14:paraId="7C6E2855" w14:textId="77777777" w:rsidR="00642581" w:rsidRPr="005345AC" w:rsidRDefault="00642581" w:rsidP="00642581">
      <w:pPr>
        <w:pStyle w:val="FootnoteText"/>
        <w:rPr>
          <w:rFonts w:ascii="Times New Roman" w:hAnsi="Times New Roman" w:cs="Times New Roman"/>
          <w:sz w:val="20"/>
          <w:szCs w:val="20"/>
        </w:rPr>
      </w:pPr>
    </w:p>
  </w:footnote>
  <w:footnote w:id="47">
    <w:p w14:paraId="290E3B6B" w14:textId="77777777" w:rsidR="00642581" w:rsidRPr="005345AC" w:rsidRDefault="00642581" w:rsidP="00642581">
      <w:pPr>
        <w:pStyle w:val="FootnoteText"/>
        <w:rPr>
          <w:rFonts w:ascii="Times New Roman" w:eastAsia="Times New Roman" w:hAnsi="Times New Roman" w:cs="Times New Roman"/>
          <w:color w:val="000000"/>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lang w:val="en-US"/>
        </w:rPr>
        <w:t xml:space="preserve"> Harvey Cushing, </w:t>
      </w:r>
      <w:r w:rsidRPr="005345AC">
        <w:rPr>
          <w:rFonts w:ascii="Times New Roman" w:hAnsi="Times New Roman" w:cs="Times New Roman"/>
          <w:i/>
          <w:sz w:val="20"/>
          <w:szCs w:val="20"/>
          <w:lang w:val="en-US"/>
        </w:rPr>
        <w:t xml:space="preserve">The Life of </w:t>
      </w:r>
      <w:r w:rsidRPr="005345AC">
        <w:rPr>
          <w:rFonts w:ascii="Times New Roman" w:eastAsia="Times New Roman" w:hAnsi="Times New Roman" w:cs="Times New Roman"/>
          <w:i/>
          <w:color w:val="000000"/>
          <w:sz w:val="20"/>
          <w:szCs w:val="20"/>
        </w:rPr>
        <w:t>Sir William Osler</w:t>
      </w:r>
      <w:r w:rsidRPr="005345AC">
        <w:rPr>
          <w:rFonts w:ascii="Times New Roman" w:eastAsia="Times New Roman" w:hAnsi="Times New Roman" w:cs="Times New Roman"/>
          <w:color w:val="000000"/>
          <w:sz w:val="20"/>
          <w:szCs w:val="20"/>
        </w:rPr>
        <w:t xml:space="preserve"> (Oxford: Clarendon, 1925), I, 423.</w:t>
      </w:r>
    </w:p>
    <w:p w14:paraId="220A3923" w14:textId="77777777" w:rsidR="00642581" w:rsidRPr="005345AC" w:rsidRDefault="00642581" w:rsidP="00642581">
      <w:pPr>
        <w:pStyle w:val="FootnoteText"/>
        <w:rPr>
          <w:rFonts w:ascii="Times New Roman" w:hAnsi="Times New Roman" w:cs="Times New Roman"/>
          <w:sz w:val="20"/>
          <w:szCs w:val="20"/>
          <w:lang w:val="en-US"/>
        </w:rPr>
      </w:pPr>
    </w:p>
  </w:footnote>
  <w:footnote w:id="48">
    <w:p w14:paraId="7D3EAF34"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Oliver Wendell Holmes, </w:t>
      </w:r>
      <w:r w:rsidRPr="005345AC">
        <w:rPr>
          <w:rFonts w:ascii="Times New Roman" w:hAnsi="Times New Roman" w:cs="Times New Roman"/>
          <w:i/>
          <w:sz w:val="20"/>
          <w:szCs w:val="20"/>
        </w:rPr>
        <w:t>Poems</w:t>
      </w:r>
      <w:r w:rsidRPr="005345AC">
        <w:rPr>
          <w:rFonts w:ascii="Times New Roman" w:hAnsi="Times New Roman" w:cs="Times New Roman"/>
          <w:sz w:val="20"/>
          <w:szCs w:val="20"/>
        </w:rPr>
        <w:t xml:space="preserve"> (Boston: Ticknor and Fields, 1864), 184.</w:t>
      </w:r>
    </w:p>
    <w:p w14:paraId="68D466A2" w14:textId="77777777" w:rsidR="00642581" w:rsidRPr="005345AC" w:rsidRDefault="00642581" w:rsidP="00642581">
      <w:pPr>
        <w:pStyle w:val="FootnoteText"/>
        <w:rPr>
          <w:rFonts w:ascii="Times New Roman" w:hAnsi="Times New Roman" w:cs="Times New Roman"/>
          <w:sz w:val="20"/>
          <w:szCs w:val="20"/>
        </w:rPr>
      </w:pPr>
    </w:p>
  </w:footnote>
  <w:footnote w:id="49">
    <w:p w14:paraId="377241B9"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Joseph Bristow (ed.), </w:t>
      </w:r>
      <w:r w:rsidRPr="005345AC">
        <w:rPr>
          <w:rFonts w:ascii="Times New Roman" w:hAnsi="Times New Roman" w:cs="Times New Roman"/>
          <w:i/>
          <w:sz w:val="20"/>
          <w:szCs w:val="20"/>
        </w:rPr>
        <w:t>The Victorian Poet: Poetics and Persona</w:t>
      </w:r>
      <w:r w:rsidRPr="005345AC">
        <w:rPr>
          <w:rFonts w:ascii="Times New Roman" w:hAnsi="Times New Roman" w:cs="Times New Roman"/>
          <w:sz w:val="20"/>
          <w:szCs w:val="20"/>
        </w:rPr>
        <w:t xml:space="preserve"> (London: Croom Helm, 1987), </w:t>
      </w:r>
      <w:r w:rsidRPr="005345AC">
        <w:rPr>
          <w:rFonts w:ascii="Times New Roman" w:hAnsi="Times New Roman" w:cs="Times New Roman"/>
          <w:sz w:val="20"/>
          <w:szCs w:val="20"/>
          <w:lang w:val="en-US"/>
        </w:rPr>
        <w:t>143.</w:t>
      </w:r>
    </w:p>
    <w:p w14:paraId="35502D20" w14:textId="77777777" w:rsidR="00642581" w:rsidRPr="005345AC" w:rsidRDefault="00642581" w:rsidP="00642581">
      <w:pPr>
        <w:pStyle w:val="FootnoteText"/>
        <w:rPr>
          <w:rFonts w:ascii="Times New Roman" w:hAnsi="Times New Roman" w:cs="Times New Roman"/>
          <w:sz w:val="20"/>
          <w:szCs w:val="20"/>
          <w:lang w:val="en-US"/>
        </w:rPr>
      </w:pPr>
    </w:p>
  </w:footnote>
  <w:footnote w:id="50">
    <w:p w14:paraId="5FDFF313"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See Max Nordau, </w:t>
      </w:r>
      <w:r w:rsidRPr="005345AC">
        <w:rPr>
          <w:rFonts w:ascii="Times New Roman" w:hAnsi="Times New Roman" w:cs="Times New Roman"/>
          <w:i/>
          <w:sz w:val="20"/>
          <w:szCs w:val="20"/>
        </w:rPr>
        <w:t>Degeneration</w:t>
      </w:r>
      <w:r w:rsidRPr="005345AC">
        <w:rPr>
          <w:rFonts w:ascii="Times New Roman" w:hAnsi="Times New Roman" w:cs="Times New Roman"/>
          <w:sz w:val="20"/>
          <w:szCs w:val="20"/>
        </w:rPr>
        <w:t xml:space="preserve"> (London: Heinemann, 1898), ch. II, 67-99.</w:t>
      </w:r>
    </w:p>
    <w:p w14:paraId="2D7D0090" w14:textId="77777777" w:rsidR="00642581" w:rsidRPr="005345AC" w:rsidRDefault="00642581" w:rsidP="00642581">
      <w:pPr>
        <w:pStyle w:val="FootnoteText"/>
        <w:rPr>
          <w:rFonts w:ascii="Times New Roman" w:hAnsi="Times New Roman" w:cs="Times New Roman"/>
          <w:sz w:val="20"/>
          <w:szCs w:val="20"/>
        </w:rPr>
      </w:pPr>
    </w:p>
  </w:footnote>
  <w:footnote w:id="51">
    <w:p w14:paraId="2F8B53EE"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‘Mad Poets, No. 1’ </w:t>
      </w:r>
      <w:r w:rsidRPr="005345AC">
        <w:rPr>
          <w:rFonts w:ascii="Times New Roman" w:hAnsi="Times New Roman" w:cs="Times New Roman"/>
          <w:i/>
          <w:sz w:val="20"/>
          <w:szCs w:val="20"/>
        </w:rPr>
        <w:t xml:space="preserve">Journal of Psychological Medicine and Mental Psychology, </w:t>
      </w:r>
      <w:r w:rsidRPr="005345AC">
        <w:rPr>
          <w:rFonts w:ascii="Times New Roman" w:hAnsi="Times New Roman" w:cs="Times New Roman"/>
          <w:sz w:val="20"/>
          <w:szCs w:val="20"/>
        </w:rPr>
        <w:t xml:space="preserve">IV.2 (1878), Offprint, </w:t>
      </w:r>
      <w:r w:rsidRPr="005345AC">
        <w:rPr>
          <w:rFonts w:ascii="Times New Roman" w:hAnsi="Times New Roman" w:cs="Times New Roman"/>
          <w:sz w:val="20"/>
          <w:szCs w:val="20"/>
          <w:lang w:val="en-US"/>
        </w:rPr>
        <w:t>2.</w:t>
      </w:r>
    </w:p>
    <w:p w14:paraId="0F1F8D1B" w14:textId="77777777" w:rsidR="00642581" w:rsidRPr="005345AC" w:rsidRDefault="00642581" w:rsidP="00642581">
      <w:pPr>
        <w:pStyle w:val="FootnoteText"/>
        <w:rPr>
          <w:rFonts w:ascii="Times New Roman" w:hAnsi="Times New Roman" w:cs="Times New Roman"/>
          <w:sz w:val="20"/>
          <w:szCs w:val="20"/>
          <w:lang w:val="en-US"/>
        </w:rPr>
      </w:pPr>
    </w:p>
  </w:footnote>
  <w:footnote w:id="52">
    <w:p w14:paraId="48750EC3"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Ibid</w:t>
      </w:r>
      <w:r w:rsidRPr="005345AC">
        <w:rPr>
          <w:rFonts w:ascii="Times New Roman" w:hAnsi="Times New Roman" w:cs="Times New Roman"/>
          <w:sz w:val="20"/>
          <w:szCs w:val="20"/>
        </w:rPr>
        <w:t>., 1.</w:t>
      </w:r>
    </w:p>
    <w:p w14:paraId="4DC43365" w14:textId="77777777" w:rsidR="00642581" w:rsidRPr="005345AC" w:rsidRDefault="00642581" w:rsidP="00642581">
      <w:pPr>
        <w:pStyle w:val="FootnoteText"/>
        <w:rPr>
          <w:rFonts w:ascii="Times New Roman" w:hAnsi="Times New Roman" w:cs="Times New Roman"/>
          <w:sz w:val="20"/>
          <w:szCs w:val="20"/>
        </w:rPr>
      </w:pPr>
    </w:p>
  </w:footnote>
  <w:footnote w:id="53">
    <w:p w14:paraId="7AF47A63"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28, ‘The Tables Turned,’ </w:t>
      </w:r>
      <w:r w:rsidRPr="005345AC">
        <w:rPr>
          <w:rFonts w:ascii="Times New Roman" w:hAnsi="Times New Roman" w:cs="Times New Roman"/>
          <w:i/>
          <w:sz w:val="20"/>
          <w:szCs w:val="20"/>
        </w:rPr>
        <w:t>Lyrical Ballads</w:t>
      </w:r>
      <w:r w:rsidRPr="005345AC">
        <w:rPr>
          <w:rFonts w:ascii="Times New Roman" w:hAnsi="Times New Roman" w:cs="Times New Roman"/>
          <w:sz w:val="20"/>
          <w:szCs w:val="20"/>
        </w:rPr>
        <w:t>, 106.</w:t>
      </w:r>
    </w:p>
    <w:p w14:paraId="100819DC" w14:textId="77777777" w:rsidR="00642581" w:rsidRPr="005345AC" w:rsidRDefault="00642581" w:rsidP="00642581">
      <w:pPr>
        <w:pStyle w:val="FootnoteText"/>
        <w:rPr>
          <w:rFonts w:ascii="Times New Roman" w:hAnsi="Times New Roman" w:cs="Times New Roman"/>
          <w:sz w:val="20"/>
          <w:szCs w:val="20"/>
        </w:rPr>
      </w:pPr>
    </w:p>
  </w:footnote>
  <w:footnote w:id="54">
    <w:p w14:paraId="21D4C3FF"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73-78, Murray (ed.), </w:t>
      </w:r>
      <w:r w:rsidRPr="005345AC">
        <w:rPr>
          <w:rFonts w:ascii="Times New Roman" w:hAnsi="Times New Roman" w:cs="Times New Roman"/>
          <w:i/>
          <w:sz w:val="20"/>
          <w:szCs w:val="20"/>
        </w:rPr>
        <w:t>Oscar Wilde</w:t>
      </w:r>
      <w:r w:rsidRPr="005345AC">
        <w:rPr>
          <w:rFonts w:ascii="Times New Roman" w:hAnsi="Times New Roman" w:cs="Times New Roman"/>
          <w:sz w:val="20"/>
          <w:szCs w:val="20"/>
        </w:rPr>
        <w:t xml:space="preserve">, 550. </w:t>
      </w:r>
    </w:p>
    <w:p w14:paraId="7A6FD484" w14:textId="77777777" w:rsidR="00642581" w:rsidRPr="005345AC" w:rsidRDefault="00642581" w:rsidP="00642581">
      <w:pPr>
        <w:pStyle w:val="FootnoteText"/>
        <w:rPr>
          <w:rFonts w:ascii="Times New Roman" w:hAnsi="Times New Roman" w:cs="Times New Roman"/>
          <w:sz w:val="20"/>
          <w:szCs w:val="20"/>
        </w:rPr>
      </w:pPr>
    </w:p>
  </w:footnote>
  <w:footnote w:id="55">
    <w:p w14:paraId="2F38C5B7"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163-64. Christopher Ricks (ed.), </w:t>
      </w:r>
      <w:r w:rsidRPr="005345AC">
        <w:rPr>
          <w:rFonts w:ascii="Times New Roman" w:hAnsi="Times New Roman" w:cs="Times New Roman"/>
          <w:i/>
          <w:sz w:val="20"/>
          <w:szCs w:val="20"/>
        </w:rPr>
        <w:t>The Poems of Tennyson</w:t>
      </w:r>
      <w:r w:rsidRPr="005345AC">
        <w:rPr>
          <w:rFonts w:ascii="Times New Roman" w:hAnsi="Times New Roman" w:cs="Times New Roman"/>
          <w:sz w:val="20"/>
          <w:szCs w:val="20"/>
        </w:rPr>
        <w:t xml:space="preserve"> (London: Longman, 1987), III, 155;  ll. 167-68. </w:t>
      </w:r>
      <w:r w:rsidRPr="005345AC">
        <w:rPr>
          <w:rFonts w:ascii="Times New Roman" w:hAnsi="Times New Roman" w:cs="Times New Roman"/>
          <w:i/>
          <w:sz w:val="20"/>
          <w:szCs w:val="20"/>
        </w:rPr>
        <w:t>Ibid</w:t>
      </w:r>
      <w:r w:rsidRPr="005345AC">
        <w:rPr>
          <w:rFonts w:ascii="Times New Roman" w:hAnsi="Times New Roman" w:cs="Times New Roman"/>
          <w:sz w:val="20"/>
          <w:szCs w:val="20"/>
        </w:rPr>
        <w:t>, 156.</w:t>
      </w:r>
    </w:p>
    <w:p w14:paraId="3005B767" w14:textId="77777777" w:rsidR="00642581" w:rsidRPr="005345AC" w:rsidRDefault="00642581" w:rsidP="00642581">
      <w:pPr>
        <w:pStyle w:val="FootnoteText"/>
        <w:rPr>
          <w:rFonts w:ascii="Times New Roman" w:hAnsi="Times New Roman" w:cs="Times New Roman"/>
          <w:sz w:val="20"/>
          <w:szCs w:val="20"/>
        </w:rPr>
      </w:pPr>
    </w:p>
  </w:footnote>
  <w:footnote w:id="56">
    <w:p w14:paraId="6659AD8D" w14:textId="77777777" w:rsidR="00642581" w:rsidRPr="005345AC" w:rsidRDefault="00642581" w:rsidP="00642581">
      <w:pPr>
        <w:jc w:val="both"/>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3, </w:t>
      </w:r>
      <w:r w:rsidRPr="005345AC">
        <w:rPr>
          <w:rFonts w:ascii="Times New Roman" w:hAnsi="Times New Roman" w:cs="Times New Roman"/>
          <w:i/>
          <w:sz w:val="20"/>
          <w:szCs w:val="20"/>
        </w:rPr>
        <w:t>Ibid</w:t>
      </w:r>
      <w:r w:rsidRPr="005345AC">
        <w:rPr>
          <w:rFonts w:ascii="Times New Roman" w:hAnsi="Times New Roman" w:cs="Times New Roman"/>
          <w:sz w:val="20"/>
          <w:szCs w:val="20"/>
        </w:rPr>
        <w:t>, 47.</w:t>
      </w:r>
    </w:p>
    <w:p w14:paraId="1963F0D6" w14:textId="77777777" w:rsidR="00642581" w:rsidRPr="005345AC" w:rsidRDefault="00642581" w:rsidP="00642581">
      <w:pPr>
        <w:pStyle w:val="FootnoteText"/>
        <w:rPr>
          <w:rFonts w:ascii="Times New Roman" w:hAnsi="Times New Roman" w:cs="Times New Roman"/>
          <w:sz w:val="20"/>
          <w:szCs w:val="20"/>
        </w:rPr>
      </w:pPr>
    </w:p>
  </w:footnote>
  <w:footnote w:id="57">
    <w:p w14:paraId="2A1B09D3" w14:textId="77777777" w:rsidR="00642581" w:rsidRPr="005345AC" w:rsidRDefault="00642581" w:rsidP="00642581">
      <w:pPr>
        <w:jc w:val="both"/>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2, </w:t>
      </w:r>
      <w:r w:rsidRPr="005345AC">
        <w:rPr>
          <w:rFonts w:ascii="Times New Roman" w:hAnsi="Times New Roman" w:cs="Times New Roman"/>
          <w:i/>
          <w:sz w:val="20"/>
          <w:szCs w:val="20"/>
        </w:rPr>
        <w:t>Ibid</w:t>
      </w:r>
      <w:r w:rsidRPr="005345AC">
        <w:rPr>
          <w:rFonts w:ascii="Times New Roman" w:hAnsi="Times New Roman" w:cs="Times New Roman"/>
          <w:sz w:val="20"/>
          <w:szCs w:val="20"/>
        </w:rPr>
        <w:t>.</w:t>
      </w:r>
    </w:p>
    <w:p w14:paraId="6A54B373" w14:textId="77777777" w:rsidR="00642581" w:rsidRPr="005345AC" w:rsidRDefault="00642581" w:rsidP="00642581">
      <w:pPr>
        <w:pStyle w:val="FootnoteText"/>
        <w:rPr>
          <w:rFonts w:ascii="Times New Roman" w:hAnsi="Times New Roman" w:cs="Times New Roman"/>
          <w:sz w:val="20"/>
          <w:szCs w:val="20"/>
        </w:rPr>
      </w:pPr>
    </w:p>
  </w:footnote>
  <w:footnote w:id="58">
    <w:p w14:paraId="4E752DC6" w14:textId="77777777" w:rsidR="00642581" w:rsidRPr="005345AC" w:rsidRDefault="00642581" w:rsidP="00642581">
      <w:pPr>
        <w:jc w:val="both"/>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8-10, </w:t>
      </w:r>
      <w:r w:rsidRPr="005345AC">
        <w:rPr>
          <w:rFonts w:ascii="Times New Roman" w:hAnsi="Times New Roman" w:cs="Times New Roman"/>
          <w:i/>
          <w:sz w:val="20"/>
          <w:szCs w:val="20"/>
        </w:rPr>
        <w:t>Ibid</w:t>
      </w:r>
      <w:r w:rsidRPr="005345AC">
        <w:rPr>
          <w:rFonts w:ascii="Times New Roman" w:hAnsi="Times New Roman" w:cs="Times New Roman"/>
          <w:sz w:val="20"/>
          <w:szCs w:val="20"/>
        </w:rPr>
        <w:t>.</w:t>
      </w:r>
    </w:p>
    <w:p w14:paraId="0069ED75" w14:textId="77777777" w:rsidR="00642581" w:rsidRPr="005345AC" w:rsidRDefault="00642581" w:rsidP="00642581">
      <w:pPr>
        <w:pStyle w:val="FootnoteText"/>
        <w:rPr>
          <w:rFonts w:ascii="Times New Roman" w:hAnsi="Times New Roman" w:cs="Times New Roman"/>
          <w:sz w:val="20"/>
          <w:szCs w:val="20"/>
        </w:rPr>
      </w:pPr>
    </w:p>
  </w:footnote>
  <w:footnote w:id="59">
    <w:p w14:paraId="7AC763E3"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 F. Bynum, </w:t>
      </w:r>
      <w:r w:rsidRPr="005345AC">
        <w:rPr>
          <w:rFonts w:ascii="Times New Roman" w:hAnsi="Times New Roman" w:cs="Times New Roman"/>
          <w:i/>
          <w:sz w:val="20"/>
          <w:szCs w:val="20"/>
        </w:rPr>
        <w:t>Science and the Practice of Medicine in the Nineteenth Century</w:t>
      </w:r>
      <w:r w:rsidRPr="005345AC">
        <w:rPr>
          <w:rFonts w:ascii="Times New Roman" w:hAnsi="Times New Roman" w:cs="Times New Roman"/>
          <w:sz w:val="20"/>
          <w:szCs w:val="20"/>
        </w:rPr>
        <w:t xml:space="preserve"> (Cambridge: Cambridge UP, 1994), 169. </w:t>
      </w:r>
    </w:p>
    <w:p w14:paraId="4E4FF91F" w14:textId="77777777" w:rsidR="00642581" w:rsidRPr="005345AC" w:rsidRDefault="00642581" w:rsidP="00642581">
      <w:pPr>
        <w:pStyle w:val="FootnoteText"/>
        <w:rPr>
          <w:rFonts w:ascii="Times New Roman" w:hAnsi="Times New Roman" w:cs="Times New Roman"/>
          <w:sz w:val="20"/>
          <w:szCs w:val="20"/>
        </w:rPr>
      </w:pPr>
    </w:p>
  </w:footnote>
  <w:footnote w:id="60">
    <w:p w14:paraId="6D14F3A6" w14:textId="77777777" w:rsidR="00642581" w:rsidRPr="005345AC" w:rsidRDefault="00642581" w:rsidP="00642581">
      <w:pPr>
        <w:jc w:val="both"/>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4; 6, Ricks, Tennyson, 47.</w:t>
      </w:r>
    </w:p>
    <w:p w14:paraId="57D41BE4" w14:textId="77777777" w:rsidR="00642581" w:rsidRPr="005345AC" w:rsidRDefault="00642581" w:rsidP="00642581">
      <w:pPr>
        <w:pStyle w:val="FootnoteText"/>
        <w:rPr>
          <w:rFonts w:ascii="Times New Roman" w:hAnsi="Times New Roman" w:cs="Times New Roman"/>
          <w:sz w:val="20"/>
          <w:szCs w:val="20"/>
        </w:rPr>
      </w:pPr>
    </w:p>
  </w:footnote>
  <w:footnote w:id="61">
    <w:p w14:paraId="7F3EEBF1" w14:textId="77777777" w:rsidR="00642581" w:rsidRPr="005345AC" w:rsidRDefault="00642581" w:rsidP="00642581">
      <w:pPr>
        <w:jc w:val="both"/>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4; 6, </w:t>
      </w:r>
      <w:r w:rsidRPr="005345AC">
        <w:rPr>
          <w:rFonts w:ascii="Times New Roman" w:hAnsi="Times New Roman" w:cs="Times New Roman"/>
          <w:i/>
          <w:sz w:val="20"/>
          <w:szCs w:val="20"/>
        </w:rPr>
        <w:t>Ibid</w:t>
      </w:r>
      <w:r w:rsidRPr="005345AC">
        <w:rPr>
          <w:rFonts w:ascii="Times New Roman" w:hAnsi="Times New Roman" w:cs="Times New Roman"/>
          <w:sz w:val="20"/>
          <w:szCs w:val="20"/>
        </w:rPr>
        <w:t>.</w:t>
      </w:r>
    </w:p>
    <w:p w14:paraId="2BEE6EE5" w14:textId="77777777" w:rsidR="00642581" w:rsidRPr="005345AC" w:rsidRDefault="00642581" w:rsidP="00642581">
      <w:pPr>
        <w:pStyle w:val="FootnoteText"/>
        <w:rPr>
          <w:rFonts w:ascii="Times New Roman" w:hAnsi="Times New Roman" w:cs="Times New Roman"/>
          <w:sz w:val="20"/>
          <w:szCs w:val="20"/>
        </w:rPr>
      </w:pPr>
    </w:p>
  </w:footnote>
  <w:footnote w:id="62">
    <w:p w14:paraId="752101DB" w14:textId="77777777" w:rsidR="00642581" w:rsidRPr="005345AC" w:rsidRDefault="00642581" w:rsidP="00642581">
      <w:pPr>
        <w:jc w:val="both"/>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35; 38; 37, </w:t>
      </w:r>
      <w:r w:rsidRPr="005345AC">
        <w:rPr>
          <w:rFonts w:ascii="Times New Roman" w:hAnsi="Times New Roman" w:cs="Times New Roman"/>
          <w:i/>
          <w:sz w:val="20"/>
          <w:szCs w:val="20"/>
        </w:rPr>
        <w:t>Ibid</w:t>
      </w:r>
      <w:r w:rsidRPr="005345AC">
        <w:rPr>
          <w:rFonts w:ascii="Times New Roman" w:hAnsi="Times New Roman" w:cs="Times New Roman"/>
          <w:sz w:val="20"/>
          <w:szCs w:val="20"/>
        </w:rPr>
        <w:t>, 48.</w:t>
      </w:r>
    </w:p>
    <w:p w14:paraId="0E513762" w14:textId="77777777" w:rsidR="00642581" w:rsidRPr="005345AC" w:rsidRDefault="00642581" w:rsidP="00642581">
      <w:pPr>
        <w:pStyle w:val="FootnoteText"/>
        <w:rPr>
          <w:rFonts w:ascii="Times New Roman" w:hAnsi="Times New Roman" w:cs="Times New Roman"/>
          <w:sz w:val="20"/>
          <w:szCs w:val="20"/>
        </w:rPr>
      </w:pPr>
    </w:p>
  </w:footnote>
  <w:footnote w:id="63">
    <w:p w14:paraId="5CC651CA" w14:textId="77777777" w:rsidR="00642581" w:rsidRPr="005345AC" w:rsidRDefault="00642581" w:rsidP="00642581">
      <w:pPr>
        <w:jc w:val="both"/>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42, Ibid.</w:t>
      </w:r>
    </w:p>
    <w:p w14:paraId="3F3C8C26" w14:textId="77777777" w:rsidR="00642581" w:rsidRPr="005345AC" w:rsidRDefault="00642581" w:rsidP="00642581">
      <w:pPr>
        <w:pStyle w:val="FootnoteText"/>
        <w:rPr>
          <w:rFonts w:ascii="Times New Roman" w:hAnsi="Times New Roman" w:cs="Times New Roman"/>
          <w:sz w:val="20"/>
          <w:szCs w:val="20"/>
        </w:rPr>
      </w:pPr>
    </w:p>
  </w:footnote>
  <w:footnote w:id="64">
    <w:p w14:paraId="10D95883"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48, </w:t>
      </w:r>
      <w:r w:rsidRPr="005345AC">
        <w:rPr>
          <w:rFonts w:ascii="Times New Roman" w:hAnsi="Times New Roman" w:cs="Times New Roman"/>
          <w:i/>
          <w:sz w:val="20"/>
          <w:szCs w:val="20"/>
        </w:rPr>
        <w:t>Ibid</w:t>
      </w:r>
      <w:r w:rsidRPr="005345AC">
        <w:rPr>
          <w:rFonts w:ascii="Times New Roman" w:hAnsi="Times New Roman" w:cs="Times New Roman"/>
          <w:sz w:val="20"/>
          <w:szCs w:val="20"/>
        </w:rPr>
        <w:t xml:space="preserve">., 48; l.58, </w:t>
      </w:r>
      <w:r w:rsidRPr="005345AC">
        <w:rPr>
          <w:rFonts w:ascii="Times New Roman" w:hAnsi="Times New Roman" w:cs="Times New Roman"/>
          <w:i/>
          <w:sz w:val="20"/>
          <w:szCs w:val="20"/>
        </w:rPr>
        <w:t>Ibid</w:t>
      </w:r>
      <w:r w:rsidRPr="005345AC">
        <w:rPr>
          <w:rFonts w:ascii="Times New Roman" w:hAnsi="Times New Roman" w:cs="Times New Roman"/>
          <w:sz w:val="20"/>
          <w:szCs w:val="20"/>
        </w:rPr>
        <w:t>. 48.</w:t>
      </w:r>
    </w:p>
    <w:p w14:paraId="7D2550BC" w14:textId="77777777" w:rsidR="00642581" w:rsidRPr="005345AC" w:rsidRDefault="00642581" w:rsidP="00642581">
      <w:pPr>
        <w:pStyle w:val="FootnoteText"/>
        <w:rPr>
          <w:rFonts w:ascii="Times New Roman" w:hAnsi="Times New Roman" w:cs="Times New Roman"/>
          <w:sz w:val="20"/>
          <w:szCs w:val="20"/>
        </w:rPr>
      </w:pPr>
    </w:p>
  </w:footnote>
  <w:footnote w:id="65">
    <w:p w14:paraId="1B973083"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65; 63-64, </w:t>
      </w:r>
      <w:r w:rsidRPr="005345AC">
        <w:rPr>
          <w:rFonts w:ascii="Times New Roman" w:hAnsi="Times New Roman" w:cs="Times New Roman"/>
          <w:i/>
          <w:sz w:val="20"/>
          <w:szCs w:val="20"/>
        </w:rPr>
        <w:t>Ibid</w:t>
      </w:r>
      <w:r w:rsidRPr="005345AC">
        <w:rPr>
          <w:rFonts w:ascii="Times New Roman" w:hAnsi="Times New Roman" w:cs="Times New Roman"/>
          <w:sz w:val="20"/>
          <w:szCs w:val="20"/>
        </w:rPr>
        <w:t xml:space="preserve">, 49. </w:t>
      </w:r>
    </w:p>
    <w:p w14:paraId="122CE0F1" w14:textId="77777777" w:rsidR="00642581" w:rsidRPr="005345AC" w:rsidRDefault="00642581" w:rsidP="00642581">
      <w:pPr>
        <w:pStyle w:val="FootnoteText"/>
        <w:rPr>
          <w:rFonts w:ascii="Times New Roman" w:hAnsi="Times New Roman" w:cs="Times New Roman"/>
          <w:sz w:val="20"/>
          <w:szCs w:val="20"/>
        </w:rPr>
      </w:pPr>
    </w:p>
  </w:footnote>
  <w:footnote w:id="66">
    <w:p w14:paraId="5EBE3EBD"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66, </w:t>
      </w:r>
      <w:r w:rsidRPr="005345AC">
        <w:rPr>
          <w:rFonts w:ascii="Times New Roman" w:hAnsi="Times New Roman" w:cs="Times New Roman"/>
          <w:i/>
          <w:sz w:val="20"/>
          <w:szCs w:val="20"/>
        </w:rPr>
        <w:t>Ibid</w:t>
      </w:r>
      <w:r w:rsidRPr="005345AC">
        <w:rPr>
          <w:rFonts w:ascii="Times New Roman" w:hAnsi="Times New Roman" w:cs="Times New Roman"/>
          <w:sz w:val="20"/>
          <w:szCs w:val="20"/>
        </w:rPr>
        <w:t>.</w:t>
      </w:r>
    </w:p>
    <w:p w14:paraId="4379B38C" w14:textId="77777777" w:rsidR="00642581" w:rsidRPr="005345AC" w:rsidRDefault="00642581" w:rsidP="00642581">
      <w:pPr>
        <w:pStyle w:val="FootnoteText"/>
        <w:rPr>
          <w:rFonts w:ascii="Times New Roman" w:hAnsi="Times New Roman" w:cs="Times New Roman"/>
          <w:sz w:val="20"/>
          <w:szCs w:val="20"/>
        </w:rPr>
      </w:pPr>
    </w:p>
  </w:footnote>
  <w:footnote w:id="67">
    <w:p w14:paraId="2EE9E85D" w14:textId="77777777" w:rsidR="00642581" w:rsidRPr="005345AC" w:rsidRDefault="00642581" w:rsidP="00642581">
      <w:pPr>
        <w:jc w:val="both"/>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33-34, </w:t>
      </w:r>
      <w:r w:rsidRPr="005345AC">
        <w:rPr>
          <w:rFonts w:ascii="Times New Roman" w:hAnsi="Times New Roman" w:cs="Times New Roman"/>
          <w:i/>
          <w:sz w:val="20"/>
          <w:szCs w:val="20"/>
        </w:rPr>
        <w:t>Ibid</w:t>
      </w:r>
      <w:r w:rsidRPr="005345AC">
        <w:rPr>
          <w:rFonts w:ascii="Times New Roman" w:hAnsi="Times New Roman" w:cs="Times New Roman"/>
          <w:sz w:val="20"/>
          <w:szCs w:val="20"/>
        </w:rPr>
        <w:t>., 191.</w:t>
      </w:r>
    </w:p>
    <w:p w14:paraId="5E83FDD7" w14:textId="77777777" w:rsidR="00642581" w:rsidRPr="005345AC" w:rsidRDefault="00642581" w:rsidP="00642581">
      <w:pPr>
        <w:pStyle w:val="FootnoteText"/>
        <w:rPr>
          <w:rFonts w:ascii="Times New Roman" w:hAnsi="Times New Roman" w:cs="Times New Roman"/>
          <w:sz w:val="20"/>
          <w:szCs w:val="20"/>
        </w:rPr>
      </w:pPr>
    </w:p>
  </w:footnote>
  <w:footnote w:id="68">
    <w:p w14:paraId="08AE1AF1" w14:textId="77777777" w:rsidR="00642581" w:rsidRPr="005345AC" w:rsidRDefault="00642581" w:rsidP="00642581">
      <w:pPr>
        <w:jc w:val="both"/>
        <w:rPr>
          <w:rFonts w:ascii="Times New Roman" w:hAnsi="Times New Roman" w:cs="Times New Roman"/>
          <w:color w:val="333333"/>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2, 3-4. Norman H. Mackenzie (ed.), </w:t>
      </w:r>
      <w:r w:rsidRPr="005345AC">
        <w:rPr>
          <w:rFonts w:ascii="Times New Roman" w:hAnsi="Times New Roman" w:cs="Times New Roman"/>
          <w:i/>
          <w:sz w:val="20"/>
          <w:szCs w:val="20"/>
        </w:rPr>
        <w:t>The Poetical Works of Gerard Manley Hopkins</w:t>
      </w:r>
      <w:r w:rsidRPr="005345AC">
        <w:rPr>
          <w:rFonts w:ascii="Times New Roman" w:hAnsi="Times New Roman" w:cs="Times New Roman"/>
          <w:sz w:val="20"/>
          <w:szCs w:val="20"/>
        </w:rPr>
        <w:t>, (Oxford: Clarendon Press, 1990), 165.</w:t>
      </w:r>
    </w:p>
    <w:p w14:paraId="1A4C505E" w14:textId="77777777" w:rsidR="00642581" w:rsidRPr="005345AC" w:rsidRDefault="00642581" w:rsidP="00642581">
      <w:pPr>
        <w:pStyle w:val="FootnoteText"/>
        <w:rPr>
          <w:rFonts w:ascii="Times New Roman" w:hAnsi="Times New Roman" w:cs="Times New Roman"/>
          <w:sz w:val="20"/>
          <w:szCs w:val="20"/>
        </w:rPr>
      </w:pPr>
    </w:p>
  </w:footnote>
  <w:footnote w:id="69">
    <w:p w14:paraId="7CB3DE31"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73; l. 74, </w:t>
      </w:r>
      <w:r w:rsidRPr="005345AC">
        <w:rPr>
          <w:rFonts w:ascii="Times New Roman" w:hAnsi="Times New Roman" w:cs="Times New Roman"/>
          <w:i/>
          <w:sz w:val="20"/>
          <w:szCs w:val="20"/>
        </w:rPr>
        <w:t>Ibid</w:t>
      </w:r>
      <w:r w:rsidRPr="005345AC">
        <w:rPr>
          <w:rFonts w:ascii="Times New Roman" w:hAnsi="Times New Roman" w:cs="Times New Roman"/>
          <w:sz w:val="20"/>
          <w:szCs w:val="20"/>
        </w:rPr>
        <w:t>., 151.</w:t>
      </w:r>
    </w:p>
    <w:p w14:paraId="1B5FF8E9" w14:textId="77777777" w:rsidR="00642581" w:rsidRPr="005345AC" w:rsidRDefault="00642581" w:rsidP="00642581">
      <w:pPr>
        <w:pStyle w:val="FootnoteText"/>
        <w:rPr>
          <w:rFonts w:ascii="Times New Roman" w:hAnsi="Times New Roman" w:cs="Times New Roman"/>
          <w:sz w:val="20"/>
          <w:szCs w:val="20"/>
        </w:rPr>
      </w:pPr>
    </w:p>
  </w:footnote>
  <w:footnote w:id="70">
    <w:p w14:paraId="4BDCC6E7"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10-11, </w:t>
      </w:r>
      <w:r w:rsidRPr="005345AC">
        <w:rPr>
          <w:rFonts w:ascii="Times New Roman" w:hAnsi="Times New Roman" w:cs="Times New Roman"/>
          <w:i/>
          <w:sz w:val="20"/>
          <w:szCs w:val="20"/>
        </w:rPr>
        <w:t>Ibid</w:t>
      </w:r>
      <w:r w:rsidRPr="005345AC">
        <w:rPr>
          <w:rFonts w:ascii="Times New Roman" w:hAnsi="Times New Roman" w:cs="Times New Roman"/>
          <w:sz w:val="20"/>
          <w:szCs w:val="20"/>
        </w:rPr>
        <w:t>. 165.</w:t>
      </w:r>
    </w:p>
    <w:p w14:paraId="6FC777F6" w14:textId="77777777" w:rsidR="00642581" w:rsidRPr="005345AC" w:rsidRDefault="00642581" w:rsidP="00642581">
      <w:pPr>
        <w:pStyle w:val="FootnoteText"/>
        <w:rPr>
          <w:rFonts w:ascii="Times New Roman" w:hAnsi="Times New Roman" w:cs="Times New Roman"/>
          <w:sz w:val="20"/>
          <w:szCs w:val="20"/>
        </w:rPr>
      </w:pPr>
    </w:p>
  </w:footnote>
  <w:footnote w:id="71">
    <w:p w14:paraId="525215B9"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9, </w:t>
      </w:r>
      <w:r w:rsidRPr="005345AC">
        <w:rPr>
          <w:rFonts w:ascii="Times New Roman" w:hAnsi="Times New Roman" w:cs="Times New Roman"/>
          <w:i/>
          <w:sz w:val="20"/>
          <w:szCs w:val="20"/>
        </w:rPr>
        <w:t>Ibid</w:t>
      </w:r>
      <w:r w:rsidRPr="005345AC">
        <w:rPr>
          <w:rFonts w:ascii="Times New Roman" w:hAnsi="Times New Roman" w:cs="Times New Roman"/>
          <w:sz w:val="20"/>
          <w:szCs w:val="20"/>
        </w:rPr>
        <w:t>.</w:t>
      </w:r>
    </w:p>
    <w:p w14:paraId="32182FB4" w14:textId="77777777" w:rsidR="00642581" w:rsidRPr="005345AC" w:rsidRDefault="00642581" w:rsidP="00642581">
      <w:pPr>
        <w:pStyle w:val="FootnoteText"/>
        <w:rPr>
          <w:rFonts w:ascii="Times New Roman" w:hAnsi="Times New Roman" w:cs="Times New Roman"/>
          <w:sz w:val="20"/>
          <w:szCs w:val="20"/>
        </w:rPr>
      </w:pPr>
    </w:p>
  </w:footnote>
  <w:footnote w:id="72">
    <w:p w14:paraId="64EAC988"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Whitman, </w:t>
      </w:r>
      <w:r w:rsidRPr="005345AC">
        <w:rPr>
          <w:rFonts w:ascii="Times New Roman" w:hAnsi="Times New Roman" w:cs="Times New Roman"/>
          <w:i/>
          <w:sz w:val="20"/>
          <w:szCs w:val="20"/>
        </w:rPr>
        <w:t>Leaves of Grass</w:t>
      </w:r>
      <w:r w:rsidRPr="005345AC">
        <w:rPr>
          <w:rFonts w:ascii="Times New Roman" w:hAnsi="Times New Roman" w:cs="Times New Roman"/>
          <w:sz w:val="20"/>
          <w:szCs w:val="20"/>
        </w:rPr>
        <w:t xml:space="preserve"> (New York: Aventine, 1931), 316.</w:t>
      </w:r>
    </w:p>
    <w:p w14:paraId="1E4248A4" w14:textId="77777777" w:rsidR="00642581" w:rsidRPr="005345AC" w:rsidRDefault="00642581" w:rsidP="00642581">
      <w:pPr>
        <w:pStyle w:val="FootnoteText"/>
        <w:rPr>
          <w:rFonts w:ascii="Times New Roman" w:hAnsi="Times New Roman" w:cs="Times New Roman"/>
          <w:sz w:val="20"/>
          <w:szCs w:val="20"/>
        </w:rPr>
      </w:pPr>
    </w:p>
  </w:footnote>
  <w:footnote w:id="73">
    <w:p w14:paraId="6FE97412"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Ibid</w:t>
      </w:r>
      <w:r w:rsidRPr="005345AC">
        <w:rPr>
          <w:rFonts w:ascii="Times New Roman" w:hAnsi="Times New Roman" w:cs="Times New Roman"/>
          <w:sz w:val="20"/>
          <w:szCs w:val="20"/>
        </w:rPr>
        <w:t>. 319.</w:t>
      </w:r>
    </w:p>
    <w:p w14:paraId="6A16D517" w14:textId="77777777" w:rsidR="00642581" w:rsidRPr="005345AC" w:rsidRDefault="00642581" w:rsidP="00642581">
      <w:pPr>
        <w:pStyle w:val="FootnoteText"/>
        <w:rPr>
          <w:rFonts w:ascii="Times New Roman" w:hAnsi="Times New Roman" w:cs="Times New Roman"/>
          <w:sz w:val="20"/>
          <w:szCs w:val="20"/>
        </w:rPr>
      </w:pPr>
    </w:p>
  </w:footnote>
  <w:footnote w:id="74">
    <w:p w14:paraId="08F9CB9E" w14:textId="77777777" w:rsidR="00642581" w:rsidRPr="005345AC" w:rsidRDefault="00642581" w:rsidP="00642581">
      <w:pPr>
        <w:pStyle w:val="FootnoteText"/>
        <w:rPr>
          <w:rFonts w:ascii="Times New Roman" w:eastAsia="Times New Roman" w:hAnsi="Times New Roman" w:cs="Times New Roman"/>
          <w:color w:val="000000" w:themeColor="text1"/>
          <w:sz w:val="20"/>
          <w:szCs w:val="20"/>
          <w:shd w:val="clear" w:color="auto" w:fill="FFFFFF"/>
          <w:lang w:eastAsia="en-GB"/>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Claude Colleer Abott (ed), </w:t>
      </w:r>
      <w:r w:rsidRPr="005345AC">
        <w:rPr>
          <w:rFonts w:ascii="Times New Roman" w:hAnsi="Times New Roman" w:cs="Times New Roman"/>
          <w:i/>
          <w:sz w:val="20"/>
          <w:szCs w:val="20"/>
        </w:rPr>
        <w:t>The Letters of Gerard Manley Hopkins to Robert Bridges</w:t>
      </w:r>
      <w:r w:rsidRPr="005345AC">
        <w:rPr>
          <w:rFonts w:ascii="Times New Roman" w:hAnsi="Times New Roman" w:cs="Times New Roman"/>
          <w:sz w:val="20"/>
          <w:szCs w:val="20"/>
        </w:rPr>
        <w:t xml:space="preserve"> (Oxford: Oxford UP, 1935), </w:t>
      </w:r>
      <w:r w:rsidRPr="005345AC">
        <w:rPr>
          <w:rFonts w:ascii="Times New Roman" w:eastAsia="Times New Roman" w:hAnsi="Times New Roman" w:cs="Times New Roman"/>
          <w:color w:val="000000" w:themeColor="text1"/>
          <w:sz w:val="20"/>
          <w:szCs w:val="20"/>
          <w:shd w:val="clear" w:color="auto" w:fill="FFFFFF"/>
          <w:lang w:eastAsia="en-GB"/>
        </w:rPr>
        <w:t>155.</w:t>
      </w:r>
    </w:p>
    <w:p w14:paraId="72053454" w14:textId="77777777" w:rsidR="00642581" w:rsidRPr="005345AC" w:rsidRDefault="00642581" w:rsidP="00642581">
      <w:pPr>
        <w:pStyle w:val="FootnoteText"/>
        <w:rPr>
          <w:rFonts w:ascii="Times New Roman" w:hAnsi="Times New Roman" w:cs="Times New Roman"/>
          <w:sz w:val="20"/>
          <w:szCs w:val="20"/>
        </w:rPr>
      </w:pPr>
    </w:p>
  </w:footnote>
  <w:footnote w:id="75">
    <w:p w14:paraId="4CB562BE"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ll. 11-12, Ricks (ed.) </w:t>
      </w:r>
      <w:r w:rsidRPr="005345AC">
        <w:rPr>
          <w:rFonts w:ascii="Times New Roman" w:hAnsi="Times New Roman" w:cs="Times New Roman"/>
          <w:i/>
          <w:sz w:val="20"/>
          <w:szCs w:val="20"/>
        </w:rPr>
        <w:t>Tennyson</w:t>
      </w:r>
      <w:r w:rsidRPr="005345AC">
        <w:rPr>
          <w:rFonts w:ascii="Times New Roman" w:hAnsi="Times New Roman" w:cs="Times New Roman"/>
          <w:sz w:val="20"/>
          <w:szCs w:val="20"/>
        </w:rPr>
        <w:t>, III, 47.</w:t>
      </w:r>
    </w:p>
    <w:p w14:paraId="6599DFF9" w14:textId="77777777" w:rsidR="00642581" w:rsidRPr="005345AC" w:rsidRDefault="00642581" w:rsidP="00642581">
      <w:pPr>
        <w:pStyle w:val="FootnoteText"/>
        <w:rPr>
          <w:rFonts w:ascii="Times New Roman" w:hAnsi="Times New Roman" w:cs="Times New Roman"/>
          <w:sz w:val="20"/>
          <w:szCs w:val="20"/>
        </w:rPr>
      </w:pPr>
    </w:p>
  </w:footnote>
  <w:footnote w:id="76">
    <w:p w14:paraId="5B324233"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Ina Russelle Warren (ed.) </w:t>
      </w:r>
      <w:r w:rsidRPr="005345AC">
        <w:rPr>
          <w:rFonts w:ascii="Times New Roman" w:hAnsi="Times New Roman" w:cs="Times New Roman"/>
          <w:i/>
          <w:sz w:val="20"/>
          <w:szCs w:val="20"/>
        </w:rPr>
        <w:t>The Doctor’s Window</w:t>
      </w:r>
      <w:r w:rsidRPr="005345AC">
        <w:rPr>
          <w:rFonts w:ascii="Times New Roman" w:hAnsi="Times New Roman" w:cs="Times New Roman"/>
          <w:sz w:val="20"/>
          <w:szCs w:val="20"/>
        </w:rPr>
        <w:t xml:space="preserve"> (New York: Moulton, 1898), 68.</w:t>
      </w:r>
    </w:p>
    <w:p w14:paraId="32228A33" w14:textId="77777777" w:rsidR="00642581" w:rsidRPr="005345AC" w:rsidRDefault="00642581" w:rsidP="00642581">
      <w:pPr>
        <w:pStyle w:val="FootnoteText"/>
        <w:rPr>
          <w:rFonts w:ascii="Times New Roman" w:hAnsi="Times New Roman" w:cs="Times New Roman"/>
          <w:sz w:val="20"/>
          <w:szCs w:val="20"/>
        </w:rPr>
      </w:pPr>
    </w:p>
  </w:footnote>
  <w:footnote w:id="77">
    <w:p w14:paraId="721CA10A"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Edward Lear, </w:t>
      </w:r>
      <w:r w:rsidRPr="005345AC">
        <w:rPr>
          <w:rFonts w:ascii="Times New Roman" w:hAnsi="Times New Roman" w:cs="Times New Roman"/>
          <w:i/>
          <w:sz w:val="20"/>
          <w:szCs w:val="20"/>
        </w:rPr>
        <w:t>The Complete Nonsense and Other Verse</w:t>
      </w:r>
      <w:r w:rsidRPr="005345AC">
        <w:rPr>
          <w:rFonts w:ascii="Times New Roman" w:hAnsi="Times New Roman" w:cs="Times New Roman"/>
          <w:sz w:val="20"/>
          <w:szCs w:val="20"/>
        </w:rPr>
        <w:t>, ed. Vivian Noakes (London: Penguin, 2002), 233.</w:t>
      </w:r>
    </w:p>
    <w:p w14:paraId="4F5AE6A8" w14:textId="77777777" w:rsidR="00642581" w:rsidRPr="005345AC" w:rsidRDefault="00642581" w:rsidP="00642581">
      <w:pPr>
        <w:pStyle w:val="FootnoteText"/>
        <w:rPr>
          <w:rFonts w:ascii="Times New Roman" w:hAnsi="Times New Roman" w:cs="Times New Roman"/>
          <w:sz w:val="20"/>
          <w:szCs w:val="20"/>
        </w:rPr>
      </w:pPr>
    </w:p>
  </w:footnote>
  <w:footnote w:id="78">
    <w:p w14:paraId="6D4F95C4"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Ibid</w:t>
      </w:r>
      <w:r w:rsidRPr="005345AC">
        <w:rPr>
          <w:rFonts w:ascii="Times New Roman" w:hAnsi="Times New Roman" w:cs="Times New Roman"/>
          <w:sz w:val="20"/>
          <w:szCs w:val="20"/>
        </w:rPr>
        <w:t xml:space="preserve">, 235. </w:t>
      </w:r>
    </w:p>
    <w:p w14:paraId="21317F22" w14:textId="77777777" w:rsidR="00642581" w:rsidRPr="005345AC" w:rsidRDefault="00642581" w:rsidP="00642581">
      <w:pPr>
        <w:pStyle w:val="FootnoteText"/>
        <w:rPr>
          <w:rFonts w:ascii="Times New Roman" w:hAnsi="Times New Roman" w:cs="Times New Roman"/>
          <w:sz w:val="20"/>
          <w:szCs w:val="20"/>
        </w:rPr>
      </w:pPr>
    </w:p>
  </w:footnote>
  <w:footnote w:id="79">
    <w:p w14:paraId="02E709CE"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rPr>
        <w:t>Ibid</w:t>
      </w:r>
      <w:r w:rsidRPr="005345AC">
        <w:rPr>
          <w:rFonts w:ascii="Times New Roman" w:hAnsi="Times New Roman" w:cs="Times New Roman"/>
          <w:sz w:val="20"/>
          <w:szCs w:val="20"/>
        </w:rPr>
        <w:t>, 236.</w:t>
      </w:r>
    </w:p>
    <w:p w14:paraId="746FDE21" w14:textId="77777777" w:rsidR="00642581" w:rsidRPr="005345AC" w:rsidRDefault="00642581" w:rsidP="00642581">
      <w:pPr>
        <w:pStyle w:val="FootnoteText"/>
        <w:rPr>
          <w:rFonts w:ascii="Times New Roman" w:hAnsi="Times New Roman" w:cs="Times New Roman"/>
          <w:sz w:val="20"/>
          <w:szCs w:val="20"/>
        </w:rPr>
      </w:pPr>
    </w:p>
  </w:footnote>
  <w:footnote w:id="80">
    <w:p w14:paraId="02A97DF9"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 Davenport Adams (ed.) </w:t>
      </w:r>
      <w:r w:rsidRPr="005345AC">
        <w:rPr>
          <w:rFonts w:ascii="Times New Roman" w:hAnsi="Times New Roman" w:cs="Times New Roman"/>
          <w:i/>
          <w:sz w:val="20"/>
          <w:szCs w:val="20"/>
        </w:rPr>
        <w:t>The Comic Poets of the Nineteenth Century</w:t>
      </w:r>
      <w:r w:rsidRPr="005345AC">
        <w:rPr>
          <w:rFonts w:ascii="Times New Roman" w:hAnsi="Times New Roman" w:cs="Times New Roman"/>
          <w:sz w:val="20"/>
          <w:szCs w:val="20"/>
        </w:rPr>
        <w:t xml:space="preserve"> (London: Routledge, n.d.(c. 1876)), 86.</w:t>
      </w:r>
    </w:p>
    <w:p w14:paraId="3B5265BE" w14:textId="77777777" w:rsidR="00642581" w:rsidRPr="005345AC" w:rsidRDefault="00642581" w:rsidP="00642581">
      <w:pPr>
        <w:pStyle w:val="FootnoteText"/>
        <w:rPr>
          <w:rFonts w:ascii="Times New Roman" w:hAnsi="Times New Roman" w:cs="Times New Roman"/>
          <w:sz w:val="20"/>
          <w:szCs w:val="20"/>
        </w:rPr>
      </w:pPr>
    </w:p>
  </w:footnote>
  <w:footnote w:id="81">
    <w:p w14:paraId="6315EAE9"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33; 32, Murray (ed.) </w:t>
      </w:r>
      <w:r w:rsidRPr="005345AC">
        <w:rPr>
          <w:rFonts w:ascii="Times New Roman" w:hAnsi="Times New Roman" w:cs="Times New Roman"/>
          <w:i/>
          <w:sz w:val="20"/>
          <w:szCs w:val="20"/>
        </w:rPr>
        <w:t>Oscar Wilde</w:t>
      </w:r>
      <w:r w:rsidRPr="005345AC">
        <w:rPr>
          <w:rFonts w:ascii="Times New Roman" w:hAnsi="Times New Roman" w:cs="Times New Roman"/>
          <w:sz w:val="20"/>
          <w:szCs w:val="20"/>
        </w:rPr>
        <w:t>, 540.</w:t>
      </w:r>
    </w:p>
    <w:p w14:paraId="5AE1E906" w14:textId="77777777" w:rsidR="00642581" w:rsidRPr="005345AC" w:rsidRDefault="00642581" w:rsidP="00642581">
      <w:pPr>
        <w:pStyle w:val="FootnoteText"/>
        <w:rPr>
          <w:rFonts w:ascii="Times New Roman" w:hAnsi="Times New Roman" w:cs="Times New Roman"/>
          <w:sz w:val="20"/>
          <w:szCs w:val="20"/>
        </w:rPr>
      </w:pPr>
    </w:p>
  </w:footnote>
  <w:footnote w:id="82">
    <w:p w14:paraId="27B5791A"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l. 10; l. 30; l.14; l. 13, </w:t>
      </w:r>
      <w:r w:rsidRPr="005345AC">
        <w:rPr>
          <w:rFonts w:ascii="Times New Roman" w:hAnsi="Times New Roman" w:cs="Times New Roman"/>
          <w:i/>
          <w:sz w:val="20"/>
          <w:szCs w:val="20"/>
        </w:rPr>
        <w:t>Ibid</w:t>
      </w:r>
      <w:r w:rsidRPr="005345AC">
        <w:rPr>
          <w:rFonts w:ascii="Times New Roman" w:hAnsi="Times New Roman" w:cs="Times New Roman"/>
          <w:sz w:val="20"/>
          <w:szCs w:val="20"/>
        </w:rPr>
        <w:t>.</w:t>
      </w:r>
    </w:p>
    <w:p w14:paraId="77F39FD3" w14:textId="77777777" w:rsidR="00642581" w:rsidRPr="005345AC" w:rsidRDefault="00642581" w:rsidP="00642581">
      <w:pPr>
        <w:pStyle w:val="FootnoteText"/>
        <w:rPr>
          <w:rFonts w:ascii="Times New Roman" w:hAnsi="Times New Roman" w:cs="Times New Roman"/>
          <w:sz w:val="20"/>
          <w:szCs w:val="20"/>
        </w:rPr>
      </w:pPr>
    </w:p>
  </w:footnote>
  <w:footnote w:id="83">
    <w:p w14:paraId="5847697F"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Nordau, 15.</w:t>
      </w:r>
    </w:p>
    <w:p w14:paraId="46A7131D" w14:textId="77777777" w:rsidR="00642581" w:rsidRPr="005345AC" w:rsidRDefault="00642581" w:rsidP="00642581">
      <w:pPr>
        <w:pStyle w:val="FootnoteText"/>
        <w:rPr>
          <w:rFonts w:ascii="Times New Roman" w:hAnsi="Times New Roman" w:cs="Times New Roman"/>
          <w:sz w:val="20"/>
          <w:szCs w:val="20"/>
        </w:rPr>
      </w:pPr>
    </w:p>
  </w:footnote>
  <w:footnote w:id="84">
    <w:p w14:paraId="1295218B"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Ross, </w:t>
      </w:r>
      <w:r w:rsidRPr="005345AC">
        <w:rPr>
          <w:rFonts w:ascii="Times New Roman" w:hAnsi="Times New Roman" w:cs="Times New Roman"/>
          <w:i/>
          <w:sz w:val="20"/>
          <w:szCs w:val="20"/>
        </w:rPr>
        <w:t>Memoirs</w:t>
      </w:r>
      <w:r w:rsidRPr="005345AC">
        <w:rPr>
          <w:rFonts w:ascii="Times New Roman" w:hAnsi="Times New Roman" w:cs="Times New Roman"/>
          <w:sz w:val="20"/>
          <w:szCs w:val="20"/>
        </w:rPr>
        <w:t xml:space="preserve"> (London: Murray, 1923), 281; 319. See also 283.</w:t>
      </w:r>
    </w:p>
    <w:p w14:paraId="7E349B72" w14:textId="77777777" w:rsidR="00642581" w:rsidRPr="005345AC" w:rsidRDefault="00642581" w:rsidP="00642581">
      <w:pPr>
        <w:pStyle w:val="FootnoteText"/>
        <w:rPr>
          <w:rFonts w:ascii="Times New Roman" w:hAnsi="Times New Roman" w:cs="Times New Roman"/>
          <w:sz w:val="20"/>
          <w:szCs w:val="20"/>
        </w:rPr>
      </w:pPr>
    </w:p>
  </w:footnote>
  <w:footnote w:id="85">
    <w:p w14:paraId="433C6F55"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lang w:val="en-US"/>
        </w:rPr>
        <w:t xml:space="preserve">Ross, </w:t>
      </w:r>
      <w:r w:rsidRPr="005345AC">
        <w:rPr>
          <w:rFonts w:ascii="Times New Roman" w:hAnsi="Times New Roman" w:cs="Times New Roman"/>
          <w:i/>
          <w:sz w:val="20"/>
          <w:szCs w:val="20"/>
          <w:lang w:val="en-US"/>
        </w:rPr>
        <w:t xml:space="preserve">Philosophies </w:t>
      </w:r>
      <w:r w:rsidRPr="005345AC">
        <w:rPr>
          <w:rFonts w:ascii="Times New Roman" w:hAnsi="Times New Roman" w:cs="Times New Roman"/>
          <w:sz w:val="20"/>
          <w:szCs w:val="20"/>
        </w:rPr>
        <w:t>(London: Murray, 1911)</w:t>
      </w:r>
      <w:r w:rsidRPr="005345AC">
        <w:rPr>
          <w:rFonts w:ascii="Times New Roman" w:hAnsi="Times New Roman" w:cs="Times New Roman"/>
          <w:sz w:val="20"/>
          <w:szCs w:val="20"/>
          <w:lang w:val="en-US"/>
        </w:rPr>
        <w:t>, 45.</w:t>
      </w:r>
    </w:p>
    <w:p w14:paraId="0087E0BB" w14:textId="77777777" w:rsidR="00642581" w:rsidRPr="005345AC" w:rsidRDefault="00642581" w:rsidP="00642581">
      <w:pPr>
        <w:pStyle w:val="FootnoteText"/>
        <w:rPr>
          <w:rFonts w:ascii="Times New Roman" w:hAnsi="Times New Roman" w:cs="Times New Roman"/>
          <w:sz w:val="20"/>
          <w:szCs w:val="20"/>
        </w:rPr>
      </w:pPr>
    </w:p>
  </w:footnote>
  <w:footnote w:id="86">
    <w:p w14:paraId="77C51908"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i/>
          <w:sz w:val="20"/>
          <w:szCs w:val="20"/>
          <w:lang w:val="en-US"/>
        </w:rPr>
        <w:t>Ibid.</w:t>
      </w:r>
      <w:r w:rsidRPr="005345AC">
        <w:rPr>
          <w:rFonts w:ascii="Times New Roman" w:hAnsi="Times New Roman" w:cs="Times New Roman"/>
          <w:sz w:val="20"/>
          <w:szCs w:val="20"/>
          <w:lang w:val="en-US"/>
        </w:rPr>
        <w:t>, 46; 45.</w:t>
      </w:r>
    </w:p>
    <w:p w14:paraId="5F5E4376" w14:textId="77777777" w:rsidR="00642581" w:rsidRPr="005345AC" w:rsidRDefault="00642581" w:rsidP="00642581">
      <w:pPr>
        <w:pStyle w:val="FootnoteText"/>
        <w:rPr>
          <w:rFonts w:ascii="Times New Roman" w:hAnsi="Times New Roman" w:cs="Times New Roman"/>
          <w:sz w:val="20"/>
          <w:szCs w:val="20"/>
        </w:rPr>
      </w:pPr>
    </w:p>
  </w:footnote>
  <w:footnote w:id="87">
    <w:p w14:paraId="3E4EFF7A"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Ross, </w:t>
      </w:r>
      <w:r w:rsidRPr="005345AC">
        <w:rPr>
          <w:rFonts w:ascii="Times New Roman" w:hAnsi="Times New Roman" w:cs="Times New Roman"/>
          <w:i/>
          <w:sz w:val="20"/>
          <w:szCs w:val="20"/>
        </w:rPr>
        <w:t>Memoirs</w:t>
      </w:r>
      <w:r w:rsidRPr="005345AC">
        <w:rPr>
          <w:rFonts w:ascii="Times New Roman" w:hAnsi="Times New Roman" w:cs="Times New Roman"/>
          <w:sz w:val="20"/>
          <w:szCs w:val="20"/>
        </w:rPr>
        <w:t>, iii-iv.</w:t>
      </w:r>
    </w:p>
    <w:p w14:paraId="77ABBD97" w14:textId="77777777" w:rsidR="00642581" w:rsidRPr="005345AC" w:rsidRDefault="00642581" w:rsidP="00642581">
      <w:pPr>
        <w:pStyle w:val="FootnoteText"/>
        <w:rPr>
          <w:rFonts w:ascii="Times New Roman" w:hAnsi="Times New Roman" w:cs="Times New Roman"/>
          <w:sz w:val="20"/>
          <w:szCs w:val="20"/>
        </w:rPr>
      </w:pPr>
    </w:p>
  </w:footnote>
  <w:footnote w:id="88">
    <w:p w14:paraId="129534A2"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sz w:val="20"/>
          <w:szCs w:val="20"/>
          <w:lang w:val="en-US"/>
        </w:rPr>
        <w:t xml:space="preserve">Ross, </w:t>
      </w:r>
      <w:r w:rsidRPr="005345AC">
        <w:rPr>
          <w:rFonts w:ascii="Times New Roman" w:hAnsi="Times New Roman" w:cs="Times New Roman"/>
          <w:i/>
          <w:sz w:val="20"/>
          <w:szCs w:val="20"/>
          <w:lang w:val="en-US"/>
        </w:rPr>
        <w:t>Philosophies</w:t>
      </w:r>
      <w:r w:rsidRPr="005345AC">
        <w:rPr>
          <w:rFonts w:ascii="Times New Roman" w:hAnsi="Times New Roman" w:cs="Times New Roman"/>
          <w:sz w:val="20"/>
          <w:szCs w:val="20"/>
          <w:lang w:val="en-US"/>
        </w:rPr>
        <w:t>, 46.</w:t>
      </w:r>
    </w:p>
    <w:p w14:paraId="0110D830" w14:textId="77777777" w:rsidR="00642581" w:rsidRPr="005345AC" w:rsidRDefault="00642581" w:rsidP="00642581">
      <w:pPr>
        <w:pStyle w:val="FootnoteText"/>
        <w:rPr>
          <w:rFonts w:ascii="Times New Roman" w:hAnsi="Times New Roman" w:cs="Times New Roman"/>
          <w:sz w:val="20"/>
          <w:szCs w:val="20"/>
        </w:rPr>
      </w:pPr>
    </w:p>
  </w:footnote>
  <w:footnote w:id="89">
    <w:p w14:paraId="7E4258CA" w14:textId="77777777" w:rsidR="00642581" w:rsidRPr="005345AC" w:rsidRDefault="00642581" w:rsidP="00642581">
      <w:pPr>
        <w:pStyle w:val="FootnoteText"/>
        <w:rPr>
          <w:rFonts w:ascii="Times New Roman" w:hAnsi="Times New Roman" w:cs="Times New Roman"/>
          <w:sz w:val="20"/>
          <w:szCs w:val="20"/>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Ross, </w:t>
      </w:r>
      <w:r w:rsidRPr="005345AC">
        <w:rPr>
          <w:rFonts w:ascii="Times New Roman" w:hAnsi="Times New Roman" w:cs="Times New Roman"/>
          <w:i/>
          <w:sz w:val="20"/>
          <w:szCs w:val="20"/>
        </w:rPr>
        <w:t>Memoirs</w:t>
      </w:r>
      <w:r w:rsidRPr="005345AC">
        <w:rPr>
          <w:rFonts w:ascii="Times New Roman" w:hAnsi="Times New Roman" w:cs="Times New Roman"/>
          <w:sz w:val="20"/>
          <w:szCs w:val="20"/>
        </w:rPr>
        <w:t>, v.</w:t>
      </w:r>
    </w:p>
    <w:p w14:paraId="525535CB" w14:textId="77777777" w:rsidR="00642581" w:rsidRPr="005345AC" w:rsidRDefault="00642581" w:rsidP="00642581">
      <w:pPr>
        <w:pStyle w:val="FootnoteText"/>
        <w:rPr>
          <w:rFonts w:ascii="Times New Roman" w:hAnsi="Times New Roman" w:cs="Times New Roman"/>
          <w:sz w:val="20"/>
          <w:szCs w:val="20"/>
        </w:rPr>
      </w:pPr>
    </w:p>
  </w:footnote>
  <w:footnote w:id="90">
    <w:p w14:paraId="29FD8E3B"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sz w:val="20"/>
          <w:szCs w:val="20"/>
          <w:lang w:val="en-US"/>
        </w:rPr>
        <w:t xml:space="preserve">Ross, </w:t>
      </w:r>
      <w:r w:rsidRPr="005345AC">
        <w:rPr>
          <w:rFonts w:ascii="Times New Roman" w:hAnsi="Times New Roman" w:cs="Times New Roman"/>
          <w:i/>
          <w:sz w:val="20"/>
          <w:szCs w:val="20"/>
          <w:lang w:val="en-US"/>
        </w:rPr>
        <w:t>Philosophies</w:t>
      </w:r>
      <w:r w:rsidRPr="005345AC">
        <w:rPr>
          <w:rFonts w:ascii="Times New Roman" w:hAnsi="Times New Roman" w:cs="Times New Roman"/>
          <w:sz w:val="20"/>
          <w:szCs w:val="20"/>
          <w:lang w:val="en-US"/>
        </w:rPr>
        <w:t>, 46.</w:t>
      </w:r>
    </w:p>
    <w:p w14:paraId="7F462CF8" w14:textId="77777777" w:rsidR="00642581" w:rsidRPr="005345AC" w:rsidRDefault="00642581" w:rsidP="00642581">
      <w:pPr>
        <w:pStyle w:val="FootnoteText"/>
        <w:rPr>
          <w:rFonts w:ascii="Times New Roman" w:hAnsi="Times New Roman" w:cs="Times New Roman"/>
          <w:sz w:val="20"/>
          <w:szCs w:val="20"/>
        </w:rPr>
      </w:pPr>
    </w:p>
  </w:footnote>
  <w:footnote w:id="91">
    <w:p w14:paraId="4238277F" w14:textId="77777777" w:rsidR="00642581" w:rsidRPr="005345AC" w:rsidRDefault="00642581" w:rsidP="00642581">
      <w:pPr>
        <w:pStyle w:val="FootnoteText"/>
        <w:rPr>
          <w:rFonts w:ascii="Times New Roman" w:hAnsi="Times New Roman" w:cs="Times New Roman"/>
          <w:sz w:val="20"/>
          <w:szCs w:val="20"/>
          <w:lang w:val="en-US"/>
        </w:rPr>
      </w:pPr>
      <w:r w:rsidRPr="005345AC">
        <w:rPr>
          <w:rStyle w:val="FootnoteReference"/>
          <w:rFonts w:ascii="Times New Roman" w:hAnsi="Times New Roman" w:cs="Times New Roman"/>
          <w:sz w:val="20"/>
          <w:szCs w:val="20"/>
        </w:rPr>
        <w:footnoteRef/>
      </w:r>
      <w:r w:rsidRPr="005345AC">
        <w:rPr>
          <w:rFonts w:ascii="Times New Roman" w:hAnsi="Times New Roman" w:cs="Times New Roman"/>
          <w:sz w:val="20"/>
          <w:szCs w:val="20"/>
        </w:rPr>
        <w:t xml:space="preserve"> </w:t>
      </w:r>
      <w:r w:rsidRPr="005345AC">
        <w:rPr>
          <w:rFonts w:ascii="Times New Roman" w:hAnsi="Times New Roman" w:cs="Times New Roman"/>
          <w:sz w:val="20"/>
          <w:szCs w:val="20"/>
          <w:lang w:val="en-US"/>
        </w:rPr>
        <w:t xml:space="preserve">Ross, </w:t>
      </w:r>
      <w:r w:rsidRPr="005345AC">
        <w:rPr>
          <w:rFonts w:ascii="Times New Roman" w:hAnsi="Times New Roman" w:cs="Times New Roman"/>
          <w:i/>
          <w:sz w:val="20"/>
          <w:szCs w:val="20"/>
          <w:lang w:val="en-US"/>
        </w:rPr>
        <w:t>Philosophies</w:t>
      </w:r>
      <w:r w:rsidRPr="005345AC">
        <w:rPr>
          <w:rFonts w:ascii="Times New Roman" w:hAnsi="Times New Roman" w:cs="Times New Roman"/>
          <w:sz w:val="20"/>
          <w:szCs w:val="20"/>
          <w:lang w:val="en-US"/>
        </w:rPr>
        <w:t>, 53.</w:t>
      </w:r>
    </w:p>
    <w:p w14:paraId="7F500149" w14:textId="77777777" w:rsidR="00642581" w:rsidRPr="005345AC" w:rsidRDefault="00642581" w:rsidP="00642581">
      <w:pPr>
        <w:pStyle w:val="FootnoteText"/>
        <w:rPr>
          <w:rFonts w:ascii="Times New Roman" w:hAnsi="Times New Roman" w:cs="Times New Roman"/>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81"/>
    <w:rsid w:val="00414E51"/>
    <w:rsid w:val="004D5205"/>
    <w:rsid w:val="00642581"/>
    <w:rsid w:val="00BB3488"/>
    <w:rsid w:val="00FD3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8615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258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rsid w:val="00642581"/>
    <w:rPr>
      <w:rFonts w:eastAsiaTheme="minorEastAsia"/>
    </w:rPr>
  </w:style>
  <w:style w:type="paragraph" w:styleId="FootnoteText">
    <w:name w:val="footnote text"/>
    <w:basedOn w:val="Normal"/>
    <w:link w:val="FootnoteTextChar"/>
    <w:unhideWhenUsed/>
    <w:rsid w:val="00642581"/>
  </w:style>
  <w:style w:type="character" w:customStyle="1" w:styleId="FootnoteTextChar1">
    <w:name w:val="Footnote Text Char1"/>
    <w:basedOn w:val="DefaultParagraphFont"/>
    <w:uiPriority w:val="99"/>
    <w:semiHidden/>
    <w:rsid w:val="00642581"/>
    <w:rPr>
      <w:rFonts w:eastAsiaTheme="minorEastAsia"/>
    </w:rPr>
  </w:style>
  <w:style w:type="character" w:styleId="FootnoteReference">
    <w:name w:val="footnote reference"/>
    <w:basedOn w:val="DefaultParagraphFont"/>
    <w:unhideWhenUsed/>
    <w:rsid w:val="00642581"/>
    <w:rPr>
      <w:vertAlign w:val="superscript"/>
    </w:rPr>
  </w:style>
  <w:style w:type="paragraph" w:styleId="Footer">
    <w:name w:val="footer"/>
    <w:basedOn w:val="Normal"/>
    <w:link w:val="FooterChar"/>
    <w:uiPriority w:val="99"/>
    <w:unhideWhenUsed/>
    <w:rsid w:val="00642581"/>
    <w:pPr>
      <w:tabs>
        <w:tab w:val="center" w:pos="4513"/>
        <w:tab w:val="right" w:pos="9026"/>
      </w:tabs>
    </w:pPr>
  </w:style>
  <w:style w:type="character" w:customStyle="1" w:styleId="FooterChar">
    <w:name w:val="Footer Char"/>
    <w:basedOn w:val="DefaultParagraphFont"/>
    <w:link w:val="Footer"/>
    <w:uiPriority w:val="99"/>
    <w:rsid w:val="00642581"/>
    <w:rPr>
      <w:rFonts w:eastAsiaTheme="minorEastAsia"/>
    </w:rPr>
  </w:style>
  <w:style w:type="character" w:styleId="PageNumber">
    <w:name w:val="page number"/>
    <w:basedOn w:val="DefaultParagraphFont"/>
    <w:uiPriority w:val="99"/>
    <w:semiHidden/>
    <w:unhideWhenUsed/>
    <w:rsid w:val="0064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8026</Words>
  <Characters>45751</Characters>
  <Application>Microsoft Macintosh Word</Application>
  <DocSecurity>0</DocSecurity>
  <Lines>381</Lines>
  <Paragraphs>107</Paragraphs>
  <ScaleCrop>false</ScaleCrop>
  <LinksUpToDate>false</LinksUpToDate>
  <CharactersWithSpaces>53670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2018-02-20T14:07:00Z</dcterms:created>
  <dcterms:modified xsi:type="dcterms:W3CDTF">2018-02-20T14:09:00Z</dcterms:modified>
</cp:coreProperties>
</file>