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A9B" w:rsidRDefault="00025E7A" w:rsidP="00E1185F">
      <w:pPr>
        <w:spacing w:line="480" w:lineRule="auto"/>
        <w:rPr>
          <w:b/>
        </w:rPr>
      </w:pPr>
      <w:bookmarkStart w:id="0" w:name="_GoBack"/>
      <w:bookmarkEnd w:id="0"/>
      <w:r>
        <w:rPr>
          <w:b/>
        </w:rPr>
        <w:t>Is the</w:t>
      </w:r>
      <w:r w:rsidR="00DC45C9" w:rsidRPr="00E1185F">
        <w:rPr>
          <w:b/>
        </w:rPr>
        <w:t xml:space="preserve"> incidence of paediatric inflammatory bowel disease </w:t>
      </w:r>
      <w:r>
        <w:rPr>
          <w:b/>
        </w:rPr>
        <w:t>still increasing</w:t>
      </w:r>
      <w:r w:rsidR="006E0BE8">
        <w:rPr>
          <w:b/>
        </w:rPr>
        <w:t>?</w:t>
      </w:r>
      <w:r w:rsidR="00DC45C9" w:rsidRPr="00E1185F">
        <w:rPr>
          <w:b/>
        </w:rPr>
        <w:t xml:space="preserve"> </w:t>
      </w:r>
    </w:p>
    <w:p w:rsidR="00DC45C9" w:rsidRDefault="00E1185F" w:rsidP="00E1185F">
      <w:pPr>
        <w:spacing w:line="480" w:lineRule="auto"/>
        <w:rPr>
          <w:vertAlign w:val="superscript"/>
        </w:rPr>
      </w:pPr>
      <w:r>
        <w:t>James J Ashton</w:t>
      </w:r>
      <w:r>
        <w:rPr>
          <w:vertAlign w:val="superscript"/>
        </w:rPr>
        <w:t>1</w:t>
      </w:r>
      <w:proofErr w:type="gramStart"/>
      <w:r>
        <w:rPr>
          <w:vertAlign w:val="superscript"/>
        </w:rPr>
        <w:t>,2</w:t>
      </w:r>
      <w:proofErr w:type="gramEnd"/>
      <w:r>
        <w:t>, Mick Cullen</w:t>
      </w:r>
      <w:r>
        <w:rPr>
          <w:vertAlign w:val="superscript"/>
        </w:rPr>
        <w:t>1</w:t>
      </w:r>
      <w:r>
        <w:t xml:space="preserve">, </w:t>
      </w:r>
      <w:r w:rsidR="00563B50">
        <w:t>Nadeem Afzal</w:t>
      </w:r>
      <w:r w:rsidR="00563B50">
        <w:rPr>
          <w:vertAlign w:val="superscript"/>
        </w:rPr>
        <w:t>1</w:t>
      </w:r>
      <w:r w:rsidR="00563B50">
        <w:t xml:space="preserve">, </w:t>
      </w:r>
      <w:r>
        <w:t>Tracy Coelho</w:t>
      </w:r>
      <w:r>
        <w:rPr>
          <w:vertAlign w:val="superscript"/>
        </w:rPr>
        <w:t>1</w:t>
      </w:r>
      <w:r>
        <w:t>, Akshay Batra</w:t>
      </w:r>
      <w:r>
        <w:rPr>
          <w:vertAlign w:val="superscript"/>
        </w:rPr>
        <w:t>1</w:t>
      </w:r>
      <w:r w:rsidR="006A680E">
        <w:t xml:space="preserve">, </w:t>
      </w:r>
      <w:r>
        <w:t>R Mark Beattie</w:t>
      </w:r>
      <w:r>
        <w:rPr>
          <w:vertAlign w:val="superscript"/>
        </w:rPr>
        <w:t>1</w:t>
      </w:r>
    </w:p>
    <w:p w:rsidR="00E1185F" w:rsidRPr="00E1185F" w:rsidRDefault="00E1185F" w:rsidP="00E1185F">
      <w:pPr>
        <w:pStyle w:val="ListParagraph"/>
        <w:numPr>
          <w:ilvl w:val="0"/>
          <w:numId w:val="1"/>
        </w:numPr>
        <w:spacing w:line="480" w:lineRule="auto"/>
      </w:pPr>
      <w:r>
        <w:t xml:space="preserve">Department of Paediatric Gastroenterology, Southampton Children’s Hospital, Southampton, UK </w:t>
      </w:r>
    </w:p>
    <w:p w:rsidR="00E1185F" w:rsidRDefault="00E1185F" w:rsidP="00E1185F">
      <w:pPr>
        <w:pStyle w:val="ListParagraph"/>
        <w:numPr>
          <w:ilvl w:val="0"/>
          <w:numId w:val="1"/>
        </w:numPr>
        <w:spacing w:line="480" w:lineRule="auto"/>
      </w:pPr>
      <w:r>
        <w:t>Human Genetics and Genomic Medicine, University of Southampton, Southampton, UK</w:t>
      </w:r>
    </w:p>
    <w:p w:rsidR="00840413" w:rsidRDefault="00840413" w:rsidP="00840413"/>
    <w:p w:rsidR="00D56DCD" w:rsidRDefault="00D56DCD" w:rsidP="00D56DCD">
      <w:r>
        <w:t>Correspondence to</w:t>
      </w:r>
    </w:p>
    <w:p w:rsidR="00D56DCD" w:rsidRDefault="00D56DCD" w:rsidP="00D56DCD">
      <w:r>
        <w:t xml:space="preserve">Professor R Mark Beattie, </w:t>
      </w:r>
    </w:p>
    <w:p w:rsidR="00D56DCD" w:rsidRDefault="00D56DCD" w:rsidP="00D56DCD">
      <w:r>
        <w:t xml:space="preserve">Department of Paediatric Gastroenterology, </w:t>
      </w:r>
    </w:p>
    <w:p w:rsidR="00D56DCD" w:rsidRDefault="00D56DCD" w:rsidP="00D56DCD">
      <w:r>
        <w:t>Southampton Children’s Hospital</w:t>
      </w:r>
    </w:p>
    <w:p w:rsidR="00D56DCD" w:rsidRDefault="00D56DCD" w:rsidP="00D56DCD">
      <w:proofErr w:type="spellStart"/>
      <w:r>
        <w:t>Tremona</w:t>
      </w:r>
      <w:proofErr w:type="spellEnd"/>
      <w:r>
        <w:t xml:space="preserve"> road, </w:t>
      </w:r>
    </w:p>
    <w:p w:rsidR="00D56DCD" w:rsidRDefault="00D56DCD" w:rsidP="00D56DCD">
      <w:r>
        <w:t>Southampton,</w:t>
      </w:r>
    </w:p>
    <w:p w:rsidR="00D56DCD" w:rsidRDefault="00D56DCD" w:rsidP="00D56DCD">
      <w:r>
        <w:t xml:space="preserve">SO16 6YD, </w:t>
      </w:r>
    </w:p>
    <w:p w:rsidR="00D56DCD" w:rsidRDefault="00D56DCD" w:rsidP="00D56DCD">
      <w:r>
        <w:t>UK</w:t>
      </w:r>
    </w:p>
    <w:p w:rsidR="00840413" w:rsidRDefault="00D56DCD" w:rsidP="00D56DCD">
      <w:r>
        <w:t>Mark.beattie@uhs.nhs.uk</w:t>
      </w:r>
    </w:p>
    <w:p w:rsidR="00840413" w:rsidRDefault="00840413" w:rsidP="00840413"/>
    <w:p w:rsidR="00840413" w:rsidRDefault="00681EC3" w:rsidP="00840413">
      <w:r>
        <w:t>Word count</w:t>
      </w:r>
      <w:r w:rsidR="005778A4">
        <w:t xml:space="preserve">- </w:t>
      </w:r>
      <w:r w:rsidR="001E30D8">
        <w:t>438</w:t>
      </w:r>
    </w:p>
    <w:p w:rsidR="00681EC3" w:rsidRDefault="000D0F54" w:rsidP="00840413">
      <w:r>
        <w:t>Figures- 2</w:t>
      </w:r>
    </w:p>
    <w:p w:rsidR="00840413" w:rsidRDefault="00840413" w:rsidP="00840413"/>
    <w:p w:rsidR="00840413" w:rsidRDefault="00840413" w:rsidP="00840413"/>
    <w:p w:rsidR="00840413" w:rsidRDefault="00840413" w:rsidP="00840413"/>
    <w:p w:rsidR="00840413" w:rsidRDefault="00840413" w:rsidP="00840413"/>
    <w:p w:rsidR="00840413" w:rsidRDefault="00840413" w:rsidP="00840413"/>
    <w:p w:rsidR="00840413" w:rsidRDefault="00840413" w:rsidP="00840413"/>
    <w:p w:rsidR="00840413" w:rsidRDefault="00840413" w:rsidP="00840413"/>
    <w:p w:rsidR="00D76A5D" w:rsidRDefault="00D76A5D" w:rsidP="00840413"/>
    <w:p w:rsidR="00840413" w:rsidRDefault="00840413" w:rsidP="00840413"/>
    <w:p w:rsidR="00840413" w:rsidRDefault="00840413" w:rsidP="00840413"/>
    <w:p w:rsidR="009C7A77" w:rsidRDefault="009C7A77" w:rsidP="00840413"/>
    <w:p w:rsidR="009C7A77" w:rsidRPr="009C7A77" w:rsidRDefault="009C7A77" w:rsidP="009C7A77">
      <w:pPr>
        <w:spacing w:line="480" w:lineRule="auto"/>
        <w:rPr>
          <w:u w:val="single"/>
        </w:rPr>
      </w:pPr>
      <w:r w:rsidRPr="009C7A77">
        <w:rPr>
          <w:u w:val="single"/>
        </w:rPr>
        <w:t>Conflicts of interest</w:t>
      </w:r>
    </w:p>
    <w:p w:rsidR="009C7A77" w:rsidRDefault="009C7A77" w:rsidP="009C7A77">
      <w:pPr>
        <w:spacing w:line="480" w:lineRule="auto"/>
      </w:pPr>
      <w:r>
        <w:t>The authors declare no conflicts of interest</w:t>
      </w:r>
    </w:p>
    <w:p w:rsidR="009C7A77" w:rsidRPr="009C7A77" w:rsidRDefault="009C7A77" w:rsidP="009C7A77">
      <w:pPr>
        <w:spacing w:line="480" w:lineRule="auto"/>
        <w:rPr>
          <w:u w:val="single"/>
        </w:rPr>
      </w:pPr>
      <w:proofErr w:type="spellStart"/>
      <w:r w:rsidRPr="009C7A77">
        <w:rPr>
          <w:u w:val="single"/>
        </w:rPr>
        <w:t>Contributorship</w:t>
      </w:r>
      <w:proofErr w:type="spellEnd"/>
    </w:p>
    <w:p w:rsidR="00EF1E10" w:rsidRDefault="009C7A77" w:rsidP="009C7A77">
      <w:pPr>
        <w:spacing w:line="480" w:lineRule="auto"/>
      </w:pPr>
      <w:r>
        <w:t xml:space="preserve">JJA and RMB conceived the study. JJA and MC collected the data, JJA analysed the data with help from all authors. JJA and RMB wrote the manuscript with help from all authors. </w:t>
      </w:r>
    </w:p>
    <w:p w:rsidR="009C7A77" w:rsidRDefault="009C7A77" w:rsidP="009C7A77">
      <w:pPr>
        <w:spacing w:line="480" w:lineRule="auto"/>
      </w:pPr>
      <w:r>
        <w:t>“The Corresponding Author has the right to grant on behalf of all authors and does grant on behalf of all authors, an exclu</w:t>
      </w:r>
      <w:r>
        <w:lastRenderedPageBreak/>
        <w:t>sive licence (or non-exclusive licence for UK Crown and US Federal Government employees) on a worldwide basis to the BMJ Publishing Group Ltd, and its Licensees to permit this article (if accepted) to be published in ADC and any other BMJPGL products and to exploit all subsidiary rights, as set out in our licence.”</w:t>
      </w:r>
    </w:p>
    <w:p w:rsidR="009C7A77" w:rsidRPr="009C7A77" w:rsidRDefault="009C7A77" w:rsidP="009C7A77">
      <w:pPr>
        <w:spacing w:line="480" w:lineRule="auto"/>
        <w:rPr>
          <w:u w:val="single"/>
        </w:rPr>
      </w:pPr>
      <w:r w:rsidRPr="009C7A77">
        <w:rPr>
          <w:u w:val="single"/>
        </w:rPr>
        <w:t>Funding</w:t>
      </w:r>
    </w:p>
    <w:p w:rsidR="009C7A77" w:rsidRDefault="009C7A77" w:rsidP="009C7A77">
      <w:pPr>
        <w:spacing w:line="480" w:lineRule="auto"/>
      </w:pPr>
      <w:r>
        <w:t>JJA is funded by an Action Medical Research, research training fellowship</w:t>
      </w: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9C7A77" w:rsidRDefault="009C7A77" w:rsidP="009C7A77">
      <w:pPr>
        <w:spacing w:line="480" w:lineRule="auto"/>
      </w:pPr>
    </w:p>
    <w:p w:rsidR="00840413" w:rsidRPr="00840413" w:rsidRDefault="00840413" w:rsidP="009C7A77">
      <w:pPr>
        <w:spacing w:line="480" w:lineRule="auto"/>
        <w:rPr>
          <w:b/>
        </w:rPr>
      </w:pPr>
      <w:r>
        <w:t xml:space="preserve">There has been an increase in the incidence of paediatric inflammatory bowel disease </w:t>
      </w:r>
      <w:r w:rsidR="00DE27C0">
        <w:t xml:space="preserve">(IBD) </w:t>
      </w:r>
      <w:r>
        <w:t xml:space="preserve">over the last 20 years </w:t>
      </w:r>
      <w:r w:rsidR="00E86B34">
        <w:fldChar w:fldCharType="begin" w:fldLock="1"/>
      </w:r>
      <w:r w:rsidR="00CC5024">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"id" : "ITEM-2", "itemData" : { "DOI" : "10.1002/ibd.21797", "ISSN" : "1536-4844", "author" : [ { "dropping-particle" : "", "family" : "Henderson", "given" : "Paul", "non-dropping-particle" : "", "parse-names" : false, "suffix" : "" }, { "dropping-particle" : "", "family" : "Richard", "given" : "Hansen", "non-dropping-particle" : "", "parse-names" : false, "suffix" : "" }, { "dropping-particle" : "", "family" : "L.", "given" : "Cameron Fiona", "non-dropping-particle" : "", "parse-names" : false, "suffix" : "" }, { "dropping-particle" : "", "family" : "Kostas", "given" : "Gerasimidis", "non-dropping-particle" : "", "parse-names" : false, "suffix" : "" }, { "dropping-particle" : "", "family" : "Pam", "given" : "Rogers", "non-dropping-particle" : "", "parse-names" : false, "suffix" : "" }, { "dropping-particle" : "", "family" : "Michael", "given" : "Bisset W", "non-dropping-particle" : "", "parse-names" : false, "suffix" : "" }, { "dropping-particle" : "", "family" : "L.", "given" : "Reynish Emma", "non-dropping-particle" : "", "parse-names" : false, "suffix" : "" }, { "dropping-particle" : "", "family" : "E.", "given" : "Drummond Hazel", "non-dropping-particle" : "", "parse-names" : false, "suffix" : "" }, { "dropping-particle" : "", "family" : "H.", "given" : "Anderson Niall", "non-dropping-particle" : "", "parse-names" : false, "suffix" : "" } ], "container-title" : "Inflammatory bowel diseases", "id" : "ITEM-2", "issue" : "6", "issued" : { "date-parts" : [ [ "2012" ] ] }, "page" : "999-1005", "title" : "Rising incidence of pediatric inflammatory bowel disease in Scotland.", "type" : "article-journal", "volume" : "18" }, "uris" : [ "http://www.mendeley.com/documents/?uuid=4dbbdd95-be32-4d9a-ab5a-f04cca0cdbbe" ] } ], "mendeley" : { "formattedCitation" : "[1,2]", "plainTextFormattedCitation" : "[1,2]", "previouslyFormattedCitation" : "[1,2]" }, "properties" : {  }, "schema" : "https://github.com/citation-style-language/schema/raw/master/csl-citation.json" }</w:instrText>
      </w:r>
      <w:r w:rsidR="00E86B34">
        <w:fldChar w:fldCharType="separate"/>
      </w:r>
      <w:r w:rsidRPr="00840413">
        <w:rPr>
          <w:noProof/>
        </w:rPr>
        <w:t>[1,2]</w:t>
      </w:r>
      <w:r w:rsidR="00E86B34">
        <w:fldChar w:fldCharType="end"/>
      </w:r>
      <w:r>
        <w:t xml:space="preserve">. </w:t>
      </w:r>
      <w:r w:rsidR="00B01998">
        <w:t xml:space="preserve">We have previously </w:t>
      </w:r>
      <w:r w:rsidR="00312523">
        <w:t xml:space="preserve">published data </w:t>
      </w:r>
      <w:r w:rsidR="00B01998">
        <w:t xml:space="preserve"> from Wessex, England reporting </w:t>
      </w:r>
      <w:r w:rsidR="0088014C">
        <w:t xml:space="preserve"> </w:t>
      </w:r>
      <w:r w:rsidR="00312523">
        <w:t>an incidence of 9.37/100,000/year</w:t>
      </w:r>
      <w:r w:rsidR="00B01998">
        <w:t xml:space="preserve"> ((2008-12)</w:t>
      </w:r>
      <w:r w:rsidR="00312523">
        <w:t>, significantly increased f</w:t>
      </w:r>
      <w:r w:rsidR="0088014C">
        <w:t xml:space="preserve">rom 5.2/100,000/year in 1998-99, </w:t>
      </w:r>
      <w:r w:rsidR="00312523">
        <w:t>6.39/100,000/year in 2002-06 a</w:t>
      </w:r>
      <w:r w:rsidR="0088014C">
        <w:t xml:space="preserve">nd 7.82/100,000/year in 2003-08 </w:t>
      </w:r>
      <w:r w:rsidR="00E86B34">
        <w:fldChar w:fldCharType="begin" w:fldLock="1"/>
      </w:r>
      <w:r w:rsidR="00CC5024">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"id" : "ITEM-2", "itemData" : { "DOI" : "10.1002/ibd.21797", "ISSN" : "1536-4844", "author" : [ { "dropping-particle" : "", "family" : "Henderson", "given" : "Paul", "non-dropping-particle" : "", "parse-names" : false, "suffix" : "" }, { "dropping-particle" : "", "family" : "Richard", "given" : "Hansen", "non-dropping-particle" : "", "parse-names" : false, "suffix" : "" }, { "dropping-particle" : "", "family" : "L.", "given" : "Cameron Fiona", "non-dropping-particle" : "", "parse-names" : false, "suffix" : "" }, { "dropping-particle" : "", "family" : "Kostas", "given" : "Gerasimidis", "non-dropping-particle" : "", "parse-names" : false, "suffix" : "" }, { "dropping-particle" : "", "family" : "Pam", "given" : "Rogers", "non-dropping-particle" : "", "parse-names" : false, "suffix" : "" }, { "dropping-particle" : "", "family" : "Michael", "given" : "Bisset W", "non-dropping-particle" : "", "parse-names" : false, "suffix" : "" }, { "dropping-particle" : "", "family" : "L.", "given" : "Reynish Emma", "non-dropping-particle" : "", "parse-names" : false, "suffix" : "" }, { "dropping-particle" : "", "family" : "E.", "given" : "Drummond Hazel", "non-dropping-particle" : "", "parse-names" : false, "suffix" : "" }, { "dropping-particle" : "", "family" : "H.", "given" : "Anderson Niall", "non-dropping-particle" : "", "parse-names" : false, "suffix" : "" } ], "container-title" : "Inflammatory bowel diseases", "id" : "ITEM-2", "issue" : "6", "issued" : { "date-parts" : [ [ "2012" ] ] }, "page" : "999-1005", "title" : "Rising incidence of pediatric inflammatory bowel disease in Scotland.", "type" : "article-journal", "volume" : "18" }, "uris" : [ "http://www.mendeley.com/documents/?uuid=4dbbdd95-be32-4d9a-ab5a-f04cca0cdbbe" ] } ], "mendeley" : { "formattedCitation" : "[1,2]", "plainTextFormattedCitation" : "[1,2]", "previouslyFormattedCitation" : "[1,2]" }, "properties" : {  }, "schema" : "https://github.com/citation-style-language/schema/raw/master/csl-citation.json" }</w:instrText>
      </w:r>
      <w:r w:rsidR="00E86B34">
        <w:fldChar w:fldCharType="separate"/>
      </w:r>
      <w:r w:rsidR="00CC5024" w:rsidRPr="00CC5024">
        <w:rPr>
          <w:noProof/>
        </w:rPr>
        <w:t>[1,2]</w:t>
      </w:r>
      <w:r w:rsidR="00E86B34">
        <w:fldChar w:fldCharType="end"/>
      </w:r>
      <w:r w:rsidR="00312523">
        <w:t>.</w:t>
      </w:r>
      <w:r w:rsidR="00B01998">
        <w:t xml:space="preserve"> </w:t>
      </w:r>
      <w:r w:rsidR="00DE27C0">
        <w:t xml:space="preserve"> </w:t>
      </w:r>
      <w:r w:rsidR="00E93409">
        <w:t>We</w:t>
      </w:r>
      <w:r w:rsidR="00DE27C0">
        <w:t xml:space="preserve"> </w:t>
      </w:r>
      <w:r w:rsidR="00B01998">
        <w:t xml:space="preserve">now </w:t>
      </w:r>
      <w:r w:rsidR="003A2443">
        <w:t>report</w:t>
      </w:r>
      <w:r w:rsidR="00DE27C0">
        <w:t xml:space="preserve"> the most recent disease incidence figures for Wessex, England </w:t>
      </w:r>
      <w:r w:rsidR="00687840">
        <w:t>(</w:t>
      </w:r>
      <w:r w:rsidR="0088014C">
        <w:t>01/01/2013</w:t>
      </w:r>
      <w:r w:rsidR="00687840">
        <w:t xml:space="preserve"> to </w:t>
      </w:r>
      <w:r w:rsidR="0088014C">
        <w:t>31/12/2017</w:t>
      </w:r>
      <w:r w:rsidR="00687840">
        <w:t xml:space="preserve">) </w:t>
      </w:r>
      <w:r w:rsidR="00727CA7">
        <w:t xml:space="preserve">and </w:t>
      </w:r>
      <w:r w:rsidR="00682482">
        <w:t>analyse them with previo</w:t>
      </w:r>
      <w:r w:rsidR="00727CA7">
        <w:t xml:space="preserve">usly published </w:t>
      </w:r>
      <w:r w:rsidR="0088014C">
        <w:t xml:space="preserve">Wessex </w:t>
      </w:r>
      <w:r w:rsidR="00727CA7">
        <w:t xml:space="preserve">data </w:t>
      </w:r>
      <w:r w:rsidR="00682482">
        <w:t>(</w:t>
      </w:r>
      <w:r w:rsidR="0088014C">
        <w:t>01/01/2002</w:t>
      </w:r>
      <w:r w:rsidR="00E93409">
        <w:t xml:space="preserve"> to </w:t>
      </w:r>
      <w:r w:rsidR="0088014C">
        <w:t>21/12/2012</w:t>
      </w:r>
      <w:r w:rsidR="00682482">
        <w:t>)</w:t>
      </w:r>
      <w:r w:rsidR="003A2443">
        <w:t xml:space="preserve"> demonstrat</w:t>
      </w:r>
      <w:r w:rsidR="00F82C6D">
        <w:t>ing</w:t>
      </w:r>
      <w:r w:rsidR="003A2443">
        <w:t xml:space="preserve"> the most contemporary incidence </w:t>
      </w:r>
      <w:r w:rsidR="00B01998">
        <w:t xml:space="preserve">and  </w:t>
      </w:r>
      <w:r w:rsidR="00CE48A9">
        <w:t>the trend over 16 years</w:t>
      </w:r>
      <w:r w:rsidR="003A2443">
        <w:t>.</w:t>
      </w:r>
      <w:r w:rsidR="00727CA7">
        <w:t xml:space="preserve"> </w:t>
      </w:r>
      <w:r w:rsidR="00DE27C0">
        <w:t xml:space="preserve"> </w:t>
      </w:r>
      <w:r w:rsidR="00CE48A9">
        <w:t>The ‘Wessex’ p</w:t>
      </w:r>
      <w:r w:rsidR="0060756B">
        <w:t xml:space="preserve">opulation </w:t>
      </w:r>
      <w:r w:rsidR="00F82C6D">
        <w:t>was</w:t>
      </w:r>
      <w:r w:rsidR="0060756B">
        <w:t xml:space="preserve"> </w:t>
      </w:r>
      <w:r w:rsidR="0088014C">
        <w:t>estimated</w:t>
      </w:r>
      <w:r w:rsidR="0060756B">
        <w:t xml:space="preserve"> from the Office for National Statistics (ONS) using defined postcode</w:t>
      </w:r>
      <w:r w:rsidR="0088014C">
        <w:t>s</w:t>
      </w:r>
      <w:r w:rsidR="00F82C6D">
        <w:t>,</w:t>
      </w:r>
      <w:r w:rsidR="00135806">
        <w:t xml:space="preserve"> based on </w:t>
      </w:r>
      <w:r w:rsidR="00687840">
        <w:t xml:space="preserve">the </w:t>
      </w:r>
      <w:r w:rsidR="00135806">
        <w:t xml:space="preserve">contemporary </w:t>
      </w:r>
      <w:r w:rsidR="0088014C">
        <w:t xml:space="preserve">referral area </w:t>
      </w:r>
      <w:r w:rsidR="00E86B34">
        <w:fldChar w:fldCharType="begin" w:fldLock="1"/>
      </w:r>
      <w:r w:rsidR="0088014C">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"id" : "ITEM-2", "itemData" : { "URL" : "https://www.ons.gov.uk/peoplepopulationandcommunity/populationandmigration/populationestimates/bulletins/annualmidyearpopulationestimates/latest", "accessed" : { "date-parts" : [ [ "2017", "12", "12" ] ] }, "author" : [ { "dropping-particle" : "", "family" : "Office for National Statistics", "given" : "", "non-dropping-particle" : "", "parse-names" : false, "suffix" : "" } ], "id" : "ITEM-2", "issued" : { "date-parts" : [ [ "0" ] ] }, "title" : "Population estimates for UK, England and Wales, Scotland and Northern Ireland - Office for National Statistics", "type" : "webpage" }, "uris" : [ "http://www.mendeley.com/documents/?uuid=36fabc72-60db-36de-90cd-af05b9521076" ] } ], "mendeley" : { "formattedCitation" : "[1,3]", "plainTextFormattedCitation" : "[1,3]", "previouslyFormattedCitation" : "[1,3]" }, "properties" : {  }, "schema" : "https://github.com/citation-style-language/schema/raw/master/csl-citation.json" }</w:instrText>
      </w:r>
      <w:r w:rsidR="00E86B34">
        <w:fldChar w:fldCharType="separate"/>
      </w:r>
      <w:r w:rsidR="00F35361" w:rsidRPr="00F35361">
        <w:rPr>
          <w:noProof/>
        </w:rPr>
        <w:t>[1,3]</w:t>
      </w:r>
      <w:r w:rsidR="00E86B34">
        <w:fldChar w:fldCharType="end"/>
      </w:r>
      <w:r w:rsidR="0060756B">
        <w:t xml:space="preserve">. </w:t>
      </w:r>
      <w:r w:rsidR="00200C88">
        <w:t xml:space="preserve">Statistical analysis of the data </w:t>
      </w:r>
      <w:r w:rsidR="00DF0CD3">
        <w:t>were</w:t>
      </w:r>
      <w:r w:rsidR="00200C88">
        <w:t xml:space="preserve"> conducted</w:t>
      </w:r>
      <w:r w:rsidR="00620CA0">
        <w:t xml:space="preserve"> </w:t>
      </w:r>
      <w:r w:rsidR="00200C88">
        <w:t xml:space="preserve">using </w:t>
      </w:r>
      <w:r w:rsidR="00200C88">
        <w:lastRenderedPageBreak/>
        <w:t>Pearson’s χ2 test</w:t>
      </w:r>
      <w:r w:rsidR="005443DE">
        <w:t xml:space="preserve">, Mann-Whitney U-test </w:t>
      </w:r>
      <w:r w:rsidR="00DF0CD3">
        <w:t xml:space="preserve">and </w:t>
      </w:r>
      <w:r w:rsidR="008F28A5">
        <w:t xml:space="preserve">by simple linear regression </w:t>
      </w:r>
      <w:r w:rsidR="00DF0CD3">
        <w:t>(SPSS 24, IBM)</w:t>
      </w:r>
      <w:r w:rsidR="00200C88">
        <w:t>.</w:t>
      </w:r>
      <w:r w:rsidRPr="00840413">
        <w:rPr>
          <w:b/>
        </w:rPr>
        <w:t xml:space="preserve"> </w:t>
      </w:r>
    </w:p>
    <w:p w:rsidR="007208BE" w:rsidRDefault="00687840" w:rsidP="00066637">
      <w:pPr>
        <w:spacing w:line="480" w:lineRule="auto"/>
      </w:pPr>
      <w:r>
        <w:t>F</w:t>
      </w:r>
      <w:r w:rsidR="000B4A9B">
        <w:t>rom 2002-2017 there was a significant positive trend in PIBD incidence (R</w:t>
      </w:r>
      <w:r w:rsidR="000B4A9B">
        <w:rPr>
          <w:vertAlign w:val="superscript"/>
        </w:rPr>
        <w:t>2</w:t>
      </w:r>
      <w:r w:rsidR="000B4A9B">
        <w:t xml:space="preserve">=0.464, p=0.004) </w:t>
      </w:r>
      <w:r w:rsidR="005C2C71">
        <w:t xml:space="preserve">(figure </w:t>
      </w:r>
      <w:r w:rsidR="007208BE">
        <w:t>1</w:t>
      </w:r>
      <w:r w:rsidR="00B01998">
        <w:t>) rising</w:t>
      </w:r>
      <w:r w:rsidR="00597D04">
        <w:t xml:space="preserve"> between 2013 and 201</w:t>
      </w:r>
      <w:r w:rsidR="00D952EB">
        <w:t>7</w:t>
      </w:r>
      <w:r w:rsidR="008570EA">
        <w:t xml:space="preserve"> from 7.71/100,000/year to 10.54</w:t>
      </w:r>
      <w:r w:rsidR="00597D04">
        <w:t>/100,000/year</w:t>
      </w:r>
      <w:r w:rsidR="00C926EA">
        <w:t xml:space="preserve"> (</w:t>
      </w:r>
      <w:r w:rsidR="000C3FE2">
        <w:t>R</w:t>
      </w:r>
      <w:r w:rsidR="000C3FE2">
        <w:rPr>
          <w:vertAlign w:val="superscript"/>
        </w:rPr>
        <w:t>2</w:t>
      </w:r>
      <w:r w:rsidR="000C3FE2">
        <w:t>=0.554, p=0.149</w:t>
      </w:r>
      <w:r w:rsidR="00DE543D">
        <w:t>)</w:t>
      </w:r>
      <w:r w:rsidR="001D0614">
        <w:t>; Average incidence over the 5 years was 8.80/100,</w:t>
      </w:r>
      <w:r w:rsidR="003E6DB7">
        <w:t>0</w:t>
      </w:r>
      <w:r w:rsidR="001D0614">
        <w:t xml:space="preserve">00 per year. </w:t>
      </w:r>
      <w:r w:rsidR="00AA540C">
        <w:t>The m</w:t>
      </w:r>
      <w:r w:rsidR="006261BC">
        <w:t>edian age at diagnosis was 13.48 years (IQR 11.08-15.14</w:t>
      </w:r>
      <w:r w:rsidR="00AA540C">
        <w:t xml:space="preserve"> years)</w:t>
      </w:r>
      <w:r w:rsidR="005C2C71">
        <w:t>.</w:t>
      </w:r>
      <w:r w:rsidR="007208BE">
        <w:t xml:space="preserve"> </w:t>
      </w:r>
    </w:p>
    <w:p w:rsidR="00E449CF" w:rsidRDefault="00D952EB" w:rsidP="00CF6260">
      <w:pPr>
        <w:spacing w:line="480" w:lineRule="auto"/>
      </w:pPr>
      <w:r>
        <w:t>In the 2013-17</w:t>
      </w:r>
      <w:r w:rsidRPr="00553C0B">
        <w:t xml:space="preserve"> </w:t>
      </w:r>
      <w:r>
        <w:t>cohort t</w:t>
      </w:r>
      <w:r w:rsidR="00553C0B">
        <w:t xml:space="preserve">he incidence of PIBD </w:t>
      </w:r>
      <w:r w:rsidR="001D0614">
        <w:t>was</w:t>
      </w:r>
      <w:r w:rsidR="00553C0B">
        <w:t xml:space="preserve"> higher in males compared to fema</w:t>
      </w:r>
      <w:r w:rsidR="00BF3086">
        <w:t>les, 10.84/100,000/year and 6.69</w:t>
      </w:r>
      <w:r w:rsidR="00553C0B">
        <w:t>/100,000/year respectively</w:t>
      </w:r>
      <w:r w:rsidR="00BF3086">
        <w:t xml:space="preserve"> (p=0.0001)</w:t>
      </w:r>
      <w:r w:rsidR="00E93409">
        <w:t xml:space="preserve">, </w:t>
      </w:r>
      <w:r w:rsidR="005E1DF9">
        <w:t>driven by patients aged between 11-16 years at diagnosis (figure</w:t>
      </w:r>
      <w:r w:rsidR="00DE543D">
        <w:t xml:space="preserve"> 2</w:t>
      </w:r>
      <w:r w:rsidR="007208BE">
        <w:t>)</w:t>
      </w:r>
      <w:r w:rsidR="00B01998">
        <w:t xml:space="preserve"> with the incidence being comparable between genders at other ages. </w:t>
      </w:r>
      <w:r w:rsidR="00E449CF">
        <w:t xml:space="preserve"> </w:t>
      </w:r>
      <w:r w:rsidR="00B01998">
        <w:t xml:space="preserve">).  </w:t>
      </w:r>
      <w:r w:rsidR="00E449CF">
        <w:t>T</w:t>
      </w:r>
      <w:r w:rsidR="00D65E7E">
        <w:t xml:space="preserve">he overall </w:t>
      </w:r>
      <w:r w:rsidR="00DE543D">
        <w:t>5-year</w:t>
      </w:r>
      <w:r w:rsidR="00066637">
        <w:t xml:space="preserve"> </w:t>
      </w:r>
      <w:r w:rsidR="00D65E7E">
        <w:t>incidence</w:t>
      </w:r>
      <w:r>
        <w:t xml:space="preserve"> (2013-17)</w:t>
      </w:r>
      <w:r w:rsidR="00D65E7E">
        <w:t xml:space="preserve"> of CD </w:t>
      </w:r>
      <w:r>
        <w:t>was</w:t>
      </w:r>
      <w:r w:rsidR="00D65E7E">
        <w:t xml:space="preserve"> </w:t>
      </w:r>
      <w:r w:rsidR="004E0A9D">
        <w:t>5.25</w:t>
      </w:r>
      <w:r w:rsidR="00D65E7E">
        <w:t>/100,000/year compared to 3.31/100,000/year for UC</w:t>
      </w:r>
      <w:r w:rsidR="00F33B44">
        <w:t xml:space="preserve"> (p=0.0002)</w:t>
      </w:r>
      <w:r w:rsidR="00D65E7E">
        <w:t xml:space="preserve">. </w:t>
      </w:r>
    </w:p>
    <w:p w:rsidR="00D952EB" w:rsidRDefault="003C0681" w:rsidP="00CF6260">
      <w:pPr>
        <w:spacing w:line="480" w:lineRule="auto"/>
      </w:pPr>
      <w:r>
        <w:t xml:space="preserve">From 2002-17 there was a statistically significant positive trend in </w:t>
      </w:r>
      <w:r w:rsidR="006E0AB9">
        <w:t xml:space="preserve">both </w:t>
      </w:r>
      <w:r>
        <w:t>CD incidence (R</w:t>
      </w:r>
      <w:r>
        <w:rPr>
          <w:vertAlign w:val="superscript"/>
        </w:rPr>
        <w:t>2</w:t>
      </w:r>
      <w:r>
        <w:t>=0.314, p=0.024)</w:t>
      </w:r>
      <w:r w:rsidR="006E0AB9">
        <w:t xml:space="preserve"> and UC incidence </w:t>
      </w:r>
      <w:r w:rsidR="006E0AB9">
        <w:lastRenderedPageBreak/>
        <w:t>(R</w:t>
      </w:r>
      <w:r w:rsidR="006E0AB9">
        <w:rPr>
          <w:vertAlign w:val="superscript"/>
        </w:rPr>
        <w:t>2</w:t>
      </w:r>
      <w:r w:rsidR="006E0AB9">
        <w:t>=0.490, p=0.003)</w:t>
      </w:r>
      <w:r w:rsidR="00492BD1">
        <w:t>, but was</w:t>
      </w:r>
      <w:r w:rsidR="00E93409">
        <w:t xml:space="preserve"> </w:t>
      </w:r>
      <w:r w:rsidR="00492BD1">
        <w:t>not seen</w:t>
      </w:r>
      <w:r w:rsidR="006E0AB9">
        <w:t xml:space="preserve"> in IBDU incidence (R</w:t>
      </w:r>
      <w:r w:rsidR="006E0AB9">
        <w:rPr>
          <w:vertAlign w:val="superscript"/>
        </w:rPr>
        <w:t>2</w:t>
      </w:r>
      <w:r w:rsidR="006E0AB9">
        <w:t>=0.103, p=0.224)</w:t>
      </w:r>
      <w:r w:rsidR="00B01998">
        <w:t xml:space="preserve"> probably reflecting the low numbers</w:t>
      </w:r>
      <w:r w:rsidR="007208BE">
        <w:t xml:space="preserve">. </w:t>
      </w:r>
    </w:p>
    <w:p w:rsidR="006A129D" w:rsidRPr="00215A25" w:rsidRDefault="007A118C" w:rsidP="006A129D">
      <w:pPr>
        <w:spacing w:line="480" w:lineRule="auto"/>
      </w:pPr>
      <w:r>
        <w:t xml:space="preserve">The 2017 </w:t>
      </w:r>
      <w:r w:rsidR="00A474DC">
        <w:t xml:space="preserve">Wessex </w:t>
      </w:r>
      <w:r w:rsidR="00E449CF">
        <w:t xml:space="preserve">data </w:t>
      </w:r>
      <w:r>
        <w:t>(10.37/100,000/year)</w:t>
      </w:r>
      <w:r w:rsidR="001C6654">
        <w:t xml:space="preserve"> is</w:t>
      </w:r>
      <w:r>
        <w:t xml:space="preserve"> in line with the highest </w:t>
      </w:r>
      <w:r w:rsidR="00A474DC">
        <w:t xml:space="preserve">reported </w:t>
      </w:r>
      <w:r>
        <w:t>global incidence of PIBD</w:t>
      </w:r>
      <w:r w:rsidR="00CE48A9">
        <w:t xml:space="preserve">, supporting data detailing increased incidence in the </w:t>
      </w:r>
      <w:r w:rsidR="0088014C">
        <w:t>UK</w:t>
      </w:r>
      <w:r w:rsidR="00CE48A9">
        <w:t xml:space="preserve"> over the last 30 years</w:t>
      </w:r>
      <w:r w:rsidR="0088014C">
        <w:t xml:space="preserve"> </w:t>
      </w:r>
      <w:r w:rsidR="00E86B34">
        <w:fldChar w:fldCharType="begin" w:fldLock="1"/>
      </w:r>
      <w:r w:rsidR="0088014C">
        <w:instrText>ADDIN CSL_CITATION { "citationItems" : [ { "id" : "ITEM-1", "itemData" : { "DOI" : "10.1038/ajg.2017.97", "ISSN" : "0002-9270", "abstract" : "Trends in Epidemiology of Pediatric Inflammatory Bowel Disease in Canada: Distributed Network Analysis of Multiple Population-Based Provincial Health Administrative Databases", "author" : [ { "dropping-particle" : "", "family" : "Benchimol", "given" : "Eric I", "non-dropping-particle" : "", "parse-names" : false, "suffix" : "" }, { "dropping-particle" : "", "family" : "Bernstein", "given" : "Charles N", "non-dropping-particle" : "", "parse-names" : false, "suffix" : "" }, { "dropping-particle" : "", "family" : "Bitton", "given" : "Alain", "non-dropping-particle" : "", "parse-names" : false, "suffix" : "" }, { "dropping-particle" : "", "family" : "Carroll", "given" : "Matthew W", "non-dropping-particle" : "", "parse-names" : false, "suffix" : "" }, { "dropping-particle" : "", "family" : "Singh", "given" : "Harminder", "non-dropping-particle" : "", "parse-names" : false, "suffix" : "" }, { "dropping-particle" : "", "family" : "Otley", "given" : "Anthony R", "non-dropping-particle" : "", "parse-names" : false, "suffix" : "" }, { "dropping-particle" : "", "family" : "Vutcovici", "given" : "Maria", "non-dropping-particle" : "", "parse-names" : false, "suffix" : "" }, { "dropping-particle" : "", "family" : "El-Matary", "given" : "Wael", "non-dropping-particle" : "", "parse-names" : false, "suffix" : "" }, { "dropping-particle" : "", "family" : "Nguyen", "given" : "Geoffrey C", "non-dropping-particle" : "", "parse-names" : false, "suffix" : "" }, { "dropping-particle" : "", "family" : "Griffiths", "given" : "Anne M", "non-dropping-particle" : "", "parse-names" : false, "suffix" : "" }, { "dropping-particle" : "", "family" : "Mack", "given" : "David R", "non-dropping-particle" : "", "parse-names" : false, "suffix" : "" }, { "dropping-particle" : "", "family" : "Jacobson", "given" : "Kevan", "non-dropping-particle" : "", "parse-names" : false, "suffix" : "" }, { "dropping-particle" : "", "family" : "Mojaverian", "given" : "Nassim", "non-dropping-particle" : "", "parse-names" : false, "suffix" : "" }, { "dropping-particle" : "", "family" : "Tanyingoh", "given" : "Divine", "non-dropping-particle" : "", "parse-names" : false, "suffix" : "" }, { "dropping-particle" : "", "family" : "Cui", "given" : "Yunsong", "non-dropping-particle" : "", "parse-names" : false, "suffix" : "" }, { "dropping-particle" : "", "family" : "Nugent", "given" : "Zoann J", "non-dropping-particle" : "", "parse-names" : false, "suffix" : "" }, { "dropping-particle" : "", "family" : "Coulombe", "given" : "Janie", "non-dropping-particle" : "", "parse-names" : false, "suffix" : "" }, { "dropping-particle" : "", "family" : "Targownik", "given" : "Laura E", "non-dropping-particle" : "", "parse-names" : false, "suffix" : "" }, { "dropping-particle" : "", "family" : "Jones", "given" : "Jennifer L", "non-dropping-particle" : "", "parse-names" : false, "suffix" : "" }, { "dropping-particle" : "", "family" : "Leddin", "given" : "Desmond", "non-dropping-particle" : "", "parse-names" : false, "suffix" : "" }, { "dropping-particle" : "", "family" : "Murthy", "given" : "Sanjay K", "non-dropping-particle" : "", "parse-names" : false, "suffix" : "" }, { "dropping-particle" : "", "family" : "Kaplan", "given" : "Gilaad G", "non-dropping-particle" : "", "parse-names" : false, "suffix" : "" } ], "container-title" : "The American Journal of Gastroenterology", "id" : "ITEM-1", "issue" : "7", "issued" : { "date-parts" : [ [ "2017", "7", "18" ] ] }, "page" : "1120-1134", "publisher" : "Nature Publishing Group", "title" : "Trends in Epidemiology of Pediatric Inflammatory Bowel Disease in Canada: Distributed Network Analysis of Multiple Population-Based Provincial Health Administrative Databases", "type" : "article-journal", "volume" : "112" }, "uris" : [ "http://www.mendeley.com/documents/?uuid=6bc541f5-d407-39bc-9f10-dd780b759525" ] } ], "mendeley" : { "formattedCitation" : "[4]", "plainTextFormattedCitation" : "[4]", "previouslyFormattedCitation" : "[4]" }, "properties" : {  }, "schema" : "https://github.com/citation-style-language/schema/raw/master/csl-citation.json" }</w:instrText>
      </w:r>
      <w:r w:rsidR="00E86B34">
        <w:fldChar w:fldCharType="separate"/>
      </w:r>
      <w:r w:rsidR="00F35361" w:rsidRPr="00F35361">
        <w:rPr>
          <w:noProof/>
        </w:rPr>
        <w:t>[4]</w:t>
      </w:r>
      <w:r w:rsidR="00E86B34">
        <w:fldChar w:fldCharType="end"/>
      </w:r>
      <w:r>
        <w:t>.</w:t>
      </w:r>
      <w:r w:rsidR="00E93409">
        <w:t xml:space="preserve"> </w:t>
      </w:r>
      <w:r w:rsidR="007C7FCC">
        <w:t>Increased incidence</w:t>
      </w:r>
      <w:r w:rsidR="00E449CF">
        <w:t xml:space="preserve"> in the </w:t>
      </w:r>
      <w:r w:rsidR="007C7FCC">
        <w:t xml:space="preserve">paediatric population will result in an increase in the prevalence of PIBD, placing an increased requirement on current services. </w:t>
      </w:r>
      <w:r w:rsidR="00CE48A9">
        <w:t>M</w:t>
      </w:r>
      <w:r w:rsidR="001D0614">
        <w:t xml:space="preserve">edian age of diagnosis </w:t>
      </w:r>
      <w:r w:rsidR="00CE48A9">
        <w:t xml:space="preserve">in our data </w:t>
      </w:r>
      <w:r w:rsidR="00E93409">
        <w:t xml:space="preserve">was </w:t>
      </w:r>
      <w:r w:rsidR="007C7FCC">
        <w:t>13.48 years</w:t>
      </w:r>
      <w:r w:rsidR="00E449CF">
        <w:t xml:space="preserve"> </w:t>
      </w:r>
      <w:r w:rsidR="00CE48A9">
        <w:t xml:space="preserve">with </w:t>
      </w:r>
      <w:r w:rsidR="006A129D">
        <w:t xml:space="preserve">patients </w:t>
      </w:r>
      <w:r w:rsidR="007C7FCC">
        <w:t>remain</w:t>
      </w:r>
      <w:r w:rsidR="006A129D">
        <w:t xml:space="preserve"> in paediatric services for a</w:t>
      </w:r>
      <w:r w:rsidR="00E70679">
        <w:t>n</w:t>
      </w:r>
      <w:r w:rsidR="006A129D">
        <w:t xml:space="preserve"> </w:t>
      </w:r>
      <w:r w:rsidR="00E70679">
        <w:t xml:space="preserve">estimated </w:t>
      </w:r>
      <w:r w:rsidR="006A129D">
        <w:t xml:space="preserve">median </w:t>
      </w:r>
      <w:r w:rsidR="00CE48A9">
        <w:t xml:space="preserve">time </w:t>
      </w:r>
      <w:r w:rsidR="006A129D">
        <w:t xml:space="preserve">of 4 years (13.5 to 17.5 years) prior to transition to adult care. </w:t>
      </w:r>
      <w:r w:rsidR="00E449CF">
        <w:t>In our regional catchment population the</w:t>
      </w:r>
      <w:r w:rsidR="006A129D">
        <w:t xml:space="preserve"> number of cases per year has increased from 50</w:t>
      </w:r>
      <w:r w:rsidR="00457CCE">
        <w:t xml:space="preserve"> (2013</w:t>
      </w:r>
      <w:r w:rsidR="00CE48A9">
        <w:t>)</w:t>
      </w:r>
      <w:r w:rsidR="006A129D">
        <w:t xml:space="preserve"> to 68 (</w:t>
      </w:r>
      <w:r w:rsidR="001D0614">
        <w:t>2017</w:t>
      </w:r>
      <w:r w:rsidR="00CE48A9">
        <w:t>)</w:t>
      </w:r>
      <w:r w:rsidR="001D0614">
        <w:t xml:space="preserve">, </w:t>
      </w:r>
      <w:r w:rsidR="00CE48A9">
        <w:t xml:space="preserve">a </w:t>
      </w:r>
      <w:r w:rsidR="006A129D">
        <w:t>36% increase</w:t>
      </w:r>
      <w:r w:rsidR="001D0614">
        <w:t xml:space="preserve">. </w:t>
      </w:r>
      <w:r w:rsidR="0088014C">
        <w:t xml:space="preserve">This </w:t>
      </w:r>
      <w:r w:rsidR="00E449CF">
        <w:t xml:space="preserve">has </w:t>
      </w:r>
      <w:r w:rsidR="00CE48A9">
        <w:t>result</w:t>
      </w:r>
      <w:r w:rsidR="00E449CF">
        <w:t>ed</w:t>
      </w:r>
      <w:r w:rsidR="00CE48A9">
        <w:t xml:space="preserve"> in a</w:t>
      </w:r>
      <w:r w:rsidR="006A129D">
        <w:t xml:space="preserve"> significant impact on PIBD prevalence- 50 cases staying in service for</w:t>
      </w:r>
      <w:r w:rsidR="00457CCE">
        <w:t xml:space="preserve"> a </w:t>
      </w:r>
      <w:r w:rsidR="00E70679">
        <w:t>4 years results in</w:t>
      </w:r>
      <w:r w:rsidR="006A129D">
        <w:t xml:space="preserve"> 200 PIBD patients </w:t>
      </w:r>
      <w:r w:rsidR="00E93409">
        <w:t>in paediatric care compared to 68</w:t>
      </w:r>
      <w:r w:rsidR="006A129D">
        <w:t xml:space="preserve"> cases diagnosed per year result</w:t>
      </w:r>
      <w:r w:rsidR="00E93409">
        <w:t>ing</w:t>
      </w:r>
      <w:r w:rsidR="006A129D">
        <w:t xml:space="preserve"> in 272 PIBD patients </w:t>
      </w:r>
      <w:r w:rsidR="00E93409">
        <w:t>in</w:t>
      </w:r>
      <w:r w:rsidR="006A129D">
        <w:t xml:space="preserve"> paediatric </w:t>
      </w:r>
      <w:r w:rsidR="00997046">
        <w:t>care</w:t>
      </w:r>
      <w:r w:rsidR="006A129D">
        <w:t xml:space="preserve">. </w:t>
      </w:r>
      <w:r w:rsidR="00E449CF">
        <w:t xml:space="preserve">This has a significant potential </w:t>
      </w:r>
      <w:r w:rsidR="00E449CF">
        <w:lastRenderedPageBreak/>
        <w:t xml:space="preserve">impact on paediatric services and contributes further to the increasing global burden of inflammatory bowel disease. </w:t>
      </w:r>
    </w:p>
    <w:p w:rsidR="001A3E67" w:rsidRDefault="00E449CF" w:rsidP="003D0F74">
      <w:pPr>
        <w:spacing w:line="480" w:lineRule="auto"/>
      </w:pPr>
      <w:r>
        <w:t xml:space="preserve"> </w:t>
      </w:r>
    </w:p>
    <w:p w:rsidR="00840413" w:rsidRDefault="00483423" w:rsidP="00312523">
      <w:pPr>
        <w:spacing w:line="480" w:lineRule="auto"/>
        <w:rPr>
          <w:b/>
        </w:rPr>
      </w:pPr>
      <w:r>
        <w:rPr>
          <w:b/>
        </w:rPr>
        <w:t>R</w:t>
      </w:r>
      <w:r w:rsidR="00840413">
        <w:rPr>
          <w:b/>
        </w:rPr>
        <w:t xml:space="preserve">eferences </w:t>
      </w:r>
    </w:p>
    <w:p w:rsidR="0088014C" w:rsidRPr="0088014C" w:rsidRDefault="00E86B34" w:rsidP="0088014C">
      <w:pPr>
        <w:widowControl w:val="0"/>
        <w:autoSpaceDE w:val="0"/>
        <w:autoSpaceDN w:val="0"/>
        <w:adjustRightInd w:val="0"/>
        <w:spacing w:line="480" w:lineRule="auto"/>
        <w:ind w:left="640" w:hanging="640"/>
        <w:rPr>
          <w:rFonts w:ascii="Calibri" w:hAnsi="Calibri" w:cs="Calibri"/>
          <w:noProof/>
          <w:szCs w:val="24"/>
        </w:rPr>
      </w:pPr>
      <w:r>
        <w:rPr>
          <w:b/>
        </w:rPr>
        <w:fldChar w:fldCharType="begin" w:fldLock="1"/>
      </w:r>
      <w:r w:rsidR="00312523">
        <w:rPr>
          <w:b/>
        </w:rPr>
        <w:instrText xml:space="preserve">ADDIN Mendeley Bibliography CSL_BIBLIOGRAPHY </w:instrText>
      </w:r>
      <w:r>
        <w:rPr>
          <w:b/>
        </w:rPr>
        <w:fldChar w:fldCharType="separate"/>
      </w:r>
      <w:r w:rsidR="0088014C" w:rsidRPr="0088014C">
        <w:rPr>
          <w:rFonts w:ascii="Calibri" w:hAnsi="Calibri" w:cs="Calibri"/>
          <w:noProof/>
          <w:szCs w:val="24"/>
        </w:rPr>
        <w:t xml:space="preserve">1 </w:t>
      </w:r>
      <w:r w:rsidR="0088014C" w:rsidRPr="0088014C">
        <w:rPr>
          <w:rFonts w:ascii="Calibri" w:hAnsi="Calibri" w:cs="Calibri"/>
          <w:noProof/>
          <w:szCs w:val="24"/>
        </w:rPr>
        <w:tab/>
        <w:t xml:space="preserve">Ashton JJ, Wiskin AE, Ennis S, </w:t>
      </w:r>
      <w:r w:rsidR="0088014C" w:rsidRPr="0088014C">
        <w:rPr>
          <w:rFonts w:ascii="Calibri" w:hAnsi="Calibri" w:cs="Calibri"/>
          <w:i/>
          <w:iCs/>
          <w:noProof/>
          <w:szCs w:val="24"/>
        </w:rPr>
        <w:t>et al.</w:t>
      </w:r>
      <w:r w:rsidR="0088014C" w:rsidRPr="0088014C">
        <w:rPr>
          <w:rFonts w:ascii="Calibri" w:hAnsi="Calibri" w:cs="Calibri"/>
          <w:noProof/>
          <w:szCs w:val="24"/>
        </w:rPr>
        <w:t xml:space="preserve"> Rising incidence of paediatric inflammatory bowel disease (PIBD) in Wessex, Southern England. </w:t>
      </w:r>
      <w:r w:rsidR="0088014C" w:rsidRPr="0088014C">
        <w:rPr>
          <w:rFonts w:ascii="Calibri" w:hAnsi="Calibri" w:cs="Calibri"/>
          <w:i/>
          <w:iCs/>
          <w:noProof/>
          <w:szCs w:val="24"/>
        </w:rPr>
        <w:t>Arch Dis Child</w:t>
      </w:r>
      <w:r w:rsidR="0088014C" w:rsidRPr="0088014C">
        <w:rPr>
          <w:rFonts w:ascii="Calibri" w:hAnsi="Calibri" w:cs="Calibri"/>
          <w:noProof/>
          <w:szCs w:val="24"/>
        </w:rPr>
        <w:t xml:space="preserve"> 2014;</w:t>
      </w:r>
      <w:r w:rsidR="0088014C" w:rsidRPr="0088014C">
        <w:rPr>
          <w:rFonts w:ascii="Calibri" w:hAnsi="Calibri" w:cs="Calibri"/>
          <w:b/>
          <w:bCs/>
          <w:noProof/>
          <w:szCs w:val="24"/>
        </w:rPr>
        <w:t>99</w:t>
      </w:r>
      <w:r w:rsidR="0088014C" w:rsidRPr="0088014C">
        <w:rPr>
          <w:rFonts w:ascii="Calibri" w:hAnsi="Calibri" w:cs="Calibri"/>
          <w:noProof/>
          <w:szCs w:val="24"/>
        </w:rPr>
        <w:t>:659–64. doi:10.1136/archdischild-2013-305419</w:t>
      </w:r>
    </w:p>
    <w:p w:rsidR="0088014C" w:rsidRPr="0088014C" w:rsidRDefault="0088014C" w:rsidP="0088014C">
      <w:pPr>
        <w:widowControl w:val="0"/>
        <w:autoSpaceDE w:val="0"/>
        <w:autoSpaceDN w:val="0"/>
        <w:adjustRightInd w:val="0"/>
        <w:spacing w:line="480" w:lineRule="auto"/>
        <w:ind w:left="640" w:hanging="640"/>
        <w:rPr>
          <w:rFonts w:ascii="Calibri" w:hAnsi="Calibri" w:cs="Calibri"/>
          <w:noProof/>
          <w:szCs w:val="24"/>
        </w:rPr>
      </w:pPr>
      <w:r w:rsidRPr="0088014C">
        <w:rPr>
          <w:rFonts w:ascii="Calibri" w:hAnsi="Calibri" w:cs="Calibri"/>
          <w:noProof/>
          <w:szCs w:val="24"/>
        </w:rPr>
        <w:t xml:space="preserve">2 </w:t>
      </w:r>
      <w:r w:rsidRPr="0088014C">
        <w:rPr>
          <w:rFonts w:ascii="Calibri" w:hAnsi="Calibri" w:cs="Calibri"/>
          <w:noProof/>
          <w:szCs w:val="24"/>
        </w:rPr>
        <w:tab/>
        <w:t xml:space="preserve">Henderson P, Richard H, L. CF, </w:t>
      </w:r>
      <w:r w:rsidRPr="0088014C">
        <w:rPr>
          <w:rFonts w:ascii="Calibri" w:hAnsi="Calibri" w:cs="Calibri"/>
          <w:i/>
          <w:iCs/>
          <w:noProof/>
          <w:szCs w:val="24"/>
        </w:rPr>
        <w:t>et al.</w:t>
      </w:r>
      <w:r w:rsidRPr="0088014C">
        <w:rPr>
          <w:rFonts w:ascii="Calibri" w:hAnsi="Calibri" w:cs="Calibri"/>
          <w:noProof/>
          <w:szCs w:val="24"/>
        </w:rPr>
        <w:t xml:space="preserve"> Rising incidence of pediatric inflammatory bowel disease in Scotland. </w:t>
      </w:r>
      <w:r w:rsidRPr="0088014C">
        <w:rPr>
          <w:rFonts w:ascii="Calibri" w:hAnsi="Calibri" w:cs="Calibri"/>
          <w:i/>
          <w:iCs/>
          <w:noProof/>
          <w:szCs w:val="24"/>
        </w:rPr>
        <w:t>Inflamm Bowel Dis</w:t>
      </w:r>
      <w:r w:rsidRPr="0088014C">
        <w:rPr>
          <w:rFonts w:ascii="Calibri" w:hAnsi="Calibri" w:cs="Calibri"/>
          <w:noProof/>
          <w:szCs w:val="24"/>
        </w:rPr>
        <w:t xml:space="preserve"> 2012;</w:t>
      </w:r>
      <w:r w:rsidRPr="0088014C">
        <w:rPr>
          <w:rFonts w:ascii="Calibri" w:hAnsi="Calibri" w:cs="Calibri"/>
          <w:b/>
          <w:bCs/>
          <w:noProof/>
          <w:szCs w:val="24"/>
        </w:rPr>
        <w:t>18</w:t>
      </w:r>
      <w:r w:rsidRPr="0088014C">
        <w:rPr>
          <w:rFonts w:ascii="Calibri" w:hAnsi="Calibri" w:cs="Calibri"/>
          <w:noProof/>
          <w:szCs w:val="24"/>
        </w:rPr>
        <w:t>:999–1005. doi:10.1002/ibd.21797</w:t>
      </w:r>
    </w:p>
    <w:p w:rsidR="0088014C" w:rsidRPr="0088014C" w:rsidRDefault="0088014C" w:rsidP="0088014C">
      <w:pPr>
        <w:widowControl w:val="0"/>
        <w:autoSpaceDE w:val="0"/>
        <w:autoSpaceDN w:val="0"/>
        <w:adjustRightInd w:val="0"/>
        <w:spacing w:line="480" w:lineRule="auto"/>
        <w:ind w:left="640" w:hanging="640"/>
        <w:rPr>
          <w:rFonts w:ascii="Calibri" w:hAnsi="Calibri" w:cs="Calibri"/>
          <w:noProof/>
          <w:szCs w:val="24"/>
        </w:rPr>
      </w:pPr>
      <w:r w:rsidRPr="0088014C">
        <w:rPr>
          <w:rFonts w:ascii="Calibri" w:hAnsi="Calibri" w:cs="Calibri"/>
          <w:noProof/>
          <w:szCs w:val="24"/>
        </w:rPr>
        <w:t xml:space="preserve">3 </w:t>
      </w:r>
      <w:r w:rsidRPr="0088014C">
        <w:rPr>
          <w:rFonts w:ascii="Calibri" w:hAnsi="Calibri" w:cs="Calibri"/>
          <w:noProof/>
          <w:szCs w:val="24"/>
        </w:rPr>
        <w:tab/>
        <w:t>Office for National Statistics. Population estimates for UK, England and Wales, Scotland and Northern Ireland - Office for National Statistics. https://www.ons.gov.uk/peoplepopulationandcommunity/populationandmigration/populationestimates/bulletin</w:t>
      </w:r>
      <w:r w:rsidRPr="0088014C">
        <w:rPr>
          <w:rFonts w:ascii="Calibri" w:hAnsi="Calibri" w:cs="Calibri"/>
          <w:noProof/>
          <w:szCs w:val="24"/>
        </w:rPr>
        <w:lastRenderedPageBreak/>
        <w:t>s/annualmidyearpopulationestimates/latest (accessed 12 Dec 2017).</w:t>
      </w:r>
    </w:p>
    <w:p w:rsidR="0088014C" w:rsidRPr="0088014C" w:rsidRDefault="0088014C" w:rsidP="0088014C">
      <w:pPr>
        <w:widowControl w:val="0"/>
        <w:autoSpaceDE w:val="0"/>
        <w:autoSpaceDN w:val="0"/>
        <w:adjustRightInd w:val="0"/>
        <w:spacing w:line="480" w:lineRule="auto"/>
        <w:ind w:left="640" w:hanging="640"/>
        <w:rPr>
          <w:rFonts w:ascii="Calibri" w:hAnsi="Calibri" w:cs="Calibri"/>
          <w:noProof/>
        </w:rPr>
      </w:pPr>
      <w:r w:rsidRPr="0088014C">
        <w:rPr>
          <w:rFonts w:ascii="Calibri" w:hAnsi="Calibri" w:cs="Calibri"/>
          <w:noProof/>
          <w:szCs w:val="24"/>
        </w:rPr>
        <w:t xml:space="preserve">4 </w:t>
      </w:r>
      <w:r w:rsidRPr="0088014C">
        <w:rPr>
          <w:rFonts w:ascii="Calibri" w:hAnsi="Calibri" w:cs="Calibri"/>
          <w:noProof/>
          <w:szCs w:val="24"/>
        </w:rPr>
        <w:tab/>
        <w:t xml:space="preserve">Benchimol EI, Bernstein CN, Bitton A, </w:t>
      </w:r>
      <w:r w:rsidRPr="0088014C">
        <w:rPr>
          <w:rFonts w:ascii="Calibri" w:hAnsi="Calibri" w:cs="Calibri"/>
          <w:i/>
          <w:iCs/>
          <w:noProof/>
          <w:szCs w:val="24"/>
        </w:rPr>
        <w:t>et al.</w:t>
      </w:r>
      <w:r w:rsidRPr="0088014C">
        <w:rPr>
          <w:rFonts w:ascii="Calibri" w:hAnsi="Calibri" w:cs="Calibri"/>
          <w:noProof/>
          <w:szCs w:val="24"/>
        </w:rPr>
        <w:t xml:space="preserve"> Trends in Epidemiology of Pediatric Inflammatory Bowel Disease in Canada: Distributed Network Analysis of Multiple Population-Based Provincial Health Administrative Databases. </w:t>
      </w:r>
      <w:r w:rsidRPr="0088014C">
        <w:rPr>
          <w:rFonts w:ascii="Calibri" w:hAnsi="Calibri" w:cs="Calibri"/>
          <w:i/>
          <w:iCs/>
          <w:noProof/>
          <w:szCs w:val="24"/>
        </w:rPr>
        <w:t>Am J Gastroenterol</w:t>
      </w:r>
      <w:r w:rsidRPr="0088014C">
        <w:rPr>
          <w:rFonts w:ascii="Calibri" w:hAnsi="Calibri" w:cs="Calibri"/>
          <w:noProof/>
          <w:szCs w:val="24"/>
        </w:rPr>
        <w:t xml:space="preserve"> 2017;</w:t>
      </w:r>
      <w:r w:rsidRPr="0088014C">
        <w:rPr>
          <w:rFonts w:ascii="Calibri" w:hAnsi="Calibri" w:cs="Calibri"/>
          <w:b/>
          <w:bCs/>
          <w:noProof/>
          <w:szCs w:val="24"/>
        </w:rPr>
        <w:t>112</w:t>
      </w:r>
      <w:r w:rsidRPr="0088014C">
        <w:rPr>
          <w:rFonts w:ascii="Calibri" w:hAnsi="Calibri" w:cs="Calibri"/>
          <w:noProof/>
          <w:szCs w:val="24"/>
        </w:rPr>
        <w:t>:1120–34. doi:10.1038/ajg.2017.97</w:t>
      </w:r>
    </w:p>
    <w:p w:rsidR="00312523" w:rsidRDefault="00E86B34" w:rsidP="00312523">
      <w:pPr>
        <w:spacing w:line="480" w:lineRule="auto"/>
        <w:rPr>
          <w:b/>
        </w:rPr>
      </w:pPr>
      <w:r>
        <w:rPr>
          <w:b/>
        </w:rPr>
        <w:fldChar w:fldCharType="end"/>
      </w:r>
    </w:p>
    <w:p w:rsidR="00E170D8" w:rsidRDefault="00483423" w:rsidP="00312523">
      <w:pPr>
        <w:spacing w:line="480" w:lineRule="auto"/>
        <w:rPr>
          <w:b/>
        </w:rPr>
      </w:pPr>
      <w:r>
        <w:rPr>
          <w:b/>
        </w:rPr>
        <w:t>T</w:t>
      </w:r>
      <w:r w:rsidR="00E170D8">
        <w:rPr>
          <w:b/>
        </w:rPr>
        <w:t xml:space="preserve">ables and Figures </w:t>
      </w:r>
    </w:p>
    <w:p w:rsidR="0026003A" w:rsidRPr="004A16B6" w:rsidRDefault="00722808" w:rsidP="00312523">
      <w:pPr>
        <w:spacing w:line="480" w:lineRule="auto"/>
      </w:pPr>
      <w:r>
        <w:rPr>
          <w:b/>
        </w:rPr>
        <w:t>Figure 1</w:t>
      </w:r>
      <w:r w:rsidR="004A16B6">
        <w:rPr>
          <w:b/>
        </w:rPr>
        <w:t xml:space="preserve">- </w:t>
      </w:r>
      <w:r w:rsidR="004A16B6" w:rsidRPr="004A16B6">
        <w:t>Incidence of paediatric inflammatory bowel dis</w:t>
      </w:r>
      <w:r w:rsidR="004A16B6">
        <w:t>e</w:t>
      </w:r>
      <w:r w:rsidR="004A16B6" w:rsidRPr="004A16B6">
        <w:t>ase in Wessex over a 16 year period (2002-2017)</w:t>
      </w:r>
      <w:r w:rsidR="004A16B6">
        <w:t xml:space="preserve">. Data taken from Ashton JJ et al 2014 </w:t>
      </w:r>
      <w:r w:rsidR="00E86B34">
        <w:fldChar w:fldCharType="begin" w:fldLock="1"/>
      </w:r>
      <w:r w:rsidR="00FC78A3">
        <w:instrText>ADDIN CSL_CITATION { "citationItems" : [ { "id" : "ITEM-1", "itemData" : { "DOI" : "10.1136/archdischild-2013-305419", "ISSN" : "0003-9888", "PMID" : "24728445", "abstract" : "BACKGROUND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6.39/100,000/year during cohort 1 to 9.37/100,000/year during cohort 2 (p=0.0002). This compares with the BPSU incidence data in England (1998-1999) of 5.2/100,000/year. There was no statistically significant difference in median age of diagnosis between cohorts (p=0.46). The incidence of Crohn's disease (CD) was 3.8/100,000/year in cohort 1 rising to 5.85/100,000/year in cohort 2 (p=0.001). The incidence of ulcerative colitis (UC) was 2.01/100,000/year in cohort 1 rising to 2.62/100,000/year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 "author" : [ { "dropping-particle" : "", "family" : "Ashton", "given" : "J. J.", "non-dropping-particle" : "", "parse-names" : false, "suffix" : "" }, { "dropping-particle" : "", "family" : "Wiskin", "given" : "A. E.", "non-dropping-particle" : "", "parse-names" : false, "suffix" : "" }, { "dropping-particle" : "", "family" : "Ennis", "given" : "S.", "non-dropping-particle" : "", "parse-names" : false, "suffix" : "" }, { "dropping-particle" : "", "family" : "Batra", "given" : "A.", "non-dropping-particle" : "", "parse-names" : false, "suffix" : "" }, { "dropping-particle" : "", "family" : "Afzal", "given" : "N. A.", "non-dropping-particle" : "", "parse-names" : false, "suffix" : "" }, { "dropping-particle" : "", "family" : "Beattie", "given" : "R. M.", "non-dropping-particle" : "", "parse-names" : false, "suffix" : "" } ], "container-title" : "Archives of Disease in Childhood", "id" : "ITEM-1", "issue" : "7", "issued" : { "date-parts" : [ [ "2014", "7", "1" ] ] }, "page" : "659-664", "title" : "Rising incidence of paediatric inflammatory bowel disease (PIBD) in Wessex, Southern England", "type" : "article-journal", "volume" : "99" }, "uris" : [ "http://www.mendeley.com/documents/?uuid=2e8a1dc7-b0ea-3666-95f7-bde39fc8c395" ] } ], "mendeley" : { "formattedCitation" : "[1]", "plainTextFormattedCitation" : "[1]", "previouslyFormattedCitation" : "[1]" }, "properties" : {  }, "schema" : "https://github.com/citation-style-language/schema/raw/master/csl-citation.json" }</w:instrText>
      </w:r>
      <w:r w:rsidR="00E86B34">
        <w:fldChar w:fldCharType="separate"/>
      </w:r>
      <w:r w:rsidR="004A16B6" w:rsidRPr="004A16B6">
        <w:rPr>
          <w:noProof/>
        </w:rPr>
        <w:t>[1]</w:t>
      </w:r>
      <w:r w:rsidR="00E86B34">
        <w:fldChar w:fldCharType="end"/>
      </w:r>
      <w:r w:rsidR="00E25533">
        <w:t>.</w:t>
      </w:r>
      <w:r w:rsidR="009A6490">
        <w:t xml:space="preserve"> All PIBD (</w:t>
      </w:r>
      <w:r w:rsidR="00776906">
        <w:t>R</w:t>
      </w:r>
      <w:r w:rsidR="00776906">
        <w:rPr>
          <w:vertAlign w:val="superscript"/>
        </w:rPr>
        <w:t>2</w:t>
      </w:r>
      <w:r w:rsidR="00776906">
        <w:t>=0.464, p=0.004</w:t>
      </w:r>
      <w:r w:rsidR="009A6490">
        <w:t>), CD (</w:t>
      </w:r>
      <w:r w:rsidR="00776906">
        <w:t>R</w:t>
      </w:r>
      <w:r w:rsidR="00776906">
        <w:rPr>
          <w:vertAlign w:val="superscript"/>
        </w:rPr>
        <w:t>2</w:t>
      </w:r>
      <w:r w:rsidR="00776906">
        <w:t>=0.314, p=0.024)</w:t>
      </w:r>
      <w:r w:rsidR="009A6490">
        <w:t>, UC (</w:t>
      </w:r>
      <w:r w:rsidR="002532F4">
        <w:t>R</w:t>
      </w:r>
      <w:r w:rsidR="002532F4">
        <w:rPr>
          <w:vertAlign w:val="superscript"/>
        </w:rPr>
        <w:t>2</w:t>
      </w:r>
      <w:r w:rsidR="002532F4">
        <w:t>=0.490, p=0.003</w:t>
      </w:r>
      <w:r w:rsidR="009A6490">
        <w:t>), IBDU (</w:t>
      </w:r>
      <w:r w:rsidR="002532F4">
        <w:t>R</w:t>
      </w:r>
      <w:r w:rsidR="002532F4">
        <w:rPr>
          <w:vertAlign w:val="superscript"/>
        </w:rPr>
        <w:t>2</w:t>
      </w:r>
      <w:r w:rsidR="002532F4">
        <w:t>=0.103, p=0.224</w:t>
      </w:r>
      <w:r w:rsidR="009A6490">
        <w:t>)</w:t>
      </w:r>
    </w:p>
    <w:p w:rsidR="00722808" w:rsidRPr="004A16B6" w:rsidRDefault="00722808" w:rsidP="00312523">
      <w:pPr>
        <w:spacing w:line="480" w:lineRule="auto"/>
      </w:pPr>
      <w:r>
        <w:rPr>
          <w:b/>
        </w:rPr>
        <w:lastRenderedPageBreak/>
        <w:t>Figure 2</w:t>
      </w:r>
      <w:r w:rsidR="004A16B6">
        <w:rPr>
          <w:b/>
        </w:rPr>
        <w:t xml:space="preserve">- </w:t>
      </w:r>
      <w:r w:rsidR="004A16B6" w:rsidRPr="004A16B6">
        <w:t>Incidence of paediatric inflammatory bowel dis</w:t>
      </w:r>
      <w:r w:rsidR="004A16B6">
        <w:t>e</w:t>
      </w:r>
      <w:r w:rsidR="004A16B6" w:rsidRPr="004A16B6">
        <w:t xml:space="preserve">ase </w:t>
      </w:r>
      <w:r w:rsidR="004A16B6">
        <w:t>by gender and age of onset from 2013-2017</w:t>
      </w:r>
      <w:r w:rsidR="00C16C72">
        <w:t>; A- 0-5 years, B- 6-10 years, C- 11-16 years</w:t>
      </w:r>
      <w:r w:rsidR="004A16B6">
        <w:t xml:space="preserve">. </w:t>
      </w:r>
    </w:p>
    <w:sectPr w:rsidR="00722808" w:rsidRPr="004A16B6" w:rsidSect="0011174A">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F37308" w16cid:durableId="1DF504A1"/>
  <w16cid:commentId w16cid:paraId="1F90C79C" w16cid:durableId="1DF5042F"/>
  <w16cid:commentId w16cid:paraId="10466D03" w16cid:durableId="1DF50461"/>
  <w16cid:commentId w16cid:paraId="78D0CE8C" w16cid:durableId="1DF50522"/>
  <w16cid:commentId w16cid:paraId="7D90D57B" w16cid:durableId="1DF5054B"/>
  <w16cid:commentId w16cid:paraId="385ABD01" w16cid:durableId="1DF50568"/>
  <w16cid:commentId w16cid:paraId="0C11A9CE" w16cid:durableId="1DF530D3"/>
  <w16cid:commentId w16cid:paraId="1CAC0088" w16cid:durableId="1DF5311C"/>
  <w16cid:commentId w16cid:paraId="0D9D19D5" w16cid:durableId="1DF53151"/>
  <w16cid:commentId w16cid:paraId="392AE816" w16cid:durableId="1DF532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C145B"/>
    <w:multiLevelType w:val="hybridMultilevel"/>
    <w:tmpl w:val="4942C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20"/>
    <w:rsid w:val="00007C73"/>
    <w:rsid w:val="00025E7A"/>
    <w:rsid w:val="00032DBD"/>
    <w:rsid w:val="00056242"/>
    <w:rsid w:val="00066637"/>
    <w:rsid w:val="00093AF2"/>
    <w:rsid w:val="000A0A43"/>
    <w:rsid w:val="000A586B"/>
    <w:rsid w:val="000A690E"/>
    <w:rsid w:val="000B4A9B"/>
    <w:rsid w:val="000C3FE2"/>
    <w:rsid w:val="000D0F54"/>
    <w:rsid w:val="000D4DBA"/>
    <w:rsid w:val="0011174A"/>
    <w:rsid w:val="001316EF"/>
    <w:rsid w:val="00133375"/>
    <w:rsid w:val="00135806"/>
    <w:rsid w:val="00160924"/>
    <w:rsid w:val="00176CC3"/>
    <w:rsid w:val="001855D7"/>
    <w:rsid w:val="00190BA5"/>
    <w:rsid w:val="00196050"/>
    <w:rsid w:val="001A3E67"/>
    <w:rsid w:val="001C146F"/>
    <w:rsid w:val="001C6654"/>
    <w:rsid w:val="001D0614"/>
    <w:rsid w:val="001D07C3"/>
    <w:rsid w:val="001E30D8"/>
    <w:rsid w:val="00200C88"/>
    <w:rsid w:val="00215A25"/>
    <w:rsid w:val="00245EB4"/>
    <w:rsid w:val="002532F4"/>
    <w:rsid w:val="0026003A"/>
    <w:rsid w:val="002D10B8"/>
    <w:rsid w:val="0030073E"/>
    <w:rsid w:val="003074F1"/>
    <w:rsid w:val="003104F5"/>
    <w:rsid w:val="00312523"/>
    <w:rsid w:val="00330851"/>
    <w:rsid w:val="00337725"/>
    <w:rsid w:val="0039552D"/>
    <w:rsid w:val="003A2443"/>
    <w:rsid w:val="003A35D0"/>
    <w:rsid w:val="003B59A0"/>
    <w:rsid w:val="003C0681"/>
    <w:rsid w:val="003C6024"/>
    <w:rsid w:val="003D0F74"/>
    <w:rsid w:val="003D6360"/>
    <w:rsid w:val="003E6DB7"/>
    <w:rsid w:val="004003BB"/>
    <w:rsid w:val="00402E4C"/>
    <w:rsid w:val="00420774"/>
    <w:rsid w:val="00451ED9"/>
    <w:rsid w:val="00457CCE"/>
    <w:rsid w:val="00472B48"/>
    <w:rsid w:val="00483423"/>
    <w:rsid w:val="00486CED"/>
    <w:rsid w:val="00492BD1"/>
    <w:rsid w:val="004A066A"/>
    <w:rsid w:val="004A0EE8"/>
    <w:rsid w:val="004A16B6"/>
    <w:rsid w:val="004C7232"/>
    <w:rsid w:val="004E0A9D"/>
    <w:rsid w:val="004E0E87"/>
    <w:rsid w:val="004F0633"/>
    <w:rsid w:val="00533D83"/>
    <w:rsid w:val="005443DE"/>
    <w:rsid w:val="00550A79"/>
    <w:rsid w:val="00553C0B"/>
    <w:rsid w:val="00563B50"/>
    <w:rsid w:val="00577621"/>
    <w:rsid w:val="005778A4"/>
    <w:rsid w:val="00597D04"/>
    <w:rsid w:val="005A07F9"/>
    <w:rsid w:val="005A42C3"/>
    <w:rsid w:val="005B2DBF"/>
    <w:rsid w:val="005C0451"/>
    <w:rsid w:val="005C2C71"/>
    <w:rsid w:val="005E1DF9"/>
    <w:rsid w:val="005E4DB6"/>
    <w:rsid w:val="005E7D8A"/>
    <w:rsid w:val="0060756B"/>
    <w:rsid w:val="0061414A"/>
    <w:rsid w:val="00620CA0"/>
    <w:rsid w:val="006261BC"/>
    <w:rsid w:val="006305F9"/>
    <w:rsid w:val="00641E4D"/>
    <w:rsid w:val="006644C9"/>
    <w:rsid w:val="0066729D"/>
    <w:rsid w:val="00681EC3"/>
    <w:rsid w:val="00682482"/>
    <w:rsid w:val="00687840"/>
    <w:rsid w:val="00694960"/>
    <w:rsid w:val="006A039E"/>
    <w:rsid w:val="006A129D"/>
    <w:rsid w:val="006A680E"/>
    <w:rsid w:val="006C08FC"/>
    <w:rsid w:val="006D6C03"/>
    <w:rsid w:val="006E0AB9"/>
    <w:rsid w:val="006E0BE8"/>
    <w:rsid w:val="00714076"/>
    <w:rsid w:val="007178DA"/>
    <w:rsid w:val="007208BE"/>
    <w:rsid w:val="00722808"/>
    <w:rsid w:val="007244A0"/>
    <w:rsid w:val="00727CA7"/>
    <w:rsid w:val="00734EDF"/>
    <w:rsid w:val="007375A7"/>
    <w:rsid w:val="007576B4"/>
    <w:rsid w:val="00772CB3"/>
    <w:rsid w:val="00776906"/>
    <w:rsid w:val="007912F6"/>
    <w:rsid w:val="007A118C"/>
    <w:rsid w:val="007A6F29"/>
    <w:rsid w:val="007B0B84"/>
    <w:rsid w:val="007C3DAF"/>
    <w:rsid w:val="007C7FCC"/>
    <w:rsid w:val="007E12F0"/>
    <w:rsid w:val="007F5D95"/>
    <w:rsid w:val="00824CB4"/>
    <w:rsid w:val="00840413"/>
    <w:rsid w:val="00843D0A"/>
    <w:rsid w:val="00845371"/>
    <w:rsid w:val="008570EA"/>
    <w:rsid w:val="0088014C"/>
    <w:rsid w:val="008B67DC"/>
    <w:rsid w:val="008B71A3"/>
    <w:rsid w:val="008C7357"/>
    <w:rsid w:val="008D7727"/>
    <w:rsid w:val="008E0934"/>
    <w:rsid w:val="008F28A5"/>
    <w:rsid w:val="00901C72"/>
    <w:rsid w:val="00905215"/>
    <w:rsid w:val="0091268E"/>
    <w:rsid w:val="00915422"/>
    <w:rsid w:val="00936304"/>
    <w:rsid w:val="0094138F"/>
    <w:rsid w:val="009539AE"/>
    <w:rsid w:val="00972372"/>
    <w:rsid w:val="009749A7"/>
    <w:rsid w:val="009804CA"/>
    <w:rsid w:val="009805A4"/>
    <w:rsid w:val="00990C76"/>
    <w:rsid w:val="0099218C"/>
    <w:rsid w:val="00997046"/>
    <w:rsid w:val="00997459"/>
    <w:rsid w:val="009A3155"/>
    <w:rsid w:val="009A6490"/>
    <w:rsid w:val="009C13F9"/>
    <w:rsid w:val="009C71B0"/>
    <w:rsid w:val="009C7A77"/>
    <w:rsid w:val="009D4A91"/>
    <w:rsid w:val="009F15EA"/>
    <w:rsid w:val="009F4F04"/>
    <w:rsid w:val="00A23697"/>
    <w:rsid w:val="00A364AB"/>
    <w:rsid w:val="00A45113"/>
    <w:rsid w:val="00A474DC"/>
    <w:rsid w:val="00A610EA"/>
    <w:rsid w:val="00A942E6"/>
    <w:rsid w:val="00AA2138"/>
    <w:rsid w:val="00AA4B24"/>
    <w:rsid w:val="00AA540C"/>
    <w:rsid w:val="00B01998"/>
    <w:rsid w:val="00B17126"/>
    <w:rsid w:val="00B26DA7"/>
    <w:rsid w:val="00B31C09"/>
    <w:rsid w:val="00B360F1"/>
    <w:rsid w:val="00B361E9"/>
    <w:rsid w:val="00B37E06"/>
    <w:rsid w:val="00B413CD"/>
    <w:rsid w:val="00B73269"/>
    <w:rsid w:val="00B8643E"/>
    <w:rsid w:val="00B951C8"/>
    <w:rsid w:val="00BA2C34"/>
    <w:rsid w:val="00BA5345"/>
    <w:rsid w:val="00BB46CA"/>
    <w:rsid w:val="00BC715B"/>
    <w:rsid w:val="00BD1748"/>
    <w:rsid w:val="00BF3086"/>
    <w:rsid w:val="00BF515A"/>
    <w:rsid w:val="00BF6751"/>
    <w:rsid w:val="00C16C72"/>
    <w:rsid w:val="00C4374D"/>
    <w:rsid w:val="00C62734"/>
    <w:rsid w:val="00C74EE8"/>
    <w:rsid w:val="00C7728C"/>
    <w:rsid w:val="00C85EC3"/>
    <w:rsid w:val="00C926EA"/>
    <w:rsid w:val="00CB1416"/>
    <w:rsid w:val="00CC190A"/>
    <w:rsid w:val="00CC1F59"/>
    <w:rsid w:val="00CC5024"/>
    <w:rsid w:val="00CE0207"/>
    <w:rsid w:val="00CE3D12"/>
    <w:rsid w:val="00CE48A9"/>
    <w:rsid w:val="00CF6260"/>
    <w:rsid w:val="00D04187"/>
    <w:rsid w:val="00D33F44"/>
    <w:rsid w:val="00D41400"/>
    <w:rsid w:val="00D56DCD"/>
    <w:rsid w:val="00D65E7E"/>
    <w:rsid w:val="00D76A5D"/>
    <w:rsid w:val="00D812AA"/>
    <w:rsid w:val="00D952EB"/>
    <w:rsid w:val="00DA5609"/>
    <w:rsid w:val="00DB44EC"/>
    <w:rsid w:val="00DC45C9"/>
    <w:rsid w:val="00DE27C0"/>
    <w:rsid w:val="00DE543D"/>
    <w:rsid w:val="00DF0CD3"/>
    <w:rsid w:val="00E10199"/>
    <w:rsid w:val="00E1185F"/>
    <w:rsid w:val="00E170D8"/>
    <w:rsid w:val="00E2078C"/>
    <w:rsid w:val="00E25533"/>
    <w:rsid w:val="00E25C04"/>
    <w:rsid w:val="00E35624"/>
    <w:rsid w:val="00E449CF"/>
    <w:rsid w:val="00E66F40"/>
    <w:rsid w:val="00E70679"/>
    <w:rsid w:val="00E723A1"/>
    <w:rsid w:val="00E7590E"/>
    <w:rsid w:val="00E86B34"/>
    <w:rsid w:val="00E93409"/>
    <w:rsid w:val="00E9712D"/>
    <w:rsid w:val="00EB5DD5"/>
    <w:rsid w:val="00EC4DE0"/>
    <w:rsid w:val="00EC6C28"/>
    <w:rsid w:val="00ED2F85"/>
    <w:rsid w:val="00EE1A20"/>
    <w:rsid w:val="00EF11C4"/>
    <w:rsid w:val="00EF1E10"/>
    <w:rsid w:val="00F30EBE"/>
    <w:rsid w:val="00F33B44"/>
    <w:rsid w:val="00F35361"/>
    <w:rsid w:val="00F521A0"/>
    <w:rsid w:val="00F82C6D"/>
    <w:rsid w:val="00F911FE"/>
    <w:rsid w:val="00FA5FA1"/>
    <w:rsid w:val="00FC036B"/>
    <w:rsid w:val="00FC2865"/>
    <w:rsid w:val="00FC2F4E"/>
    <w:rsid w:val="00FC78A3"/>
    <w:rsid w:val="00FD1DE0"/>
    <w:rsid w:val="00FF40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5FC14-1DE2-4E56-A100-55B7A918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85F"/>
    <w:pPr>
      <w:ind w:left="720"/>
      <w:contextualSpacing/>
    </w:pPr>
  </w:style>
  <w:style w:type="character" w:styleId="CommentReference">
    <w:name w:val="annotation reference"/>
    <w:basedOn w:val="DefaultParagraphFont"/>
    <w:uiPriority w:val="99"/>
    <w:semiHidden/>
    <w:unhideWhenUsed/>
    <w:rsid w:val="00330851"/>
    <w:rPr>
      <w:sz w:val="16"/>
      <w:szCs w:val="16"/>
    </w:rPr>
  </w:style>
  <w:style w:type="paragraph" w:styleId="CommentText">
    <w:name w:val="annotation text"/>
    <w:basedOn w:val="Normal"/>
    <w:link w:val="CommentTextChar"/>
    <w:uiPriority w:val="99"/>
    <w:semiHidden/>
    <w:unhideWhenUsed/>
    <w:rsid w:val="00330851"/>
    <w:pPr>
      <w:spacing w:line="240" w:lineRule="auto"/>
    </w:pPr>
    <w:rPr>
      <w:sz w:val="20"/>
      <w:szCs w:val="20"/>
    </w:rPr>
  </w:style>
  <w:style w:type="character" w:customStyle="1" w:styleId="CommentTextChar">
    <w:name w:val="Comment Text Char"/>
    <w:basedOn w:val="DefaultParagraphFont"/>
    <w:link w:val="CommentText"/>
    <w:uiPriority w:val="99"/>
    <w:semiHidden/>
    <w:rsid w:val="00330851"/>
    <w:rPr>
      <w:sz w:val="20"/>
      <w:szCs w:val="20"/>
    </w:rPr>
  </w:style>
  <w:style w:type="paragraph" w:styleId="CommentSubject">
    <w:name w:val="annotation subject"/>
    <w:basedOn w:val="CommentText"/>
    <w:next w:val="CommentText"/>
    <w:link w:val="CommentSubjectChar"/>
    <w:uiPriority w:val="99"/>
    <w:semiHidden/>
    <w:unhideWhenUsed/>
    <w:rsid w:val="00330851"/>
    <w:rPr>
      <w:b/>
      <w:bCs/>
    </w:rPr>
  </w:style>
  <w:style w:type="character" w:customStyle="1" w:styleId="CommentSubjectChar">
    <w:name w:val="Comment Subject Char"/>
    <w:basedOn w:val="CommentTextChar"/>
    <w:link w:val="CommentSubject"/>
    <w:uiPriority w:val="99"/>
    <w:semiHidden/>
    <w:rsid w:val="00330851"/>
    <w:rPr>
      <w:b/>
      <w:bCs/>
      <w:sz w:val="20"/>
      <w:szCs w:val="20"/>
    </w:rPr>
  </w:style>
  <w:style w:type="paragraph" w:styleId="BalloonText">
    <w:name w:val="Balloon Text"/>
    <w:basedOn w:val="Normal"/>
    <w:link w:val="BalloonTextChar"/>
    <w:uiPriority w:val="99"/>
    <w:semiHidden/>
    <w:unhideWhenUsed/>
    <w:rsid w:val="003308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B017-6039-4984-88F6-9DB712E0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4117</Words>
  <Characters>23472</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J.</dc:creator>
  <cp:lastModifiedBy>Wallis C.M.</cp:lastModifiedBy>
  <cp:revision>2</cp:revision>
  <dcterms:created xsi:type="dcterms:W3CDTF">2018-05-01T10:54:00Z</dcterms:created>
  <dcterms:modified xsi:type="dcterms:W3CDTF">2018-05-01T10:54:00Z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http://www.zotero.org/styles/european-journal-of-paediatric-neurology</vt:lpwstr>
  </property>
  <property fmtid="{D5CDD505-2E9C-101B-9397-08002B2CF9AE}" pid="11" name="Mendeley Recent Style Name 4_1">
    <vt:lpwstr>European Journal of Paediatric Neurology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dbbddcf1-2576-3385-99ee-f75c9988e972</vt:lpwstr>
  </property>
  <property fmtid="{D5CDD505-2E9C-101B-9397-08002B2CF9AE}" pid="24" name="Mendeley Citation Style_1">
    <vt:lpwstr>http://www.zotero.org/styles/bmj</vt:lpwstr>
  </property>
</Properties>
</file>