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5336B" w14:textId="63E71008" w:rsidR="00BE070B" w:rsidRDefault="003363B1" w:rsidP="00D36F6B">
      <w:pPr>
        <w:spacing w:after="0" w:line="480" w:lineRule="auto"/>
        <w:jc w:val="center"/>
        <w:rPr>
          <w:rFonts w:ascii="Times New Roman" w:hAnsi="Times New Roman" w:cs="Times New Roman"/>
          <w:b/>
          <w:bCs/>
          <w:color w:val="000000"/>
          <w:sz w:val="28"/>
          <w:szCs w:val="28"/>
        </w:rPr>
      </w:pPr>
      <w:bookmarkStart w:id="0" w:name="_GoBack"/>
      <w:bookmarkEnd w:id="0"/>
      <w:r w:rsidRPr="00073AB5">
        <w:rPr>
          <w:rFonts w:ascii="Times New Roman" w:hAnsi="Times New Roman" w:cs="Times New Roman"/>
          <w:b/>
          <w:bCs/>
          <w:sz w:val="28"/>
          <w:szCs w:val="28"/>
        </w:rPr>
        <w:t>V</w:t>
      </w:r>
      <w:r w:rsidR="00BE070B" w:rsidRPr="00073AB5">
        <w:rPr>
          <w:rFonts w:ascii="Times New Roman" w:hAnsi="Times New Roman" w:cs="Times New Roman"/>
          <w:b/>
          <w:bCs/>
          <w:sz w:val="28"/>
          <w:szCs w:val="28"/>
        </w:rPr>
        <w:t>ascular plant-mediated control</w:t>
      </w:r>
      <w:r w:rsidR="008150A3" w:rsidRPr="00073AB5">
        <w:rPr>
          <w:rFonts w:ascii="Times New Roman" w:hAnsi="Times New Roman" w:cs="Times New Roman"/>
          <w:b/>
          <w:bCs/>
          <w:sz w:val="28"/>
          <w:szCs w:val="28"/>
        </w:rPr>
        <w:t>s</w:t>
      </w:r>
      <w:r w:rsidR="00BE070B" w:rsidRPr="00073AB5">
        <w:rPr>
          <w:rFonts w:ascii="Times New Roman" w:hAnsi="Times New Roman" w:cs="Times New Roman"/>
          <w:b/>
          <w:bCs/>
          <w:sz w:val="28"/>
          <w:szCs w:val="28"/>
        </w:rPr>
        <w:t xml:space="preserve"> on </w:t>
      </w:r>
      <w:r w:rsidR="00E63A00" w:rsidRPr="00073AB5">
        <w:rPr>
          <w:rFonts w:ascii="Times New Roman" w:hAnsi="Times New Roman" w:cs="Times New Roman"/>
          <w:b/>
          <w:bCs/>
          <w:sz w:val="28"/>
          <w:szCs w:val="28"/>
        </w:rPr>
        <w:t xml:space="preserve">atmospheric </w:t>
      </w:r>
      <w:r w:rsidR="00BE070B" w:rsidRPr="00073AB5">
        <w:rPr>
          <w:rFonts w:ascii="Times New Roman" w:hAnsi="Times New Roman" w:cs="Times New Roman"/>
          <w:b/>
          <w:bCs/>
          <w:sz w:val="28"/>
          <w:szCs w:val="28"/>
        </w:rPr>
        <w:t xml:space="preserve">carbon assimilation and </w:t>
      </w:r>
      <w:r w:rsidR="00572AF6" w:rsidRPr="00073AB5">
        <w:rPr>
          <w:rFonts w:ascii="Times New Roman" w:hAnsi="Times New Roman" w:cs="Times New Roman"/>
          <w:b/>
          <w:bCs/>
          <w:sz w:val="28"/>
          <w:szCs w:val="28"/>
        </w:rPr>
        <w:t>peat</w:t>
      </w:r>
      <w:r w:rsidR="00BE070B" w:rsidRPr="00073AB5">
        <w:rPr>
          <w:rFonts w:ascii="Times New Roman" w:hAnsi="Times New Roman" w:cs="Times New Roman"/>
          <w:b/>
          <w:bCs/>
          <w:sz w:val="28"/>
          <w:szCs w:val="28"/>
        </w:rPr>
        <w:t xml:space="preserve"> </w:t>
      </w:r>
      <w:r w:rsidR="00E63A00" w:rsidRPr="00073AB5">
        <w:rPr>
          <w:rFonts w:ascii="Times New Roman" w:hAnsi="Times New Roman" w:cs="Times New Roman"/>
          <w:b/>
          <w:bCs/>
          <w:sz w:val="28"/>
          <w:szCs w:val="28"/>
        </w:rPr>
        <w:t xml:space="preserve">carbon </w:t>
      </w:r>
      <w:r w:rsidR="00BE070B" w:rsidRPr="00073AB5">
        <w:rPr>
          <w:rFonts w:ascii="Times New Roman" w:hAnsi="Times New Roman" w:cs="Times New Roman"/>
          <w:b/>
          <w:bCs/>
          <w:color w:val="000000"/>
          <w:sz w:val="28"/>
          <w:szCs w:val="28"/>
        </w:rPr>
        <w:t>decomposition</w:t>
      </w:r>
      <w:r w:rsidR="00974EED" w:rsidRPr="00073AB5">
        <w:rPr>
          <w:rFonts w:ascii="Times New Roman" w:hAnsi="Times New Roman" w:cs="Times New Roman"/>
          <w:b/>
          <w:bCs/>
          <w:color w:val="000000"/>
          <w:sz w:val="28"/>
          <w:szCs w:val="28"/>
        </w:rPr>
        <w:t xml:space="preserve"> under climate change</w:t>
      </w:r>
    </w:p>
    <w:p w14:paraId="2D860A1B" w14:textId="77777777" w:rsidR="00073AB5" w:rsidRPr="00073AB5" w:rsidRDefault="00073AB5" w:rsidP="00D36F6B">
      <w:pPr>
        <w:spacing w:after="0" w:line="480" w:lineRule="auto"/>
        <w:jc w:val="center"/>
        <w:rPr>
          <w:rFonts w:ascii="Times New Roman" w:hAnsi="Times New Roman" w:cs="Times New Roman"/>
          <w:b/>
          <w:bCs/>
          <w:color w:val="000000"/>
          <w:sz w:val="24"/>
          <w:szCs w:val="24"/>
        </w:rPr>
      </w:pPr>
    </w:p>
    <w:p w14:paraId="7E61C324" w14:textId="5901397B" w:rsidR="00073AB5" w:rsidRPr="00073AB5" w:rsidRDefault="00073AB5" w:rsidP="00D36F6B">
      <w:pPr>
        <w:spacing w:after="0" w:line="480" w:lineRule="auto"/>
        <w:jc w:val="center"/>
        <w:rPr>
          <w:rFonts w:ascii="Times New Roman" w:hAnsi="Times New Roman" w:cs="Times New Roman"/>
          <w:bCs/>
          <w:color w:val="000000"/>
          <w:sz w:val="24"/>
          <w:szCs w:val="24"/>
        </w:rPr>
      </w:pPr>
      <w:r w:rsidRPr="00073AB5">
        <w:rPr>
          <w:rFonts w:ascii="Times New Roman" w:hAnsi="Times New Roman" w:cs="Times New Roman"/>
          <w:bCs/>
          <w:color w:val="000000"/>
          <w:sz w:val="24"/>
          <w:szCs w:val="24"/>
        </w:rPr>
        <w:t>Running head: Vascular plants and peat carbon cycling</w:t>
      </w:r>
    </w:p>
    <w:p w14:paraId="09ED28DE" w14:textId="77777777" w:rsidR="00EA46BF" w:rsidRPr="00073AB5" w:rsidRDefault="00EA46BF" w:rsidP="00D36F6B">
      <w:pPr>
        <w:spacing w:after="0" w:line="480" w:lineRule="auto"/>
        <w:jc w:val="center"/>
        <w:rPr>
          <w:rFonts w:ascii="Times New Roman" w:hAnsi="Times New Roman" w:cs="Times New Roman"/>
          <w:b/>
          <w:bCs/>
          <w:color w:val="000000"/>
          <w:sz w:val="24"/>
          <w:szCs w:val="24"/>
        </w:rPr>
      </w:pPr>
    </w:p>
    <w:p w14:paraId="6B026523" w14:textId="097048A9" w:rsidR="00BE070B" w:rsidRPr="00073AB5" w:rsidRDefault="00703FCC" w:rsidP="00D36F6B">
      <w:pPr>
        <w:spacing w:after="0" w:line="480" w:lineRule="auto"/>
        <w:jc w:val="center"/>
        <w:rPr>
          <w:rFonts w:ascii="Times New Roman" w:hAnsi="Times New Roman" w:cs="Times New Roman"/>
          <w:sz w:val="24"/>
          <w:szCs w:val="24"/>
          <w:vertAlign w:val="superscript"/>
        </w:rPr>
      </w:pPr>
      <w:r w:rsidRPr="00073AB5">
        <w:rPr>
          <w:rFonts w:ascii="Times New Roman" w:hAnsi="Times New Roman" w:cs="Times New Roman"/>
          <w:sz w:val="24"/>
          <w:szCs w:val="24"/>
        </w:rPr>
        <w:t xml:space="preserve">Konstantin </w:t>
      </w:r>
      <w:r w:rsidR="00BE070B" w:rsidRPr="00073AB5">
        <w:rPr>
          <w:rFonts w:ascii="Times New Roman" w:hAnsi="Times New Roman" w:cs="Times New Roman"/>
          <w:sz w:val="24"/>
          <w:szCs w:val="24"/>
        </w:rPr>
        <w:t>Gavazov</w:t>
      </w:r>
      <w:r w:rsidR="00EA46BF" w:rsidRPr="00073AB5">
        <w:rPr>
          <w:rFonts w:ascii="Times New Roman" w:hAnsi="Times New Roman" w:cs="Times New Roman"/>
          <w:sz w:val="24"/>
          <w:szCs w:val="24"/>
          <w:vertAlign w:val="superscript"/>
        </w:rPr>
        <w:t>1,2,3</w:t>
      </w:r>
      <w:r w:rsidR="00BE070B"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Remy </w:t>
      </w:r>
      <w:r w:rsidR="005E47DF" w:rsidRPr="00073AB5">
        <w:rPr>
          <w:rFonts w:ascii="Times New Roman" w:hAnsi="Times New Roman" w:cs="Times New Roman"/>
          <w:sz w:val="24"/>
          <w:szCs w:val="24"/>
        </w:rPr>
        <w:t>Albrecht</w:t>
      </w:r>
      <w:r w:rsidR="00EA46BF" w:rsidRPr="00073AB5">
        <w:rPr>
          <w:rFonts w:ascii="Times New Roman" w:hAnsi="Times New Roman" w:cs="Times New Roman"/>
          <w:sz w:val="24"/>
          <w:szCs w:val="24"/>
          <w:vertAlign w:val="superscript"/>
        </w:rPr>
        <w:t>1,2</w:t>
      </w:r>
      <w:r w:rsidR="005E47DF"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Alexandre </w:t>
      </w:r>
      <w:r w:rsidR="005E47DF" w:rsidRPr="00073AB5">
        <w:rPr>
          <w:rFonts w:ascii="Times New Roman" w:hAnsi="Times New Roman" w:cs="Times New Roman"/>
          <w:sz w:val="24"/>
          <w:szCs w:val="24"/>
        </w:rPr>
        <w:t>Buttler</w:t>
      </w:r>
      <w:r w:rsidR="00EA46BF" w:rsidRPr="00073AB5">
        <w:rPr>
          <w:rFonts w:ascii="Times New Roman" w:hAnsi="Times New Roman" w:cs="Times New Roman"/>
          <w:sz w:val="24"/>
          <w:szCs w:val="24"/>
          <w:vertAlign w:val="superscript"/>
        </w:rPr>
        <w:t>1,2,4</w:t>
      </w:r>
      <w:r w:rsidR="005E47DF"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Ellen </w:t>
      </w:r>
      <w:r w:rsidR="005E47DF" w:rsidRPr="00073AB5">
        <w:rPr>
          <w:rFonts w:ascii="Times New Roman" w:hAnsi="Times New Roman" w:cs="Times New Roman"/>
          <w:sz w:val="24"/>
          <w:szCs w:val="24"/>
        </w:rPr>
        <w:t>Dorrepaal</w:t>
      </w:r>
      <w:r w:rsidR="00EA46BF" w:rsidRPr="00073AB5">
        <w:rPr>
          <w:rFonts w:ascii="Times New Roman" w:hAnsi="Times New Roman" w:cs="Times New Roman"/>
          <w:sz w:val="24"/>
          <w:szCs w:val="24"/>
          <w:vertAlign w:val="superscript"/>
        </w:rPr>
        <w:t>3</w:t>
      </w:r>
      <w:r w:rsidR="005E47DF"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Mark H. </w:t>
      </w:r>
      <w:r w:rsidR="009A64F5" w:rsidRPr="00073AB5">
        <w:rPr>
          <w:rFonts w:ascii="Times New Roman" w:hAnsi="Times New Roman" w:cs="Times New Roman"/>
          <w:sz w:val="24"/>
          <w:szCs w:val="24"/>
        </w:rPr>
        <w:t>Garnett</w:t>
      </w:r>
      <w:r w:rsidR="00EA46BF" w:rsidRPr="00073AB5">
        <w:rPr>
          <w:rFonts w:ascii="Times New Roman" w:hAnsi="Times New Roman" w:cs="Times New Roman"/>
          <w:sz w:val="24"/>
          <w:szCs w:val="24"/>
          <w:vertAlign w:val="superscript"/>
        </w:rPr>
        <w:t>5</w:t>
      </w:r>
      <w:r w:rsidR="009A64F5"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Sebastien </w:t>
      </w:r>
      <w:r w:rsidR="009E1254" w:rsidRPr="00073AB5">
        <w:rPr>
          <w:rFonts w:ascii="Times New Roman" w:hAnsi="Times New Roman" w:cs="Times New Roman"/>
          <w:sz w:val="24"/>
          <w:szCs w:val="24"/>
        </w:rPr>
        <w:t>Gog</w:t>
      </w:r>
      <w:r w:rsidR="00D13840" w:rsidRPr="00073AB5">
        <w:rPr>
          <w:rFonts w:ascii="Times New Roman" w:hAnsi="Times New Roman" w:cs="Times New Roman"/>
          <w:sz w:val="24"/>
          <w:szCs w:val="24"/>
        </w:rPr>
        <w:t>o</w:t>
      </w:r>
      <w:r w:rsidR="00EA46BF" w:rsidRPr="00073AB5">
        <w:rPr>
          <w:rFonts w:ascii="Times New Roman" w:hAnsi="Times New Roman" w:cs="Times New Roman"/>
          <w:sz w:val="24"/>
          <w:szCs w:val="24"/>
          <w:vertAlign w:val="superscript"/>
        </w:rPr>
        <w:t>6,7,8</w:t>
      </w:r>
      <w:r w:rsidR="009A6D48"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Frank </w:t>
      </w:r>
      <w:r w:rsidR="005E47DF" w:rsidRPr="00073AB5">
        <w:rPr>
          <w:rFonts w:ascii="Times New Roman" w:hAnsi="Times New Roman" w:cs="Times New Roman"/>
          <w:sz w:val="24"/>
          <w:szCs w:val="24"/>
        </w:rPr>
        <w:t>Hagedorn</w:t>
      </w:r>
      <w:r w:rsidR="00EA46BF" w:rsidRPr="00073AB5">
        <w:rPr>
          <w:rFonts w:ascii="Times New Roman" w:hAnsi="Times New Roman" w:cs="Times New Roman"/>
          <w:sz w:val="24"/>
          <w:szCs w:val="24"/>
          <w:vertAlign w:val="superscript"/>
        </w:rPr>
        <w:t>9</w:t>
      </w:r>
      <w:r w:rsidR="005E47DF" w:rsidRPr="00073AB5">
        <w:rPr>
          <w:rFonts w:ascii="Times New Roman" w:hAnsi="Times New Roman" w:cs="Times New Roman"/>
          <w:sz w:val="24"/>
          <w:szCs w:val="24"/>
        </w:rPr>
        <w:t xml:space="preserve">, </w:t>
      </w:r>
      <w:r w:rsidRPr="00073AB5">
        <w:rPr>
          <w:rFonts w:ascii="Times New Roman" w:hAnsi="Times New Roman" w:cs="Times New Roman"/>
          <w:sz w:val="24"/>
          <w:szCs w:val="24"/>
        </w:rPr>
        <w:t>Robert T.</w:t>
      </w:r>
      <w:r w:rsidR="003363B1" w:rsidRPr="00073AB5">
        <w:rPr>
          <w:rFonts w:ascii="Times New Roman" w:hAnsi="Times New Roman" w:cs="Times New Roman"/>
          <w:sz w:val="24"/>
          <w:szCs w:val="24"/>
        </w:rPr>
        <w:t>E.</w:t>
      </w:r>
      <w:r w:rsidRPr="00073AB5">
        <w:rPr>
          <w:rFonts w:ascii="Times New Roman" w:hAnsi="Times New Roman" w:cs="Times New Roman"/>
          <w:sz w:val="24"/>
          <w:szCs w:val="24"/>
        </w:rPr>
        <w:t xml:space="preserve"> </w:t>
      </w:r>
      <w:r w:rsidR="005E47DF" w:rsidRPr="00073AB5">
        <w:rPr>
          <w:rFonts w:ascii="Times New Roman" w:hAnsi="Times New Roman" w:cs="Times New Roman"/>
          <w:sz w:val="24"/>
          <w:szCs w:val="24"/>
        </w:rPr>
        <w:t>M</w:t>
      </w:r>
      <w:r w:rsidR="00BE070B" w:rsidRPr="00073AB5">
        <w:rPr>
          <w:rFonts w:ascii="Times New Roman" w:hAnsi="Times New Roman" w:cs="Times New Roman"/>
          <w:sz w:val="24"/>
          <w:szCs w:val="24"/>
        </w:rPr>
        <w:t>ills</w:t>
      </w:r>
      <w:r w:rsidR="00EA46BF" w:rsidRPr="00073AB5">
        <w:rPr>
          <w:rFonts w:ascii="Times New Roman" w:hAnsi="Times New Roman" w:cs="Times New Roman"/>
          <w:sz w:val="24"/>
          <w:szCs w:val="24"/>
          <w:vertAlign w:val="superscript"/>
        </w:rPr>
        <w:t>1,2</w:t>
      </w:r>
      <w:r w:rsidR="0091026E" w:rsidRPr="00073AB5">
        <w:rPr>
          <w:rFonts w:ascii="Times New Roman" w:hAnsi="Times New Roman" w:cs="Times New Roman"/>
          <w:sz w:val="24"/>
          <w:szCs w:val="24"/>
          <w:vertAlign w:val="superscript"/>
        </w:rPr>
        <w:t>,</w:t>
      </w:r>
      <w:r w:rsidR="00EA46BF" w:rsidRPr="00073AB5">
        <w:rPr>
          <w:rFonts w:ascii="Times New Roman" w:hAnsi="Times New Roman" w:cs="Times New Roman"/>
          <w:sz w:val="24"/>
          <w:szCs w:val="24"/>
          <w:vertAlign w:val="superscript"/>
        </w:rPr>
        <w:t>10</w:t>
      </w:r>
      <w:r w:rsidR="00BE070B"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Bjorn </w:t>
      </w:r>
      <w:r w:rsidR="003363B1" w:rsidRPr="00073AB5">
        <w:rPr>
          <w:rFonts w:ascii="Times New Roman" w:hAnsi="Times New Roman" w:cs="Times New Roman"/>
          <w:sz w:val="24"/>
          <w:szCs w:val="24"/>
        </w:rPr>
        <w:t xml:space="preserve">J.M. </w:t>
      </w:r>
      <w:r w:rsidR="00BE070B" w:rsidRPr="00073AB5">
        <w:rPr>
          <w:rFonts w:ascii="Times New Roman" w:hAnsi="Times New Roman" w:cs="Times New Roman"/>
          <w:sz w:val="24"/>
          <w:szCs w:val="24"/>
        </w:rPr>
        <w:t>Robroek</w:t>
      </w:r>
      <w:r w:rsidR="00EA46BF" w:rsidRPr="00073AB5">
        <w:rPr>
          <w:rFonts w:ascii="Times New Roman" w:hAnsi="Times New Roman" w:cs="Times New Roman"/>
          <w:sz w:val="24"/>
          <w:szCs w:val="24"/>
          <w:vertAlign w:val="superscript"/>
        </w:rPr>
        <w:t>1</w:t>
      </w:r>
      <w:r w:rsidR="00034685" w:rsidRPr="00073AB5">
        <w:rPr>
          <w:rFonts w:ascii="Times New Roman" w:hAnsi="Times New Roman" w:cs="Times New Roman"/>
          <w:sz w:val="24"/>
          <w:szCs w:val="24"/>
          <w:vertAlign w:val="superscript"/>
        </w:rPr>
        <w:t>,</w:t>
      </w:r>
      <w:r w:rsidR="00EA46BF" w:rsidRPr="00073AB5">
        <w:rPr>
          <w:rFonts w:ascii="Times New Roman" w:hAnsi="Times New Roman" w:cs="Times New Roman"/>
          <w:sz w:val="24"/>
          <w:szCs w:val="24"/>
          <w:vertAlign w:val="superscript"/>
        </w:rPr>
        <w:t>2</w:t>
      </w:r>
      <w:r w:rsidR="00C22B84">
        <w:rPr>
          <w:rFonts w:ascii="Times New Roman" w:hAnsi="Times New Roman" w:cs="Times New Roman"/>
          <w:sz w:val="24"/>
          <w:szCs w:val="24"/>
          <w:vertAlign w:val="superscript"/>
        </w:rPr>
        <w:t>,11</w:t>
      </w:r>
      <w:r w:rsidR="00073AB5">
        <w:rPr>
          <w:rFonts w:ascii="Times New Roman" w:hAnsi="Times New Roman" w:cs="Times New Roman"/>
          <w:sz w:val="24"/>
          <w:szCs w:val="24"/>
        </w:rPr>
        <w:t xml:space="preserve">, </w:t>
      </w:r>
      <w:r w:rsidRPr="00073AB5">
        <w:rPr>
          <w:rFonts w:ascii="Times New Roman" w:hAnsi="Times New Roman" w:cs="Times New Roman"/>
          <w:sz w:val="24"/>
          <w:szCs w:val="24"/>
        </w:rPr>
        <w:t>Luca</w:t>
      </w:r>
      <w:r w:rsidR="00BE070B" w:rsidRPr="00073AB5">
        <w:rPr>
          <w:rFonts w:ascii="Times New Roman" w:hAnsi="Times New Roman" w:cs="Times New Roman"/>
          <w:sz w:val="24"/>
          <w:szCs w:val="24"/>
        </w:rPr>
        <w:t xml:space="preserve"> Bragazza</w:t>
      </w:r>
      <w:r w:rsidR="00EA46BF" w:rsidRPr="00073AB5">
        <w:rPr>
          <w:rFonts w:ascii="Times New Roman" w:hAnsi="Times New Roman" w:cs="Times New Roman"/>
          <w:sz w:val="24"/>
          <w:szCs w:val="24"/>
          <w:vertAlign w:val="superscript"/>
        </w:rPr>
        <w:t>1,2,1</w:t>
      </w:r>
      <w:r w:rsidR="00C22B84">
        <w:rPr>
          <w:rFonts w:ascii="Times New Roman" w:hAnsi="Times New Roman" w:cs="Times New Roman"/>
          <w:sz w:val="24"/>
          <w:szCs w:val="24"/>
          <w:vertAlign w:val="superscript"/>
        </w:rPr>
        <w:t>2</w:t>
      </w:r>
    </w:p>
    <w:p w14:paraId="37D5FBC0" w14:textId="77777777" w:rsidR="00790C17" w:rsidRPr="00073AB5" w:rsidRDefault="00790C17" w:rsidP="00D36F6B">
      <w:pPr>
        <w:spacing w:after="0" w:line="480" w:lineRule="auto"/>
        <w:jc w:val="center"/>
        <w:rPr>
          <w:rFonts w:ascii="Times New Roman" w:hAnsi="Times New Roman" w:cs="Times New Roman"/>
          <w:b/>
          <w:sz w:val="24"/>
          <w:szCs w:val="24"/>
        </w:rPr>
      </w:pPr>
    </w:p>
    <w:p w14:paraId="7D73B6B1" w14:textId="3ADF7F82" w:rsidR="00073AB5" w:rsidRDefault="00EA46BF" w:rsidP="00D36F6B">
      <w:pPr>
        <w:spacing w:after="0" w:line="480" w:lineRule="auto"/>
        <w:rPr>
          <w:rFonts w:ascii="Times New Roman" w:hAnsi="Times New Roman" w:cs="Times New Roman"/>
          <w:bCs/>
          <w:iCs/>
          <w:sz w:val="24"/>
          <w:szCs w:val="24"/>
        </w:rPr>
      </w:pPr>
      <w:r w:rsidRPr="00073AB5">
        <w:rPr>
          <w:rFonts w:ascii="Times New Roman" w:hAnsi="Times New Roman" w:cs="Times New Roman"/>
          <w:bCs/>
          <w:iCs/>
          <w:sz w:val="24"/>
          <w:szCs w:val="24"/>
          <w:vertAlign w:val="superscript"/>
        </w:rPr>
        <w:t>1</w:t>
      </w:r>
      <w:r w:rsidR="007E0E2D" w:rsidRPr="00073AB5">
        <w:rPr>
          <w:rFonts w:ascii="Times New Roman" w:hAnsi="Times New Roman" w:cs="Times New Roman"/>
          <w:bCs/>
          <w:iCs/>
          <w:sz w:val="24"/>
          <w:szCs w:val="24"/>
        </w:rPr>
        <w:t>Swiss Federal Institute for Forest, Snow and Landscape Research, WSL Site Lausanne, Station</w:t>
      </w:r>
      <w:r w:rsidR="00D65380" w:rsidRPr="00073AB5">
        <w:rPr>
          <w:rFonts w:ascii="Times New Roman" w:hAnsi="Times New Roman" w:cs="Times New Roman"/>
          <w:bCs/>
          <w:iCs/>
          <w:sz w:val="24"/>
          <w:szCs w:val="24"/>
        </w:rPr>
        <w:t xml:space="preserve"> 2, 1015 Lausanne, Switzerland</w:t>
      </w:r>
      <w:r w:rsidR="003F4D37" w:rsidRPr="00073AB5">
        <w:rPr>
          <w:rFonts w:ascii="Times New Roman" w:hAnsi="Times New Roman" w:cs="Times New Roman"/>
          <w:bCs/>
          <w:iCs/>
          <w:sz w:val="24"/>
          <w:szCs w:val="24"/>
        </w:rPr>
        <w:t xml:space="preserve"> </w:t>
      </w:r>
    </w:p>
    <w:p w14:paraId="25BED0C1" w14:textId="2B2B772B" w:rsidR="00073AB5" w:rsidRDefault="00EA46BF" w:rsidP="00D36F6B">
      <w:pPr>
        <w:spacing w:after="0" w:line="480" w:lineRule="auto"/>
        <w:rPr>
          <w:rFonts w:ascii="Times New Roman" w:hAnsi="Times New Roman" w:cs="Times New Roman"/>
          <w:bCs/>
          <w:iCs/>
          <w:sz w:val="24"/>
          <w:szCs w:val="24"/>
        </w:rPr>
      </w:pPr>
      <w:r w:rsidRPr="00073AB5">
        <w:rPr>
          <w:rFonts w:ascii="Times New Roman" w:hAnsi="Times New Roman" w:cs="Times New Roman"/>
          <w:bCs/>
          <w:iCs/>
          <w:sz w:val="24"/>
          <w:szCs w:val="24"/>
          <w:vertAlign w:val="superscript"/>
        </w:rPr>
        <w:t>2</w:t>
      </w:r>
      <w:r w:rsidR="007E0E2D" w:rsidRPr="00073AB5">
        <w:rPr>
          <w:rFonts w:ascii="Times New Roman" w:hAnsi="Times New Roman" w:cs="Times New Roman"/>
          <w:bCs/>
          <w:iCs/>
          <w:sz w:val="24"/>
          <w:szCs w:val="24"/>
        </w:rPr>
        <w:t>Ecole Polytechnique Fédérale de Lausanne EPFL, School of Architecture, Civil and Environmental Engineering ENAC, Laboratory of ecological systems ECOS, Station 2, 1015 Lausanne, Switzerland</w:t>
      </w:r>
    </w:p>
    <w:p w14:paraId="241D8F89" w14:textId="10FC6889" w:rsidR="00073AB5" w:rsidRDefault="00EA46BF" w:rsidP="00D36F6B">
      <w:pPr>
        <w:spacing w:after="0" w:line="480" w:lineRule="auto"/>
        <w:rPr>
          <w:rFonts w:ascii="Times New Roman" w:hAnsi="Times New Roman" w:cs="Times New Roman"/>
          <w:bCs/>
          <w:sz w:val="24"/>
          <w:szCs w:val="24"/>
        </w:rPr>
      </w:pPr>
      <w:r w:rsidRPr="00073AB5">
        <w:rPr>
          <w:rFonts w:ascii="Times New Roman" w:hAnsi="Times New Roman" w:cs="Times New Roman"/>
          <w:bCs/>
          <w:sz w:val="24"/>
          <w:szCs w:val="24"/>
          <w:vertAlign w:val="superscript"/>
        </w:rPr>
        <w:t>3</w:t>
      </w:r>
      <w:r w:rsidR="007E0E2D" w:rsidRPr="00073AB5">
        <w:rPr>
          <w:rFonts w:ascii="Times New Roman" w:hAnsi="Times New Roman" w:cs="Times New Roman"/>
          <w:bCs/>
          <w:sz w:val="24"/>
          <w:szCs w:val="24"/>
        </w:rPr>
        <w:t>Climate Impacts Research Centre, Department of Ecology and Environmental Science, Umeå University, 98107 Abisko, Sweden</w:t>
      </w:r>
    </w:p>
    <w:p w14:paraId="12A433A2" w14:textId="2F361326" w:rsidR="00073AB5" w:rsidRPr="009A6D77" w:rsidRDefault="00EA46BF" w:rsidP="00D36F6B">
      <w:pPr>
        <w:spacing w:after="0" w:line="480" w:lineRule="auto"/>
        <w:rPr>
          <w:rFonts w:ascii="Times New Roman" w:hAnsi="Times New Roman" w:cs="Times New Roman"/>
          <w:bCs/>
          <w:sz w:val="24"/>
          <w:szCs w:val="24"/>
          <w:lang w:val="fr-FR"/>
        </w:rPr>
      </w:pPr>
      <w:r w:rsidRPr="009A6D77">
        <w:rPr>
          <w:rFonts w:ascii="Times New Roman" w:hAnsi="Times New Roman" w:cs="Times New Roman"/>
          <w:bCs/>
          <w:sz w:val="24"/>
          <w:szCs w:val="24"/>
          <w:vertAlign w:val="superscript"/>
          <w:lang w:val="fr-FR"/>
        </w:rPr>
        <w:t>4</w:t>
      </w:r>
      <w:r w:rsidR="009E1254" w:rsidRPr="009A6D77">
        <w:rPr>
          <w:rFonts w:ascii="Times New Roman" w:hAnsi="Times New Roman" w:cs="Times New Roman"/>
          <w:bCs/>
          <w:sz w:val="24"/>
          <w:szCs w:val="24"/>
          <w:lang w:val="fr-FR"/>
        </w:rPr>
        <w:t>Laboratoire de Chrono</w:t>
      </w:r>
      <w:r w:rsidR="009E1254" w:rsidRPr="009A6D77">
        <w:rPr>
          <w:rFonts w:ascii="Cambria Math" w:hAnsi="Cambria Math" w:cs="Cambria Math"/>
          <w:bCs/>
          <w:sz w:val="24"/>
          <w:szCs w:val="24"/>
          <w:lang w:val="fr-FR"/>
        </w:rPr>
        <w:t>‑</w:t>
      </w:r>
      <w:r w:rsidR="009E1254" w:rsidRPr="009A6D77">
        <w:rPr>
          <w:rFonts w:ascii="Times New Roman" w:hAnsi="Times New Roman" w:cs="Times New Roman"/>
          <w:bCs/>
          <w:sz w:val="24"/>
          <w:szCs w:val="24"/>
          <w:lang w:val="fr-FR"/>
        </w:rPr>
        <w:t xml:space="preserve">Environnement, UMR CNRS 6249, UFR des Sciences et Techniques, Université de Franche-Comté, Besançon 25030, </w:t>
      </w:r>
      <w:r w:rsidR="003F4D37" w:rsidRPr="009A6D77">
        <w:rPr>
          <w:rFonts w:ascii="Times New Roman" w:hAnsi="Times New Roman" w:cs="Times New Roman"/>
          <w:bCs/>
          <w:sz w:val="24"/>
          <w:szCs w:val="24"/>
          <w:lang w:val="fr-FR"/>
        </w:rPr>
        <w:t>France</w:t>
      </w:r>
    </w:p>
    <w:p w14:paraId="453E1A62" w14:textId="488975DE" w:rsidR="00073AB5" w:rsidRDefault="003F4D37" w:rsidP="00D36F6B">
      <w:pPr>
        <w:spacing w:after="0" w:line="480" w:lineRule="auto"/>
        <w:rPr>
          <w:rFonts w:ascii="Times New Roman" w:hAnsi="Times New Roman" w:cs="Times New Roman"/>
          <w:bCs/>
          <w:sz w:val="24"/>
          <w:szCs w:val="24"/>
        </w:rPr>
      </w:pPr>
      <w:r w:rsidRPr="009A6D77">
        <w:rPr>
          <w:rFonts w:ascii="Times New Roman" w:hAnsi="Times New Roman" w:cs="Times New Roman"/>
          <w:bCs/>
          <w:sz w:val="24"/>
          <w:szCs w:val="24"/>
          <w:lang w:val="fr-FR"/>
        </w:rPr>
        <w:t xml:space="preserve"> </w:t>
      </w:r>
      <w:r w:rsidR="00EA46BF" w:rsidRPr="00073AB5">
        <w:rPr>
          <w:rFonts w:ascii="Times New Roman" w:hAnsi="Times New Roman" w:cs="Times New Roman"/>
          <w:bCs/>
          <w:sz w:val="24"/>
          <w:szCs w:val="24"/>
          <w:vertAlign w:val="superscript"/>
        </w:rPr>
        <w:t>5</w:t>
      </w:r>
      <w:r w:rsidR="00487B7D" w:rsidRPr="00073AB5">
        <w:rPr>
          <w:rFonts w:ascii="Times New Roman" w:hAnsi="Times New Roman" w:cs="Times New Roman"/>
          <w:bCs/>
          <w:sz w:val="24"/>
          <w:szCs w:val="24"/>
        </w:rPr>
        <w:t>NERC Radiocarbon Facility (East Kilbride), Scottish Enterprise Technology Park, Rankine Avenue, East Kilbride, Scotland, G75 OQF, U</w:t>
      </w:r>
      <w:r w:rsidR="007F1E96" w:rsidRPr="00073AB5">
        <w:rPr>
          <w:rFonts w:ascii="Times New Roman" w:hAnsi="Times New Roman" w:cs="Times New Roman"/>
          <w:bCs/>
          <w:sz w:val="24"/>
          <w:szCs w:val="24"/>
        </w:rPr>
        <w:t>nited Kingdom</w:t>
      </w:r>
      <w:r w:rsidRPr="00073AB5">
        <w:rPr>
          <w:rFonts w:ascii="Times New Roman" w:hAnsi="Times New Roman" w:cs="Times New Roman"/>
          <w:bCs/>
          <w:sz w:val="24"/>
          <w:szCs w:val="24"/>
        </w:rPr>
        <w:t xml:space="preserve"> </w:t>
      </w:r>
    </w:p>
    <w:p w14:paraId="4EF9BBC1" w14:textId="5C7B900D" w:rsidR="00073AB5" w:rsidRPr="009A6D77" w:rsidRDefault="00EA46BF" w:rsidP="00D36F6B">
      <w:pPr>
        <w:spacing w:after="0" w:line="480" w:lineRule="auto"/>
        <w:rPr>
          <w:rFonts w:ascii="Times New Roman" w:hAnsi="Times New Roman" w:cs="Times New Roman"/>
          <w:bCs/>
          <w:sz w:val="24"/>
          <w:szCs w:val="24"/>
          <w:lang w:val="fr-FR"/>
        </w:rPr>
      </w:pPr>
      <w:r w:rsidRPr="009A6D77">
        <w:rPr>
          <w:rFonts w:ascii="Times New Roman" w:hAnsi="Times New Roman" w:cs="Times New Roman"/>
          <w:bCs/>
          <w:sz w:val="24"/>
          <w:szCs w:val="24"/>
          <w:vertAlign w:val="superscript"/>
          <w:lang w:val="fr-FR"/>
        </w:rPr>
        <w:t>6</w:t>
      </w:r>
      <w:r w:rsidR="009E1254" w:rsidRPr="009A6D77">
        <w:rPr>
          <w:rFonts w:ascii="Times New Roman" w:hAnsi="Times New Roman" w:cs="Times New Roman"/>
          <w:bCs/>
          <w:sz w:val="24"/>
          <w:szCs w:val="24"/>
          <w:lang w:val="fr-FR"/>
        </w:rPr>
        <w:t xml:space="preserve">Université d'Orléans, ISTO, UMR 7327, 45071 Orléans, </w:t>
      </w:r>
      <w:r w:rsidR="003F4D37" w:rsidRPr="009A6D77">
        <w:rPr>
          <w:rFonts w:ascii="Times New Roman" w:hAnsi="Times New Roman" w:cs="Times New Roman"/>
          <w:bCs/>
          <w:sz w:val="24"/>
          <w:szCs w:val="24"/>
          <w:lang w:val="fr-FR"/>
        </w:rPr>
        <w:t>France</w:t>
      </w:r>
    </w:p>
    <w:p w14:paraId="4913931E" w14:textId="6A3DD98A" w:rsidR="00073AB5" w:rsidRPr="002A067D" w:rsidRDefault="00EA46BF" w:rsidP="00D36F6B">
      <w:pPr>
        <w:spacing w:after="0" w:line="480" w:lineRule="auto"/>
        <w:rPr>
          <w:rFonts w:ascii="Times New Roman" w:hAnsi="Times New Roman" w:cs="Times New Roman"/>
          <w:bCs/>
          <w:sz w:val="24"/>
          <w:szCs w:val="24"/>
          <w:lang w:val="en-US"/>
        </w:rPr>
      </w:pPr>
      <w:r w:rsidRPr="002A067D">
        <w:rPr>
          <w:rFonts w:ascii="Times New Roman" w:hAnsi="Times New Roman" w:cs="Times New Roman"/>
          <w:bCs/>
          <w:sz w:val="24"/>
          <w:szCs w:val="24"/>
          <w:vertAlign w:val="superscript"/>
          <w:lang w:val="en-US"/>
        </w:rPr>
        <w:t>7</w:t>
      </w:r>
      <w:r w:rsidR="009E1254" w:rsidRPr="002A067D">
        <w:rPr>
          <w:rFonts w:ascii="Times New Roman" w:hAnsi="Times New Roman" w:cs="Times New Roman"/>
          <w:bCs/>
          <w:sz w:val="24"/>
          <w:szCs w:val="24"/>
          <w:lang w:val="en-US"/>
        </w:rPr>
        <w:t xml:space="preserve">CNRS, ISTO, UMR 7327, 45071 Orléans, </w:t>
      </w:r>
      <w:r w:rsidR="003F4D37" w:rsidRPr="002A067D">
        <w:rPr>
          <w:rFonts w:ascii="Times New Roman" w:hAnsi="Times New Roman" w:cs="Times New Roman"/>
          <w:bCs/>
          <w:sz w:val="24"/>
          <w:szCs w:val="24"/>
          <w:lang w:val="en-US"/>
        </w:rPr>
        <w:t>France</w:t>
      </w:r>
    </w:p>
    <w:p w14:paraId="55AFE283" w14:textId="6F1F80BC" w:rsidR="00073AB5" w:rsidRPr="002A067D" w:rsidRDefault="00EA46BF" w:rsidP="00D36F6B">
      <w:pPr>
        <w:spacing w:after="0" w:line="480" w:lineRule="auto"/>
        <w:rPr>
          <w:rFonts w:ascii="Times New Roman" w:hAnsi="Times New Roman" w:cs="Times New Roman"/>
          <w:bCs/>
          <w:sz w:val="24"/>
          <w:szCs w:val="24"/>
          <w:lang w:val="en-US"/>
        </w:rPr>
      </w:pPr>
      <w:r w:rsidRPr="002A067D">
        <w:rPr>
          <w:rFonts w:ascii="Times New Roman" w:hAnsi="Times New Roman" w:cs="Times New Roman"/>
          <w:bCs/>
          <w:sz w:val="24"/>
          <w:szCs w:val="24"/>
          <w:vertAlign w:val="superscript"/>
          <w:lang w:val="en-US"/>
        </w:rPr>
        <w:t>8</w:t>
      </w:r>
      <w:r w:rsidR="009E1254" w:rsidRPr="002A067D">
        <w:rPr>
          <w:rFonts w:ascii="Times New Roman" w:hAnsi="Times New Roman" w:cs="Times New Roman"/>
          <w:bCs/>
          <w:sz w:val="24"/>
          <w:szCs w:val="24"/>
          <w:lang w:val="en-US"/>
        </w:rPr>
        <w:t xml:space="preserve">BRGM, ISTO, UMR 7327, BP 36009, 45060 Orléans, </w:t>
      </w:r>
      <w:r w:rsidR="00434F51" w:rsidRPr="002A067D">
        <w:rPr>
          <w:rFonts w:ascii="Times New Roman" w:hAnsi="Times New Roman" w:cs="Times New Roman"/>
          <w:bCs/>
          <w:sz w:val="24"/>
          <w:szCs w:val="24"/>
          <w:lang w:val="en-US"/>
        </w:rPr>
        <w:t>France</w:t>
      </w:r>
    </w:p>
    <w:p w14:paraId="27CD6C84" w14:textId="12B98BA3" w:rsidR="00073AB5" w:rsidRPr="002A067D" w:rsidRDefault="00EA46BF" w:rsidP="00D36F6B">
      <w:pPr>
        <w:spacing w:after="0" w:line="480" w:lineRule="auto"/>
        <w:rPr>
          <w:rFonts w:ascii="Times New Roman" w:hAnsi="Times New Roman" w:cs="Times New Roman"/>
          <w:bCs/>
          <w:sz w:val="24"/>
          <w:szCs w:val="24"/>
          <w:lang w:val="en-US"/>
        </w:rPr>
      </w:pPr>
      <w:r w:rsidRPr="002A067D">
        <w:rPr>
          <w:rFonts w:ascii="Times New Roman" w:hAnsi="Times New Roman" w:cs="Times New Roman"/>
          <w:bCs/>
          <w:sz w:val="24"/>
          <w:szCs w:val="24"/>
          <w:vertAlign w:val="superscript"/>
          <w:lang w:val="en-US"/>
        </w:rPr>
        <w:lastRenderedPageBreak/>
        <w:t>9</w:t>
      </w:r>
      <w:r w:rsidR="009E1254" w:rsidRPr="002A067D">
        <w:rPr>
          <w:rFonts w:ascii="Times New Roman" w:hAnsi="Times New Roman" w:cs="Times New Roman"/>
          <w:bCs/>
          <w:sz w:val="24"/>
          <w:szCs w:val="24"/>
          <w:lang w:val="en-US"/>
        </w:rPr>
        <w:t>Swiss Federal Institute for Forest, Snow and Landscape, Research, WSL Site Birmensdorf, 8903, Birmensdorf, Switzerland</w:t>
      </w:r>
    </w:p>
    <w:p w14:paraId="0EB2B90B" w14:textId="77777777" w:rsidR="00C22B84" w:rsidRPr="00C22B84" w:rsidRDefault="00EA46BF" w:rsidP="00D36F6B">
      <w:pPr>
        <w:spacing w:after="0" w:line="480" w:lineRule="auto"/>
        <w:rPr>
          <w:rFonts w:ascii="Times New Roman" w:hAnsi="Times New Roman" w:cs="Times New Roman"/>
          <w:bCs/>
          <w:sz w:val="24"/>
          <w:szCs w:val="24"/>
          <w:lang w:val="en-US"/>
        </w:rPr>
      </w:pPr>
      <w:r w:rsidRPr="00073AB5">
        <w:rPr>
          <w:rFonts w:ascii="Times New Roman" w:hAnsi="Times New Roman" w:cs="Times New Roman"/>
          <w:bCs/>
          <w:sz w:val="24"/>
          <w:szCs w:val="24"/>
          <w:vertAlign w:val="superscript"/>
        </w:rPr>
        <w:t>10</w:t>
      </w:r>
      <w:r w:rsidR="00034685" w:rsidRPr="00073AB5">
        <w:rPr>
          <w:rFonts w:ascii="Times New Roman" w:hAnsi="Times New Roman" w:cs="Times New Roman"/>
          <w:bCs/>
          <w:sz w:val="24"/>
          <w:szCs w:val="24"/>
        </w:rPr>
        <w:t>Lancaster Environment Centre, Lancaster University, Lancaster LA1 4YQ, United Kingdom</w:t>
      </w:r>
      <w:r w:rsidR="00434F51" w:rsidRPr="00073AB5">
        <w:rPr>
          <w:rFonts w:ascii="Times New Roman" w:hAnsi="Times New Roman" w:cs="Times New Roman"/>
          <w:bCs/>
          <w:sz w:val="24"/>
          <w:szCs w:val="24"/>
        </w:rPr>
        <w:t xml:space="preserve"> </w:t>
      </w:r>
      <w:r w:rsidR="00C22B84" w:rsidRPr="00C22B84">
        <w:rPr>
          <w:rFonts w:ascii="Times New Roman" w:hAnsi="Times New Roman" w:cs="Times New Roman"/>
          <w:bCs/>
          <w:sz w:val="24"/>
          <w:szCs w:val="24"/>
          <w:vertAlign w:val="superscript"/>
          <w:lang w:val="en-US"/>
        </w:rPr>
        <w:t>11</w:t>
      </w:r>
      <w:r w:rsidR="00C22B84" w:rsidRPr="00C22B84">
        <w:rPr>
          <w:rFonts w:ascii="Times New Roman" w:hAnsi="Times New Roman" w:cs="Times New Roman"/>
          <w:bCs/>
          <w:sz w:val="24"/>
          <w:szCs w:val="24"/>
          <w:lang w:val="en-US"/>
        </w:rPr>
        <w:t>Biological Sciences, University of Southampton, Southampton SO17 1BJ, United Kingdom</w:t>
      </w:r>
    </w:p>
    <w:p w14:paraId="55EEE4AD" w14:textId="5E69A5AE" w:rsidR="00D13840" w:rsidRPr="00073AB5" w:rsidRDefault="00EA46BF" w:rsidP="00D36F6B">
      <w:pPr>
        <w:spacing w:after="0" w:line="480" w:lineRule="auto"/>
        <w:rPr>
          <w:rFonts w:ascii="Times New Roman" w:hAnsi="Times New Roman" w:cs="Times New Roman"/>
          <w:bCs/>
          <w:sz w:val="24"/>
          <w:szCs w:val="24"/>
        </w:rPr>
      </w:pPr>
      <w:r w:rsidRPr="00073AB5">
        <w:rPr>
          <w:rFonts w:ascii="Times New Roman" w:hAnsi="Times New Roman" w:cs="Times New Roman"/>
          <w:bCs/>
          <w:sz w:val="24"/>
          <w:szCs w:val="24"/>
          <w:vertAlign w:val="superscript"/>
        </w:rPr>
        <w:t>1</w:t>
      </w:r>
      <w:r w:rsidR="00C22B84">
        <w:rPr>
          <w:rFonts w:ascii="Times New Roman" w:hAnsi="Times New Roman" w:cs="Times New Roman"/>
          <w:bCs/>
          <w:sz w:val="24"/>
          <w:szCs w:val="24"/>
          <w:vertAlign w:val="superscript"/>
        </w:rPr>
        <w:t>2</w:t>
      </w:r>
      <w:r w:rsidR="005E47DF" w:rsidRPr="00073AB5">
        <w:rPr>
          <w:rFonts w:ascii="Times New Roman" w:hAnsi="Times New Roman" w:cs="Times New Roman"/>
          <w:bCs/>
          <w:sz w:val="24"/>
          <w:szCs w:val="24"/>
        </w:rPr>
        <w:t>Department of Life Science and Biotechnologies, University of Ferrara, Corso Ercole I d’Este 32, I-44121 Ferrara, Italy</w:t>
      </w:r>
    </w:p>
    <w:p w14:paraId="41249222" w14:textId="318FABBF" w:rsidR="00790C17" w:rsidRPr="00073AB5" w:rsidRDefault="00790C17" w:rsidP="00D36F6B">
      <w:pPr>
        <w:spacing w:after="0" w:line="480" w:lineRule="auto"/>
        <w:rPr>
          <w:rFonts w:ascii="Times New Roman" w:hAnsi="Times New Roman" w:cs="Times New Roman"/>
          <w:bCs/>
          <w:sz w:val="24"/>
          <w:szCs w:val="24"/>
        </w:rPr>
      </w:pPr>
    </w:p>
    <w:p w14:paraId="61638E63" w14:textId="15E26574" w:rsidR="00E51DD0" w:rsidRDefault="00073AB5" w:rsidP="00D36F6B">
      <w:pPr>
        <w:spacing w:after="0" w:line="480" w:lineRule="auto"/>
        <w:rPr>
          <w:rFonts w:ascii="Times New Roman" w:hAnsi="Times New Roman" w:cs="Times New Roman"/>
          <w:bCs/>
          <w:sz w:val="24"/>
          <w:szCs w:val="24"/>
          <w:lang w:val="it-IT"/>
        </w:rPr>
      </w:pPr>
      <w:r w:rsidRPr="00E51DD0">
        <w:rPr>
          <w:rFonts w:ascii="Times New Roman" w:hAnsi="Times New Roman" w:cs="Times New Roman"/>
          <w:b/>
          <w:bCs/>
          <w:sz w:val="24"/>
          <w:szCs w:val="24"/>
          <w:lang w:val="it-IT"/>
        </w:rPr>
        <w:t>C</w:t>
      </w:r>
      <w:r w:rsidR="00EA46BF" w:rsidRPr="00E51DD0">
        <w:rPr>
          <w:rFonts w:ascii="Times New Roman" w:hAnsi="Times New Roman" w:cs="Times New Roman"/>
          <w:b/>
          <w:bCs/>
          <w:sz w:val="24"/>
          <w:szCs w:val="24"/>
          <w:lang w:val="it-IT"/>
        </w:rPr>
        <w:t>orrespondence</w:t>
      </w:r>
    </w:p>
    <w:p w14:paraId="5DE6866B" w14:textId="295ACF03" w:rsidR="00EA46BF" w:rsidRPr="00073AB5" w:rsidRDefault="00EA46BF" w:rsidP="00D36F6B">
      <w:pPr>
        <w:spacing w:after="0" w:line="480" w:lineRule="auto"/>
        <w:rPr>
          <w:rFonts w:ascii="Times New Roman" w:hAnsi="Times New Roman" w:cs="Times New Roman"/>
          <w:bCs/>
          <w:sz w:val="24"/>
          <w:szCs w:val="24"/>
          <w:lang w:val="it-IT"/>
        </w:rPr>
      </w:pPr>
      <w:r w:rsidRPr="00073AB5">
        <w:rPr>
          <w:rFonts w:ascii="Times New Roman" w:hAnsi="Times New Roman" w:cs="Times New Roman"/>
          <w:bCs/>
          <w:sz w:val="24"/>
          <w:szCs w:val="24"/>
          <w:lang w:val="it-IT"/>
        </w:rPr>
        <w:t>Luca Bragazza, Tel: +39 0532 293773, Email: luca.bragazza@unife.it</w:t>
      </w:r>
    </w:p>
    <w:p w14:paraId="61EC75F5" w14:textId="5CD3E037" w:rsidR="00EA46BF" w:rsidRDefault="00EA46BF" w:rsidP="00D36F6B">
      <w:pPr>
        <w:spacing w:after="0" w:line="480" w:lineRule="auto"/>
        <w:rPr>
          <w:rFonts w:ascii="Times New Roman" w:hAnsi="Times New Roman" w:cs="Times New Roman"/>
          <w:bCs/>
          <w:sz w:val="24"/>
          <w:szCs w:val="24"/>
          <w:lang w:val="it-IT"/>
        </w:rPr>
      </w:pPr>
    </w:p>
    <w:p w14:paraId="4FCBBAB4" w14:textId="18084238" w:rsidR="00E51DD0" w:rsidRDefault="00E51DD0" w:rsidP="00D36F6B">
      <w:pPr>
        <w:spacing w:after="0" w:line="480" w:lineRule="auto"/>
        <w:jc w:val="both"/>
        <w:rPr>
          <w:rFonts w:ascii="Times New Roman" w:hAnsi="Times New Roman" w:cs="Times New Roman"/>
          <w:b/>
          <w:sz w:val="24"/>
          <w:szCs w:val="24"/>
        </w:rPr>
      </w:pPr>
      <w:r w:rsidRPr="00CF55D2">
        <w:rPr>
          <w:rFonts w:ascii="Times New Roman" w:hAnsi="Times New Roman" w:cs="Times New Roman"/>
          <w:b/>
          <w:sz w:val="24"/>
          <w:szCs w:val="24"/>
        </w:rPr>
        <w:t>K</w:t>
      </w:r>
      <w:r>
        <w:rPr>
          <w:rFonts w:ascii="Times New Roman" w:hAnsi="Times New Roman" w:cs="Times New Roman"/>
          <w:b/>
          <w:sz w:val="24"/>
          <w:szCs w:val="24"/>
        </w:rPr>
        <w:t>EYWORDS</w:t>
      </w:r>
    </w:p>
    <w:p w14:paraId="1A7F1828" w14:textId="72E9862E" w:rsidR="00E51DD0" w:rsidRPr="00CF55D2" w:rsidRDefault="00E51DD0" w:rsidP="00D36F6B">
      <w:pPr>
        <w:spacing w:after="0" w:line="480" w:lineRule="auto"/>
        <w:jc w:val="both"/>
        <w:rPr>
          <w:rFonts w:ascii="Times New Roman" w:hAnsi="Times New Roman" w:cs="Times New Roman"/>
          <w:sz w:val="24"/>
          <w:szCs w:val="24"/>
        </w:rPr>
      </w:pPr>
      <w:r w:rsidRPr="00CF55D2">
        <w:rPr>
          <w:rFonts w:ascii="Times New Roman" w:hAnsi="Times New Roman" w:cs="Times New Roman"/>
          <w:sz w:val="24"/>
          <w:szCs w:val="24"/>
        </w:rPr>
        <w:t xml:space="preserve">climate warming, decomposition, ecosystem respiration, net ecosystem </w:t>
      </w:r>
      <w:r w:rsidR="003E4296">
        <w:rPr>
          <w:rFonts w:ascii="Times New Roman" w:hAnsi="Times New Roman" w:cs="Times New Roman"/>
          <w:sz w:val="24"/>
          <w:szCs w:val="24"/>
        </w:rPr>
        <w:t>CO</w:t>
      </w:r>
      <w:r w:rsidR="003E4296" w:rsidRPr="003E4296">
        <w:rPr>
          <w:rFonts w:ascii="Times New Roman" w:hAnsi="Times New Roman" w:cs="Times New Roman"/>
          <w:sz w:val="24"/>
          <w:szCs w:val="24"/>
          <w:vertAlign w:val="subscript"/>
        </w:rPr>
        <w:t>2</w:t>
      </w:r>
      <w:r w:rsidR="003E4296">
        <w:rPr>
          <w:rFonts w:ascii="Times New Roman" w:hAnsi="Times New Roman" w:cs="Times New Roman"/>
          <w:sz w:val="24"/>
          <w:szCs w:val="24"/>
        </w:rPr>
        <w:t xml:space="preserve"> </w:t>
      </w:r>
      <w:r w:rsidRPr="00CF55D2">
        <w:rPr>
          <w:rFonts w:ascii="Times New Roman" w:hAnsi="Times New Roman" w:cs="Times New Roman"/>
          <w:sz w:val="24"/>
          <w:szCs w:val="24"/>
        </w:rPr>
        <w:t>exchange,</w:t>
      </w:r>
      <w:r w:rsidR="003E4296">
        <w:rPr>
          <w:rFonts w:ascii="Times New Roman" w:hAnsi="Times New Roman" w:cs="Times New Roman"/>
          <w:sz w:val="24"/>
          <w:szCs w:val="24"/>
        </w:rPr>
        <w:t xml:space="preserve"> </w:t>
      </w:r>
      <w:r w:rsidRPr="00CF55D2">
        <w:rPr>
          <w:rFonts w:ascii="Times New Roman" w:hAnsi="Times New Roman" w:cs="Times New Roman"/>
          <w:sz w:val="24"/>
          <w:szCs w:val="24"/>
        </w:rPr>
        <w:t>peatlands, rhizosphere priming, vascular plant biomass</w:t>
      </w:r>
      <w:r w:rsidR="00B75D27">
        <w:rPr>
          <w:rFonts w:ascii="Times New Roman" w:hAnsi="Times New Roman" w:cs="Times New Roman"/>
          <w:sz w:val="24"/>
          <w:szCs w:val="24"/>
        </w:rPr>
        <w:t>, elevation gradient</w:t>
      </w:r>
      <w:r w:rsidRPr="00CF55D2">
        <w:rPr>
          <w:rFonts w:ascii="Times New Roman" w:hAnsi="Times New Roman" w:cs="Times New Roman"/>
          <w:sz w:val="24"/>
          <w:szCs w:val="24"/>
        </w:rPr>
        <w:t xml:space="preserve"> </w:t>
      </w:r>
    </w:p>
    <w:p w14:paraId="51A75D43" w14:textId="77777777" w:rsidR="00E51DD0" w:rsidRDefault="00E51DD0" w:rsidP="00D36F6B">
      <w:pPr>
        <w:spacing w:after="0" w:line="480" w:lineRule="auto"/>
        <w:rPr>
          <w:rFonts w:ascii="Times New Roman" w:hAnsi="Times New Roman" w:cs="Times New Roman"/>
          <w:bCs/>
          <w:sz w:val="24"/>
          <w:szCs w:val="24"/>
        </w:rPr>
      </w:pPr>
    </w:p>
    <w:p w14:paraId="568EC15E" w14:textId="5998CFD6" w:rsidR="00E51DD0" w:rsidRPr="00152478" w:rsidRDefault="00E51DD0" w:rsidP="00D36F6B">
      <w:pPr>
        <w:spacing w:after="0" w:line="480" w:lineRule="auto"/>
        <w:rPr>
          <w:rFonts w:ascii="Times New Roman" w:hAnsi="Times New Roman" w:cs="Times New Roman"/>
          <w:b/>
          <w:bCs/>
          <w:sz w:val="24"/>
          <w:szCs w:val="24"/>
        </w:rPr>
      </w:pPr>
      <w:r w:rsidRPr="00E51DD0">
        <w:rPr>
          <w:rFonts w:ascii="Times New Roman" w:hAnsi="Times New Roman" w:cs="Times New Roman"/>
          <w:b/>
          <w:bCs/>
          <w:sz w:val="24"/>
          <w:szCs w:val="24"/>
        </w:rPr>
        <w:t>Paper type: P</w:t>
      </w:r>
      <w:r>
        <w:rPr>
          <w:rFonts w:ascii="Times New Roman" w:hAnsi="Times New Roman" w:cs="Times New Roman"/>
          <w:b/>
          <w:bCs/>
          <w:sz w:val="24"/>
          <w:szCs w:val="24"/>
        </w:rPr>
        <w:t>RIMARY RESEARCH ARTICLE</w:t>
      </w:r>
      <w:r>
        <w:rPr>
          <w:rFonts w:ascii="Times New Roman" w:eastAsia="Times New Roman" w:hAnsi="Times New Roman" w:cs="Times New Roman"/>
          <w:b/>
          <w:sz w:val="24"/>
          <w:szCs w:val="24"/>
          <w:lang w:eastAsia="en-GB"/>
        </w:rPr>
        <w:br w:type="page"/>
      </w:r>
    </w:p>
    <w:p w14:paraId="1679EEAB" w14:textId="5D43F390" w:rsidR="00BB5E9B" w:rsidRPr="00073AB5" w:rsidRDefault="00677168" w:rsidP="00D36F6B">
      <w:pPr>
        <w:spacing w:after="0" w:line="480" w:lineRule="auto"/>
        <w:jc w:val="both"/>
        <w:rPr>
          <w:rFonts w:ascii="Times New Roman" w:eastAsia="Times New Roman" w:hAnsi="Times New Roman" w:cs="Times New Roman"/>
          <w:b/>
          <w:sz w:val="24"/>
          <w:szCs w:val="24"/>
          <w:lang w:eastAsia="en-GB"/>
        </w:rPr>
      </w:pPr>
      <w:r w:rsidRPr="00073AB5">
        <w:rPr>
          <w:rFonts w:ascii="Times New Roman" w:eastAsia="Times New Roman" w:hAnsi="Times New Roman" w:cs="Times New Roman"/>
          <w:b/>
          <w:sz w:val="24"/>
          <w:szCs w:val="24"/>
          <w:lang w:eastAsia="en-GB"/>
        </w:rPr>
        <w:lastRenderedPageBreak/>
        <w:t>Abstract</w:t>
      </w:r>
    </w:p>
    <w:p w14:paraId="0DF2F45E" w14:textId="57706D39" w:rsidR="00143D3E" w:rsidRPr="00E51DD0" w:rsidRDefault="00024013" w:rsidP="00D36F6B">
      <w:pPr>
        <w:spacing w:after="0" w:line="480" w:lineRule="auto"/>
        <w:jc w:val="both"/>
        <w:rPr>
          <w:rFonts w:ascii="Times New Roman" w:eastAsia="Times New Roman" w:hAnsi="Times New Roman" w:cs="Times New Roman"/>
          <w:color w:val="000000"/>
          <w:sz w:val="24"/>
          <w:szCs w:val="24"/>
          <w:lang w:eastAsia="en-GB"/>
        </w:rPr>
      </w:pPr>
      <w:r w:rsidRPr="00073AB5">
        <w:rPr>
          <w:rFonts w:ascii="Times New Roman" w:eastAsia="Times New Roman" w:hAnsi="Times New Roman" w:cs="Times New Roman"/>
          <w:sz w:val="24"/>
          <w:szCs w:val="24"/>
          <w:lang w:eastAsia="en-GB"/>
        </w:rPr>
        <w:t xml:space="preserve">Climate change can </w:t>
      </w:r>
      <w:r w:rsidR="00445B84">
        <w:rPr>
          <w:rFonts w:ascii="Times New Roman" w:eastAsia="Times New Roman" w:hAnsi="Times New Roman" w:cs="Times New Roman"/>
          <w:sz w:val="24"/>
          <w:szCs w:val="24"/>
          <w:lang w:eastAsia="en-GB"/>
        </w:rPr>
        <w:t>alter</w:t>
      </w:r>
      <w:r w:rsidR="00F04C2F" w:rsidRPr="00F04C2F">
        <w:rPr>
          <w:rFonts w:ascii="Times New Roman" w:eastAsia="Times New Roman" w:hAnsi="Times New Roman" w:cs="Times New Roman"/>
          <w:sz w:val="24"/>
          <w:szCs w:val="24"/>
          <w:lang w:eastAsia="en-GB"/>
        </w:rPr>
        <w:t xml:space="preserve"> peatland plant community composition </w:t>
      </w:r>
      <w:r w:rsidR="007E1787" w:rsidRPr="00073AB5">
        <w:rPr>
          <w:rFonts w:ascii="Times New Roman" w:eastAsia="Times New Roman" w:hAnsi="Times New Roman" w:cs="Times New Roman"/>
          <w:sz w:val="24"/>
          <w:szCs w:val="24"/>
          <w:lang w:eastAsia="en-GB"/>
        </w:rPr>
        <w:t>by promoting</w:t>
      </w:r>
      <w:r w:rsidR="00430FFA" w:rsidRPr="00073AB5">
        <w:rPr>
          <w:rFonts w:ascii="Times New Roman" w:eastAsia="Times New Roman" w:hAnsi="Times New Roman" w:cs="Times New Roman"/>
          <w:sz w:val="24"/>
          <w:szCs w:val="24"/>
          <w:lang w:eastAsia="en-GB"/>
        </w:rPr>
        <w:t xml:space="preserve"> </w:t>
      </w:r>
      <w:r w:rsidRPr="00073AB5">
        <w:rPr>
          <w:rFonts w:ascii="Times New Roman" w:eastAsia="Times New Roman" w:hAnsi="Times New Roman" w:cs="Times New Roman"/>
          <w:sz w:val="24"/>
          <w:szCs w:val="24"/>
          <w:lang w:eastAsia="en-GB"/>
        </w:rPr>
        <w:t>the growth of vascular plants</w:t>
      </w:r>
      <w:r w:rsidR="006C77C0">
        <w:rPr>
          <w:rFonts w:ascii="Times New Roman" w:eastAsia="Times New Roman" w:hAnsi="Times New Roman" w:cs="Times New Roman"/>
          <w:sz w:val="24"/>
          <w:szCs w:val="24"/>
          <w:lang w:eastAsia="en-GB"/>
        </w:rPr>
        <w:t xml:space="preserve">. </w:t>
      </w:r>
      <w:r w:rsidR="00F04C2F" w:rsidRPr="00F04C2F">
        <w:rPr>
          <w:rFonts w:ascii="Times New Roman" w:eastAsia="Times New Roman" w:hAnsi="Times New Roman" w:cs="Times New Roman"/>
          <w:sz w:val="24"/>
          <w:szCs w:val="24"/>
          <w:lang w:eastAsia="en-GB"/>
        </w:rPr>
        <w:t>How such vegetation change affects peatland carbon dynamics remains, however, unclear</w:t>
      </w:r>
      <w:r w:rsidR="00F04C2F">
        <w:rPr>
          <w:rFonts w:ascii="Times New Roman" w:eastAsia="Times New Roman" w:hAnsi="Times New Roman" w:cs="Times New Roman"/>
          <w:sz w:val="24"/>
          <w:szCs w:val="24"/>
          <w:lang w:eastAsia="en-GB"/>
        </w:rPr>
        <w:t>.</w:t>
      </w:r>
      <w:r w:rsidR="00D3065D" w:rsidRPr="00073AB5">
        <w:rPr>
          <w:rFonts w:ascii="Times New Roman" w:eastAsia="Times New Roman" w:hAnsi="Times New Roman" w:cs="Times New Roman"/>
          <w:sz w:val="24"/>
          <w:szCs w:val="24"/>
          <w:lang w:eastAsia="en-GB"/>
        </w:rPr>
        <w:t xml:space="preserve"> </w:t>
      </w:r>
      <w:r w:rsidR="00197685" w:rsidRPr="00073AB5">
        <w:rPr>
          <w:rFonts w:ascii="Times New Roman" w:eastAsia="Times New Roman" w:hAnsi="Times New Roman" w:cs="Times New Roman"/>
          <w:sz w:val="24"/>
          <w:szCs w:val="24"/>
          <w:lang w:eastAsia="en-GB"/>
        </w:rPr>
        <w:t xml:space="preserve">In order to assess the </w:t>
      </w:r>
      <w:r w:rsidR="007E1787" w:rsidRPr="00073AB5">
        <w:rPr>
          <w:rFonts w:ascii="Times New Roman" w:eastAsia="Times New Roman" w:hAnsi="Times New Roman" w:cs="Times New Roman"/>
          <w:sz w:val="24"/>
          <w:szCs w:val="24"/>
          <w:lang w:eastAsia="en-GB"/>
        </w:rPr>
        <w:t>effect</w:t>
      </w:r>
      <w:r w:rsidR="00197685" w:rsidRPr="00073AB5">
        <w:rPr>
          <w:rFonts w:ascii="Times New Roman" w:eastAsia="Times New Roman" w:hAnsi="Times New Roman" w:cs="Times New Roman"/>
          <w:sz w:val="24"/>
          <w:szCs w:val="24"/>
          <w:lang w:eastAsia="en-GB"/>
        </w:rPr>
        <w:t xml:space="preserve"> of </w:t>
      </w:r>
      <w:r w:rsidR="007E1787" w:rsidRPr="00073AB5">
        <w:rPr>
          <w:rFonts w:ascii="Times New Roman" w:eastAsia="Times New Roman" w:hAnsi="Times New Roman" w:cs="Times New Roman"/>
          <w:sz w:val="24"/>
          <w:szCs w:val="24"/>
          <w:lang w:eastAsia="en-GB"/>
        </w:rPr>
        <w:t>vegetation change on</w:t>
      </w:r>
      <w:r w:rsidR="00197685" w:rsidRPr="00073AB5">
        <w:rPr>
          <w:rFonts w:ascii="Times New Roman" w:eastAsia="Times New Roman" w:hAnsi="Times New Roman" w:cs="Times New Roman"/>
          <w:sz w:val="24"/>
          <w:szCs w:val="24"/>
          <w:lang w:eastAsia="en-GB"/>
        </w:rPr>
        <w:t xml:space="preserve"> carbon </w:t>
      </w:r>
      <w:r w:rsidR="00F04C2F">
        <w:rPr>
          <w:rFonts w:ascii="Times New Roman" w:eastAsia="Times New Roman" w:hAnsi="Times New Roman" w:cs="Times New Roman"/>
          <w:sz w:val="24"/>
          <w:szCs w:val="24"/>
          <w:lang w:eastAsia="en-GB"/>
        </w:rPr>
        <w:t>uptake</w:t>
      </w:r>
      <w:r w:rsidR="00F04C2F" w:rsidRPr="00073AB5">
        <w:rPr>
          <w:rFonts w:ascii="Times New Roman" w:eastAsia="Times New Roman" w:hAnsi="Times New Roman" w:cs="Times New Roman"/>
          <w:sz w:val="24"/>
          <w:szCs w:val="24"/>
          <w:lang w:eastAsia="en-GB"/>
        </w:rPr>
        <w:t xml:space="preserve"> </w:t>
      </w:r>
      <w:r w:rsidR="00197685" w:rsidRPr="00073AB5">
        <w:rPr>
          <w:rFonts w:ascii="Times New Roman" w:eastAsia="Times New Roman" w:hAnsi="Times New Roman" w:cs="Times New Roman"/>
          <w:sz w:val="24"/>
          <w:szCs w:val="24"/>
          <w:lang w:eastAsia="en-GB"/>
        </w:rPr>
        <w:t xml:space="preserve">and release, </w:t>
      </w:r>
      <w:r w:rsidRPr="00073AB5">
        <w:rPr>
          <w:rFonts w:ascii="Times New Roman" w:eastAsia="Times New Roman" w:hAnsi="Times New Roman" w:cs="Times New Roman"/>
          <w:sz w:val="24"/>
          <w:szCs w:val="24"/>
          <w:lang w:eastAsia="en-GB"/>
        </w:rPr>
        <w:t xml:space="preserve">we </w:t>
      </w:r>
      <w:r w:rsidR="00D0607A" w:rsidRPr="00073AB5">
        <w:rPr>
          <w:rFonts w:ascii="Times New Roman" w:eastAsia="Times New Roman" w:hAnsi="Times New Roman" w:cs="Times New Roman"/>
          <w:sz w:val="24"/>
          <w:szCs w:val="24"/>
          <w:lang w:eastAsia="en-GB"/>
        </w:rPr>
        <w:t>performed a</w:t>
      </w:r>
      <w:r w:rsidRPr="00073AB5">
        <w:rPr>
          <w:rFonts w:ascii="Times New Roman" w:eastAsia="Times New Roman" w:hAnsi="Times New Roman" w:cs="Times New Roman"/>
          <w:sz w:val="24"/>
          <w:szCs w:val="24"/>
          <w:lang w:eastAsia="en-GB"/>
        </w:rPr>
        <w:t xml:space="preserve"> vascular</w:t>
      </w:r>
      <w:r w:rsidR="00445B84">
        <w:rPr>
          <w:rFonts w:ascii="Times New Roman" w:eastAsia="Times New Roman" w:hAnsi="Times New Roman" w:cs="Times New Roman"/>
          <w:sz w:val="24"/>
          <w:szCs w:val="24"/>
          <w:lang w:eastAsia="en-GB"/>
        </w:rPr>
        <w:t>-</w:t>
      </w:r>
      <w:r w:rsidRPr="00073AB5">
        <w:rPr>
          <w:rFonts w:ascii="Times New Roman" w:eastAsia="Times New Roman" w:hAnsi="Times New Roman" w:cs="Times New Roman"/>
          <w:sz w:val="24"/>
          <w:szCs w:val="24"/>
          <w:lang w:eastAsia="en-GB"/>
        </w:rPr>
        <w:t>plant</w:t>
      </w:r>
      <w:r w:rsidR="00AB37E2">
        <w:rPr>
          <w:rFonts w:ascii="Times New Roman" w:eastAsia="Times New Roman" w:hAnsi="Times New Roman" w:cs="Times New Roman"/>
          <w:sz w:val="24"/>
          <w:szCs w:val="24"/>
          <w:lang w:eastAsia="en-GB"/>
        </w:rPr>
        <w:t xml:space="preserve"> </w:t>
      </w:r>
      <w:r w:rsidRPr="00073AB5">
        <w:rPr>
          <w:rFonts w:ascii="Times New Roman" w:eastAsia="Times New Roman" w:hAnsi="Times New Roman" w:cs="Times New Roman"/>
          <w:sz w:val="24"/>
          <w:szCs w:val="24"/>
          <w:lang w:eastAsia="en-GB"/>
        </w:rPr>
        <w:t xml:space="preserve">removal experiment </w:t>
      </w:r>
      <w:r w:rsidR="000F0979" w:rsidRPr="00073AB5">
        <w:rPr>
          <w:rFonts w:ascii="Times New Roman" w:eastAsia="Times New Roman" w:hAnsi="Times New Roman" w:cs="Times New Roman"/>
          <w:sz w:val="24"/>
          <w:szCs w:val="24"/>
          <w:lang w:eastAsia="en-GB"/>
        </w:rPr>
        <w:t>in two</w:t>
      </w:r>
      <w:r w:rsidR="000D13FD" w:rsidRPr="00073AB5">
        <w:rPr>
          <w:rFonts w:ascii="Times New Roman" w:eastAsia="Times New Roman" w:hAnsi="Times New Roman" w:cs="Times New Roman"/>
          <w:sz w:val="24"/>
          <w:szCs w:val="24"/>
          <w:lang w:eastAsia="en-GB"/>
        </w:rPr>
        <w:t xml:space="preserve"> </w:t>
      </w:r>
      <w:r w:rsidR="000D13FD" w:rsidRPr="00073AB5">
        <w:rPr>
          <w:rFonts w:ascii="Times New Roman" w:eastAsia="Times New Roman" w:hAnsi="Times New Roman" w:cs="Times New Roman"/>
          <w:i/>
          <w:sz w:val="24"/>
          <w:szCs w:val="24"/>
          <w:lang w:eastAsia="en-GB"/>
        </w:rPr>
        <w:t>Sphagnum</w:t>
      </w:r>
      <w:r w:rsidR="000D13FD" w:rsidRPr="00073AB5">
        <w:rPr>
          <w:rFonts w:ascii="Times New Roman" w:eastAsia="Times New Roman" w:hAnsi="Times New Roman" w:cs="Times New Roman"/>
          <w:sz w:val="24"/>
          <w:szCs w:val="24"/>
          <w:lang w:eastAsia="en-GB"/>
        </w:rPr>
        <w:t xml:space="preserve">-dominated </w:t>
      </w:r>
      <w:r w:rsidR="000F0979" w:rsidRPr="00073AB5">
        <w:rPr>
          <w:rFonts w:ascii="Times New Roman" w:eastAsia="Times New Roman" w:hAnsi="Times New Roman" w:cs="Times New Roman"/>
          <w:sz w:val="24"/>
          <w:szCs w:val="24"/>
          <w:lang w:eastAsia="en-GB"/>
        </w:rPr>
        <w:t xml:space="preserve">peatlands </w:t>
      </w:r>
      <w:r w:rsidR="00F04C2F">
        <w:rPr>
          <w:rFonts w:ascii="Times New Roman" w:eastAsia="Times New Roman" w:hAnsi="Times New Roman" w:cs="Times New Roman"/>
          <w:sz w:val="24"/>
          <w:szCs w:val="24"/>
          <w:lang w:eastAsia="en-GB"/>
        </w:rPr>
        <w:t xml:space="preserve">that represent </w:t>
      </w:r>
      <w:r w:rsidR="00445B84">
        <w:rPr>
          <w:rFonts w:ascii="Times New Roman" w:eastAsia="Times New Roman" w:hAnsi="Times New Roman" w:cs="Times New Roman"/>
          <w:sz w:val="24"/>
          <w:szCs w:val="24"/>
          <w:lang w:eastAsia="en-GB"/>
        </w:rPr>
        <w:t>contrasting</w:t>
      </w:r>
      <w:r w:rsidR="00445B84" w:rsidRPr="00073AB5">
        <w:rPr>
          <w:rFonts w:ascii="Times New Roman" w:eastAsia="Times New Roman" w:hAnsi="Times New Roman" w:cs="Times New Roman"/>
          <w:sz w:val="24"/>
          <w:szCs w:val="24"/>
          <w:lang w:eastAsia="en-GB"/>
        </w:rPr>
        <w:t xml:space="preserve"> </w:t>
      </w:r>
      <w:r w:rsidR="000D13FD" w:rsidRPr="00073AB5">
        <w:rPr>
          <w:rFonts w:ascii="Times New Roman" w:eastAsia="Times New Roman" w:hAnsi="Times New Roman" w:cs="Times New Roman"/>
          <w:sz w:val="24"/>
          <w:szCs w:val="24"/>
          <w:lang w:eastAsia="en-GB"/>
        </w:rPr>
        <w:t>stages of natural vegetation succession</w:t>
      </w:r>
      <w:r w:rsidR="00D61AFE" w:rsidRPr="00073AB5">
        <w:rPr>
          <w:rFonts w:ascii="Times New Roman" w:eastAsia="Times New Roman" w:hAnsi="Times New Roman" w:cs="Times New Roman"/>
          <w:sz w:val="24"/>
          <w:szCs w:val="24"/>
          <w:lang w:eastAsia="en-GB"/>
        </w:rPr>
        <w:t xml:space="preserve"> </w:t>
      </w:r>
      <w:r w:rsidRPr="00073AB5">
        <w:rPr>
          <w:rFonts w:ascii="Times New Roman" w:eastAsia="Times New Roman" w:hAnsi="Times New Roman" w:cs="Times New Roman"/>
          <w:sz w:val="24"/>
          <w:szCs w:val="24"/>
          <w:lang w:eastAsia="en-GB"/>
        </w:rPr>
        <w:t>along a climat</w:t>
      </w:r>
      <w:r w:rsidR="003A05B9" w:rsidRPr="00073AB5">
        <w:rPr>
          <w:rFonts w:ascii="Times New Roman" w:eastAsia="Times New Roman" w:hAnsi="Times New Roman" w:cs="Times New Roman"/>
          <w:sz w:val="24"/>
          <w:szCs w:val="24"/>
          <w:lang w:eastAsia="en-GB"/>
        </w:rPr>
        <w:t>ic</w:t>
      </w:r>
      <w:r w:rsidRPr="00073AB5">
        <w:rPr>
          <w:rFonts w:ascii="Times New Roman" w:eastAsia="Times New Roman" w:hAnsi="Times New Roman" w:cs="Times New Roman"/>
          <w:sz w:val="24"/>
          <w:szCs w:val="24"/>
          <w:lang w:eastAsia="en-GB"/>
        </w:rPr>
        <w:t xml:space="preserve"> gradient. Periodic measurements of net ecosystem </w:t>
      </w:r>
      <w:r w:rsidR="003E4296">
        <w:rPr>
          <w:rFonts w:ascii="Times New Roman" w:eastAsia="Times New Roman" w:hAnsi="Times New Roman" w:cs="Times New Roman"/>
          <w:sz w:val="24"/>
          <w:szCs w:val="24"/>
          <w:lang w:eastAsia="en-GB"/>
        </w:rPr>
        <w:t>CO</w:t>
      </w:r>
      <w:r w:rsidR="003E4296" w:rsidRPr="003E4296">
        <w:rPr>
          <w:rFonts w:ascii="Times New Roman" w:eastAsia="Times New Roman" w:hAnsi="Times New Roman" w:cs="Times New Roman"/>
          <w:sz w:val="24"/>
          <w:szCs w:val="24"/>
          <w:vertAlign w:val="subscript"/>
          <w:lang w:eastAsia="en-GB"/>
        </w:rPr>
        <w:t>2</w:t>
      </w:r>
      <w:r w:rsidR="003E4296">
        <w:rPr>
          <w:rFonts w:ascii="Times New Roman" w:eastAsia="Times New Roman" w:hAnsi="Times New Roman" w:cs="Times New Roman"/>
          <w:sz w:val="24"/>
          <w:szCs w:val="24"/>
          <w:lang w:eastAsia="en-GB"/>
        </w:rPr>
        <w:t xml:space="preserve"> </w:t>
      </w:r>
      <w:r w:rsidRPr="00073AB5">
        <w:rPr>
          <w:rFonts w:ascii="Times New Roman" w:eastAsia="Times New Roman" w:hAnsi="Times New Roman" w:cs="Times New Roman"/>
          <w:sz w:val="24"/>
          <w:szCs w:val="24"/>
          <w:lang w:eastAsia="en-GB"/>
        </w:rPr>
        <w:t xml:space="preserve">exchange revealed that vascular plants </w:t>
      </w:r>
      <w:r w:rsidR="00AB0D82" w:rsidRPr="00073AB5">
        <w:rPr>
          <w:rFonts w:ascii="Times New Roman" w:eastAsia="Times New Roman" w:hAnsi="Times New Roman" w:cs="Times New Roman"/>
          <w:sz w:val="24"/>
          <w:szCs w:val="24"/>
          <w:lang w:eastAsia="en-GB"/>
        </w:rPr>
        <w:t>play</w:t>
      </w:r>
      <w:r w:rsidR="00EF487C" w:rsidRPr="00073AB5">
        <w:rPr>
          <w:rFonts w:ascii="Times New Roman" w:eastAsia="Times New Roman" w:hAnsi="Times New Roman" w:cs="Times New Roman"/>
          <w:sz w:val="24"/>
          <w:szCs w:val="24"/>
          <w:lang w:eastAsia="en-GB"/>
        </w:rPr>
        <w:t xml:space="preserve"> a</w:t>
      </w:r>
      <w:r w:rsidR="00430FFA" w:rsidRPr="00073AB5">
        <w:rPr>
          <w:rFonts w:ascii="Times New Roman" w:eastAsia="Times New Roman" w:hAnsi="Times New Roman" w:cs="Times New Roman"/>
          <w:sz w:val="24"/>
          <w:szCs w:val="24"/>
          <w:lang w:eastAsia="en-GB"/>
        </w:rPr>
        <w:t xml:space="preserve"> </w:t>
      </w:r>
      <w:r w:rsidR="000D13FD" w:rsidRPr="00073AB5">
        <w:rPr>
          <w:rFonts w:ascii="Times New Roman" w:eastAsia="Times New Roman" w:hAnsi="Times New Roman" w:cs="Times New Roman"/>
          <w:sz w:val="24"/>
          <w:szCs w:val="24"/>
          <w:lang w:eastAsia="en-GB"/>
        </w:rPr>
        <w:t>crucial role in assuring the potential for</w:t>
      </w:r>
      <w:r w:rsidR="00430FFA" w:rsidRPr="00073AB5">
        <w:rPr>
          <w:rFonts w:ascii="Times New Roman" w:eastAsia="Times New Roman" w:hAnsi="Times New Roman" w:cs="Times New Roman"/>
          <w:sz w:val="24"/>
          <w:szCs w:val="24"/>
          <w:lang w:eastAsia="en-GB"/>
        </w:rPr>
        <w:t xml:space="preserve"> net carbon uptake</w:t>
      </w:r>
      <w:r w:rsidR="00445B84">
        <w:rPr>
          <w:rFonts w:ascii="Times New Roman" w:eastAsia="Times New Roman" w:hAnsi="Times New Roman" w:cs="Times New Roman"/>
          <w:sz w:val="24"/>
          <w:szCs w:val="24"/>
          <w:lang w:eastAsia="en-GB"/>
        </w:rPr>
        <w:t>,</w:t>
      </w:r>
      <w:r w:rsidR="00EF487C" w:rsidRPr="00073AB5">
        <w:rPr>
          <w:rFonts w:ascii="Times New Roman" w:eastAsia="Times New Roman" w:hAnsi="Times New Roman" w:cs="Times New Roman"/>
          <w:sz w:val="24"/>
          <w:szCs w:val="24"/>
          <w:lang w:eastAsia="en-GB"/>
        </w:rPr>
        <w:t xml:space="preserve"> </w:t>
      </w:r>
      <w:r w:rsidR="0057358B" w:rsidRPr="00073AB5">
        <w:rPr>
          <w:rFonts w:ascii="Times New Roman" w:eastAsia="Times New Roman" w:hAnsi="Times New Roman" w:cs="Times New Roman"/>
          <w:sz w:val="24"/>
          <w:szCs w:val="24"/>
          <w:lang w:eastAsia="en-GB"/>
        </w:rPr>
        <w:t xml:space="preserve">particularly </w:t>
      </w:r>
      <w:r w:rsidR="00E760F0" w:rsidRPr="00073AB5">
        <w:rPr>
          <w:rFonts w:ascii="Times New Roman" w:eastAsia="Times New Roman" w:hAnsi="Times New Roman" w:cs="Times New Roman"/>
          <w:sz w:val="24"/>
          <w:szCs w:val="24"/>
          <w:lang w:eastAsia="en-GB"/>
        </w:rPr>
        <w:t>with</w:t>
      </w:r>
      <w:r w:rsidR="0057358B" w:rsidRPr="00073AB5">
        <w:rPr>
          <w:rFonts w:ascii="Times New Roman" w:eastAsia="Times New Roman" w:hAnsi="Times New Roman" w:cs="Times New Roman"/>
          <w:sz w:val="24"/>
          <w:szCs w:val="24"/>
          <w:lang w:eastAsia="en-GB"/>
        </w:rPr>
        <w:t xml:space="preserve"> </w:t>
      </w:r>
      <w:r w:rsidR="00FD1C51" w:rsidRPr="00073AB5">
        <w:rPr>
          <w:rFonts w:ascii="Times New Roman" w:eastAsia="Times New Roman" w:hAnsi="Times New Roman" w:cs="Times New Roman"/>
          <w:sz w:val="24"/>
          <w:szCs w:val="24"/>
          <w:lang w:eastAsia="en-GB"/>
        </w:rPr>
        <w:t xml:space="preserve">a </w:t>
      </w:r>
      <w:r w:rsidR="0057358B" w:rsidRPr="00073AB5">
        <w:rPr>
          <w:rFonts w:ascii="Times New Roman" w:eastAsia="Times New Roman" w:hAnsi="Times New Roman" w:cs="Times New Roman"/>
          <w:sz w:val="24"/>
          <w:szCs w:val="24"/>
          <w:lang w:eastAsia="en-GB"/>
        </w:rPr>
        <w:t>warmer climate</w:t>
      </w:r>
      <w:r w:rsidR="0057358B" w:rsidRPr="00073AB5">
        <w:rPr>
          <w:rFonts w:ascii="Times New Roman" w:hAnsi="Times New Roman" w:cs="Times New Roman"/>
          <w:sz w:val="24"/>
          <w:szCs w:val="24"/>
        </w:rPr>
        <w:t xml:space="preserve">. </w:t>
      </w:r>
      <w:r w:rsidR="00EA3F48" w:rsidRPr="00073AB5">
        <w:rPr>
          <w:rFonts w:ascii="Times New Roman" w:eastAsia="Times New Roman" w:hAnsi="Times New Roman" w:cs="Times New Roman"/>
          <w:sz w:val="24"/>
          <w:szCs w:val="24"/>
          <w:lang w:eastAsia="en-GB"/>
        </w:rPr>
        <w:t>T</w:t>
      </w:r>
      <w:r w:rsidR="00800F98" w:rsidRPr="00073AB5">
        <w:rPr>
          <w:rFonts w:ascii="Times New Roman" w:eastAsia="Times New Roman" w:hAnsi="Times New Roman" w:cs="Times New Roman"/>
          <w:sz w:val="24"/>
          <w:szCs w:val="24"/>
          <w:lang w:eastAsia="en-GB"/>
        </w:rPr>
        <w:t>he presence of vascular plants</w:t>
      </w:r>
      <w:r w:rsidR="00EA3F48" w:rsidRPr="00073AB5">
        <w:rPr>
          <w:rFonts w:ascii="Times New Roman" w:eastAsia="Times New Roman" w:hAnsi="Times New Roman" w:cs="Times New Roman"/>
          <w:sz w:val="24"/>
          <w:szCs w:val="24"/>
          <w:lang w:eastAsia="en-GB"/>
        </w:rPr>
        <w:t xml:space="preserve">, however, </w:t>
      </w:r>
      <w:r w:rsidR="0057358B" w:rsidRPr="00073AB5">
        <w:rPr>
          <w:rFonts w:ascii="Times New Roman" w:eastAsia="Times New Roman" w:hAnsi="Times New Roman" w:cs="Times New Roman"/>
          <w:sz w:val="24"/>
          <w:szCs w:val="24"/>
          <w:lang w:eastAsia="en-GB"/>
        </w:rPr>
        <w:t xml:space="preserve">also </w:t>
      </w:r>
      <w:r w:rsidR="00800F98" w:rsidRPr="00073AB5">
        <w:rPr>
          <w:rFonts w:ascii="Times New Roman" w:eastAsia="Times New Roman" w:hAnsi="Times New Roman" w:cs="Times New Roman"/>
          <w:sz w:val="24"/>
          <w:szCs w:val="24"/>
          <w:lang w:eastAsia="en-GB"/>
        </w:rPr>
        <w:t>increased e</w:t>
      </w:r>
      <w:r w:rsidRPr="00073AB5">
        <w:rPr>
          <w:rFonts w:ascii="Times New Roman" w:eastAsia="Times New Roman" w:hAnsi="Times New Roman" w:cs="Times New Roman"/>
          <w:sz w:val="24"/>
          <w:szCs w:val="24"/>
          <w:lang w:eastAsia="en-GB"/>
        </w:rPr>
        <w:t>cosystem respiration</w:t>
      </w:r>
      <w:r w:rsidR="00FA5600">
        <w:rPr>
          <w:rFonts w:ascii="Times New Roman" w:eastAsia="Times New Roman" w:hAnsi="Times New Roman" w:cs="Times New Roman"/>
          <w:sz w:val="24"/>
          <w:szCs w:val="24"/>
          <w:lang w:eastAsia="en-GB"/>
        </w:rPr>
        <w:t>,</w:t>
      </w:r>
      <w:r w:rsidR="00554E53" w:rsidRPr="00073AB5">
        <w:rPr>
          <w:rFonts w:ascii="Times New Roman" w:eastAsia="Times New Roman" w:hAnsi="Times New Roman" w:cs="Times New Roman"/>
          <w:sz w:val="24"/>
          <w:szCs w:val="24"/>
          <w:lang w:eastAsia="en-GB"/>
        </w:rPr>
        <w:t xml:space="preserve"> </w:t>
      </w:r>
      <w:r w:rsidR="00887B35" w:rsidRPr="00073AB5">
        <w:rPr>
          <w:rFonts w:ascii="Times New Roman" w:eastAsia="Times New Roman" w:hAnsi="Times New Roman" w:cs="Times New Roman"/>
          <w:sz w:val="24"/>
          <w:szCs w:val="24"/>
          <w:lang w:eastAsia="en-GB"/>
        </w:rPr>
        <w:t xml:space="preserve">and </w:t>
      </w:r>
      <w:r w:rsidR="00FA5600">
        <w:rPr>
          <w:rFonts w:ascii="Times New Roman" w:eastAsia="Times New Roman" w:hAnsi="Times New Roman" w:cs="Times New Roman"/>
          <w:sz w:val="24"/>
          <w:szCs w:val="24"/>
          <w:lang w:eastAsia="en-GB"/>
        </w:rPr>
        <w:t xml:space="preserve">by </w:t>
      </w:r>
      <w:r w:rsidR="006A5A92" w:rsidRPr="00073AB5">
        <w:rPr>
          <w:rFonts w:ascii="Times New Roman" w:eastAsia="Times New Roman" w:hAnsi="Times New Roman" w:cs="Times New Roman"/>
          <w:sz w:val="24"/>
          <w:szCs w:val="24"/>
          <w:lang w:eastAsia="en-GB"/>
        </w:rPr>
        <w:t xml:space="preserve">using </w:t>
      </w:r>
      <w:r w:rsidR="00FD1C51" w:rsidRPr="00073AB5">
        <w:rPr>
          <w:rFonts w:ascii="Times New Roman" w:eastAsia="Times New Roman" w:hAnsi="Times New Roman" w:cs="Times New Roman"/>
          <w:sz w:val="24"/>
          <w:szCs w:val="24"/>
          <w:lang w:eastAsia="en-GB"/>
        </w:rPr>
        <w:t xml:space="preserve">the </w:t>
      </w:r>
      <w:r w:rsidR="003F4D37" w:rsidRPr="00073AB5">
        <w:rPr>
          <w:rFonts w:ascii="Times New Roman" w:eastAsia="Times New Roman" w:hAnsi="Times New Roman" w:cs="Times New Roman"/>
          <w:sz w:val="24"/>
          <w:szCs w:val="24"/>
          <w:lang w:eastAsia="en-GB"/>
        </w:rPr>
        <w:t xml:space="preserve">seasonal variation of </w:t>
      </w:r>
      <w:r w:rsidR="00944ACF" w:rsidRPr="00073AB5">
        <w:rPr>
          <w:rFonts w:ascii="Times New Roman" w:eastAsia="Times New Roman" w:hAnsi="Times New Roman" w:cs="Times New Roman"/>
          <w:sz w:val="24"/>
          <w:szCs w:val="24"/>
          <w:lang w:eastAsia="en-GB"/>
        </w:rPr>
        <w:t xml:space="preserve">respired </w:t>
      </w:r>
      <w:r w:rsidR="006A5A92" w:rsidRPr="00073AB5">
        <w:rPr>
          <w:rFonts w:ascii="Times New Roman" w:eastAsia="Times New Roman" w:hAnsi="Times New Roman" w:cs="Times New Roman"/>
          <w:sz w:val="24"/>
          <w:szCs w:val="24"/>
          <w:lang w:eastAsia="en-GB"/>
        </w:rPr>
        <w:t>CO</w:t>
      </w:r>
      <w:r w:rsidR="006A5A92" w:rsidRPr="00073AB5">
        <w:rPr>
          <w:rFonts w:ascii="Times New Roman" w:eastAsia="Times New Roman" w:hAnsi="Times New Roman" w:cs="Times New Roman"/>
          <w:sz w:val="24"/>
          <w:szCs w:val="24"/>
          <w:vertAlign w:val="subscript"/>
          <w:lang w:eastAsia="en-GB"/>
        </w:rPr>
        <w:t>2</w:t>
      </w:r>
      <w:r w:rsidR="006A5A92" w:rsidRPr="00073AB5">
        <w:rPr>
          <w:rFonts w:ascii="Times New Roman" w:eastAsia="Times New Roman" w:hAnsi="Times New Roman" w:cs="Times New Roman"/>
          <w:sz w:val="24"/>
          <w:szCs w:val="24"/>
          <w:lang w:eastAsia="en-GB"/>
        </w:rPr>
        <w:t xml:space="preserve"> radiocarbon </w:t>
      </w:r>
      <w:r w:rsidR="00546D08" w:rsidRPr="00073AB5">
        <w:rPr>
          <w:rFonts w:ascii="Times New Roman" w:eastAsia="Times New Roman" w:hAnsi="Times New Roman" w:cs="Times New Roman"/>
          <w:sz w:val="24"/>
          <w:szCs w:val="24"/>
          <w:lang w:eastAsia="en-GB"/>
        </w:rPr>
        <w:t>(bomb-</w:t>
      </w:r>
      <w:r w:rsidR="00546D08" w:rsidRPr="00073AB5">
        <w:rPr>
          <w:rFonts w:ascii="Times New Roman" w:eastAsia="Times New Roman" w:hAnsi="Times New Roman" w:cs="Times New Roman"/>
          <w:sz w:val="24"/>
          <w:szCs w:val="24"/>
          <w:vertAlign w:val="superscript"/>
          <w:lang w:eastAsia="en-GB"/>
        </w:rPr>
        <w:t>14</w:t>
      </w:r>
      <w:r w:rsidR="00546D08" w:rsidRPr="00073AB5">
        <w:rPr>
          <w:rFonts w:ascii="Times New Roman" w:eastAsia="Times New Roman" w:hAnsi="Times New Roman" w:cs="Times New Roman"/>
          <w:sz w:val="24"/>
          <w:szCs w:val="24"/>
          <w:lang w:eastAsia="en-GB"/>
        </w:rPr>
        <w:t xml:space="preserve">C) </w:t>
      </w:r>
      <w:r w:rsidR="007710F8" w:rsidRPr="00073AB5">
        <w:rPr>
          <w:rFonts w:ascii="Times New Roman" w:eastAsia="Times New Roman" w:hAnsi="Times New Roman" w:cs="Times New Roman"/>
          <w:sz w:val="24"/>
          <w:szCs w:val="24"/>
          <w:lang w:eastAsia="en-GB"/>
        </w:rPr>
        <w:t>signature</w:t>
      </w:r>
      <w:r w:rsidR="00800F98" w:rsidRPr="00073AB5">
        <w:rPr>
          <w:rFonts w:ascii="Times New Roman" w:eastAsia="Times New Roman" w:hAnsi="Times New Roman" w:cs="Times New Roman"/>
          <w:sz w:val="24"/>
          <w:szCs w:val="24"/>
          <w:lang w:eastAsia="en-GB"/>
        </w:rPr>
        <w:t xml:space="preserve"> </w:t>
      </w:r>
      <w:r w:rsidRPr="00073AB5">
        <w:rPr>
          <w:rFonts w:ascii="Times New Roman" w:eastAsia="Times New Roman" w:hAnsi="Times New Roman" w:cs="Times New Roman"/>
          <w:sz w:val="24"/>
          <w:szCs w:val="24"/>
          <w:lang w:eastAsia="en-GB"/>
        </w:rPr>
        <w:t xml:space="preserve">we demonstrate </w:t>
      </w:r>
      <w:r w:rsidR="00546D08" w:rsidRPr="00073AB5">
        <w:rPr>
          <w:rFonts w:ascii="Times New Roman" w:eastAsia="Times New Roman" w:hAnsi="Times New Roman" w:cs="Times New Roman"/>
          <w:sz w:val="24"/>
          <w:szCs w:val="24"/>
          <w:lang w:eastAsia="en-GB"/>
        </w:rPr>
        <w:t xml:space="preserve">an enhanced heterotrophic decomposition </w:t>
      </w:r>
      <w:r w:rsidR="00D23596" w:rsidRPr="00073AB5">
        <w:rPr>
          <w:rFonts w:ascii="Times New Roman" w:eastAsia="Times New Roman" w:hAnsi="Times New Roman" w:cs="Times New Roman"/>
          <w:color w:val="000000"/>
          <w:sz w:val="24"/>
          <w:szCs w:val="24"/>
          <w:lang w:eastAsia="en-GB"/>
        </w:rPr>
        <w:t>of peat carbon</w:t>
      </w:r>
      <w:r w:rsidR="00D23596" w:rsidRPr="00073AB5">
        <w:rPr>
          <w:rFonts w:ascii="Times New Roman" w:eastAsia="Times New Roman" w:hAnsi="Times New Roman" w:cs="Times New Roman"/>
          <w:sz w:val="24"/>
          <w:szCs w:val="24"/>
          <w:lang w:eastAsia="en-GB"/>
        </w:rPr>
        <w:t xml:space="preserve"> </w:t>
      </w:r>
      <w:r w:rsidR="00D0607A" w:rsidRPr="00073AB5">
        <w:rPr>
          <w:rFonts w:ascii="Times New Roman" w:eastAsia="Times New Roman" w:hAnsi="Times New Roman" w:cs="Times New Roman"/>
          <w:sz w:val="24"/>
          <w:szCs w:val="24"/>
          <w:lang w:eastAsia="en-GB"/>
        </w:rPr>
        <w:t xml:space="preserve">due to </w:t>
      </w:r>
      <w:r w:rsidR="001E400A" w:rsidRPr="00073AB5">
        <w:rPr>
          <w:rFonts w:ascii="Times New Roman" w:eastAsia="Times New Roman" w:hAnsi="Times New Roman" w:cs="Times New Roman"/>
          <w:color w:val="000000"/>
          <w:sz w:val="24"/>
          <w:szCs w:val="24"/>
          <w:lang w:eastAsia="en-GB"/>
        </w:rPr>
        <w:t xml:space="preserve">rhizosphere </w:t>
      </w:r>
      <w:r w:rsidR="000111DA" w:rsidRPr="00073AB5">
        <w:rPr>
          <w:rFonts w:ascii="Times New Roman" w:eastAsia="Times New Roman" w:hAnsi="Times New Roman" w:cs="Times New Roman"/>
          <w:color w:val="000000"/>
          <w:sz w:val="24"/>
          <w:szCs w:val="24"/>
          <w:lang w:eastAsia="en-GB"/>
        </w:rPr>
        <w:t>priming</w:t>
      </w:r>
      <w:r w:rsidR="00D0607A" w:rsidRPr="00073AB5">
        <w:rPr>
          <w:rFonts w:ascii="Times New Roman" w:eastAsia="Times New Roman" w:hAnsi="Times New Roman" w:cs="Times New Roman"/>
          <w:color w:val="000000"/>
          <w:sz w:val="24"/>
          <w:szCs w:val="24"/>
          <w:lang w:eastAsia="en-GB"/>
        </w:rPr>
        <w:t xml:space="preserve">. </w:t>
      </w:r>
      <w:r w:rsidR="00D3065D" w:rsidRPr="00073AB5">
        <w:rPr>
          <w:rFonts w:ascii="Times New Roman" w:eastAsia="Times New Roman" w:hAnsi="Times New Roman" w:cs="Times New Roman"/>
          <w:color w:val="000000"/>
          <w:sz w:val="24"/>
          <w:szCs w:val="24"/>
          <w:lang w:eastAsia="en-GB"/>
        </w:rPr>
        <w:t xml:space="preserve">The observed rhizosphere priming of peat carbon decomposition </w:t>
      </w:r>
      <w:r w:rsidR="006C77C0" w:rsidRPr="00073AB5">
        <w:rPr>
          <w:rFonts w:ascii="Times New Roman" w:eastAsia="Times New Roman" w:hAnsi="Times New Roman" w:cs="Times New Roman"/>
          <w:color w:val="000000"/>
          <w:sz w:val="24"/>
          <w:szCs w:val="24"/>
          <w:lang w:eastAsia="en-GB"/>
        </w:rPr>
        <w:t>was matched by more advanced humification of dissolved organic matter</w:t>
      </w:r>
      <w:r w:rsidR="00FA5600">
        <w:rPr>
          <w:rFonts w:ascii="Times New Roman" w:eastAsia="Times New Roman" w:hAnsi="Times New Roman" w:cs="Times New Roman"/>
          <w:color w:val="000000"/>
          <w:sz w:val="24"/>
          <w:szCs w:val="24"/>
          <w:lang w:eastAsia="en-GB"/>
        </w:rPr>
        <w:t>, which remained</w:t>
      </w:r>
      <w:r w:rsidR="006C77C0" w:rsidRPr="00073AB5">
        <w:rPr>
          <w:rFonts w:ascii="Times New Roman" w:eastAsia="Times New Roman" w:hAnsi="Times New Roman" w:cs="Times New Roman"/>
          <w:color w:val="000000"/>
          <w:sz w:val="24"/>
          <w:szCs w:val="24"/>
          <w:lang w:eastAsia="en-GB"/>
        </w:rPr>
        <w:t xml:space="preserve"> </w:t>
      </w:r>
      <w:r w:rsidR="00D3065D" w:rsidRPr="00073AB5">
        <w:rPr>
          <w:rFonts w:ascii="Times New Roman" w:eastAsia="Times New Roman" w:hAnsi="Times New Roman" w:cs="Times New Roman"/>
          <w:color w:val="000000"/>
          <w:sz w:val="24"/>
          <w:szCs w:val="24"/>
          <w:lang w:eastAsia="en-GB"/>
        </w:rPr>
        <w:t xml:space="preserve">apparent </w:t>
      </w:r>
      <w:r w:rsidR="00AF581D">
        <w:rPr>
          <w:rFonts w:ascii="Times New Roman" w:eastAsia="Times New Roman" w:hAnsi="Times New Roman" w:cs="Times New Roman"/>
          <w:color w:val="000000"/>
          <w:sz w:val="24"/>
          <w:szCs w:val="24"/>
          <w:lang w:eastAsia="en-GB"/>
        </w:rPr>
        <w:t>beyond the plant growing season</w:t>
      </w:r>
      <w:r w:rsidR="00D3065D" w:rsidRPr="00073AB5">
        <w:rPr>
          <w:rFonts w:ascii="Times New Roman" w:eastAsia="Times New Roman" w:hAnsi="Times New Roman" w:cs="Times New Roman"/>
          <w:color w:val="000000"/>
          <w:sz w:val="24"/>
          <w:szCs w:val="24"/>
          <w:lang w:eastAsia="en-GB"/>
        </w:rPr>
        <w:t xml:space="preserve">. </w:t>
      </w:r>
      <w:r w:rsidR="00F32712" w:rsidRPr="00073AB5">
        <w:rPr>
          <w:rFonts w:ascii="Times New Roman" w:eastAsia="Times New Roman" w:hAnsi="Times New Roman" w:cs="Times New Roman"/>
          <w:color w:val="000000"/>
          <w:sz w:val="24"/>
          <w:szCs w:val="24"/>
          <w:lang w:eastAsia="en-GB"/>
        </w:rPr>
        <w:t xml:space="preserve">Our results underline the relevance of rhizosphere priming </w:t>
      </w:r>
      <w:r w:rsidR="00E841C8" w:rsidRPr="00073AB5">
        <w:rPr>
          <w:rFonts w:ascii="Times New Roman" w:eastAsia="Times New Roman" w:hAnsi="Times New Roman" w:cs="Times New Roman"/>
          <w:color w:val="000000"/>
          <w:sz w:val="24"/>
          <w:szCs w:val="24"/>
          <w:lang w:eastAsia="en-GB"/>
        </w:rPr>
        <w:t>in</w:t>
      </w:r>
      <w:r w:rsidR="0002033A" w:rsidRPr="00073AB5">
        <w:rPr>
          <w:rFonts w:ascii="Times New Roman" w:eastAsia="Times New Roman" w:hAnsi="Times New Roman" w:cs="Times New Roman"/>
          <w:color w:val="000000"/>
          <w:sz w:val="24"/>
          <w:szCs w:val="24"/>
          <w:lang w:eastAsia="en-GB"/>
        </w:rPr>
        <w:t xml:space="preserve"> peatlands</w:t>
      </w:r>
      <w:r w:rsidR="00FA5600">
        <w:rPr>
          <w:rFonts w:ascii="Times New Roman" w:eastAsia="Times New Roman" w:hAnsi="Times New Roman" w:cs="Times New Roman"/>
          <w:color w:val="000000"/>
          <w:sz w:val="24"/>
          <w:szCs w:val="24"/>
          <w:lang w:eastAsia="en-GB"/>
        </w:rPr>
        <w:t>, especially when</w:t>
      </w:r>
      <w:r w:rsidR="0002033A" w:rsidRPr="00073AB5">
        <w:rPr>
          <w:rFonts w:ascii="Times New Roman" w:eastAsia="Times New Roman" w:hAnsi="Times New Roman" w:cs="Times New Roman"/>
          <w:color w:val="000000"/>
          <w:sz w:val="24"/>
          <w:szCs w:val="24"/>
          <w:lang w:eastAsia="en-GB"/>
        </w:rPr>
        <w:t xml:space="preserve"> assessing the future carbon sink function </w:t>
      </w:r>
      <w:r w:rsidR="00E841C8" w:rsidRPr="00073AB5">
        <w:rPr>
          <w:rFonts w:ascii="Times New Roman" w:eastAsia="Times New Roman" w:hAnsi="Times New Roman" w:cs="Times New Roman"/>
          <w:color w:val="000000"/>
          <w:sz w:val="24"/>
          <w:szCs w:val="24"/>
          <w:lang w:eastAsia="en-GB"/>
        </w:rPr>
        <w:t xml:space="preserve">of peatlands undergoing a shift in vegetation community composition </w:t>
      </w:r>
      <w:r w:rsidR="00BD5839" w:rsidRPr="00073AB5">
        <w:rPr>
          <w:rFonts w:ascii="Times New Roman" w:eastAsia="Times New Roman" w:hAnsi="Times New Roman" w:cs="Times New Roman"/>
          <w:color w:val="000000"/>
          <w:sz w:val="24"/>
          <w:szCs w:val="24"/>
          <w:lang w:eastAsia="en-GB"/>
        </w:rPr>
        <w:t>in association</w:t>
      </w:r>
      <w:r w:rsidR="00E841C8" w:rsidRPr="00073AB5">
        <w:rPr>
          <w:rFonts w:ascii="Times New Roman" w:eastAsia="Times New Roman" w:hAnsi="Times New Roman" w:cs="Times New Roman"/>
          <w:color w:val="000000"/>
          <w:sz w:val="24"/>
          <w:szCs w:val="24"/>
          <w:lang w:eastAsia="en-GB"/>
        </w:rPr>
        <w:t xml:space="preserve"> </w:t>
      </w:r>
      <w:r w:rsidR="00E56DD4" w:rsidRPr="00073AB5">
        <w:rPr>
          <w:rFonts w:ascii="Times New Roman" w:eastAsia="Times New Roman" w:hAnsi="Times New Roman" w:cs="Times New Roman"/>
          <w:color w:val="000000"/>
          <w:sz w:val="24"/>
          <w:szCs w:val="24"/>
          <w:lang w:eastAsia="en-GB"/>
        </w:rPr>
        <w:t xml:space="preserve">with </w:t>
      </w:r>
      <w:r w:rsidR="00E841C8" w:rsidRPr="00073AB5">
        <w:rPr>
          <w:rFonts w:ascii="Times New Roman" w:eastAsia="Times New Roman" w:hAnsi="Times New Roman" w:cs="Times New Roman"/>
          <w:color w:val="000000"/>
          <w:sz w:val="24"/>
          <w:szCs w:val="24"/>
          <w:lang w:eastAsia="en-GB"/>
        </w:rPr>
        <w:t>climate change.</w:t>
      </w:r>
    </w:p>
    <w:p w14:paraId="66FC01B9" w14:textId="4835B804" w:rsidR="00F80D36" w:rsidRPr="00E51DD0" w:rsidRDefault="00F80D36" w:rsidP="00D36F6B">
      <w:pPr>
        <w:spacing w:after="0" w:line="480" w:lineRule="auto"/>
        <w:jc w:val="both"/>
        <w:rPr>
          <w:rFonts w:ascii="Times New Roman" w:eastAsia="Times New Roman" w:hAnsi="Times New Roman" w:cs="Times New Roman"/>
          <w:color w:val="000000"/>
          <w:sz w:val="24"/>
          <w:szCs w:val="24"/>
          <w:lang w:eastAsia="en-GB"/>
        </w:rPr>
      </w:pPr>
      <w:r w:rsidRPr="00E51DD0">
        <w:rPr>
          <w:rFonts w:ascii="Times New Roman" w:eastAsia="Times New Roman" w:hAnsi="Times New Roman" w:cs="Times New Roman"/>
          <w:color w:val="000000"/>
          <w:sz w:val="24"/>
          <w:szCs w:val="24"/>
          <w:lang w:eastAsia="en-GB"/>
        </w:rPr>
        <w:br w:type="page"/>
      </w:r>
    </w:p>
    <w:p w14:paraId="6DD36AAB" w14:textId="10B3A05D" w:rsidR="00C73508" w:rsidRPr="00073AB5" w:rsidRDefault="006F76B8" w:rsidP="00D36F6B">
      <w:pPr>
        <w:spacing w:after="0" w:line="480" w:lineRule="auto"/>
        <w:jc w:val="both"/>
        <w:rPr>
          <w:rFonts w:ascii="Times New Roman" w:hAnsi="Times New Roman" w:cs="Times New Roman"/>
          <w:b/>
          <w:sz w:val="24"/>
          <w:szCs w:val="24"/>
        </w:rPr>
      </w:pPr>
      <w:r w:rsidRPr="00073AB5">
        <w:rPr>
          <w:rFonts w:ascii="Times New Roman" w:hAnsi="Times New Roman" w:cs="Times New Roman"/>
          <w:b/>
          <w:sz w:val="24"/>
          <w:szCs w:val="24"/>
        </w:rPr>
        <w:lastRenderedPageBreak/>
        <w:t>I</w:t>
      </w:r>
      <w:r w:rsidR="0056440B">
        <w:rPr>
          <w:rFonts w:ascii="Times New Roman" w:hAnsi="Times New Roman" w:cs="Times New Roman"/>
          <w:b/>
          <w:sz w:val="24"/>
          <w:szCs w:val="24"/>
        </w:rPr>
        <w:t>NTRODUCTION</w:t>
      </w:r>
    </w:p>
    <w:p w14:paraId="62B01F40" w14:textId="3B133BBB" w:rsidR="001C1AAC" w:rsidRPr="00073AB5" w:rsidRDefault="001C1AAC"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Peatlands </w:t>
      </w:r>
      <w:r w:rsidR="001B0CDB" w:rsidRPr="00073AB5">
        <w:rPr>
          <w:rFonts w:ascii="Times New Roman" w:hAnsi="Times New Roman" w:cs="Times New Roman"/>
          <w:sz w:val="24"/>
          <w:szCs w:val="24"/>
        </w:rPr>
        <w:t>are formed</w:t>
      </w:r>
      <w:r w:rsidRPr="00073AB5">
        <w:rPr>
          <w:rFonts w:ascii="Times New Roman" w:hAnsi="Times New Roman" w:cs="Times New Roman"/>
          <w:sz w:val="24"/>
          <w:szCs w:val="24"/>
        </w:rPr>
        <w:t xml:space="preserve"> under climatic, hydrological and biological conditions that suppress the decomposition of plant litter, resulting in the accumulation of organic matter as peat. The imbalance between litter production and decomposition makes peatlands effective long-term sinks of atmospheric carbon</w:t>
      </w:r>
      <w:r w:rsidR="00484135" w:rsidRPr="00073AB5">
        <w:rPr>
          <w:rFonts w:ascii="Times New Roman" w:hAnsi="Times New Roman" w:cs="Times New Roman"/>
          <w:sz w:val="24"/>
          <w:szCs w:val="24"/>
        </w:rPr>
        <w:t xml:space="preserve"> </w:t>
      </w:r>
      <w:r w:rsidR="00484135"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"10.5194/bg-9-4071-2012", "ISBN" : "1726-4170", "ISSN" : "17264170", "abstract" : "Peatlands contain a large belowground carbon (C) stock in the biosphere, and their dynamics have important implications for the global carbon cycle. However, there are still large uncertainties in C stock estimates and poor understanding of C dynamics across timescales. Here I review different approaches and associated uncertainties of C stock estimates in the literature, and on the basis of the literature review my best estimate of C stocks and uncertainty is 500+/-100 (approximate range) gigatons of C (GtC) in northern peatlands. The greatest source of uncertainty for all the approaches is the lack or insufficient representation of data, including depth, bulk density and carbon accumulation data, especially from the world's large peatlands. Several ways to improve estimates of peat carbon stocks are also discussed in this paper, including the estimates of C stocks by regions and further utilizations of widely available basal peat ages. Changes in peatland carbon stocks over time, estimated using Sphagnum (peat moss) spore data and down-core peat accumulation records, show different patterns during the Holocene, and I argue that spore-based approach underestimates the abundance of peatlands in their early histories. Considering long-term peat decomposition using peat accumulation data allows estimates of net carbon sequestration rates by peatlands, or net (ecosystem) carbon balance (NECB), which indicates more than half of peat carbon (&gt; 270 Gt C) was sequestrated before 7000 yr ago during the Holocene. Contemporary carbon flux studies at 5 peatland sites show much larger NECB during the last decade (32+/-7.8 (S.E.) g Cm-2 yr(-1)) than during the last 7000 yr (+/-11 g Cm-2 yr(-1)), as modeled from peat records across northern peatlands. This discrepancy highlights the urgent need for carbon accumulation data and process understanding, especially at decadal and centennial timescales, that would bridge current knowledge gaps and facilitate comparisons of NECB across all timescales.", "author" : [ { "dropping-particle" : "", "family" : "Yu", "given" : "Z. C.", "non-dropping-particle" : "", "parse-names" : false, "suffix" : "" } ], "container-title" : "Biogeosciences", "id" : "ITEM-1", "issue" : "10", "issued" : { "date-parts" : [ [ "2012" ] ] }, "page" : "4071-4085", "title" : "Northern peatland carbon stocks and dynamics: A review", "type" : "article-journal", "volume" : "9" }, "uris" : [ "http://www.mendeley.com/documents/?uuid=9b3d0d0c-1d45-4b4e-8d8e-32b52c6acd29" ] } ], "mendeley" : { "formattedCitation" : "(Yu, 2012)", "plainTextFormattedCitation" : "(Yu, 2012)", "previouslyFormattedCitation" : "(Yu, 2012)"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(Yu, 2012)</w:t>
      </w:r>
      <w:r w:rsidR="00484135" w:rsidRPr="00073AB5">
        <w:rPr>
          <w:rFonts w:ascii="Times New Roman" w:hAnsi="Times New Roman" w:cs="Times New Roman"/>
          <w:sz w:val="24"/>
          <w:szCs w:val="24"/>
        </w:rPr>
        <w:fldChar w:fldCharType="end"/>
      </w:r>
      <w:r w:rsidRPr="00073AB5">
        <w:rPr>
          <w:rFonts w:ascii="Times New Roman" w:hAnsi="Times New Roman" w:cs="Times New Roman"/>
          <w:sz w:val="24"/>
          <w:szCs w:val="24"/>
        </w:rPr>
        <w:t>. Indeed, despite a distribution limited to c. 3% of the Earth’s land surface, peatlands contain c. 30% of its soil carbon</w:t>
      </w:r>
      <w:r w:rsidR="0044557F" w:rsidRPr="00073AB5">
        <w:rPr>
          <w:rFonts w:ascii="Times New Roman" w:hAnsi="Times New Roman" w:cs="Times New Roman"/>
          <w:sz w:val="24"/>
          <w:szCs w:val="24"/>
        </w:rPr>
        <w:t xml:space="preserve"> </w:t>
      </w:r>
      <w:r w:rsidR="009347A2" w:rsidRPr="00073AB5">
        <w:rPr>
          <w:rFonts w:ascii="Times New Roman" w:hAnsi="Times New Roman" w:cs="Times New Roman"/>
          <w:sz w:val="24"/>
          <w:szCs w:val="24"/>
        </w:rPr>
        <w:fldChar w:fldCharType="begin" w:fldLock="1"/>
      </w:r>
      <w:r w:rsidR="00C96C53" w:rsidRPr="00073AB5">
        <w:rPr>
          <w:rFonts w:ascii="Times New Roman" w:hAnsi="Times New Roman" w:cs="Times New Roman"/>
          <w:sz w:val="24"/>
          <w:szCs w:val="24"/>
        </w:rPr>
        <w:instrText>ADDIN CSL_CITATION { "citationItems" : [ { "id" : "ITEM-1", "itemData" : { "DOI" : "10.5194/bgd-5-1379-2008", "ISBN" : "1726-4170", "ISSN" : "0096-3941", "PMID" : "3655", "abstract" : "Peatlands cover only 3% of the Earth's land surface but boreal and subarctic peatlands store about 15-30% of the world's soil carbon ( C) as peat. Despite their potential for large positive feedbacks to the climate system through sequestration and emission of greenhouse gases, peatlands are not explicitly included in global climate models and therefore in predictions of future climate change. In April 2007 a symposium was held in Wageningen, the Netherlands, to advance our understanding of peatland C cycling. This paper synthesizes the main findings of the symposium, focusing on (i) small-scale processes, (ii) C fluxes at the landscape scale, and (iii) peatlands in the context of climate change. The main drivers controlling most are related to some aspects of hydrology. Despite high spatial and annual variability in Net Ecosystem Exchange ( NEE), the differences in cumulative annual NEE are more a function of broad scale geographic location and physical setting than internal factors, suggesting the existence of strong feedbacks. In contrast, trace gas emissions seem mainly controlled by local factors. Key uncertainties remain concerning the existence of perturbation thresholds, the relative strengths of the CO2 and CH4 feedback, the links among peatland surface climate, hydrology, ecosystem structure and function, and trace gas biogeochemistry as well as the similarity of process rates across peatland types and climatic zones. Progress on these research areas can only be realized by stronger co-operation between disciplines that address different spatial and temporal scales.", "author" : [ { "dropping-particle" : "", "family" : "Limpens", "given" : "J.", "non-dropping-particle" : "", "parse-names" : false, "suffix" : "" }, { "dropping-particle" : "", "family" : "Berendse", "given" : "F.", "non-dropping-particle" : "", "parse-names" : false, "suffix" : "" }, { "dropping-particle" : "", "family" : "Blodau", "given" : "C.", "non-dropping-particle" : "", "parse-names" : false, "suffix" : "" }, { "dropping-particle" : "", "family" : "Canadell", "given" : "J.G.", "non-dropping-particle" : "", "parse-names" : false, "suffix" : "" }, { "dropping-particle" : "", "family" : "Freeman", "given" : "C.", "non-dropping-particle" : "", "parse-names" : false, "suffix" : "" }, { "dropping-particle" : "", "family" : "Holden", "given" : "J.", "non-dropping-particle" : "", "parse-names" : false, "suffix" : "" }, { "dropping-particle" : "", "family" : "Roulet", "given" : "N.", "non-dropping-particle" : "", "parse-names" : false, "suffix" : "" }, { "dropping-particle" : "", "family" : "Rydin", "given" : "H.", "non-dropping-particle" : "", "parse-names" : false, "suffix" : "" }, { "dropping-particle" : "", "family" : "Schaepman-Strub", "given" : "G.", "non-dropping-particle" : "", "parse-names" : false, "suffix" : "" } ], "container-title" : "Biogeosciences", "id" : "ITEM-1", "issued" : { "date-parts" : [ [ "2008" ] ] }, "page" : "1475-1491", "title" : "Peatlands and the carbon cycle: from local processes to global implications - a synthesis.", "type" : "article-journal", "volume" : "5" }, "uris" : [ "http://www.mendeley.com/documents/?uuid=e54a1418-2d4d-4918-841c-c079a13efc55" ] } ], "mendeley" : { "formattedCitation" : "(Limpens &lt;i&gt;et al.&lt;/i&gt;, 2008)", "plainTextFormattedCitation" : "(Limpens et al., 2008)", "previouslyFormattedCitation" : "(Limpens &lt;i&gt;et al.&lt;/i&gt;, 2008)" }, "properties" : { "noteIndex" : 0 }, "schema" : "https://github.com/citation-style-language/schema/raw/master/csl-citation.json" }</w:instrText>
      </w:r>
      <w:r w:rsidR="009347A2" w:rsidRPr="00073AB5">
        <w:rPr>
          <w:rFonts w:ascii="Times New Roman" w:hAnsi="Times New Roman" w:cs="Times New Roman"/>
          <w:sz w:val="24"/>
          <w:szCs w:val="24"/>
        </w:rPr>
        <w:fldChar w:fldCharType="separate"/>
      </w:r>
      <w:r w:rsidR="009347A2" w:rsidRPr="00073AB5">
        <w:rPr>
          <w:rFonts w:ascii="Times New Roman" w:hAnsi="Times New Roman" w:cs="Times New Roman"/>
          <w:noProof/>
          <w:sz w:val="24"/>
          <w:szCs w:val="24"/>
        </w:rPr>
        <w:t>(</w:t>
      </w:r>
      <w:r w:rsidR="00F04C2F">
        <w:rPr>
          <w:rFonts w:ascii="Times New Roman" w:hAnsi="Times New Roman" w:cs="Times New Roman"/>
          <w:noProof/>
          <w:sz w:val="24"/>
          <w:szCs w:val="24"/>
        </w:rPr>
        <w:t>Yu</w:t>
      </w:r>
      <w:r w:rsidR="009347A2" w:rsidRPr="00073AB5">
        <w:rPr>
          <w:rFonts w:ascii="Times New Roman" w:hAnsi="Times New Roman" w:cs="Times New Roman"/>
          <w:noProof/>
          <w:sz w:val="24"/>
          <w:szCs w:val="24"/>
        </w:rPr>
        <w:t xml:space="preserve">, </w:t>
      </w:r>
      <w:r w:rsidR="00F04C2F" w:rsidRPr="00073AB5">
        <w:rPr>
          <w:rFonts w:ascii="Times New Roman" w:hAnsi="Times New Roman" w:cs="Times New Roman"/>
          <w:noProof/>
          <w:sz w:val="24"/>
          <w:szCs w:val="24"/>
        </w:rPr>
        <w:t>20</w:t>
      </w:r>
      <w:r w:rsidR="00F04C2F">
        <w:rPr>
          <w:rFonts w:ascii="Times New Roman" w:hAnsi="Times New Roman" w:cs="Times New Roman"/>
          <w:noProof/>
          <w:sz w:val="24"/>
          <w:szCs w:val="24"/>
        </w:rPr>
        <w:t>12</w:t>
      </w:r>
      <w:r w:rsidR="009347A2" w:rsidRPr="00073AB5">
        <w:rPr>
          <w:rFonts w:ascii="Times New Roman" w:hAnsi="Times New Roman" w:cs="Times New Roman"/>
          <w:noProof/>
          <w:sz w:val="24"/>
          <w:szCs w:val="24"/>
        </w:rPr>
        <w:t>)</w:t>
      </w:r>
      <w:r w:rsidR="009347A2"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In northern peatlands, </w:t>
      </w:r>
      <w:r w:rsidRPr="00073AB5">
        <w:rPr>
          <w:rFonts w:ascii="Times New Roman" w:hAnsi="Times New Roman" w:cs="Times New Roman"/>
          <w:i/>
          <w:iCs/>
          <w:sz w:val="24"/>
          <w:szCs w:val="24"/>
        </w:rPr>
        <w:t>Sphagnum</w:t>
      </w:r>
      <w:r w:rsidRPr="00073AB5">
        <w:rPr>
          <w:rFonts w:ascii="Times New Roman" w:hAnsi="Times New Roman" w:cs="Times New Roman"/>
          <w:sz w:val="24"/>
          <w:szCs w:val="24"/>
        </w:rPr>
        <w:t xml:space="preserve"> mosses play a crucial role in peat accumulation due to the production of litter particularly resistant to microbial decomposition</w:t>
      </w:r>
      <w:r w:rsidR="00484135" w:rsidRPr="00073AB5">
        <w:rPr>
          <w:rFonts w:ascii="Times New Roman" w:hAnsi="Times New Roman" w:cs="Times New Roman"/>
          <w:sz w:val="24"/>
          <w:szCs w:val="24"/>
        </w:rPr>
        <w:t xml:space="preserve"> </w:t>
      </w:r>
      <w:r w:rsidR="00484135"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"10.1007/s10533-010-9444-3", "ISBN" : "0168-2563", "ISSN" : "01682563", "abstract" : "Sphagnum -dominated peatlands head the list of ecosystems with the largest known reservoirs of organic carbon (C). The bulk of this C is stored in decomposition-resistant litter of one bryophyte genus: Sphagnum . Understanding how Sphagnum litter chemistry controls C mineralization is essential for understanding potential interactions between environmental changes and C mineralization in peatlands. We aimed to separate the effects of phenolics from structural polysaccharides on decay of Sphagnum . We measured aerobic microbial respiration of different moss litter types in a lab. We used chemical treatments to step-wise remove the chemical compounds thought to be important in decay-resistance in three taxonomically distant moss genera. We also focused on the effect of Sphagnum -specific cell-wall pectin-like polysaccharides (sphagnan) on C and N mineralization. Removing polymeric lignin-like phenolics had only negligible effects on C mineralization of Sphagnum litter, but increased mineralization of two other bryophyte genera, suggesting a minor role of these phenolics in decay resistance of Sphagnum but a major role of cell-wall polysaccharides. Carboxyl groups of pectin-like polysaccharides represented a C-source in non- Sphagnum litters but resisted decay in Sphagnum . Finally, isolated sphagnan did not serve as C-source but inhibited C and N mineralization instead, reminiscent of the effects reported for phenolics in other ecosystems. Our results emphasize the role of polysaccharides in resistance to, and active inhibition of, microbial mineralization in Sphagnum -dominated litter. As the polysaccharides displayed decay-inhibiting properties hitherto associated with phenolics (lignin, polyphenols), it raises the question if polysaccharide-dominated litter also shares similar environmental controls on decomposition, such as temperature or nutrient and water availability.", "author" : [ { "dropping-particle" : "", "family" : "H\u00e1jek", "given" : "T.", "non-dropping-particle" : "", "parse-names" : false, "suffix" : "" }, { "dropping-particle" : "", "family" : "Ballance", "given" : "Simon", "non-dropping-particle" : "", "parse-names" : false, "suffix" : "" }, { "dropping-particle" : "", "family" : "Limpens", "given" : "Juul", "non-dropping-particle" : "", "parse-names" : false, "suffix" : "" }, { "dropping-particle" : "", "family" : "Zijlstra", "given" : "Mink", "non-dropping-particle" : "", "parse-names" : false, "suffix" : "" }, { "dropping-particle" : "", "family" : "Verhoeven", "given" : "Jos T A", "non-dropping-particle" : "", "parse-names" : false, "suffix" : "" } ], "container-title" : "Biogeochemistry", "id" : "ITEM-1", "issue" : "1", "issued" : { "date-parts" : [ [ "2011" ] ] }, "page" : "45-57", "title" : "Cell-wall polysaccharides play an important role in decay resistance of &lt;i&gt;Sphagnum&lt;/i&gt; and actively depressed decomposition in vitro", "type" : "article-journal", "volume" : "103" }, "uris" : [ "http://www.mendeley.com/documents/?uuid=7b1f0e8d-0fe4-4bd9-8c00-1b5aaf713382" ] } ], "mendeley" : { "formattedCitation" : "(H\u00e1jek &lt;i&gt;et al.&lt;/i&gt;, 2011)", "plainTextFormattedCitation" : "(H\u00e1jek et al., 2011)", "previouslyFormattedCitation" : "(H\u00e1jek &lt;i&gt;et al.&lt;/i&gt;, 2011)"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(Hájek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2011)</w:t>
      </w:r>
      <w:r w:rsidR="00484135"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However, </w:t>
      </w:r>
      <w:r w:rsidR="00C85B52" w:rsidRPr="00073AB5">
        <w:rPr>
          <w:rFonts w:ascii="Times New Roman" w:hAnsi="Times New Roman" w:cs="Times New Roman"/>
          <w:sz w:val="24"/>
          <w:szCs w:val="24"/>
        </w:rPr>
        <w:t xml:space="preserve">alteration of </w:t>
      </w:r>
      <w:r w:rsidR="00FD1C51" w:rsidRPr="00073AB5">
        <w:rPr>
          <w:rFonts w:ascii="Times New Roman" w:hAnsi="Times New Roman" w:cs="Times New Roman"/>
          <w:sz w:val="24"/>
          <w:szCs w:val="24"/>
        </w:rPr>
        <w:t xml:space="preserve">the </w:t>
      </w:r>
      <w:r w:rsidR="00C85B52" w:rsidRPr="00073AB5">
        <w:rPr>
          <w:rFonts w:ascii="Times New Roman" w:hAnsi="Times New Roman" w:cs="Times New Roman"/>
          <w:sz w:val="24"/>
          <w:szCs w:val="24"/>
        </w:rPr>
        <w:t xml:space="preserve">hydrological balance </w:t>
      </w:r>
      <w:r w:rsidR="00073F7B" w:rsidRPr="00073AB5">
        <w:rPr>
          <w:rFonts w:ascii="Times New Roman" w:hAnsi="Times New Roman" w:cs="Times New Roman"/>
          <w:sz w:val="24"/>
          <w:szCs w:val="24"/>
        </w:rPr>
        <w:fldChar w:fldCharType="begin" w:fldLock="1"/>
      </w:r>
      <w:r w:rsidR="00073F7B" w:rsidRPr="00073AB5">
        <w:rPr>
          <w:rFonts w:ascii="Times New Roman" w:hAnsi="Times New Roman" w:cs="Times New Roman"/>
          <w:sz w:val="24"/>
          <w:szCs w:val="24"/>
        </w:rPr>
        <w:instrText>ADDIN CSL_CITATION { "citationItems" : [ { "id" : "ITEM-1", "itemData" : { "DOI" : "10.1139/cjb-2013-0319", "ISSN" : "1916-2790", "author" : [ { "dropping-particle" : "", "family" : "Talbot", "given" : "Julie", "non-dropping-particle" : "", "parse-names" : false, "suffix" : "" }, { "dropping-particle" : "", "family" : "Roulet", "given" : "Nigel T.", "non-dropping-particle" : "", "parse-names" : false, "suffix" : "" }, { "dropping-particle" : "", "family" : "Sonnentag", "given" : "Oliver", "non-dropping-particle" : "", "parse-names" : false, "suffix" : "" }, { "dropping-particle" : "", "family" : "Moore", "given" : "Tim R.", "non-dropping-particle" : "", "parse-names" : false, "suffix" : "" } ], "container-title" : "Botany", "id" : "ITEM-1", "issue" : "10", "issued" : { "date-parts" : [ [ "2014", "10" ] ] }, "page" : "713-721", "title" : "Increases in aboveground biomass and leaf area 85 years after drainage in a bog", "type" : "article-journal", "volume" : "92" }, "uris" : [ "http://www.mendeley.com/documents/?uuid=eb403613-2423-3ccd-a5c8-7fdd4d08a14b" ] }, { "id" : "ITEM-2", "itemData" : { "DOI" : "10.5194/bg-12-1091-2015", "ISSN" : "1726-4189", "abstract" : "Midlatitude treed bogs represent significant carbon (C) stocks and are highly sensitive to global climate change. In a dry continental treed bog, we compared three sites: control, recent (1\u20133 years; experimental) and older drained (10\u201313 years), with water levels at 38, 74 and 120 cm below the surface, respectively. At each site we measured carbon dioxide (CO2) fluxes and estimated tree root respiration (Rr; across hummock\u2013hollow microtopography of the forest floor) and net primary production (NPP) of trees during the growing seasons (May to October) of 2011\u20132013. The CO2\u2013C balance was calculated by adding the net CO2 exchange of the forest floor (NEff-Rr) to the NPP of the trees. From cooler and wetter 2011 to the driest and the warmest 2013, the control site was a CO2\u2013C sink of 92, 70 and 76 g m\u22122, the experimental site was a CO2\u2013C source of 14, 57 and 135 g m\u22122, and the drained site was a progressively smaller source of 26, 23 and 13 g CO2\u2013C m\u22122. The short-term drainage at the experimental site resulted in small changes in vegetation coverage and large net CO2 emissions at the microforms. In contrast, the longer-term drainage and deeper water level at the drained site resulted in the replacement of mosses with vascular plants (shrubs) on the hummocks and lichen in the hollows leading to the highest CO2 uptake at the drained hummocks and significant losses in the hollows. The tree NPP (including above- and below-ground growth and litter fall) in 2011 and 2012 was significantly higher at the drained site (92 and 83 g C m\u22122) than at the experimental (58 and 55 g C m\u22122) and control (52 and 46 g C m\u22122) sites. We also quantified the impact of climatic warming at all water table treatments by equipping additional plots with open-top chambers (OTCs) that caused a passive warming on average of ~ 1 \u00b0C and differential air warming of ~ 6 \u00b0C at midday full sun over the study years. Warming significantly enhanced shrub growth and the CO2 sink function of the drained hummocks (exceeding the cumulative respiration losses in hollows induced by the lowered water level \u00d7 warming). There was an interaction of water level with warming across hummocks that resulted in the largest net CO2 uptake at the warmed drained hummocks. Thus in 2013, the warming treatment enhanced the sink function of the control site by 13 g m\u22122, reduced the source function of the experimental by 10 g m\u22122 and significantly enhanced the sink function of the drained site by 73 g m\u22122. Therefore, dryi\u2026", "author" : [ { "dropping-particle" : "", "family" : "Munir", "given" : "T. M.", "non-dropping-particle" : "", "parse-names" : false, "suffix" : "" }, { "dropping-particle" : "", "family" : "Perkins", "given" : "M.", "non-dropping-particle" : "", "parse-names" : false, "suffix" : "" }, { "dropping-particle" : "", "family" : "Kaing", "given" : "E.", "non-dropping-particle" : "", "parse-names" : false, "suffix" : "" }, { "dropping-particle" : "", "family" : "Strack", "given" : "M.", "non-dropping-particle" : "", "parse-names" : false, "suffix" : "" } ], "container-title" : "Biogeosciences", "id" : "ITEM-2", "issue" : "4", "issued" : { "date-parts" : [ [ "2015", "2", "20" ] ] }, "page" : "1091-1111", "title" : "Carbon dioxide flux and net primary production of a boreal treed bog: Responses to warming and water-table-lowering simulations of climate change", "type" : "article-journal", "volume" : "12" }, "uris" : [ "http://www.mendeley.com/documents/?uuid=581017dc-347a-3f98-94c4-208b4802c754" ] } ], "mendeley" : { "formattedCitation" : "(Talbot &lt;i&gt;et al.&lt;/i&gt;, 2014; Munir &lt;i&gt;et al.&lt;/i&gt;, 2015)", "plainTextFormattedCitation" : "(Talbot et al., 2014; Munir et al., 2015)", "previouslyFormattedCitation" : "(Talbot &lt;i&gt;et al.&lt;/i&gt;, 2014; Munir &lt;i&gt;et al.&lt;/i&gt;, 2015)" }, "properties" : { "noteIndex" : 0 }, "schema" : "https://github.com/citation-style-language/schema/raw/master/csl-citation.json" }</w:instrText>
      </w:r>
      <w:r w:rsidR="00073F7B" w:rsidRPr="00073AB5">
        <w:rPr>
          <w:rFonts w:ascii="Times New Roman" w:hAnsi="Times New Roman" w:cs="Times New Roman"/>
          <w:sz w:val="24"/>
          <w:szCs w:val="24"/>
        </w:rPr>
        <w:fldChar w:fldCharType="separate"/>
      </w:r>
      <w:r w:rsidR="00073F7B" w:rsidRPr="00073AB5">
        <w:rPr>
          <w:rFonts w:ascii="Times New Roman" w:hAnsi="Times New Roman" w:cs="Times New Roman"/>
          <w:noProof/>
          <w:sz w:val="24"/>
          <w:szCs w:val="24"/>
        </w:rPr>
        <w:t xml:space="preserve">(Talbot </w:t>
      </w:r>
      <w:r w:rsidR="00073F7B" w:rsidRPr="00073AB5">
        <w:rPr>
          <w:rFonts w:ascii="Times New Roman" w:hAnsi="Times New Roman" w:cs="Times New Roman"/>
          <w:i/>
          <w:noProof/>
          <w:sz w:val="24"/>
          <w:szCs w:val="24"/>
        </w:rPr>
        <w:t>et al.</w:t>
      </w:r>
      <w:r w:rsidR="00073F7B" w:rsidRPr="00073AB5">
        <w:rPr>
          <w:rFonts w:ascii="Times New Roman" w:hAnsi="Times New Roman" w:cs="Times New Roman"/>
          <w:noProof/>
          <w:sz w:val="24"/>
          <w:szCs w:val="24"/>
        </w:rPr>
        <w:t xml:space="preserve">, 2014; Munir </w:t>
      </w:r>
      <w:r w:rsidR="00073F7B" w:rsidRPr="00073AB5">
        <w:rPr>
          <w:rFonts w:ascii="Times New Roman" w:hAnsi="Times New Roman" w:cs="Times New Roman"/>
          <w:i/>
          <w:noProof/>
          <w:sz w:val="24"/>
          <w:szCs w:val="24"/>
        </w:rPr>
        <w:t>et al.</w:t>
      </w:r>
      <w:r w:rsidR="00073F7B" w:rsidRPr="00073AB5">
        <w:rPr>
          <w:rFonts w:ascii="Times New Roman" w:hAnsi="Times New Roman" w:cs="Times New Roman"/>
          <w:noProof/>
          <w:sz w:val="24"/>
          <w:szCs w:val="24"/>
        </w:rPr>
        <w:t>, 2015)</w:t>
      </w:r>
      <w:r w:rsidR="00073F7B" w:rsidRPr="00073AB5">
        <w:rPr>
          <w:rFonts w:ascii="Times New Roman" w:hAnsi="Times New Roman" w:cs="Times New Roman"/>
          <w:sz w:val="24"/>
          <w:szCs w:val="24"/>
        </w:rPr>
        <w:fldChar w:fldCharType="end"/>
      </w:r>
      <w:r w:rsidR="00C85B52" w:rsidRPr="00073AB5">
        <w:rPr>
          <w:rFonts w:ascii="Times New Roman" w:hAnsi="Times New Roman" w:cs="Times New Roman"/>
          <w:sz w:val="24"/>
          <w:szCs w:val="24"/>
        </w:rPr>
        <w:t xml:space="preserve">, </w:t>
      </w:r>
      <w:r w:rsidR="004D09AE" w:rsidRPr="00073AB5">
        <w:rPr>
          <w:rFonts w:ascii="Times New Roman" w:hAnsi="Times New Roman" w:cs="Times New Roman"/>
          <w:sz w:val="24"/>
          <w:szCs w:val="24"/>
        </w:rPr>
        <w:t>increase</w:t>
      </w:r>
      <w:r w:rsidR="00C85B52" w:rsidRPr="00073AB5">
        <w:rPr>
          <w:rFonts w:ascii="Times New Roman" w:hAnsi="Times New Roman" w:cs="Times New Roman"/>
          <w:sz w:val="24"/>
          <w:szCs w:val="24"/>
        </w:rPr>
        <w:t xml:space="preserve"> </w:t>
      </w:r>
      <w:r w:rsidR="00FD1C51" w:rsidRPr="00073AB5">
        <w:rPr>
          <w:rFonts w:ascii="Times New Roman" w:hAnsi="Times New Roman" w:cs="Times New Roman"/>
          <w:sz w:val="24"/>
          <w:szCs w:val="24"/>
        </w:rPr>
        <w:t xml:space="preserve">in </w:t>
      </w:r>
      <w:r w:rsidR="00C85B52" w:rsidRPr="00073AB5">
        <w:rPr>
          <w:rFonts w:ascii="Times New Roman" w:hAnsi="Times New Roman" w:cs="Times New Roman"/>
          <w:sz w:val="24"/>
          <w:szCs w:val="24"/>
        </w:rPr>
        <w:t xml:space="preserve">nitrogen availability </w:t>
      </w:r>
      <w:r w:rsidR="00073F7B" w:rsidRPr="00073AB5">
        <w:rPr>
          <w:rFonts w:ascii="Times New Roman" w:hAnsi="Times New Roman" w:cs="Times New Roman"/>
          <w:sz w:val="24"/>
          <w:szCs w:val="24"/>
        </w:rPr>
        <w:fldChar w:fldCharType="begin" w:fldLock="1"/>
      </w:r>
      <w:r w:rsidR="00A36E75" w:rsidRPr="00073AB5">
        <w:rPr>
          <w:rFonts w:ascii="Times New Roman" w:hAnsi="Times New Roman" w:cs="Times New Roman"/>
          <w:sz w:val="24"/>
          <w:szCs w:val="24"/>
        </w:rPr>
        <w:instrText>ADDIN CSL_CITATION { "citationItems" : [ { "id" : "ITEM-1", "itemData" : { "DOI" : "10.1111/j.1365-2486.2007.01346.x", "ISBN" : "1354-1013", "ISSN" : "1354-1013", "PMID" : "5142", "abstract" : "We measured net ecosystem CO2 exchange (NEE), plant biomass and growth, species composition, peat microclimate, and litter decomposition in a fertilization experiment at Mer Bleue Bog, Ottawa, Ontario. The bog is located in the zone with the highest atmospheric nitrogen deposition for Canada, estimated at 0.8-1.2 g N m(-2) yr(-1) (wet deposition as NH4 and NO3). To establish the effect of nutrient addition on this ecosystem, we fertilized the bog with six treatments involving the application of 1.6-6 g N m(-2) yr(-1) (as NH4NO3), with and without P and K, in triplicate 3 m x 3 m plots. The initial 5-6 years have shown a loss of first Sphagnum, then Polytrichum mosses, and an increase in vascular plant biomass and leaf area index. Analyses of NEE, measured in situ with climate-controlled chambers, indicate that contrary to expectations, the treatments with the highest levels of nutrient addition showed lower rates of maximum NEE and gross photosynthesis, but little change in ecosystem respiration after 5 years. Although shrub biomass and leaf area increased in the high nutrient plots, loss of moss photosynthesis owing to nutrient toxicity, increased vascular plant shading and greater litter accumulation contributed to the lower levels of CO2 uptake. Our study highlights the importance of long-term experiments as we did not observe lower NEE until the fifth year of the experiment. However, this may be a transient response as the treatment plots continue to change. Higher levels of nutrients may cause changes in plant composition and productivity and decrease the ability of peatlands to sequester CO2 from the atmosphere.", "author" : [ { "dropping-particle" : "", "family" : "Bubier", "given" : "Jill L.", "non-dropping-particle" : "", "parse-names" : false, "suffix" : "" }, { "dropping-particle" : "", "family" : "Moore", "given" : "Tim R.", "non-dropping-particle" : "", "parse-names" : false, "suffix" : "" }, { "dropping-particle" : "", "family" : "Bledzki", "given" : "Leszek A.", "non-dropping-particle" : "", "parse-names" : false, "suffix" : "" } ], "container-title" : "Global Change Biology", "id" : "ITEM-1", "issue" : "6", "issued" : { "date-parts" : [ [ "2007", "6" ] ] }, "page" : "1168-1186", "title" : "Effects of nutrient addition on vegetation and carbon cycling in an ombrotrophic bog", "type" : "article-journal", "volume" : "13" }, "uris" : [ "http://www.mendeley.com/documents/?uuid=47147bdb-8c94-42c8-b68f-aad3018f835b" ] }, { "id" : "ITEM-2", "itemData" : { "DOI" : "10.1007/s10021-010-9361-2", "ISSN" : "1432-9840", "author" : [ { "dropping-particle" : "", "family" : "Juutinen", "given" : "Sari", "non-dropping-particle" : "", "parse-names" : false, "suffix" : "" }, { "dropping-particle" : "", "family" : "Bubier", "given" : "Jill L.", "non-dropping-particle" : "", "parse-names" : false, "suffix" : "" }, { "dropping-particle" : "", "family" : "Moore", "given" : "Tim R.", "non-dropping-particle" : "", "parse-names" : false, "suffix" : "" } ], "container-title" : "Ecosystems", "id" : "ITEM-2", "issue" : "6", "issued" : { "date-parts" : [ [ "2010", "9", "20" ] ] }, "page" : "874-887", "title" : "Responses of vegetation and ecosystem CO&lt;sub&gt;2&lt;/sub&gt; exchange to 9 years of nutrient addition at Mer Bleue bog", "type" : "article-journal", "volume" : "13" }, "uris" : [ "http://www.mendeley.com/documents/?uuid=c3d77a7f-0335-3bf7-a9ce-51f9bc19c1ad" ] } ], "mendeley" : { "formattedCitation" : "(Bubier &lt;i&gt;et al.&lt;/i&gt;, 2007; Juutinen &lt;i&gt;et al.&lt;/i&gt;, 2010)", "plainTextFormattedCitation" : "(Bubier et al., 2007; Juutinen et al., 2010)", "previouslyFormattedCitation" : "(Bubier &lt;i&gt;et al.&lt;/i&gt;, 2007; Juutinen &lt;i&gt;et al.&lt;/i&gt;, 2010)" }, "properties" : { "noteIndex" : 0 }, "schema" : "https://github.com/citation-style-language/schema/raw/master/csl-citation.json" }</w:instrText>
      </w:r>
      <w:r w:rsidR="00073F7B" w:rsidRPr="00073AB5">
        <w:rPr>
          <w:rFonts w:ascii="Times New Roman" w:hAnsi="Times New Roman" w:cs="Times New Roman"/>
          <w:sz w:val="24"/>
          <w:szCs w:val="24"/>
        </w:rPr>
        <w:fldChar w:fldCharType="separate"/>
      </w:r>
      <w:r w:rsidR="00073F7B" w:rsidRPr="00073AB5">
        <w:rPr>
          <w:rFonts w:ascii="Times New Roman" w:hAnsi="Times New Roman" w:cs="Times New Roman"/>
          <w:noProof/>
          <w:sz w:val="24"/>
          <w:szCs w:val="24"/>
        </w:rPr>
        <w:t xml:space="preserve">(Bubier </w:t>
      </w:r>
      <w:r w:rsidR="00073F7B" w:rsidRPr="00073AB5">
        <w:rPr>
          <w:rFonts w:ascii="Times New Roman" w:hAnsi="Times New Roman" w:cs="Times New Roman"/>
          <w:i/>
          <w:noProof/>
          <w:sz w:val="24"/>
          <w:szCs w:val="24"/>
        </w:rPr>
        <w:t>et al.</w:t>
      </w:r>
      <w:r w:rsidR="00073F7B" w:rsidRPr="00073AB5">
        <w:rPr>
          <w:rFonts w:ascii="Times New Roman" w:hAnsi="Times New Roman" w:cs="Times New Roman"/>
          <w:noProof/>
          <w:sz w:val="24"/>
          <w:szCs w:val="24"/>
        </w:rPr>
        <w:t xml:space="preserve">, 2007; Juutinen </w:t>
      </w:r>
      <w:r w:rsidR="00073F7B" w:rsidRPr="00073AB5">
        <w:rPr>
          <w:rFonts w:ascii="Times New Roman" w:hAnsi="Times New Roman" w:cs="Times New Roman"/>
          <w:i/>
          <w:noProof/>
          <w:sz w:val="24"/>
          <w:szCs w:val="24"/>
        </w:rPr>
        <w:t>et al.</w:t>
      </w:r>
      <w:r w:rsidR="00073F7B" w:rsidRPr="00073AB5">
        <w:rPr>
          <w:rFonts w:ascii="Times New Roman" w:hAnsi="Times New Roman" w:cs="Times New Roman"/>
          <w:noProof/>
          <w:sz w:val="24"/>
          <w:szCs w:val="24"/>
        </w:rPr>
        <w:t>, 2010)</w:t>
      </w:r>
      <w:r w:rsidR="00073F7B" w:rsidRPr="00073AB5">
        <w:rPr>
          <w:rFonts w:ascii="Times New Roman" w:hAnsi="Times New Roman" w:cs="Times New Roman"/>
          <w:sz w:val="24"/>
          <w:szCs w:val="24"/>
        </w:rPr>
        <w:fldChar w:fldCharType="end"/>
      </w:r>
      <w:r w:rsidR="00C85B52" w:rsidRPr="00073AB5">
        <w:rPr>
          <w:rFonts w:ascii="Times New Roman" w:hAnsi="Times New Roman" w:cs="Times New Roman"/>
          <w:sz w:val="24"/>
          <w:szCs w:val="24"/>
        </w:rPr>
        <w:t xml:space="preserve"> and, more specifically, </w:t>
      </w:r>
      <w:r w:rsidRPr="00073AB5">
        <w:rPr>
          <w:rFonts w:ascii="Times New Roman" w:hAnsi="Times New Roman" w:cs="Times New Roman"/>
          <w:sz w:val="24"/>
          <w:szCs w:val="24"/>
        </w:rPr>
        <w:t>climate warming</w:t>
      </w:r>
      <w:r w:rsidR="00484135" w:rsidRPr="00073AB5">
        <w:rPr>
          <w:rFonts w:ascii="Times New Roman" w:hAnsi="Times New Roman" w:cs="Times New Roman"/>
          <w:sz w:val="24"/>
          <w:szCs w:val="24"/>
        </w:rPr>
        <w:t xml:space="preserve"> </w:t>
      </w:r>
      <w:r w:rsidR="00484135"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"10.1111/gcb.12643", "ISBN" : "1354-1013", "ISSN" : "13652486", "PMID" : "24957384", "abstract" : "The composition of a peatland plant community has considerable effect on a range of ecosystem functions. Peatland plant community structure is predicted to change under future climate change, making the quantification of the direction and magnitude of this change a research priority. We subjected intact, replicated vegetated poor fen peat monoliths to elevated temperatures, increased atmospheric carbon dioxide (CO2 ), and two water table levels in a factorial design to determine the individual and synergistic effects of climate change factors on the poor fen plant community composition. We identify three indicators of a regime shift occurring in our experimental poor fen system under climate change: nonlinear decline of Sphagnum at temperatures 8\u00a0\u00b0C above ambient conditions, concomitant increases in Carex spp. at temperatures 4\u00a0\u00b0C above ambient conditions suggesting a weakening of Sphagnum feedbacks on peat accumulation, and increased variance of the plant community composition and pore water pH through time. A temperature increase of +4\u00a0\u00b0C appeared to be a threshold for increased vascular plant abundance; however the magnitude of change was species dependent. Elevated temperature combined with elevated CO2 had a synergistic effect on large graminoid species abundance, with a 15 times increase as compared to control conditions. Community analyses suggested that the balance between dominant plant species was tipped from Sphagnum to a graminoid-dominated system by the combination of climate change factors. Our findings indicate that changes in peatland plant community composition are likely under future climate change conditions, with a demonstrated shift toward a dominance of graminoid species in poor fens.", "author" : [ { "dropping-particle" : "", "family" : "Dieleman", "given" : "Catherine M.", "non-dropping-particle" : "", "parse-names" : false, "suffix" : "" }, { "dropping-particle" : "", "family" : "Branfireun", "given" : "Brian A.", "non-dropping-particle" : "", "parse-names" : false, "suffix" : "" }, { "dropping-particle" : "", "family" : "Mclaughlin", "given" : "James W.", "non-dropping-particle" : "", "parse-names" : false, "suffix" : "" }, { "dropping-particle" : "", "family" : "Lindo", "given" : "Zoe", "non-dropping-particle" : "", "parse-names" : false, "suffix" : "" } ], "container-title" : "Global Change Biology", "id" : "ITEM-1", "issue" : "1", "issued" : { "date-parts" : [ [ "2015" ] ] }, "page" : "388-395", "title" : "Climate change drives a shift in peatland ecosystem plant community: Implications for ecosystem function and stability", "type" : "article-journal", "volume" : "21" }, "uris" : [ "http://www.mendeley.com/documents/?uuid=4db2a956-41f4-4622-bde0-e220788a1fe3" ] }, { "id" : "ITEM-2", "itemData" : { "DOI" : "10.1890/0012-9658(2000)081[3464:ROBAFP]2.0.CO;2", "ISBN" : "0012-9658", "ISSN" : "00129658", "abstract" : "Large-scale changes in climate may have unexpected effects on ecosystems, given the importance of climate as a control over almost all ecosystem attributes and internal feedbacks. Changes in plant community productivity or composition, for example, may alter ecosystem resource dynamics, trophic structures, or disturbance regimes, with subsequent positive or neg- ative feedbacks on the plant community. At northern latitudes, where increases in temperature are expected to be greatest but where plant species diversity is relatively low, climatically mediated changes in species composition or abundance will likely have large ecosystem effects. In this study, we investigated effects of infrared loading and manipulations of water-table ele- vation on net primary productivity of plant species in bog and fen wetland mesocosms between 1994 and 1997. We removed 27 intact soil monoliths (2.1 m2 surface area, 0.5\u20130.7 m depth) each from a bog and a fen in northern Minnesota to construct a large mesocosm facility that allows for direct manipulation of climatic variables in a replicated experimental design. The treatment design was a fully crossed factorial with three infrared-loading treatments, three water-table treatments, and two ecosystem types (bogs and fens), with three replicates of all treatment combinations. Overhead infrared lamps caused mean monthly soil temperatures to increase by 1.6\u20134.1?Cat 15-cm depth during the growing season (May\u2013October). In 1996, depths to water table averaged ?11, ?19, and ?26 cm in the bog plots, and 0, ?10, and ?19 cm in the fen plots. Annual aboveground net primary production (ANPP) of bryophyte, forb, graminoid, and shrub life-forms was determined for the dominant species in the mesocosm plots based on species- specific canopy/biomass relationships. Belowground net primary production (BNPP) was esti- mated using root in-growth cores. Bog and fen communities differed in their response to infrared loading and water-table treatments because of the differential response of life-forms and species characteristic of each community. Along a gradient of increasing water-table elevation, production of bryophytes increased, and production of shrubs decreased in the bog community. Along a similar gradient in the fen community, production of graminoids and forbs increased. Along a gradient of in- creasing infrared loading in the bog, shrub production increased whereas graminoid production decreased. In the fen, graminoids were most product\u2026", "author" : [ { "dropping-particle" : "", "family" : "Weltzin", "given" : "J.F.", "non-dropping-particle" : "", "parse-names" : false, "suffix" : "" }, { "dropping-particle" : "", "family" : "Pastor", "given" : "J.", "non-dropping-particle" : "", "parse-names" : false, "suffix" : "" }, { "dropping-particle" : "", "family" : "Harth", "given" : "C.", "non-dropping-particle" : "", "parse-names" : false, "suffix" : "" }, { "dropping-particle" : "", "family" : "Bridgham", "given" : "S.D.", "non-dropping-particle" : "", "parse-names" : false, "suffix" : "" }, { "dropping-particle" : "", "family" : "Updegraff", "given" : "K.", "non-dropping-particle" : "", "parse-names" : false, "suffix" : "" }, { "dropping-particle" : "", "family" : "Chapin", "given" : "C.T.", "non-dropping-particle" : "", "parse-names" : false, "suffix" : "" } ], "container-title" : "Ecology", "id" : "ITEM-2", "issue" : "12", "issued" : { "date-parts" : [ [ "2000" ] ] }, "page" : "3464-3478", "title" : "Response of bod and fen plant communities to warming and ware table manipulations", "type" : "article-journal", "volume" : "81" }, "uris" : [ "http://www.mendeley.com/documents/?uuid=c2323307-5d3a-4201-a925-71f074e097f6" ] } ], "mendeley" : { "formattedCitation" : "(Weltzin &lt;i&gt;et al.&lt;/i&gt;, 2000; Dieleman &lt;i&gt;et al.&lt;/i&gt;, 2015)", "plainTextFormattedCitation" : "(Weltzin et al., 2000; Dieleman et al., 2015)", "previouslyFormattedCitation" : "(Weltzin &lt;i&gt;et al.&lt;/i&gt;, 2000; Dieleman &lt;i&gt;et al.&lt;/i&gt;, 2015)"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(Weltzin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2000; Dieleman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2015)</w:t>
      </w:r>
      <w:r w:rsidR="00484135" w:rsidRPr="00073AB5">
        <w:rPr>
          <w:rFonts w:ascii="Times New Roman" w:hAnsi="Times New Roman" w:cs="Times New Roman"/>
          <w:sz w:val="24"/>
          <w:szCs w:val="24"/>
        </w:rPr>
        <w:fldChar w:fldCharType="end"/>
      </w:r>
      <w:r w:rsidR="00C85B52" w:rsidRPr="00073AB5">
        <w:rPr>
          <w:rFonts w:ascii="Times New Roman" w:hAnsi="Times New Roman" w:cs="Times New Roman"/>
          <w:sz w:val="24"/>
          <w:szCs w:val="24"/>
        </w:rPr>
        <w:t xml:space="preserve"> can promote the growth and cover of vascular plant</w:t>
      </w:r>
      <w:r w:rsidR="00FD1C51" w:rsidRPr="00073AB5">
        <w:rPr>
          <w:rFonts w:ascii="Times New Roman" w:hAnsi="Times New Roman" w:cs="Times New Roman"/>
          <w:sz w:val="24"/>
          <w:szCs w:val="24"/>
        </w:rPr>
        <w:t>s</w:t>
      </w:r>
      <w:r w:rsidR="00C85B52" w:rsidRPr="00073AB5">
        <w:rPr>
          <w:rFonts w:ascii="Times New Roman" w:hAnsi="Times New Roman" w:cs="Times New Roman"/>
          <w:sz w:val="24"/>
          <w:szCs w:val="24"/>
        </w:rPr>
        <w:t xml:space="preserve"> in peatlands. Such increase in the abundance of vascular plants </w:t>
      </w:r>
      <w:r w:rsidRPr="00073AB5">
        <w:rPr>
          <w:rFonts w:ascii="Times New Roman" w:hAnsi="Times New Roman" w:cs="Times New Roman"/>
          <w:sz w:val="24"/>
          <w:szCs w:val="24"/>
        </w:rPr>
        <w:t>can potentially reduce the</w:t>
      </w:r>
      <w:r w:rsidRPr="00073AB5">
        <w:rPr>
          <w:rFonts w:ascii="Times New Roman" w:hAnsi="Times New Roman" w:cs="Times New Roman"/>
          <w:sz w:val="24"/>
          <w:szCs w:val="24"/>
          <w:vertAlign w:val="superscript"/>
        </w:rPr>
        <w:t xml:space="preserve"> </w:t>
      </w:r>
      <w:r w:rsidRPr="00073AB5">
        <w:rPr>
          <w:rFonts w:ascii="Times New Roman" w:hAnsi="Times New Roman" w:cs="Times New Roman"/>
          <w:sz w:val="24"/>
          <w:szCs w:val="24"/>
        </w:rPr>
        <w:t xml:space="preserve">productivity of </w:t>
      </w:r>
      <w:r w:rsidRPr="00073AB5">
        <w:rPr>
          <w:rFonts w:ascii="Times New Roman" w:hAnsi="Times New Roman" w:cs="Times New Roman"/>
          <w:i/>
          <w:sz w:val="24"/>
          <w:szCs w:val="24"/>
        </w:rPr>
        <w:t>Sphagnum</w:t>
      </w:r>
      <w:r w:rsidRPr="00073AB5">
        <w:rPr>
          <w:rFonts w:ascii="Times New Roman" w:hAnsi="Times New Roman" w:cs="Times New Roman"/>
          <w:sz w:val="24"/>
          <w:szCs w:val="24"/>
        </w:rPr>
        <w:t xml:space="preserve"> mosses due to, for example, </w:t>
      </w:r>
      <w:r w:rsidR="009630F1">
        <w:rPr>
          <w:rFonts w:ascii="Times New Roman" w:hAnsi="Times New Roman" w:cs="Times New Roman"/>
          <w:sz w:val="24"/>
          <w:szCs w:val="24"/>
        </w:rPr>
        <w:t>lower</w:t>
      </w:r>
      <w:r w:rsidR="009630F1"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light </w:t>
      </w:r>
      <w:r w:rsidR="009630F1">
        <w:rPr>
          <w:rFonts w:ascii="Times New Roman" w:hAnsi="Times New Roman" w:cs="Times New Roman"/>
          <w:sz w:val="24"/>
          <w:szCs w:val="24"/>
        </w:rPr>
        <w:t>availability</w:t>
      </w:r>
      <w:r w:rsidR="009630F1" w:rsidRPr="00073AB5">
        <w:rPr>
          <w:rFonts w:ascii="Times New Roman" w:hAnsi="Times New Roman" w:cs="Times New Roman"/>
          <w:sz w:val="24"/>
          <w:szCs w:val="24"/>
        </w:rPr>
        <w:t xml:space="preserve"> </w:t>
      </w:r>
      <w:r w:rsidR="00484135"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"10.2980/19-1-3489", "ISBN" : "1195-6860", "ISSN" : "1195-6860", "abstract" : "We examined the effect of long-term nitrogen (plus phosphorus and potassium) fertilization, resulting in increased shrub cover, on seasonal changes in understory light, soil temperature, and soil moisture in an ombrotrophic bog. An increase in leaf area index (LAI) was negatively correlated with light transmission through the canopy, decreasing photosynthetically active radiation (PAR) reaching the peat surface by up to an average of 77% compared to unfertilized plots. Owing to the denser shrub canopy, near surface soil temperature was cooler in summer and less spatially variable within the fertilized plots. A laboratory study of the environmental controls on Sphagnum capillifolium carbon dioxide (CO2) exchange showed that there were significant interactions between moisture and temperature, but changes in CO2 exchange in response to temperature or moisture were small compared to the influence of light. These results suggest that the absence of moss in the fertilized plots may be, in part, the result of decreased light availability. Alterations to the competitive balance between the shrub and moss layer could lead to changes in C storage in these ecosystems.", "author" : [ { "dropping-particle" : "", "family" : "Chong", "given" : "Mandy", "non-dropping-particle" : "", "parse-names" : false, "suffix" : "" }, { "dropping-particle" : "", "family" : "Humphreys", "given" : "Elyn", "non-dropping-particle" : "", "parse-names" : false, "suffix" : "" }, { "dropping-particle" : "", "family" : "Moore", "given" : "Tim R.", "non-dropping-particle" : "", "parse-names" : false, "suffix" : "" } ], "container-title" : "\u00c9coscience", "id" : "ITEM-1", "issue" : "1", "issued" : { "date-parts" : [ [ "2012", "3", "3" ] ] }, "page" : "89-97", "title" : "Microclimatic response to increasing shrub cover and its effect on &lt;i&gt;Sphagnum&lt;/i&gt; CO&lt;sub&gt;2&lt;/sub&gt; exchange in a bog", "type" : "article-journal", "volume" : "19" }, "uris" : [ "http://www.mendeley.com/documents/?uuid=a56b194f-eacf-4494-ad8e-945da7612045" ] } ], "mendeley" : { "formattedCitation" : "(Chong &lt;i&gt;et al.&lt;/i&gt;, 2012)", "plainTextFormattedCitation" : "(Chong et al., 2012)", "previouslyFormattedCitation" : "(Chong &lt;i&gt;et al.&lt;/i&gt;, 2012)"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(Chong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2012)</w:t>
      </w:r>
      <w:r w:rsidR="00484135" w:rsidRPr="00073AB5">
        <w:rPr>
          <w:rFonts w:ascii="Times New Roman" w:hAnsi="Times New Roman" w:cs="Times New Roman"/>
          <w:sz w:val="24"/>
          <w:szCs w:val="24"/>
        </w:rPr>
        <w:fldChar w:fldCharType="end"/>
      </w:r>
      <w:r w:rsidRPr="00073AB5">
        <w:rPr>
          <w:rFonts w:ascii="Times New Roman" w:hAnsi="Times New Roman" w:cs="Times New Roman"/>
          <w:sz w:val="24"/>
          <w:szCs w:val="24"/>
          <w:vertAlign w:val="superscript"/>
        </w:rPr>
        <w:t xml:space="preserve"> </w:t>
      </w:r>
      <w:r w:rsidRPr="00073AB5">
        <w:rPr>
          <w:rFonts w:ascii="Times New Roman" w:hAnsi="Times New Roman" w:cs="Times New Roman"/>
          <w:sz w:val="24"/>
          <w:szCs w:val="24"/>
        </w:rPr>
        <w:t>and increasing evapotranspiration</w:t>
      </w:r>
      <w:r w:rsidR="00484135" w:rsidRPr="00073AB5">
        <w:rPr>
          <w:rFonts w:ascii="Times New Roman" w:hAnsi="Times New Roman" w:cs="Times New Roman"/>
          <w:sz w:val="24"/>
          <w:szCs w:val="24"/>
        </w:rPr>
        <w:t xml:space="preserve"> </w:t>
      </w:r>
      <w:r w:rsidR="00484135"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"10.1016/j.agrformet.2016.01.039", "ISBN" : "01681923", "ISSN" : "01681923", "abstract" : "Plant succession triggered by drainage, which results in the expansion or invasion of vascular plants, has been reported from many peatlands. However, the effects of the vascular plant's expansion on evapotranspiration (ET), which is a key component of the water balance of ombrotophic bog, are still contradictory. To investigate the effects, ET was measured at a Sphagnum-dominated bog and an adjacent transition peatland dominated by Sasa, dwarf bamboo, in Hokkaido Island, northern Japan, using the eddy covariance technique during the four growing seasons from 2007 through 2010. Cumulative gap-filled ET during a snow-free period of 6.5 months was 362 (2008) and 374mm (2010) at the Sphagnum site and 300 (2008) and 372mm (2010) at the Sasa site. In the mid-growing season (late June to mid-September) with the highest leaf area index (LAI) at the Sasa site, ET was 2.14\u00b10.03 (mean\u00b11 standard deviation of the four years) and 1.92\u00b10.19mmd-1, respectively, at the Sphagnum and Sasa sites. ET was smaller at the Sasa site, except for 2010 with an unusual hot wet summer; mean air temperature and precipitation were higher than their 30-year normal values by 1.75\u00b0C and 172mm, respectively. At the Sphagnum site, ET was stable despite such interannual variation in meteorological conditions. However, ET increased significantly at the Sasa site in 2010 probably because of LAI increase due to the enhanced growth of Sasa plants. The ET increase at the Sasa site suggests that ET will increase at the Sasa-dominated area, if the future warming environment accompanies more precipitation.", "author" : [ { "dropping-particle" : "", "family" : "Hirano", "given" : "Takashi", "non-dropping-particle" : "", "parse-names" : false, "suffix" : "" }, { "dropping-particle" : "", "family" : "Yamada", "given" : "Hiroyuki", "non-dropping-particle" : "", "parse-names" : false, "suffix" : "" }, { "dropping-particle" : "", "family" : "Takada", "given" : "Masayuki", "non-dropping-particle" : "", "parse-names" : false, "suffix" : "" }, { "dropping-particle" : "", "family" : "Fujimura", "given" : "Yoshiyasu", "non-dropping-particle" : "", "parse-names" : false, "suffix" : "" }, { "dropping-particle" : "", "family" : "Fujita", "given" : "Hiroko", "non-dropping-particle" : "", "parse-names" : false, "suffix" : "" }, { "dropping-particle" : "", "family" : "Takahashi", "given" : "Hidenori", "non-dropping-particle" : "", "parse-names" : false, "suffix" : "" } ], "container-title" : "Agricultural and Forest Meteorology", "id" : "ITEM-1", "issued" : { "date-parts" : [ [ "2016" ] ] }, "page" : "90-100", "publisher" : "Elsevier B.V.", "title" : "Effects of the expansion of vascular plants in &lt;i&gt;Sphagnum&lt;/i&gt;-dominated bog on evapotranspiration", "type" : "article-journal", "volume" : "220" }, "uris" : [ "http://www.mendeley.com/documents/?uuid=61c605b4-c30c-45f5-8b1a-2331a4c82c1d" ] } ], "mendeley" : { "formattedCitation" : "(Hirano &lt;i&gt;et al.&lt;/i&gt;, 2016)", "plainTextFormattedCitation" : "(Hirano et al., 2016)", "previouslyFormattedCitation" : "(Hirano &lt;i&gt;et al.&lt;/i&gt;, 2016)"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(Hirano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2016)</w:t>
      </w:r>
      <w:r w:rsidR="00484135"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w:t>
      </w:r>
      <w:r w:rsidR="00E56DD4" w:rsidRPr="00073AB5">
        <w:rPr>
          <w:rFonts w:ascii="Times New Roman" w:hAnsi="Times New Roman" w:cs="Times New Roman"/>
          <w:sz w:val="24"/>
          <w:szCs w:val="24"/>
        </w:rPr>
        <w:t>In addition, c</w:t>
      </w:r>
      <w:r w:rsidRPr="00073AB5">
        <w:rPr>
          <w:rFonts w:ascii="Times New Roman" w:hAnsi="Times New Roman" w:cs="Times New Roman"/>
          <w:sz w:val="24"/>
          <w:szCs w:val="24"/>
        </w:rPr>
        <w:t xml:space="preserve">onsidering that the decomposition rate of vascular plant litter is much faster than that of </w:t>
      </w:r>
      <w:r w:rsidRPr="00073AB5">
        <w:rPr>
          <w:rFonts w:ascii="Times New Roman" w:hAnsi="Times New Roman" w:cs="Times New Roman"/>
          <w:i/>
          <w:sz w:val="24"/>
          <w:szCs w:val="24"/>
        </w:rPr>
        <w:t>Sphagnum</w:t>
      </w:r>
      <w:r w:rsidRPr="00073AB5">
        <w:rPr>
          <w:rFonts w:ascii="Times New Roman" w:hAnsi="Times New Roman" w:cs="Times New Roman"/>
          <w:sz w:val="24"/>
          <w:szCs w:val="24"/>
        </w:rPr>
        <w:t xml:space="preserve"> mosses</w:t>
      </w:r>
      <w:r w:rsidR="00484135" w:rsidRPr="00073AB5">
        <w:rPr>
          <w:rFonts w:ascii="Times New Roman" w:hAnsi="Times New Roman" w:cs="Times New Roman"/>
          <w:sz w:val="24"/>
          <w:szCs w:val="24"/>
        </w:rPr>
        <w:t xml:space="preserve"> </w:t>
      </w:r>
      <w:r w:rsidR="00484135"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"10.1111/j.1365-2745.2007.01294.x", "ISBN" : "0022-0477", "ISSN" : "0022-0477", "abstract" : "1. Plant species affect ecosystem carbon uptake via biomass production and carbon release via decomposition processes. Differences in their responses to climate change and effects on ecosystem carbon cycling processes may thus feedback to the atmospheric carbon balance and the climate at a global scale. Hierarchical species classifications based on plant growth forms are widely used in cold, northern biomes to generalize and predict these differences. This review investigates the usefulness of broad (vascular, non-vascular), intermediate (woody, non-woody) and narrow (evergreen shrubs, deciduous shrubs, graminoids, forbs) plant growth-form-based groups in these biomes for predicting plant responses to climate change and effects on the main processes of the full carbon cycle by looking at the similarity of species within growth-form groups and the consistency of differences among groups under changing environmental conditions. 2. Production responses to climate change differ between broad growth-form groups, but their opposite responses do not imply that the responses of non-vascular plants are consistently negative. Within vascular growth forms, production responses to climate change are not always similar among species under identical conditions, and average differences among narrow vascular growth forms are usually small. Moreover, differences in production responses among growth forms strongly depend upon the duration of the study, the region and the ecosystem type. 3. Species within narrow growth forms show a high similarity for a range of leaf litter chemistry variables and differences among narrow growth forms are often large and consistent. However, differences in leaf litter decomposability are large between broad growth-form groups, but small and environment-dependent among important narrow vascular growth forms. Litter feedback effects to plant production vary among narrow vascular growth forms, but the differences strongly depend on the study duration. Data on the climate dependence of growth-form differences regarding this aspect of the carbon cycle are currently lacking. 4. Synthesis: Overall, the usefulness of growth-form-based groups clearly differs between carbon cycling processes. Different aggregation levels are therefore needed for different processes. For most processes there is evidence that the differences among growth forms depend on environmental conditions, which hampers their use for generalizations and modelling. Future studie\u2026", "author" : [ { "dropping-particle" : "", "family" : "Dorrepaal", "given" : "Ellen", "non-dropping-particle" : "", "parse-names" : false, "suffix" : "" } ], "container-title" : "Journal of Ecology", "id" : "ITEM-1", "issue" : "6", "issued" : { "date-parts" : [ [ "2007", "11" ] ] }, "note" : "Dorrepaal, Ellen", "page" : "1167-1180", "title" : "Are plant growth-form-based classifications useful in predicting northern ecosystem carbon cycling feedbacks to climate change?", "type" : "article-journal", "volume" : "95" }, "uris" : [ "http://www.mendeley.com/documents/?uuid=6939b46d-4a88-4f31-a3f2-19d75f432503" ] } ], "mendeley" : { "formattedCitation" : "(Dorrepaal, 2007)", "plainTextFormattedCitation" : "(Dorrepaal, 2007)", "previouslyFormattedCitation" : "(Dorrepaal, 2007)"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(Dorrepaal, 2007)</w:t>
      </w:r>
      <w:r w:rsidR="00484135"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it </w:t>
      </w:r>
      <w:r w:rsidR="009A6163" w:rsidRPr="00073AB5">
        <w:rPr>
          <w:rFonts w:ascii="Times New Roman" w:hAnsi="Times New Roman" w:cs="Times New Roman"/>
          <w:sz w:val="24"/>
          <w:szCs w:val="24"/>
        </w:rPr>
        <w:t xml:space="preserve">is crucial to </w:t>
      </w:r>
      <w:r w:rsidR="00E56DD4" w:rsidRPr="00073AB5">
        <w:rPr>
          <w:rFonts w:ascii="Times New Roman" w:hAnsi="Times New Roman" w:cs="Times New Roman"/>
          <w:sz w:val="24"/>
          <w:szCs w:val="24"/>
        </w:rPr>
        <w:t xml:space="preserve">clarify the role of </w:t>
      </w:r>
      <w:r w:rsidRPr="00073AB5">
        <w:rPr>
          <w:rFonts w:ascii="Times New Roman" w:hAnsi="Times New Roman" w:cs="Times New Roman"/>
          <w:sz w:val="24"/>
          <w:szCs w:val="24"/>
        </w:rPr>
        <w:t xml:space="preserve">a higher vascular plant biomass, </w:t>
      </w:r>
      <w:r w:rsidR="00854586" w:rsidRPr="00073AB5">
        <w:rPr>
          <w:rFonts w:ascii="Times New Roman" w:hAnsi="Times New Roman" w:cs="Times New Roman"/>
          <w:sz w:val="24"/>
          <w:szCs w:val="24"/>
        </w:rPr>
        <w:t xml:space="preserve">particularly </w:t>
      </w:r>
      <w:r w:rsidR="00E56DD4" w:rsidRPr="00073AB5">
        <w:rPr>
          <w:rFonts w:ascii="Times New Roman" w:hAnsi="Times New Roman" w:cs="Times New Roman"/>
          <w:sz w:val="24"/>
          <w:szCs w:val="24"/>
        </w:rPr>
        <w:t>with a</w:t>
      </w:r>
      <w:r w:rsidRPr="00073AB5">
        <w:rPr>
          <w:rFonts w:ascii="Times New Roman" w:hAnsi="Times New Roman" w:cs="Times New Roman"/>
          <w:sz w:val="24"/>
          <w:szCs w:val="24"/>
        </w:rPr>
        <w:t xml:space="preserve"> warmer climate, </w:t>
      </w:r>
      <w:r w:rsidR="00E56DD4" w:rsidRPr="00073AB5">
        <w:rPr>
          <w:rFonts w:ascii="Times New Roman" w:hAnsi="Times New Roman" w:cs="Times New Roman"/>
          <w:sz w:val="24"/>
          <w:szCs w:val="24"/>
        </w:rPr>
        <w:t xml:space="preserve">with reference to the capability of the system to act as </w:t>
      </w:r>
      <w:r w:rsidRPr="00073AB5">
        <w:rPr>
          <w:rFonts w:ascii="Times New Roman" w:hAnsi="Times New Roman" w:cs="Times New Roman"/>
          <w:sz w:val="24"/>
          <w:szCs w:val="24"/>
        </w:rPr>
        <w:t xml:space="preserve">carbon sink </w:t>
      </w:r>
      <w:r w:rsidR="00484135" w:rsidRPr="00073AB5">
        <w:rPr>
          <w:rFonts w:ascii="Times New Roman" w:hAnsi="Times New Roman" w:cs="Times New Roman"/>
          <w:sz w:val="24"/>
          <w:szCs w:val="24"/>
        </w:rPr>
        <w:fldChar w:fldCharType="begin" w:fldLock="1"/>
      </w:r>
      <w:r w:rsidR="00073F7B" w:rsidRPr="00073AB5">
        <w:rPr>
          <w:rFonts w:ascii="Times New Roman" w:hAnsi="Times New Roman" w:cs="Times New Roman"/>
          <w:sz w:val="24"/>
          <w:szCs w:val="24"/>
        </w:rPr>
        <w:instrText>ADDIN CSL_CITATION { "citationItems" : [ { "id" : "ITEM-1", "itemData" : { "DOI" : "10.1111/ele.12167", "ISBN" : "1461-023X", "ISSN" : "1461023X", "abstract" : "Abstract Understanding the effects of warming on greenhouse gas feedbacks to climate change represents a major global challenge. Most research has focused on direct effects of warming, without considering how concurrent changes in plant communities may alter such effects. Here, we combined vegetation manipulations with warming to investigate their interactive effects on greenhouse gas emissions from peatland. We found that although warming consistently increased respiration, the effect on net ecosystem CO2 exchange depended on vegetation composition. The greatest increase in CO2 sink strength after warming was when shrubs were present, and the greatest decrease when graminoids were present. CH4 was more strongly controlled by vegetation composition than by warming, with largest emissions from graminoid communities. Our results show that plant community composition is a significant modulator of greenhouse gas emissions and their response to warming, and suggest that vegetation change could alter peatland carbon sink strength under future climate change.", "author" : [ { "dropping-particle" : "", "family" : "Ward", "given" : "Susan E", "non-dropping-particle" : "", "parse-names" : false, "suffix" : "" }, { "dropping-particle" : "", "family" : "Ostle", "given" : "Nicholas J", "non-dropping-particle" : "", "parse-names" : false, "suffix" : "" }, { "dropping-particle" : "", "family" : "Oakley", "given" : "Simon", "non-dropping-particle" : "", "parse-names" : false, "suffix" : "" }, { "dropping-particle" : "", "family" : "Quirk", "given" : "Helen", "non-dropping-particle" : "", "parse-names" : false, "suffix" : "" }, { "dropping-particle" : "", "family" : "Henrys", "given" : "Peter A", "non-dropping-particle" : "", "parse-names" : false, "suffix" : "" }, { "dropping-particle" : "", "family" : "Bardgett", "given" : "Richard D", "non-dropping-particle" : "", "parse-names" : false, "suffix" : "" } ], "container-title" : "Ecology Letters", "id" : "ITEM-1", "issue" : "10", "issued" : { "date-parts" : [ [ "2013", "10" ] ] }, "language" : "English", "note" : "ISI Document Delivery No.: 216VN\nTimes Cited: 1\nCited Reference Count: 45\nWard, Susan E. Ostle, Nicholas J. Oakley, Simon Quirk, Helen Henrys, Peter A. Bardgett, Richard D.\nNatural Environment Research Council (NERC) EHFI [NE/E011594/1]\nThis study was supported by a Natural Environment Research Council (NERC) EHFI grant (NE/E011594/1) awarded to R D Bardgett, as lead investigator, and N J Ostle. We thank colleagues from CEH Lancaster and Lancaster University for help in the field. We also thank Natural England and the Environmental Change Network, CEH Lancaster, for site access and weather station data. We are grateful to three anonymous referees for their valuable comments on an earlier version of this manuscript.\nWiley-blackwell\nHoboken", "page" : "1285-1293", "title" : "Warming effects on greenhouse gas fluxes in peatlands are modulated by vegetation composition", "type" : "article-journal", "volume" : "16" }, "uris" : [ "http://www.mendeley.com/documents/?uuid=db4a47cc-29c8-479b-b698-af540a010a96" ] }, { "id" : "ITEM-2", "itemData" : { "DOI" : "10.1038/nclimate2643", "ISSN" : "1758-678X", "author" : [ { "dropping-particle" : "", "family" : "Wang", "given" : "Hongjun", "non-dropping-particle" : "", "parse-names" : false, "suffix" : "" }, { "dropping-particle" : "", "family" : "Richardson", "given" : "Curtis J.", "non-dropping-particle" : "", "parse-names" : false, "suffix" : "" }, { "dropping-particle" : "", "family" : "Ho", "given" : "Mengchi", "non-dropping-particle" : "", "parse-names" : false, "suffix" : "" } ], "container-title" : "Nature Climate Change", "id" : "ITEM-2", "issue" : "May", "issued" : { "date-parts" : [ [ "2015" ] ] }, "page" : "584-588", "title" : "Dual controls on carbon loss during drought in\u00a0peatlands", "type" : "article-journal", "volume" : "5" }, "uris" : [ "http://www.mendeley.com/documents/?uuid=646de5ac-4ca6-414e-84ed-37fb8b63869f" ] }, { "id" : "ITEM-3", "itemData" : { "DOI" : "10.1007/s10021-010-9349-y", "ISBN" : "1432-9840", "abstract" : "A large proportion of northern peatlands consists of Sphagnum-dominated ombrotrophic bogs. In these bogs, peat mosses (Sphagnum) and vascular plants occur in an apparent stable equilibrium, thereby sustaining the carbon sink function of the bog ecosystem. How global warming and increased nitrogen (N) deposition will affect the species composition in bog vegetation is still unclear. We performed a transplantation experiment in which mesocosms with intact vegetation were transplanted southward from north Sweden to north-east Germany along a transect of four bog sites, in which both temperature and N deposition increased. In addition, we monitored undisturbed vegetation in control plots at the four sites of the latitudinal gradient. Four growing seasons after transplantation, ericaceous dwarf shrubs had become much more abundant when transplanted to the warmest site which also had highest N deposition. As a result ericoid aboveground biomass in the transplanted mesocosms increased most at the southernmost site, this site also had highest ericoid biomass in the undisturbed vegetation. The two dominant Sphagnum species showed opposing responses when transplanted southward; Sphagnum balticum height increment decreased, whereas S. fuscum height increment increased when transplanted southward. Sphagnum production did not differ significantly among the transplanted mesocosms, but was lowest in the southernmost control plots. The dwarf shrub expansion and increased N concentrations in plant tissues we observed, point in the direction of a positive feedback toward vascular plant-dominance suppressing peat-forming Sphagnum in the long term. However, our data also indicate that precipitation and phosphorus availability influence the competitive balance between Sphagnum, dwarf shrubs and graminoids.", "author" : [ { "dropping-particle" : "", "family" : "Breeuwer", "given" : "A", "non-dropping-particle" : "", "parse-names" : false, "suffix" : "" }, { "dropping-particle" : "", "family" : "Heijmans", "given" : "Mmpd", "non-dropping-particle" : "", "parse-names" : false, "suffix" : "" }, { "dropping-particle" : "", "family" : "Robroek", "given" : "B J M", "non-dropping-particle" : "", "parse-names" : false, "suffix" : "" }, { "dropping-particle" : "", "family" : "Berendse", "given" : "F", "non-dropping-particle" : "", "parse-names" : false, "suffix" : "" } ], "container-title" : "Ecosystems", "id" : "ITEM-3", "issue" : "5", "issued" : { "date-parts" : [ [ "2010" ] ] }, "language" : "English", "note" : "ISI Document Delivery No.: 630GC\nTimes Cited: 2\nCited Reference Count: 58", "page" : "712-726", "title" : "Field Simulation of Global Change: Transplanting Northern Bog Mesocosms Southward", "type" : "article-journal", "volume" : "13" }, "uris" : [ "http://www.mendeley.com/documents/?uuid=17290e80-47ba-4da3-9f4e-6dc708467772" ] } ], "mendeley" : { "formattedCitation" : "(Breeuwer &lt;i&gt;et al.&lt;/i&gt;, 2010; Ward &lt;i&gt;et al.&lt;/i&gt;, 2013; Wang &lt;i&gt;et al.&lt;/i&gt;, 2015)", "plainTextFormattedCitation" : "(Breeuwer et al., 2010; Ward et al., 2013; Wang et al., 2015)", "previouslyFormattedCitation" : "(Breeuwer &lt;i&gt;et al.&lt;/i&gt;, 2010; Ward &lt;i&gt;et al.&lt;/i&gt;, 2013; Wang &lt;i&gt;et al.&lt;/i&gt;, 2015)" }, "properties" : { "noteIndex" : 0 }, "schema" : "https://github.com/citation-style-language/schema/raw/master/csl-citation.json" }</w:instrText>
      </w:r>
      <w:r w:rsidR="00484135" w:rsidRPr="00073AB5">
        <w:rPr>
          <w:rFonts w:ascii="Times New Roman" w:hAnsi="Times New Roman" w:cs="Times New Roman"/>
          <w:sz w:val="24"/>
          <w:szCs w:val="24"/>
        </w:rPr>
        <w:fldChar w:fldCharType="separate"/>
      </w:r>
      <w:r w:rsidR="00C137C1" w:rsidRPr="00073AB5">
        <w:rPr>
          <w:rFonts w:ascii="Times New Roman" w:hAnsi="Times New Roman" w:cs="Times New Roman"/>
          <w:noProof/>
          <w:sz w:val="24"/>
          <w:szCs w:val="24"/>
        </w:rPr>
        <w:t xml:space="preserve">(Breeuwer </w:t>
      </w:r>
      <w:r w:rsidR="00C137C1" w:rsidRPr="00073AB5">
        <w:rPr>
          <w:rFonts w:ascii="Times New Roman" w:hAnsi="Times New Roman" w:cs="Times New Roman"/>
          <w:i/>
          <w:noProof/>
          <w:sz w:val="24"/>
          <w:szCs w:val="24"/>
        </w:rPr>
        <w:t>et al.</w:t>
      </w:r>
      <w:r w:rsidR="00C137C1" w:rsidRPr="00073AB5">
        <w:rPr>
          <w:rFonts w:ascii="Times New Roman" w:hAnsi="Times New Roman" w:cs="Times New Roman"/>
          <w:noProof/>
          <w:sz w:val="24"/>
          <w:szCs w:val="24"/>
        </w:rPr>
        <w:t xml:space="preserve">, 2010; Ward </w:t>
      </w:r>
      <w:r w:rsidR="00C137C1" w:rsidRPr="00073AB5">
        <w:rPr>
          <w:rFonts w:ascii="Times New Roman" w:hAnsi="Times New Roman" w:cs="Times New Roman"/>
          <w:i/>
          <w:noProof/>
          <w:sz w:val="24"/>
          <w:szCs w:val="24"/>
        </w:rPr>
        <w:t>et al.</w:t>
      </w:r>
      <w:r w:rsidR="00C137C1" w:rsidRPr="00073AB5">
        <w:rPr>
          <w:rFonts w:ascii="Times New Roman" w:hAnsi="Times New Roman" w:cs="Times New Roman"/>
          <w:noProof/>
          <w:sz w:val="24"/>
          <w:szCs w:val="24"/>
        </w:rPr>
        <w:t xml:space="preserve">, 2013; Wang </w:t>
      </w:r>
      <w:r w:rsidR="00C137C1" w:rsidRPr="00073AB5">
        <w:rPr>
          <w:rFonts w:ascii="Times New Roman" w:hAnsi="Times New Roman" w:cs="Times New Roman"/>
          <w:i/>
          <w:noProof/>
          <w:sz w:val="24"/>
          <w:szCs w:val="24"/>
        </w:rPr>
        <w:t>et al.</w:t>
      </w:r>
      <w:r w:rsidR="00C137C1" w:rsidRPr="00073AB5">
        <w:rPr>
          <w:rFonts w:ascii="Times New Roman" w:hAnsi="Times New Roman" w:cs="Times New Roman"/>
          <w:noProof/>
          <w:sz w:val="24"/>
          <w:szCs w:val="24"/>
        </w:rPr>
        <w:t>, 2015)</w:t>
      </w:r>
      <w:r w:rsidR="00484135" w:rsidRPr="00073AB5">
        <w:rPr>
          <w:rFonts w:ascii="Times New Roman" w:hAnsi="Times New Roman" w:cs="Times New Roman"/>
          <w:sz w:val="24"/>
          <w:szCs w:val="24"/>
        </w:rPr>
        <w:fldChar w:fldCharType="end"/>
      </w:r>
      <w:r w:rsidRPr="00073AB5">
        <w:rPr>
          <w:rFonts w:ascii="Times New Roman" w:hAnsi="Times New Roman" w:cs="Times New Roman"/>
          <w:sz w:val="24"/>
          <w:szCs w:val="24"/>
        </w:rPr>
        <w:t>.</w:t>
      </w:r>
    </w:p>
    <w:p w14:paraId="19ABC147" w14:textId="1C25A44B" w:rsidR="001C1AAC" w:rsidRPr="00073AB5" w:rsidRDefault="001C1AAC"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 xml:space="preserve">From a belowground biogeochemical perspective, the presence of vascular plants can </w:t>
      </w:r>
      <w:r w:rsidR="00A91393">
        <w:rPr>
          <w:rFonts w:ascii="Times New Roman" w:hAnsi="Times New Roman" w:cs="Times New Roman"/>
          <w:sz w:val="24"/>
          <w:szCs w:val="24"/>
        </w:rPr>
        <w:t>supply</w:t>
      </w:r>
      <w:r w:rsidRPr="00073AB5">
        <w:rPr>
          <w:rFonts w:ascii="Times New Roman" w:hAnsi="Times New Roman" w:cs="Times New Roman"/>
          <w:sz w:val="24"/>
          <w:szCs w:val="24"/>
        </w:rPr>
        <w:t xml:space="preserve"> soil microbes with labile carbon substrates via rhizosphere exudates</w:t>
      </w:r>
      <w:r w:rsidR="00961255">
        <w:rPr>
          <w:rFonts w:ascii="Times New Roman" w:hAnsi="Times New Roman" w:cs="Times New Roman"/>
          <w:sz w:val="24"/>
          <w:szCs w:val="24"/>
        </w:rPr>
        <w:t>, providing</w:t>
      </w:r>
      <w:r w:rsidRPr="00073AB5">
        <w:rPr>
          <w:rFonts w:ascii="Times New Roman" w:hAnsi="Times New Roman" w:cs="Times New Roman"/>
          <w:sz w:val="24"/>
          <w:szCs w:val="24"/>
        </w:rPr>
        <w:t xml:space="preserve"> additional energy to </w:t>
      </w:r>
      <w:r w:rsidR="00BC408D">
        <w:rPr>
          <w:rFonts w:ascii="Times New Roman" w:hAnsi="Times New Roman" w:cs="Times New Roman"/>
          <w:sz w:val="24"/>
          <w:szCs w:val="24"/>
        </w:rPr>
        <w:t xml:space="preserve">invest in </w:t>
      </w:r>
      <w:r w:rsidRPr="00073AB5">
        <w:rPr>
          <w:rFonts w:ascii="Times New Roman" w:hAnsi="Times New Roman" w:cs="Times New Roman"/>
          <w:sz w:val="24"/>
          <w:szCs w:val="24"/>
        </w:rPr>
        <w:t>decompos</w:t>
      </w:r>
      <w:r w:rsidR="00BC408D">
        <w:rPr>
          <w:rFonts w:ascii="Times New Roman" w:hAnsi="Times New Roman" w:cs="Times New Roman"/>
          <w:sz w:val="24"/>
          <w:szCs w:val="24"/>
        </w:rPr>
        <w:t>ition of</w:t>
      </w:r>
      <w:r w:rsidRPr="00073AB5">
        <w:rPr>
          <w:rFonts w:ascii="Times New Roman" w:hAnsi="Times New Roman" w:cs="Times New Roman"/>
          <w:sz w:val="24"/>
          <w:szCs w:val="24"/>
        </w:rPr>
        <w:t xml:space="preserve"> old organic matter </w:t>
      </w:r>
      <w:r w:rsidR="00C764A0" w:rsidRPr="00073AB5">
        <w:rPr>
          <w:rFonts w:ascii="Times New Roman" w:hAnsi="Times New Roman" w:cs="Times New Roman"/>
          <w:sz w:val="24"/>
          <w:szCs w:val="24"/>
        </w:rPr>
        <w:fldChar w:fldCharType="begin" w:fldLock="1"/>
      </w:r>
      <w:r w:rsidR="00FC53DE" w:rsidRPr="00073AB5">
        <w:rPr>
          <w:rFonts w:ascii="Times New Roman" w:hAnsi="Times New Roman" w:cs="Times New Roman"/>
          <w:sz w:val="24"/>
          <w:szCs w:val="24"/>
        </w:rPr>
        <w:instrText>ADDIN CSL_CITATION { "citationItems" : [ { "id" : "ITEM-1", "itemData" : { "DOI" : "10.1038/nature06275", "ISBN" : "0028-0836", "ISSN" : "1476-4687", "PMID" : "17994095", "abstract" : "The world's soils store more carbon than is present in biomass and in the atmosphere. Little is known, however, about the factors controlling the stability of soil organic carbon stocks and the response of the soil carbon pool to climate change remains uncertain. We investigated the stability of carbon in deep soil layers in one soil profile by combining physical and chemical characterization of organic carbon, soil incubations and radiocarbon dating. Here we show that the supply of fresh plant-derived carbon to the subsoil (0.6-0.8 m depth) stimulated the microbial mineralization of 2,567 +/- 226-year-old carbon. Our results support the previously suggested idea that in the absence of fresh organic carbon, an essential source of energy for soil microbes, the stability of organic carbon in deep soil layers is maintained. We propose that a lack of supply of fresh carbon may prevent the decomposition of the organic carbon pool in deep soil layers in response to future changes in temperature. Any change in land use and agricultural practice that increases the distribution of fresh carbon along the soil profile could however stimulate the loss of ancient buried carbon.", "author" : [ { "dropping-particle" : "", "family" : "Fontaine", "given" : "S\u00e9bastien", "non-dropping-particle" : "", "parse-names" : false, "suffix" : "" }, { "dropping-particle" : "", "family" : "Barot", "given" : "S\u00e9bastien", "non-dropping-particle" : "", "parse-names" : false, "suffix" : "" }, { "dropping-particle" : "", "family" : "Barr\u00e9", "given" : "Pierre", "non-dropping-particle" : "", "parse-names" : false, "suffix" : "" }, { "dropping-particle" : "", "family" : "Bdioui", "given" : "Nadia", "non-dropping-particle" : "", "parse-names" : false, "suffix" : "" }, { "dropping-particle" : "", "family" : "Mary", "given" : "Bruno", "non-dropping-particle" : "", "parse-names" : false, "suffix" : "" }, { "dropping-particle" : "", "family" : "Rumpel", "given" : "Cornelia", "non-dropping-particle" : "", "parse-names" : false, "suffix" : "" } ], "container-title" : "Nature", "id" : "ITEM-1", "issue" : "7167", "issued" : { "date-parts" : [ [ "2007" ] ] }, "page" : "277-80", "title" : "Stability of organic carbon in deep soil layers controlled by fresh carbon supply.", "type" : "article-journal", "volume" : "450" }, "uris" : [ "http://www.mendeley.com/documents/?uuid=eb308294-308b-4e75-b31a-7b99f7696c7d" ] }, { "id" : "ITEM-2", "itemData" : { "DOI" : "10.1038/nature10386", "ISBN" : "1476-4687 (Electronic)\\r0028-0836 (Linking)", "ISSN" : "0028-0836", "PMID" : "21979045", "abstract" : "Globally, soil organic matter (SOM) contains more than three times as much carbon as either the atmosphere or terrestrial vegetation. Yet it remains largely unknown why some SOM persists for millennia whereas other SOM decomposes readily--and this limits our ability to predict how soils will respond to climate change. Recent analytical and experimental advances have demonstrated that molecular structure alone does not control SOM stability: in fact, environmental and biological controls predominate. Here we propose ways to include this understanding in a new generation of experiments and soil carbon models, thereby improving predictions of the SOM response to global warming.", "author" : [ { "dropping-particle" : "", "family" : "Schmidt", "given" : "Michael W. I.", "non-dropping-particle" : "", "parse-names" : false, "suffix" : "" }, { "dropping-particle" : "", "family" : "Torn", "given" : "Margaret S.", "non-dropping-particle" : "", "parse-names" : false, "suffix" : "" }, { "dropping-particle" : "", "family" : "Abiven", "given" : "Samuel", "non-dropping-particle" : "", "parse-names" : false, "suffix" : "" }, { "dropping-particle" : "", "family" : "Dittmar", "given" : "Thorsten", "non-dropping-particle" : "", "parse-names" : false, "suffix" : "" }, { "dropping-particle" : "", "family" : "Guggenberger", "given" : "Georg", "non-dropping-particle" : "", "parse-names" : false, "suffix" : "" }, { "dropping-particle" : "", "family" : "Janssens", "given" : "Ivan A.", "non-dropping-particle" : "", "parse-names" : false, "suffix" : "" }, { "dropping-particle" : "", "family" : "Kleber", "given" : "Markus", "non-dropping-particle" : "", "parse-names" : false, "suffix" : "" }, { "dropping-particle" : "", "family" : "K\u00f6gel-Knabner", "given" : "Ingrid", "non-dropping-particle" : "", "parse-names" : false, "suffix" : "" }, { "dropping-particle" : "", "family" : "Lehmann", "given" : "Johannes", "non-dropping-particle" : "", "parse-names" : false, "suffix" : "" }, { "dropping-particle" : "", "family" : "Manning", "given" : "David A. C.", "non-dropping-particle" : "", "parse-names" : false, "suffix" : "" }, { "dropping-particle" : "", "family" : "Nannipieri", "given" : "Paolo", "non-dropping-particle" : "", "parse-names" : false, "suffix" : "" }, { "dropping-particle" : "", "family" : "Rasse", "given" : "Daniel P.", "non-dropping-particle" : "", "parse-names" : false, "suffix" : "" }, { "dropping-particle" : "", "family" : "Weiner", "given" : "Steve", "non-dropping-particle" : "", "parse-names" : false, "suffix" : "" }, { "dropping-particle" : "", "family" : "Trumbore", "given" : "Susan E.", "non-dropping-particle" : "", "parse-names" : false, "suffix" : "" } ], "container-title" : "Nature", "id" : "ITEM-2", "issue" : "7367", "issued" : { "date-parts" : [ [ "2011", "10", "5" ] ] }, "page" : "49-56", "title" : "Persistence of soil organic matter as an ecosystem property", "type" : "article-journal", "volume" : "478" }, "uris" : [ "http://www.mendeley.com/documents/?uuid=9655f97e-5bbd-4932-8e67-6e642f89b615" ] } ], "mendeley" : { "formattedCitation" : "(Fontaine &lt;i&gt;et al.&lt;/i&gt;, 2007; Schmidt &lt;i&gt;et al.&lt;/i&gt;, 2011)", "plainTextFormattedCitation" : "(Fontaine et al., 2007; Schmidt et al., 2011)", "previouslyFormattedCitation" : "(Fontaine &lt;i&gt;et al.&lt;/i&gt;, 2007; Schmidt &lt;i&gt;et al.&lt;/i&gt;, 2011)" }, "properties" : { "noteIndex" : 0 }, "schema" : "https://github.com/citation-style-language/schema/raw/master/csl-citation.json" }</w:instrText>
      </w:r>
      <w:r w:rsidR="00C764A0"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(Fontaine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2007; Schmidt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2011)</w:t>
      </w:r>
      <w:r w:rsidR="00C764A0" w:rsidRPr="00073AB5">
        <w:rPr>
          <w:rFonts w:ascii="Times New Roman" w:hAnsi="Times New Roman" w:cs="Times New Roman"/>
          <w:sz w:val="24"/>
          <w:szCs w:val="24"/>
        </w:rPr>
        <w:fldChar w:fldCharType="end"/>
      </w:r>
      <w:r w:rsidR="00474AF5">
        <w:rPr>
          <w:rFonts w:ascii="Times New Roman" w:hAnsi="Times New Roman" w:cs="Times New Roman"/>
          <w:sz w:val="24"/>
          <w:szCs w:val="24"/>
        </w:rPr>
        <w:t>:</w:t>
      </w:r>
      <w:r w:rsidR="00157C3A" w:rsidRPr="00073AB5">
        <w:rPr>
          <w:rFonts w:ascii="Times New Roman" w:hAnsi="Times New Roman" w:cs="Times New Roman"/>
          <w:sz w:val="24"/>
          <w:szCs w:val="24"/>
        </w:rPr>
        <w:t xml:space="preserve"> a proces</w:t>
      </w:r>
      <w:r w:rsidRPr="00073AB5">
        <w:rPr>
          <w:rFonts w:ascii="Times New Roman" w:hAnsi="Times New Roman" w:cs="Times New Roman"/>
          <w:sz w:val="24"/>
          <w:szCs w:val="24"/>
        </w:rPr>
        <w:t>s know</w:t>
      </w:r>
      <w:r w:rsidR="00157C3A" w:rsidRPr="00073AB5">
        <w:rPr>
          <w:rFonts w:ascii="Times New Roman" w:hAnsi="Times New Roman" w:cs="Times New Roman"/>
          <w:sz w:val="24"/>
          <w:szCs w:val="24"/>
        </w:rPr>
        <w:t>n</w:t>
      </w:r>
      <w:r w:rsidRPr="00073AB5">
        <w:rPr>
          <w:rFonts w:ascii="Times New Roman" w:hAnsi="Times New Roman" w:cs="Times New Roman"/>
          <w:sz w:val="24"/>
          <w:szCs w:val="24"/>
        </w:rPr>
        <w:t xml:space="preserve"> as </w:t>
      </w:r>
      <w:r w:rsidR="00157C3A" w:rsidRPr="00073AB5">
        <w:rPr>
          <w:rFonts w:ascii="Times New Roman" w:hAnsi="Times New Roman" w:cs="Times New Roman"/>
          <w:sz w:val="24"/>
          <w:szCs w:val="24"/>
        </w:rPr>
        <w:t xml:space="preserve">the </w:t>
      </w:r>
      <w:r w:rsidRPr="00073AB5">
        <w:rPr>
          <w:rFonts w:ascii="Times New Roman" w:hAnsi="Times New Roman" w:cs="Times New Roman"/>
          <w:sz w:val="24"/>
          <w:szCs w:val="24"/>
        </w:rPr>
        <w:t xml:space="preserve">priming effect </w:t>
      </w:r>
      <w:r w:rsidR="00C764A0"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"10.1016/j.soilbio.2010.04.003", "ISBN" : "00380717", "ISSN" : "00380717", "abstract" : "In this re-evaluation of our 10-year old paper on priming effects, I have considered the latest studies and tried to identify the most important needs for future research. Recent publications have shown that the increase or decrease in soil organic matter mineralization (measured as changes of CO2 efflux and N mineralization) actually results from interactions between living (microbial biomass) and dead organic matter. The priming effect (PE) is not an artifact of incubation studies, as sometimes supposed, but is a natural process sequence in the rhizosphere and detritusphere that is induced by pulses or continuous inputs of fresh organics. The intensity of turnover processes in such hotspots is at least one order of magnitude higher than in the bulk soil. Various prerequisites for high-quality, informative PE studies are outlined: calculating the budget of labeled and total C; investigating the dynamics of released CO2 and its sources; linking C and N dynamics with microbial biomass changes and enzyme activities; evaluating apparent and real PEs; and assessing PE sources as related to soil organic matter stabilization mechanisms. Different approaches for identifying priming, based on the assessment of more than two C sources in CO2 and microbial biomass, are proposed and methodological and statistical uncertainties in PE estimation and approaches to eliminating them are discussed. Future studies should evaluate directions and magnitude of PEs according to expected climate and land-use changes and the increased rhizodeposition under elevated CO2 as well as clarifying the ecological significance of PEs in natural and agricultural ecosystems. The conclusion is that PEs - the interactions between living and dead organic matter - should be incorporated in models of C and N dynamics, and that microbial biomass should regarded not only as a C pool but also as an active driver of C and N turnover. \u00a9 2010 Elsevier Ltd.", "author" : [ { "dropping-particle" : "", "family" : "Kuzyakov", "given" : "Yakov", "non-dropping-particle" : "", "parse-names" : false, "suffix" : "" } ], "container-title" : "Soil Biology and Biochemistry", "id" : "ITEM-1", "issue" : "9", "issued" : { "date-parts" : [ [ "2010" ] ] }, "page" : "1363-1371", "publisher" : "Elsevier Ltd", "title" : "Priming effects: Interactions between living and dead organic matter", "type" : "article-journal", "volume" : "42" }, "uris" : [ "http://www.mendeley.com/documents/?uuid=b3d49c8b-5862-4306-acea-ad8e239f079d" ] } ], "mendeley" : { "formattedCitation" : "(Kuzyakov, 2010)", "plainTextFormattedCitation" : "(Kuzyakov, 2010)", "previouslyFormattedCitation" : "(Kuzyakov, 2010)" }, "properties" : { "noteIndex" : 0 }, "schema" : "https://github.com/citation-style-language/schema/raw/master/csl-citation.json" }</w:instrText>
      </w:r>
      <w:r w:rsidR="00C764A0"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(Kuzyakov, 2010)</w:t>
      </w:r>
      <w:r w:rsidR="00C764A0" w:rsidRPr="00073AB5">
        <w:rPr>
          <w:rFonts w:ascii="Times New Roman" w:hAnsi="Times New Roman" w:cs="Times New Roman"/>
          <w:sz w:val="24"/>
          <w:szCs w:val="24"/>
        </w:rPr>
        <w:fldChar w:fldCharType="end"/>
      </w:r>
      <w:r w:rsidR="00C764A0" w:rsidRPr="00073AB5">
        <w:rPr>
          <w:rFonts w:ascii="Times New Roman" w:hAnsi="Times New Roman" w:cs="Times New Roman"/>
          <w:sz w:val="24"/>
          <w:szCs w:val="24"/>
        </w:rPr>
        <w:t>.</w:t>
      </w:r>
      <w:r w:rsidRPr="00073AB5">
        <w:rPr>
          <w:rFonts w:ascii="Times New Roman" w:hAnsi="Times New Roman" w:cs="Times New Roman"/>
          <w:sz w:val="24"/>
          <w:szCs w:val="24"/>
        </w:rPr>
        <w:t xml:space="preserve"> </w:t>
      </w:r>
      <w:r w:rsidR="00157C3A" w:rsidRPr="00073AB5">
        <w:rPr>
          <w:rFonts w:ascii="Times New Roman" w:hAnsi="Times New Roman" w:cs="Times New Roman"/>
          <w:sz w:val="24"/>
          <w:szCs w:val="24"/>
        </w:rPr>
        <w:t>Nevertheless</w:t>
      </w:r>
      <w:r w:rsidRPr="00073AB5">
        <w:rPr>
          <w:rFonts w:ascii="Times New Roman" w:hAnsi="Times New Roman" w:cs="Times New Roman"/>
          <w:sz w:val="24"/>
          <w:szCs w:val="24"/>
        </w:rPr>
        <w:t xml:space="preserve">, it is still unknown </w:t>
      </w:r>
      <w:r w:rsidR="00527443" w:rsidRPr="00073AB5">
        <w:rPr>
          <w:rFonts w:ascii="Times New Roman" w:hAnsi="Times New Roman" w:cs="Times New Roman"/>
          <w:sz w:val="24"/>
          <w:szCs w:val="24"/>
        </w:rPr>
        <w:t>whether</w:t>
      </w:r>
      <w:r w:rsidRPr="00073AB5">
        <w:rPr>
          <w:rFonts w:ascii="Times New Roman" w:hAnsi="Times New Roman" w:cs="Times New Roman"/>
          <w:sz w:val="24"/>
          <w:szCs w:val="24"/>
        </w:rPr>
        <w:t xml:space="preserve"> the priming effect in peatlands i</w:t>
      </w:r>
      <w:r w:rsidR="00C764A0" w:rsidRPr="00073AB5">
        <w:rPr>
          <w:rFonts w:ascii="Times New Roman" w:hAnsi="Times New Roman" w:cs="Times New Roman"/>
          <w:sz w:val="24"/>
          <w:szCs w:val="24"/>
        </w:rPr>
        <w:t>s</w:t>
      </w:r>
      <w:r w:rsidRPr="00073AB5">
        <w:rPr>
          <w:rFonts w:ascii="Times New Roman" w:hAnsi="Times New Roman" w:cs="Times New Roman"/>
          <w:sz w:val="24"/>
          <w:szCs w:val="24"/>
        </w:rPr>
        <w:t xml:space="preserve"> directly linked </w:t>
      </w:r>
      <w:r w:rsidR="00157C3A" w:rsidRPr="00073AB5">
        <w:rPr>
          <w:rFonts w:ascii="Times New Roman" w:hAnsi="Times New Roman" w:cs="Times New Roman"/>
          <w:sz w:val="24"/>
          <w:szCs w:val="24"/>
        </w:rPr>
        <w:t>to</w:t>
      </w:r>
      <w:r w:rsidRPr="00073AB5">
        <w:rPr>
          <w:rFonts w:ascii="Times New Roman" w:hAnsi="Times New Roman" w:cs="Times New Roman"/>
          <w:sz w:val="24"/>
          <w:szCs w:val="24"/>
        </w:rPr>
        <w:t xml:space="preserve"> the abundance of vascular plants</w:t>
      </w:r>
      <w:r w:rsidR="00BC408D">
        <w:rPr>
          <w:rFonts w:ascii="Times New Roman" w:hAnsi="Times New Roman" w:cs="Times New Roman"/>
          <w:sz w:val="24"/>
          <w:szCs w:val="24"/>
        </w:rPr>
        <w:t>,</w:t>
      </w:r>
      <w:r w:rsidRPr="00073AB5">
        <w:rPr>
          <w:rFonts w:ascii="Times New Roman" w:hAnsi="Times New Roman" w:cs="Times New Roman"/>
          <w:sz w:val="24"/>
          <w:szCs w:val="24"/>
        </w:rPr>
        <w:t xml:space="preserve"> and </w:t>
      </w:r>
      <w:r w:rsidR="00527443" w:rsidRPr="00073AB5">
        <w:rPr>
          <w:rFonts w:ascii="Times New Roman" w:hAnsi="Times New Roman" w:cs="Times New Roman"/>
          <w:sz w:val="24"/>
          <w:szCs w:val="24"/>
        </w:rPr>
        <w:t>whether</w:t>
      </w:r>
      <w:r w:rsidRPr="00073AB5">
        <w:rPr>
          <w:rFonts w:ascii="Times New Roman" w:hAnsi="Times New Roman" w:cs="Times New Roman"/>
          <w:sz w:val="24"/>
          <w:szCs w:val="24"/>
        </w:rPr>
        <w:t xml:space="preserve"> the priming effect shows any seasonal trend</w:t>
      </w:r>
      <w:r w:rsidR="008444B7">
        <w:rPr>
          <w:rFonts w:ascii="Times New Roman" w:hAnsi="Times New Roman" w:cs="Times New Roman"/>
          <w:sz w:val="24"/>
          <w:szCs w:val="24"/>
        </w:rPr>
        <w:t>, particularly</w:t>
      </w:r>
      <w:r w:rsidR="00157C3A" w:rsidRPr="00073AB5">
        <w:rPr>
          <w:rFonts w:ascii="Times New Roman" w:hAnsi="Times New Roman" w:cs="Times New Roman"/>
          <w:sz w:val="24"/>
          <w:szCs w:val="24"/>
        </w:rPr>
        <w:t xml:space="preserve"> in relation to plant phenology</w:t>
      </w:r>
      <w:r w:rsidRPr="00073AB5">
        <w:rPr>
          <w:rFonts w:ascii="Times New Roman" w:hAnsi="Times New Roman" w:cs="Times New Roman"/>
          <w:sz w:val="24"/>
          <w:szCs w:val="24"/>
        </w:rPr>
        <w:t xml:space="preserve">. Answering </w:t>
      </w:r>
      <w:r w:rsidRPr="00073AB5">
        <w:rPr>
          <w:rFonts w:ascii="Times New Roman" w:hAnsi="Times New Roman" w:cs="Times New Roman"/>
          <w:sz w:val="24"/>
          <w:szCs w:val="24"/>
        </w:rPr>
        <w:lastRenderedPageBreak/>
        <w:t xml:space="preserve">these questions </w:t>
      </w:r>
      <w:r w:rsidR="00D00128" w:rsidRPr="00073AB5">
        <w:rPr>
          <w:rFonts w:ascii="Times New Roman" w:hAnsi="Times New Roman" w:cs="Times New Roman"/>
          <w:sz w:val="24"/>
          <w:szCs w:val="24"/>
        </w:rPr>
        <w:t xml:space="preserve">can help to better predict how </w:t>
      </w:r>
      <w:r w:rsidRPr="00073AB5">
        <w:rPr>
          <w:rFonts w:ascii="Times New Roman" w:hAnsi="Times New Roman" w:cs="Times New Roman"/>
          <w:sz w:val="24"/>
          <w:szCs w:val="24"/>
        </w:rPr>
        <w:t xml:space="preserve">climate warming will alter the carbon cycle of </w:t>
      </w:r>
      <w:r w:rsidR="008148E0" w:rsidRPr="00073AB5">
        <w:rPr>
          <w:rFonts w:ascii="Times New Roman" w:hAnsi="Times New Roman" w:cs="Times New Roman"/>
          <w:sz w:val="24"/>
          <w:szCs w:val="24"/>
        </w:rPr>
        <w:t xml:space="preserve">northern latitude </w:t>
      </w:r>
      <w:r w:rsidRPr="00073AB5">
        <w:rPr>
          <w:rFonts w:ascii="Times New Roman" w:hAnsi="Times New Roman" w:cs="Times New Roman"/>
          <w:sz w:val="24"/>
          <w:szCs w:val="24"/>
        </w:rPr>
        <w:t>peatlands when vascular plants become more abundant</w:t>
      </w:r>
      <w:r w:rsidR="001B0CDB" w:rsidRPr="00073AB5">
        <w:rPr>
          <w:rFonts w:ascii="Times New Roman" w:hAnsi="Times New Roman" w:cs="Times New Roman"/>
          <w:sz w:val="24"/>
          <w:szCs w:val="24"/>
        </w:rPr>
        <w:t xml:space="preserve"> </w:t>
      </w:r>
      <w:r w:rsidR="006C79CD"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"10.1111/gcb.12643", "ISBN" : "1354-1013", "ISSN" : "13652486", "PMID" : "24957384", "abstract" : "The composition of a peatland plant community has considerable effect on a range of ecosystem functions. Peatland plant community structure is predicted to change under future climate change, making the quantification of the direction and magnitude of this change a research priority. We subjected intact, replicated vegetated poor fen peat monoliths to elevated temperatures, increased atmospheric carbon dioxide (CO2 ), and two water table levels in a factorial design to determine the individual and synergistic effects of climate change factors on the poor fen plant community composition. We identify three indicators of a regime shift occurring in our experimental poor fen system under climate change: nonlinear decline of Sphagnum at temperatures 8\u00a0\u00b0C above ambient conditions, concomitant increases in Carex spp. at temperatures 4\u00a0\u00b0C above ambient conditions suggesting a weakening of Sphagnum feedbacks on peat accumulation, and increased variance of the plant community composition and pore water pH through time. A temperature increase of +4\u00a0\u00b0C appeared to be a threshold for increased vascular plant abundance; however the magnitude of change was species dependent. Elevated temperature combined with elevated CO2 had a synergistic effect on large graminoid species abundance, with a 15 times increase as compared to control conditions. Community analyses suggested that the balance between dominant plant species was tipped from Sphagnum to a graminoid-dominated system by the combination of climate change factors. Our findings indicate that changes in peatland plant community composition are likely under future climate change conditions, with a demonstrated shift toward a dominance of graminoid species in poor fens.", "author" : [ { "dropping-particle" : "", "family" : "Dieleman", "given" : "Catherine M.", "non-dropping-particle" : "", "parse-names" : false, "suffix" : "" }, { "dropping-particle" : "", "family" : "Branfireun", "given" : "Brian A.", "non-dropping-particle" : "", "parse-names" : false, "suffix" : "" }, { "dropping-particle" : "", "family" : "Mclaughlin", "given" : "James W.", "non-dropping-particle" : "", "parse-names" : false, "suffix" : "" }, { "dropping-particle" : "", "family" : "Lindo", "given" : "Zoe", "non-dropping-particle" : "", "parse-names" : false, "suffix" : "" } ], "container-title" : "Global Change Biology", "id" : "ITEM-1", "issue" : "1", "issued" : { "date-parts" : [ [ "2015" ] ] }, "page" : "388-395", "title" : "Climate change drives a shift in peatland ecosystem plant community: Implications for ecosystem function and stability", "type" : "article-journal", "volume" : "21" }, "uris" : [ "http://www.mendeley.com/documents/?uuid=4db2a956-41f4-4622-bde0-e220788a1fe3" ] } ], "mendeley" : { "formattedCitation" : "(Dieleman &lt;i&gt;et al.&lt;/i&gt;, 2015)", "plainTextFormattedCitation" : "(Dieleman et al., 2015)", "previouslyFormattedCitation" : "(Dieleman &lt;i&gt;et al.&lt;/i&gt;, 2015)" }, "properties" : { "noteIndex" : 0 }, "schema" : "https://github.com/citation-style-language/schema/raw/master/csl-citation.json" }</w:instrText>
      </w:r>
      <w:r w:rsidR="006C79CD"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(Dieleman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2015)</w:t>
      </w:r>
      <w:r w:rsidR="006C79CD" w:rsidRPr="00073AB5">
        <w:rPr>
          <w:rFonts w:ascii="Times New Roman" w:hAnsi="Times New Roman" w:cs="Times New Roman"/>
          <w:sz w:val="24"/>
          <w:szCs w:val="24"/>
        </w:rPr>
        <w:fldChar w:fldCharType="end"/>
      </w:r>
      <w:r w:rsidR="001B0CDB" w:rsidRPr="00073AB5">
        <w:rPr>
          <w:rFonts w:ascii="Times New Roman" w:hAnsi="Times New Roman" w:cs="Times New Roman"/>
          <w:sz w:val="24"/>
          <w:szCs w:val="24"/>
        </w:rPr>
        <w:t xml:space="preserve"> </w:t>
      </w:r>
      <w:r w:rsidRPr="00073AB5">
        <w:rPr>
          <w:rFonts w:ascii="Times New Roman" w:hAnsi="Times New Roman" w:cs="Times New Roman"/>
          <w:sz w:val="24"/>
          <w:szCs w:val="24"/>
        </w:rPr>
        <w:t>and the length of the growing season increase</w:t>
      </w:r>
      <w:r w:rsidR="00527443" w:rsidRPr="00073AB5">
        <w:rPr>
          <w:rFonts w:ascii="Times New Roman" w:hAnsi="Times New Roman" w:cs="Times New Roman"/>
          <w:sz w:val="24"/>
          <w:szCs w:val="24"/>
        </w:rPr>
        <w:t>s</w:t>
      </w:r>
      <w:r w:rsidR="00C764A0" w:rsidRPr="00073AB5">
        <w:rPr>
          <w:rFonts w:ascii="Times New Roman" w:hAnsi="Times New Roman" w:cs="Times New Roman"/>
          <w:sz w:val="24"/>
          <w:szCs w:val="24"/>
        </w:rPr>
        <w:t xml:space="preserve"> </w:t>
      </w:r>
      <w:r w:rsidR="00C764A0"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"10.1038/nature06444", "ISBN" : "0028-0836", "ISSN" : "0028-0836", "PMID" : "18172494", "abstract" : "The carbon balance of terrestrial ecosystems is particularly sensitive to climatic changes in autumn and spring, with spring and autumn temperatures over northern latitudes having risen by about 1.1 degrees C and 0.8 degrees C, respectively, over the past two decades. A simultaneous greening trend has also been observed, characterized by a longer growing season and greater photosynthetic activity. These observations have led to speculation that spring and autumn warming could enhance carbon sequestration and extend the period of net carbon uptake in the future. Here we analyse interannual variations in atmospheric carbon dioxide concentration data and ecosystem carbon dioxide fluxes. We find that atmospheric records from the past 20 years show a trend towards an earlier autumn-to-winter carbon dioxide build-up, suggesting a shorter net carbon uptake period. This trend cannot be explained by changes in atmospheric transport alone and, together with the ecosystem flux data, suggest increasing carbon losses in autumn. We use a process-based terrestrial biosphere model and satellite vegetation greenness index observations to investigate further the observed seasonal response of northern ecosystems to autumnal warming. We find that both photosynthesis and respiration increase during autumn warming, but the increase in respiration is greater. In contrast, warming increases photosynthesis more than respiration in spring. Our simulations and observations indicate that northern terrestrial ecosystems may currently lose carbon dioxide in response to autumn warming, with a sensitivity of about 0.2 PgC degrees C(-1), offsetting 90% of the increased carbon dioxide uptake during spring. If future autumn warming occurs at a faster rate than in spring, the ability of northern ecosystems to sequester carbon may be diminished earlier than previously suggested.", "author" : [ { "dropping-particle" : "", "family" : "Piao", "given" : "Shilong", "non-dropping-particle" : "", "parse-names" : false, "suffix" : "" }, { "dropping-particle" : "", "family" : "Ciais", "given" : "Philippe", "non-dropping-particle" : "", "parse-names" : false, "suffix" : "" }, { "dropping-particle" : "", "family" : "Friedlingstein", "given" : "Pierre", "non-dropping-particle" : "", "parse-names" : false, "suffix" : "" }, { "dropping-particle" : "", "family" : "Peylin", "given" : "Philippe", "non-dropping-particle" : "", "parse-names" : false, "suffix" : "" }, { "dropping-particle" : "", "family" : "Reichstein", "given" : "Markus", "non-dropping-particle" : "", "parse-names" : false, "suffix" : "" }, { "dropping-particle" : "", "family" : "Luyssaert", "given" : "Sebastiaan", "non-dropping-particle" : "", "parse-names" : false, "suffix" : "" }, { "dropping-particle" : "", "family" : "Margolis", "given" : "Hank", "non-dropping-particle" : "", "parse-names" : false, "suffix" : "" }, { "dropping-particle" : "", "family" : "Fang", "given" : "Jingyun", "non-dropping-particle" : "", "parse-names" : false, "suffix" : "" }, { "dropping-particle" : "", "family" : "Barr", "given" : "Alan", "non-dropping-particle" : "", "parse-names" : false, "suffix" : "" }, { "dropping-particle" : "", "family" : "Chen", "given" : "Anping", "non-dropping-particle" : "", "parse-names" : false, "suffix" : "" }, { "dropping-particle" : "", "family" : "Grelle", "given" : "Achim", "non-dropping-particle" : "", "parse-names" : false, "suffix" : "" }, { "dropping-particle" : "", "family" : "Hollinger", "given" : "David Y", "non-dropping-particle" : "", "parse-names" : false, "suffix" : "" }, { "dropping-particle" : "", "family" : "Laurila", "given" : "Tuomas", "non-dropping-particle" : "", "parse-names" : false, "suffix" : "" }, { "dropping-particle" : "", "family" : "Lindroth", "given" : "Anders", "non-dropping-particle" : "", "parse-names" : false, "suffix" : "" }, { "dropping-particle" : "", "family" : "Richardson", "given" : "Andrew D", "non-dropping-particle" : "", "parse-names" : false, "suffix" : "" }, { "dropping-particle" : "", "family" : "Vesala", "given" : "Timo", "non-dropping-particle" : "", "parse-names" : false, "suffix" : "" } ], "container-title" : "Nature", "id" : "ITEM-1", "issue" : "7174", "issued" : { "date-parts" : [ [ "2008" ] ] }, "page" : "49-52", "title" : "Net carbon dioxide losses of northern ecosystems in response to autumn warming.", "type" : "article-journal", "volume" : "451" }, "uris" : [ "http://www.mendeley.com/documents/?uuid=5db1fdd8-1f55-4ab1-9306-13ce4abf1115" ] } ], "mendeley" : { "formattedCitation" : "(Piao &lt;i&gt;et al.&lt;/i&gt;, 2008)", "plainTextFormattedCitation" : "(Piao et al., 2008)", "previouslyFormattedCitation" : "(Piao &lt;i&gt;et al.&lt;/i&gt;, 2008)" }, "properties" : { "noteIndex" : 0 }, "schema" : "https://github.com/citation-style-language/schema/raw/master/csl-citation.json" }</w:instrText>
      </w:r>
      <w:r w:rsidR="00C764A0"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(Piao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2008)</w:t>
      </w:r>
      <w:r w:rsidR="00C764A0" w:rsidRPr="00073AB5">
        <w:rPr>
          <w:rFonts w:ascii="Times New Roman" w:hAnsi="Times New Roman" w:cs="Times New Roman"/>
          <w:sz w:val="24"/>
          <w:szCs w:val="24"/>
        </w:rPr>
        <w:fldChar w:fldCharType="end"/>
      </w:r>
      <w:r w:rsidRPr="00073AB5">
        <w:rPr>
          <w:rFonts w:ascii="Times New Roman" w:hAnsi="Times New Roman" w:cs="Times New Roman"/>
          <w:sz w:val="24"/>
          <w:szCs w:val="24"/>
        </w:rPr>
        <w:t>.</w:t>
      </w:r>
    </w:p>
    <w:p w14:paraId="6D229143" w14:textId="514DDF64" w:rsidR="002675C2" w:rsidRPr="00073AB5" w:rsidRDefault="00474AF5" w:rsidP="00D36F6B">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To investigate</w:t>
      </w:r>
      <w:r w:rsidR="002675C2" w:rsidRPr="00073AB5">
        <w:rPr>
          <w:rFonts w:ascii="Times New Roman" w:hAnsi="Times New Roman" w:cs="Times New Roman"/>
          <w:sz w:val="24"/>
          <w:szCs w:val="24"/>
        </w:rPr>
        <w:t xml:space="preserve"> the role of vascular plants in the </w:t>
      </w:r>
      <w:r w:rsidR="00FD4F36" w:rsidRPr="00073AB5">
        <w:rPr>
          <w:rFonts w:ascii="Times New Roman" w:hAnsi="Times New Roman" w:cs="Times New Roman"/>
          <w:sz w:val="24"/>
          <w:szCs w:val="24"/>
        </w:rPr>
        <w:t xml:space="preserve">seasonal </w:t>
      </w:r>
      <w:r w:rsidR="002675C2" w:rsidRPr="00073AB5">
        <w:rPr>
          <w:rFonts w:ascii="Times New Roman" w:hAnsi="Times New Roman" w:cs="Times New Roman"/>
          <w:sz w:val="24"/>
          <w:szCs w:val="24"/>
        </w:rPr>
        <w:t>net assimilation of atmospheric carbon and in the decomposition of peat carbon under contrasting climatic conditions</w:t>
      </w:r>
      <w:r>
        <w:rPr>
          <w:rFonts w:ascii="Times New Roman" w:hAnsi="Times New Roman" w:cs="Times New Roman"/>
          <w:sz w:val="24"/>
          <w:szCs w:val="24"/>
        </w:rPr>
        <w:t xml:space="preserve">, </w:t>
      </w:r>
      <w:r w:rsidR="002675C2" w:rsidRPr="00073AB5">
        <w:rPr>
          <w:rFonts w:ascii="Times New Roman" w:hAnsi="Times New Roman" w:cs="Times New Roman"/>
          <w:sz w:val="24"/>
          <w:szCs w:val="24"/>
        </w:rPr>
        <w:t xml:space="preserve">we performed a vascular plant-removal experiment in two </w:t>
      </w:r>
      <w:r w:rsidR="002675C2" w:rsidRPr="00073AB5">
        <w:rPr>
          <w:rFonts w:ascii="Times New Roman" w:hAnsi="Times New Roman" w:cs="Times New Roman"/>
          <w:i/>
          <w:sz w:val="24"/>
          <w:szCs w:val="24"/>
        </w:rPr>
        <w:t>Sphagnum</w:t>
      </w:r>
      <w:r w:rsidR="002675C2" w:rsidRPr="00073AB5">
        <w:rPr>
          <w:rFonts w:ascii="Times New Roman" w:hAnsi="Times New Roman" w:cs="Times New Roman"/>
          <w:sz w:val="24"/>
          <w:szCs w:val="24"/>
        </w:rPr>
        <w:t xml:space="preserve">-dominated peatlands that were located at different </w:t>
      </w:r>
      <w:r w:rsidR="00DE7631">
        <w:rPr>
          <w:rFonts w:ascii="Times New Roman" w:hAnsi="Times New Roman" w:cs="Times New Roman"/>
          <w:sz w:val="24"/>
          <w:szCs w:val="24"/>
        </w:rPr>
        <w:t>elevation</w:t>
      </w:r>
      <w:r w:rsidR="00FD1C51" w:rsidRPr="00073AB5">
        <w:rPr>
          <w:rFonts w:ascii="Times New Roman" w:hAnsi="Times New Roman" w:cs="Times New Roman"/>
          <w:sz w:val="24"/>
          <w:szCs w:val="24"/>
        </w:rPr>
        <w:t>s</w:t>
      </w:r>
      <w:r w:rsidR="002675C2" w:rsidRPr="00073AB5">
        <w:rPr>
          <w:rFonts w:ascii="Times New Roman" w:hAnsi="Times New Roman" w:cs="Times New Roman"/>
          <w:sz w:val="24"/>
          <w:szCs w:val="24"/>
        </w:rPr>
        <w:t xml:space="preserve"> and </w:t>
      </w:r>
      <w:r w:rsidR="00BC408D">
        <w:rPr>
          <w:rFonts w:ascii="Times New Roman" w:hAnsi="Times New Roman" w:cs="Times New Roman"/>
          <w:sz w:val="24"/>
          <w:szCs w:val="24"/>
        </w:rPr>
        <w:t>thereby</w:t>
      </w:r>
      <w:r w:rsidR="00BC408D" w:rsidRPr="00073AB5">
        <w:rPr>
          <w:rFonts w:ascii="Times New Roman" w:hAnsi="Times New Roman" w:cs="Times New Roman"/>
          <w:sz w:val="24"/>
          <w:szCs w:val="24"/>
        </w:rPr>
        <w:t xml:space="preserve"> </w:t>
      </w:r>
      <w:r w:rsidR="002675C2" w:rsidRPr="00073AB5">
        <w:rPr>
          <w:rFonts w:ascii="Times New Roman" w:hAnsi="Times New Roman" w:cs="Times New Roman"/>
          <w:sz w:val="24"/>
          <w:szCs w:val="24"/>
        </w:rPr>
        <w:t xml:space="preserve">naturally differed in mean annual temperature, growing season length and vascular plant abundance (Table 1). </w:t>
      </w:r>
      <w:r w:rsidR="00527443" w:rsidRPr="00073AB5">
        <w:rPr>
          <w:rFonts w:ascii="Times New Roman" w:hAnsi="Times New Roman" w:cs="Times New Roman"/>
          <w:sz w:val="24"/>
          <w:szCs w:val="24"/>
        </w:rPr>
        <w:t>As such, t</w:t>
      </w:r>
      <w:r w:rsidR="00C94687" w:rsidRPr="00073AB5">
        <w:rPr>
          <w:rFonts w:ascii="Times New Roman" w:hAnsi="Times New Roman" w:cs="Times New Roman"/>
          <w:sz w:val="24"/>
          <w:szCs w:val="24"/>
        </w:rPr>
        <w:t xml:space="preserve">he comparison of our study sites </w:t>
      </w:r>
      <w:r w:rsidR="00527443" w:rsidRPr="00073AB5">
        <w:rPr>
          <w:rFonts w:ascii="Times New Roman" w:hAnsi="Times New Roman" w:cs="Times New Roman"/>
          <w:sz w:val="24"/>
          <w:szCs w:val="24"/>
        </w:rPr>
        <w:t>should</w:t>
      </w:r>
      <w:r w:rsidR="00C94687" w:rsidRPr="00073AB5">
        <w:rPr>
          <w:rFonts w:ascii="Times New Roman" w:hAnsi="Times New Roman" w:cs="Times New Roman"/>
          <w:sz w:val="24"/>
          <w:szCs w:val="24"/>
        </w:rPr>
        <w:t xml:space="preserve"> be interpreted as a space-for-time substitution </w:t>
      </w:r>
      <w:r w:rsidR="006C79CD"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"10.1073/pnas.1220228110", "ISBN" : "1091-6490 (Electronic)\\r0027-8424 (Linking)", "ISSN" : "0027-8424", "PMID" : "23690569", "abstract" : "\"Space-for-time\" substitution is widely used in biodiversity modeling to infer past or future trajectories of ecological systems from contemporary spatial patterns. However, the foundational assumption-that drivers of spatial gradients of species composition also drive temporal changes in diversity-rarely is tested. Here, we empirically test the space-for-time assumption by constructing orthogonal datasets of compositional turnover of plant taxa and climatic dissimilarity through time and across space from Late Quaternary pollen records in eastern North America, then modeling climate-driven compositional turnover. Predictions relying on space-for-time substitution were 72% as accurate as \"time-for-time\" predictions. However, space-for-time substitution performed poorly during the Holocene when temporal variation in climate was small relative to spatial variation and required subsampling to match the extent of spatial and temporal climatic gradients. Despite this caution, our results generally support the judicious use of space-for-time substitution in modeling community responses to climate change.", "author" : [ { "dropping-particle" : "", "family" : "Blois", "given" : "Jessica L.", "non-dropping-particle" : "", "parse-names" : false, "suffix" : "" }, { "dropping-particle" : "", "family" : "Williams", "given" : "John W.", "non-dropping-particle" : "", "parse-names" : false, "suffix" : "" }, { "dropping-particle" : "", "family" : "Fitzpatrick", "given" : "Matthew C.", "non-dropping-particle" : "", "parse-names" : false, "suffix" : "" }, { "dropping-particle" : "", "family" : "Jackson", "given" : "Stephen T", "non-dropping-particle" : "", "parse-names" : false, "suffix" : "" }, { "dropping-particle" : "", "family" : "Ferrier", "given" : "Simon", "non-dropping-particle" : "", "parse-names" : false, "suffix" : "" } ], "container-title" : "Proceedings of the National Academy of Sciences", "id" : "ITEM-1", "issue" : "23", "issued" : { "date-parts" : [ [ "2013", "6", "4" ] ] }, "page" : "9374-9379", "title" : "Space can substitute for time in predicting climate-change effects on biodiversity", "type" : "article-journal", "volume" : "110" }, "uris" : [ "http://www.mendeley.com/documents/?uuid=41ba8348-5076-474a-bbfa-97a841917ac6" ] } ], "mendeley" : { "formattedCitation" : "(Blois &lt;i&gt;et al.&lt;/i&gt;, 2013)", "plainTextFormattedCitation" : "(Blois et al., 2013)", "previouslyFormattedCitation" : "(Blois &lt;i&gt;et al.&lt;/i&gt;, 2013)" }, "properties" : { "noteIndex" : 0 }, "schema" : "https://github.com/citation-style-language/schema/raw/master/csl-citation.json" }</w:instrText>
      </w:r>
      <w:r w:rsidR="006C79CD"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(Blois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2013)</w:t>
      </w:r>
      <w:r w:rsidR="006C79CD" w:rsidRPr="00073AB5">
        <w:rPr>
          <w:rFonts w:ascii="Times New Roman" w:hAnsi="Times New Roman" w:cs="Times New Roman"/>
          <w:sz w:val="24"/>
          <w:szCs w:val="24"/>
        </w:rPr>
        <w:fldChar w:fldCharType="end"/>
      </w:r>
      <w:r w:rsidR="00527443" w:rsidRPr="00073AB5">
        <w:rPr>
          <w:rFonts w:ascii="Times New Roman" w:hAnsi="Times New Roman" w:cs="Times New Roman"/>
          <w:sz w:val="24"/>
          <w:szCs w:val="24"/>
        </w:rPr>
        <w:t>,</w:t>
      </w:r>
      <w:r w:rsidR="00C94687" w:rsidRPr="00073AB5">
        <w:rPr>
          <w:rFonts w:ascii="Times New Roman" w:hAnsi="Times New Roman" w:cs="Times New Roman"/>
          <w:sz w:val="24"/>
          <w:szCs w:val="24"/>
        </w:rPr>
        <w:t xml:space="preserve"> </w:t>
      </w:r>
      <w:r w:rsidR="00527443" w:rsidRPr="00073AB5">
        <w:rPr>
          <w:rFonts w:ascii="Times New Roman" w:hAnsi="Times New Roman" w:cs="Times New Roman"/>
          <w:sz w:val="24"/>
          <w:szCs w:val="24"/>
        </w:rPr>
        <w:t>whereby</w:t>
      </w:r>
      <w:r w:rsidR="00C94687" w:rsidRPr="00073AB5">
        <w:rPr>
          <w:rFonts w:ascii="Times New Roman" w:hAnsi="Times New Roman" w:cs="Times New Roman"/>
          <w:sz w:val="24"/>
          <w:szCs w:val="24"/>
        </w:rPr>
        <w:t xml:space="preserve"> the low </w:t>
      </w:r>
      <w:r w:rsidR="00DE7631">
        <w:rPr>
          <w:rFonts w:ascii="Times New Roman" w:hAnsi="Times New Roman" w:cs="Times New Roman"/>
          <w:sz w:val="24"/>
          <w:szCs w:val="24"/>
        </w:rPr>
        <w:t>elevation</w:t>
      </w:r>
      <w:r w:rsidR="00C94687" w:rsidRPr="00073AB5">
        <w:rPr>
          <w:rFonts w:ascii="Times New Roman" w:hAnsi="Times New Roman" w:cs="Times New Roman"/>
          <w:sz w:val="24"/>
          <w:szCs w:val="24"/>
        </w:rPr>
        <w:t xml:space="preserve"> peatland represents the ecosystem state resulting from a natural response of vegetation to warmer climate</w:t>
      </w:r>
      <w:r w:rsidR="00BC408D">
        <w:rPr>
          <w:rFonts w:ascii="Times New Roman" w:hAnsi="Times New Roman" w:cs="Times New Roman"/>
          <w:sz w:val="24"/>
          <w:szCs w:val="24"/>
        </w:rPr>
        <w:t xml:space="preserve"> compared to the upslope site</w:t>
      </w:r>
      <w:r w:rsidR="00C94687" w:rsidRPr="00073AB5">
        <w:rPr>
          <w:rFonts w:ascii="Times New Roman" w:hAnsi="Times New Roman" w:cs="Times New Roman"/>
          <w:sz w:val="24"/>
          <w:szCs w:val="24"/>
        </w:rPr>
        <w:t xml:space="preserve"> </w:t>
      </w:r>
      <w:r w:rsidR="00403E17"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"author" : [ { "dropping-particle" : "", "family" : "Klaus", "given" : "G.", "non-dropping-particle" : "", "parse-names" : false, "suffix" : "" } ], "id" : "ITEM-1", "issued" : { "date-parts" : [ [ "2007" ] ] }, "number-of-pages" : "97", "publisher" : "Office f\u00e9d\u00e9ral de l'environnement", "publisher-place" : "Berne, Switzerland", "title" : "\u00c9tat et \u00e9volution des marais en Suisse. R\u00e9sultats du suivi de la protection des marais. Etat de l\u2019environnment no 0730", "type" : "book" }, "uris" : [ "http://www.mendeley.com/documents/?uuid=8da95019-4e8b-4439-8e9f-81311878b22e" ] } ], "mendeley" : { "formattedCitation" : "(Klaus, 2007)", "plainTextFormattedCitation" : "(Klaus, 2007)", "previouslyFormattedCitation" : "(Klaus, 2007)" }, "properties" : { "noteIndex" : 0 }, "schema" : "https://github.com/citation-style-language/schema/raw/master/csl-citation.json" }</w:instrText>
      </w:r>
      <w:r w:rsidR="00403E17"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(Klaus, 2007)</w:t>
      </w:r>
      <w:r w:rsidR="00403E17" w:rsidRPr="00073AB5">
        <w:rPr>
          <w:rFonts w:ascii="Times New Roman" w:hAnsi="Times New Roman" w:cs="Times New Roman"/>
          <w:sz w:val="24"/>
          <w:szCs w:val="24"/>
        </w:rPr>
        <w:fldChar w:fldCharType="end"/>
      </w:r>
      <w:r w:rsidR="00403E17" w:rsidRPr="00073AB5">
        <w:rPr>
          <w:rFonts w:ascii="Times New Roman" w:hAnsi="Times New Roman" w:cs="Times New Roman"/>
          <w:sz w:val="24"/>
          <w:szCs w:val="24"/>
        </w:rPr>
        <w:t xml:space="preserve">. </w:t>
      </w:r>
      <w:r w:rsidR="00DA78EA" w:rsidRPr="00073AB5">
        <w:rPr>
          <w:rFonts w:ascii="Times New Roman" w:hAnsi="Times New Roman" w:cs="Times New Roman"/>
          <w:sz w:val="24"/>
          <w:szCs w:val="24"/>
        </w:rPr>
        <w:t xml:space="preserve">During a full growing season, we periodically measured the net ecosystem </w:t>
      </w:r>
      <w:r w:rsidR="008358FC">
        <w:rPr>
          <w:rFonts w:ascii="Times New Roman" w:hAnsi="Times New Roman" w:cs="Times New Roman"/>
          <w:sz w:val="24"/>
          <w:szCs w:val="24"/>
        </w:rPr>
        <w:t>CO</w:t>
      </w:r>
      <w:r w:rsidR="008358FC">
        <w:rPr>
          <w:rFonts w:ascii="Times New Roman" w:hAnsi="Times New Roman" w:cs="Times New Roman"/>
          <w:sz w:val="24"/>
          <w:szCs w:val="24"/>
          <w:vertAlign w:val="subscript"/>
        </w:rPr>
        <w:t>2</w:t>
      </w:r>
      <w:r w:rsidR="008358FC">
        <w:rPr>
          <w:rFonts w:ascii="Times New Roman" w:hAnsi="Times New Roman" w:cs="Times New Roman"/>
          <w:sz w:val="24"/>
          <w:szCs w:val="24"/>
        </w:rPr>
        <w:t xml:space="preserve"> </w:t>
      </w:r>
      <w:r w:rsidR="00DA78EA" w:rsidRPr="00073AB5">
        <w:rPr>
          <w:rFonts w:ascii="Times New Roman" w:hAnsi="Times New Roman" w:cs="Times New Roman"/>
          <w:sz w:val="24"/>
          <w:szCs w:val="24"/>
        </w:rPr>
        <w:t>exchange (NEE), the ecosystem respiration (R</w:t>
      </w:r>
      <w:r w:rsidR="00DA78EA" w:rsidRPr="00073AB5">
        <w:rPr>
          <w:rFonts w:ascii="Times New Roman" w:hAnsi="Times New Roman" w:cs="Times New Roman"/>
          <w:sz w:val="24"/>
          <w:szCs w:val="24"/>
          <w:vertAlign w:val="subscript"/>
        </w:rPr>
        <w:t>eco</w:t>
      </w:r>
      <w:r w:rsidR="00DA78EA" w:rsidRPr="00073AB5">
        <w:rPr>
          <w:rFonts w:ascii="Times New Roman" w:hAnsi="Times New Roman" w:cs="Times New Roman"/>
          <w:sz w:val="24"/>
          <w:szCs w:val="24"/>
        </w:rPr>
        <w:t xml:space="preserve">) and </w:t>
      </w:r>
      <w:r w:rsidR="00F9613D" w:rsidRPr="00073AB5">
        <w:rPr>
          <w:rFonts w:ascii="Times New Roman" w:hAnsi="Times New Roman" w:cs="Times New Roman"/>
          <w:sz w:val="24"/>
          <w:szCs w:val="24"/>
        </w:rPr>
        <w:t xml:space="preserve">its </w:t>
      </w:r>
      <w:r w:rsidR="00DA78EA" w:rsidRPr="00073AB5">
        <w:rPr>
          <w:rFonts w:ascii="Times New Roman" w:hAnsi="Times New Roman" w:cs="Times New Roman"/>
          <w:sz w:val="24"/>
          <w:szCs w:val="24"/>
        </w:rPr>
        <w:t>radiocarbon signature</w:t>
      </w:r>
      <w:r w:rsidR="00BF7469" w:rsidRPr="00073AB5">
        <w:rPr>
          <w:rFonts w:ascii="Times New Roman" w:hAnsi="Times New Roman" w:cs="Times New Roman"/>
          <w:sz w:val="24"/>
          <w:szCs w:val="24"/>
        </w:rPr>
        <w:t>, and the humification degree of dissolved organic matter</w:t>
      </w:r>
      <w:r w:rsidR="00DA78EA" w:rsidRPr="00073AB5">
        <w:rPr>
          <w:rFonts w:ascii="Times New Roman" w:hAnsi="Times New Roman" w:cs="Times New Roman"/>
          <w:sz w:val="24"/>
          <w:szCs w:val="24"/>
        </w:rPr>
        <w:t xml:space="preserve"> in order to: </w:t>
      </w:r>
      <w:r w:rsidR="002675C2" w:rsidRPr="00073AB5">
        <w:rPr>
          <w:rFonts w:ascii="Times New Roman" w:hAnsi="Times New Roman" w:cs="Times New Roman"/>
          <w:sz w:val="24"/>
          <w:szCs w:val="24"/>
        </w:rPr>
        <w:t xml:space="preserve">1) assess </w:t>
      </w:r>
      <w:r w:rsidR="00200383" w:rsidRPr="00073AB5">
        <w:rPr>
          <w:rFonts w:ascii="Times New Roman" w:hAnsi="Times New Roman" w:cs="Times New Roman"/>
          <w:sz w:val="24"/>
          <w:szCs w:val="24"/>
        </w:rPr>
        <w:t>the</w:t>
      </w:r>
      <w:r w:rsidR="002675C2" w:rsidRPr="00073AB5">
        <w:rPr>
          <w:rFonts w:ascii="Times New Roman" w:hAnsi="Times New Roman" w:cs="Times New Roman"/>
          <w:sz w:val="24"/>
          <w:szCs w:val="24"/>
        </w:rPr>
        <w:t xml:space="preserve"> role of vascular plants in assimilation of atmospheric </w:t>
      </w:r>
      <w:r w:rsidR="00BC408D">
        <w:rPr>
          <w:rFonts w:ascii="Times New Roman" w:hAnsi="Times New Roman" w:cs="Times New Roman"/>
          <w:sz w:val="24"/>
          <w:szCs w:val="24"/>
        </w:rPr>
        <w:t>CO</w:t>
      </w:r>
      <w:r w:rsidR="00BC408D" w:rsidRPr="00A91393">
        <w:rPr>
          <w:rFonts w:ascii="Times New Roman" w:hAnsi="Times New Roman" w:cs="Times New Roman"/>
          <w:sz w:val="24"/>
          <w:szCs w:val="24"/>
          <w:vertAlign w:val="subscript"/>
        </w:rPr>
        <w:t>2</w:t>
      </w:r>
      <w:r w:rsidR="002675C2" w:rsidRPr="00073AB5">
        <w:rPr>
          <w:rFonts w:ascii="Times New Roman" w:hAnsi="Times New Roman" w:cs="Times New Roman"/>
          <w:sz w:val="24"/>
          <w:szCs w:val="24"/>
        </w:rPr>
        <w:t xml:space="preserve"> compared to </w:t>
      </w:r>
      <w:r w:rsidR="002675C2" w:rsidRPr="00073AB5">
        <w:rPr>
          <w:rFonts w:ascii="Times New Roman" w:hAnsi="Times New Roman" w:cs="Times New Roman"/>
          <w:i/>
          <w:sz w:val="24"/>
          <w:szCs w:val="24"/>
        </w:rPr>
        <w:t>Sphagnum</w:t>
      </w:r>
      <w:r w:rsidR="002675C2" w:rsidRPr="00073AB5">
        <w:rPr>
          <w:rFonts w:ascii="Times New Roman" w:hAnsi="Times New Roman" w:cs="Times New Roman"/>
          <w:sz w:val="24"/>
          <w:szCs w:val="24"/>
        </w:rPr>
        <w:t xml:space="preserve"> mosses</w:t>
      </w:r>
      <w:r w:rsidR="00200383" w:rsidRPr="00073AB5">
        <w:rPr>
          <w:rFonts w:ascii="Times New Roman" w:hAnsi="Times New Roman" w:cs="Times New Roman"/>
          <w:sz w:val="24"/>
          <w:szCs w:val="24"/>
        </w:rPr>
        <w:t xml:space="preserve"> under contrasting climatic conditions</w:t>
      </w:r>
      <w:r w:rsidR="002675C2" w:rsidRPr="00073AB5">
        <w:rPr>
          <w:rFonts w:ascii="Times New Roman" w:hAnsi="Times New Roman" w:cs="Times New Roman"/>
          <w:sz w:val="24"/>
          <w:szCs w:val="24"/>
        </w:rPr>
        <w:t xml:space="preserve">; </w:t>
      </w:r>
      <w:r w:rsidR="008D28B7">
        <w:rPr>
          <w:rFonts w:ascii="Times New Roman" w:hAnsi="Times New Roman" w:cs="Times New Roman"/>
          <w:sz w:val="24"/>
          <w:szCs w:val="24"/>
        </w:rPr>
        <w:t xml:space="preserve">and </w:t>
      </w:r>
      <w:r w:rsidR="002675C2" w:rsidRPr="00073AB5">
        <w:rPr>
          <w:rFonts w:ascii="Times New Roman" w:hAnsi="Times New Roman" w:cs="Times New Roman"/>
          <w:sz w:val="24"/>
          <w:szCs w:val="24"/>
        </w:rPr>
        <w:t>2) detect any temporal link between the presence of vascular pl</w:t>
      </w:r>
      <w:r w:rsidR="0098002E" w:rsidRPr="00073AB5">
        <w:rPr>
          <w:rFonts w:ascii="Times New Roman" w:hAnsi="Times New Roman" w:cs="Times New Roman"/>
          <w:sz w:val="24"/>
          <w:szCs w:val="24"/>
        </w:rPr>
        <w:t xml:space="preserve">ants and enhanced decomposition </w:t>
      </w:r>
      <w:r w:rsidR="002675C2" w:rsidRPr="00073AB5">
        <w:rPr>
          <w:rFonts w:ascii="Times New Roman" w:hAnsi="Times New Roman" w:cs="Times New Roman"/>
          <w:sz w:val="24"/>
          <w:szCs w:val="24"/>
        </w:rPr>
        <w:t>of peat through rhizosphere priming</w:t>
      </w:r>
      <w:r w:rsidR="00B911F2" w:rsidRPr="00073AB5">
        <w:rPr>
          <w:rFonts w:ascii="Times New Roman" w:hAnsi="Times New Roman" w:cs="Times New Roman"/>
          <w:sz w:val="24"/>
          <w:szCs w:val="24"/>
        </w:rPr>
        <w:t xml:space="preserve"> and the associated</w:t>
      </w:r>
      <w:r w:rsidR="00200383" w:rsidRPr="00073AB5">
        <w:rPr>
          <w:rFonts w:ascii="Times New Roman" w:hAnsi="Times New Roman" w:cs="Times New Roman"/>
          <w:sz w:val="24"/>
          <w:szCs w:val="24"/>
        </w:rPr>
        <w:t xml:space="preserve"> carbon</w:t>
      </w:r>
      <w:r w:rsidR="00B911F2" w:rsidRPr="00073AB5">
        <w:rPr>
          <w:rFonts w:ascii="Times New Roman" w:hAnsi="Times New Roman" w:cs="Times New Roman"/>
          <w:sz w:val="24"/>
          <w:szCs w:val="24"/>
        </w:rPr>
        <w:t xml:space="preserve"> release </w:t>
      </w:r>
      <w:r w:rsidR="00BE2B65" w:rsidRPr="00073AB5">
        <w:rPr>
          <w:rFonts w:ascii="Times New Roman" w:hAnsi="Times New Roman" w:cs="Times New Roman"/>
          <w:sz w:val="24"/>
          <w:szCs w:val="24"/>
        </w:rPr>
        <w:t>into both the atmosphere and pore water</w:t>
      </w:r>
      <w:r w:rsidR="00B911F2" w:rsidRPr="00073AB5">
        <w:rPr>
          <w:rFonts w:ascii="Times New Roman" w:hAnsi="Times New Roman" w:cs="Times New Roman"/>
          <w:sz w:val="24"/>
          <w:szCs w:val="24"/>
        </w:rPr>
        <w:t>.</w:t>
      </w:r>
    </w:p>
    <w:p w14:paraId="622BBAB0" w14:textId="2B435378" w:rsidR="001C1AAC" w:rsidRPr="00073AB5" w:rsidRDefault="001C1AAC" w:rsidP="00D36F6B">
      <w:pPr>
        <w:spacing w:after="0" w:line="480" w:lineRule="auto"/>
        <w:jc w:val="both"/>
        <w:rPr>
          <w:rFonts w:ascii="Times New Roman" w:hAnsi="Times New Roman" w:cs="Times New Roman"/>
          <w:sz w:val="24"/>
          <w:szCs w:val="24"/>
        </w:rPr>
      </w:pPr>
    </w:p>
    <w:p w14:paraId="42A5DBD0" w14:textId="230729F5" w:rsidR="006F76B8" w:rsidRPr="00073AB5" w:rsidRDefault="000C3FDB" w:rsidP="00D36F6B">
      <w:pPr>
        <w:spacing w:after="0" w:line="480" w:lineRule="auto"/>
        <w:jc w:val="both"/>
        <w:rPr>
          <w:rFonts w:ascii="Times New Roman" w:hAnsi="Times New Roman" w:cs="Times New Roman"/>
          <w:b/>
          <w:sz w:val="24"/>
          <w:szCs w:val="24"/>
        </w:rPr>
      </w:pPr>
      <w:r w:rsidRPr="00073AB5">
        <w:rPr>
          <w:rFonts w:ascii="Times New Roman" w:hAnsi="Times New Roman" w:cs="Times New Roman"/>
          <w:b/>
          <w:sz w:val="24"/>
          <w:szCs w:val="24"/>
        </w:rPr>
        <w:t>M</w:t>
      </w:r>
      <w:r w:rsidR="0056440B">
        <w:rPr>
          <w:rFonts w:ascii="Times New Roman" w:hAnsi="Times New Roman" w:cs="Times New Roman"/>
          <w:b/>
          <w:sz w:val="24"/>
          <w:szCs w:val="24"/>
        </w:rPr>
        <w:t>ATERIAL</w:t>
      </w:r>
      <w:r w:rsidR="00E20550">
        <w:rPr>
          <w:rFonts w:ascii="Times New Roman" w:hAnsi="Times New Roman" w:cs="Times New Roman"/>
          <w:b/>
          <w:sz w:val="24"/>
          <w:szCs w:val="24"/>
        </w:rPr>
        <w:t>S</w:t>
      </w:r>
      <w:r w:rsidR="0056440B">
        <w:rPr>
          <w:rFonts w:ascii="Times New Roman" w:hAnsi="Times New Roman" w:cs="Times New Roman"/>
          <w:b/>
          <w:sz w:val="24"/>
          <w:szCs w:val="24"/>
        </w:rPr>
        <w:t xml:space="preserve"> AND METHODS</w:t>
      </w:r>
    </w:p>
    <w:p w14:paraId="17B79403" w14:textId="08C2F61C" w:rsidR="00AA4251" w:rsidRPr="0056440B" w:rsidRDefault="00AA4251" w:rsidP="00D36F6B">
      <w:pPr>
        <w:spacing w:after="0" w:line="480" w:lineRule="auto"/>
        <w:jc w:val="both"/>
        <w:rPr>
          <w:rFonts w:ascii="Times New Roman" w:hAnsi="Times New Roman" w:cs="Times New Roman"/>
          <w:b/>
          <w:sz w:val="24"/>
          <w:szCs w:val="24"/>
        </w:rPr>
      </w:pPr>
      <w:r w:rsidRPr="0056440B">
        <w:rPr>
          <w:rFonts w:ascii="Times New Roman" w:hAnsi="Times New Roman" w:cs="Times New Roman"/>
          <w:b/>
          <w:sz w:val="24"/>
          <w:szCs w:val="24"/>
        </w:rPr>
        <w:t>Study sites</w:t>
      </w:r>
      <w:r w:rsidR="00474AF5">
        <w:rPr>
          <w:rFonts w:ascii="Times New Roman" w:hAnsi="Times New Roman" w:cs="Times New Roman"/>
          <w:b/>
          <w:sz w:val="24"/>
          <w:szCs w:val="24"/>
        </w:rPr>
        <w:t xml:space="preserve"> and experimental design</w:t>
      </w:r>
    </w:p>
    <w:p w14:paraId="6FEE8749" w14:textId="77C54120" w:rsidR="006F76B8" w:rsidRPr="00073AB5" w:rsidRDefault="00474AF5" w:rsidP="00D36F6B">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We selected</w:t>
      </w:r>
      <w:r w:rsidR="006F76B8" w:rsidRPr="00073AB5">
        <w:rPr>
          <w:rFonts w:ascii="Times New Roman" w:hAnsi="Times New Roman" w:cs="Times New Roman"/>
          <w:sz w:val="24"/>
          <w:szCs w:val="24"/>
        </w:rPr>
        <w:t xml:space="preserve"> two </w:t>
      </w:r>
      <w:r w:rsidR="006F76B8" w:rsidRPr="00073AB5">
        <w:rPr>
          <w:rFonts w:ascii="Times New Roman" w:hAnsi="Times New Roman" w:cs="Times New Roman"/>
          <w:i/>
          <w:sz w:val="24"/>
          <w:szCs w:val="24"/>
        </w:rPr>
        <w:t>Sphagnum</w:t>
      </w:r>
      <w:r w:rsidR="006F76B8" w:rsidRPr="00073AB5">
        <w:rPr>
          <w:rFonts w:ascii="Times New Roman" w:hAnsi="Times New Roman" w:cs="Times New Roman"/>
          <w:sz w:val="24"/>
          <w:szCs w:val="24"/>
        </w:rPr>
        <w:t>-dominated peatlands located at 1035 m and 1885 m a.s.l. in Switzerland (Table 1</w:t>
      </w:r>
      <w:r w:rsidR="007D4C32">
        <w:rPr>
          <w:rFonts w:ascii="Times New Roman" w:hAnsi="Times New Roman" w:cs="Times New Roman"/>
          <w:sz w:val="24"/>
          <w:szCs w:val="24"/>
        </w:rPr>
        <w:t>, Table S1</w:t>
      </w:r>
      <w:r w:rsidR="006F76B8" w:rsidRPr="00073AB5">
        <w:rPr>
          <w:rFonts w:ascii="Times New Roman" w:hAnsi="Times New Roman" w:cs="Times New Roman"/>
          <w:sz w:val="24"/>
          <w:szCs w:val="24"/>
        </w:rPr>
        <w:t xml:space="preserve">). </w:t>
      </w:r>
      <w:r w:rsidR="00EC0032" w:rsidRPr="00073AB5">
        <w:rPr>
          <w:rFonts w:ascii="Times New Roman" w:hAnsi="Times New Roman" w:cs="Times New Roman"/>
          <w:sz w:val="24"/>
          <w:szCs w:val="24"/>
        </w:rPr>
        <w:t>A</w:t>
      </w:r>
      <w:r w:rsidR="006F76B8" w:rsidRPr="00073AB5">
        <w:rPr>
          <w:rFonts w:ascii="Times New Roman" w:hAnsi="Times New Roman" w:cs="Times New Roman"/>
          <w:sz w:val="24"/>
          <w:szCs w:val="24"/>
        </w:rPr>
        <w:t xml:space="preserve">t both sites, dominant vascular plant species were </w:t>
      </w:r>
      <w:r w:rsidR="006F76B8" w:rsidRPr="00073AB5">
        <w:rPr>
          <w:rFonts w:ascii="Times New Roman" w:hAnsi="Times New Roman" w:cs="Times New Roman"/>
          <w:i/>
          <w:sz w:val="24"/>
          <w:szCs w:val="24"/>
        </w:rPr>
        <w:t>Eriophorum vaginatum</w:t>
      </w:r>
      <w:r w:rsidR="006F76B8" w:rsidRPr="00073AB5">
        <w:rPr>
          <w:rFonts w:ascii="Times New Roman" w:hAnsi="Times New Roman" w:cs="Times New Roman"/>
          <w:sz w:val="24"/>
          <w:szCs w:val="24"/>
        </w:rPr>
        <w:t xml:space="preserve">, </w:t>
      </w:r>
      <w:r w:rsidR="006F76B8" w:rsidRPr="00073AB5">
        <w:rPr>
          <w:rFonts w:ascii="Times New Roman" w:hAnsi="Times New Roman" w:cs="Times New Roman"/>
          <w:i/>
          <w:sz w:val="24"/>
          <w:szCs w:val="24"/>
        </w:rPr>
        <w:t>Calluna vulgaris</w:t>
      </w:r>
      <w:r w:rsidR="006F76B8" w:rsidRPr="00073AB5">
        <w:rPr>
          <w:rFonts w:ascii="Times New Roman" w:hAnsi="Times New Roman" w:cs="Times New Roman"/>
          <w:sz w:val="24"/>
          <w:szCs w:val="24"/>
        </w:rPr>
        <w:t xml:space="preserve"> and </w:t>
      </w:r>
      <w:r w:rsidR="006F76B8" w:rsidRPr="00073AB5">
        <w:rPr>
          <w:rFonts w:ascii="Times New Roman" w:hAnsi="Times New Roman" w:cs="Times New Roman"/>
          <w:i/>
          <w:sz w:val="24"/>
          <w:szCs w:val="24"/>
        </w:rPr>
        <w:t>Vaccinium</w:t>
      </w:r>
      <w:r w:rsidR="006F76B8" w:rsidRPr="00073AB5">
        <w:rPr>
          <w:rFonts w:ascii="Times New Roman" w:hAnsi="Times New Roman" w:cs="Times New Roman"/>
          <w:sz w:val="24"/>
          <w:szCs w:val="24"/>
        </w:rPr>
        <w:t xml:space="preserve"> spp., whereas </w:t>
      </w:r>
      <w:r w:rsidR="006F76B8" w:rsidRPr="00073AB5">
        <w:rPr>
          <w:rFonts w:ascii="Times New Roman" w:hAnsi="Times New Roman" w:cs="Times New Roman"/>
          <w:i/>
          <w:sz w:val="24"/>
          <w:szCs w:val="24"/>
        </w:rPr>
        <w:t>Sphagnum magellanicum</w:t>
      </w:r>
      <w:r w:rsidR="006F76B8" w:rsidRPr="00073AB5">
        <w:rPr>
          <w:rFonts w:ascii="Times New Roman" w:hAnsi="Times New Roman" w:cs="Times New Roman"/>
          <w:sz w:val="24"/>
          <w:szCs w:val="24"/>
        </w:rPr>
        <w:t xml:space="preserve">, </w:t>
      </w:r>
      <w:r w:rsidR="006F76B8" w:rsidRPr="00073AB5">
        <w:rPr>
          <w:rFonts w:ascii="Times New Roman" w:hAnsi="Times New Roman" w:cs="Times New Roman"/>
          <w:i/>
          <w:sz w:val="24"/>
          <w:szCs w:val="24"/>
        </w:rPr>
        <w:t xml:space="preserve">S. </w:t>
      </w:r>
      <w:r w:rsidR="006F76B8" w:rsidRPr="00073AB5">
        <w:rPr>
          <w:rFonts w:ascii="Times New Roman" w:hAnsi="Times New Roman" w:cs="Times New Roman"/>
          <w:i/>
          <w:sz w:val="24"/>
          <w:szCs w:val="24"/>
        </w:rPr>
        <w:lastRenderedPageBreak/>
        <w:t>capillifolium</w:t>
      </w:r>
      <w:r w:rsidR="006F76B8" w:rsidRPr="00073AB5">
        <w:rPr>
          <w:rFonts w:ascii="Times New Roman" w:hAnsi="Times New Roman" w:cs="Times New Roman"/>
          <w:sz w:val="24"/>
          <w:szCs w:val="24"/>
        </w:rPr>
        <w:t xml:space="preserve"> and </w:t>
      </w:r>
      <w:r w:rsidR="006F76B8" w:rsidRPr="00073AB5">
        <w:rPr>
          <w:rFonts w:ascii="Times New Roman" w:hAnsi="Times New Roman" w:cs="Times New Roman"/>
          <w:i/>
          <w:sz w:val="24"/>
          <w:szCs w:val="24"/>
        </w:rPr>
        <w:t>S. fallax</w:t>
      </w:r>
      <w:r w:rsidR="006F76B8" w:rsidRPr="00073AB5">
        <w:rPr>
          <w:rFonts w:ascii="Times New Roman" w:hAnsi="Times New Roman" w:cs="Times New Roman"/>
          <w:sz w:val="24"/>
          <w:szCs w:val="24"/>
        </w:rPr>
        <w:t xml:space="preserve"> were the dominant peat moss species</w:t>
      </w:r>
      <w:r w:rsidR="006F76B8" w:rsidRPr="00073AB5">
        <w:rPr>
          <w:rFonts w:ascii="Times New Roman" w:hAnsi="Times New Roman" w:cs="Times New Roman"/>
          <w:sz w:val="24"/>
          <w:szCs w:val="24"/>
          <w:vertAlign w:val="superscript"/>
        </w:rPr>
        <w:t xml:space="preserve"> </w:t>
      </w:r>
      <w:r w:rsidR="00C764A0"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"10.1007/s00442-015-3458-4", "ISSN" : "0029-8549", "author" : [ { "dropping-particle" : "", "family" : "Gavazov", "given" : "Konstantin", "non-dropping-particle" : "", "parse-names" : false, "suffix" : "" }, { "dropping-particle" : "", "family" : "Hagedorn", "given" : "Frank", "non-dropping-particle" : "", "parse-names" : false, "suffix" : "" }, { "dropping-particle" : "", "family" : "Buttler", "given" : "Alexandre", "non-dropping-particle" : "", "parse-names" : false, "suffix" : "" }, { "dropping-particle" : "", "family" : "Siegwolf", "given" : "Rolf", "non-dropping-particle" : "", "parse-names" : false, "suffix" : "" }, { "dropping-particle" : "", "family" : "Bragazza", "given" : "Luca", "non-dropping-particle" : "", "parse-names" : false, "suffix" : "" } ], "container-title" : "Oecologia", "id" : "ITEM-1", "issue" : "1", "issued" : { "date-parts" : [ [ "2016", "1", "3" ] ] }, "page" : "257-264", "publisher" : "Springer Berlin Heidelberg", "title" : "Environmental drivers of carbon and nitrogen isotopic signatures in peatland vascular plants along an altitude gradient", "type" : "article-journal", "volume" : "180" }, "uris" : [ "http://www.mendeley.com/documents/?uuid=dd760b6d-c4e5-48cd-a028-393871535252" ] } ], "mendeley" : { "formattedCitation" : "(Gavazov &lt;i&gt;et al.&lt;/i&gt;, 2016)", "plainTextFormattedCitation" : "(Gavazov et al., 2016)", "previouslyFormattedCitation" : "(Gavazov &lt;i&gt;et al.&lt;/i&gt;, 2016)" }, "properties" : { "noteIndex" : 0 }, "schema" : "https://github.com/citation-style-language/schema/raw/master/csl-citation.json" }</w:instrText>
      </w:r>
      <w:r w:rsidR="00C764A0"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(Gavazov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2016)</w:t>
      </w:r>
      <w:r w:rsidR="00C764A0" w:rsidRPr="00073AB5">
        <w:rPr>
          <w:rFonts w:ascii="Times New Roman" w:hAnsi="Times New Roman" w:cs="Times New Roman"/>
          <w:sz w:val="24"/>
          <w:szCs w:val="24"/>
        </w:rPr>
        <w:fldChar w:fldCharType="end"/>
      </w:r>
      <w:r w:rsidR="00152478">
        <w:rPr>
          <w:rFonts w:ascii="Times New Roman" w:hAnsi="Times New Roman" w:cs="Times New Roman"/>
          <w:sz w:val="24"/>
          <w:szCs w:val="24"/>
        </w:rPr>
        <w:t>.</w:t>
      </w:r>
      <w:r w:rsidR="004B278B">
        <w:rPr>
          <w:rFonts w:ascii="Times New Roman" w:hAnsi="Times New Roman" w:cs="Times New Roman"/>
          <w:sz w:val="24"/>
          <w:szCs w:val="24"/>
        </w:rPr>
        <w:t xml:space="preserve"> Peat depth was estimated to be &gt; 1.5 m.</w:t>
      </w:r>
    </w:p>
    <w:p w14:paraId="356DB9F4" w14:textId="6844353E" w:rsidR="006F76B8" w:rsidRPr="00073AB5" w:rsidRDefault="008D28B7" w:rsidP="00D36F6B">
      <w:pPr>
        <w:spacing w:after="0" w:line="480" w:lineRule="auto"/>
        <w:ind w:firstLine="28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At </w:t>
      </w:r>
      <w:r w:rsidR="00474AF5">
        <w:rPr>
          <w:rFonts w:ascii="Times New Roman" w:hAnsi="Times New Roman" w:cs="Times New Roman"/>
          <w:sz w:val="24"/>
          <w:szCs w:val="24"/>
        </w:rPr>
        <w:t>each site, s</w:t>
      </w:r>
      <w:r w:rsidR="006F76B8" w:rsidRPr="00073AB5">
        <w:rPr>
          <w:rFonts w:ascii="Times New Roman" w:hAnsi="Times New Roman" w:cs="Times New Roman"/>
          <w:sz w:val="24"/>
          <w:szCs w:val="24"/>
        </w:rPr>
        <w:t xml:space="preserve">ix </w:t>
      </w:r>
      <w:r w:rsidR="003269F0" w:rsidRPr="00073AB5">
        <w:rPr>
          <w:rFonts w:ascii="Times New Roman" w:hAnsi="Times New Roman" w:cs="Times New Roman"/>
          <w:color w:val="000000" w:themeColor="text1"/>
          <w:sz w:val="24"/>
          <w:szCs w:val="24"/>
        </w:rPr>
        <w:t xml:space="preserve">paired </w:t>
      </w:r>
      <w:r w:rsidR="006F76B8" w:rsidRPr="00073AB5">
        <w:rPr>
          <w:rFonts w:ascii="Times New Roman" w:hAnsi="Times New Roman" w:cs="Times New Roman"/>
          <w:sz w:val="24"/>
          <w:szCs w:val="24"/>
        </w:rPr>
        <w:t>40x40 cm plots were selected in midsummer 2013. To study the effect of vascular plants on peat decomposition, we clipped the aboveground biomass of vascular plants in half of the plots (-V treatment) without disturbing the moss layer, and left the belowground roots to decompose until measurements commenced the following year</w:t>
      </w:r>
      <w:r w:rsidR="00474AF5">
        <w:rPr>
          <w:rFonts w:ascii="Times New Roman" w:hAnsi="Times New Roman" w:cs="Times New Roman"/>
          <w:sz w:val="24"/>
          <w:szCs w:val="24"/>
        </w:rPr>
        <w:t xml:space="preserve"> (cf. Ward </w:t>
      </w:r>
      <w:r w:rsidR="00474AF5" w:rsidRPr="00474AF5">
        <w:rPr>
          <w:rFonts w:ascii="Times New Roman" w:hAnsi="Times New Roman" w:cs="Times New Roman"/>
          <w:i/>
          <w:sz w:val="24"/>
          <w:szCs w:val="24"/>
        </w:rPr>
        <w:t>et al</w:t>
      </w:r>
      <w:r w:rsidR="00474AF5">
        <w:rPr>
          <w:rFonts w:ascii="Times New Roman" w:hAnsi="Times New Roman" w:cs="Times New Roman"/>
          <w:sz w:val="24"/>
          <w:szCs w:val="24"/>
        </w:rPr>
        <w:t xml:space="preserve">., 2009; Kuiper </w:t>
      </w:r>
      <w:r w:rsidR="00474AF5" w:rsidRPr="00474AF5">
        <w:rPr>
          <w:rFonts w:ascii="Times New Roman" w:hAnsi="Times New Roman" w:cs="Times New Roman"/>
          <w:i/>
          <w:sz w:val="24"/>
          <w:szCs w:val="24"/>
        </w:rPr>
        <w:t>et al</w:t>
      </w:r>
      <w:r w:rsidR="00474AF5">
        <w:rPr>
          <w:rFonts w:ascii="Times New Roman" w:hAnsi="Times New Roman" w:cs="Times New Roman"/>
          <w:sz w:val="24"/>
          <w:szCs w:val="24"/>
        </w:rPr>
        <w:t>., 2014)</w:t>
      </w:r>
      <w:r w:rsidR="006F76B8" w:rsidRPr="00073AB5">
        <w:rPr>
          <w:rFonts w:ascii="Times New Roman" w:hAnsi="Times New Roman" w:cs="Times New Roman"/>
          <w:sz w:val="24"/>
          <w:szCs w:val="24"/>
        </w:rPr>
        <w:t xml:space="preserve">. </w:t>
      </w:r>
      <w:r w:rsidR="009C7484" w:rsidRPr="00073AB5">
        <w:rPr>
          <w:rFonts w:ascii="Times New Roman" w:hAnsi="Times New Roman" w:cs="Times New Roman"/>
          <w:sz w:val="24"/>
          <w:szCs w:val="24"/>
        </w:rPr>
        <w:t xml:space="preserve">We started the field measurements after </w:t>
      </w:r>
      <w:r w:rsidR="006F76B8" w:rsidRPr="00073AB5">
        <w:rPr>
          <w:rFonts w:ascii="Times New Roman" w:hAnsi="Times New Roman" w:cs="Times New Roman"/>
          <w:sz w:val="24"/>
          <w:szCs w:val="24"/>
        </w:rPr>
        <w:t xml:space="preserve">one year </w:t>
      </w:r>
      <w:r w:rsidR="009C7484" w:rsidRPr="00073AB5">
        <w:rPr>
          <w:rFonts w:ascii="Times New Roman" w:hAnsi="Times New Roman" w:cs="Times New Roman"/>
          <w:sz w:val="24"/>
          <w:szCs w:val="24"/>
        </w:rPr>
        <w:t xml:space="preserve">in order to allow the decomposition of </w:t>
      </w:r>
      <w:r w:rsidR="00DA1137" w:rsidRPr="00073AB5">
        <w:rPr>
          <w:rFonts w:ascii="Times New Roman" w:hAnsi="Times New Roman" w:cs="Times New Roman"/>
          <w:sz w:val="24"/>
          <w:szCs w:val="24"/>
        </w:rPr>
        <w:t xml:space="preserve">most </w:t>
      </w:r>
      <w:r w:rsidR="009C7484" w:rsidRPr="00073AB5">
        <w:rPr>
          <w:rFonts w:ascii="Times New Roman" w:hAnsi="Times New Roman" w:cs="Times New Roman"/>
          <w:sz w:val="24"/>
          <w:szCs w:val="24"/>
        </w:rPr>
        <w:t>living roots, in particular</w:t>
      </w:r>
      <w:r w:rsidR="001C1B4E" w:rsidRPr="00073AB5">
        <w:rPr>
          <w:rFonts w:ascii="Times New Roman" w:hAnsi="Times New Roman" w:cs="Times New Roman"/>
          <w:sz w:val="24"/>
          <w:szCs w:val="24"/>
        </w:rPr>
        <w:t xml:space="preserve"> the </w:t>
      </w:r>
      <w:r w:rsidR="009C7484" w:rsidRPr="00073AB5">
        <w:rPr>
          <w:rFonts w:ascii="Times New Roman" w:hAnsi="Times New Roman" w:cs="Times New Roman"/>
          <w:sz w:val="24"/>
          <w:szCs w:val="24"/>
        </w:rPr>
        <w:t xml:space="preserve">most labile </w:t>
      </w:r>
      <w:r w:rsidR="00BF7469" w:rsidRPr="00073AB5">
        <w:rPr>
          <w:rFonts w:ascii="Times New Roman" w:hAnsi="Times New Roman" w:cs="Times New Roman"/>
          <w:sz w:val="24"/>
          <w:szCs w:val="24"/>
        </w:rPr>
        <w:t xml:space="preserve">fine </w:t>
      </w:r>
      <w:r w:rsidR="009C7484" w:rsidRPr="00073AB5">
        <w:rPr>
          <w:rFonts w:ascii="Times New Roman" w:hAnsi="Times New Roman" w:cs="Times New Roman"/>
          <w:sz w:val="24"/>
          <w:szCs w:val="24"/>
        </w:rPr>
        <w:t xml:space="preserve">roots. Due to the low rate of root decomposition in peatlands </w:t>
      </w:r>
      <w:r w:rsidR="00A36E75" w:rsidRPr="00073AB5">
        <w:rPr>
          <w:rFonts w:ascii="Times New Roman" w:hAnsi="Times New Roman" w:cs="Times New Roman"/>
          <w:sz w:val="24"/>
          <w:szCs w:val="24"/>
        </w:rPr>
        <w:fldChar w:fldCharType="begin" w:fldLock="1"/>
      </w:r>
      <w:r w:rsidR="00A36E75" w:rsidRPr="00073AB5">
        <w:rPr>
          <w:rFonts w:ascii="Times New Roman" w:hAnsi="Times New Roman" w:cs="Times New Roman"/>
          <w:sz w:val="24"/>
          <w:szCs w:val="24"/>
        </w:rPr>
        <w:instrText>ADDIN CSL_CITATION { "citationItems" : [ { "id" : "ITEM-1", "itemData" : { "DOI" : "10.1016/j.soilbio.2004.02.020", "ISSN" : "00380717", "author" : [ { "dropping-particle" : "", "family" : "Laiho", "given" : "Raija", "non-dropping-particle" : "", "parse-names" : false, "suffix" : "" }, { "dropping-particle" : "", "family" : "Laine", "given" : "Jukka", "non-dropping-particle" : "", "parse-names" : false, "suffix" : "" }, { "dropping-particle" : "", "family" : "Trettin", "given" : "Carl C.", "non-dropping-particle" : "", "parse-names" : false, "suffix" : "" }, { "dropping-particle" : "", "family" : "Fin\u00e9r", "given" : "Leena", "non-dropping-particle" : "", "parse-names" : false, "suffix" : "" } ], "container-title" : "Soil Biology and Biochemistry", "id" : "ITEM-1", "issue" : "7", "issued" : { "date-parts" : [ [ "2004", "7" ] ] }, "page" : "1095-1109", "title" : "Scots pine litter decomposition along drainage succession and soil nutrient gradients in peatland forests, and the effects of inter-annual weather variation", "type" : "article-journal", "volume" : "36" }, "uris" : [ "http://www.mendeley.com/documents/?uuid=bed9c5fb-9a4a-3560-9d5a-7296d6d2c25a" ] }, { "id" : "ITEM-2", "itemData" : { "DOI" : "10.1007/s10021-007-9064-5", "ISBN" : "1432-9840", "ISSN" : "1432-9840", "abstract" : "The large accumulation of organic matter in peat-lands is primarily caused by slow rates of litter decomposition. We determined rates of decomposition of major peat-forming litters of vascular plants and mosses at five sites: a poor fen in New Hampshire and a bog hummock, a poor fen, a beaver pond margin and a beaver pond in Ontario. We used the litterbag technique, retrieving triplicate litterbags six or seven times over 3-5 years, and found that simple exponential decay and continuous-quality non-linear regression models could adequately characterize the decomposition in most cases. Within each site, the rate of decomposition at the surface was generally Typha latifolia leaves = Chamaedaphne calyculata leaves = Carex leaves &gt; Chamaedaphne calyculata stems &gt; hummock Sphagnum = lawn/hollow Sphagnum, with exponential decay constant (k) values generally ranging from 0.05 to 0.37 and continuous-quality model initial quality (qo) values ranging from 1.0 (arbitrarily set for Typha leaves) to 0.7 (Sphagnum). In general, surface decay rates were slowest at the bog hummock site, which had the lowest water table, and in the beaver pond, which was inundated, and fastest at the fens. The continuous-quality model site decomposition parameter (up) ranged from 0.80 to 0.17. Analysis of original litter samples for carbon, nitrogen and proximate fractions revealed a relatively poor explanation of decomposition rates, as defined by k and q(0), compared to most well-drained ecosystems. Three litters, roots of sedge and a shrub and Typha leaves, were placed at depths of 10, 30 and 60 em at the sites. Decomposition rates decreased with depth at each site, with k means of 0.15, 0.08 and 0.05 y(-1) at 10, 30 and 60 cm, respectively, and up of 0.25, 0.13 and 0.07. These differences are primarily related to the position of the water table at each site and to a lesser extent the cooler temperatures in the lower layers of the peat. The distinction between bog and fen was less important than the position of the water table. These results show that we can characterize decomposition rates of surface litter in northern peatlands, but given the large primary productivity below-ground in these ecosystems, and the differential rates of decomposition with depth, subsurface input and decomposition of organic matter is an important and relatively uncertain attribute.", "author" : [ { "dropping-particle" : "", "family" : "Moore", "given" : "Tim R.", "non-dropping-particle" : "", "parse-names" : false, "suffix" : "" }, { "dropping-particle" : "", "family" : "Bubier", "given" : "Jill L.", "non-dropping-particle" : "", "parse-names" : false, "suffix" : "" }, { "dropping-particle" : "", "family" : "Bledzki", "given" : "Leszek", "non-dropping-particle" : "", "parse-names" : false, "suffix" : "" } ], "container-title" : "Ecosystems", "id" : "ITEM-2", "issue" : "6", "issued" : { "date-parts" : [ [ "2007", "9", "26" ] ] }, "page" : "949-963", "title" : "Litter decomposition in temperate peatland ecosystems: The effect of substrate and site", "type" : "article-journal", "volume" : "10" }, "uris" : [ "http://www.mendeley.com/documents/?uuid=2d74c20a-6337-4c79-beb4-9b9377f9a80f" ] } ], "mendeley" : { "formattedCitation" : "(Laiho &lt;i&gt;et al.&lt;/i&gt;, 2004; Moore &lt;i&gt;et al.&lt;/i&gt;, 2007)", "plainTextFormattedCitation" : "(Laiho et al., 2004; Moore et al., 2007)", "previouslyFormattedCitation" : "(Laiho &lt;i&gt;et al.&lt;/i&gt;, 2004; Moore &lt;i&gt;et al.&lt;/i&gt;, 2007)" }, "properties" : { "noteIndex" : 0 }, "schema" : "https://github.com/citation-style-language/schema/raw/master/csl-citation.json" }</w:instrText>
      </w:r>
      <w:r w:rsidR="00A36E75" w:rsidRPr="00073AB5">
        <w:rPr>
          <w:rFonts w:ascii="Times New Roman" w:hAnsi="Times New Roman" w:cs="Times New Roman"/>
          <w:sz w:val="24"/>
          <w:szCs w:val="24"/>
        </w:rPr>
        <w:fldChar w:fldCharType="separate"/>
      </w:r>
      <w:r w:rsidR="00A36E75" w:rsidRPr="00073AB5">
        <w:rPr>
          <w:rFonts w:ascii="Times New Roman" w:hAnsi="Times New Roman" w:cs="Times New Roman"/>
          <w:noProof/>
          <w:sz w:val="24"/>
          <w:szCs w:val="24"/>
        </w:rPr>
        <w:t xml:space="preserve">(Laiho </w:t>
      </w:r>
      <w:r w:rsidR="00A36E75" w:rsidRPr="00073AB5">
        <w:rPr>
          <w:rFonts w:ascii="Times New Roman" w:hAnsi="Times New Roman" w:cs="Times New Roman"/>
          <w:i/>
          <w:noProof/>
          <w:sz w:val="24"/>
          <w:szCs w:val="24"/>
        </w:rPr>
        <w:t>et al.</w:t>
      </w:r>
      <w:r w:rsidR="00A36E75" w:rsidRPr="00073AB5">
        <w:rPr>
          <w:rFonts w:ascii="Times New Roman" w:hAnsi="Times New Roman" w:cs="Times New Roman"/>
          <w:noProof/>
          <w:sz w:val="24"/>
          <w:szCs w:val="24"/>
        </w:rPr>
        <w:t xml:space="preserve">, 2004; Moore </w:t>
      </w:r>
      <w:r w:rsidR="00A36E75" w:rsidRPr="00073AB5">
        <w:rPr>
          <w:rFonts w:ascii="Times New Roman" w:hAnsi="Times New Roman" w:cs="Times New Roman"/>
          <w:i/>
          <w:noProof/>
          <w:sz w:val="24"/>
          <w:szCs w:val="24"/>
        </w:rPr>
        <w:t>et al.</w:t>
      </w:r>
      <w:r w:rsidR="00A36E75" w:rsidRPr="00073AB5">
        <w:rPr>
          <w:rFonts w:ascii="Times New Roman" w:hAnsi="Times New Roman" w:cs="Times New Roman"/>
          <w:noProof/>
          <w:sz w:val="24"/>
          <w:szCs w:val="24"/>
        </w:rPr>
        <w:t>, 2007)</w:t>
      </w:r>
      <w:r w:rsidR="00A36E75" w:rsidRPr="00073AB5">
        <w:rPr>
          <w:rFonts w:ascii="Times New Roman" w:hAnsi="Times New Roman" w:cs="Times New Roman"/>
          <w:sz w:val="24"/>
          <w:szCs w:val="24"/>
        </w:rPr>
        <w:fldChar w:fldCharType="end"/>
      </w:r>
      <w:r w:rsidR="009C7484" w:rsidRPr="00073AB5">
        <w:rPr>
          <w:rFonts w:ascii="Times New Roman" w:hAnsi="Times New Roman" w:cs="Times New Roman"/>
          <w:sz w:val="24"/>
          <w:szCs w:val="24"/>
        </w:rPr>
        <w:t xml:space="preserve">, we are aware that root biomass did not </w:t>
      </w:r>
      <w:r w:rsidR="0019704D" w:rsidRPr="00073AB5">
        <w:rPr>
          <w:rFonts w:ascii="Times New Roman" w:hAnsi="Times New Roman" w:cs="Times New Roman"/>
          <w:sz w:val="24"/>
          <w:szCs w:val="24"/>
        </w:rPr>
        <w:t xml:space="preserve">completely </w:t>
      </w:r>
      <w:r w:rsidR="00260BF0">
        <w:rPr>
          <w:rFonts w:ascii="Times New Roman" w:hAnsi="Times New Roman" w:cs="Times New Roman"/>
          <w:sz w:val="24"/>
          <w:szCs w:val="24"/>
        </w:rPr>
        <w:t>decompose</w:t>
      </w:r>
      <w:r w:rsidR="00260BF0" w:rsidRPr="00073AB5">
        <w:rPr>
          <w:rFonts w:ascii="Times New Roman" w:hAnsi="Times New Roman" w:cs="Times New Roman"/>
          <w:sz w:val="24"/>
          <w:szCs w:val="24"/>
        </w:rPr>
        <w:t xml:space="preserve"> </w:t>
      </w:r>
      <w:r w:rsidR="009C7484" w:rsidRPr="00073AB5">
        <w:rPr>
          <w:rFonts w:ascii="Times New Roman" w:hAnsi="Times New Roman" w:cs="Times New Roman"/>
          <w:sz w:val="24"/>
          <w:szCs w:val="24"/>
        </w:rPr>
        <w:t xml:space="preserve">after one year, but </w:t>
      </w:r>
      <w:r w:rsidR="00260BF0">
        <w:rPr>
          <w:rFonts w:ascii="Times New Roman" w:hAnsi="Times New Roman" w:cs="Times New Roman"/>
          <w:sz w:val="24"/>
          <w:szCs w:val="24"/>
        </w:rPr>
        <w:t>the</w:t>
      </w:r>
      <w:r w:rsidR="00260BF0" w:rsidRPr="00073AB5">
        <w:rPr>
          <w:rFonts w:ascii="Times New Roman" w:hAnsi="Times New Roman" w:cs="Times New Roman"/>
          <w:sz w:val="24"/>
          <w:szCs w:val="24"/>
        </w:rPr>
        <w:t xml:space="preserve"> </w:t>
      </w:r>
      <w:r w:rsidR="009C7484" w:rsidRPr="00073AB5">
        <w:rPr>
          <w:rFonts w:ascii="Times New Roman" w:hAnsi="Times New Roman" w:cs="Times New Roman"/>
          <w:sz w:val="24"/>
          <w:szCs w:val="24"/>
        </w:rPr>
        <w:t xml:space="preserve">delay </w:t>
      </w:r>
      <w:r w:rsidR="00260BF0">
        <w:rPr>
          <w:rFonts w:ascii="Times New Roman" w:hAnsi="Times New Roman" w:cs="Times New Roman"/>
          <w:sz w:val="24"/>
          <w:szCs w:val="24"/>
        </w:rPr>
        <w:t xml:space="preserve">of one year </w:t>
      </w:r>
      <w:r w:rsidR="001C1B4E" w:rsidRPr="00073AB5">
        <w:rPr>
          <w:rFonts w:ascii="Times New Roman" w:hAnsi="Times New Roman" w:cs="Times New Roman"/>
          <w:sz w:val="24"/>
          <w:szCs w:val="24"/>
        </w:rPr>
        <w:t xml:space="preserve">in field measurements </w:t>
      </w:r>
      <w:r w:rsidR="006D5EDA">
        <w:rPr>
          <w:rFonts w:ascii="Times New Roman" w:hAnsi="Times New Roman" w:cs="Times New Roman"/>
          <w:sz w:val="24"/>
          <w:szCs w:val="24"/>
        </w:rPr>
        <w:t xml:space="preserve">after biomass removal </w:t>
      </w:r>
      <w:r w:rsidR="0019704D" w:rsidRPr="00073AB5">
        <w:rPr>
          <w:rFonts w:ascii="Times New Roman" w:hAnsi="Times New Roman" w:cs="Times New Roman"/>
          <w:sz w:val="24"/>
          <w:szCs w:val="24"/>
        </w:rPr>
        <w:t>is</w:t>
      </w:r>
      <w:r w:rsidR="006D5EDA">
        <w:rPr>
          <w:rFonts w:ascii="Times New Roman" w:hAnsi="Times New Roman" w:cs="Times New Roman"/>
          <w:sz w:val="24"/>
          <w:szCs w:val="24"/>
        </w:rPr>
        <w:t>, however,</w:t>
      </w:r>
      <w:r w:rsidR="0019704D" w:rsidRPr="00073AB5">
        <w:rPr>
          <w:rFonts w:ascii="Times New Roman" w:hAnsi="Times New Roman" w:cs="Times New Roman"/>
          <w:sz w:val="24"/>
          <w:szCs w:val="24"/>
        </w:rPr>
        <w:t xml:space="preserve"> expected to have significantly reduced </w:t>
      </w:r>
      <w:r w:rsidR="009C7484" w:rsidRPr="00073AB5">
        <w:rPr>
          <w:rFonts w:ascii="Times New Roman" w:hAnsi="Times New Roman" w:cs="Times New Roman"/>
          <w:sz w:val="24"/>
          <w:szCs w:val="24"/>
        </w:rPr>
        <w:t xml:space="preserve">the </w:t>
      </w:r>
      <w:r w:rsidR="00BF7469" w:rsidRPr="00073AB5">
        <w:rPr>
          <w:rFonts w:ascii="Times New Roman" w:hAnsi="Times New Roman" w:cs="Times New Roman"/>
          <w:sz w:val="24"/>
          <w:szCs w:val="24"/>
        </w:rPr>
        <w:t xml:space="preserve">belowground carbon allocation and </w:t>
      </w:r>
      <w:r w:rsidR="00416560" w:rsidRPr="00073AB5">
        <w:rPr>
          <w:rFonts w:ascii="Times New Roman" w:hAnsi="Times New Roman" w:cs="Times New Roman"/>
          <w:sz w:val="24"/>
          <w:szCs w:val="24"/>
        </w:rPr>
        <w:t xml:space="preserve">root </w:t>
      </w:r>
      <w:r w:rsidR="009C7484" w:rsidRPr="00073AB5">
        <w:rPr>
          <w:rFonts w:ascii="Times New Roman" w:hAnsi="Times New Roman" w:cs="Times New Roman"/>
          <w:sz w:val="24"/>
          <w:szCs w:val="24"/>
        </w:rPr>
        <w:t xml:space="preserve">exudation </w:t>
      </w:r>
      <w:r w:rsidR="00416560" w:rsidRPr="00073AB5">
        <w:rPr>
          <w:rFonts w:ascii="Times New Roman" w:hAnsi="Times New Roman" w:cs="Times New Roman"/>
          <w:sz w:val="24"/>
          <w:szCs w:val="24"/>
        </w:rPr>
        <w:t>in clipped plots</w:t>
      </w:r>
      <w:r w:rsidR="009C7484" w:rsidRPr="00073AB5">
        <w:rPr>
          <w:rFonts w:ascii="Times New Roman" w:hAnsi="Times New Roman" w:cs="Times New Roman"/>
          <w:sz w:val="24"/>
          <w:szCs w:val="24"/>
        </w:rPr>
        <w:t xml:space="preserve">. </w:t>
      </w:r>
      <w:r w:rsidR="006F76B8" w:rsidRPr="00073AB5">
        <w:rPr>
          <w:rFonts w:ascii="Times New Roman" w:hAnsi="Times New Roman" w:cs="Times New Roman"/>
          <w:sz w:val="24"/>
          <w:szCs w:val="24"/>
        </w:rPr>
        <w:t xml:space="preserve">Vascular plants were left intact in </w:t>
      </w:r>
      <w:r w:rsidR="00153F84" w:rsidRPr="00073AB5">
        <w:rPr>
          <w:rFonts w:ascii="Times New Roman" w:hAnsi="Times New Roman" w:cs="Times New Roman"/>
          <w:color w:val="000000" w:themeColor="text1"/>
          <w:sz w:val="24"/>
          <w:szCs w:val="24"/>
        </w:rPr>
        <w:t xml:space="preserve">paired </w:t>
      </w:r>
      <w:r w:rsidR="006F76B8" w:rsidRPr="00073AB5">
        <w:rPr>
          <w:rFonts w:ascii="Times New Roman" w:hAnsi="Times New Roman" w:cs="Times New Roman"/>
          <w:sz w:val="24"/>
          <w:szCs w:val="24"/>
        </w:rPr>
        <w:t>control plots (+V treatment</w:t>
      </w:r>
      <w:r w:rsidR="006F76B8" w:rsidRPr="00073AB5">
        <w:rPr>
          <w:rFonts w:ascii="Times New Roman" w:hAnsi="Times New Roman" w:cs="Times New Roman"/>
          <w:color w:val="000000" w:themeColor="text1"/>
          <w:sz w:val="24"/>
          <w:szCs w:val="24"/>
        </w:rPr>
        <w:t>)</w:t>
      </w:r>
      <w:r w:rsidR="003357EE" w:rsidRPr="00073AB5">
        <w:rPr>
          <w:rFonts w:ascii="Times New Roman" w:hAnsi="Times New Roman" w:cs="Times New Roman"/>
          <w:color w:val="000000" w:themeColor="text1"/>
          <w:sz w:val="24"/>
          <w:szCs w:val="24"/>
        </w:rPr>
        <w:t xml:space="preserve"> so that our experimental set-up represents</w:t>
      </w:r>
      <w:r w:rsidR="00153F84" w:rsidRPr="00073AB5">
        <w:rPr>
          <w:rFonts w:ascii="Times New Roman" w:hAnsi="Times New Roman" w:cs="Times New Roman"/>
          <w:color w:val="000000" w:themeColor="text1"/>
          <w:sz w:val="24"/>
          <w:szCs w:val="24"/>
        </w:rPr>
        <w:t xml:space="preserve"> a </w:t>
      </w:r>
      <w:r w:rsidR="00705391" w:rsidRPr="00073AB5">
        <w:rPr>
          <w:rFonts w:ascii="Times New Roman" w:hAnsi="Times New Roman" w:cs="Times New Roman"/>
          <w:color w:val="000000" w:themeColor="text1"/>
          <w:sz w:val="24"/>
          <w:szCs w:val="24"/>
        </w:rPr>
        <w:t>paired</w:t>
      </w:r>
      <w:r w:rsidR="00153F84" w:rsidRPr="00073AB5">
        <w:rPr>
          <w:rFonts w:ascii="Times New Roman" w:hAnsi="Times New Roman" w:cs="Times New Roman"/>
          <w:color w:val="000000" w:themeColor="text1"/>
          <w:sz w:val="24"/>
          <w:szCs w:val="24"/>
        </w:rPr>
        <w:t>-plot design with three replicates</w:t>
      </w:r>
      <w:r w:rsidR="006F76B8" w:rsidRPr="00073AB5">
        <w:rPr>
          <w:rFonts w:ascii="Times New Roman" w:hAnsi="Times New Roman" w:cs="Times New Roman"/>
          <w:color w:val="000000" w:themeColor="text1"/>
          <w:sz w:val="24"/>
          <w:szCs w:val="24"/>
        </w:rPr>
        <w:t xml:space="preserve">. </w:t>
      </w:r>
      <w:r w:rsidR="00153F84" w:rsidRPr="00073AB5">
        <w:rPr>
          <w:rFonts w:ascii="Times New Roman" w:hAnsi="Times New Roman" w:cs="Times New Roman"/>
          <w:sz w:val="24"/>
          <w:szCs w:val="24"/>
        </w:rPr>
        <w:t>Individual</w:t>
      </w:r>
      <w:r w:rsidR="006F76B8" w:rsidRPr="00073AB5">
        <w:rPr>
          <w:rFonts w:ascii="Times New Roman" w:hAnsi="Times New Roman" w:cs="Times New Roman"/>
          <w:sz w:val="24"/>
          <w:szCs w:val="24"/>
        </w:rPr>
        <w:t xml:space="preserve"> plots were delimited by 10 cm high quadratic stainless steel frames pushed to c. 5 cm depth in the living moss layer, which served as collars for gas </w:t>
      </w:r>
      <w:r w:rsidR="00C05EF2" w:rsidRPr="00073AB5">
        <w:rPr>
          <w:rFonts w:ascii="Times New Roman" w:hAnsi="Times New Roman" w:cs="Times New Roman"/>
          <w:sz w:val="24"/>
          <w:szCs w:val="24"/>
        </w:rPr>
        <w:t xml:space="preserve">flux </w:t>
      </w:r>
      <w:r w:rsidR="006F76B8" w:rsidRPr="00073AB5">
        <w:rPr>
          <w:rFonts w:ascii="Times New Roman" w:hAnsi="Times New Roman" w:cs="Times New Roman"/>
          <w:sz w:val="24"/>
          <w:szCs w:val="24"/>
        </w:rPr>
        <w:t xml:space="preserve">measurements (see below). At regular intervals during 2013, all plots were trenched along the collars with a 30-cm long knife to avoid root colonisation. In the </w:t>
      </w:r>
      <w:r w:rsidR="00B448A5" w:rsidRPr="00073AB5">
        <w:rPr>
          <w:rFonts w:ascii="Times New Roman" w:hAnsi="Times New Roman" w:cs="Times New Roman"/>
          <w:sz w:val="24"/>
          <w:szCs w:val="24"/>
        </w:rPr>
        <w:t>-</w:t>
      </w:r>
      <w:r w:rsidR="006F76B8" w:rsidRPr="00073AB5">
        <w:rPr>
          <w:rFonts w:ascii="Times New Roman" w:hAnsi="Times New Roman" w:cs="Times New Roman"/>
          <w:sz w:val="24"/>
          <w:szCs w:val="24"/>
        </w:rPr>
        <w:t xml:space="preserve">V treatments </w:t>
      </w:r>
      <w:r w:rsidR="006D5EDA">
        <w:rPr>
          <w:rFonts w:ascii="Times New Roman" w:hAnsi="Times New Roman" w:cs="Times New Roman"/>
          <w:sz w:val="24"/>
          <w:szCs w:val="24"/>
        </w:rPr>
        <w:t>vascular plant regrowth was</w:t>
      </w:r>
      <w:r w:rsidR="006F76B8" w:rsidRPr="00073AB5">
        <w:rPr>
          <w:rFonts w:ascii="Times New Roman" w:hAnsi="Times New Roman" w:cs="Times New Roman"/>
          <w:sz w:val="24"/>
          <w:szCs w:val="24"/>
        </w:rPr>
        <w:t xml:space="preserve"> regularly clipped in 2013, whereas no or very limited regrowth was observed in 2014. Because our primary aim was to study the biogeochemical role of vascular plants on carbon cycling</w:t>
      </w:r>
      <w:r w:rsidR="006F76B8" w:rsidRPr="00073AB5">
        <w:rPr>
          <w:rFonts w:ascii="Times New Roman" w:hAnsi="Times New Roman" w:cs="Times New Roman"/>
          <w:color w:val="000000" w:themeColor="text1"/>
          <w:sz w:val="24"/>
          <w:szCs w:val="24"/>
        </w:rPr>
        <w:t>,</w:t>
      </w:r>
      <w:r w:rsidR="00352E25" w:rsidRPr="00073AB5">
        <w:rPr>
          <w:rFonts w:ascii="Times New Roman" w:hAnsi="Times New Roman" w:cs="Times New Roman"/>
          <w:color w:val="000000" w:themeColor="text1"/>
          <w:sz w:val="24"/>
          <w:szCs w:val="24"/>
        </w:rPr>
        <w:t xml:space="preserve"> we</w:t>
      </w:r>
      <w:r w:rsidR="003357EE" w:rsidRPr="00073AB5">
        <w:rPr>
          <w:rFonts w:ascii="Times New Roman" w:hAnsi="Times New Roman" w:cs="Times New Roman"/>
          <w:color w:val="000000" w:themeColor="text1"/>
          <w:sz w:val="24"/>
          <w:szCs w:val="24"/>
        </w:rPr>
        <w:t xml:space="preserve"> decide</w:t>
      </w:r>
      <w:r w:rsidR="00AB0D82" w:rsidRPr="00073AB5">
        <w:rPr>
          <w:rFonts w:ascii="Times New Roman" w:hAnsi="Times New Roman" w:cs="Times New Roman"/>
          <w:color w:val="000000" w:themeColor="text1"/>
          <w:sz w:val="24"/>
          <w:szCs w:val="24"/>
        </w:rPr>
        <w:t>d</w:t>
      </w:r>
      <w:r w:rsidR="003357EE" w:rsidRPr="00073AB5">
        <w:rPr>
          <w:rFonts w:ascii="Times New Roman" w:hAnsi="Times New Roman" w:cs="Times New Roman"/>
          <w:color w:val="000000" w:themeColor="text1"/>
          <w:sz w:val="24"/>
          <w:szCs w:val="24"/>
        </w:rPr>
        <w:t xml:space="preserve"> to</w:t>
      </w:r>
      <w:r w:rsidR="00352E25" w:rsidRPr="00073AB5">
        <w:rPr>
          <w:rFonts w:ascii="Times New Roman" w:hAnsi="Times New Roman" w:cs="Times New Roman"/>
          <w:color w:val="000000" w:themeColor="text1"/>
          <w:sz w:val="24"/>
          <w:szCs w:val="24"/>
        </w:rPr>
        <w:t xml:space="preserve"> limit any secondary effects associated with </w:t>
      </w:r>
      <w:r w:rsidR="008444B7">
        <w:rPr>
          <w:rFonts w:ascii="Times New Roman" w:hAnsi="Times New Roman" w:cs="Times New Roman"/>
          <w:color w:val="000000" w:themeColor="text1"/>
          <w:sz w:val="24"/>
          <w:szCs w:val="24"/>
        </w:rPr>
        <w:t xml:space="preserve">vascular plant removal </w:t>
      </w:r>
      <w:r w:rsidR="00352E25" w:rsidRPr="00073AB5">
        <w:rPr>
          <w:rFonts w:ascii="Times New Roman" w:hAnsi="Times New Roman" w:cs="Times New Roman"/>
          <w:color w:val="000000" w:themeColor="text1"/>
          <w:sz w:val="24"/>
          <w:szCs w:val="24"/>
        </w:rPr>
        <w:t>by shading</w:t>
      </w:r>
      <w:r w:rsidR="006F76B8" w:rsidRPr="00073AB5">
        <w:rPr>
          <w:rFonts w:ascii="Times New Roman" w:hAnsi="Times New Roman" w:cs="Times New Roman"/>
          <w:color w:val="000000" w:themeColor="text1"/>
          <w:sz w:val="24"/>
          <w:szCs w:val="24"/>
        </w:rPr>
        <w:t xml:space="preserve"> the </w:t>
      </w:r>
      <w:r w:rsidR="006F76B8" w:rsidRPr="00073AB5">
        <w:rPr>
          <w:rFonts w:ascii="Times New Roman" w:hAnsi="Times New Roman" w:cs="Times New Roman"/>
          <w:sz w:val="24"/>
          <w:szCs w:val="24"/>
        </w:rPr>
        <w:t xml:space="preserve">clipped plots </w:t>
      </w:r>
      <w:r w:rsidR="006D5EDA">
        <w:rPr>
          <w:rFonts w:ascii="Times New Roman" w:hAnsi="Times New Roman" w:cs="Times New Roman"/>
          <w:sz w:val="24"/>
          <w:szCs w:val="24"/>
        </w:rPr>
        <w:t xml:space="preserve">(-V) </w:t>
      </w:r>
      <w:r w:rsidR="006F76B8" w:rsidRPr="00073AB5">
        <w:rPr>
          <w:rFonts w:ascii="Times New Roman" w:hAnsi="Times New Roman" w:cs="Times New Roman"/>
          <w:sz w:val="24"/>
          <w:szCs w:val="24"/>
        </w:rPr>
        <w:t>with a UV-resistant mesh simulating the original vascular plant cover</w:t>
      </w:r>
      <w:r w:rsidR="00352E25" w:rsidRPr="00073AB5">
        <w:rPr>
          <w:rFonts w:ascii="Times New Roman" w:hAnsi="Times New Roman" w:cs="Times New Roman"/>
          <w:sz w:val="24"/>
          <w:szCs w:val="24"/>
        </w:rPr>
        <w:t xml:space="preserve"> </w:t>
      </w:r>
      <w:r w:rsidR="00352E25" w:rsidRPr="00073AB5">
        <w:rPr>
          <w:rFonts w:ascii="Times New Roman" w:hAnsi="Times New Roman" w:cs="Times New Roman"/>
          <w:color w:val="000000" w:themeColor="text1"/>
          <w:sz w:val="24"/>
          <w:szCs w:val="24"/>
        </w:rPr>
        <w:t xml:space="preserve">as </w:t>
      </w:r>
      <w:r w:rsidR="003357EE" w:rsidRPr="00073AB5">
        <w:rPr>
          <w:rFonts w:ascii="Times New Roman" w:hAnsi="Times New Roman" w:cs="Times New Roman"/>
          <w:color w:val="000000" w:themeColor="text1"/>
          <w:sz w:val="24"/>
          <w:szCs w:val="24"/>
        </w:rPr>
        <w:t xml:space="preserve">preliminarily </w:t>
      </w:r>
      <w:r w:rsidR="00352E25" w:rsidRPr="00073AB5">
        <w:rPr>
          <w:rFonts w:ascii="Times New Roman" w:hAnsi="Times New Roman" w:cs="Times New Roman"/>
          <w:color w:val="000000" w:themeColor="text1"/>
          <w:sz w:val="24"/>
          <w:szCs w:val="24"/>
        </w:rPr>
        <w:t xml:space="preserve">measured by </w:t>
      </w:r>
      <w:r>
        <w:rPr>
          <w:rFonts w:ascii="Times New Roman" w:hAnsi="Times New Roman" w:cs="Times New Roman"/>
          <w:color w:val="000000" w:themeColor="text1"/>
          <w:sz w:val="24"/>
          <w:szCs w:val="24"/>
        </w:rPr>
        <w:t>photosynthetically active radiation (</w:t>
      </w:r>
      <w:r w:rsidR="00352E25" w:rsidRPr="00073AB5">
        <w:rPr>
          <w:rFonts w:ascii="Times New Roman" w:hAnsi="Times New Roman" w:cs="Times New Roman"/>
          <w:color w:val="000000" w:themeColor="text1"/>
          <w:sz w:val="24"/>
          <w:szCs w:val="24"/>
        </w:rPr>
        <w:t>PAR</w:t>
      </w:r>
      <w:r>
        <w:rPr>
          <w:rFonts w:ascii="Times New Roman" w:hAnsi="Times New Roman" w:cs="Times New Roman"/>
          <w:color w:val="000000" w:themeColor="text1"/>
          <w:sz w:val="24"/>
          <w:szCs w:val="24"/>
        </w:rPr>
        <w:t>)</w:t>
      </w:r>
      <w:r w:rsidR="00352E25" w:rsidRPr="00073AB5">
        <w:rPr>
          <w:rFonts w:ascii="Times New Roman" w:hAnsi="Times New Roman" w:cs="Times New Roman"/>
          <w:color w:val="000000" w:themeColor="text1"/>
          <w:sz w:val="24"/>
          <w:szCs w:val="24"/>
        </w:rPr>
        <w:t xml:space="preserve"> </w:t>
      </w:r>
      <w:r w:rsidR="00153F84" w:rsidRPr="00073AB5">
        <w:rPr>
          <w:rFonts w:ascii="Times New Roman" w:hAnsi="Times New Roman" w:cs="Times New Roman"/>
          <w:color w:val="000000" w:themeColor="text1"/>
          <w:sz w:val="24"/>
          <w:szCs w:val="24"/>
        </w:rPr>
        <w:t>extinct</w:t>
      </w:r>
      <w:r w:rsidR="00352E25" w:rsidRPr="00073AB5">
        <w:rPr>
          <w:rFonts w:ascii="Times New Roman" w:hAnsi="Times New Roman" w:cs="Times New Roman"/>
          <w:color w:val="000000" w:themeColor="text1"/>
          <w:sz w:val="24"/>
          <w:szCs w:val="24"/>
        </w:rPr>
        <w:t>ion underneath the canopy</w:t>
      </w:r>
      <w:r w:rsidR="006F76B8" w:rsidRPr="00073AB5">
        <w:rPr>
          <w:rFonts w:ascii="Times New Roman" w:hAnsi="Times New Roman" w:cs="Times New Roman"/>
          <w:color w:val="000000" w:themeColor="text1"/>
          <w:sz w:val="24"/>
          <w:szCs w:val="24"/>
        </w:rPr>
        <w:t xml:space="preserve"> (60% and 30% at low and high </w:t>
      </w:r>
      <w:r w:rsidR="00DE7631">
        <w:rPr>
          <w:rFonts w:ascii="Times New Roman" w:hAnsi="Times New Roman" w:cs="Times New Roman"/>
          <w:color w:val="000000" w:themeColor="text1"/>
          <w:sz w:val="24"/>
          <w:szCs w:val="24"/>
        </w:rPr>
        <w:t>elevation</w:t>
      </w:r>
      <w:r w:rsidR="006F76B8" w:rsidRPr="00073AB5">
        <w:rPr>
          <w:rFonts w:ascii="Times New Roman" w:hAnsi="Times New Roman" w:cs="Times New Roman"/>
          <w:color w:val="000000" w:themeColor="text1"/>
          <w:sz w:val="24"/>
          <w:szCs w:val="24"/>
        </w:rPr>
        <w:t>, respectively)</w:t>
      </w:r>
      <w:r w:rsidR="00153F84" w:rsidRPr="00073AB5">
        <w:rPr>
          <w:rFonts w:ascii="Times New Roman" w:hAnsi="Times New Roman" w:cs="Times New Roman"/>
          <w:color w:val="000000" w:themeColor="text1"/>
          <w:sz w:val="24"/>
          <w:szCs w:val="24"/>
        </w:rPr>
        <w:t>.</w:t>
      </w:r>
      <w:r w:rsidR="006F76B8" w:rsidRPr="00073AB5">
        <w:rPr>
          <w:rFonts w:ascii="Times New Roman" w:hAnsi="Times New Roman" w:cs="Times New Roman"/>
          <w:color w:val="000000" w:themeColor="text1"/>
          <w:sz w:val="24"/>
          <w:szCs w:val="24"/>
        </w:rPr>
        <w:t xml:space="preserve"> </w:t>
      </w:r>
      <w:r w:rsidR="00F95C0B">
        <w:rPr>
          <w:rFonts w:ascii="Times New Roman" w:hAnsi="Times New Roman" w:cs="Times New Roman"/>
          <w:color w:val="000000" w:themeColor="text1"/>
          <w:sz w:val="24"/>
          <w:szCs w:val="24"/>
        </w:rPr>
        <w:t>By</w:t>
      </w:r>
      <w:r w:rsidR="00BF468F">
        <w:rPr>
          <w:rFonts w:ascii="Times New Roman" w:hAnsi="Times New Roman" w:cs="Times New Roman"/>
          <w:color w:val="000000" w:themeColor="text1"/>
          <w:sz w:val="24"/>
          <w:szCs w:val="24"/>
        </w:rPr>
        <w:t xml:space="preserve"> </w:t>
      </w:r>
      <w:r w:rsidR="00B86144">
        <w:rPr>
          <w:rFonts w:ascii="Times New Roman" w:hAnsi="Times New Roman" w:cs="Times New Roman"/>
          <w:color w:val="000000" w:themeColor="text1"/>
          <w:sz w:val="24"/>
          <w:szCs w:val="24"/>
        </w:rPr>
        <w:t>doing</w:t>
      </w:r>
      <w:r w:rsidR="00F95C0B">
        <w:rPr>
          <w:rFonts w:ascii="Times New Roman" w:hAnsi="Times New Roman" w:cs="Times New Roman"/>
          <w:color w:val="000000" w:themeColor="text1"/>
          <w:sz w:val="24"/>
          <w:szCs w:val="24"/>
        </w:rPr>
        <w:t xml:space="preserve"> so</w:t>
      </w:r>
      <w:r w:rsidR="00B86144">
        <w:rPr>
          <w:rFonts w:ascii="Times New Roman" w:hAnsi="Times New Roman" w:cs="Times New Roman"/>
          <w:color w:val="000000" w:themeColor="text1"/>
          <w:sz w:val="24"/>
          <w:szCs w:val="24"/>
        </w:rPr>
        <w:t xml:space="preserve">, the </w:t>
      </w:r>
      <w:r w:rsidR="00FE6DF7">
        <w:rPr>
          <w:rFonts w:ascii="Times New Roman" w:hAnsi="Times New Roman" w:cs="Times New Roman"/>
          <w:color w:val="000000" w:themeColor="text1"/>
          <w:sz w:val="24"/>
          <w:szCs w:val="24"/>
        </w:rPr>
        <w:t xml:space="preserve">presence of a </w:t>
      </w:r>
      <w:r w:rsidR="00B86144">
        <w:rPr>
          <w:rFonts w:ascii="Times New Roman" w:hAnsi="Times New Roman" w:cs="Times New Roman"/>
          <w:color w:val="000000" w:themeColor="text1"/>
          <w:sz w:val="24"/>
          <w:szCs w:val="24"/>
        </w:rPr>
        <w:t>mesh avoided the desiccation of peat mosses</w:t>
      </w:r>
      <w:r w:rsidR="008444B7">
        <w:rPr>
          <w:rFonts w:ascii="Times New Roman" w:hAnsi="Times New Roman" w:cs="Times New Roman"/>
          <w:color w:val="000000" w:themeColor="text1"/>
          <w:sz w:val="24"/>
          <w:szCs w:val="24"/>
        </w:rPr>
        <w:t>,</w:t>
      </w:r>
      <w:r w:rsidR="002A067D">
        <w:rPr>
          <w:rFonts w:ascii="Times New Roman" w:hAnsi="Times New Roman" w:cs="Times New Roman"/>
          <w:color w:val="000000" w:themeColor="text1"/>
          <w:sz w:val="24"/>
          <w:szCs w:val="24"/>
        </w:rPr>
        <w:t xml:space="preserve"> </w:t>
      </w:r>
      <w:r w:rsidR="002A067D">
        <w:rPr>
          <w:rFonts w:ascii="Times New Roman" w:hAnsi="Times New Roman" w:cs="Times New Roman"/>
          <w:color w:val="000000" w:themeColor="text1"/>
          <w:sz w:val="24"/>
          <w:szCs w:val="24"/>
        </w:rPr>
        <w:lastRenderedPageBreak/>
        <w:t>maintained the natural PAR intensity</w:t>
      </w:r>
      <w:r w:rsidR="008444B7">
        <w:rPr>
          <w:rFonts w:ascii="Times New Roman" w:hAnsi="Times New Roman" w:cs="Times New Roman"/>
          <w:color w:val="000000" w:themeColor="text1"/>
          <w:sz w:val="24"/>
          <w:szCs w:val="24"/>
        </w:rPr>
        <w:t>, and avoided changes in soil microclimate.</w:t>
      </w:r>
      <w:r w:rsidR="00B86144">
        <w:rPr>
          <w:rFonts w:ascii="Times New Roman" w:hAnsi="Times New Roman" w:cs="Times New Roman"/>
          <w:color w:val="000000" w:themeColor="text1"/>
          <w:sz w:val="24"/>
          <w:szCs w:val="24"/>
        </w:rPr>
        <w:t xml:space="preserve"> </w:t>
      </w:r>
      <w:r w:rsidR="007C27CF">
        <w:rPr>
          <w:rFonts w:ascii="Times New Roman" w:hAnsi="Times New Roman" w:cs="Times New Roman"/>
          <w:sz w:val="24"/>
          <w:szCs w:val="24"/>
        </w:rPr>
        <w:t xml:space="preserve">During gas exchange measurements this mesh was instead used over the chamber to maintain the natural light intensity. </w:t>
      </w:r>
      <w:r w:rsidR="00352E25" w:rsidRPr="00073AB5">
        <w:rPr>
          <w:rFonts w:ascii="Times New Roman" w:hAnsi="Times New Roman" w:cs="Times New Roman"/>
          <w:color w:val="000000" w:themeColor="text1"/>
          <w:sz w:val="24"/>
          <w:szCs w:val="24"/>
        </w:rPr>
        <w:t xml:space="preserve">Ancillary measurements </w:t>
      </w:r>
      <w:r w:rsidR="006F76B8" w:rsidRPr="00073AB5">
        <w:rPr>
          <w:rFonts w:ascii="Times New Roman" w:hAnsi="Times New Roman" w:cs="Times New Roman"/>
          <w:color w:val="000000" w:themeColor="text1"/>
          <w:sz w:val="24"/>
          <w:szCs w:val="24"/>
        </w:rPr>
        <w:t xml:space="preserve">of soil temperature and soil water content in the </w:t>
      </w:r>
      <w:r w:rsidR="003269F0" w:rsidRPr="00073AB5">
        <w:rPr>
          <w:rFonts w:ascii="Times New Roman" w:hAnsi="Times New Roman" w:cs="Times New Roman"/>
          <w:color w:val="000000" w:themeColor="text1"/>
          <w:sz w:val="24"/>
          <w:szCs w:val="24"/>
        </w:rPr>
        <w:t xml:space="preserve">clipped and control plots </w:t>
      </w:r>
      <w:r w:rsidR="006F76B8" w:rsidRPr="00073AB5">
        <w:rPr>
          <w:rFonts w:ascii="Times New Roman" w:hAnsi="Times New Roman" w:cs="Times New Roman"/>
          <w:color w:val="000000" w:themeColor="text1"/>
          <w:sz w:val="24"/>
          <w:szCs w:val="24"/>
        </w:rPr>
        <w:t xml:space="preserve">at both </w:t>
      </w:r>
      <w:r w:rsidR="00DE7631">
        <w:rPr>
          <w:rFonts w:ascii="Times New Roman" w:hAnsi="Times New Roman" w:cs="Times New Roman"/>
          <w:color w:val="000000" w:themeColor="text1"/>
          <w:sz w:val="24"/>
          <w:szCs w:val="24"/>
        </w:rPr>
        <w:t>elevation</w:t>
      </w:r>
      <w:r w:rsidR="006F76B8" w:rsidRPr="00073AB5">
        <w:rPr>
          <w:rFonts w:ascii="Times New Roman" w:hAnsi="Times New Roman" w:cs="Times New Roman"/>
          <w:color w:val="000000" w:themeColor="text1"/>
          <w:sz w:val="24"/>
          <w:szCs w:val="24"/>
        </w:rPr>
        <w:t xml:space="preserve">s </w:t>
      </w:r>
      <w:r w:rsidR="00352E25" w:rsidRPr="00073AB5">
        <w:rPr>
          <w:rFonts w:ascii="Times New Roman" w:hAnsi="Times New Roman" w:cs="Times New Roman"/>
          <w:color w:val="000000" w:themeColor="text1"/>
          <w:sz w:val="24"/>
          <w:szCs w:val="24"/>
        </w:rPr>
        <w:t xml:space="preserve">confirmed the </w:t>
      </w:r>
      <w:r w:rsidR="003269F0" w:rsidRPr="00073AB5">
        <w:rPr>
          <w:rFonts w:ascii="Times New Roman" w:hAnsi="Times New Roman" w:cs="Times New Roman"/>
          <w:color w:val="000000" w:themeColor="text1"/>
          <w:sz w:val="24"/>
          <w:szCs w:val="24"/>
        </w:rPr>
        <w:t>suitability</w:t>
      </w:r>
      <w:r w:rsidR="00352E25" w:rsidRPr="00073AB5">
        <w:rPr>
          <w:rFonts w:ascii="Times New Roman" w:hAnsi="Times New Roman" w:cs="Times New Roman"/>
          <w:color w:val="000000" w:themeColor="text1"/>
          <w:sz w:val="24"/>
          <w:szCs w:val="24"/>
        </w:rPr>
        <w:t xml:space="preserve"> of this approach</w:t>
      </w:r>
      <w:r w:rsidR="003357EE" w:rsidRPr="00073AB5">
        <w:rPr>
          <w:rFonts w:ascii="Times New Roman" w:hAnsi="Times New Roman" w:cs="Times New Roman"/>
          <w:color w:val="000000" w:themeColor="text1"/>
          <w:sz w:val="24"/>
          <w:szCs w:val="24"/>
        </w:rPr>
        <w:t xml:space="preserve"> (Table S</w:t>
      </w:r>
      <w:r w:rsidR="007D4C32">
        <w:rPr>
          <w:rFonts w:ascii="Times New Roman" w:hAnsi="Times New Roman" w:cs="Times New Roman"/>
          <w:color w:val="000000" w:themeColor="text1"/>
          <w:sz w:val="24"/>
          <w:szCs w:val="24"/>
        </w:rPr>
        <w:t>2</w:t>
      </w:r>
      <w:r w:rsidR="003357EE" w:rsidRPr="00073AB5">
        <w:rPr>
          <w:rFonts w:ascii="Times New Roman" w:hAnsi="Times New Roman" w:cs="Times New Roman"/>
          <w:color w:val="000000" w:themeColor="text1"/>
          <w:sz w:val="24"/>
          <w:szCs w:val="24"/>
        </w:rPr>
        <w:t>)</w:t>
      </w:r>
      <w:r w:rsidR="006F76B8" w:rsidRPr="00073AB5">
        <w:rPr>
          <w:rFonts w:ascii="Times New Roman" w:hAnsi="Times New Roman" w:cs="Times New Roman"/>
          <w:color w:val="000000" w:themeColor="text1"/>
          <w:sz w:val="24"/>
          <w:szCs w:val="24"/>
        </w:rPr>
        <w:t>.</w:t>
      </w:r>
    </w:p>
    <w:p w14:paraId="47159131" w14:textId="19B19F19" w:rsidR="00754971" w:rsidRPr="00073AB5" w:rsidRDefault="00754971" w:rsidP="00D36F6B">
      <w:pPr>
        <w:spacing w:after="0" w:line="480" w:lineRule="auto"/>
        <w:jc w:val="both"/>
        <w:rPr>
          <w:rFonts w:ascii="Times New Roman" w:hAnsi="Times New Roman" w:cs="Times New Roman"/>
          <w:color w:val="000000" w:themeColor="text1"/>
          <w:sz w:val="24"/>
          <w:szCs w:val="24"/>
        </w:rPr>
      </w:pPr>
    </w:p>
    <w:p w14:paraId="4E3142BF" w14:textId="379D71BA" w:rsidR="00754971" w:rsidRPr="0056440B" w:rsidRDefault="00754971" w:rsidP="00D36F6B">
      <w:pPr>
        <w:spacing w:after="0" w:line="480" w:lineRule="auto"/>
        <w:jc w:val="both"/>
        <w:rPr>
          <w:rFonts w:ascii="Times New Roman" w:hAnsi="Times New Roman" w:cs="Times New Roman"/>
          <w:b/>
          <w:color w:val="000000" w:themeColor="text1"/>
          <w:sz w:val="24"/>
          <w:szCs w:val="24"/>
        </w:rPr>
      </w:pPr>
      <w:r w:rsidRPr="0056440B">
        <w:rPr>
          <w:rFonts w:ascii="Times New Roman" w:hAnsi="Times New Roman" w:cs="Times New Roman"/>
          <w:b/>
          <w:color w:val="000000" w:themeColor="text1"/>
          <w:sz w:val="24"/>
          <w:szCs w:val="24"/>
        </w:rPr>
        <w:t>Plant biomass and cover estimation</w:t>
      </w:r>
      <w:r w:rsidR="004200DA" w:rsidRPr="0056440B">
        <w:rPr>
          <w:rFonts w:ascii="Times New Roman" w:hAnsi="Times New Roman" w:cs="Times New Roman"/>
          <w:b/>
          <w:color w:val="000000" w:themeColor="text1"/>
          <w:sz w:val="24"/>
          <w:szCs w:val="24"/>
        </w:rPr>
        <w:t>s</w:t>
      </w:r>
    </w:p>
    <w:p w14:paraId="4D83A5FF" w14:textId="261AB868" w:rsidR="006F76B8" w:rsidRPr="00073AB5" w:rsidRDefault="00502DB6"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In each peatland, total aboveground vascular plant biomass was estimated by destructively harvesting five </w:t>
      </w:r>
      <w:r w:rsidR="00FA7B26" w:rsidRPr="00073AB5">
        <w:rPr>
          <w:rFonts w:ascii="Times New Roman" w:hAnsi="Times New Roman" w:cs="Times New Roman"/>
          <w:sz w:val="24"/>
          <w:szCs w:val="24"/>
        </w:rPr>
        <w:t>random</w:t>
      </w:r>
      <w:r w:rsidRPr="00073AB5">
        <w:rPr>
          <w:rFonts w:ascii="Times New Roman" w:hAnsi="Times New Roman" w:cs="Times New Roman"/>
          <w:sz w:val="24"/>
          <w:szCs w:val="24"/>
        </w:rPr>
        <w:t xml:space="preserve"> 25x25 </w:t>
      </w:r>
      <w:r w:rsidR="00FA7B26" w:rsidRPr="00073AB5">
        <w:rPr>
          <w:rFonts w:ascii="Times New Roman" w:hAnsi="Times New Roman" w:cs="Times New Roman"/>
          <w:sz w:val="24"/>
          <w:szCs w:val="24"/>
        </w:rPr>
        <w:t xml:space="preserve">cm </w:t>
      </w:r>
      <w:r w:rsidRPr="00073AB5">
        <w:rPr>
          <w:rFonts w:ascii="Times New Roman" w:hAnsi="Times New Roman" w:cs="Times New Roman"/>
          <w:sz w:val="24"/>
          <w:szCs w:val="24"/>
        </w:rPr>
        <w:t xml:space="preserve">quadrats at peak standing biomass in 2013. Vascular plant cover within </w:t>
      </w:r>
      <w:r w:rsidR="00983555" w:rsidRPr="00073AB5">
        <w:rPr>
          <w:rFonts w:ascii="Times New Roman" w:hAnsi="Times New Roman" w:cs="Times New Roman"/>
          <w:sz w:val="24"/>
          <w:szCs w:val="24"/>
        </w:rPr>
        <w:t>the</w:t>
      </w:r>
      <w:r w:rsidR="00FA7B26"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experimental </w:t>
      </w:r>
      <w:r w:rsidR="004200DA" w:rsidRPr="00073AB5">
        <w:rPr>
          <w:rFonts w:ascii="Times New Roman" w:hAnsi="Times New Roman" w:cs="Times New Roman"/>
          <w:sz w:val="24"/>
          <w:szCs w:val="24"/>
        </w:rPr>
        <w:t>plot</w:t>
      </w:r>
      <w:r w:rsidR="00983555" w:rsidRPr="00073AB5">
        <w:rPr>
          <w:rFonts w:ascii="Times New Roman" w:hAnsi="Times New Roman" w:cs="Times New Roman"/>
          <w:sz w:val="24"/>
          <w:szCs w:val="24"/>
        </w:rPr>
        <w:t>s</w:t>
      </w:r>
      <w:r w:rsidRPr="00073AB5">
        <w:rPr>
          <w:rFonts w:ascii="Times New Roman" w:hAnsi="Times New Roman" w:cs="Times New Roman"/>
          <w:sz w:val="24"/>
          <w:szCs w:val="24"/>
        </w:rPr>
        <w:t xml:space="preserve"> was </w:t>
      </w:r>
      <w:r w:rsidR="004200DA" w:rsidRPr="00073AB5">
        <w:rPr>
          <w:rFonts w:ascii="Times New Roman" w:hAnsi="Times New Roman" w:cs="Times New Roman"/>
          <w:sz w:val="24"/>
          <w:szCs w:val="24"/>
        </w:rPr>
        <w:t xml:space="preserve">estimated </w:t>
      </w:r>
      <w:r w:rsidRPr="00073AB5">
        <w:rPr>
          <w:rFonts w:ascii="Times New Roman" w:hAnsi="Times New Roman" w:cs="Times New Roman"/>
          <w:sz w:val="24"/>
          <w:szCs w:val="24"/>
        </w:rPr>
        <w:t>non-destructively with the point-intercept method</w:t>
      </w:r>
      <w:r w:rsidR="00FA7B26" w:rsidRPr="00073AB5">
        <w:rPr>
          <w:rFonts w:ascii="Times New Roman" w:hAnsi="Times New Roman" w:cs="Times New Roman"/>
          <w:sz w:val="24"/>
          <w:szCs w:val="24"/>
        </w:rPr>
        <w:t xml:space="preserve">. In brief, a pin was lowered over the vegetation through a </w:t>
      </w:r>
      <w:r w:rsidR="00983555" w:rsidRPr="00073AB5">
        <w:rPr>
          <w:rFonts w:ascii="Times New Roman" w:hAnsi="Times New Roman" w:cs="Times New Roman"/>
          <w:sz w:val="24"/>
          <w:szCs w:val="24"/>
        </w:rPr>
        <w:t xml:space="preserve">40x40 cm </w:t>
      </w:r>
      <w:r w:rsidR="00FA7B26" w:rsidRPr="00073AB5">
        <w:rPr>
          <w:rFonts w:ascii="Times New Roman" w:hAnsi="Times New Roman" w:cs="Times New Roman"/>
          <w:sz w:val="24"/>
          <w:szCs w:val="24"/>
        </w:rPr>
        <w:t xml:space="preserve">grid with 361 </w:t>
      </w:r>
      <w:r w:rsidR="00983555" w:rsidRPr="00073AB5">
        <w:rPr>
          <w:rFonts w:ascii="Times New Roman" w:hAnsi="Times New Roman" w:cs="Times New Roman"/>
          <w:sz w:val="24"/>
          <w:szCs w:val="24"/>
        </w:rPr>
        <w:t>holes</w:t>
      </w:r>
      <w:r w:rsidR="00FA7B26" w:rsidRPr="00073AB5">
        <w:rPr>
          <w:rFonts w:ascii="Times New Roman" w:hAnsi="Times New Roman" w:cs="Times New Roman"/>
          <w:sz w:val="24"/>
          <w:szCs w:val="24"/>
        </w:rPr>
        <w:t xml:space="preserve"> and the </w:t>
      </w:r>
      <w:r w:rsidR="004200DA" w:rsidRPr="00073AB5">
        <w:rPr>
          <w:rFonts w:ascii="Times New Roman" w:hAnsi="Times New Roman" w:cs="Times New Roman"/>
          <w:sz w:val="24"/>
          <w:szCs w:val="24"/>
        </w:rPr>
        <w:t xml:space="preserve">identity of the first intercepted plant was recorded. Species were attributed to </w:t>
      </w:r>
      <w:r w:rsidR="009F2BCC" w:rsidRPr="00073AB5">
        <w:rPr>
          <w:rFonts w:ascii="Times New Roman" w:hAnsi="Times New Roman" w:cs="Times New Roman"/>
          <w:sz w:val="24"/>
          <w:szCs w:val="24"/>
        </w:rPr>
        <w:t xml:space="preserve">one of the existing </w:t>
      </w:r>
      <w:r w:rsidR="004200DA" w:rsidRPr="00073AB5">
        <w:rPr>
          <w:rFonts w:ascii="Times New Roman" w:hAnsi="Times New Roman" w:cs="Times New Roman"/>
          <w:sz w:val="24"/>
          <w:szCs w:val="24"/>
        </w:rPr>
        <w:t xml:space="preserve">five categories: graminoids, shrubs, forbs, </w:t>
      </w:r>
      <w:r w:rsidR="004200DA" w:rsidRPr="00073AB5">
        <w:rPr>
          <w:rFonts w:ascii="Times New Roman" w:hAnsi="Times New Roman" w:cs="Times New Roman"/>
          <w:i/>
          <w:sz w:val="24"/>
          <w:szCs w:val="24"/>
        </w:rPr>
        <w:t>Sphagnum spp.</w:t>
      </w:r>
      <w:r w:rsidR="004200DA" w:rsidRPr="00073AB5">
        <w:rPr>
          <w:rFonts w:ascii="Times New Roman" w:hAnsi="Times New Roman" w:cs="Times New Roman"/>
          <w:sz w:val="24"/>
          <w:szCs w:val="24"/>
        </w:rPr>
        <w:t xml:space="preserve"> mosses and standing litter, where the total surface cover equals 100%. </w:t>
      </w:r>
      <w:r w:rsidR="00FE6DF7">
        <w:rPr>
          <w:rFonts w:ascii="Times New Roman" w:hAnsi="Times New Roman" w:cs="Times New Roman"/>
          <w:sz w:val="24"/>
          <w:szCs w:val="24"/>
        </w:rPr>
        <w:t>Control plots (+V) as well as v</w:t>
      </w:r>
      <w:r w:rsidR="004200DA" w:rsidRPr="00073AB5">
        <w:rPr>
          <w:rFonts w:ascii="Times New Roman" w:hAnsi="Times New Roman" w:cs="Times New Roman"/>
          <w:sz w:val="24"/>
          <w:szCs w:val="24"/>
        </w:rPr>
        <w:t xml:space="preserve">ascular plant removal plots (-V) had 100% </w:t>
      </w:r>
      <w:r w:rsidR="004200DA" w:rsidRPr="00073AB5">
        <w:rPr>
          <w:rFonts w:ascii="Times New Roman" w:hAnsi="Times New Roman" w:cs="Times New Roman"/>
          <w:i/>
          <w:sz w:val="24"/>
          <w:szCs w:val="24"/>
        </w:rPr>
        <w:t>Sphagnum</w:t>
      </w:r>
      <w:r w:rsidR="004200DA" w:rsidRPr="00073AB5">
        <w:rPr>
          <w:rFonts w:ascii="Times New Roman" w:hAnsi="Times New Roman" w:cs="Times New Roman"/>
          <w:sz w:val="24"/>
          <w:szCs w:val="24"/>
        </w:rPr>
        <w:t xml:space="preserve"> cover</w:t>
      </w:r>
      <w:r w:rsidR="009F2BCC" w:rsidRPr="00073AB5">
        <w:rPr>
          <w:rFonts w:ascii="Times New Roman" w:hAnsi="Times New Roman" w:cs="Times New Roman"/>
          <w:sz w:val="24"/>
          <w:szCs w:val="24"/>
        </w:rPr>
        <w:t>.</w:t>
      </w:r>
    </w:p>
    <w:p w14:paraId="2DF84549" w14:textId="77777777" w:rsidR="00754971" w:rsidRPr="00073AB5" w:rsidRDefault="00754971" w:rsidP="00D36F6B">
      <w:pPr>
        <w:spacing w:after="0" w:line="480" w:lineRule="auto"/>
        <w:jc w:val="both"/>
        <w:rPr>
          <w:rFonts w:ascii="Times New Roman" w:hAnsi="Times New Roman" w:cs="Times New Roman"/>
          <w:b/>
          <w:sz w:val="24"/>
          <w:szCs w:val="24"/>
        </w:rPr>
      </w:pPr>
    </w:p>
    <w:p w14:paraId="4632101A" w14:textId="77777777" w:rsidR="00AA4251" w:rsidRPr="0056440B" w:rsidRDefault="006F76B8" w:rsidP="00D36F6B">
      <w:pPr>
        <w:spacing w:after="0" w:line="480" w:lineRule="auto"/>
        <w:jc w:val="both"/>
        <w:rPr>
          <w:rFonts w:ascii="Times New Roman" w:hAnsi="Times New Roman" w:cs="Times New Roman"/>
          <w:b/>
          <w:sz w:val="24"/>
          <w:szCs w:val="24"/>
        </w:rPr>
      </w:pPr>
      <w:r w:rsidRPr="0056440B">
        <w:rPr>
          <w:rFonts w:ascii="Times New Roman" w:hAnsi="Times New Roman" w:cs="Times New Roman"/>
          <w:b/>
          <w:sz w:val="24"/>
          <w:szCs w:val="24"/>
        </w:rPr>
        <w:t>CO</w:t>
      </w:r>
      <w:r w:rsidRPr="0056440B">
        <w:rPr>
          <w:rFonts w:ascii="Times New Roman" w:hAnsi="Times New Roman" w:cs="Times New Roman"/>
          <w:b/>
          <w:sz w:val="24"/>
          <w:szCs w:val="24"/>
          <w:vertAlign w:val="subscript"/>
        </w:rPr>
        <w:t>2</w:t>
      </w:r>
      <w:r w:rsidR="00AA4251" w:rsidRPr="0056440B">
        <w:rPr>
          <w:rFonts w:ascii="Times New Roman" w:hAnsi="Times New Roman" w:cs="Times New Roman"/>
          <w:b/>
          <w:sz w:val="24"/>
          <w:szCs w:val="24"/>
        </w:rPr>
        <w:t xml:space="preserve"> flux measurements</w:t>
      </w:r>
    </w:p>
    <w:p w14:paraId="4E84181B" w14:textId="7CB753B8" w:rsidR="006F76B8" w:rsidRPr="00073AB5" w:rsidRDefault="006F76B8"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In 2014, one year after the start of the vascular plant removal treatment, a series of monthly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flux measurements were carried out during the snow-free period at each peatland starting in mid-April at 1035 m a.s.l. and in mid-June at 1885 m a.s.l. and lasting through to the end of October.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fluxes at ecosystem level were measured </w:t>
      </w:r>
      <w:r w:rsidR="006D5EDA">
        <w:rPr>
          <w:rFonts w:ascii="Times New Roman" w:hAnsi="Times New Roman" w:cs="Times New Roman"/>
          <w:sz w:val="24"/>
          <w:szCs w:val="24"/>
        </w:rPr>
        <w:t>using</w:t>
      </w:r>
      <w:r w:rsidRPr="00073AB5">
        <w:rPr>
          <w:rFonts w:ascii="Times New Roman" w:hAnsi="Times New Roman" w:cs="Times New Roman"/>
          <w:sz w:val="24"/>
          <w:szCs w:val="24"/>
        </w:rPr>
        <w:t xml:space="preserve"> a custom made transparent (95% light transmission) Plexiglas chamber (40x40 cm wide, 50 cm high) equipped with a diffusion infrared gas analyser (GMP343, Vaisala, Finland) and a humidity-temperature probe (HMP57, Vaisala, Finland</w:t>
      </w:r>
      <w:r w:rsidRPr="00073AB5">
        <w:rPr>
          <w:rFonts w:ascii="Times New Roman" w:hAnsi="Times New Roman" w:cs="Times New Roman"/>
          <w:color w:val="000000" w:themeColor="text1"/>
          <w:sz w:val="24"/>
          <w:szCs w:val="24"/>
        </w:rPr>
        <w:t xml:space="preserve">). </w:t>
      </w:r>
      <w:r w:rsidR="003269F0" w:rsidRPr="00073AB5">
        <w:rPr>
          <w:rFonts w:ascii="Times New Roman" w:hAnsi="Times New Roman" w:cs="Times New Roman"/>
          <w:color w:val="000000" w:themeColor="text1"/>
          <w:sz w:val="24"/>
          <w:szCs w:val="24"/>
        </w:rPr>
        <w:t xml:space="preserve">Air inside the chamber was </w:t>
      </w:r>
      <w:r w:rsidR="00866653" w:rsidRPr="00073AB5">
        <w:rPr>
          <w:rFonts w:ascii="Times New Roman" w:hAnsi="Times New Roman" w:cs="Times New Roman"/>
          <w:color w:val="000000" w:themeColor="text1"/>
          <w:sz w:val="24"/>
          <w:szCs w:val="24"/>
        </w:rPr>
        <w:t>mixed</w:t>
      </w:r>
      <w:r w:rsidR="003269F0" w:rsidRPr="00073AB5">
        <w:rPr>
          <w:rFonts w:ascii="Times New Roman" w:hAnsi="Times New Roman" w:cs="Times New Roman"/>
          <w:color w:val="000000" w:themeColor="text1"/>
          <w:sz w:val="24"/>
          <w:szCs w:val="24"/>
        </w:rPr>
        <w:t xml:space="preserve"> with a system of inbuilt </w:t>
      </w:r>
      <w:r w:rsidR="00866653" w:rsidRPr="00073AB5">
        <w:rPr>
          <w:rFonts w:ascii="Times New Roman" w:hAnsi="Times New Roman" w:cs="Times New Roman"/>
          <w:color w:val="000000" w:themeColor="text1"/>
          <w:sz w:val="24"/>
          <w:szCs w:val="24"/>
        </w:rPr>
        <w:t xml:space="preserve">computer </w:t>
      </w:r>
      <w:r w:rsidR="003269F0" w:rsidRPr="00073AB5">
        <w:rPr>
          <w:rFonts w:ascii="Times New Roman" w:hAnsi="Times New Roman" w:cs="Times New Roman"/>
          <w:color w:val="000000" w:themeColor="text1"/>
          <w:sz w:val="24"/>
          <w:szCs w:val="24"/>
        </w:rPr>
        <w:t xml:space="preserve">fans. </w:t>
      </w:r>
      <w:r w:rsidRPr="00073AB5">
        <w:rPr>
          <w:rFonts w:ascii="Times New Roman" w:hAnsi="Times New Roman" w:cs="Times New Roman"/>
          <w:sz w:val="24"/>
          <w:szCs w:val="24"/>
        </w:rPr>
        <w:t xml:space="preserve">The chamber </w:t>
      </w:r>
      <w:r w:rsidRPr="00073AB5">
        <w:rPr>
          <w:rFonts w:ascii="Times New Roman" w:hAnsi="Times New Roman" w:cs="Times New Roman"/>
          <w:sz w:val="24"/>
          <w:szCs w:val="24"/>
        </w:rPr>
        <w:lastRenderedPageBreak/>
        <w:t>had a rubber seal on the bottom and a small capped hole on the top which remained open when the chamber was placed on the permanent stainless</w:t>
      </w:r>
      <w:r w:rsidR="006D5EDA">
        <w:rPr>
          <w:rFonts w:ascii="Times New Roman" w:hAnsi="Times New Roman" w:cs="Times New Roman"/>
          <w:sz w:val="24"/>
          <w:szCs w:val="24"/>
        </w:rPr>
        <w:t>-</w:t>
      </w:r>
      <w:r w:rsidRPr="00073AB5">
        <w:rPr>
          <w:rFonts w:ascii="Times New Roman" w:hAnsi="Times New Roman" w:cs="Times New Roman"/>
          <w:sz w:val="24"/>
          <w:szCs w:val="24"/>
        </w:rPr>
        <w:t xml:space="preserve">steel collar to avoid pressurisation. Net ecosystem </w:t>
      </w:r>
      <w:r w:rsidR="003E4296">
        <w:rPr>
          <w:rFonts w:ascii="Times New Roman" w:hAnsi="Times New Roman" w:cs="Times New Roman"/>
          <w:sz w:val="24"/>
          <w:szCs w:val="24"/>
        </w:rPr>
        <w:t>CO</w:t>
      </w:r>
      <w:r w:rsidR="003E4296" w:rsidRPr="003E4296">
        <w:rPr>
          <w:rFonts w:ascii="Times New Roman" w:hAnsi="Times New Roman" w:cs="Times New Roman"/>
          <w:sz w:val="24"/>
          <w:szCs w:val="24"/>
          <w:vertAlign w:val="subscript"/>
        </w:rPr>
        <w:t>2</w:t>
      </w:r>
      <w:r w:rsidR="003E4296">
        <w:rPr>
          <w:rFonts w:ascii="Times New Roman" w:hAnsi="Times New Roman" w:cs="Times New Roman"/>
          <w:sz w:val="24"/>
          <w:szCs w:val="24"/>
        </w:rPr>
        <w:t xml:space="preserve"> </w:t>
      </w:r>
      <w:r w:rsidRPr="00073AB5">
        <w:rPr>
          <w:rFonts w:ascii="Times New Roman" w:hAnsi="Times New Roman" w:cs="Times New Roman"/>
          <w:sz w:val="24"/>
          <w:szCs w:val="24"/>
        </w:rPr>
        <w:t xml:space="preserve">exchange (NEE) measurements were done in full light </w:t>
      </w:r>
      <w:r w:rsidR="007C27CF">
        <w:rPr>
          <w:rFonts w:ascii="Times New Roman" w:hAnsi="Times New Roman" w:cs="Times New Roman"/>
          <w:sz w:val="24"/>
          <w:szCs w:val="24"/>
        </w:rPr>
        <w:t xml:space="preserve">or </w:t>
      </w:r>
      <w:r w:rsidRPr="00073AB5">
        <w:rPr>
          <w:rFonts w:ascii="Times New Roman" w:hAnsi="Times New Roman" w:cs="Times New Roman"/>
          <w:sz w:val="24"/>
          <w:szCs w:val="24"/>
        </w:rPr>
        <w:t>and were immediately followed by ecosystem respiration (R</w:t>
      </w:r>
      <w:r w:rsidRPr="00073AB5">
        <w:rPr>
          <w:rFonts w:ascii="Times New Roman" w:hAnsi="Times New Roman" w:cs="Times New Roman"/>
          <w:sz w:val="24"/>
          <w:szCs w:val="24"/>
          <w:vertAlign w:val="subscript"/>
        </w:rPr>
        <w:t>eco</w:t>
      </w:r>
      <w:r w:rsidRPr="00073AB5">
        <w:rPr>
          <w:rFonts w:ascii="Times New Roman" w:hAnsi="Times New Roman" w:cs="Times New Roman"/>
          <w:sz w:val="24"/>
          <w:szCs w:val="24"/>
        </w:rPr>
        <w:t xml:space="preserve">) measurements for which the chamber was darkened with a non-transparent cover. All </w:t>
      </w:r>
      <w:r w:rsidR="00323A55" w:rsidRPr="00073AB5">
        <w:rPr>
          <w:rFonts w:ascii="Times New Roman" w:hAnsi="Times New Roman" w:cs="Times New Roman"/>
          <w:sz w:val="24"/>
          <w:szCs w:val="24"/>
        </w:rPr>
        <w:t xml:space="preserve">flux </w:t>
      </w:r>
      <w:r w:rsidRPr="00073AB5">
        <w:rPr>
          <w:rFonts w:ascii="Times New Roman" w:hAnsi="Times New Roman" w:cs="Times New Roman"/>
          <w:sz w:val="24"/>
          <w:szCs w:val="24"/>
        </w:rPr>
        <w:t xml:space="preserve">measurements were carried out between 10 </w:t>
      </w:r>
      <w:r w:rsidR="00F95C0B">
        <w:rPr>
          <w:rFonts w:ascii="Times New Roman" w:hAnsi="Times New Roman" w:cs="Times New Roman"/>
          <w:sz w:val="24"/>
          <w:szCs w:val="24"/>
        </w:rPr>
        <w:t>am</w:t>
      </w:r>
      <w:r w:rsidRPr="00073AB5">
        <w:rPr>
          <w:rFonts w:ascii="Times New Roman" w:hAnsi="Times New Roman" w:cs="Times New Roman"/>
          <w:sz w:val="24"/>
          <w:szCs w:val="24"/>
        </w:rPr>
        <w:t xml:space="preserve"> and 12 </w:t>
      </w:r>
      <w:r w:rsidR="00F95C0B">
        <w:rPr>
          <w:rFonts w:ascii="Times New Roman" w:hAnsi="Times New Roman" w:cs="Times New Roman"/>
          <w:sz w:val="24"/>
          <w:szCs w:val="24"/>
        </w:rPr>
        <w:t>am local time</w:t>
      </w:r>
      <w:r w:rsidR="00323A55" w:rsidRPr="00073AB5">
        <w:rPr>
          <w:rFonts w:ascii="Times New Roman" w:hAnsi="Times New Roman" w:cs="Times New Roman"/>
          <w:sz w:val="24"/>
          <w:szCs w:val="24"/>
        </w:rPr>
        <w:t xml:space="preserve">, ensuring optimal photosynthetic conditions for both </w:t>
      </w:r>
      <w:r w:rsidR="00323A55" w:rsidRPr="00073AB5">
        <w:rPr>
          <w:rFonts w:ascii="Times New Roman" w:hAnsi="Times New Roman" w:cs="Times New Roman"/>
          <w:i/>
          <w:sz w:val="24"/>
          <w:szCs w:val="24"/>
        </w:rPr>
        <w:t>Sphagnum</w:t>
      </w:r>
      <w:r w:rsidR="00323A55" w:rsidRPr="00073AB5">
        <w:rPr>
          <w:rFonts w:ascii="Times New Roman" w:hAnsi="Times New Roman" w:cs="Times New Roman"/>
          <w:sz w:val="24"/>
          <w:szCs w:val="24"/>
        </w:rPr>
        <w:t xml:space="preserve"> and vascular plants </w:t>
      </w:r>
      <w:r w:rsidR="00323A55" w:rsidRPr="00073AB5">
        <w:rPr>
          <w:rFonts w:ascii="Times New Roman" w:hAnsi="Times New Roman" w:cs="Times New Roman"/>
          <w:sz w:val="24"/>
          <w:szCs w:val="24"/>
        </w:rPr>
        <w:fldChar w:fldCharType="begin" w:fldLock="1"/>
      </w:r>
      <w:r w:rsidR="00F660BF" w:rsidRPr="00073AB5">
        <w:rPr>
          <w:rFonts w:ascii="Times New Roman" w:hAnsi="Times New Roman" w:cs="Times New Roman"/>
          <w:sz w:val="24"/>
          <w:szCs w:val="24"/>
        </w:rPr>
        <w:instrText>ADDIN CSL_CITATION { "citationItems" : [ { "id" : "ITEM-1", "itemData" : { "DOI" : "10.1111/gcb.13319", "ISSN" : "13541013", "author" : [ { "dropping-particle" : "", "family" : "Bragazza", "given" : "Luca", "non-dropping-particle" : "", "parse-names" : false, "suffix" : "" }, { "dropping-particle" : "", "family" : "Buttler", "given" : "Alexandre", "non-dropping-particle" : "", "parse-names" : false, "suffix" : "" }, { "dropping-particle" : "", "family" : "Robroek", "given" : "Bjorn J.M.", "non-dropping-particle" : "", "parse-names" : false, "suffix" : "" }, { "dropping-particle" : "", "family" : "Albrecht", "given" : "Remy", "non-dropping-particle" : "", "parse-names" : false, "suffix" : "" }, { "dropping-particle" : "", "family" : "Zaccone", "given" : "Claudio", "non-dropping-particle" : "", "parse-names" : false, "suffix" : "" }, { "dropping-particle" : "", "family" : "Jassey", "given" : "Vincent E.J.", "non-dropping-particle" : "", "parse-names" : false, "suffix" : "" }, { "dropping-particle" : "", "family" : "Signarbieux", "given" : "Constant", "non-dropping-particle" : "", "parse-names" : false, "suffix" : "" } ], "container-title" : "Global Change Biology", "id" : "ITEM-1", "issued" : { "date-parts" : [ [ "2016" ] ] }, "title" : "Persistent high temperature and low precipitation reduce peat carbon accumulation", "type" : "article-journal" }, "uris" : [ "http://www.mendeley.com/documents/?uuid=21bcab6b-35d3-42f0-80d9-48a9869478ef" ] } ], "mendeley" : { "formattedCitation" : "(Bragazza &lt;i&gt;et al.&lt;/i&gt;, 2016)", "plainTextFormattedCitation" : "(Bragazza et al., 2016)", "previouslyFormattedCitation" : "(Bragazza &lt;i&gt;et al.&lt;/i&gt;, 2016)" }, "properties" : { "noteIndex" : 5 }, "schema" : "https://github.com/citation-style-language/schema/raw/master/csl-citation.json" }</w:instrText>
      </w:r>
      <w:r w:rsidR="00323A55" w:rsidRPr="00073AB5">
        <w:rPr>
          <w:rFonts w:ascii="Times New Roman" w:hAnsi="Times New Roman" w:cs="Times New Roman"/>
          <w:sz w:val="24"/>
          <w:szCs w:val="24"/>
        </w:rPr>
        <w:fldChar w:fldCharType="separate"/>
      </w:r>
      <w:r w:rsidR="00323A55" w:rsidRPr="00073AB5">
        <w:rPr>
          <w:rFonts w:ascii="Times New Roman" w:hAnsi="Times New Roman" w:cs="Times New Roman"/>
          <w:noProof/>
          <w:sz w:val="24"/>
          <w:szCs w:val="24"/>
        </w:rPr>
        <w:t xml:space="preserve">(Bragazza </w:t>
      </w:r>
      <w:r w:rsidR="00323A55" w:rsidRPr="00073AB5">
        <w:rPr>
          <w:rFonts w:ascii="Times New Roman" w:hAnsi="Times New Roman" w:cs="Times New Roman"/>
          <w:i/>
          <w:noProof/>
          <w:sz w:val="24"/>
          <w:szCs w:val="24"/>
        </w:rPr>
        <w:t>et al.</w:t>
      </w:r>
      <w:r w:rsidR="00323A55" w:rsidRPr="00073AB5">
        <w:rPr>
          <w:rFonts w:ascii="Times New Roman" w:hAnsi="Times New Roman" w:cs="Times New Roman"/>
          <w:noProof/>
          <w:sz w:val="24"/>
          <w:szCs w:val="24"/>
        </w:rPr>
        <w:t>, 2016)</w:t>
      </w:r>
      <w:r w:rsidR="00323A55" w:rsidRPr="00073AB5">
        <w:rPr>
          <w:rFonts w:ascii="Times New Roman" w:hAnsi="Times New Roman" w:cs="Times New Roman"/>
          <w:sz w:val="24"/>
          <w:szCs w:val="24"/>
        </w:rPr>
        <w:fldChar w:fldCharType="end"/>
      </w:r>
      <w:r w:rsidR="00323A55" w:rsidRPr="00073AB5">
        <w:rPr>
          <w:rFonts w:ascii="Times New Roman" w:hAnsi="Times New Roman" w:cs="Times New Roman"/>
          <w:sz w:val="24"/>
          <w:szCs w:val="24"/>
        </w:rPr>
        <w:t xml:space="preserve"> with </w:t>
      </w:r>
      <w:r w:rsidR="00FE6DF7">
        <w:rPr>
          <w:rFonts w:ascii="Times New Roman" w:hAnsi="Times New Roman" w:cs="Times New Roman"/>
          <w:sz w:val="24"/>
          <w:szCs w:val="24"/>
        </w:rPr>
        <w:t>vapour</w:t>
      </w:r>
      <w:r w:rsidR="007B5C33">
        <w:rPr>
          <w:rFonts w:ascii="Times New Roman" w:hAnsi="Times New Roman" w:cs="Times New Roman"/>
          <w:sz w:val="24"/>
          <w:szCs w:val="24"/>
        </w:rPr>
        <w:t>-</w:t>
      </w:r>
      <w:r w:rsidR="00FE6DF7">
        <w:rPr>
          <w:rFonts w:ascii="Times New Roman" w:hAnsi="Times New Roman" w:cs="Times New Roman"/>
          <w:sz w:val="24"/>
          <w:szCs w:val="24"/>
        </w:rPr>
        <w:t>pressure deficit (</w:t>
      </w:r>
      <w:r w:rsidR="00323A55" w:rsidRPr="00073AB5">
        <w:rPr>
          <w:rFonts w:ascii="Times New Roman" w:hAnsi="Times New Roman" w:cs="Times New Roman"/>
          <w:sz w:val="24"/>
          <w:szCs w:val="24"/>
        </w:rPr>
        <w:t>VPD</w:t>
      </w:r>
      <w:r w:rsidR="00FE6DF7">
        <w:rPr>
          <w:rFonts w:ascii="Times New Roman" w:hAnsi="Times New Roman" w:cs="Times New Roman"/>
          <w:sz w:val="24"/>
          <w:szCs w:val="24"/>
        </w:rPr>
        <w:t>)</w:t>
      </w:r>
      <w:r w:rsidR="00323A55" w:rsidRPr="00073AB5">
        <w:rPr>
          <w:rFonts w:ascii="Times New Roman" w:hAnsi="Times New Roman" w:cs="Times New Roman"/>
          <w:sz w:val="24"/>
          <w:szCs w:val="24"/>
        </w:rPr>
        <w:t xml:space="preserve"> below 1.5 kPa and </w:t>
      </w:r>
      <w:r w:rsidR="00866653" w:rsidRPr="00073AB5">
        <w:rPr>
          <w:rFonts w:ascii="Times New Roman" w:hAnsi="Times New Roman" w:cs="Times New Roman"/>
          <w:color w:val="000000" w:themeColor="text1"/>
          <w:sz w:val="24"/>
          <w:szCs w:val="24"/>
        </w:rPr>
        <w:t xml:space="preserve">PAR </w:t>
      </w:r>
      <w:r w:rsidR="008444B7">
        <w:rPr>
          <w:rFonts w:ascii="Times New Roman" w:hAnsi="Times New Roman" w:cs="Times New Roman"/>
          <w:color w:val="000000" w:themeColor="text1"/>
          <w:sz w:val="24"/>
          <w:szCs w:val="24"/>
        </w:rPr>
        <w:t xml:space="preserve">intensity above the vegetation canopy </w:t>
      </w:r>
      <w:r w:rsidR="00323A55" w:rsidRPr="00073AB5">
        <w:rPr>
          <w:rFonts w:ascii="Times New Roman" w:hAnsi="Times New Roman" w:cs="Times New Roman"/>
          <w:color w:val="000000" w:themeColor="text1"/>
          <w:sz w:val="24"/>
          <w:szCs w:val="24"/>
        </w:rPr>
        <w:t>between 1400 and</w:t>
      </w:r>
      <w:r w:rsidR="00866653" w:rsidRPr="00073AB5">
        <w:rPr>
          <w:rFonts w:ascii="Times New Roman" w:hAnsi="Times New Roman" w:cs="Times New Roman"/>
          <w:color w:val="000000" w:themeColor="text1"/>
          <w:sz w:val="24"/>
          <w:szCs w:val="24"/>
        </w:rPr>
        <w:t xml:space="preserve"> 2</w:t>
      </w:r>
      <w:r w:rsidR="00323A55" w:rsidRPr="00073AB5">
        <w:rPr>
          <w:rFonts w:ascii="Times New Roman" w:hAnsi="Times New Roman" w:cs="Times New Roman"/>
          <w:color w:val="000000" w:themeColor="text1"/>
          <w:sz w:val="24"/>
          <w:szCs w:val="24"/>
        </w:rPr>
        <w:t>1</w:t>
      </w:r>
      <w:r w:rsidR="00866653" w:rsidRPr="00073AB5">
        <w:rPr>
          <w:rFonts w:ascii="Times New Roman" w:hAnsi="Times New Roman" w:cs="Times New Roman"/>
          <w:color w:val="000000" w:themeColor="text1"/>
          <w:sz w:val="24"/>
          <w:szCs w:val="24"/>
        </w:rPr>
        <w:t xml:space="preserve">00 </w:t>
      </w:r>
      <w:r w:rsidR="00C77163" w:rsidRPr="00073AB5">
        <w:rPr>
          <w:rFonts w:ascii="Times New Roman" w:hAnsi="Times New Roman" w:cs="Times New Roman"/>
          <w:color w:val="000000" w:themeColor="text1"/>
          <w:sz w:val="24"/>
          <w:szCs w:val="24"/>
        </w:rPr>
        <w:t>μ</w:t>
      </w:r>
      <w:r w:rsidR="00C77163">
        <w:rPr>
          <w:rFonts w:ascii="Times New Roman" w:hAnsi="Times New Roman" w:cs="Times New Roman"/>
          <w:color w:val="000000" w:themeColor="text1"/>
          <w:sz w:val="24"/>
          <w:szCs w:val="24"/>
        </w:rPr>
        <w:t>mol</w:t>
      </w:r>
      <w:r w:rsidR="00C77163" w:rsidRPr="00073AB5">
        <w:rPr>
          <w:rFonts w:ascii="Times New Roman" w:hAnsi="Times New Roman" w:cs="Times New Roman"/>
          <w:color w:val="000000" w:themeColor="text1"/>
          <w:sz w:val="24"/>
          <w:szCs w:val="24"/>
        </w:rPr>
        <w:t xml:space="preserve"> </w:t>
      </w:r>
      <w:r w:rsidR="00866653" w:rsidRPr="00073AB5">
        <w:rPr>
          <w:rFonts w:ascii="Times New Roman" w:hAnsi="Times New Roman" w:cs="Times New Roman"/>
          <w:color w:val="000000" w:themeColor="text1"/>
          <w:sz w:val="24"/>
          <w:szCs w:val="24"/>
        </w:rPr>
        <w:t>m</w:t>
      </w:r>
      <w:r w:rsidR="00866653" w:rsidRPr="00073AB5">
        <w:rPr>
          <w:rFonts w:ascii="Times New Roman" w:hAnsi="Times New Roman" w:cs="Times New Roman"/>
          <w:color w:val="000000" w:themeColor="text1"/>
          <w:sz w:val="24"/>
          <w:szCs w:val="24"/>
          <w:vertAlign w:val="superscript"/>
        </w:rPr>
        <w:t>-2</w:t>
      </w:r>
      <w:r w:rsidR="00866653" w:rsidRPr="00073AB5">
        <w:rPr>
          <w:rFonts w:ascii="Times New Roman" w:hAnsi="Times New Roman" w:cs="Times New Roman"/>
          <w:color w:val="000000" w:themeColor="text1"/>
          <w:sz w:val="24"/>
          <w:szCs w:val="24"/>
        </w:rPr>
        <w:t xml:space="preserve"> s</w:t>
      </w:r>
      <w:r w:rsidR="00866653" w:rsidRPr="00073AB5">
        <w:rPr>
          <w:rFonts w:ascii="Times New Roman" w:hAnsi="Times New Roman" w:cs="Times New Roman"/>
          <w:color w:val="000000" w:themeColor="text1"/>
          <w:sz w:val="24"/>
          <w:szCs w:val="24"/>
          <w:vertAlign w:val="superscript"/>
        </w:rPr>
        <w:t>-1</w:t>
      </w:r>
      <w:r w:rsidRPr="00073AB5">
        <w:rPr>
          <w:rFonts w:ascii="Times New Roman" w:hAnsi="Times New Roman" w:cs="Times New Roman"/>
          <w:color w:val="000000" w:themeColor="text1"/>
          <w:sz w:val="24"/>
          <w:szCs w:val="24"/>
        </w:rPr>
        <w:t xml:space="preserve">. Each </w:t>
      </w:r>
      <w:r w:rsidRPr="00073AB5">
        <w:rPr>
          <w:rFonts w:ascii="Times New Roman" w:hAnsi="Times New Roman" w:cs="Times New Roman"/>
          <w:sz w:val="24"/>
          <w:szCs w:val="24"/>
        </w:rPr>
        <w:t xml:space="preserve">measurement lasted 1 minute </w:t>
      </w:r>
      <w:r w:rsidR="00866653" w:rsidRPr="00073AB5">
        <w:rPr>
          <w:rFonts w:ascii="Times New Roman" w:hAnsi="Times New Roman" w:cs="Times New Roman"/>
          <w:color w:val="000000" w:themeColor="text1"/>
          <w:sz w:val="24"/>
          <w:szCs w:val="24"/>
        </w:rPr>
        <w:t>in order to avoid excessive heat and humi</w:t>
      </w:r>
      <w:r w:rsidR="00FE79B6" w:rsidRPr="00073AB5">
        <w:rPr>
          <w:rFonts w:ascii="Times New Roman" w:hAnsi="Times New Roman" w:cs="Times New Roman"/>
          <w:color w:val="000000" w:themeColor="text1"/>
          <w:sz w:val="24"/>
          <w:szCs w:val="24"/>
        </w:rPr>
        <w:t xml:space="preserve">dity </w:t>
      </w:r>
      <w:r w:rsidR="00904857" w:rsidRPr="00073AB5">
        <w:rPr>
          <w:rFonts w:ascii="Times New Roman" w:hAnsi="Times New Roman" w:cs="Times New Roman"/>
          <w:color w:val="000000" w:themeColor="text1"/>
          <w:sz w:val="24"/>
          <w:szCs w:val="24"/>
        </w:rPr>
        <w:t>causing</w:t>
      </w:r>
      <w:r w:rsidR="00FE79B6" w:rsidRPr="00073AB5">
        <w:rPr>
          <w:rFonts w:ascii="Times New Roman" w:hAnsi="Times New Roman" w:cs="Times New Roman"/>
          <w:color w:val="000000" w:themeColor="text1"/>
          <w:sz w:val="24"/>
          <w:szCs w:val="24"/>
        </w:rPr>
        <w:t xml:space="preserve"> condensation inside the chamber</w:t>
      </w:r>
      <w:r w:rsidR="006D5EDA">
        <w:rPr>
          <w:rFonts w:ascii="Times New Roman" w:hAnsi="Times New Roman" w:cs="Times New Roman"/>
          <w:color w:val="000000" w:themeColor="text1"/>
          <w:sz w:val="24"/>
          <w:szCs w:val="24"/>
        </w:rPr>
        <w:t>. T</w:t>
      </w:r>
      <w:r w:rsidRPr="00073AB5">
        <w:rPr>
          <w:rFonts w:ascii="Times New Roman" w:hAnsi="Times New Roman" w:cs="Times New Roman"/>
          <w:sz w:val="24"/>
          <w:szCs w:val="24"/>
        </w:rPr>
        <w:t>he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flux was calculated as </w:t>
      </w:r>
      <w:r w:rsidR="002A76DE">
        <w:rPr>
          <w:rFonts w:ascii="Times New Roman" w:hAnsi="Times New Roman" w:cs="Times New Roman"/>
          <w:sz w:val="24"/>
          <w:szCs w:val="24"/>
        </w:rPr>
        <w:t>a</w:t>
      </w:r>
      <w:r w:rsidR="002A76DE" w:rsidRPr="00073AB5">
        <w:rPr>
          <w:rFonts w:ascii="Times New Roman" w:hAnsi="Times New Roman" w:cs="Times New Roman"/>
          <w:sz w:val="24"/>
          <w:szCs w:val="24"/>
        </w:rPr>
        <w:t xml:space="preserve"> </w:t>
      </w:r>
      <w:r w:rsidRPr="00073AB5">
        <w:rPr>
          <w:rFonts w:ascii="Times New Roman" w:hAnsi="Times New Roman" w:cs="Times New Roman"/>
          <w:sz w:val="24"/>
          <w:szCs w:val="24"/>
        </w:rPr>
        <w:t>linear change in concentration (ppm)</w:t>
      </w:r>
      <w:r w:rsidR="00395F4C">
        <w:rPr>
          <w:rFonts w:ascii="Times New Roman" w:hAnsi="Times New Roman" w:cs="Times New Roman"/>
          <w:sz w:val="24"/>
          <w:szCs w:val="24"/>
        </w:rPr>
        <w:t xml:space="preserve">, taking into account </w:t>
      </w:r>
      <w:r w:rsidR="002A76DE">
        <w:rPr>
          <w:rFonts w:ascii="Times New Roman" w:hAnsi="Times New Roman" w:cs="Times New Roman"/>
          <w:sz w:val="24"/>
          <w:szCs w:val="24"/>
        </w:rPr>
        <w:t xml:space="preserve">ambient </w:t>
      </w:r>
      <w:r w:rsidR="00395F4C">
        <w:rPr>
          <w:rFonts w:ascii="Times New Roman" w:hAnsi="Times New Roman" w:cs="Times New Roman"/>
          <w:sz w:val="24"/>
          <w:szCs w:val="24"/>
        </w:rPr>
        <w:t xml:space="preserve">atmospheric pressure and </w:t>
      </w:r>
      <w:r w:rsidR="002A76DE">
        <w:rPr>
          <w:rFonts w:ascii="Times New Roman" w:hAnsi="Times New Roman" w:cs="Times New Roman"/>
          <w:sz w:val="24"/>
          <w:szCs w:val="24"/>
        </w:rPr>
        <w:t>gas temperature</w:t>
      </w:r>
      <w:r w:rsidRPr="00073AB5">
        <w:rPr>
          <w:rFonts w:ascii="Times New Roman" w:hAnsi="Times New Roman" w:cs="Times New Roman"/>
          <w:sz w:val="24"/>
          <w:szCs w:val="24"/>
        </w:rPr>
        <w:t>. In this study, negative NEE represents a net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assimilation by the plant community</w:t>
      </w:r>
      <w:r w:rsidR="008148E0" w:rsidRPr="00073AB5">
        <w:rPr>
          <w:rFonts w:ascii="Times New Roman" w:hAnsi="Times New Roman" w:cs="Times New Roman"/>
          <w:sz w:val="24"/>
          <w:szCs w:val="24"/>
        </w:rPr>
        <w:t xml:space="preserve"> and</w:t>
      </w:r>
      <w:r w:rsidRPr="00073AB5">
        <w:rPr>
          <w:rFonts w:ascii="Times New Roman" w:hAnsi="Times New Roman" w:cs="Times New Roman"/>
          <w:sz w:val="24"/>
          <w:szCs w:val="24"/>
        </w:rPr>
        <w:t xml:space="preserve"> the calculated gross ecosystem productivity (GEP) was derived from the difference between R</w:t>
      </w:r>
      <w:r w:rsidRPr="00073AB5">
        <w:rPr>
          <w:rFonts w:ascii="Times New Roman" w:hAnsi="Times New Roman" w:cs="Times New Roman"/>
          <w:sz w:val="24"/>
          <w:szCs w:val="24"/>
          <w:vertAlign w:val="subscript"/>
        </w:rPr>
        <w:t>eco</w:t>
      </w:r>
      <w:r w:rsidRPr="00073AB5">
        <w:rPr>
          <w:rFonts w:ascii="Times New Roman" w:hAnsi="Times New Roman" w:cs="Times New Roman"/>
          <w:sz w:val="24"/>
          <w:szCs w:val="24"/>
        </w:rPr>
        <w:t xml:space="preserve"> and NE</w:t>
      </w:r>
      <w:r w:rsidR="00152478">
        <w:rPr>
          <w:rFonts w:ascii="Times New Roman" w:hAnsi="Times New Roman" w:cs="Times New Roman"/>
          <w:sz w:val="24"/>
          <w:szCs w:val="24"/>
        </w:rPr>
        <w:t>E.</w:t>
      </w:r>
    </w:p>
    <w:p w14:paraId="3C9D8FF0" w14:textId="77777777" w:rsidR="006F76B8" w:rsidRPr="00073AB5" w:rsidRDefault="006F76B8" w:rsidP="00D36F6B">
      <w:pPr>
        <w:spacing w:after="0" w:line="480" w:lineRule="auto"/>
        <w:rPr>
          <w:rFonts w:ascii="Times New Roman" w:hAnsi="Times New Roman" w:cs="Times New Roman"/>
          <w:strike/>
          <w:sz w:val="24"/>
          <w:szCs w:val="24"/>
        </w:rPr>
      </w:pPr>
    </w:p>
    <w:p w14:paraId="551F8C82" w14:textId="77777777" w:rsidR="00AA4251" w:rsidRPr="007B5C33" w:rsidRDefault="006F76B8" w:rsidP="00D36F6B">
      <w:pPr>
        <w:spacing w:after="0" w:line="480" w:lineRule="auto"/>
        <w:jc w:val="both"/>
        <w:rPr>
          <w:rFonts w:ascii="Times New Roman" w:hAnsi="Times New Roman" w:cs="Times New Roman"/>
          <w:b/>
          <w:sz w:val="24"/>
          <w:szCs w:val="24"/>
        </w:rPr>
      </w:pPr>
      <w:r w:rsidRPr="007B5C33">
        <w:rPr>
          <w:rFonts w:ascii="Times New Roman" w:hAnsi="Times New Roman" w:cs="Times New Roman"/>
          <w:b/>
          <w:sz w:val="24"/>
          <w:szCs w:val="24"/>
        </w:rPr>
        <w:t xml:space="preserve">Radiocarbon </w:t>
      </w:r>
      <w:r w:rsidR="00AA4251" w:rsidRPr="007B5C33">
        <w:rPr>
          <w:rFonts w:ascii="Times New Roman" w:hAnsi="Times New Roman" w:cs="Times New Roman"/>
          <w:b/>
          <w:sz w:val="24"/>
          <w:szCs w:val="24"/>
        </w:rPr>
        <w:t>analysis and age interpretation</w:t>
      </w:r>
    </w:p>
    <w:p w14:paraId="03A7B2A6" w14:textId="302B7AAA" w:rsidR="006F76B8" w:rsidRPr="00073AB5" w:rsidRDefault="006F76B8"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To determine the seasonal contribution of vascular plant-associated R</w:t>
      </w:r>
      <w:r w:rsidRPr="00073AB5">
        <w:rPr>
          <w:rFonts w:ascii="Times New Roman" w:hAnsi="Times New Roman" w:cs="Times New Roman"/>
          <w:sz w:val="24"/>
          <w:szCs w:val="24"/>
          <w:vertAlign w:val="subscript"/>
        </w:rPr>
        <w:t>eco</w:t>
      </w:r>
      <w:r w:rsidRPr="00073AB5">
        <w:rPr>
          <w:rFonts w:ascii="Times New Roman" w:hAnsi="Times New Roman" w:cs="Times New Roman"/>
          <w:sz w:val="24"/>
          <w:szCs w:val="24"/>
        </w:rPr>
        <w:t>, we sampled respired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for radiocarbon analysis in both the clipped and unclipped plots in July and at the end of September 2014 (Table </w:t>
      </w:r>
      <w:r w:rsidR="007D4C32" w:rsidRPr="00073AB5">
        <w:rPr>
          <w:rFonts w:ascii="Times New Roman" w:hAnsi="Times New Roman" w:cs="Times New Roman"/>
          <w:sz w:val="24"/>
          <w:szCs w:val="24"/>
        </w:rPr>
        <w:t>S</w:t>
      </w:r>
      <w:r w:rsidR="007D4C32">
        <w:rPr>
          <w:rFonts w:ascii="Times New Roman" w:hAnsi="Times New Roman" w:cs="Times New Roman"/>
          <w:sz w:val="24"/>
          <w:szCs w:val="24"/>
        </w:rPr>
        <w:t>3</w:t>
      </w:r>
      <w:r w:rsidRPr="00073AB5">
        <w:rPr>
          <w:rFonts w:ascii="Times New Roman" w:hAnsi="Times New Roman" w:cs="Times New Roman"/>
          <w:sz w:val="24"/>
          <w:szCs w:val="24"/>
        </w:rPr>
        <w:t>). We used a passive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sampling method to determine the radiocarbon sig</w:t>
      </w:r>
      <w:r w:rsidR="00C3087E" w:rsidRPr="00073AB5">
        <w:rPr>
          <w:rFonts w:ascii="Times New Roman" w:hAnsi="Times New Roman" w:cs="Times New Roman"/>
          <w:sz w:val="24"/>
          <w:szCs w:val="24"/>
        </w:rPr>
        <w:t xml:space="preserve">nature of ecosystem respiration </w:t>
      </w:r>
      <w:r w:rsidR="00BA66E4" w:rsidRPr="00073AB5">
        <w:rPr>
          <w:rFonts w:ascii="Times New Roman" w:hAnsi="Times New Roman" w:cs="Times New Roman"/>
          <w:sz w:val="24"/>
          <w:szCs w:val="24"/>
        </w:rPr>
        <w:fldChar w:fldCharType="begin" w:fldLock="1"/>
      </w:r>
      <w:r w:rsidR="00C96C53" w:rsidRPr="00073AB5">
        <w:rPr>
          <w:rFonts w:ascii="Times New Roman" w:hAnsi="Times New Roman" w:cs="Times New Roman"/>
          <w:sz w:val="24"/>
          <w:szCs w:val="24"/>
        </w:rPr>
        <w:instrText>ADDIN CSL_CITATION { "citationItems" : [ { "id" : "ITEM-1", "itemData" : { "DOI" : "10.1016/j.soilbio.2009.03.024", "ISSN" : "00380717", "abstract" : "Radiocarbon analysis of soil CO2 can provide information on the age, source and turnover rate of soil organic C. We developed a new method for passively trapping respired CO2 on molecular sieve, allowing it to be returned to the laboratory and recovered for C isotope analysis. We tested the method on a soil at a grassland site, and using a synthetic soil created to provide a contrasting isotopic signature. As with other passive sampling techniques, a small amount of fractionation of the 13C isotope occurs during sampling, which we have quantified, otherwise the results show that the molecular sieve traps a sufficiently large and representative sample of CO2 for C isotope analysis. Since 14C results are routinely corrected for mass-dependent fractionation, our results show that passive sampling of soil respiration using molecular sieve offers a reliable method to collect soil-respired CO2 for 14C analysis. ?? 2009 Elsevier Ltd. All rights reserved.", "author" : [ { "dropping-particle" : "", "family" : "Garnett", "given" : "Mark H.", "non-dropping-particle" : "", "parse-names" : false, "suffix" : "" }, { "dropping-particle" : "", "family" : "Hartley", "given" : "Iain P.", "non-dropping-particle" : "", "parse-names" : false, "suffix" : "" }, { "dropping-particle" : "", "family" : "Hopkins", "given" : "David W.", "non-dropping-particle" : "", "parse-names" : false, "suffix" : "" }, { "dropping-particle" : "", "family" : "Sommerkorn", "given" : "Martin", "non-dropping-particle" : "", "parse-names" : false, "suffix" : "" }, { "dropping-particle" : "", "family" : "Wookey", "given" : "Philip A.", "non-dropping-particle" : "", "parse-names" : false, "suffix" : "" } ], "container-title" : "Soil Biology and Biochemistry", "id" : "ITEM-1", "issue" : "7", "issued" : { "date-parts" : [ [ "2009", "7" ] ] }, "page" : "1450-1456", "publisher" : "Elsevier Ltd", "title" : "A passive sampling method for radiocarbon analysis of soil respiration using molecular sieve", "type" : "article-journal", "volume" : "41" }, "uris" : [ "http://www.mendeley.com/documents/?uuid=616c4c28-4e78-465a-943e-00d86b0244a1" ] } ], "mendeley" : { "formattedCitation" : "(Garnett &lt;i&gt;et al.&lt;/i&gt;, 2009)", "plainTextFormattedCitation" : "(Garnett et al., 2009)", "previouslyFormattedCitation" : "(Garnett &lt;i&gt;et al.&lt;/i&gt;, 2009)" }, "properties" : { "noteIndex" : 0 }, "schema" : "https://github.com/citation-style-language/schema/raw/master/csl-citation.json" }</w:instrText>
      </w:r>
      <w:r w:rsidR="00BA66E4"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(Garnett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2009)</w:t>
      </w:r>
      <w:r w:rsidR="00BA66E4"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In brief, specific PVC chambers (10 cm diameter, 10 cm height) connected to a zeolite molecular sieve cartridge (MSC) were gas-tight mounted on collars of similar size pre-installed in 2013 in each plot at 7 cm depth. Prior to sample collection, </w:t>
      </w:r>
      <w:r w:rsidR="00705F08" w:rsidRPr="00073AB5">
        <w:rPr>
          <w:rFonts w:ascii="Times New Roman" w:hAnsi="Times New Roman" w:cs="Times New Roman"/>
          <w:sz w:val="24"/>
          <w:szCs w:val="24"/>
        </w:rPr>
        <w:t>the atmospheric CO</w:t>
      </w:r>
      <w:r w:rsidR="00705F08" w:rsidRPr="00073AB5">
        <w:rPr>
          <w:rFonts w:ascii="Times New Roman" w:hAnsi="Times New Roman" w:cs="Times New Roman"/>
          <w:sz w:val="24"/>
          <w:szCs w:val="24"/>
          <w:vertAlign w:val="subscript"/>
        </w:rPr>
        <w:t xml:space="preserve">2 </w:t>
      </w:r>
      <w:r w:rsidR="00705F08" w:rsidRPr="00073AB5">
        <w:rPr>
          <w:rFonts w:ascii="Times New Roman" w:hAnsi="Times New Roman" w:cs="Times New Roman"/>
          <w:sz w:val="24"/>
          <w:szCs w:val="24"/>
        </w:rPr>
        <w:t xml:space="preserve">in the </w:t>
      </w:r>
      <w:r w:rsidRPr="00073AB5">
        <w:rPr>
          <w:rFonts w:ascii="Times New Roman" w:hAnsi="Times New Roman" w:cs="Times New Roman"/>
          <w:sz w:val="24"/>
          <w:szCs w:val="24"/>
        </w:rPr>
        <w:t xml:space="preserve">chamber headspace was scrubbed </w:t>
      </w:r>
      <w:r w:rsidR="00705F08" w:rsidRPr="00073AB5">
        <w:rPr>
          <w:rFonts w:ascii="Times New Roman" w:hAnsi="Times New Roman" w:cs="Times New Roman"/>
          <w:sz w:val="24"/>
          <w:szCs w:val="24"/>
        </w:rPr>
        <w:t xml:space="preserve">by pumping it at a constant rate </w:t>
      </w:r>
      <w:r w:rsidR="00634862" w:rsidRPr="00073AB5">
        <w:rPr>
          <w:rFonts w:ascii="Times New Roman" w:hAnsi="Times New Roman" w:cs="Times New Roman"/>
          <w:sz w:val="24"/>
          <w:szCs w:val="24"/>
        </w:rPr>
        <w:t>(0.5 l min</w:t>
      </w:r>
      <w:r w:rsidR="00634862" w:rsidRPr="00073AB5">
        <w:rPr>
          <w:rFonts w:ascii="Times New Roman" w:hAnsi="Times New Roman" w:cs="Times New Roman"/>
          <w:sz w:val="24"/>
          <w:szCs w:val="24"/>
          <w:vertAlign w:val="superscript"/>
        </w:rPr>
        <w:t>-1</w:t>
      </w:r>
      <w:r w:rsidR="00634862" w:rsidRPr="00073AB5">
        <w:rPr>
          <w:rFonts w:ascii="Times New Roman" w:hAnsi="Times New Roman" w:cs="Times New Roman"/>
          <w:sz w:val="24"/>
          <w:szCs w:val="24"/>
        </w:rPr>
        <w:t xml:space="preserve">) </w:t>
      </w:r>
      <w:r w:rsidR="00705F08" w:rsidRPr="00073AB5">
        <w:rPr>
          <w:rFonts w:ascii="Times New Roman" w:hAnsi="Times New Roman" w:cs="Times New Roman"/>
          <w:sz w:val="24"/>
          <w:szCs w:val="24"/>
        </w:rPr>
        <w:t xml:space="preserve">through a </w:t>
      </w:r>
      <w:r w:rsidRPr="00073AB5">
        <w:rPr>
          <w:rFonts w:ascii="Times New Roman" w:hAnsi="Times New Roman" w:cs="Times New Roman"/>
          <w:sz w:val="24"/>
          <w:szCs w:val="24"/>
        </w:rPr>
        <w:t xml:space="preserve">soda lime </w:t>
      </w:r>
      <w:r w:rsidR="00705F08" w:rsidRPr="00073AB5">
        <w:rPr>
          <w:rFonts w:ascii="Times New Roman" w:hAnsi="Times New Roman" w:cs="Times New Roman"/>
          <w:sz w:val="24"/>
          <w:szCs w:val="24"/>
        </w:rPr>
        <w:t xml:space="preserve">column </w:t>
      </w:r>
      <w:r w:rsidRPr="00073AB5">
        <w:rPr>
          <w:rFonts w:ascii="Times New Roman" w:hAnsi="Times New Roman" w:cs="Times New Roman"/>
          <w:sz w:val="24"/>
          <w:szCs w:val="24"/>
        </w:rPr>
        <w:t>for 10 min</w:t>
      </w:r>
      <w:r w:rsidR="00634862" w:rsidRPr="00073AB5">
        <w:rPr>
          <w:rFonts w:ascii="Times New Roman" w:hAnsi="Times New Roman" w:cs="Times New Roman"/>
          <w:sz w:val="24"/>
          <w:szCs w:val="24"/>
        </w:rPr>
        <w:t xml:space="preserve"> </w:t>
      </w:r>
      <w:r w:rsidR="006D5EDA">
        <w:rPr>
          <w:rFonts w:ascii="Times New Roman" w:hAnsi="Times New Roman" w:cs="Times New Roman"/>
          <w:sz w:val="24"/>
          <w:szCs w:val="24"/>
        </w:rPr>
        <w:t>while</w:t>
      </w:r>
      <w:r w:rsidR="006D5EDA" w:rsidRPr="00073AB5">
        <w:rPr>
          <w:rFonts w:ascii="Times New Roman" w:hAnsi="Times New Roman" w:cs="Times New Roman"/>
          <w:sz w:val="24"/>
          <w:szCs w:val="24"/>
        </w:rPr>
        <w:t xml:space="preserve"> </w:t>
      </w:r>
      <w:r w:rsidR="00634862" w:rsidRPr="00073AB5">
        <w:rPr>
          <w:rFonts w:ascii="Times New Roman" w:hAnsi="Times New Roman" w:cs="Times New Roman"/>
          <w:sz w:val="24"/>
          <w:szCs w:val="24"/>
        </w:rPr>
        <w:t xml:space="preserve">monitoring the concentration. </w:t>
      </w:r>
      <w:r w:rsidR="00705F08" w:rsidRPr="00073AB5">
        <w:rPr>
          <w:rFonts w:ascii="Times New Roman" w:hAnsi="Times New Roman" w:cs="Times New Roman"/>
          <w:sz w:val="24"/>
          <w:szCs w:val="24"/>
        </w:rPr>
        <w:t xml:space="preserve">The chambers </w:t>
      </w:r>
      <w:r w:rsidR="00705F08" w:rsidRPr="00073AB5">
        <w:rPr>
          <w:rFonts w:ascii="Times New Roman" w:hAnsi="Times New Roman" w:cs="Times New Roman"/>
          <w:sz w:val="24"/>
          <w:szCs w:val="24"/>
        </w:rPr>
        <w:lastRenderedPageBreak/>
        <w:t>were</w:t>
      </w:r>
      <w:r w:rsidRPr="00073AB5">
        <w:rPr>
          <w:rFonts w:ascii="Times New Roman" w:hAnsi="Times New Roman" w:cs="Times New Roman"/>
          <w:sz w:val="24"/>
          <w:szCs w:val="24"/>
        </w:rPr>
        <w:t xml:space="preserve"> then left in place for 10 days until</w:t>
      </w:r>
      <w:r w:rsidR="00634862" w:rsidRPr="00073AB5">
        <w:rPr>
          <w:rFonts w:ascii="Times New Roman" w:hAnsi="Times New Roman" w:cs="Times New Roman"/>
          <w:sz w:val="24"/>
          <w:szCs w:val="24"/>
        </w:rPr>
        <w:t>, based on CO</w:t>
      </w:r>
      <w:r w:rsidR="00634862" w:rsidRPr="00073AB5">
        <w:rPr>
          <w:rFonts w:ascii="Times New Roman" w:hAnsi="Times New Roman" w:cs="Times New Roman"/>
          <w:sz w:val="24"/>
          <w:szCs w:val="24"/>
          <w:vertAlign w:val="subscript"/>
        </w:rPr>
        <w:t>2</w:t>
      </w:r>
      <w:r w:rsidR="00634862" w:rsidRPr="00073AB5">
        <w:rPr>
          <w:rFonts w:ascii="Times New Roman" w:hAnsi="Times New Roman" w:cs="Times New Roman"/>
          <w:sz w:val="24"/>
          <w:szCs w:val="24"/>
        </w:rPr>
        <w:t xml:space="preserve"> production rates,</w:t>
      </w:r>
      <w:r w:rsidRPr="00073AB5">
        <w:rPr>
          <w:rFonts w:ascii="Times New Roman" w:hAnsi="Times New Roman" w:cs="Times New Roman"/>
          <w:sz w:val="24"/>
          <w:szCs w:val="24"/>
        </w:rPr>
        <w:t xml:space="preserve"> a sufficient amount of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(i.e. ≥ 3 ml) was </w:t>
      </w:r>
      <w:r w:rsidR="00C3087E" w:rsidRPr="00073AB5">
        <w:rPr>
          <w:rFonts w:ascii="Times New Roman" w:hAnsi="Times New Roman" w:cs="Times New Roman"/>
          <w:sz w:val="24"/>
          <w:szCs w:val="24"/>
        </w:rPr>
        <w:t xml:space="preserve">passively </w:t>
      </w:r>
      <w:r w:rsidRPr="00073AB5">
        <w:rPr>
          <w:rFonts w:ascii="Times New Roman" w:hAnsi="Times New Roman" w:cs="Times New Roman"/>
          <w:sz w:val="24"/>
          <w:szCs w:val="24"/>
        </w:rPr>
        <w:t>trapped on the MSCs</w:t>
      </w:r>
      <w:r w:rsidR="00C3087E" w:rsidRPr="00073AB5">
        <w:rPr>
          <w:rFonts w:ascii="Times New Roman" w:hAnsi="Times New Roman" w:cs="Times New Roman"/>
          <w:sz w:val="24"/>
          <w:szCs w:val="24"/>
        </w:rPr>
        <w:t xml:space="preserve"> </w:t>
      </w:r>
      <w:r w:rsidR="00634862" w:rsidRPr="00073AB5">
        <w:rPr>
          <w:rFonts w:ascii="Times New Roman" w:hAnsi="Times New Roman" w:cs="Times New Roman"/>
          <w:sz w:val="24"/>
          <w:szCs w:val="24"/>
        </w:rPr>
        <w:t xml:space="preserve">by diffusion </w:t>
      </w:r>
      <w:r w:rsidR="00C3087E" w:rsidRPr="00073AB5">
        <w:rPr>
          <w:rFonts w:ascii="Times New Roman" w:hAnsi="Times New Roman" w:cs="Times New Roman"/>
          <w:sz w:val="24"/>
          <w:szCs w:val="24"/>
        </w:rPr>
        <w:t>without the use of a</w:t>
      </w:r>
      <w:r w:rsidR="00634862" w:rsidRPr="00073AB5">
        <w:rPr>
          <w:rFonts w:ascii="Times New Roman" w:hAnsi="Times New Roman" w:cs="Times New Roman"/>
          <w:sz w:val="24"/>
          <w:szCs w:val="24"/>
        </w:rPr>
        <w:t>n external</w:t>
      </w:r>
      <w:r w:rsidR="00C3087E" w:rsidRPr="00073AB5">
        <w:rPr>
          <w:rFonts w:ascii="Times New Roman" w:hAnsi="Times New Roman" w:cs="Times New Roman"/>
          <w:sz w:val="24"/>
          <w:szCs w:val="24"/>
        </w:rPr>
        <w:t xml:space="preserve"> pump</w:t>
      </w:r>
      <w:r w:rsidRPr="00073AB5">
        <w:rPr>
          <w:rFonts w:ascii="Times New Roman" w:hAnsi="Times New Roman" w:cs="Times New Roman"/>
          <w:sz w:val="24"/>
          <w:szCs w:val="24"/>
        </w:rPr>
        <w:t>. The trapped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was thermally recovered (425 °C) while purging with high-purity nitrogen gas, converted to graphite by Fe/Zn reduction and analysed by acceleration mass spectrometry (AMS) at the NERC Radiocarbon Facility in Scotland, UK</w:t>
      </w:r>
      <w:r w:rsidR="00392E76" w:rsidRPr="00073AB5">
        <w:rPr>
          <w:rFonts w:ascii="Times New Roman" w:hAnsi="Times New Roman" w:cs="Times New Roman"/>
          <w:sz w:val="24"/>
          <w:szCs w:val="24"/>
        </w:rPr>
        <w:t xml:space="preserve"> </w:t>
      </w:r>
      <w:r w:rsidR="00392E76" w:rsidRPr="00073AB5">
        <w:rPr>
          <w:rFonts w:ascii="Times New Roman" w:hAnsi="Times New Roman" w:cs="Times New Roman"/>
          <w:sz w:val="24"/>
          <w:szCs w:val="24"/>
        </w:rPr>
        <w:fldChar w:fldCharType="begin" w:fldLock="1"/>
      </w:r>
      <w:r w:rsidR="00392E76" w:rsidRPr="00073AB5">
        <w:rPr>
          <w:rFonts w:ascii="Times New Roman" w:hAnsi="Times New Roman" w:cs="Times New Roman"/>
          <w:sz w:val="24"/>
          <w:szCs w:val="24"/>
        </w:rPr>
        <w:instrText>ADDIN CSL_CITATION { "citationItems" : [ { "id" : "ITEM-1", "itemData" : { "ISSN" : "0033-8222", "abstract" : "Cartridges containing a zeolite molecular sieve are used for the field collection of CO2 from a variety of environments (e. g. atmosphere, soil respiration, evasion from surface waters) for accelerator mass spectrometry (AMS) radiocarbon analysis by the NERC Radiocarbon Facility. Previously, sample CO2 was recovered from the sieves by heating under vacuum prior to cryogenic purification and graphitization. An additional heating and evacuation stage was used to prepare the cartridge for the next sample. We have recently developed an alternative method using heating and purging with nitrogen gas to remove sample CO2 from the molecular sieve. An infrared gas analyzer (IRGA) is used to continuously monitor CO2 content in the purge gas. The preparation of the molecular sieve cartridge for the next use is performed simultaneously and the IRGA reading is used to verify that all sample CO2 has been removed from the sieve, ensuring insignificant carryover of CO2 into the next sample. We present the results of a suite of standards of distinctly different C-14 and stable-carbon isotope composition, which we used to confirm the reliability of the new procedure. The new method has considerably reduced the time required to process a single sample from at least 2 hr to less than 40 min, and reduced the minimum sample size by 50%.", "author" : [ { "dropping-particle" : "", "family" : "Garnett", "given" : "M. H.", "non-dropping-particle" : "", "parse-names" : false, "suffix" : "" }, { "dropping-particle" : "", "family" : "Murray", "given" : "C.", "non-dropping-particle" : "", "parse-names" : false, "suffix" : "" } ], "container-title" : "Radiocarbon", "id" : "ITEM-1", "issue" : "2-3", "issued" : { "date-parts" : [ [ "2013" ] ] }, "page" : "410-415", "publisher" : "UNIV ARIZONA DEPT GEOSCIENCES, RADIOCARBON 4717 E FORT LOWELL RD, TUCSON, AZ 85712 USA", "title" : "Processing of CO&lt;sub&gt;2&lt;/sub&gt; samples collected using zeolite molecular sieve for &lt;sup&gt;14&lt;/sup&gt;C analysis at the NERC Radiocarbon Facility (East Kilbride, UK)", "type" : "article-journal", "volume" : "55" }, "uris" : [ "http://www.mendeley.com/documents/?uuid=1e8a15eb-281c-4f6c-9bc5-f770b503e92c" ] } ], "mendeley" : { "formattedCitation" : "(Garnett &amp; Murray, 2013)", "plainTextFormattedCitation" : "(Garnett &amp; Murray, 2013)", "previouslyFormattedCitation" : "(Garnett &amp; Murray, 2013)" }, "properties" : { "noteIndex" : 0 }, "schema" : "https://github.com/citation-style-language/schema/raw/master/csl-citation.json" }</w:instrText>
      </w:r>
      <w:r w:rsidR="00392E76" w:rsidRPr="00073AB5">
        <w:rPr>
          <w:rFonts w:ascii="Times New Roman" w:hAnsi="Times New Roman" w:cs="Times New Roman"/>
          <w:sz w:val="24"/>
          <w:szCs w:val="24"/>
        </w:rPr>
        <w:fldChar w:fldCharType="separate"/>
      </w:r>
      <w:r w:rsidR="00392E76" w:rsidRPr="00073AB5">
        <w:rPr>
          <w:rFonts w:ascii="Times New Roman" w:hAnsi="Times New Roman" w:cs="Times New Roman"/>
          <w:noProof/>
          <w:sz w:val="24"/>
          <w:szCs w:val="24"/>
        </w:rPr>
        <w:t>(Garnett &amp; Murray, 2013)</w:t>
      </w:r>
      <w:r w:rsidR="00392E76" w:rsidRPr="00073AB5">
        <w:rPr>
          <w:rFonts w:ascii="Times New Roman" w:hAnsi="Times New Roman" w:cs="Times New Roman"/>
          <w:sz w:val="24"/>
          <w:szCs w:val="24"/>
        </w:rPr>
        <w:fldChar w:fldCharType="end"/>
      </w:r>
      <w:r w:rsidRPr="00073AB5">
        <w:rPr>
          <w:rFonts w:ascii="Times New Roman" w:hAnsi="Times New Roman" w:cs="Times New Roman"/>
          <w:sz w:val="24"/>
          <w:szCs w:val="24"/>
        </w:rPr>
        <w:t>. Subsamples of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were measured on a dual inlet stable isotope mass spectrometer (Thermo Fisher Delta V) to determine their δ</w:t>
      </w:r>
      <w:r w:rsidRPr="00073AB5">
        <w:rPr>
          <w:rFonts w:ascii="Times New Roman" w:hAnsi="Times New Roman" w:cs="Times New Roman"/>
          <w:sz w:val="24"/>
          <w:szCs w:val="24"/>
          <w:vertAlign w:val="superscript"/>
        </w:rPr>
        <w:t>13</w:t>
      </w:r>
      <w:r w:rsidR="00152478">
        <w:rPr>
          <w:rFonts w:ascii="Times New Roman" w:hAnsi="Times New Roman" w:cs="Times New Roman"/>
          <w:sz w:val="24"/>
          <w:szCs w:val="24"/>
        </w:rPr>
        <w:t>C signature.</w:t>
      </w:r>
    </w:p>
    <w:p w14:paraId="537D3038" w14:textId="37EC008C" w:rsidR="006F76B8" w:rsidRPr="00073AB5" w:rsidRDefault="006F76B8"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In addition, we evaluated the apparent carbon accumulation rate at the two peatlands by splitting one 20-cm long peat core from each site into 5 cm segments</w:t>
      </w:r>
      <w:r w:rsidR="006D5EDA">
        <w:rPr>
          <w:rFonts w:ascii="Times New Roman" w:hAnsi="Times New Roman" w:cs="Times New Roman"/>
          <w:sz w:val="24"/>
          <w:szCs w:val="24"/>
        </w:rPr>
        <w:t xml:space="preserve">. </w:t>
      </w:r>
      <w:r w:rsidR="006D5EDA" w:rsidRPr="006D5EDA">
        <w:rPr>
          <w:rFonts w:ascii="Times New Roman" w:hAnsi="Times New Roman" w:cs="Times New Roman"/>
          <w:sz w:val="24"/>
          <w:szCs w:val="24"/>
        </w:rPr>
        <w:t>From these segments, vascular plant remnants were removed, after which the carbon content, peat density and peat age were determined (Table S</w:t>
      </w:r>
      <w:r w:rsidR="007D4C32">
        <w:rPr>
          <w:rFonts w:ascii="Times New Roman" w:hAnsi="Times New Roman" w:cs="Times New Roman"/>
          <w:sz w:val="24"/>
          <w:szCs w:val="24"/>
        </w:rPr>
        <w:t>4</w:t>
      </w:r>
      <w:r w:rsidR="006D5EDA" w:rsidRPr="006D5EDA">
        <w:rPr>
          <w:rFonts w:ascii="Times New Roman" w:hAnsi="Times New Roman" w:cs="Times New Roman"/>
          <w:sz w:val="24"/>
          <w:szCs w:val="24"/>
        </w:rPr>
        <w:t>)</w:t>
      </w:r>
      <w:r w:rsidR="006D5EDA">
        <w:rPr>
          <w:rFonts w:ascii="Times New Roman" w:hAnsi="Times New Roman" w:cs="Times New Roman"/>
          <w:sz w:val="24"/>
          <w:szCs w:val="24"/>
        </w:rPr>
        <w:t>.</w:t>
      </w:r>
      <w:r w:rsidRPr="00073AB5">
        <w:rPr>
          <w:rFonts w:ascii="Times New Roman" w:hAnsi="Times New Roman" w:cs="Times New Roman"/>
          <w:sz w:val="24"/>
          <w:szCs w:val="24"/>
        </w:rPr>
        <w:t xml:space="preserve"> After the combustion of these samples in a high</w:t>
      </w:r>
      <w:r w:rsidR="006D5EDA">
        <w:rPr>
          <w:rFonts w:ascii="Times New Roman" w:hAnsi="Times New Roman" w:cs="Times New Roman"/>
          <w:sz w:val="24"/>
          <w:szCs w:val="24"/>
        </w:rPr>
        <w:t>-</w:t>
      </w:r>
      <w:r w:rsidRPr="00073AB5">
        <w:rPr>
          <w:rFonts w:ascii="Times New Roman" w:hAnsi="Times New Roman" w:cs="Times New Roman"/>
          <w:sz w:val="24"/>
          <w:szCs w:val="24"/>
        </w:rPr>
        <w:t>pressure bomb in the presence of oxygen,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was converted to graphite as above. The peat age was estimated by matching the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content with a known record </w:t>
      </w:r>
      <w:r w:rsidR="00BA66E4" w:rsidRPr="00073AB5">
        <w:rPr>
          <w:rFonts w:ascii="Times New Roman" w:hAnsi="Times New Roman" w:cs="Times New Roman"/>
          <w:sz w:val="24"/>
          <w:szCs w:val="24"/>
        </w:rPr>
        <w:fldChar w:fldCharType="begin" w:fldLock="1"/>
      </w:r>
      <w:r w:rsidR="00183A9A" w:rsidRPr="00073AB5">
        <w:rPr>
          <w:rFonts w:ascii="Times New Roman" w:hAnsi="Times New Roman" w:cs="Times New Roman"/>
          <w:sz w:val="24"/>
          <w:szCs w:val="24"/>
        </w:rPr>
        <w:instrText>ADDIN CSL_CITATION { "citationItems" : [ { "id" : "ITEM-1", "itemData" : { "DOI" : "10.3402/tellusb.v65i0.20092", "ISSN" : "1600-0889", "abstract" : "Long-term measurements of atmospheric \u0394 14 CO 2 from two monitoring stations, one in the European Alps (Jungfraujoch, Switzerland) and the other in the Black Forest (Schauinsland, Germany), are presented. Both records show a steady decrease, changing from about 6\u2030 per year at the beginning of the century to only 3\u2030 per year on average in the last 4 yr. A significant seasonal variation of \u0394 14 CO 2 is observed at both sites with maxima during late summer and minima in late winter/early spring. While the \u0394 14 C maxima are similar at Jungfraujoch and Schauinsland, the minima at Schauinsland are lower by up to 10\u2030, due to a larger influence from 14 C-free fossil fuel CO 2 emissions in the footprint of the Schauinsland station in winter. Summer mean \u0394 14 C values at Schauinsland are considered best suited as input for studies of biospheric carbon cycling in mid-northern latitudes or for dating of organic material of the last half century. Keywords: carbon dioxide, radiocarbon, clean air reference (Published: 18 March 2013) Citation: Tellus B 2013, 65 , 20092, http://dx.doi.org/10.3402/tellusb.v65i0.20092", "author" : [ { "dropping-particle" : "", "family" : "Levin", "given" : "Ingeborg", "non-dropping-particle" : "", "parse-names" : false, "suffix" : "" }, { "dropping-particle" : "", "family" : "Kromer", "given" : "Bernd", "non-dropping-particle" : "", "parse-names" : false, "suffix" : "" }, { "dropping-particle" : "", "family" : "Hammer", "given" : "Samuel", "non-dropping-particle" : "", "parse-names" : false, "suffix" : "" } ], "container-title" : "Tellus B: Chemical and Physical Meteorology", "id" : "ITEM-1", "issue" : "1", "issued" : { "date-parts" : [ [ "2013", "3", "15" ] ] }, "language" : "en", "title" : "Atmospheric \u0394&lt;sup&gt;14&lt;/sup&gt;CO&lt;sub&gt;2&lt;/sub&gt; trend in Western European background air from 2000 to 2012", "type" : "article-journal", "volume" : "65" }, "uris" : [ "http://www.mendeley.com/documents/?uuid=1ba179c5-60dc-43bb-8f45-04af7bac18b4" ] } ], "mendeley" : { "formattedCitation" : "(Levin &lt;i&gt;et al.&lt;/i&gt;, 2013)", "plainTextFormattedCitation" : "(Levin et al., 2013)", "previouslyFormattedCitation" : "(Levin &lt;i&gt;et al.&lt;/i&gt;, 2013)" }, "properties" : { "noteIndex" : 0 }, "schema" : "https://github.com/citation-style-language/schema/raw/master/csl-citation.json" }</w:instrText>
      </w:r>
      <w:r w:rsidR="00BA66E4"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(Levin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2013)</w:t>
      </w:r>
      <w:r w:rsidR="00BA66E4"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of atmospheric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in order to estimate the date of carbon fixation </w:t>
      </w:r>
      <w:r w:rsidR="00FD4F36"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"ISBN" : "0033-8222", "ISSN" : "0033-8222", "abstract" : "Peat deposits in Greenland and Denmark were investigated to show that high-resolution dating of these archives of atmospheric deposition can be provided for the last 50 years by radiocarbon dating using the atmospheric bomb pulse. 14C was determined in macrofossils from sequential one cm slices using accelerator mass spectrometry (AMS). Values were calibrated with a general-purpose curve derived from annually averaged atmospheric 14CO2 values in the northernmost northern hemisphere (NNH, 30\u00b0-90\u00b0N). We present a thorough review of 14C bomb-pulse data from the NNH including our own measurements made in tree rings and seeds from Arizona as well as other previously published data. We show that our general-purpose calibration curve is valid for the whole NNH producing accurate dates within 1-2 years. In consequence, 14C AMS can precisely date individual points in recent peat deposits within the range of the bomb-pulse (from the mid-1950s on). Comparing the 14C AMS results with the customary dating method for recent peat profiles by 210Pb, we show that the use of 137 Cs to validate and correct 210Pb dates proves to be more problematic than previously supposed. As a unique example of our technique, we show how this chronometer can be applied to identify temporal changes in Hg concentrations from Danish and Greenland peat cores.", "author" : [ { "dropping-particle" : "", "family" : "Goodsite", "given" : "Michael E.", "non-dropping-particle" : "", "parse-names" : false, "suffix" : "" }, { "dropping-particle" : "", "family" : "Rom", "given" : "Werner", "non-dropping-particle" : "", "parse-names" : false, "suffix" : "" }, { "dropping-particle" : "", "family" : "Heinemeier", "given" : "Jan", "non-dropping-particle" : "", "parse-names" : false, "suffix" : "" }, { "dropping-particle" : "", "family" : "Lange", "given" : "Todd", "non-dropping-particle" : "", "parse-names" : false, "suffix" : "" }, { "dropping-particle" : "", "family" : "Ooi", "given" : "Suat", "non-dropping-particle" : "", "parse-names" : false, "suffix" : "" }, { "dropping-particle" : "", "family" : "Appleby", "given" : "Peter G.", "non-dropping-particle" : "", "parse-names" : false, "suffix" : "" }, { "dropping-particle" : "", "family" : "Shotyk", "given" : "William", "non-dropping-particle" : "", "parse-names" : false, "suffix" : "" }, { "dropping-particle" : "", "family" : "Knapp", "given" : "W. O.", "non-dropping-particle" : "Van Der", "parse-names" : false, "suffix" : "" }, { "dropping-particle" : "", "family" : "Lohse", "given" : "Christian", "non-dropping-particle" : "", "parse-names" : false, "suffix" : "" }, { "dropping-particle" : "", "family" : "Hansen", "given" : "Torben S.", "non-dropping-particle" : "", "parse-names" : false, "suffix" : "" } ], "container-title" : "Radiocarbon", "id" : "ITEM-1", "issue" : "28", "issued" : { "date-parts" : [ [ "2001" ] ] }, "page" : "495-515", "title" : "High-resolution AMS &lt;sup&gt;14&lt;/sup&gt;C dating of post-bomb peat archives of atmospheric pollutants", "type" : "article-journal", "volume" : "43" }, "uris" : [ "http://www.mendeley.com/documents/?uuid=b18e8e08-3a81-4f31-a47b-56a3f3523594" ] } ], "mendeley" : { "formattedCitation" : "(Goodsite &lt;i&gt;et al.&lt;/i&gt;, 2001)", "plainTextFormattedCitation" : "(Goodsite et al., 2001)", "previouslyFormattedCitation" : "(Goodsite &lt;i&gt;et al.&lt;/i&gt;, 2001)" }, "properties" : { "noteIndex" : 0 }, "schema" : "https://github.com/citation-style-language/schema/raw/master/csl-citation.json" }</w:instrText>
      </w:r>
      <w:r w:rsidR="00FD4F36"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(Goodsite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2001)</w:t>
      </w:r>
      <w:r w:rsidR="00FD4F36" w:rsidRPr="00073AB5">
        <w:rPr>
          <w:rFonts w:ascii="Times New Roman" w:hAnsi="Times New Roman" w:cs="Times New Roman"/>
          <w:sz w:val="24"/>
          <w:szCs w:val="24"/>
        </w:rPr>
        <w:fldChar w:fldCharType="end"/>
      </w:r>
      <w:r w:rsidR="00BF128A">
        <w:rPr>
          <w:rFonts w:ascii="Times New Roman" w:hAnsi="Times New Roman" w:cs="Times New Roman"/>
          <w:sz w:val="24"/>
          <w:szCs w:val="24"/>
        </w:rPr>
        <w:t xml:space="preserve"> according to Cali-Bomb program for</w:t>
      </w:r>
      <w:r w:rsidR="00BF128A" w:rsidRPr="00BF128A">
        <w:rPr>
          <w:rFonts w:ascii="Times New Roman" w:hAnsi="Times New Roman" w:cs="Times New Roman"/>
          <w:sz w:val="24"/>
          <w:szCs w:val="24"/>
        </w:rPr>
        <w:t xml:space="preserve"> post-bomb </w:t>
      </w:r>
      <w:r w:rsidR="00BF128A" w:rsidRPr="002A067D">
        <w:rPr>
          <w:rFonts w:ascii="Times New Roman" w:hAnsi="Times New Roman" w:cs="Times New Roman"/>
          <w:sz w:val="24"/>
          <w:szCs w:val="24"/>
          <w:vertAlign w:val="superscript"/>
        </w:rPr>
        <w:t>14</w:t>
      </w:r>
      <w:r w:rsidR="00BF128A" w:rsidRPr="00BF128A">
        <w:rPr>
          <w:rFonts w:ascii="Times New Roman" w:hAnsi="Times New Roman" w:cs="Times New Roman"/>
          <w:sz w:val="24"/>
          <w:szCs w:val="24"/>
        </w:rPr>
        <w:t>C samples</w:t>
      </w:r>
      <w:r w:rsidR="00BF128A">
        <w:rPr>
          <w:rFonts w:ascii="Times New Roman" w:hAnsi="Times New Roman" w:cs="Times New Roman"/>
          <w:sz w:val="24"/>
          <w:szCs w:val="24"/>
        </w:rPr>
        <w:t xml:space="preserve"> (see </w:t>
      </w:r>
      <w:r w:rsidR="00BF128A" w:rsidRPr="00BF128A">
        <w:rPr>
          <w:rFonts w:ascii="Times New Roman" w:hAnsi="Times New Roman" w:cs="Times New Roman"/>
          <w:sz w:val="24"/>
          <w:szCs w:val="24"/>
        </w:rPr>
        <w:t xml:space="preserve">Reimer </w:t>
      </w:r>
      <w:r w:rsidR="00BF128A" w:rsidRPr="002A067D">
        <w:rPr>
          <w:rFonts w:ascii="Times New Roman" w:hAnsi="Times New Roman" w:cs="Times New Roman"/>
          <w:i/>
          <w:sz w:val="24"/>
          <w:szCs w:val="24"/>
        </w:rPr>
        <w:t>et al.,</w:t>
      </w:r>
      <w:r w:rsidR="00BF128A">
        <w:rPr>
          <w:rFonts w:ascii="Times New Roman" w:hAnsi="Times New Roman" w:cs="Times New Roman"/>
          <w:sz w:val="24"/>
          <w:szCs w:val="24"/>
        </w:rPr>
        <w:t xml:space="preserve"> 2004)</w:t>
      </w:r>
      <w:r w:rsidRPr="00073AB5">
        <w:rPr>
          <w:rFonts w:ascii="Times New Roman" w:hAnsi="Times New Roman" w:cs="Times New Roman"/>
          <w:sz w:val="24"/>
          <w:szCs w:val="24"/>
        </w:rPr>
        <w:t>.</w:t>
      </w:r>
    </w:p>
    <w:p w14:paraId="04AFAABD" w14:textId="1F1B195D" w:rsidR="006F76B8" w:rsidRPr="00073AB5" w:rsidRDefault="00296E1A" w:rsidP="00D36F6B">
      <w:pPr>
        <w:spacing w:after="0" w:line="480" w:lineRule="auto"/>
        <w:ind w:firstLine="284"/>
        <w:jc w:val="both"/>
        <w:rPr>
          <w:rFonts w:ascii="Times New Roman" w:hAnsi="Times New Roman" w:cs="Times New Roman"/>
          <w:sz w:val="24"/>
          <w:szCs w:val="24"/>
        </w:rPr>
      </w:pPr>
      <w:r w:rsidRPr="00296E1A">
        <w:rPr>
          <w:rFonts w:ascii="Times New Roman" w:hAnsi="Times New Roman" w:cs="Times New Roman"/>
          <w:sz w:val="24"/>
          <w:szCs w:val="24"/>
        </w:rPr>
        <w:t>Following convention (Stuiver &amp; Polach, 1977), all radiocarbon data were corrected for mass dependent fractionation by normalising to δ</w:t>
      </w:r>
      <w:r w:rsidRPr="002A067D">
        <w:rPr>
          <w:rFonts w:ascii="Times New Roman" w:hAnsi="Times New Roman" w:cs="Times New Roman"/>
          <w:sz w:val="24"/>
          <w:szCs w:val="24"/>
          <w:vertAlign w:val="superscript"/>
        </w:rPr>
        <w:t>13</w:t>
      </w:r>
      <w:r w:rsidRPr="00296E1A">
        <w:rPr>
          <w:rFonts w:ascii="Times New Roman" w:hAnsi="Times New Roman" w:cs="Times New Roman"/>
          <w:sz w:val="24"/>
          <w:szCs w:val="24"/>
        </w:rPr>
        <w:t>CVPDB values of -25‰ using the measured δ</w:t>
      </w:r>
      <w:r w:rsidRPr="002A067D">
        <w:rPr>
          <w:rFonts w:ascii="Times New Roman" w:hAnsi="Times New Roman" w:cs="Times New Roman"/>
          <w:sz w:val="24"/>
          <w:szCs w:val="24"/>
          <w:vertAlign w:val="superscript"/>
        </w:rPr>
        <w:t>13</w:t>
      </w:r>
      <w:r w:rsidRPr="00296E1A">
        <w:rPr>
          <w:rFonts w:ascii="Times New Roman" w:hAnsi="Times New Roman" w:cs="Times New Roman"/>
          <w:sz w:val="24"/>
          <w:szCs w:val="24"/>
        </w:rPr>
        <w:t>C values, and reported as %Modern with reference to the Oxalic Acid international radiocarbon standard</w:t>
      </w:r>
      <w:r w:rsidR="006F76B8" w:rsidRPr="00073AB5">
        <w:rPr>
          <w:rFonts w:ascii="Times New Roman" w:hAnsi="Times New Roman" w:cs="Times New Roman"/>
          <w:sz w:val="24"/>
          <w:szCs w:val="24"/>
        </w:rPr>
        <w:t xml:space="preserve">. These data (Table </w:t>
      </w:r>
      <w:r w:rsidR="00EF00FD" w:rsidRPr="00073AB5">
        <w:rPr>
          <w:rFonts w:ascii="Times New Roman" w:hAnsi="Times New Roman" w:cs="Times New Roman"/>
          <w:sz w:val="24"/>
          <w:szCs w:val="24"/>
        </w:rPr>
        <w:t>S</w:t>
      </w:r>
      <w:r w:rsidR="00EF00FD">
        <w:rPr>
          <w:rFonts w:ascii="Times New Roman" w:hAnsi="Times New Roman" w:cs="Times New Roman"/>
          <w:sz w:val="24"/>
          <w:szCs w:val="24"/>
        </w:rPr>
        <w:t>3</w:t>
      </w:r>
      <w:r w:rsidR="006F76B8" w:rsidRPr="00073AB5">
        <w:rPr>
          <w:rFonts w:ascii="Times New Roman" w:hAnsi="Times New Roman" w:cs="Times New Roman"/>
          <w:sz w:val="24"/>
          <w:szCs w:val="24"/>
        </w:rPr>
        <w:t xml:space="preserve">) were not subjected to further corrections for atmospheric air contamination during chamber enclosure </w:t>
      </w:r>
      <w:r w:rsidR="006673DD" w:rsidRPr="00073AB5">
        <w:rPr>
          <w:rFonts w:ascii="Times New Roman" w:hAnsi="Times New Roman" w:cs="Times New Roman"/>
          <w:sz w:val="24"/>
          <w:szCs w:val="24"/>
        </w:rPr>
        <w:fldChar w:fldCharType="begin" w:fldLock="1"/>
      </w:r>
      <w:r w:rsidR="00183A9A" w:rsidRPr="00073AB5">
        <w:rPr>
          <w:rFonts w:ascii="Times New Roman" w:hAnsi="Times New Roman" w:cs="Times New Roman"/>
          <w:sz w:val="24"/>
          <w:szCs w:val="24"/>
        </w:rPr>
        <w:instrText>ADDIN CSL_CITATION { "citationItems" : [ { "id" : "ITEM-1", "itemData" : { "DOI" : "10.1111/j.1365-2486.2010.02303.x", "ISBN" : "1365-2486", "ISSN" : "13541013", "abstract" : "The carbon (C) storage capacity of northern latitude ecosystems may diminish as warming air temperatures increase permafrost thaw and stimulate decomposition of previously frozen soil organic C. However, warming may also enhance plant growth so that photosynthetic carbon dioxide (CO2) uptake may, in part, offset respiratory losses. To determine the effects of air and soil warming on CO2 exchange in tundra, we established an ecosystem warming experiment \u2013 the Carbon in Permafrost Experimental Heating Research (CiPEHR) project \u2013 in the northern foothills of the Alaska Range in Interior Alaska. We used snow fences coupled with spring snow removal to increase deep soil temperatures and thaw depth (winter warming) and open-top chambers to increase growing season air temperatures (summer warming).Winter warming increased soil temperature (integrated 5\u201340cm depth) by 1.5 1C, which resulted in a 10% increase in growing season thaw depth. Surprisingly, the additional 2kg of thawed soil Cm\ue0022 in the winter warming plots did not result in significant changes in cumulative growing season respiration, which may have been inhibited by soil saturation at the base of the active layer. In contrast to the limited effects on growing-season C dynamics, winter warming caused drastic changes in winter respiration and altered the annual C balance of this ecosystem by doubling the net loss of CO2 to the atmosphere. While most changes to the abiotic environment at CiPEHR were driven by winter warming, summer warming effects on plant and soil processes resulted in 20% increases in both gross primary productivity and growing season ecosystem respiration and significantly altered the age and sources of CO2 respired from this ecosystem. These results demonstrate the vulnerability of organic C stored in near surface permafrost to increasing temperatures and the strong potential for warming tundra t", "author" : [ { "dropping-particle" : "", "family" : "Natali", "given" : "Susan M.", "non-dropping-particle" : "", "parse-names" : false, "suffix" : "" }, { "dropping-particle" : "", "family" : "Schuur", "given" : "Edward A. G.", "non-dropping-particle" : "", "parse-names" : false, "suffix" : "" }, { "dropping-particle" : "", "family" : "Trucco", "given" : "Christian", "non-dropping-particle" : "", "parse-names" : false, "suffix" : "" }, { "dropping-particle" : "", "family" : "Hicks Pries", "given" : "Caitlin E.", "non-dropping-particle" : "", "parse-names" : false, "suffix" : "" }, { "dropping-particle" : "", "family" : "Crummer", "given" : "Kathryn G.", "non-dropping-particle" : "", "parse-names" : false, "suffix" : "" }, { "dropping-particle" : "", "family" : "Baron Lopez", "given" : "Andres F.", "non-dropping-particle" : "", "parse-names" : false, "suffix" : "" } ], "container-title" : "Global Change Biology", "id" : "ITEM-1", "issue" : "3", "issued" : { "date-parts" : [ [ "2011" ] ] }, "page" : "1394-1407", "title" : "Effects of experimental warming of air, soil and permafrost on carbon balance in Alaskan tundra", "type" : "article-journal", "volume" : "17" }, "uris" : [ "http://www.mendeley.com/documents/?uuid=76d22f0f-07d7-4c9f-bd06-9bde21a52971" ] }, { "id" : "ITEM-2", "itemData" : { "DOI" : "10.1038/nclimate1575", "ISBN" : "1758-678X", "ISSN" : "1758-678X", "abstract" : "Rapid warming is expected to increase plant growth in the Arctic(1), and result in trees gradually colonizing tundra(2). Models predict that enhanced carbon (C) storage in plant biomass may help offset atmospheric CO2 increases and reduce rates of climate change(2-4). However, in some Arctic ecosystems, high plant productivity is associated with rapid cycling and low storage of soil C (refs 1,5,6); thus, as plant growth increases, soil C may be lost through enhanced decomposition. Here we show that, in northern Sweden, total ecosystem C storage is greater in tundra heath (owing to greater soil C stocks) than in more productive mountain-birch forest. Furthermore, we demonstrate that in the forest, high plant activity during the middle of the growing season stimulates the decomposition of older soil organic matter. Such a response, referred to as positive priming, helps explain the low soil C storage in the forest when compared with the tundra. We suggest that, as more productive forest communities colonize tundra, the decomposition of the large C stocks in tundra soils could be stimulated. Thus, counter-intuitively, increased plant growth in the European Arctic could result in C being released to the atmosphere, accelerating climate change.", "author" : [ { "dropping-particle" : "", "family" : "Hartley", "given" : "Iain P.", "non-dropping-particle" : "", "parse-names" : false, "suffix" : "" }, { "dropping-particle" : "", "family" : "Garnett", "given" : "Mark H.", "non-dropping-particle" : "", "parse-names" : false, "suffix" : "" }, { "dropping-particle" : "", "family" : "Sommerkorn", "given" : "Martin", "non-dropping-particle" : "", "parse-names" : false, "suffix" : "" }, { "dropping-particle" : "", "family" : "Hopkins", "given" : "David W.", "non-dropping-particle" : "", "parse-names" : false, "suffix" : "" }, { "dropping-particle" : "", "family" : "Fletcher", "given" : "Benjamin J.", "non-dropping-particle" : "", "parse-names" : false, "suffix" : "" }, { "dropping-particle" : "", "family" : "Sloan", "given" : "Victoria L.", "non-dropping-particle" : "", "parse-names" : false, "suffix" : "" }, { "dropping-particle" : "", "family" : "Phoenix", "given" : "Gareth K.", "non-dropping-particle" : "", "parse-names" : false, "suffix" : "" }, { "dropping-particle" : "", "family" : "Wookey", "given" : "Philip A.", "non-dropping-particle" : "", "parse-names" : false, "suffix" : "" } ], "container-title" : "Nature Climate Change", "id" : "ITEM-2", "issue" : "12", "issued" : { "date-parts" : [ [ "2012", "6", "17" ] ] }, "language" : "English", "note" : "From Duplicate 2 ( \n\n\n\n\n\n\n\n\nA potential loss of carbon associated with greater plant growth in the European Arctic\n\n\n\n\n\n\n\n\n- Hartley, I P; Garnett, M H; Sommerkorn, M; Hopkins, D W; Fletcher, B J; Sloan, V L; Phoenix, G K; Wookey, P A )\n\n\n\n\n\n\n\nISI Document Delivery No.: 055RF\nTimes Cited: 6\nCited Reference Count: 30\nHartley, Iain P. Garnett, Mark H. Sommerkorn, Martin Hopkins, David W. Fletcher, Benjamin J. Sloan, Victoria L. Phoenix, Gareth K. Wookey, Philip A.\nNatural Environment Research Council (NERC) [NE/D005833/1, NE/D005884/1]\nThis work was carried out within the Natural Environment Research Council (NERC) funded Arctic Biosphere Atmosphere Coupling at Multiple Scales (ABACUS; www.abacus-ipy.org) project (a contribution to International Polar Year 2007-2008) under grants NE/D005833/1 and NE/D005884/1. We ore grateful for the help of the staff at the Abisko Scientific Research Station. We thank L. English for assisting with the laboratory analyses, and I. Zaragoza-Castells and A. Bennett for their helpful comments on the manuscript\nNature publishing group\nLondon", "page" : "875-879", "publisher" : "Nature Publishing Group", "title" : "A potential loss of carbon associated with greater plant growth in the European Arctic", "type" : "article-journal", "volume" : "2" }, "uris" : [ "http://www.mendeley.com/documents/?uuid=5975fa4a-e731-43f2-9a6f-fc83a5edfbfb" ] }, { "id" : "ITEM-3", "itemData" : { "DOI" : "10.1111/j.1365-2486.2006.01107.x", "ISBN" : "1354-1013", "ISSN" : "13541013", "PMID" : "995", "abstract" : "Radiocarbon signatures (D 14C) of carbon dioxide (CO 2) provide a measure of the age of C being decomposed by microbes or respired by living plants. Over a 2-year period, we measured D 14C of soil respiration and soil CO 2 in boreal forest sites in Canada, which varied primarily in the amount of time since the last stand-replacing fire. Comparing bulk respiration D 14C with D14CofCO 2 evolved in incubations of heterotrophic (decomposing organic horizons) and autotrophic (root and moss) components allowed us to estimate the relative contributions of O horizon decomposition vs. plant sources. Although soil respiration fluxes did not vary greatly, differences in D 14C of respired CO 2 indicated marked variation in respiration sources in space and time. The 14C signature of respired CO 2 respired from O horizon decomposition depended on the age of C substrates. These varied with time since fire, but consistently had D 14C greater (averaging ", "author" : [ { "dropping-particle" : "", "family" : "Czimczik", "given" : "Claudia I.", "non-dropping-particle" : "", "parse-names" : false, "suffix" : "" }, { "dropping-particle" : "", "family" : "Trumbore", "given" : "Susan E.", "non-dropping-particle" : "", "parse-names" : false, "suffix" : "" }, { "dropping-particle" : "", "family" : "Carbone", "given" : "Mariah S.", "non-dropping-particle" : "", "parse-names" : false, "suffix" : "" }, { "dropping-particle" : "", "family" : "Winston", "given" : "Gregory C.", "non-dropping-particle" : "", "parse-names" : false, "suffix" : "" } ], "container-title" : "Global Change Biology", "id" : "ITEM-3", "issue" : "6", "issued" : { "date-parts" : [ [ "2006" ] ] }, "page" : "957-971", "title" : "Changing sources of soil respiration with time since fire in a boreal forest", "type" : "article-journal", "volume" : "12" }, "uris" : [ "http://www.mendeley.com/documents/?uuid=3421de27-8680-48fb-b11d-a1e517dcb549" ] }, { "id" : "ITEM-4", "itemData" : { "DOI" : "10.1111/gcb.12058", "ISBN" : "1354-1013", "ISSN" : "13541013", "PMID" : "23504799", "abstract" : "Ecosystem respiration (Reco ) is one of the largest terrestrial carbon (C) fluxes. The effect of climate change on Reco depends on the responses of its autotrophic and heterotrophic components. How autotrophic and heterotrophic respiration sources respond to climate change is especially important in ecosystems underlain by permafrost. Permafrost ecosystems contain vast stores of soil C (1672 Pg) and are located in northern latitudes where climate change is accelerated. Warming will cause a positive feedback to climate change if heterotrophic respiration increases without corresponding increases in primary production. We quantified the response of autotrophic and heterotrophic respiration to permafrost thaw across the 2008 and 2009 growing seasons. We partitioned Reco using \u0394(14) C and \u03b4(13) C into four sources-two autotrophic (above - and belowground plant structures) and two heterotrophic (young and old soil). We sampled the \u0394(14) C and \u03b4(13) C of sources using incubations and the \u0394(14) C and \u03b4(13) C of Reco using field measurements. We then used a Bayesian mixing model to solve for the most likely contributions of each source to Reco . Autotrophic respiration ranged from 40 to 70% of Reco and was greatest at the height of the growing season. Old soil heterotrophic respiration ranged from 6 to 18% of Reco and was greatest where permafrost thaw was deepest. Overall, growing season fluxes of autotrophic and old soil heterotrophic respiration increased as permafrost thaw deepened. Areas with greater thaw also had the greatest primary production. Warming in permafrost ecosystems therefore leads to increased plant and old soil respiration that is initially compensated by increased net primary productivity. However, barring large shifts in plant community composition, future increases in old soil respiration will likely outpace productivity, resulting in a positive feedback to climate change.", "author" : [ { "dropping-particle" : "", "family" : "Hicks Pries", "given" : "Caitlin E.", "non-dropping-particle" : "", "parse-names" : false, "suffix" : "" }, { "dropping-particle" : "", "family" : "Schuur", "given" : "Edward A. G.", "non-dropping-particle" : "", "parse-names" : false, "suffix" : "" }, { "dropping-particle" : "", "family" : "Crummer", "given" : "Kathryn G.", "non-dropping-particle" : "", "parse-names" : false, "suffix" : "" } ], "container-title" : "Global Change Biology", "id" : "ITEM-4", "issue" : "2", "issued" : { "date-parts" : [ [ "2013", "2" ] ] }, "page" : "649-661", "title" : "Thawing permafrost increases old soil and autotrophic respiration in tundra: Partitioning ecosystem respiration using \u03b4&lt;sup&gt;13&lt;/sup&gt;C and \u2206&lt;sup&gt;14&lt;/sup&gt;C", "type" : "article-journal", "volume" : "19" }, "uris" : [ "http://www.mendeley.com/documents/?uuid=6afe6f37-ef24-4cc4-a0c1-f4f21bb0c192" ] } ], "mendeley" : { "formattedCitation" : "(Czimczik &lt;i&gt;et al.&lt;/i&gt;, 2006; Natali &lt;i&gt;et al.&lt;/i&gt;, 2011; Hartley &lt;i&gt;et al.&lt;/i&gt;, 2012; Hicks Pries &lt;i&gt;et al.&lt;/i&gt;, 2013)", "plainTextFormattedCitation" : "(Czimczik et al., 2006; Natali et al., 2011; Hartley et al., 2012; Hicks Pries et al., 2013)", "previouslyFormattedCitation" : "(Czimczik &lt;i&gt;et al.&lt;/i&gt;, 2006; Natali &lt;i&gt;et al.&lt;/i&gt;, 2011; Hartley &lt;i&gt;et al.&lt;/i&gt;, 2012; Hicks Pries &lt;i&gt;et al.&lt;/i&gt;, 2013)" }, "properties" : { "noteIndex" : 0 }, "schema" : "https://github.com/citation-style-language/schema/raw/master/csl-citation.json" }</w:instrText>
      </w:r>
      <w:r w:rsidR="006673DD"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(Czimczik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2006; Natali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2011; Hartley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2012; Hicks Pries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2013)</w:t>
      </w:r>
      <w:r w:rsidR="006673DD" w:rsidRPr="00073AB5">
        <w:rPr>
          <w:rFonts w:ascii="Times New Roman" w:hAnsi="Times New Roman" w:cs="Times New Roman"/>
          <w:sz w:val="24"/>
          <w:szCs w:val="24"/>
        </w:rPr>
        <w:fldChar w:fldCharType="end"/>
      </w:r>
      <w:r w:rsidR="006F76B8" w:rsidRPr="00073AB5">
        <w:rPr>
          <w:rFonts w:ascii="Times New Roman" w:hAnsi="Times New Roman" w:cs="Times New Roman"/>
          <w:sz w:val="24"/>
          <w:szCs w:val="24"/>
        </w:rPr>
        <w:t xml:space="preserve"> as the fraction of atmospheric CO</w:t>
      </w:r>
      <w:r w:rsidR="006F76B8" w:rsidRPr="00073AB5">
        <w:rPr>
          <w:rFonts w:ascii="Times New Roman" w:hAnsi="Times New Roman" w:cs="Times New Roman"/>
          <w:sz w:val="24"/>
          <w:szCs w:val="24"/>
          <w:vertAlign w:val="subscript"/>
        </w:rPr>
        <w:t>2</w:t>
      </w:r>
      <w:r w:rsidR="006F76B8" w:rsidRPr="00073AB5">
        <w:rPr>
          <w:rFonts w:ascii="Times New Roman" w:hAnsi="Times New Roman" w:cs="Times New Roman"/>
          <w:sz w:val="24"/>
          <w:szCs w:val="24"/>
        </w:rPr>
        <w:t xml:space="preserve"> in the recovered samples proved low and subsequent </w:t>
      </w:r>
      <w:r w:rsidR="006F76B8" w:rsidRPr="00073AB5">
        <w:rPr>
          <w:rFonts w:ascii="Times New Roman" w:hAnsi="Times New Roman" w:cs="Times New Roman"/>
          <w:sz w:val="24"/>
          <w:szCs w:val="24"/>
          <w:vertAlign w:val="superscript"/>
        </w:rPr>
        <w:t>14</w:t>
      </w:r>
      <w:r w:rsidR="006F76B8" w:rsidRPr="00073AB5">
        <w:rPr>
          <w:rFonts w:ascii="Times New Roman" w:hAnsi="Times New Roman" w:cs="Times New Roman"/>
          <w:sz w:val="24"/>
          <w:szCs w:val="24"/>
        </w:rPr>
        <w:t>C corrections remained within the AMS measureme</w:t>
      </w:r>
      <w:r w:rsidR="00152478">
        <w:rPr>
          <w:rFonts w:ascii="Times New Roman" w:hAnsi="Times New Roman" w:cs="Times New Roman"/>
          <w:sz w:val="24"/>
          <w:szCs w:val="24"/>
        </w:rPr>
        <w:t>nt uncertainty (± 0.5 %Modern).</w:t>
      </w:r>
    </w:p>
    <w:p w14:paraId="6235D8B1" w14:textId="283CB6BF" w:rsidR="006F76B8" w:rsidRPr="00073AB5" w:rsidRDefault="006F76B8"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lastRenderedPageBreak/>
        <w:t xml:space="preserve">To distinguish between vascular plant-derived respiration and respiration from peat induced by the presence of vascular plants (i.e. the rhizosphere priming effect), we made a common-practice assumption that vascular plants respire contemporary carbon with a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signature identical to the current atmosphere </w:t>
      </w:r>
      <w:r w:rsidR="006673DD" w:rsidRPr="00073AB5">
        <w:rPr>
          <w:rFonts w:ascii="Times New Roman" w:hAnsi="Times New Roman" w:cs="Times New Roman"/>
          <w:sz w:val="24"/>
          <w:szCs w:val="24"/>
        </w:rPr>
        <w:fldChar w:fldCharType="begin" w:fldLock="1"/>
      </w:r>
      <w:r w:rsidR="00C96C53" w:rsidRPr="00073AB5">
        <w:rPr>
          <w:rFonts w:ascii="Times New Roman" w:hAnsi="Times New Roman" w:cs="Times New Roman"/>
          <w:sz w:val="24"/>
          <w:szCs w:val="24"/>
        </w:rPr>
        <w:instrText>ADDIN CSL_CITATION { "citationItems" : [ { "id" : "ITEM-1", "itemData" : { "DOI" : "10.1038/nclimate1575", "ISBN" : "1758-678X", "ISSN" : "1758-678X", "abstract" : "Rapid warming is expected to increase plant growth in the Arctic(1), and result in trees gradually colonizing tundra(2). Models predict that enhanced carbon (C) storage in plant biomass may help offset atmospheric CO2 increases and reduce rates of climate change(2-4). However, in some Arctic ecosystems, high plant productivity is associated with rapid cycling and low storage of soil C (refs 1,5,6); thus, as plant growth increases, soil C may be lost through enhanced decomposition. Here we show that, in northern Sweden, total ecosystem C storage is greater in tundra heath (owing to greater soil C stocks) than in more productive mountain-birch forest. Furthermore, we demonstrate that in the forest, high plant activity during the middle of the growing season stimulates the decomposition of older soil organic matter. Such a response, referred to as positive priming, helps explain the low soil C storage in the forest when compared with the tundra. We suggest that, as more productive forest communities colonize tundra, the decomposition of the large C stocks in tundra soils could be stimulated. Thus, counter-intuitively, increased plant growth in the European Arctic could result in C being released to the atmosphere, accelerating climate change.", "author" : [ { "dropping-particle" : "", "family" : "Hartley", "given" : "Iain P.", "non-dropping-particle" : "", "parse-names" : false, "suffix" : "" }, { "dropping-particle" : "", "family" : "Garnett", "given" : "Mark H.", "non-dropping-particle" : "", "parse-names" : false, "suffix" : "" }, { "dropping-particle" : "", "family" : "Sommerkorn", "given" : "Martin", "non-dropping-particle" : "", "parse-names" : false, "suffix" : "" }, { "dropping-particle" : "", "family" : "Hopkins", "given" : "David W.", "non-dropping-particle" : "", "parse-names" : false, "suffix" : "" }, { "dropping-particle" : "", "family" : "Fletcher", "given" : "Benjamin J.", "non-dropping-particle" : "", "parse-names" : false, "suffix" : "" }, { "dropping-particle" : "", "family" : "Sloan", "given" : "Victoria L.", "non-dropping-particle" : "", "parse-names" : false, "suffix" : "" }, { "dropping-particle" : "", "family" : "Phoenix", "given" : "Gareth K.", "non-dropping-particle" : "", "parse-names" : false, "suffix" : "" }, { "dropping-particle" : "", "family" : "Wookey", "given" : "Philip A.", "non-dropping-particle" : "", "parse-names" : false, "suffix" : "" } ], "container-title" : "Nature Climate Change", "id" : "ITEM-1", "issue" : "12", "issued" : { "date-parts" : [ [ "2012", "6", "17" ] ] }, "language" : "English", "note" : "From Duplicate 2 ( \n\n\n\n\n\n\n\n\nA potential loss of carbon associated with greater plant growth in the European Arctic\n\n\n\n\n\n\n\n\n- Hartley, I P; Garnett, M H; Sommerkorn, M; Hopkins, D W; Fletcher, B J; Sloan, V L; Phoenix, G K; Wookey, P A )\n\n\n\n\n\n\n\nISI Document Delivery No.: 055RF\nTimes Cited: 6\nCited Reference Count: 30\nHartley, Iain P. Garnett, Mark H. Sommerkorn, Martin Hopkins, David W. Fletcher, Benjamin J. Sloan, Victoria L. Phoenix, Gareth K. Wookey, Philip A.\nNatural Environment Research Council (NERC) [NE/D005833/1, NE/D005884/1]\nThis work was carried out within the Natural Environment Research Council (NERC) funded Arctic Biosphere Atmosphere Coupling at Multiple Scales (ABACUS; www.abacus-ipy.org) project (a contribution to International Polar Year 2007-2008) under grants NE/D005833/1 and NE/D005884/1. We ore grateful for the help of the staff at the Abisko Scientific Research Station. We thank L. English for assisting with the laboratory analyses, and I. Zaragoza-Castells and A. Bennett for their helpful comments on the manuscript\nNature publishing group\nLondon", "page" : "875-879", "publisher" : "Nature Publishing Group", "title" : "A potential loss of carbon associated with greater plant growth in the European Arctic", "type" : "article-journal", "volume" : "2" }, "uris" : [ "http://www.mendeley.com/documents/?uuid=5975fa4a-e731-43f2-9a6f-fc83a5edfbfb" ] }, { "id" : "ITEM-2", "itemData" : { "DOI" : "10.1111/j.1365-2745.2010.01740.x", "ISBN" : "0022-0477", "ISSN" : "00220477", "abstract" : "P&gt;1. Quantifying pathways and temporal dynamics of carbon (C) flux between plants and soil is critical to our understanding of the long-term fate of C stored in soils. The potential priming of old organic matter decomposition by fresh C input from plants means that the impact of environmental changes on the interactions between plant C allocation and soil C storage need to be better understood. We used forest girdling to investigate the partitioning of total soil CO2 efflux (R-S) into autotrophic (R-A) and heterotrophic (R-H) flux components and their interaction with litter decomposition. 2. The reduction in R-S in girdled plots stabilized within two weeks at 65% of control plot values, indicating that R-S is dominated by R-H, and that only a small pool of available non-structural C remains in roots in late summer to sustain rhizosphere metabolic processes. R-A contributions declined from 35% late in the growing season to about 25% in winter. 3. Our results indicate that actual root respiration (R-R) and respiration by ectyomycorrhizas and other rhizospheric organisms (R-M) contribute c. 50% each to R-A between September and early November. During winter, R-A remained significantly greater than zero despite frequent sub-zero air temperatures, with R-M being a dominant component of R-A during this period. 4. Forest girdling significantly increased the age of C in soil-respired CO2, consistent with the removal of contemporary C derived from R-A. Partitioning of soil CO2 efflux on the basis of 14C results shows good agreement with the flux reduction observed between girdled and control plots. 5. Litter bag incubations indicate a promoting influence of an intact C supply to the rhizosphere on decomposition, indicating a positive rhizosphere priming effect. 6. Synthesis: Our results demonstrate significant contribution of mycorrhizas and other rhizosphere organisms to R-S, and suggest a direct link between an intact rhizosphere and litter decomposition dynamics. These results highlight the tight coupling between autotroph activity and soil decomposition processes in forest soils, and add to the growing body of evidence that plant and soil processes cannot be treated separately.", "author" : [ { "dropping-particle" : "", "family" : "Subke", "given" : "Jens Arne", "non-dropping-particle" : "", "parse-names" : false, "suffix" : "" }, { "dropping-particle" : "", "family" : "Voke", "given" : "Naomi R.", "non-dropping-particle" : "", "parse-names" : false, "suffix" : "" }, { "dropping-particle" : "", "family" : "Leronni", "given" : "Vincenzo", "non-dropping-particle" : "", "parse-names" : false, "suffix" : "" }, { "dropping-particle" : "", "family" : "Garnett", "given" : "Mark H.", "non-dropping-particle" : "", "parse-names" : false, "suffix" : "" }, { "dropping-particle" : "", "family" : "Ineson", "given" : "Phil", "non-dropping-particle" : "", "parse-names" : false, "suffix" : "" } ], "container-title" : "Journal of Ecology", "id" : "ITEM-2", "issue" : "1", "issued" : { "date-parts" : [ [ "2011" ] ] }, "page" : "186-193", "title" : "Dynamics and pathways of autotrophic and heterotrophic soil CO&lt;sub&gt;2&lt;/sub&gt; efflux revealed by forest girdling", "type" : "article-journal", "volume" : "99" }, "uris" : [ "http://www.mendeley.com/documents/?uuid=1763f1ce-72d3-4ec5-bb47-144fdfb053ba" ] } ], "mendeley" : { "formattedCitation" : "(Subke &lt;i&gt;et al.&lt;/i&gt;, 2011; Hartley &lt;i&gt;et al.&lt;/i&gt;, 2012)", "plainTextFormattedCitation" : "(Subke et al., 2011; Hartley et al., 2012)", "previouslyFormattedCitation" : "(Subke &lt;i&gt;et al.&lt;/i&gt;, 2011; Hartley &lt;i&gt;et al.&lt;/i&gt;, 2012)" }, "properties" : { "noteIndex" : 0 }, "schema" : "https://github.com/citation-style-language/schema/raw/master/csl-citation.json" }</w:instrText>
      </w:r>
      <w:r w:rsidR="006673DD" w:rsidRPr="00073AB5">
        <w:rPr>
          <w:rFonts w:ascii="Times New Roman" w:hAnsi="Times New Roman" w:cs="Times New Roman"/>
          <w:sz w:val="24"/>
          <w:szCs w:val="24"/>
        </w:rPr>
        <w:fldChar w:fldCharType="separate"/>
      </w:r>
      <w:r w:rsidR="000E570C" w:rsidRPr="00073AB5">
        <w:rPr>
          <w:rFonts w:ascii="Times New Roman" w:hAnsi="Times New Roman" w:cs="Times New Roman"/>
          <w:noProof/>
          <w:sz w:val="24"/>
          <w:szCs w:val="24"/>
        </w:rPr>
        <w:t xml:space="preserve">(Subke </w:t>
      </w:r>
      <w:r w:rsidR="000E570C" w:rsidRPr="00073AB5">
        <w:rPr>
          <w:rFonts w:ascii="Times New Roman" w:hAnsi="Times New Roman" w:cs="Times New Roman"/>
          <w:i/>
          <w:noProof/>
          <w:sz w:val="24"/>
          <w:szCs w:val="24"/>
        </w:rPr>
        <w:t>et al.</w:t>
      </w:r>
      <w:r w:rsidR="000E570C" w:rsidRPr="00073AB5">
        <w:rPr>
          <w:rFonts w:ascii="Times New Roman" w:hAnsi="Times New Roman" w:cs="Times New Roman"/>
          <w:noProof/>
          <w:sz w:val="24"/>
          <w:szCs w:val="24"/>
        </w:rPr>
        <w:t xml:space="preserve">, 2011; Hartley </w:t>
      </w:r>
      <w:r w:rsidR="000E570C" w:rsidRPr="00073AB5">
        <w:rPr>
          <w:rFonts w:ascii="Times New Roman" w:hAnsi="Times New Roman" w:cs="Times New Roman"/>
          <w:i/>
          <w:noProof/>
          <w:sz w:val="24"/>
          <w:szCs w:val="24"/>
        </w:rPr>
        <w:t>et al.</w:t>
      </w:r>
      <w:r w:rsidR="000E570C" w:rsidRPr="00073AB5">
        <w:rPr>
          <w:rFonts w:ascii="Times New Roman" w:hAnsi="Times New Roman" w:cs="Times New Roman"/>
          <w:noProof/>
          <w:sz w:val="24"/>
          <w:szCs w:val="24"/>
        </w:rPr>
        <w:t>, 2012)</w:t>
      </w:r>
      <w:r w:rsidR="006673DD" w:rsidRPr="00073AB5">
        <w:rPr>
          <w:rFonts w:ascii="Times New Roman" w:hAnsi="Times New Roman" w:cs="Times New Roman"/>
          <w:sz w:val="24"/>
          <w:szCs w:val="24"/>
        </w:rPr>
        <w:fldChar w:fldCharType="end"/>
      </w:r>
      <w:r w:rsidRPr="00073AB5">
        <w:rPr>
          <w:rFonts w:ascii="Times New Roman" w:hAnsi="Times New Roman" w:cs="Times New Roman"/>
          <w:sz w:val="24"/>
          <w:szCs w:val="24"/>
        </w:rPr>
        <w:t>, whereas subsurface peat respires older carbon</w:t>
      </w:r>
      <w:r w:rsidR="00EF00FD">
        <w:rPr>
          <w:rFonts w:ascii="Times New Roman" w:hAnsi="Times New Roman" w:cs="Times New Roman"/>
          <w:sz w:val="24"/>
          <w:szCs w:val="24"/>
        </w:rPr>
        <w:t xml:space="preserve"> </w:t>
      </w:r>
      <w:r w:rsidR="00EF00FD" w:rsidRPr="00073AB5">
        <w:rPr>
          <w:rFonts w:ascii="Times New Roman" w:hAnsi="Times New Roman" w:cs="Times New Roman"/>
          <w:sz w:val="24"/>
          <w:szCs w:val="24"/>
        </w:rPr>
        <w:fldChar w:fldCharType="begin" w:fldLock="1"/>
      </w:r>
      <w:r w:rsidR="00EF00FD" w:rsidRPr="00073AB5">
        <w:rPr>
          <w:rFonts w:ascii="Times New Roman" w:hAnsi="Times New Roman" w:cs="Times New Roman"/>
          <w:sz w:val="24"/>
          <w:szCs w:val="24"/>
        </w:rPr>
        <w:instrText>ADDIN CSL_CITATION { "citationItems" : [ { "id" : "ITEM-1", "itemData" : { "ISSN" : "00338222", "abstract" : "As part of a study investigating the carbon balance of a blanket bog, we made an assessment of the spatial vari- ation of radiocarbon concentrations in the surface layers of a small area of peatland in the north of England. The peat depth at which bomb-14C content was the highest varied considerably between cores sampled from across the site. At several sam- pling locations, 14C levels &gt;100% Modern were confined to the surface 8 cm, whereas bomb 14C was evident at 1 site, located only meters away, to a depth of at least 12\u201316 cm. Using the layer where 14C levels first exceeded 100% Modern as a chro- nological reference layer, we estimated the carbon accumulation rate over the last 50 yr for the surface peat at each site (range \u223c20 to \u223c125 g C m2 yr\u20131). Our results show that although carbon accumulation over the last 50 yr was similar across the site, variation in the depth to which bomb 14C was evident implied considerable variation in the vertical peat growth rate.", "author" : [ { "dropping-particle" : "", "family" : "Hardie", "given" : "Sml M L", "non-dropping-particle" : "", "parse-names" : false, "suffix" : "" }, { "dropping-particle" : "", "family" : "Garnett", "given" : "Mh Mark H.", "non-dropping-particle" : "", "parse-names" : false, "suffix" : "" }, { "dropping-particle" : "", "family" : "Fallik", "given" : "A E", "non-dropping-particle" : "", "parse-names" : false, "suffix" : "" }, { "dropping-particle" : "", "family" : "Rowland", "given" : "Ap P", "non-dropping-particle" : "", "parse-names" : false, "suffix" : "" }, { "dropping-particle" : "", "family" : "Ostle", "given" : "Nj J", "non-dropping-particle" : "", "parse-names" : false, "suffix" : "" }, { "dropping-particle" : "", "family" : "Fallick", "given" : "AE", "non-dropping-particle" : "", "parse-names" : false, "suffix" : "" }, { "dropping-particle" : "", "family" : "Rowland", "given" : "Ap P", "non-dropping-particle" : "", "parse-names" : false, "suffix" : "" }, { "dropping-particle" : "", "family" : "Ostle", "given" : "Nj J", "non-dropping-particle" : "", "parse-names" : false, "suffix" : "" }, { "dropping-particle" : "", "family" : "Fallik", "given" : "", "non-dropping-particle" : "", "parse-names" : false, "suffix" : "" }, { "dropping-particle" : "", "family" : "Rowland", "given" : "Ap P", "non-dropping-particle" : "", "parse-names" : false, "suffix" : "" }, { "dropping-particle" : "", "family" : "Ostle", "given" : "Nj J", "non-dropping-particle" : "", "parse-names" : false, "suffix" : "" }, { "dropping-particle" : "", "family" : "Fallick", "given" : "AE", "non-dropping-particle" : "", "parse-names" : false, "suffix" : "" }, { "dropping-particle" : "", "family" : "Rowland", "given" : "Ap P", "non-dropping-particle" : "", "parse-names" : false, "suffix" : "" }, { "dropping-particle" : "", "family" : "Ostle", "given" : "Nj J", "non-dropping-particle" : "", "parse-names" : false, "suffix" : "" } ], "container-title" : "Radiocarbon", "id" : "ITEM-1", "issue" : "2", "issued" : { "date-parts" : [ [ "2007" ] ] }, "page" : "1055-1063", "title" : "Spatial variability of bomb &lt;sup&gt;14&lt;/sup&gt;C in an upland peat bog", "type" : "article-journal", "volume" : "49" }, "uris" : [ "http://www.mendeley.com/documents/?uuid=105eafc8-bb70-4b4c-a86a-13b9f35db9a4" ] } ], "mendeley" : { "formattedCitation" : "(Hardie &lt;i&gt;et al.&lt;/i&gt;, 2007)", "plainTextFormattedCitation" : "(Hardie et al., 2007)", "previouslyFormattedCitation" : "(Hardie &lt;i&gt;et al.&lt;/i&gt;, 2007)" }, "properties" : { "noteIndex" : 0 }, "schema" : "https://github.com/citation-style-language/schema/raw/master/csl-citation.json" }</w:instrText>
      </w:r>
      <w:r w:rsidR="00EF00FD" w:rsidRPr="00073AB5">
        <w:rPr>
          <w:rFonts w:ascii="Times New Roman" w:hAnsi="Times New Roman" w:cs="Times New Roman"/>
          <w:sz w:val="24"/>
          <w:szCs w:val="24"/>
        </w:rPr>
        <w:fldChar w:fldCharType="separate"/>
      </w:r>
      <w:r w:rsidR="00EF00FD" w:rsidRPr="00073AB5">
        <w:rPr>
          <w:rFonts w:ascii="Times New Roman" w:hAnsi="Times New Roman" w:cs="Times New Roman"/>
          <w:noProof/>
          <w:sz w:val="24"/>
          <w:szCs w:val="24"/>
        </w:rPr>
        <w:t xml:space="preserve">(Hardie </w:t>
      </w:r>
      <w:r w:rsidR="00EF00FD" w:rsidRPr="00073AB5">
        <w:rPr>
          <w:rFonts w:ascii="Times New Roman" w:hAnsi="Times New Roman" w:cs="Times New Roman"/>
          <w:i/>
          <w:noProof/>
          <w:sz w:val="24"/>
          <w:szCs w:val="24"/>
        </w:rPr>
        <w:t>et al.</w:t>
      </w:r>
      <w:r w:rsidR="00EF00FD" w:rsidRPr="00073AB5">
        <w:rPr>
          <w:rFonts w:ascii="Times New Roman" w:hAnsi="Times New Roman" w:cs="Times New Roman"/>
          <w:noProof/>
          <w:sz w:val="24"/>
          <w:szCs w:val="24"/>
        </w:rPr>
        <w:t>, 2007)</w:t>
      </w:r>
      <w:r w:rsidR="00EF00FD"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which has become </w:t>
      </w:r>
      <w:r w:rsidR="006B6078">
        <w:rPr>
          <w:rFonts w:ascii="Times New Roman" w:hAnsi="Times New Roman" w:cs="Times New Roman"/>
          <w:sz w:val="24"/>
          <w:szCs w:val="24"/>
        </w:rPr>
        <w:t xml:space="preserve">very likely </w:t>
      </w:r>
      <w:r w:rsidRPr="00073AB5">
        <w:rPr>
          <w:rFonts w:ascii="Times New Roman" w:hAnsi="Times New Roman" w:cs="Times New Roman"/>
          <w:sz w:val="24"/>
          <w:szCs w:val="24"/>
        </w:rPr>
        <w:t>incorporated during the post-1963 bomb-</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spike </w:t>
      </w:r>
      <w:r w:rsidR="00EF00FD">
        <w:rPr>
          <w:rFonts w:ascii="Times New Roman" w:hAnsi="Times New Roman" w:cs="Times New Roman"/>
          <w:sz w:val="24"/>
          <w:szCs w:val="24"/>
        </w:rPr>
        <w:t xml:space="preserve">at our studied sites </w:t>
      </w:r>
      <w:r w:rsidRPr="00073AB5">
        <w:rPr>
          <w:rFonts w:ascii="Times New Roman" w:hAnsi="Times New Roman" w:cs="Times New Roman"/>
          <w:sz w:val="24"/>
          <w:szCs w:val="24"/>
        </w:rPr>
        <w:t xml:space="preserve">(Table S3). Experimental evidence </w:t>
      </w:r>
      <w:r w:rsidR="00C54046" w:rsidRPr="00073AB5">
        <w:rPr>
          <w:rFonts w:ascii="Times New Roman" w:hAnsi="Times New Roman" w:cs="Times New Roman"/>
          <w:sz w:val="24"/>
          <w:szCs w:val="24"/>
        </w:rPr>
        <w:t xml:space="preserve">from </w:t>
      </w:r>
      <w:r w:rsidR="000D21A4" w:rsidRPr="00073AB5">
        <w:rPr>
          <w:rFonts w:ascii="Times New Roman" w:hAnsi="Times New Roman" w:cs="Times New Roman"/>
          <w:sz w:val="24"/>
          <w:szCs w:val="24"/>
        </w:rPr>
        <w:t xml:space="preserve">peatlands dominated by herbaceous vegetation </w:t>
      </w:r>
      <w:r w:rsidRPr="00073AB5">
        <w:rPr>
          <w:rFonts w:ascii="Times New Roman" w:hAnsi="Times New Roman" w:cs="Times New Roman"/>
          <w:sz w:val="24"/>
          <w:szCs w:val="24"/>
        </w:rPr>
        <w:t>supports this assumption for vascular plant shoots</w:t>
      </w:r>
      <w:r w:rsidR="006673DD" w:rsidRPr="00073AB5">
        <w:rPr>
          <w:rFonts w:ascii="Times New Roman" w:hAnsi="Times New Roman" w:cs="Times New Roman"/>
          <w:sz w:val="24"/>
          <w:szCs w:val="24"/>
        </w:rPr>
        <w:t xml:space="preserve"> </w:t>
      </w:r>
      <w:r w:rsidR="006673DD" w:rsidRPr="00073AB5">
        <w:rPr>
          <w:rFonts w:ascii="Times New Roman" w:hAnsi="Times New Roman" w:cs="Times New Roman"/>
          <w:sz w:val="24"/>
          <w:szCs w:val="24"/>
        </w:rPr>
        <w:fldChar w:fldCharType="begin" w:fldLock="1"/>
      </w:r>
      <w:r w:rsidR="00183A9A" w:rsidRPr="00073AB5">
        <w:rPr>
          <w:rFonts w:ascii="Times New Roman" w:hAnsi="Times New Roman" w:cs="Times New Roman"/>
          <w:sz w:val="24"/>
          <w:szCs w:val="24"/>
        </w:rPr>
        <w:instrText>ADDIN CSL_CITATION { "citationItems" : [ { "id" : "ITEM-1", "itemData" : { "DOI" : "10.1111/j.1365-2486.2006.01107.x", "ISBN" : "1354-1013", "ISSN" : "13541013", "PMID" : "995", "abstract" : "Radiocarbon signatures (D 14C) of carbon dioxide (CO 2) provide a measure of the age of C being decomposed by microbes or respired by living plants. Over a 2-year period, we measured D 14C of soil respiration and soil CO 2 in boreal forest sites in Canada, which varied primarily in the amount of time since the last stand-replacing fire. Comparing bulk respiration D 14C with D14CofCO 2 evolved in incubations of heterotrophic (decomposing organic horizons) and autotrophic (root and moss) components allowed us to estimate the relative contributions of O horizon decomposition vs. plant sources. Although soil respiration fluxes did not vary greatly, differences in D 14C of respired CO 2 indicated marked variation in respiration sources in space and time. The 14C signature of respired CO 2 respired from O horizon decomposition depended on the age of C substrates. These varied with time since fire, but consistently had D 14C greater (averaging ", "author" : [ { "dropping-particle" : "", "family" : "Czimczik", "given" : "Claudia I.", "non-dropping-particle" : "", "parse-names" : false, "suffix" : "" }, { "dropping-particle" : "", "family" : "Trumbore", "given" : "Susan E.", "non-dropping-particle" : "", "parse-names" : false, "suffix" : "" }, { "dropping-particle" : "", "family" : "Carbone", "given" : "Mariah S.", "non-dropping-particle" : "", "parse-names" : false, "suffix" : "" }, { "dropping-particle" : "", "family" : "Winston", "given" : "Gregory C.", "non-dropping-particle" : "", "parse-names" : false, "suffix" : "" } ], "container-title" : "Global Change Biology", "id" : "ITEM-1", "issue" : "6", "issued" : { "date-parts" : [ [ "2006" ] ] }, "page" : "957-971", "title" : "Changing sources of soil respiration with time since fire in a boreal forest", "type" : "article-journal", "volume" : "12" }, "uris" : [ "http://www.mendeley.com/documents/?uuid=3421de27-8680-48fb-b11d-a1e517dcb549" ] }, { "id" : "ITEM-2", "itemData" : { "DOI" : "10.1111/gcb.12058", "ISBN" : "1354-1013", "ISSN" : "13541013", "PMID" : "23504799", "abstract" : "Ecosystem respiration (Reco ) is one of the largest terrestrial carbon (C) fluxes. The effect of climate change on Reco depends on the responses of its autotrophic and heterotrophic components. How autotrophic and heterotrophic respiration sources respond to climate change is especially important in ecosystems underlain by permafrost. Permafrost ecosystems contain vast stores of soil C (1672 Pg) and are located in northern latitudes where climate change is accelerated. Warming will cause a positive feedback to climate change if heterotrophic respiration increases without corresponding increases in primary production. We quantified the response of autotrophic and heterotrophic respiration to permafrost thaw across the 2008 and 2009 growing seasons. We partitioned Reco using \u0394(14) C and \u03b4(13) C into four sources-two autotrophic (above - and belowground plant structures) and two heterotrophic (young and old soil). We sampled the \u0394(14) C and \u03b4(13) C of sources using incubations and the \u0394(14) C and \u03b4(13) C of Reco using field measurements. We then used a Bayesian mixing model to solve for the most likely contributions of each source to Reco . Autotrophic respiration ranged from 40 to 70% of Reco and was greatest at the height of the growing season. Old soil heterotrophic respiration ranged from 6 to 18% of Reco and was greatest where permafrost thaw was deepest. Overall, growing season fluxes of autotrophic and old soil heterotrophic respiration increased as permafrost thaw deepened. Areas with greater thaw also had the greatest primary production. Warming in permafrost ecosystems therefore leads to increased plant and old soil respiration that is initially compensated by increased net primary productivity. However, barring large shifts in plant community composition, future increases in old soil respiration will likely outpace productivity, resulting in a positive feedback to climate change.", "author" : [ { "dropping-particle" : "", "family" : "Hicks Pries", "given" : "Caitlin E.", "non-dropping-particle" : "", "parse-names" : false, "suffix" : "" }, { "dropping-particle" : "", "family" : "Schuur", "given" : "Edward A. G.", "non-dropping-particle" : "", "parse-names" : false, "suffix" : "" }, { "dropping-particle" : "", "family" : "Crummer", "given" : "Kathryn G.", "non-dropping-particle" : "", "parse-names" : false, "suffix" : "" } ], "container-title" : "Global Change Biology", "id" : "ITEM-2", "issue" : "2", "issued" : { "date-parts" : [ [ "2013", "2" ] ] }, "page" : "649-661", "title" : "Thawing permafrost increases old soil and autotrophic respiration in tundra: Partitioning ecosystem respiration using \u03b4&lt;sup&gt;13&lt;/sup&gt;C and \u2206&lt;sup&gt;14&lt;/sup&gt;C", "type" : "article-journal", "volume" : "19" }, "uris" : [ "http://www.mendeley.com/documents/?uuid=6afe6f37-ef24-4cc4-a0c1-f4f21bb0c192" ] } ], "mendeley" : { "formattedCitation" : "(Czimczik &lt;i&gt;et al.&lt;/i&gt;, 2006; Hicks Pries &lt;i&gt;et al.&lt;/i&gt;, 2013)", "plainTextFormattedCitation" : "(Czimczik et al., 2006; Hicks Pries et al., 2013)", "previouslyFormattedCitation" : "(Czimczik &lt;i&gt;et al.&lt;/i&gt;, 2006; Hicks Pries &lt;i&gt;et al.&lt;/i&gt;, 2013)" }, "properties" : { "noteIndex" : 0 }, "schema" : "https://github.com/citation-style-language/schema/raw/master/csl-citation.json" }</w:instrText>
      </w:r>
      <w:r w:rsidR="006673DD"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(Czimczik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2006; Hicks Pries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2013)</w:t>
      </w:r>
      <w:r w:rsidR="006673DD"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w:t>
      </w:r>
      <w:r w:rsidR="00BB2286" w:rsidRPr="00073AB5">
        <w:rPr>
          <w:rFonts w:ascii="Times New Roman" w:hAnsi="Times New Roman" w:cs="Times New Roman"/>
          <w:sz w:val="24"/>
          <w:szCs w:val="24"/>
        </w:rPr>
        <w:t xml:space="preserve">and </w:t>
      </w:r>
      <w:r w:rsidR="000D21A4" w:rsidRPr="00073AB5">
        <w:rPr>
          <w:rFonts w:ascii="Times New Roman" w:hAnsi="Times New Roman" w:cs="Times New Roman"/>
          <w:sz w:val="24"/>
          <w:szCs w:val="24"/>
        </w:rPr>
        <w:t xml:space="preserve">further </w:t>
      </w:r>
      <w:r w:rsidR="00BB2286" w:rsidRPr="00073AB5">
        <w:rPr>
          <w:rFonts w:ascii="Times New Roman" w:hAnsi="Times New Roman" w:cs="Times New Roman"/>
          <w:sz w:val="24"/>
          <w:szCs w:val="24"/>
        </w:rPr>
        <w:t xml:space="preserve">indicates </w:t>
      </w:r>
      <w:r w:rsidRPr="00073AB5">
        <w:rPr>
          <w:rFonts w:ascii="Times New Roman" w:hAnsi="Times New Roman" w:cs="Times New Roman"/>
          <w:sz w:val="24"/>
          <w:szCs w:val="24"/>
        </w:rPr>
        <w:t xml:space="preserve">only a small contribution of carbon fixed in the preceding year (i.e. </w:t>
      </w:r>
      <w:r w:rsidR="0054346F" w:rsidRPr="00073AB5">
        <w:rPr>
          <w:rFonts w:ascii="Times New Roman" w:hAnsi="Times New Roman" w:cs="Times New Roman"/>
          <w:sz w:val="24"/>
          <w:szCs w:val="24"/>
        </w:rPr>
        <w:t xml:space="preserve">up to </w:t>
      </w:r>
      <w:r w:rsidRPr="00073AB5">
        <w:rPr>
          <w:rFonts w:ascii="Times New Roman" w:hAnsi="Times New Roman" w:cs="Times New Roman"/>
          <w:sz w:val="24"/>
          <w:szCs w:val="24"/>
        </w:rPr>
        <w:t>0.7 %Modern enrichment) for roots</w:t>
      </w:r>
      <w:r w:rsidR="008B3CD9">
        <w:rPr>
          <w:rFonts w:ascii="Times New Roman" w:hAnsi="Times New Roman" w:cs="Times New Roman"/>
          <w:sz w:val="24"/>
          <w:szCs w:val="24"/>
        </w:rPr>
        <w:t xml:space="preserve"> </w:t>
      </w:r>
      <w:r w:rsidR="00C54046" w:rsidRPr="00073AB5">
        <w:rPr>
          <w:rFonts w:ascii="Times New Roman" w:hAnsi="Times New Roman" w:cs="Times New Roman"/>
          <w:sz w:val="24"/>
          <w:szCs w:val="24"/>
        </w:rPr>
        <w:fldChar w:fldCharType="begin" w:fldLock="1"/>
      </w:r>
      <w:r w:rsidR="00183A9A" w:rsidRPr="00073AB5">
        <w:rPr>
          <w:rFonts w:ascii="Times New Roman" w:hAnsi="Times New Roman" w:cs="Times New Roman"/>
          <w:sz w:val="24"/>
          <w:szCs w:val="24"/>
        </w:rPr>
        <w:instrText>ADDIN CSL_CITATION { "citationItems" : [ { "id" : "ITEM-1", "itemData" : { "DOI" : "10.1111/gcb.12058", "ISBN" : "1354-1013", "ISSN" : "13541013", "PMID" : "23504799", "abstract" : "Ecosystem respiration (Reco ) is one of the largest terrestrial carbon (C) fluxes. The effect of climate change on Reco depends on the responses of its autotrophic and heterotrophic components. How autotrophic and heterotrophic respiration sources respond to climate change is especially important in ecosystems underlain by permafrost. Permafrost ecosystems contain vast stores of soil C (1672 Pg) and are located in northern latitudes where climate change is accelerated. Warming will cause a positive feedback to climate change if heterotrophic respiration increases without corresponding increases in primary production. We quantified the response of autotrophic and heterotrophic respiration to permafrost thaw across the 2008 and 2009 growing seasons. We partitioned Reco using \u0394(14) C and \u03b4(13) C into four sources-two autotrophic (above - and belowground plant structures) and two heterotrophic (young and old soil). We sampled the \u0394(14) C and \u03b4(13) C of sources using incubations and the \u0394(14) C and \u03b4(13) C of Reco using field measurements. We then used a Bayesian mixing model to solve for the most likely contributions of each source to Reco . Autotrophic respiration ranged from 40 to 70% of Reco and was greatest at the height of the growing season. Old soil heterotrophic respiration ranged from 6 to 18% of Reco and was greatest where permafrost thaw was deepest. Overall, growing season fluxes of autotrophic and old soil heterotrophic respiration increased as permafrost thaw deepened. Areas with greater thaw also had the greatest primary production. Warming in permafrost ecosystems therefore leads to increased plant and old soil respiration that is initially compensated by increased net primary productivity. However, barring large shifts in plant community composition, future increases in old soil respiration will likely outpace productivity, resulting in a positive feedback to climate change.", "author" : [ { "dropping-particle" : "", "family" : "Hicks Pries", "given" : "Caitlin E.", "non-dropping-particle" : "", "parse-names" : false, "suffix" : "" }, { "dropping-particle" : "", "family" : "Schuur", "given" : "Edward A. G.", "non-dropping-particle" : "", "parse-names" : false, "suffix" : "" }, { "dropping-particle" : "", "family" : "Crummer", "given" : "Kathryn G.", "non-dropping-particle" : "", "parse-names" : false, "suffix" : "" } ], "container-title" : "Global Change Biology", "id" : "ITEM-1", "issue" : "2", "issued" : { "date-parts" : [ [ "2013", "2" ] ] }, "page" : "649-661", "title" : "Thawing permafrost increases old soil and autotrophic respiration in tundra: Partitioning ecosystem respiration using \u03b4&lt;sup&gt;13&lt;/sup&gt;C and \u2206&lt;sup&gt;14&lt;/sup&gt;C", "type" : "article-journal", "volume" : "19" }, "uris" : [ "http://www.mendeley.com/documents/?uuid=6afe6f37-ef24-4cc4-a0c1-f4f21bb0c192" ] }, { "id" : "ITEM-2", "itemData" : { "DOI" : "10.1111/gcb.13032", "ISSN" : "13541013", "author" : [ { "dropping-particle" : "", "family" : "Hicks Pries", "given" : "Caitlin E.", "non-dropping-particle" : "", "parse-names" : false, "suffix" : "" }, { "dropping-particle" : "", "family" : "Logtestijn", "given" : "Richard S. P.", "non-dropping-particle" : "van", "parse-names" : false, "suffix" : "" }, { "dropping-particle" : "", "family" : "Schuur", "given" : "Edward A. G.", "non-dropping-particle" : "", "parse-names" : false, "suffix" : "" }, { "dropping-particle" : "", "family" : "Natali", "given" : "Susan M.", "non-dropping-particle" : "", "parse-names" : false, "suffix" : "" }, { "dropping-particle" : "", "family" : "Cornelissen", "given" : "Johannes H. C.", "non-dropping-particle" : "", "parse-names" : false, "suffix" : "" }, { "dropping-particle" : "", "family" : "Aerts", "given" : "Rien", "non-dropping-particle" : "", "parse-names" : false, "suffix" : "" }, { "dropping-particle" : "", "family" : "Dorrepaal", "given" : "Ellen", "non-dropping-particle" : "", "parse-names" : false, "suffix" : "" } ], "container-title" : "Global Change Biology", "id" : "ITEM-2", "issue" : "12", "issued" : { "date-parts" : [ [ "2015", "12" ] ] }, "page" : "4508-4519", "title" : "Decadal warming causes a consistent and persistent shift from heterotrophic to autotrophic respiration in contrasting permafrost ecosystems", "type" : "article-journal", "volume" : "21" }, "uris" : [ "http://www.mendeley.com/documents/?uuid=4534be1f-22a4-4960-aae3-821aa4f2ab40" ] } ], "mendeley" : { "formattedCitation" : "(Hicks Pries &lt;i&gt;et al.&lt;/i&gt;, 2013, 2015)", "plainTextFormattedCitation" : "(Hicks Pries et al., 2013, 2015)", "previouslyFormattedCitation" : "(Hicks Pries &lt;i&gt;et al.&lt;/i&gt;, 2013, 2015)" }, "properties" : { "noteIndex" : 0 }, "schema" : "https://github.com/citation-style-language/schema/raw/master/csl-citation.json" }</w:instrText>
      </w:r>
      <w:r w:rsidR="00C54046" w:rsidRPr="00073AB5">
        <w:rPr>
          <w:rFonts w:ascii="Times New Roman" w:hAnsi="Times New Roman" w:cs="Times New Roman"/>
          <w:sz w:val="24"/>
          <w:szCs w:val="24"/>
        </w:rPr>
        <w:fldChar w:fldCharType="separate"/>
      </w:r>
      <w:r w:rsidR="00C54046" w:rsidRPr="00073AB5">
        <w:rPr>
          <w:rFonts w:ascii="Times New Roman" w:hAnsi="Times New Roman" w:cs="Times New Roman"/>
          <w:noProof/>
          <w:sz w:val="24"/>
          <w:szCs w:val="24"/>
        </w:rPr>
        <w:t xml:space="preserve">(Hicks Pries </w:t>
      </w:r>
      <w:r w:rsidR="00C54046" w:rsidRPr="00073AB5">
        <w:rPr>
          <w:rFonts w:ascii="Times New Roman" w:hAnsi="Times New Roman" w:cs="Times New Roman"/>
          <w:i/>
          <w:noProof/>
          <w:sz w:val="24"/>
          <w:szCs w:val="24"/>
        </w:rPr>
        <w:t>et al.</w:t>
      </w:r>
      <w:r w:rsidR="00C54046" w:rsidRPr="00073AB5">
        <w:rPr>
          <w:rFonts w:ascii="Times New Roman" w:hAnsi="Times New Roman" w:cs="Times New Roman"/>
          <w:noProof/>
          <w:sz w:val="24"/>
          <w:szCs w:val="24"/>
        </w:rPr>
        <w:t>, 2013, 2015)</w:t>
      </w:r>
      <w:r w:rsidR="00C54046"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w:t>
      </w:r>
      <w:r w:rsidR="00870DF1" w:rsidRPr="00073AB5">
        <w:rPr>
          <w:rFonts w:ascii="Times New Roman" w:hAnsi="Times New Roman" w:cs="Times New Roman"/>
          <w:sz w:val="24"/>
          <w:szCs w:val="24"/>
        </w:rPr>
        <w:t xml:space="preserve">A sensitivity analysis </w:t>
      </w:r>
      <w:r w:rsidR="007B5C33">
        <w:rPr>
          <w:rFonts w:ascii="Times New Roman" w:hAnsi="Times New Roman" w:cs="Times New Roman"/>
          <w:sz w:val="24"/>
          <w:szCs w:val="24"/>
        </w:rPr>
        <w:t>confirmed</w:t>
      </w:r>
      <w:r w:rsidR="00870DF1" w:rsidRPr="00073AB5">
        <w:rPr>
          <w:rFonts w:ascii="Times New Roman" w:hAnsi="Times New Roman" w:cs="Times New Roman"/>
          <w:sz w:val="24"/>
          <w:szCs w:val="24"/>
        </w:rPr>
        <w:t xml:space="preserve"> that our conclusions were robust regardless of whether we used current year atmospheric </w:t>
      </w:r>
      <w:r w:rsidR="00870DF1" w:rsidRPr="00073AB5">
        <w:rPr>
          <w:rFonts w:ascii="Times New Roman" w:hAnsi="Times New Roman" w:cs="Times New Roman"/>
          <w:sz w:val="24"/>
          <w:szCs w:val="24"/>
          <w:vertAlign w:val="superscript"/>
        </w:rPr>
        <w:t>14</w:t>
      </w:r>
      <w:r w:rsidR="00870DF1" w:rsidRPr="00073AB5">
        <w:rPr>
          <w:rFonts w:ascii="Times New Roman" w:hAnsi="Times New Roman" w:cs="Times New Roman"/>
          <w:sz w:val="24"/>
          <w:szCs w:val="24"/>
        </w:rPr>
        <w:t xml:space="preserve">C values or those from the preceding year. </w:t>
      </w:r>
      <w:r w:rsidRPr="00073AB5">
        <w:rPr>
          <w:rFonts w:ascii="Times New Roman" w:hAnsi="Times New Roman" w:cs="Times New Roman"/>
          <w:sz w:val="24"/>
          <w:szCs w:val="24"/>
        </w:rPr>
        <w:t xml:space="preserve">We used data from the nearby Jungfraujoch (53°20′ N, 9°54′ W, 3580 m a.s.l.) long-term atmospheric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monitoring station </w:t>
      </w:r>
      <w:r w:rsidR="006673DD" w:rsidRPr="00073AB5">
        <w:rPr>
          <w:rFonts w:ascii="Times New Roman" w:hAnsi="Times New Roman" w:cs="Times New Roman"/>
          <w:sz w:val="24"/>
          <w:szCs w:val="24"/>
        </w:rPr>
        <w:fldChar w:fldCharType="begin" w:fldLock="1"/>
      </w:r>
      <w:r w:rsidR="00183A9A" w:rsidRPr="00073AB5">
        <w:rPr>
          <w:rFonts w:ascii="Times New Roman" w:hAnsi="Times New Roman" w:cs="Times New Roman"/>
          <w:sz w:val="24"/>
          <w:szCs w:val="24"/>
        </w:rPr>
        <w:instrText>ADDIN CSL_CITATION { "citationItems" : [ { "id" : "ITEM-1", "itemData" : { "DOI" : "10.3402/tellusb.v65i0.20092", "ISSN" : "1600-0889", "abstract" : "Long-term measurements of atmospheric \u0394 14 CO 2 from two monitoring stations, one in the European Alps (Jungfraujoch, Switzerland) and the other in the Black Forest (Schauinsland, Germany), are presented. Both records show a steady decrease, changing from about 6\u2030 per year at the beginning of the century to only 3\u2030 per year on average in the last 4 yr. A significant seasonal variation of \u0394 14 CO 2 is observed at both sites with maxima during late summer and minima in late winter/early spring. While the \u0394 14 C maxima are similar at Jungfraujoch and Schauinsland, the minima at Schauinsland are lower by up to 10\u2030, due to a larger influence from 14 C-free fossil fuel CO 2 emissions in the footprint of the Schauinsland station in winter. Summer mean \u0394 14 C values at Schauinsland are considered best suited as input for studies of biospheric carbon cycling in mid-northern latitudes or for dating of organic material of the last half century. Keywords: carbon dioxide, radiocarbon, clean air reference (Published: 18 March 2013) Citation: Tellus B 2013, 65 , 20092, http://dx.doi.org/10.3402/tellusb.v65i0.20092", "author" : [ { "dropping-particle" : "", "family" : "Levin", "given" : "Ingeborg", "non-dropping-particle" : "", "parse-names" : false, "suffix" : "" }, { "dropping-particle" : "", "family" : "Kromer", "given" : "Bernd", "non-dropping-particle" : "", "parse-names" : false, "suffix" : "" }, { "dropping-particle" : "", "family" : "Hammer", "given" : "Samuel", "non-dropping-particle" : "", "parse-names" : false, "suffix" : "" } ], "container-title" : "Tellus B: Chemical and Physical Meteorology", "id" : "ITEM-1", "issue" : "1", "issued" : { "date-parts" : [ [ "2013", "3", "15" ] ] }, "language" : "en", "title" : "Atmospheric \u0394&lt;sup&gt;14&lt;/sup&gt;CO&lt;sub&gt;2&lt;/sub&gt; trend in Western European background air from 2000 to 2012", "type" : "article-journal", "volume" : "65" }, "uris" : [ "http://www.mendeley.com/documents/?uuid=1ba179c5-60dc-43bb-8f45-04af7bac18b4" ] } ], "mendeley" : { "formattedCitation" : "(Levin &lt;i&gt;et al.&lt;/i&gt;, 2013)", "plainTextFormattedCitation" : "(Levin et al., 2013)", "previouslyFormattedCitation" : "(Levin &lt;i&gt;et al.&lt;/i&gt;, 2013)" }, "properties" : { "noteIndex" : 0 }, "schema" : "https://github.com/citation-style-language/schema/raw/master/csl-citation.json" }</w:instrText>
      </w:r>
      <w:r w:rsidR="006673DD"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(Levin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2013)</w:t>
      </w:r>
      <w:r w:rsidR="006673DD"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to calculate a mean seasonal value (June, July, August and September) for the expected vascular plant-derived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signature for the 2014 growing season, which was 102.91 %Modern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w:t>
      </w:r>
      <w:r w:rsidR="007E0402">
        <w:rPr>
          <w:rFonts w:ascii="Times New Roman" w:hAnsi="Times New Roman" w:cs="Times New Roman"/>
          <w:sz w:val="24"/>
          <w:szCs w:val="24"/>
        </w:rPr>
        <w:t xml:space="preserve">Elevation differences between the study sites and the </w:t>
      </w:r>
      <w:r w:rsidR="007E0402" w:rsidRPr="002A067D">
        <w:rPr>
          <w:rFonts w:ascii="Times New Roman" w:hAnsi="Times New Roman" w:cs="Times New Roman"/>
          <w:sz w:val="24"/>
          <w:szCs w:val="24"/>
          <w:vertAlign w:val="superscript"/>
        </w:rPr>
        <w:t>14</w:t>
      </w:r>
      <w:r w:rsidR="007E0402" w:rsidRPr="007E0402">
        <w:rPr>
          <w:rFonts w:ascii="Times New Roman" w:hAnsi="Times New Roman" w:cs="Times New Roman"/>
          <w:sz w:val="24"/>
          <w:szCs w:val="24"/>
        </w:rPr>
        <w:t xml:space="preserve">C monitoring station </w:t>
      </w:r>
      <w:r w:rsidR="007E0402">
        <w:rPr>
          <w:rFonts w:ascii="Times New Roman" w:hAnsi="Times New Roman" w:cs="Times New Roman"/>
          <w:sz w:val="24"/>
          <w:szCs w:val="24"/>
        </w:rPr>
        <w:t xml:space="preserve">at the </w:t>
      </w:r>
      <w:r w:rsidR="007E0402" w:rsidRPr="00073AB5">
        <w:rPr>
          <w:rFonts w:ascii="Times New Roman" w:hAnsi="Times New Roman" w:cs="Times New Roman"/>
          <w:sz w:val="24"/>
          <w:szCs w:val="24"/>
        </w:rPr>
        <w:t xml:space="preserve">Jungfraujoch </w:t>
      </w:r>
      <w:r w:rsidR="007E0402">
        <w:rPr>
          <w:rFonts w:ascii="Times New Roman" w:hAnsi="Times New Roman" w:cs="Times New Roman"/>
          <w:sz w:val="24"/>
          <w:szCs w:val="24"/>
        </w:rPr>
        <w:t xml:space="preserve">are expected not to affect the </w:t>
      </w:r>
      <w:r w:rsidR="007E0402" w:rsidRPr="002A067D">
        <w:rPr>
          <w:rFonts w:ascii="Times New Roman" w:hAnsi="Times New Roman" w:cs="Times New Roman"/>
          <w:sz w:val="24"/>
          <w:szCs w:val="24"/>
          <w:vertAlign w:val="superscript"/>
        </w:rPr>
        <w:t>14</w:t>
      </w:r>
      <w:r w:rsidR="007E0402">
        <w:rPr>
          <w:rFonts w:ascii="Times New Roman" w:hAnsi="Times New Roman" w:cs="Times New Roman"/>
          <w:sz w:val="24"/>
          <w:szCs w:val="24"/>
        </w:rPr>
        <w:t xml:space="preserve">C values due to atmospheric mixing (Levin </w:t>
      </w:r>
      <w:r w:rsidR="007E0402" w:rsidRPr="00A50AC4">
        <w:rPr>
          <w:rFonts w:ascii="Times New Roman" w:hAnsi="Times New Roman" w:cs="Times New Roman"/>
          <w:i/>
          <w:sz w:val="24"/>
          <w:szCs w:val="24"/>
        </w:rPr>
        <w:t>et al</w:t>
      </w:r>
      <w:r w:rsidR="007E0402">
        <w:rPr>
          <w:rFonts w:ascii="Times New Roman" w:hAnsi="Times New Roman" w:cs="Times New Roman"/>
          <w:sz w:val="24"/>
          <w:szCs w:val="24"/>
        </w:rPr>
        <w:t xml:space="preserve">., </w:t>
      </w:r>
      <w:r w:rsidR="00EF00FD">
        <w:rPr>
          <w:rFonts w:ascii="Times New Roman" w:hAnsi="Times New Roman" w:cs="Times New Roman"/>
          <w:sz w:val="24"/>
          <w:szCs w:val="24"/>
        </w:rPr>
        <w:t>2008</w:t>
      </w:r>
      <w:r w:rsidR="007E0402">
        <w:rPr>
          <w:rFonts w:ascii="Times New Roman" w:hAnsi="Times New Roman" w:cs="Times New Roman"/>
          <w:sz w:val="24"/>
          <w:szCs w:val="24"/>
        </w:rPr>
        <w:t xml:space="preserve">). </w:t>
      </w:r>
      <w:r w:rsidRPr="00073AB5">
        <w:rPr>
          <w:rFonts w:ascii="Times New Roman" w:hAnsi="Times New Roman" w:cs="Times New Roman"/>
          <w:sz w:val="24"/>
          <w:szCs w:val="24"/>
        </w:rPr>
        <w:t xml:space="preserve">To this value, we compared the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C signature of the vascular plant-associated respiration (D</w:t>
      </w:r>
      <w:r w:rsidRPr="00073AB5">
        <w:rPr>
          <w:rFonts w:ascii="Times New Roman" w:hAnsi="Times New Roman" w:cs="Times New Roman"/>
          <w:sz w:val="24"/>
          <w:szCs w:val="24"/>
          <w:vertAlign w:val="subscript"/>
        </w:rPr>
        <w:t>V_plant_associated</w:t>
      </w:r>
      <w:r w:rsidRPr="00073AB5">
        <w:rPr>
          <w:rFonts w:ascii="Times New Roman" w:hAnsi="Times New Roman" w:cs="Times New Roman"/>
          <w:sz w:val="24"/>
          <w:szCs w:val="24"/>
        </w:rPr>
        <w:t xml:space="preserve">) in our experiment. </w:t>
      </w:r>
      <w:r w:rsidR="00EA6572">
        <w:rPr>
          <w:rFonts w:ascii="Times New Roman" w:hAnsi="Times New Roman" w:cs="Times New Roman"/>
          <w:sz w:val="24"/>
          <w:szCs w:val="24"/>
        </w:rPr>
        <w:t xml:space="preserve">Following Hardie </w:t>
      </w:r>
      <w:r w:rsidR="00EA6572" w:rsidRPr="00EF00FD">
        <w:rPr>
          <w:rFonts w:ascii="Times New Roman" w:hAnsi="Times New Roman" w:cs="Times New Roman"/>
          <w:i/>
          <w:sz w:val="24"/>
          <w:szCs w:val="24"/>
        </w:rPr>
        <w:t>et al.</w:t>
      </w:r>
      <w:r w:rsidR="00EA6572">
        <w:rPr>
          <w:rFonts w:ascii="Times New Roman" w:hAnsi="Times New Roman" w:cs="Times New Roman"/>
          <w:sz w:val="24"/>
          <w:szCs w:val="24"/>
        </w:rPr>
        <w:t xml:space="preserve"> (2009), t</w:t>
      </w:r>
      <w:r w:rsidRPr="00073AB5">
        <w:rPr>
          <w:rFonts w:ascii="Times New Roman" w:hAnsi="Times New Roman" w:cs="Times New Roman"/>
          <w:sz w:val="24"/>
          <w:szCs w:val="24"/>
        </w:rPr>
        <w:t>he latter was calculated using a two pool mixing model</w:t>
      </w:r>
      <w:r w:rsidR="00E3027A" w:rsidRPr="00073AB5">
        <w:rPr>
          <w:rFonts w:ascii="Times New Roman" w:hAnsi="Times New Roman" w:cs="Times New Roman"/>
          <w:sz w:val="24"/>
          <w:szCs w:val="24"/>
        </w:rPr>
        <w:t>:</w:t>
      </w:r>
    </w:p>
    <w:p w14:paraId="5AB6F131" w14:textId="77777777" w:rsidR="006F76B8" w:rsidRPr="00073AB5" w:rsidRDefault="006F76B8" w:rsidP="00D36F6B">
      <w:pPr>
        <w:spacing w:after="0" w:line="480" w:lineRule="auto"/>
        <w:jc w:val="center"/>
        <w:rPr>
          <w:rFonts w:ascii="Times New Roman" w:hAnsi="Times New Roman" w:cs="Times New Roman"/>
          <w:b/>
          <w:sz w:val="24"/>
          <w:szCs w:val="24"/>
        </w:rPr>
      </w:pPr>
      <w:r w:rsidRPr="00073AB5">
        <w:rPr>
          <w:rFonts w:ascii="Times New Roman" w:hAnsi="Times New Roman" w:cs="Times New Roman"/>
          <w:sz w:val="24"/>
          <w:szCs w:val="24"/>
        </w:rPr>
        <w:t>D</w:t>
      </w:r>
      <w:r w:rsidRPr="00073AB5">
        <w:rPr>
          <w:rFonts w:ascii="Times New Roman" w:hAnsi="Times New Roman" w:cs="Times New Roman"/>
          <w:sz w:val="24"/>
          <w:szCs w:val="24"/>
          <w:vertAlign w:val="subscript"/>
        </w:rPr>
        <w:t>V_plant_associated</w:t>
      </w:r>
      <w:r w:rsidRPr="00073AB5">
        <w:rPr>
          <w:rFonts w:ascii="Times New Roman" w:hAnsi="Times New Roman" w:cs="Times New Roman"/>
          <w:sz w:val="24"/>
          <w:szCs w:val="24"/>
        </w:rPr>
        <w:t xml:space="preserve"> = (D</w:t>
      </w:r>
      <w:r w:rsidRPr="00073AB5">
        <w:rPr>
          <w:rFonts w:ascii="Times New Roman" w:hAnsi="Times New Roman" w:cs="Times New Roman"/>
          <w:sz w:val="24"/>
          <w:szCs w:val="24"/>
          <w:vertAlign w:val="subscript"/>
        </w:rPr>
        <w:t>+V</w:t>
      </w:r>
      <w:r w:rsidRPr="00073AB5">
        <w:rPr>
          <w:rFonts w:ascii="Times New Roman" w:hAnsi="Times New Roman" w:cs="Times New Roman"/>
          <w:sz w:val="24"/>
          <w:szCs w:val="24"/>
        </w:rPr>
        <w:t>∙R</w:t>
      </w:r>
      <w:r w:rsidRPr="00073AB5">
        <w:rPr>
          <w:rFonts w:ascii="Times New Roman" w:hAnsi="Times New Roman" w:cs="Times New Roman"/>
          <w:sz w:val="24"/>
          <w:szCs w:val="24"/>
          <w:vertAlign w:val="subscript"/>
        </w:rPr>
        <w:t>+V</w:t>
      </w:r>
      <w:r w:rsidRPr="00073AB5">
        <w:rPr>
          <w:rFonts w:ascii="Times New Roman" w:hAnsi="Times New Roman" w:cs="Times New Roman"/>
          <w:sz w:val="24"/>
          <w:szCs w:val="24"/>
        </w:rPr>
        <w:t xml:space="preserve"> – D</w:t>
      </w:r>
      <w:r w:rsidRPr="00073AB5">
        <w:rPr>
          <w:rFonts w:ascii="Times New Roman" w:hAnsi="Times New Roman" w:cs="Times New Roman"/>
          <w:sz w:val="24"/>
          <w:szCs w:val="24"/>
          <w:vertAlign w:val="subscript"/>
        </w:rPr>
        <w:t>-V</w:t>
      </w:r>
      <w:r w:rsidRPr="00073AB5">
        <w:rPr>
          <w:rFonts w:ascii="Times New Roman" w:hAnsi="Times New Roman" w:cs="Times New Roman"/>
          <w:sz w:val="24"/>
          <w:szCs w:val="24"/>
        </w:rPr>
        <w:t>∙R</w:t>
      </w:r>
      <w:r w:rsidRPr="00073AB5">
        <w:rPr>
          <w:rFonts w:ascii="Times New Roman" w:hAnsi="Times New Roman" w:cs="Times New Roman"/>
          <w:sz w:val="24"/>
          <w:szCs w:val="24"/>
          <w:vertAlign w:val="subscript"/>
        </w:rPr>
        <w:t>-V</w:t>
      </w:r>
      <w:r w:rsidRPr="00073AB5">
        <w:rPr>
          <w:rFonts w:ascii="Times New Roman" w:hAnsi="Times New Roman" w:cs="Times New Roman"/>
          <w:sz w:val="24"/>
          <w:szCs w:val="24"/>
        </w:rPr>
        <w:t>)/(R</w:t>
      </w:r>
      <w:r w:rsidRPr="00073AB5">
        <w:rPr>
          <w:rFonts w:ascii="Times New Roman" w:hAnsi="Times New Roman" w:cs="Times New Roman"/>
          <w:sz w:val="24"/>
          <w:szCs w:val="24"/>
          <w:vertAlign w:val="subscript"/>
        </w:rPr>
        <w:t>+V</w:t>
      </w:r>
      <w:r w:rsidRPr="00073AB5">
        <w:rPr>
          <w:rFonts w:ascii="Times New Roman" w:hAnsi="Times New Roman" w:cs="Times New Roman"/>
          <w:sz w:val="24"/>
          <w:szCs w:val="24"/>
        </w:rPr>
        <w:t xml:space="preserve"> – R</w:t>
      </w:r>
      <w:r w:rsidRPr="00073AB5">
        <w:rPr>
          <w:rFonts w:ascii="Times New Roman" w:hAnsi="Times New Roman" w:cs="Times New Roman"/>
          <w:sz w:val="24"/>
          <w:szCs w:val="24"/>
          <w:vertAlign w:val="subscript"/>
        </w:rPr>
        <w:t>-V</w:t>
      </w:r>
      <w:r w:rsidRPr="00073AB5">
        <w:rPr>
          <w:rFonts w:ascii="Times New Roman" w:hAnsi="Times New Roman" w:cs="Times New Roman"/>
          <w:sz w:val="24"/>
          <w:szCs w:val="24"/>
        </w:rPr>
        <w:t>)</w:t>
      </w:r>
    </w:p>
    <w:p w14:paraId="087CB4D3" w14:textId="40200A24" w:rsidR="006F76B8" w:rsidRPr="00073AB5" w:rsidRDefault="006F76B8"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where R represents the rate of ecosystem respiration measured on the day of chamber enclosure and D its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C</w:t>
      </w:r>
      <w:r w:rsidRPr="00073AB5">
        <w:rPr>
          <w:rFonts w:ascii="Times New Roman" w:hAnsi="Times New Roman" w:cs="Times New Roman"/>
          <w:sz w:val="24"/>
          <w:szCs w:val="24"/>
          <w:vertAlign w:val="superscript"/>
        </w:rPr>
        <w:t xml:space="preserve"> </w:t>
      </w:r>
      <w:r w:rsidRPr="00073AB5">
        <w:rPr>
          <w:rFonts w:ascii="Times New Roman" w:hAnsi="Times New Roman" w:cs="Times New Roman"/>
          <w:sz w:val="24"/>
          <w:szCs w:val="24"/>
        </w:rPr>
        <w:t xml:space="preserve">signature in plots with (+V) and without (-V) vascular plants. The vascular plant-associated respiration in our experiment consisted of vascular plant-derived respiration and, </w:t>
      </w:r>
      <w:r w:rsidRPr="00073AB5">
        <w:rPr>
          <w:rFonts w:ascii="Times New Roman" w:hAnsi="Times New Roman" w:cs="Times New Roman"/>
          <w:sz w:val="24"/>
          <w:szCs w:val="24"/>
        </w:rPr>
        <w:lastRenderedPageBreak/>
        <w:t xml:space="preserve">potentially, of vascular plant-induced peat respiration. A significant deviation in the calculated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signature of vascular plant associated respiration from that of the expected vascular plant-derived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C signature (ambient atmosphere) was interpreted as an extra source of heterotrophic peat respiration in the presence of vascular plants, i.e. the rhizosphere priming effect.</w:t>
      </w:r>
    </w:p>
    <w:p w14:paraId="008D52CF" w14:textId="77777777" w:rsidR="00141B24" w:rsidRPr="00073AB5" w:rsidRDefault="00141B24" w:rsidP="00D36F6B">
      <w:pPr>
        <w:spacing w:after="0" w:line="480" w:lineRule="auto"/>
        <w:jc w:val="both"/>
        <w:rPr>
          <w:rFonts w:ascii="Times New Roman" w:hAnsi="Times New Roman" w:cs="Times New Roman"/>
          <w:sz w:val="24"/>
          <w:szCs w:val="24"/>
        </w:rPr>
      </w:pPr>
    </w:p>
    <w:p w14:paraId="27281542" w14:textId="77777777" w:rsidR="00AA4251" w:rsidRPr="007B5C33" w:rsidRDefault="006F76B8" w:rsidP="00D36F6B">
      <w:pPr>
        <w:spacing w:after="0" w:line="480" w:lineRule="auto"/>
        <w:jc w:val="both"/>
        <w:rPr>
          <w:rFonts w:ascii="Times New Roman" w:hAnsi="Times New Roman" w:cs="Times New Roman"/>
          <w:b/>
          <w:sz w:val="24"/>
          <w:szCs w:val="24"/>
        </w:rPr>
      </w:pPr>
      <w:r w:rsidRPr="007B5C33">
        <w:rPr>
          <w:rFonts w:ascii="Times New Roman" w:hAnsi="Times New Roman" w:cs="Times New Roman"/>
          <w:b/>
          <w:sz w:val="24"/>
          <w:szCs w:val="24"/>
        </w:rPr>
        <w:t>Pore-water</w:t>
      </w:r>
      <w:r w:rsidR="00AA4251" w:rsidRPr="007B5C33">
        <w:rPr>
          <w:rFonts w:ascii="Times New Roman" w:hAnsi="Times New Roman" w:cs="Times New Roman"/>
          <w:b/>
          <w:sz w:val="24"/>
          <w:szCs w:val="24"/>
        </w:rPr>
        <w:t xml:space="preserve"> sampling and chemical analyses</w:t>
      </w:r>
    </w:p>
    <w:p w14:paraId="14C8E5CD" w14:textId="60C7665F" w:rsidR="006F76B8" w:rsidRPr="00073AB5" w:rsidRDefault="006F76B8"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Representative pore-water samples were collected monthly during </w:t>
      </w:r>
      <w:r w:rsidR="006009BD" w:rsidRPr="00073AB5">
        <w:rPr>
          <w:rFonts w:ascii="Times New Roman" w:hAnsi="Times New Roman" w:cs="Times New Roman"/>
          <w:sz w:val="24"/>
          <w:szCs w:val="24"/>
        </w:rPr>
        <w:t>May</w:t>
      </w:r>
      <w:r w:rsidR="00D2482E" w:rsidRPr="00073AB5">
        <w:rPr>
          <w:rFonts w:ascii="Times New Roman" w:hAnsi="Times New Roman" w:cs="Times New Roman"/>
          <w:sz w:val="24"/>
          <w:szCs w:val="24"/>
        </w:rPr>
        <w:t>-October</w:t>
      </w:r>
      <w:r w:rsidR="006009BD" w:rsidRPr="00073AB5">
        <w:rPr>
          <w:rFonts w:ascii="Times New Roman" w:hAnsi="Times New Roman" w:cs="Times New Roman"/>
          <w:sz w:val="24"/>
          <w:szCs w:val="24"/>
        </w:rPr>
        <w:t xml:space="preserve"> </w:t>
      </w:r>
      <w:r w:rsidRPr="00073AB5">
        <w:rPr>
          <w:rFonts w:ascii="Times New Roman" w:hAnsi="Times New Roman" w:cs="Times New Roman"/>
          <w:sz w:val="24"/>
          <w:szCs w:val="24"/>
        </w:rPr>
        <w:t>2014 from four permanent microporous (0.2</w:t>
      </w:r>
      <w:r w:rsidR="00E44189" w:rsidRPr="00073AB5">
        <w:rPr>
          <w:rFonts w:ascii="Times New Roman" w:hAnsi="Times New Roman" w:cs="Times New Roman"/>
          <w:sz w:val="24"/>
          <w:szCs w:val="24"/>
        </w:rPr>
        <w:t>0</w:t>
      </w:r>
      <w:r w:rsidRPr="00073AB5">
        <w:rPr>
          <w:rFonts w:ascii="Times New Roman" w:hAnsi="Times New Roman" w:cs="Times New Roman"/>
          <w:sz w:val="24"/>
          <w:szCs w:val="24"/>
        </w:rPr>
        <w:t xml:space="preserve"> μm) rhizons (Rhizosphere Research Products, The Netherlands) installed in each plot at the rooting depth, i.e. from 5 to 15 cm below the surface. Concentration of ammonium (NH</w:t>
      </w:r>
      <w:r w:rsidRPr="00073AB5">
        <w:rPr>
          <w:rFonts w:ascii="Times New Roman" w:hAnsi="Times New Roman" w:cs="Times New Roman"/>
          <w:sz w:val="24"/>
          <w:szCs w:val="24"/>
          <w:vertAlign w:val="subscript"/>
        </w:rPr>
        <w:t>4</w:t>
      </w:r>
      <w:r w:rsidRPr="00073AB5">
        <w:rPr>
          <w:rFonts w:ascii="Times New Roman" w:hAnsi="Times New Roman" w:cs="Times New Roman"/>
          <w:sz w:val="24"/>
          <w:szCs w:val="24"/>
          <w:vertAlign w:val="superscript"/>
        </w:rPr>
        <w:t>+</w:t>
      </w:r>
      <w:r w:rsidRPr="00073AB5">
        <w:rPr>
          <w:rFonts w:ascii="Times New Roman" w:hAnsi="Times New Roman" w:cs="Times New Roman"/>
          <w:sz w:val="24"/>
          <w:szCs w:val="24"/>
        </w:rPr>
        <w:t>) and nitrate (NO</w:t>
      </w:r>
      <w:r w:rsidRPr="00073AB5">
        <w:rPr>
          <w:rFonts w:ascii="Times New Roman" w:hAnsi="Times New Roman" w:cs="Times New Roman"/>
          <w:sz w:val="24"/>
          <w:szCs w:val="24"/>
          <w:vertAlign w:val="subscript"/>
        </w:rPr>
        <w:t>3</w:t>
      </w:r>
      <w:r w:rsidRPr="00073AB5">
        <w:rPr>
          <w:rFonts w:ascii="Times New Roman" w:hAnsi="Times New Roman" w:cs="Times New Roman"/>
          <w:sz w:val="24"/>
          <w:szCs w:val="24"/>
          <w:vertAlign w:val="superscript"/>
        </w:rPr>
        <w:t>-</w:t>
      </w:r>
      <w:r w:rsidRPr="00073AB5">
        <w:rPr>
          <w:rFonts w:ascii="Times New Roman" w:hAnsi="Times New Roman" w:cs="Times New Roman"/>
          <w:sz w:val="24"/>
          <w:szCs w:val="24"/>
        </w:rPr>
        <w:t xml:space="preserve">) were obtained </w:t>
      </w:r>
      <w:r w:rsidR="006673DD" w:rsidRPr="00073AB5">
        <w:rPr>
          <w:rFonts w:ascii="Times New Roman" w:hAnsi="Times New Roman" w:cs="Times New Roman"/>
          <w:sz w:val="24"/>
          <w:szCs w:val="24"/>
        </w:rPr>
        <w:t>colorimetrically</w:t>
      </w:r>
      <w:r w:rsidRPr="00073AB5">
        <w:rPr>
          <w:rFonts w:ascii="Times New Roman" w:hAnsi="Times New Roman" w:cs="Times New Roman"/>
          <w:sz w:val="24"/>
          <w:szCs w:val="24"/>
        </w:rPr>
        <w:t xml:space="preserve"> on a continuous-flow autoanalyser (SEAL Analytical, Germany), whereas total nitrogen (TN) and dissolved organic carbon (DOC) were determined by combustion on a Shimadzu analyser (TOC-V CPHCTNM-1). In order to characterise the quality of dissolved organic matter (DOM) and its level of humification, lyophilised subsamples were analysed on a Frontier FT–NIR/MIR Spectrometer (PerkinElmer, USA). The recorded spectra (4000 to 400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of diamond attenuated total reflectance provide information on the DOM functional groups aliphatics (2943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xml:space="preserve"> region), carboxylic acids and aromatic esters (1720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xml:space="preserve"> region), aromatics (1630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xml:space="preserve"> region), lignins (1510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xml:space="preserve"> region), phenols (1420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xml:space="preserve"> region), and polysaccharides (1090 cm</w:t>
      </w:r>
      <w:r w:rsidRPr="00073AB5">
        <w:rPr>
          <w:rFonts w:ascii="Times New Roman" w:hAnsi="Times New Roman" w:cs="Times New Roman"/>
          <w:sz w:val="24"/>
          <w:szCs w:val="24"/>
          <w:vertAlign w:val="superscript"/>
        </w:rPr>
        <w:t>-1</w:t>
      </w:r>
      <w:r w:rsidRPr="00073AB5">
        <w:rPr>
          <w:rFonts w:ascii="Times New Roman" w:hAnsi="Times New Roman" w:cs="Times New Roman"/>
          <w:sz w:val="24"/>
          <w:szCs w:val="24"/>
        </w:rPr>
        <w:t xml:space="preserve"> region)</w:t>
      </w:r>
      <w:r w:rsidR="00EF00FD" w:rsidRPr="00EF00FD">
        <w:rPr>
          <w:rFonts w:ascii="Times New Roman" w:hAnsi="Times New Roman" w:cs="Times New Roman"/>
          <w:sz w:val="24"/>
          <w:szCs w:val="24"/>
        </w:rPr>
        <w:t xml:space="preserve"> </w:t>
      </w:r>
      <w:r w:rsidR="00EF00FD" w:rsidRPr="00073AB5">
        <w:rPr>
          <w:rFonts w:ascii="Times New Roman" w:hAnsi="Times New Roman" w:cs="Times New Roman"/>
          <w:sz w:val="24"/>
          <w:szCs w:val="24"/>
        </w:rPr>
        <w:fldChar w:fldCharType="begin" w:fldLock="1"/>
      </w:r>
      <w:r w:rsidR="00EF00FD" w:rsidRPr="00073AB5">
        <w:rPr>
          <w:rFonts w:ascii="Times New Roman" w:hAnsi="Times New Roman" w:cs="Times New Roman"/>
          <w:sz w:val="24"/>
          <w:szCs w:val="24"/>
        </w:rPr>
        <w:instrText>ADDIN CSL_CITATION { "citationItems" : [ { "id" : "ITEM-1", "itemData" : { "ISSN" : "0361-5995", "abstract" : "Transmission infrared (IR) spectroscopy, either dispersive or Fourier transformed (FTIR), has been used extensively in studies on humic substances. A variety of bands characteristic of molecular structures and functional groups have been identified for these substances. The development of an attachment mounted onto FTIR spectrophotometers has allowed the determination of diffuse reflectance Fourier-transformed infrared (DRIFT) spectra. The purpose of this work was to study the applicability of DRIFT to soil organic-matter research and to compare the use of this instrumentation to dispersive and Fourier-transformed transmission IR spectroscopy. The DRIFT spectra were determined for humic acids, peat samples, and composts. In addition, the possibility of using DRIFT spectra to quantitatively measure sample concentration and measuring the relative concentration of functional groups was assessed. Sample preparation for DRIFT is much simpler than for transmission IR spectroscopy, interferences due to water adsorption are reduced, and resolution is improved. The spectra obtained using DRIFT had a higher degree of resolution as compared with dispersive and Fourier-transform transmission IR spectroscopy. Bands indicative of aliphatic C-H, carboxyl and corboxylate functional groups, aromatic C = C, and C-O stretch of polysaccharides were prominent and very well resolved. The DRIFT spectra obtained can also be used to fingerprint organic matter acquired from various sources. Spectra obtained at various concentrations of humic acid indicated that DRIFT cannot be used to estimate concentrations of organic matter in a given mixture. Relative concentrations of functional groups, however, were found to be fairly constant regardless of sample concentration. Therefore, changes in the relative concentration of functional groups can be measured during the humification process. It is expected that the application of DRIFT to organic-matter research will prove especially useful for characterizing bulky heterogeneous samples such as peat and composts.", "author" : [ { "dropping-particle" : "", "family" : "Niemeyer", "given" : "J", "non-dropping-particle" : "", "parse-names" : false, "suffix" : "" }, { "dropping-particle" : "", "family" : "Chen", "given" : "Y", "non-dropping-particle" : "", "parse-names" : false, "suffix" : "" }, { "dropping-particle" : "", "family" : "Bollag", "given" : "JM", "non-dropping-particle" : "", "parse-names" : false, "suffix" : "" } ], "container-title" : "Soil Science Society of America Journal", "id" : "ITEM-1", "issue" : "1", "issued" : { "date-parts" : [ [ "1992" ] ] }, "page" : "135 - 140", "title" : "Characterization of humic acids, composts, and peat by diffuse reflectance fourier-transform infrared-spectroscopy", "type" : "article-journal", "volume" : "56" }, "uris" : [ "http://www.mendeley.com/documents/?uuid=ddb8399d-920c-4b79-a43c-b6208339aa4d" ] }, { "id" : "ITEM-2", "itemData" : { "DOI" : "10.5194/bg-11-2691-2014", "ISSN" : "1726-4189", "abstract" : "&lt;p&gt;Peat humification or decomposition is a frequently used proxy to extract past time changes in hydrology and climate from peat bogs. During the past century several methods to determine changes in peat decomposition have been introduced. Most of these methods are operationally defined only and the chemical changes underlying the decomposition process are often poorly understood and lack validation. Owing to the chemically undefined nature of many humification analyses the comparison of results obtained by different methods is difficult. In this study we compared changes in peat decomposition proxies in cores of two peat bogs (K\u00f6nigsmoor, KK; Kleines Rotes Bruch, KRB) from the Harz Mountains (Germany) using C / N ratios, Fourier transform infrared spectra absorption (FTIR) intensities, Rock Eva&lt;sup&gt;\u00ae&lt;/sup&gt; oxygen and hydrogen indices, &lt;i&gt;\u03b4&lt;/i&gt;&lt;sup&gt;13&lt;/sup&gt;C and &lt;i&gt;\u03b4&lt;/i&gt;&lt;sup&gt;15&lt;/sup&gt;N isotopic signatures and UV-absorption (UV-ABS) of NaOH peat extracts. In order to explain parallels and discrepancies between these methods, one of the cores was additionally analysed by pyrolysis gas chromatography mass spectrometry (pyrolysis-GC-MS). Pyrolysis-GC-MS data provide detailed information on a molecular level, which allows differentiation of both changes attributed to decomposition processes and changes in vegetation. Principal component analysis was used to identify and separate the effects of changes in vegetation pattern and decomposition processes because both may occur simultaneously upon changes in bog hydrology. Records of decomposition proxies show similar historical development at both sites, indicating external forcing such as climate as controlling the process. All decomposition proxies except UV-ABS and &lt;i&gt;\u03b4&lt;/i&gt;&lt;sup&gt;15&lt;/sup&gt;N isotopes show similar patterns in their records and reflect to different extents signals of decomposition. The molecular composition of the KK core reveals that these changes are mainly attributed to decomposition processes and to a lesser extent to changes in vegetation. Changes in the molecular composition indicate that peat decomposition in the KK bog is mainly characterized by preferential decomposition of phenols and polysaccharides and relative enrichment of aliphatics during drier periods. Enrichment of lignin and other aromatics during decomposition was also observed but showed less variation than polysaccharides or aliphatics, and presumably reflects changes in vegetation associated with changes in hydrology of the bo\u2026", "author" : [ { "dropping-particle" : "", "family" : "Biester", "given" : "H.", "non-dropping-particle" : "", "parse-names" : false, "suffix" : "" }, { "dropping-particle" : "", "family" : "Knorr", "given" : "K.-H.", "non-dropping-particle" : "", "parse-names" : false, "suffix" : "" }, { "dropping-particle" : "", "family" : "Schellekens", "given" : "J.", "non-dropping-particle" : "", "parse-names" : false, "suffix" : "" }, { "dropping-particle" : "", "family" : "Basler", "given" : "A.", "non-dropping-particle" : "", "parse-names" : false, "suffix" : "" }, { "dropping-particle" : "", "family" : "Hermanns", "given" : "Y.-M.", "non-dropping-particle" : "", "parse-names" : false, "suffix" : "" } ], "container-title" : "Biogeosciences", "id" : "ITEM-2", "issue" : "10", "issued" : { "date-parts" : [ [ "2014" ] ] }, "page" : "2691-2707", "title" : "Comparison of different methods to determine the degree of peat decomposition in peat bogs", "type" : "article-journal", "volume" : "11" }, "uris" : [ "http://www.mendeley.com/documents/?uuid=9ba031e4-2fa0-4715-8c9f-e5ab824a5dfc" ] } ], "mendeley" : { "formattedCitation" : "(Niemeyer &lt;i&gt;et al.&lt;/i&gt;, 1992; Biester &lt;i&gt;et al.&lt;/i&gt;, 2014)", "plainTextFormattedCitation" : "(Niemeyer et al., 1992; Biester et al., 2014)", "previouslyFormattedCitation" : "(Niemeyer &lt;i&gt;et al.&lt;/i&gt;, 1992; Biester &lt;i&gt;et al.&lt;/i&gt;, 2014)" }, "properties" : { "noteIndex" : 0 }, "schema" : "https://github.com/citation-style-language/schema/raw/master/csl-citation.json" }</w:instrText>
      </w:r>
      <w:r w:rsidR="00EF00FD" w:rsidRPr="00073AB5">
        <w:rPr>
          <w:rFonts w:ascii="Times New Roman" w:hAnsi="Times New Roman" w:cs="Times New Roman"/>
          <w:sz w:val="24"/>
          <w:szCs w:val="24"/>
        </w:rPr>
        <w:fldChar w:fldCharType="separate"/>
      </w:r>
      <w:r w:rsidR="00EF00FD" w:rsidRPr="00073AB5">
        <w:rPr>
          <w:rFonts w:ascii="Times New Roman" w:hAnsi="Times New Roman" w:cs="Times New Roman"/>
          <w:noProof/>
          <w:sz w:val="24"/>
          <w:szCs w:val="24"/>
        </w:rPr>
        <w:t xml:space="preserve">(Niemeyer </w:t>
      </w:r>
      <w:r w:rsidR="00EF00FD" w:rsidRPr="00073AB5">
        <w:rPr>
          <w:rFonts w:ascii="Times New Roman" w:hAnsi="Times New Roman" w:cs="Times New Roman"/>
          <w:i/>
          <w:noProof/>
          <w:sz w:val="24"/>
          <w:szCs w:val="24"/>
        </w:rPr>
        <w:t>et al.</w:t>
      </w:r>
      <w:r w:rsidR="00EF00FD" w:rsidRPr="00073AB5">
        <w:rPr>
          <w:rFonts w:ascii="Times New Roman" w:hAnsi="Times New Roman" w:cs="Times New Roman"/>
          <w:noProof/>
          <w:sz w:val="24"/>
          <w:szCs w:val="24"/>
        </w:rPr>
        <w:t xml:space="preserve">, 1992; Biester </w:t>
      </w:r>
      <w:r w:rsidR="00EF00FD" w:rsidRPr="00073AB5">
        <w:rPr>
          <w:rFonts w:ascii="Times New Roman" w:hAnsi="Times New Roman" w:cs="Times New Roman"/>
          <w:i/>
          <w:noProof/>
          <w:sz w:val="24"/>
          <w:szCs w:val="24"/>
        </w:rPr>
        <w:t>et al.</w:t>
      </w:r>
      <w:r w:rsidR="00EF00FD" w:rsidRPr="00073AB5">
        <w:rPr>
          <w:rFonts w:ascii="Times New Roman" w:hAnsi="Times New Roman" w:cs="Times New Roman"/>
          <w:noProof/>
          <w:sz w:val="24"/>
          <w:szCs w:val="24"/>
        </w:rPr>
        <w:t>, 2014)</w:t>
      </w:r>
      <w:r w:rsidR="00EF00FD"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During peat decomposition, substances enriched in carboxylic, aromatic and phenolic groups accumulate with respect to labile polysaccharides, thereby increasing the specific ratios between these moieties </w:t>
      </w:r>
      <w:r w:rsidR="005B4429"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"10.5194/bg-11-2691-2014", "ISSN" : "1726-4189", "abstract" : "&lt;p&gt;Peat humification or decomposition is a frequently used proxy to extract past time changes in hydrology and climate from peat bogs. During the past century several methods to determine changes in peat decomposition have been introduced. Most of these methods are operationally defined only and the chemical changes underlying the decomposition process are often poorly understood and lack validation. Owing to the chemically undefined nature of many humification analyses the comparison of results obtained by different methods is difficult. In this study we compared changes in peat decomposition proxies in cores of two peat bogs (K\u00f6nigsmoor, KK; Kleines Rotes Bruch, KRB) from the Harz Mountains (Germany) using C / N ratios, Fourier transform infrared spectra absorption (FTIR) intensities, Rock Eva&lt;sup&gt;\u00ae&lt;/sup&gt; oxygen and hydrogen indices, &lt;i&gt;\u03b4&lt;/i&gt;&lt;sup&gt;13&lt;/sup&gt;C and &lt;i&gt;\u03b4&lt;/i&gt;&lt;sup&gt;15&lt;/sup&gt;N isotopic signatures and UV-absorption (UV-ABS) of NaOH peat extracts. In order to explain parallels and discrepancies between these methods, one of the cores was additionally analysed by pyrolysis gas chromatography mass spectrometry (pyrolysis-GC-MS). Pyrolysis-GC-MS data provide detailed information on a molecular level, which allows differentiation of both changes attributed to decomposition processes and changes in vegetation. Principal component analysis was used to identify and separate the effects of changes in vegetation pattern and decomposition processes because both may occur simultaneously upon changes in bog hydrology. Records of decomposition proxies show similar historical development at both sites, indicating external forcing such as climate as controlling the process. All decomposition proxies except UV-ABS and &lt;i&gt;\u03b4&lt;/i&gt;&lt;sup&gt;15&lt;/sup&gt;N isotopes show similar patterns in their records and reflect to different extents signals of decomposition. The molecular composition of the KK core reveals that these changes are mainly attributed to decomposition processes and to a lesser extent to changes in vegetation. Changes in the molecular composition indicate that peat decomposition in the KK bog is mainly characterized by preferential decomposition of phenols and polysaccharides and relative enrichment of aliphatics during drier periods. Enrichment of lignin and other aromatics during decomposition was also observed but showed less variation than polysaccharides or aliphatics, and presumably reflects changes in vegetation associated with changes in hydrology of the bo\u2026", "author" : [ { "dropping-particle" : "", "family" : "Biester", "given" : "H.", "non-dropping-particle" : "", "parse-names" : false, "suffix" : "" }, { "dropping-particle" : "", "family" : "Knorr", "given" : "K.-H.", "non-dropping-particle" : "", "parse-names" : false, "suffix" : "" }, { "dropping-particle" : "", "family" : "Schellekens", "given" : "J.", "non-dropping-particle" : "", "parse-names" : false, "suffix" : "" }, { "dropping-particle" : "", "family" : "Basler", "given" : "A.", "non-dropping-particle" : "", "parse-names" : false, "suffix" : "" }, { "dropping-particle" : "", "family" : "Hermanns", "given" : "Y.-M.", "non-dropping-particle" : "", "parse-names" : false, "suffix" : "" } ], "container-title" : "Biogeosciences", "id" : "ITEM-1", "issue" : "10", "issued" : { "date-parts" : [ [ "2014" ] ] }, "page" : "2691-2707", "title" : "Comparison of different methods to determine the degree of peat decomposition in peat bogs", "type" : "article-journal", "volume" : "11" }, "uris" : [ "http://www.mendeley.com/documents/?uuid=9ba031e4-2fa0-4715-8c9f-e5ab824a5dfc" ] } ], "mendeley" : { "formattedCitation" : "(Biester &lt;i&gt;et al.&lt;/i&gt;, 2014)", "plainTextFormattedCitation" : "(Biester et al., 2014)", "previouslyFormattedCitation" : "(Biester &lt;i&gt;et al.&lt;/i&gt;, 2014)" }, "properties" : { "noteIndex" : 0 }, "schema" : "https://github.com/citation-style-language/schema/raw/master/csl-citation.json" }</w:instrText>
      </w:r>
      <w:r w:rsidR="005B4429"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(Biester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2014)</w:t>
      </w:r>
      <w:r w:rsidR="005B4429" w:rsidRPr="00073AB5">
        <w:rPr>
          <w:rFonts w:ascii="Times New Roman" w:hAnsi="Times New Roman" w:cs="Times New Roman"/>
          <w:sz w:val="24"/>
          <w:szCs w:val="24"/>
        </w:rPr>
        <w:fldChar w:fldCharType="end"/>
      </w:r>
      <w:r w:rsidRPr="00073AB5">
        <w:rPr>
          <w:rFonts w:ascii="Times New Roman" w:hAnsi="Times New Roman" w:cs="Times New Roman"/>
          <w:sz w:val="24"/>
          <w:szCs w:val="24"/>
        </w:rPr>
        <w:t>. Commonly referred to as humification indices, the ratio</w:t>
      </w:r>
      <w:r w:rsidR="002735BC" w:rsidRPr="00073AB5">
        <w:rPr>
          <w:rFonts w:ascii="Times New Roman" w:hAnsi="Times New Roman" w:cs="Times New Roman"/>
          <w:sz w:val="24"/>
          <w:szCs w:val="24"/>
        </w:rPr>
        <w:t>s</w:t>
      </w:r>
      <w:r w:rsidRPr="00073AB5">
        <w:rPr>
          <w:rFonts w:ascii="Times New Roman" w:hAnsi="Times New Roman" w:cs="Times New Roman"/>
          <w:sz w:val="24"/>
          <w:szCs w:val="24"/>
        </w:rPr>
        <w:t xml:space="preserve"> 2943/1090, 1720/1090, 1630/1090, 1510/1090, 1420/1090 can be used as an indication of the level of organic matter decomposition </w:t>
      </w:r>
      <w:r w:rsidR="005B4429"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"10.5194/bg-9-1479-2012", "ISSN" : "1726-4189", "author" : [ { "dropping-particle" : "", "family" : "Broder", "given" : "T.", "non-dropping-particle" : "", "parse-names" : false, "suffix" : "" }, { "dropping-particle" : "", "family" : "Blodau", "given" : "C.", "non-dropping-particle" : "", "parse-names" : false, "suffix" : "" }, { "dropping-particle" : "", "family" : "Biester", "given" : "H.", "non-dropping-particle" : "", "parse-names" : false, "suffix" : "" }, { "dropping-particle" : "", "family" : "Knorr", "given" : "K. H.", "non-dropping-particle" : "", "parse-names" : false, "suffix" : "" } ], "container-title" : "Biogeosciences", "id" : "ITEM-1", "issue" : "4", "issued" : { "date-parts" : [ [ "2012", "4", "20" ] ] }, "language" : "English", "page" : "1479-1491", "publisher" : "Copernicus GmbH", "title" : "Peat decomposition records in three pristine ombrotrophic bogs in southern Patagonia", "type" : "article-journal", "volume" : "9" }, "uris" : [ "http://www.mendeley.com/documents/?uuid=b3629e86-ccfc-4c00-b252-93e3a5c6c344" ] }, { "id" : "ITEM-2", "itemData" : { "DOI" : "10.1073/pnas.1314641111", "ISSN" : "1091-6490", "PMID" : "24711402", "abstract" : "Carbon release due to permafrost thaw represents a potentially major positive climate change feedback. The magnitude of carbon loss and the proportion lost as methane (CH4) vs. carbon dioxide (CO2) depend on factors including temperature, mobilization of previously frozen carbon, hydrology, and changes in organic matter chemistry associated with environmental responses to thaw. While the first three of these effects are relatively well understood, the effect of organic matter chemistry remains largely unstudied. To address this gap, we examined the biogeochemistry of peat and dissolved organic matter (DOM) along a \u223c40-y permafrost thaw progression from recently- to fully thawed sites in Stordalen Mire (68.35\u00b0N, 19.05\u00b0E), a thawing peat plateau in northern Sweden. Thaw-induced subsidence and the resulting inundation along this progression led to succession in vegetation types accompanied by an evolution in organic matter chemistry. Peat C/N ratios decreased whereas humification rates increased, and DOM shifted toward lower molecular weight compounds with lower aromaticity, lower organic oxygen content, and more abundant microbially produced compounds. Corresponding changes in decomposition along this gradient included increasing CH4 and CO2 production potentials, higher relative CH4/CO2 ratios, and a shift in CH4 production pathway from CO2 reduction to acetate cleavage. These results imply that subsidence and thermokarst-associated increases in organic matter lability cause shifts in biogeochemical processes toward faster decomposition with an increasing proportion of carbon released as CH4. This impact of permafrost thaw on organic matter chemistry could intensify the predicted climate feedbacks of increasing temperatures, permafrost carbon mobilization, and hydrologic changes.", "author" : [ { "dropping-particle" : "", "family" : "Hodgkins", "given" : "Suzanne B", "non-dropping-particle" : "", "parse-names" : false, "suffix" : "" }, { "dropping-particle" : "", "family" : "Tfaily", "given" : "Malak M", "non-dropping-particle" : "", "parse-names" : false, "suffix" : "" }, { "dropping-particle" : "", "family" : "McCalley", "given" : "Carmody K", "non-dropping-particle" : "", "parse-names" : false, "suffix" : "" }, { "dropping-particle" : "", "family" : "Logan", "given" : "Tyler a", "non-dropping-particle" : "", "parse-names" : false, "suffix" : "" }, { "dropping-particle" : "", "family" : "Crill", "given" : "Patrick M", "non-dropping-particle" : "", "parse-names" : false, "suffix" : "" }, { "dropping-particle" : "", "family" : "Saleska", "given" : "Scott R", "non-dropping-particle" : "", "parse-names" : false, "suffix" : "" }, { "dropping-particle" : "", "family" : "Rich", "given" : "Virginia I", "non-dropping-particle" : "", "parse-names" : false, "suffix" : "" }, { "dropping-particle" : "", "family" : "Chanton", "given" : "Jeffrey P", "non-dropping-particle" : "", "parse-names" : false, "suffix" : "" } ], "container-title" : "Proceedings of the National Academy of Sciences", "id" : "ITEM-2", "issue" : "16", "issued" : { "date-parts" : [ [ "2014", "4", "22" ] ] }, "page" : "5819-24", "title" : "Changes in peat chemistry associated with permafrost thaw increase greenhouse gas production.", "type" : "article-journal", "volume" : "111" }, "uris" : [ "http://www.mendeley.com/documents/?uuid=d26f386c-02d6-49b2-a8d8-a03f125e8c83" ] } ], "mendeley" : { "formattedCitation" : "(Broder &lt;i&gt;et al.&lt;/i&gt;, 2012; Hodgkins &lt;i&gt;et al.&lt;/i&gt;, 2014)", "plainTextFormattedCitation" : "(Broder et al., 2012; Hodgkins et al., 2014)", "previouslyFormattedCitation" : "(Broder &lt;i&gt;et al.&lt;/i&gt;, 2012; Hodgkins &lt;i&gt;et al.&lt;/i&gt;, 2014)" }, "properties" : { "noteIndex" : 0 }, "schema" : "https://github.com/citation-style-language/schema/raw/master/csl-citation.json" }</w:instrText>
      </w:r>
      <w:r w:rsidR="005B4429"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(Broder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2012; Hodgkins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2014)</w:t>
      </w:r>
      <w:r w:rsidR="005B4429" w:rsidRPr="00073AB5">
        <w:rPr>
          <w:rFonts w:ascii="Times New Roman" w:hAnsi="Times New Roman" w:cs="Times New Roman"/>
          <w:sz w:val="24"/>
          <w:szCs w:val="24"/>
        </w:rPr>
        <w:fldChar w:fldCharType="end"/>
      </w:r>
      <w:r w:rsidRPr="00073AB5">
        <w:rPr>
          <w:rFonts w:ascii="Times New Roman" w:hAnsi="Times New Roman" w:cs="Times New Roman"/>
          <w:sz w:val="24"/>
          <w:szCs w:val="24"/>
        </w:rPr>
        <w:t>.</w:t>
      </w:r>
    </w:p>
    <w:p w14:paraId="7A24AD48" w14:textId="77777777" w:rsidR="006F76B8" w:rsidRPr="00073AB5" w:rsidRDefault="006F76B8" w:rsidP="00D36F6B">
      <w:pPr>
        <w:spacing w:after="0" w:line="480" w:lineRule="auto"/>
        <w:rPr>
          <w:rFonts w:ascii="Times New Roman" w:hAnsi="Times New Roman" w:cs="Times New Roman"/>
          <w:sz w:val="24"/>
          <w:szCs w:val="24"/>
        </w:rPr>
      </w:pPr>
    </w:p>
    <w:p w14:paraId="2C580EF4" w14:textId="77777777" w:rsidR="00AA4251" w:rsidRPr="007B5C33" w:rsidRDefault="00AA4251" w:rsidP="00D36F6B">
      <w:pPr>
        <w:spacing w:after="0" w:line="480" w:lineRule="auto"/>
        <w:jc w:val="both"/>
        <w:rPr>
          <w:rFonts w:ascii="Times New Roman" w:hAnsi="Times New Roman" w:cs="Times New Roman"/>
          <w:b/>
          <w:sz w:val="24"/>
          <w:szCs w:val="24"/>
        </w:rPr>
      </w:pPr>
      <w:r w:rsidRPr="007B5C33">
        <w:rPr>
          <w:rFonts w:ascii="Times New Roman" w:hAnsi="Times New Roman" w:cs="Times New Roman"/>
          <w:b/>
          <w:sz w:val="24"/>
          <w:szCs w:val="24"/>
        </w:rPr>
        <w:t>Statistical analysis</w:t>
      </w:r>
    </w:p>
    <w:p w14:paraId="6C188BC1" w14:textId="6EF685B7" w:rsidR="006F76B8" w:rsidRPr="00073AB5" w:rsidRDefault="00C12962" w:rsidP="00D36F6B">
      <w:pPr>
        <w:spacing w:after="0" w:line="480" w:lineRule="auto"/>
        <w:jc w:val="both"/>
        <w:rPr>
          <w:rFonts w:ascii="Times New Roman" w:hAnsi="Times New Roman" w:cs="Times New Roman"/>
          <w:color w:val="000000" w:themeColor="text1"/>
          <w:sz w:val="24"/>
          <w:szCs w:val="24"/>
        </w:rPr>
      </w:pPr>
      <w:r w:rsidRPr="00073AB5">
        <w:rPr>
          <w:rFonts w:ascii="Times New Roman" w:hAnsi="Times New Roman" w:cs="Times New Roman"/>
          <w:color w:val="000000" w:themeColor="text1"/>
          <w:sz w:val="24"/>
          <w:szCs w:val="24"/>
        </w:rPr>
        <w:t>Data on seasonal CO</w:t>
      </w:r>
      <w:r w:rsidRPr="00073AB5">
        <w:rPr>
          <w:rFonts w:ascii="Times New Roman" w:hAnsi="Times New Roman" w:cs="Times New Roman"/>
          <w:color w:val="000000" w:themeColor="text1"/>
          <w:sz w:val="24"/>
          <w:szCs w:val="24"/>
          <w:vertAlign w:val="subscript"/>
        </w:rPr>
        <w:t>2</w:t>
      </w:r>
      <w:r w:rsidRPr="00073AB5">
        <w:rPr>
          <w:rFonts w:ascii="Times New Roman" w:hAnsi="Times New Roman" w:cs="Times New Roman"/>
          <w:color w:val="000000" w:themeColor="text1"/>
          <w:sz w:val="24"/>
          <w:szCs w:val="24"/>
        </w:rPr>
        <w:t xml:space="preserve"> fluxes and pore-water chemistry were analysed as a </w:t>
      </w:r>
      <w:r w:rsidR="00705391" w:rsidRPr="00073AB5">
        <w:rPr>
          <w:rFonts w:ascii="Times New Roman" w:hAnsi="Times New Roman" w:cs="Times New Roman"/>
          <w:color w:val="000000" w:themeColor="text1"/>
          <w:sz w:val="24"/>
          <w:szCs w:val="24"/>
        </w:rPr>
        <w:t>paired</w:t>
      </w:r>
      <w:r w:rsidRPr="00073AB5">
        <w:rPr>
          <w:rFonts w:ascii="Times New Roman" w:hAnsi="Times New Roman" w:cs="Times New Roman"/>
          <w:color w:val="000000" w:themeColor="text1"/>
          <w:sz w:val="24"/>
          <w:szCs w:val="24"/>
        </w:rPr>
        <w:t xml:space="preserve">-plot design for the </w:t>
      </w:r>
      <w:r w:rsidR="0055443F" w:rsidRPr="00073AB5">
        <w:rPr>
          <w:rFonts w:ascii="Times New Roman" w:hAnsi="Times New Roman" w:cs="Times New Roman"/>
          <w:color w:val="000000" w:themeColor="text1"/>
          <w:sz w:val="24"/>
          <w:szCs w:val="24"/>
        </w:rPr>
        <w:t>effect</w:t>
      </w:r>
      <w:r w:rsidR="006F76B8" w:rsidRPr="00073AB5">
        <w:rPr>
          <w:rFonts w:ascii="Times New Roman" w:hAnsi="Times New Roman" w:cs="Times New Roman"/>
          <w:color w:val="000000" w:themeColor="text1"/>
          <w:sz w:val="24"/>
          <w:szCs w:val="24"/>
        </w:rPr>
        <w:t xml:space="preserve"> of vascular plant removal</w:t>
      </w:r>
      <w:r w:rsidRPr="00073AB5">
        <w:rPr>
          <w:rFonts w:ascii="Times New Roman" w:hAnsi="Times New Roman" w:cs="Times New Roman"/>
          <w:color w:val="000000" w:themeColor="text1"/>
          <w:sz w:val="24"/>
          <w:szCs w:val="24"/>
        </w:rPr>
        <w:t xml:space="preserve"> </w:t>
      </w:r>
      <w:r w:rsidR="009D3FCA" w:rsidRPr="00073AB5">
        <w:rPr>
          <w:rFonts w:ascii="Times New Roman" w:hAnsi="Times New Roman" w:cs="Times New Roman"/>
          <w:color w:val="000000" w:themeColor="text1"/>
          <w:sz w:val="24"/>
          <w:szCs w:val="24"/>
        </w:rPr>
        <w:t>in</w:t>
      </w:r>
      <w:r w:rsidRPr="00073AB5">
        <w:rPr>
          <w:rFonts w:ascii="Times New Roman" w:hAnsi="Times New Roman" w:cs="Times New Roman"/>
          <w:color w:val="000000" w:themeColor="text1"/>
          <w:sz w:val="24"/>
          <w:szCs w:val="24"/>
        </w:rPr>
        <w:t xml:space="preserve"> each peatland.</w:t>
      </w:r>
      <w:r w:rsidR="006F76B8" w:rsidRPr="00073AB5">
        <w:rPr>
          <w:rFonts w:ascii="Times New Roman" w:hAnsi="Times New Roman" w:cs="Times New Roman"/>
          <w:color w:val="000000" w:themeColor="text1"/>
          <w:sz w:val="24"/>
          <w:szCs w:val="24"/>
        </w:rPr>
        <w:t xml:space="preserve"> </w:t>
      </w:r>
      <w:r w:rsidRPr="00E51DD0">
        <w:rPr>
          <w:rFonts w:ascii="Times New Roman" w:hAnsi="Times New Roman" w:cs="Times New Roman"/>
          <w:color w:val="000000" w:themeColor="text1"/>
          <w:sz w:val="24"/>
          <w:szCs w:val="24"/>
        </w:rPr>
        <w:t>The hierarchical</w:t>
      </w:r>
      <w:r w:rsidR="0055443F" w:rsidRPr="00E51DD0">
        <w:rPr>
          <w:rFonts w:ascii="Times New Roman" w:hAnsi="Times New Roman" w:cs="Times New Roman"/>
          <w:color w:val="000000" w:themeColor="text1"/>
          <w:sz w:val="24"/>
          <w:szCs w:val="24"/>
        </w:rPr>
        <w:t xml:space="preserve"> structure </w:t>
      </w:r>
      <w:r w:rsidRPr="00E51DD0">
        <w:rPr>
          <w:rFonts w:ascii="Times New Roman" w:hAnsi="Times New Roman" w:cs="Times New Roman"/>
          <w:color w:val="000000" w:themeColor="text1"/>
          <w:sz w:val="24"/>
          <w:szCs w:val="24"/>
        </w:rPr>
        <w:t>was coded</w:t>
      </w:r>
      <w:r w:rsidR="006F76B8" w:rsidRPr="00E51DD0">
        <w:rPr>
          <w:rFonts w:ascii="Times New Roman" w:hAnsi="Times New Roman" w:cs="Times New Roman"/>
          <w:color w:val="000000" w:themeColor="text1"/>
          <w:sz w:val="24"/>
          <w:szCs w:val="24"/>
        </w:rPr>
        <w:t xml:space="preserve"> </w:t>
      </w:r>
      <w:r w:rsidRPr="00E51DD0">
        <w:rPr>
          <w:rFonts w:ascii="Times New Roman" w:hAnsi="Times New Roman" w:cs="Times New Roman"/>
          <w:color w:val="000000" w:themeColor="text1"/>
          <w:sz w:val="24"/>
          <w:szCs w:val="24"/>
        </w:rPr>
        <w:t xml:space="preserve">in </w:t>
      </w:r>
      <w:r w:rsidR="006F76B8" w:rsidRPr="00E51DD0">
        <w:rPr>
          <w:rFonts w:ascii="Times New Roman" w:hAnsi="Times New Roman" w:cs="Times New Roman"/>
          <w:color w:val="000000" w:themeColor="text1"/>
          <w:sz w:val="24"/>
          <w:szCs w:val="24"/>
        </w:rPr>
        <w:t>R</w:t>
      </w:r>
      <w:r w:rsidR="009D3FCA" w:rsidRPr="00E51DD0">
        <w:rPr>
          <w:rFonts w:ascii="Times New Roman" w:hAnsi="Times New Roman" w:cs="Times New Roman"/>
          <w:color w:val="000000" w:themeColor="text1"/>
          <w:sz w:val="24"/>
          <w:szCs w:val="24"/>
        </w:rPr>
        <w:t>3.3</w:t>
      </w:r>
      <w:r w:rsidR="006F76B8" w:rsidRPr="00E51DD0">
        <w:rPr>
          <w:rFonts w:ascii="Times New Roman" w:hAnsi="Times New Roman" w:cs="Times New Roman"/>
          <w:color w:val="000000" w:themeColor="text1"/>
          <w:sz w:val="24"/>
          <w:szCs w:val="24"/>
        </w:rPr>
        <w:t xml:space="preserve"> </w:t>
      </w:r>
      <w:r w:rsidR="005B4429" w:rsidRPr="00073AB5">
        <w:rPr>
          <w:rFonts w:ascii="Times New Roman" w:hAnsi="Times New Roman" w:cs="Times New Roman"/>
          <w:color w:val="000000" w:themeColor="text1"/>
          <w:sz w:val="24"/>
          <w:szCs w:val="24"/>
        </w:rPr>
        <w:fldChar w:fldCharType="begin" w:fldLock="1"/>
      </w:r>
      <w:r w:rsidR="00257C9F" w:rsidRPr="00073AB5">
        <w:rPr>
          <w:rFonts w:ascii="Times New Roman" w:hAnsi="Times New Roman" w:cs="Times New Roman"/>
          <w:color w:val="000000" w:themeColor="text1"/>
          <w:sz w:val="24"/>
          <w:szCs w:val="24"/>
        </w:rPr>
        <w:instrText>ADDIN CSL_CITATION { "citationItems" : [ { "id" : "ITEM-1", "itemData" : { "author" : [ { "dropping-particle" : "", "family" : "R Core Team", "given" : "", "non-dropping-particle" : "", "parse-names" : false, "suffix" : "" } ], "id" : "ITEM-1", "issued" : { "date-parts" : [ [ "2016" ] ] }, "publisher" : "R Foundation for Statistical Computing", "publisher-place" : "Vienna, Austria", "title" : "R: A language and environment for statistical computing", "type" : "article" }, "uris" : [ "http://www.mendeley.com/documents/?uuid=513132a4-8f69-4763-bfcb-94c451dcccbb" ] } ], "mendeley" : { "formattedCitation" : "(R Core Team, 2016)", "plainTextFormattedCitation" : "(R Core Team, 2016)", "previouslyFormattedCitation" : "(R Core Team, 2016)" }, "properties" : { "noteIndex" : 0 }, "schema" : "https://github.com/citation-style-language/schema/raw/master/csl-citation.json" }</w:instrText>
      </w:r>
      <w:r w:rsidR="005B4429" w:rsidRPr="00073AB5">
        <w:rPr>
          <w:rFonts w:ascii="Times New Roman" w:hAnsi="Times New Roman" w:cs="Times New Roman"/>
          <w:color w:val="000000" w:themeColor="text1"/>
          <w:sz w:val="24"/>
          <w:szCs w:val="24"/>
        </w:rPr>
        <w:fldChar w:fldCharType="separate"/>
      </w:r>
      <w:r w:rsidR="00955FE9" w:rsidRPr="00073AB5">
        <w:rPr>
          <w:rFonts w:ascii="Times New Roman" w:hAnsi="Times New Roman" w:cs="Times New Roman"/>
          <w:noProof/>
          <w:color w:val="000000" w:themeColor="text1"/>
          <w:sz w:val="24"/>
          <w:szCs w:val="24"/>
        </w:rPr>
        <w:t>(R Core Team, 2016)</w:t>
      </w:r>
      <w:r w:rsidR="005B4429" w:rsidRPr="00073AB5">
        <w:rPr>
          <w:rFonts w:ascii="Times New Roman" w:hAnsi="Times New Roman" w:cs="Times New Roman"/>
          <w:color w:val="000000" w:themeColor="text1"/>
          <w:sz w:val="24"/>
          <w:szCs w:val="24"/>
        </w:rPr>
        <w:fldChar w:fldCharType="end"/>
      </w:r>
      <w:r w:rsidR="00796F17" w:rsidRPr="00073AB5">
        <w:rPr>
          <w:rFonts w:ascii="Times New Roman" w:hAnsi="Times New Roman" w:cs="Times New Roman"/>
          <w:color w:val="000000" w:themeColor="text1"/>
          <w:sz w:val="24"/>
          <w:szCs w:val="24"/>
        </w:rPr>
        <w:t xml:space="preserve"> as a linear mixed-effects model using the </w:t>
      </w:r>
      <w:r w:rsidR="00796F17" w:rsidRPr="00073AB5">
        <w:rPr>
          <w:rFonts w:ascii="Times New Roman" w:hAnsi="Times New Roman" w:cs="Times New Roman"/>
          <w:i/>
          <w:color w:val="000000" w:themeColor="text1"/>
          <w:sz w:val="24"/>
          <w:szCs w:val="24"/>
        </w:rPr>
        <w:t>nlme</w:t>
      </w:r>
      <w:r w:rsidR="00796F17" w:rsidRPr="00073AB5">
        <w:rPr>
          <w:rFonts w:ascii="Times New Roman" w:hAnsi="Times New Roman" w:cs="Times New Roman"/>
          <w:color w:val="000000" w:themeColor="text1"/>
          <w:sz w:val="24"/>
          <w:szCs w:val="24"/>
        </w:rPr>
        <w:t xml:space="preserve"> package </w:t>
      </w:r>
      <w:r w:rsidR="00796F17" w:rsidRPr="00073AB5">
        <w:rPr>
          <w:rFonts w:ascii="Times New Roman" w:hAnsi="Times New Roman" w:cs="Times New Roman"/>
          <w:color w:val="000000" w:themeColor="text1"/>
          <w:sz w:val="24"/>
          <w:szCs w:val="24"/>
        </w:rPr>
        <w:fldChar w:fldCharType="begin" w:fldLock="1"/>
      </w:r>
      <w:r w:rsidR="00C137C1" w:rsidRPr="00073AB5">
        <w:rPr>
          <w:rFonts w:ascii="Times New Roman" w:hAnsi="Times New Roman" w:cs="Times New Roman"/>
          <w:color w:val="000000" w:themeColor="text1"/>
          <w:sz w:val="24"/>
          <w:szCs w:val="24"/>
        </w:rPr>
        <w:instrText>ADDIN CSL_CITATION { "citationItems" : [ { "id" : "ITEM-1", "itemData" : { "author" : [ { "dropping-particle" : "", "family" : "Pinheiro", "given" : "J", "non-dropping-particle" : "", "parse-names" : false, "suffix" : "" }, { "dropping-particle" : "", "family" : "Bates", "given" : "D", "non-dropping-particle" : "", "parse-names" : false, "suffix" : "" }, { "dropping-particle" : "", "family" : "DebRoy", "given" : "S", "non-dropping-particle" : "", "parse-names" : false, "suffix" : "" }, { "dropping-particle" : "", "family" : "Sarkar", "given" : "D", "non-dropping-particle" : "", "parse-names" : false, "suffix" : "" }, { "dropping-particle" : "", "family" : "R Core Team", "given" : "", "non-dropping-particle" : "", "parse-names" : false, "suffix" : "" } ], "id" : "ITEM-1", "issued" : { "date-parts" : [ [ "2016" ] ] }, "title" : "nlme: Linear and Nonlinear Mixed Effects Models. R package version 3.1-128", "type" : "article" }, "uris" : [ "http://www.mendeley.com/documents/?uuid=7eced2e4-cb49-4279-b5f8-ed0971aa08b8" ] } ], "mendeley" : { "formattedCitation" : "(Pinheiro &lt;i&gt;et al.&lt;/i&gt;, 2016)", "plainTextFormattedCitation" : "(Pinheiro et al., 2016)", "previouslyFormattedCitation" : "(Pinheiro &lt;i&gt;et al.&lt;/i&gt;, 2016)" }, "properties" : { "noteIndex" : 0 }, "schema" : "https://github.com/citation-style-language/schema/raw/master/csl-citation.json" }</w:instrText>
      </w:r>
      <w:r w:rsidR="00796F17" w:rsidRPr="00073AB5">
        <w:rPr>
          <w:rFonts w:ascii="Times New Roman" w:hAnsi="Times New Roman" w:cs="Times New Roman"/>
          <w:color w:val="000000" w:themeColor="text1"/>
          <w:sz w:val="24"/>
          <w:szCs w:val="24"/>
        </w:rPr>
        <w:fldChar w:fldCharType="separate"/>
      </w:r>
      <w:r w:rsidR="00796F17" w:rsidRPr="00073AB5">
        <w:rPr>
          <w:rFonts w:ascii="Times New Roman" w:hAnsi="Times New Roman" w:cs="Times New Roman"/>
          <w:noProof/>
          <w:color w:val="000000" w:themeColor="text1"/>
          <w:sz w:val="24"/>
          <w:szCs w:val="24"/>
        </w:rPr>
        <w:t xml:space="preserve">(Pinheiro </w:t>
      </w:r>
      <w:r w:rsidR="00796F17" w:rsidRPr="00073AB5">
        <w:rPr>
          <w:rFonts w:ascii="Times New Roman" w:hAnsi="Times New Roman" w:cs="Times New Roman"/>
          <w:i/>
          <w:noProof/>
          <w:color w:val="000000" w:themeColor="text1"/>
          <w:sz w:val="24"/>
          <w:szCs w:val="24"/>
        </w:rPr>
        <w:t>et al.</w:t>
      </w:r>
      <w:r w:rsidR="00796F17" w:rsidRPr="00073AB5">
        <w:rPr>
          <w:rFonts w:ascii="Times New Roman" w:hAnsi="Times New Roman" w:cs="Times New Roman"/>
          <w:noProof/>
          <w:color w:val="000000" w:themeColor="text1"/>
          <w:sz w:val="24"/>
          <w:szCs w:val="24"/>
        </w:rPr>
        <w:t>, 2016)</w:t>
      </w:r>
      <w:r w:rsidR="00796F17" w:rsidRPr="00073AB5">
        <w:rPr>
          <w:rFonts w:ascii="Times New Roman" w:hAnsi="Times New Roman" w:cs="Times New Roman"/>
          <w:color w:val="000000" w:themeColor="text1"/>
          <w:sz w:val="24"/>
          <w:szCs w:val="24"/>
        </w:rPr>
        <w:fldChar w:fldCharType="end"/>
      </w:r>
      <w:r w:rsidRPr="00073AB5">
        <w:rPr>
          <w:rFonts w:ascii="Times New Roman" w:hAnsi="Times New Roman" w:cs="Times New Roman"/>
          <w:color w:val="000000" w:themeColor="text1"/>
          <w:sz w:val="24"/>
          <w:szCs w:val="24"/>
        </w:rPr>
        <w:t xml:space="preserve">, accounting for the </w:t>
      </w:r>
      <w:r w:rsidR="00512B1E" w:rsidRPr="00073AB5">
        <w:rPr>
          <w:rFonts w:ascii="Times New Roman" w:hAnsi="Times New Roman" w:cs="Times New Roman"/>
          <w:color w:val="000000" w:themeColor="text1"/>
          <w:sz w:val="24"/>
          <w:szCs w:val="24"/>
        </w:rPr>
        <w:t xml:space="preserve">spatial proximity of +V </w:t>
      </w:r>
      <w:r w:rsidR="00E3027A" w:rsidRPr="00073AB5">
        <w:rPr>
          <w:rFonts w:ascii="Times New Roman" w:hAnsi="Times New Roman" w:cs="Times New Roman"/>
          <w:color w:val="000000" w:themeColor="text1"/>
          <w:sz w:val="24"/>
          <w:szCs w:val="24"/>
        </w:rPr>
        <w:t xml:space="preserve">(control) </w:t>
      </w:r>
      <w:r w:rsidR="00512B1E" w:rsidRPr="00073AB5">
        <w:rPr>
          <w:rFonts w:ascii="Times New Roman" w:hAnsi="Times New Roman" w:cs="Times New Roman"/>
          <w:color w:val="000000" w:themeColor="text1"/>
          <w:sz w:val="24"/>
          <w:szCs w:val="24"/>
        </w:rPr>
        <w:t xml:space="preserve">and -V </w:t>
      </w:r>
      <w:r w:rsidR="00E3027A" w:rsidRPr="00073AB5">
        <w:rPr>
          <w:rFonts w:ascii="Times New Roman" w:hAnsi="Times New Roman" w:cs="Times New Roman"/>
          <w:color w:val="000000" w:themeColor="text1"/>
          <w:sz w:val="24"/>
          <w:szCs w:val="24"/>
        </w:rPr>
        <w:t xml:space="preserve">(clipped) </w:t>
      </w:r>
      <w:r w:rsidR="00512B1E" w:rsidRPr="00073AB5">
        <w:rPr>
          <w:rFonts w:ascii="Times New Roman" w:hAnsi="Times New Roman" w:cs="Times New Roman"/>
          <w:color w:val="000000" w:themeColor="text1"/>
          <w:sz w:val="24"/>
          <w:szCs w:val="24"/>
        </w:rPr>
        <w:t xml:space="preserve">pairs and the </w:t>
      </w:r>
      <w:r w:rsidRPr="00073AB5">
        <w:rPr>
          <w:rFonts w:ascii="Times New Roman" w:hAnsi="Times New Roman" w:cs="Times New Roman"/>
          <w:color w:val="000000" w:themeColor="text1"/>
          <w:sz w:val="24"/>
          <w:szCs w:val="24"/>
        </w:rPr>
        <w:t xml:space="preserve">repeated </w:t>
      </w:r>
      <w:r w:rsidR="009D3FCA" w:rsidRPr="00073AB5">
        <w:rPr>
          <w:rFonts w:ascii="Times New Roman" w:hAnsi="Times New Roman" w:cs="Times New Roman"/>
          <w:color w:val="000000" w:themeColor="text1"/>
          <w:sz w:val="24"/>
          <w:szCs w:val="24"/>
        </w:rPr>
        <w:t>measurements</w:t>
      </w:r>
      <w:r w:rsidR="00512B1E" w:rsidRPr="00073AB5">
        <w:rPr>
          <w:rFonts w:ascii="Times New Roman" w:hAnsi="Times New Roman" w:cs="Times New Roman"/>
          <w:color w:val="000000" w:themeColor="text1"/>
          <w:sz w:val="24"/>
          <w:szCs w:val="24"/>
        </w:rPr>
        <w:t xml:space="preserve"> in individual plots</w:t>
      </w:r>
      <w:r w:rsidR="0055443F" w:rsidRPr="00073AB5">
        <w:rPr>
          <w:rFonts w:ascii="Times New Roman" w:hAnsi="Times New Roman" w:cs="Times New Roman"/>
          <w:color w:val="000000" w:themeColor="text1"/>
          <w:sz w:val="24"/>
          <w:szCs w:val="24"/>
        </w:rPr>
        <w:t>.</w:t>
      </w:r>
      <w:r w:rsidR="006F76B8" w:rsidRPr="00073AB5">
        <w:rPr>
          <w:rFonts w:ascii="Times New Roman" w:hAnsi="Times New Roman" w:cs="Times New Roman"/>
          <w:color w:val="000000" w:themeColor="text1"/>
          <w:sz w:val="24"/>
          <w:szCs w:val="24"/>
        </w:rPr>
        <w:t xml:space="preserve"> </w:t>
      </w:r>
      <w:r w:rsidR="00E67DE4" w:rsidRPr="00073AB5">
        <w:rPr>
          <w:rFonts w:ascii="Times New Roman" w:hAnsi="Times New Roman" w:cs="Times New Roman"/>
          <w:color w:val="000000" w:themeColor="text1"/>
          <w:sz w:val="24"/>
          <w:szCs w:val="24"/>
        </w:rPr>
        <w:t>A</w:t>
      </w:r>
      <w:r w:rsidR="006F76B8" w:rsidRPr="00073AB5">
        <w:rPr>
          <w:rFonts w:ascii="Times New Roman" w:hAnsi="Times New Roman" w:cs="Times New Roman"/>
          <w:color w:val="000000" w:themeColor="text1"/>
          <w:sz w:val="24"/>
          <w:szCs w:val="24"/>
        </w:rPr>
        <w:t xml:space="preserve">ssumptions of normality and homoscedasticity of </w:t>
      </w:r>
      <w:r w:rsidR="00E67DE4" w:rsidRPr="00073AB5">
        <w:rPr>
          <w:rFonts w:ascii="Times New Roman" w:hAnsi="Times New Roman" w:cs="Times New Roman"/>
          <w:color w:val="000000" w:themeColor="text1"/>
          <w:sz w:val="24"/>
          <w:szCs w:val="24"/>
        </w:rPr>
        <w:t>the residuals in all final models were verified visually using diagnostic plots</w:t>
      </w:r>
      <w:r w:rsidR="003D6E8C" w:rsidRPr="00073AB5">
        <w:rPr>
          <w:rFonts w:ascii="Times New Roman" w:hAnsi="Times New Roman" w:cs="Times New Roman"/>
          <w:color w:val="000000" w:themeColor="text1"/>
          <w:sz w:val="24"/>
          <w:szCs w:val="24"/>
        </w:rPr>
        <w:t>, and the simplest models were retained by pooling non-significant interactions with the error term</w:t>
      </w:r>
      <w:r w:rsidR="006F76B8" w:rsidRPr="00073AB5">
        <w:rPr>
          <w:rFonts w:ascii="Times New Roman" w:hAnsi="Times New Roman" w:cs="Times New Roman"/>
          <w:color w:val="000000" w:themeColor="text1"/>
          <w:sz w:val="24"/>
          <w:szCs w:val="24"/>
        </w:rPr>
        <w:t>. Comparisons between the radiocarbon signature of the atmosphere and the estimated vascular plant-associated CO</w:t>
      </w:r>
      <w:r w:rsidR="006F76B8" w:rsidRPr="00073AB5">
        <w:rPr>
          <w:rFonts w:ascii="Times New Roman" w:hAnsi="Times New Roman" w:cs="Times New Roman"/>
          <w:color w:val="000000" w:themeColor="text1"/>
          <w:sz w:val="24"/>
          <w:szCs w:val="24"/>
          <w:vertAlign w:val="subscript"/>
        </w:rPr>
        <w:t>2</w:t>
      </w:r>
      <w:r w:rsidR="006F76B8" w:rsidRPr="00073AB5">
        <w:rPr>
          <w:rFonts w:ascii="Times New Roman" w:hAnsi="Times New Roman" w:cs="Times New Roman"/>
          <w:color w:val="000000" w:themeColor="text1"/>
          <w:sz w:val="24"/>
          <w:szCs w:val="24"/>
        </w:rPr>
        <w:t xml:space="preserve"> were done in R using One Sample t-tests for each site and sampling date.</w:t>
      </w:r>
    </w:p>
    <w:p w14:paraId="04B65AD6" w14:textId="77777777" w:rsidR="006F76B8" w:rsidRPr="00073AB5" w:rsidRDefault="006F76B8" w:rsidP="00D36F6B">
      <w:pPr>
        <w:spacing w:after="0" w:line="480" w:lineRule="auto"/>
        <w:jc w:val="both"/>
        <w:rPr>
          <w:rFonts w:ascii="Times New Roman" w:hAnsi="Times New Roman" w:cs="Times New Roman"/>
          <w:sz w:val="24"/>
          <w:szCs w:val="24"/>
        </w:rPr>
      </w:pPr>
    </w:p>
    <w:p w14:paraId="62C7709F" w14:textId="4251882B" w:rsidR="001C1AAC" w:rsidRPr="00073AB5" w:rsidRDefault="006F76B8" w:rsidP="00D36F6B">
      <w:pPr>
        <w:spacing w:after="0" w:line="480" w:lineRule="auto"/>
        <w:jc w:val="both"/>
        <w:rPr>
          <w:rFonts w:ascii="Times New Roman" w:hAnsi="Times New Roman" w:cs="Times New Roman"/>
          <w:b/>
          <w:sz w:val="24"/>
          <w:szCs w:val="24"/>
        </w:rPr>
      </w:pPr>
      <w:r w:rsidRPr="00073AB5">
        <w:rPr>
          <w:rFonts w:ascii="Times New Roman" w:hAnsi="Times New Roman" w:cs="Times New Roman"/>
          <w:b/>
          <w:sz w:val="24"/>
          <w:szCs w:val="24"/>
        </w:rPr>
        <w:t>R</w:t>
      </w:r>
      <w:r w:rsidR="007B5C33">
        <w:rPr>
          <w:rFonts w:ascii="Times New Roman" w:hAnsi="Times New Roman" w:cs="Times New Roman"/>
          <w:b/>
          <w:sz w:val="24"/>
          <w:szCs w:val="24"/>
        </w:rPr>
        <w:t>ESULTS</w:t>
      </w:r>
    </w:p>
    <w:p w14:paraId="07738113" w14:textId="6E295527" w:rsidR="009E3A87" w:rsidRDefault="00FB325D"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The main h</w:t>
      </w:r>
      <w:r w:rsidR="00524B46" w:rsidRPr="00073AB5">
        <w:rPr>
          <w:rFonts w:ascii="Times New Roman" w:hAnsi="Times New Roman" w:cs="Times New Roman"/>
          <w:sz w:val="24"/>
          <w:szCs w:val="24"/>
        </w:rPr>
        <w:t xml:space="preserve">ydrological </w:t>
      </w:r>
      <w:r w:rsidRPr="00073AB5">
        <w:rPr>
          <w:rFonts w:ascii="Times New Roman" w:hAnsi="Times New Roman" w:cs="Times New Roman"/>
          <w:sz w:val="24"/>
          <w:szCs w:val="24"/>
        </w:rPr>
        <w:t xml:space="preserve">(water-table depth) </w:t>
      </w:r>
      <w:r w:rsidR="00524B46" w:rsidRPr="00073AB5">
        <w:rPr>
          <w:rFonts w:ascii="Times New Roman" w:hAnsi="Times New Roman" w:cs="Times New Roman"/>
          <w:sz w:val="24"/>
          <w:szCs w:val="24"/>
        </w:rPr>
        <w:t>and hydro</w:t>
      </w:r>
      <w:r w:rsidR="00E77052" w:rsidRPr="00073AB5">
        <w:rPr>
          <w:rFonts w:ascii="Times New Roman" w:hAnsi="Times New Roman" w:cs="Times New Roman"/>
          <w:sz w:val="24"/>
          <w:szCs w:val="24"/>
        </w:rPr>
        <w:t>-</w:t>
      </w:r>
      <w:r w:rsidR="00524B46" w:rsidRPr="00073AB5">
        <w:rPr>
          <w:rFonts w:ascii="Times New Roman" w:hAnsi="Times New Roman" w:cs="Times New Roman"/>
          <w:sz w:val="24"/>
          <w:szCs w:val="24"/>
        </w:rPr>
        <w:t xml:space="preserve">chemical </w:t>
      </w:r>
      <w:r w:rsidRPr="00073AB5">
        <w:rPr>
          <w:rFonts w:ascii="Times New Roman" w:hAnsi="Times New Roman" w:cs="Times New Roman"/>
          <w:sz w:val="24"/>
          <w:szCs w:val="24"/>
        </w:rPr>
        <w:t>(water pH and electrical conductivity) parameters</w:t>
      </w:r>
      <w:r w:rsidR="00524B46" w:rsidRPr="00073AB5">
        <w:rPr>
          <w:rFonts w:ascii="Times New Roman" w:hAnsi="Times New Roman" w:cs="Times New Roman"/>
          <w:sz w:val="24"/>
          <w:szCs w:val="24"/>
        </w:rPr>
        <w:t xml:space="preserve"> were </w:t>
      </w:r>
      <w:r w:rsidR="009C0A6D" w:rsidRPr="00073AB5">
        <w:rPr>
          <w:rFonts w:ascii="Times New Roman" w:hAnsi="Times New Roman" w:cs="Times New Roman"/>
          <w:sz w:val="24"/>
          <w:szCs w:val="24"/>
        </w:rPr>
        <w:t xml:space="preserve">comparable between </w:t>
      </w:r>
      <w:r w:rsidR="00EC0032" w:rsidRPr="00073AB5">
        <w:rPr>
          <w:rFonts w:ascii="Times New Roman" w:hAnsi="Times New Roman" w:cs="Times New Roman"/>
          <w:sz w:val="24"/>
          <w:szCs w:val="24"/>
        </w:rPr>
        <w:t>the two peatlands</w:t>
      </w:r>
      <w:r w:rsidR="009C0A6D" w:rsidRPr="00073AB5">
        <w:rPr>
          <w:rFonts w:ascii="Times New Roman" w:hAnsi="Times New Roman" w:cs="Times New Roman"/>
          <w:sz w:val="24"/>
          <w:szCs w:val="24"/>
        </w:rPr>
        <w:t xml:space="preserve"> and overall </w:t>
      </w:r>
      <w:r w:rsidR="00524B46" w:rsidRPr="00073AB5">
        <w:rPr>
          <w:rFonts w:ascii="Times New Roman" w:hAnsi="Times New Roman" w:cs="Times New Roman"/>
          <w:sz w:val="24"/>
          <w:szCs w:val="24"/>
        </w:rPr>
        <w:t>typical of ombrotrophic peatlands</w:t>
      </w:r>
      <w:r w:rsidR="009C0A6D" w:rsidRPr="00073AB5">
        <w:rPr>
          <w:rFonts w:ascii="Times New Roman" w:hAnsi="Times New Roman" w:cs="Times New Roman"/>
          <w:sz w:val="24"/>
          <w:szCs w:val="24"/>
        </w:rPr>
        <w:t xml:space="preserve">, </w:t>
      </w:r>
      <w:r w:rsidR="00524B46" w:rsidRPr="00073AB5">
        <w:rPr>
          <w:rFonts w:ascii="Times New Roman" w:hAnsi="Times New Roman" w:cs="Times New Roman"/>
          <w:sz w:val="24"/>
          <w:szCs w:val="24"/>
        </w:rPr>
        <w:t xml:space="preserve">i.e. </w:t>
      </w:r>
      <w:r w:rsidR="009C0A6D" w:rsidRPr="00073AB5">
        <w:rPr>
          <w:rFonts w:ascii="Times New Roman" w:hAnsi="Times New Roman" w:cs="Times New Roman"/>
          <w:sz w:val="24"/>
          <w:szCs w:val="24"/>
        </w:rPr>
        <w:t xml:space="preserve">rain-fed bogs </w:t>
      </w:r>
      <w:r w:rsidR="00524B46" w:rsidRPr="00073AB5">
        <w:rPr>
          <w:rFonts w:ascii="Times New Roman" w:hAnsi="Times New Roman" w:cs="Times New Roman"/>
          <w:sz w:val="24"/>
          <w:szCs w:val="24"/>
        </w:rPr>
        <w:t xml:space="preserve">(Table 1). </w:t>
      </w:r>
      <w:r w:rsidRPr="00073AB5">
        <w:rPr>
          <w:rFonts w:ascii="Times New Roman" w:hAnsi="Times New Roman" w:cs="Times New Roman"/>
          <w:sz w:val="24"/>
          <w:szCs w:val="24"/>
        </w:rPr>
        <w:t>The main differences between the two sites were related to climatic conditions</w:t>
      </w:r>
      <w:r w:rsidR="00EC0032" w:rsidRPr="00073AB5">
        <w:rPr>
          <w:rFonts w:ascii="Times New Roman" w:hAnsi="Times New Roman" w:cs="Times New Roman"/>
          <w:sz w:val="24"/>
          <w:szCs w:val="24"/>
        </w:rPr>
        <w:t xml:space="preserve"> </w:t>
      </w:r>
      <w:r w:rsidRPr="00073AB5">
        <w:rPr>
          <w:rFonts w:ascii="Times New Roman" w:hAnsi="Times New Roman" w:cs="Times New Roman"/>
          <w:sz w:val="24"/>
          <w:szCs w:val="24"/>
        </w:rPr>
        <w:t>and abundance of vascular plants</w:t>
      </w:r>
      <w:r w:rsidR="00B448A5" w:rsidRPr="00073AB5">
        <w:rPr>
          <w:rFonts w:ascii="Times New Roman" w:hAnsi="Times New Roman" w:cs="Times New Roman"/>
          <w:sz w:val="24"/>
          <w:szCs w:val="24"/>
        </w:rPr>
        <w:t>,</w:t>
      </w:r>
      <w:r w:rsidR="00E77052" w:rsidRPr="00073AB5">
        <w:rPr>
          <w:rFonts w:ascii="Times New Roman" w:hAnsi="Times New Roman" w:cs="Times New Roman"/>
          <w:sz w:val="24"/>
          <w:szCs w:val="24"/>
        </w:rPr>
        <w:t xml:space="preserve"> </w:t>
      </w:r>
      <w:r w:rsidR="00203345" w:rsidRPr="00073AB5">
        <w:rPr>
          <w:rFonts w:ascii="Times New Roman" w:hAnsi="Times New Roman" w:cs="Times New Roman"/>
          <w:sz w:val="24"/>
          <w:szCs w:val="24"/>
        </w:rPr>
        <w:t xml:space="preserve">with characteristically higher </w:t>
      </w:r>
      <w:r w:rsidR="00E77052" w:rsidRPr="00073AB5">
        <w:rPr>
          <w:rFonts w:ascii="Times New Roman" w:hAnsi="Times New Roman" w:cs="Times New Roman"/>
          <w:sz w:val="24"/>
          <w:szCs w:val="24"/>
        </w:rPr>
        <w:t>air temperature</w:t>
      </w:r>
      <w:r w:rsidR="004D5567">
        <w:rPr>
          <w:rFonts w:ascii="Times New Roman" w:hAnsi="Times New Roman" w:cs="Times New Roman"/>
          <w:sz w:val="24"/>
          <w:szCs w:val="24"/>
        </w:rPr>
        <w:t>, lower precipitation</w:t>
      </w:r>
      <w:r w:rsidR="00E77052" w:rsidRPr="00073AB5">
        <w:rPr>
          <w:rFonts w:ascii="Times New Roman" w:hAnsi="Times New Roman" w:cs="Times New Roman"/>
          <w:sz w:val="24"/>
          <w:szCs w:val="24"/>
        </w:rPr>
        <w:t xml:space="preserve"> </w:t>
      </w:r>
      <w:r w:rsidR="00203345" w:rsidRPr="00073AB5">
        <w:rPr>
          <w:rFonts w:ascii="Times New Roman" w:hAnsi="Times New Roman" w:cs="Times New Roman"/>
          <w:sz w:val="24"/>
          <w:szCs w:val="24"/>
        </w:rPr>
        <w:t>and</w:t>
      </w:r>
      <w:r w:rsidR="00E77052" w:rsidRPr="00073AB5">
        <w:rPr>
          <w:rFonts w:ascii="Times New Roman" w:hAnsi="Times New Roman" w:cs="Times New Roman"/>
          <w:sz w:val="24"/>
          <w:szCs w:val="24"/>
        </w:rPr>
        <w:t xml:space="preserve"> </w:t>
      </w:r>
      <w:r w:rsidR="004D5567">
        <w:rPr>
          <w:rFonts w:ascii="Times New Roman" w:hAnsi="Times New Roman" w:cs="Times New Roman"/>
          <w:sz w:val="24"/>
          <w:szCs w:val="24"/>
        </w:rPr>
        <w:t xml:space="preserve">higher </w:t>
      </w:r>
      <w:r w:rsidR="00E77052" w:rsidRPr="00073AB5">
        <w:rPr>
          <w:rFonts w:ascii="Times New Roman" w:hAnsi="Times New Roman" w:cs="Times New Roman"/>
          <w:sz w:val="24"/>
          <w:szCs w:val="24"/>
        </w:rPr>
        <w:t>shrub biomass</w:t>
      </w:r>
      <w:r w:rsidRPr="00073AB5">
        <w:rPr>
          <w:rFonts w:ascii="Times New Roman" w:hAnsi="Times New Roman" w:cs="Times New Roman"/>
          <w:sz w:val="24"/>
          <w:szCs w:val="24"/>
        </w:rPr>
        <w:t xml:space="preserve"> at low </w:t>
      </w:r>
      <w:r w:rsidR="00DE7631">
        <w:rPr>
          <w:rFonts w:ascii="Times New Roman" w:hAnsi="Times New Roman" w:cs="Times New Roman"/>
          <w:sz w:val="24"/>
          <w:szCs w:val="24"/>
        </w:rPr>
        <w:t>elevation</w:t>
      </w:r>
      <w:r w:rsidR="004A7991"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(Table 1, Table </w:t>
      </w:r>
      <w:r w:rsidR="004D5567" w:rsidRPr="00073AB5">
        <w:rPr>
          <w:rFonts w:ascii="Times New Roman" w:hAnsi="Times New Roman" w:cs="Times New Roman"/>
          <w:sz w:val="24"/>
          <w:szCs w:val="24"/>
        </w:rPr>
        <w:t>S</w:t>
      </w:r>
      <w:r w:rsidR="007D4C32">
        <w:rPr>
          <w:rFonts w:ascii="Times New Roman" w:hAnsi="Times New Roman" w:cs="Times New Roman"/>
          <w:sz w:val="24"/>
          <w:szCs w:val="24"/>
        </w:rPr>
        <w:t>1</w:t>
      </w:r>
      <w:r w:rsidRPr="00073AB5">
        <w:rPr>
          <w:rFonts w:ascii="Times New Roman" w:hAnsi="Times New Roman" w:cs="Times New Roman"/>
          <w:sz w:val="24"/>
          <w:szCs w:val="24"/>
        </w:rPr>
        <w:t>).</w:t>
      </w:r>
      <w:r w:rsidR="003873F4">
        <w:rPr>
          <w:rFonts w:ascii="Times New Roman" w:hAnsi="Times New Roman" w:cs="Times New Roman"/>
          <w:sz w:val="24"/>
          <w:szCs w:val="24"/>
        </w:rPr>
        <w:t xml:space="preserve"> </w:t>
      </w:r>
      <w:r w:rsidR="00A41668">
        <w:rPr>
          <w:rFonts w:ascii="Times New Roman" w:hAnsi="Times New Roman" w:cs="Times New Roman"/>
          <w:sz w:val="24"/>
          <w:szCs w:val="24"/>
        </w:rPr>
        <w:t>Because t</w:t>
      </w:r>
      <w:r w:rsidR="003873F4">
        <w:rPr>
          <w:rFonts w:ascii="Times New Roman" w:hAnsi="Times New Roman" w:cs="Times New Roman"/>
          <w:sz w:val="24"/>
          <w:szCs w:val="24"/>
        </w:rPr>
        <w:t xml:space="preserve">he cover of peat mosses </w:t>
      </w:r>
      <w:r w:rsidR="004D5567">
        <w:rPr>
          <w:rFonts w:ascii="Times New Roman" w:hAnsi="Times New Roman" w:cs="Times New Roman"/>
          <w:sz w:val="24"/>
          <w:szCs w:val="24"/>
        </w:rPr>
        <w:t xml:space="preserve">at plot level </w:t>
      </w:r>
      <w:r w:rsidR="003873F4">
        <w:rPr>
          <w:rFonts w:ascii="Times New Roman" w:hAnsi="Times New Roman" w:cs="Times New Roman"/>
          <w:sz w:val="24"/>
          <w:szCs w:val="24"/>
        </w:rPr>
        <w:t xml:space="preserve">did not </w:t>
      </w:r>
      <w:r w:rsidR="00EF00FD">
        <w:rPr>
          <w:rFonts w:ascii="Times New Roman" w:hAnsi="Times New Roman" w:cs="Times New Roman"/>
          <w:sz w:val="24"/>
          <w:szCs w:val="24"/>
        </w:rPr>
        <w:t xml:space="preserve">differ </w:t>
      </w:r>
      <w:r w:rsidR="003873F4">
        <w:rPr>
          <w:rFonts w:ascii="Times New Roman" w:hAnsi="Times New Roman" w:cs="Times New Roman"/>
          <w:sz w:val="24"/>
          <w:szCs w:val="24"/>
        </w:rPr>
        <w:t>between the two sites</w:t>
      </w:r>
      <w:r w:rsidR="00A41668">
        <w:rPr>
          <w:rFonts w:ascii="Times New Roman" w:hAnsi="Times New Roman" w:cs="Times New Roman"/>
          <w:sz w:val="24"/>
          <w:szCs w:val="24"/>
        </w:rPr>
        <w:t xml:space="preserve"> (</w:t>
      </w:r>
      <w:r w:rsidR="004D5567">
        <w:rPr>
          <w:rFonts w:ascii="Times New Roman" w:hAnsi="Times New Roman" w:cs="Times New Roman"/>
          <w:sz w:val="24"/>
          <w:szCs w:val="24"/>
        </w:rPr>
        <w:t>100% at both sites</w:t>
      </w:r>
      <w:r w:rsidR="00A41668">
        <w:rPr>
          <w:rFonts w:ascii="Times New Roman" w:hAnsi="Times New Roman" w:cs="Times New Roman"/>
          <w:sz w:val="24"/>
          <w:szCs w:val="24"/>
        </w:rPr>
        <w:t xml:space="preserve">), </w:t>
      </w:r>
      <w:r w:rsidR="00EC0032" w:rsidRPr="00073AB5">
        <w:rPr>
          <w:rFonts w:ascii="Times New Roman" w:hAnsi="Times New Roman" w:cs="Times New Roman"/>
          <w:sz w:val="24"/>
          <w:szCs w:val="24"/>
        </w:rPr>
        <w:t xml:space="preserve">the study sites can be </w:t>
      </w:r>
      <w:r w:rsidR="00203345" w:rsidRPr="00073AB5">
        <w:rPr>
          <w:rFonts w:ascii="Times New Roman" w:hAnsi="Times New Roman" w:cs="Times New Roman"/>
          <w:sz w:val="24"/>
          <w:szCs w:val="24"/>
        </w:rPr>
        <w:t>regarded as</w:t>
      </w:r>
      <w:r w:rsidR="00EC0032" w:rsidRPr="00073AB5">
        <w:rPr>
          <w:rFonts w:ascii="Times New Roman" w:hAnsi="Times New Roman" w:cs="Times New Roman"/>
          <w:sz w:val="24"/>
          <w:szCs w:val="24"/>
        </w:rPr>
        <w:t xml:space="preserve"> </w:t>
      </w:r>
      <w:r w:rsidR="00E77052" w:rsidRPr="00073AB5">
        <w:rPr>
          <w:rFonts w:ascii="Times New Roman" w:hAnsi="Times New Roman" w:cs="Times New Roman"/>
          <w:sz w:val="24"/>
          <w:szCs w:val="24"/>
        </w:rPr>
        <w:t xml:space="preserve">a </w:t>
      </w:r>
      <w:r w:rsidR="00EC0032" w:rsidRPr="00073AB5">
        <w:rPr>
          <w:rFonts w:ascii="Times New Roman" w:hAnsi="Times New Roman" w:cs="Times New Roman"/>
          <w:sz w:val="24"/>
          <w:szCs w:val="24"/>
        </w:rPr>
        <w:t xml:space="preserve">natural climate change experiment where </w:t>
      </w:r>
      <w:r w:rsidR="00A41668">
        <w:rPr>
          <w:rFonts w:ascii="Times New Roman" w:hAnsi="Times New Roman" w:cs="Times New Roman"/>
          <w:sz w:val="24"/>
          <w:szCs w:val="24"/>
        </w:rPr>
        <w:t>the natural climatic gradient</w:t>
      </w:r>
      <w:r w:rsidR="00EC0032" w:rsidRPr="00073AB5">
        <w:rPr>
          <w:rFonts w:ascii="Times New Roman" w:hAnsi="Times New Roman" w:cs="Times New Roman"/>
          <w:sz w:val="24"/>
          <w:szCs w:val="24"/>
        </w:rPr>
        <w:t xml:space="preserve"> resulted in similar plant community composition, but with different abundance of vascular plants in response to soil microclimate (Table 1</w:t>
      </w:r>
      <w:r w:rsidR="00400E09" w:rsidRPr="00073AB5">
        <w:rPr>
          <w:rFonts w:ascii="Times New Roman" w:hAnsi="Times New Roman" w:cs="Times New Roman"/>
          <w:sz w:val="24"/>
          <w:szCs w:val="24"/>
        </w:rPr>
        <w:t>,</w:t>
      </w:r>
      <w:r w:rsidR="00EC0032" w:rsidRPr="00073AB5">
        <w:rPr>
          <w:rFonts w:ascii="Times New Roman" w:hAnsi="Times New Roman" w:cs="Times New Roman"/>
          <w:sz w:val="24"/>
          <w:szCs w:val="24"/>
        </w:rPr>
        <w:t xml:space="preserve"> Table S</w:t>
      </w:r>
      <w:r w:rsidR="007D4C32">
        <w:rPr>
          <w:rFonts w:ascii="Times New Roman" w:hAnsi="Times New Roman" w:cs="Times New Roman"/>
          <w:sz w:val="24"/>
          <w:szCs w:val="24"/>
        </w:rPr>
        <w:t>2</w:t>
      </w:r>
      <w:r w:rsidR="00EC0032" w:rsidRPr="00073AB5">
        <w:rPr>
          <w:rFonts w:ascii="Times New Roman" w:hAnsi="Times New Roman" w:cs="Times New Roman"/>
          <w:sz w:val="24"/>
          <w:szCs w:val="24"/>
        </w:rPr>
        <w:t>).</w:t>
      </w:r>
    </w:p>
    <w:p w14:paraId="18387C66" w14:textId="44C55354" w:rsidR="002675C2" w:rsidRDefault="002675C2"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lastRenderedPageBreak/>
        <w:t xml:space="preserve">Overall, the net ecosystem exchange of atmospheric carbon (i.e., NEE) was weaker </w:t>
      </w:r>
      <w:r w:rsidR="00913D20" w:rsidRPr="00073AB5">
        <w:rPr>
          <w:rFonts w:ascii="Times New Roman" w:hAnsi="Times New Roman" w:cs="Times New Roman"/>
          <w:sz w:val="24"/>
          <w:szCs w:val="24"/>
        </w:rPr>
        <w:t xml:space="preserve">(i.e. smaller sink capacity) </w:t>
      </w:r>
      <w:r w:rsidRPr="00073AB5">
        <w:rPr>
          <w:rFonts w:ascii="Times New Roman" w:hAnsi="Times New Roman" w:cs="Times New Roman"/>
          <w:sz w:val="24"/>
          <w:szCs w:val="24"/>
        </w:rPr>
        <w:t xml:space="preserve">at low </w:t>
      </w:r>
      <w:r w:rsidR="00DE7631">
        <w:rPr>
          <w:rFonts w:ascii="Times New Roman" w:hAnsi="Times New Roman" w:cs="Times New Roman"/>
          <w:sz w:val="24"/>
          <w:szCs w:val="24"/>
        </w:rPr>
        <w:t>elevation</w:t>
      </w:r>
      <w:r w:rsidRPr="00073AB5">
        <w:rPr>
          <w:rFonts w:ascii="Times New Roman" w:hAnsi="Times New Roman" w:cs="Times New Roman"/>
          <w:sz w:val="24"/>
          <w:szCs w:val="24"/>
        </w:rPr>
        <w:t xml:space="preserve"> with warmer climatic conditions</w:t>
      </w:r>
      <w:r w:rsidR="00DA3B27" w:rsidRPr="00073AB5">
        <w:rPr>
          <w:rFonts w:ascii="Times New Roman" w:hAnsi="Times New Roman" w:cs="Times New Roman"/>
          <w:sz w:val="24"/>
          <w:szCs w:val="24"/>
        </w:rPr>
        <w:t xml:space="preserve"> </w:t>
      </w:r>
      <w:r w:rsidR="00DA3B27" w:rsidRPr="00073AB5">
        <w:rPr>
          <w:rFonts w:ascii="Times New Roman" w:hAnsi="Times New Roman" w:cs="Times New Roman"/>
          <w:color w:val="000000" w:themeColor="text1"/>
          <w:sz w:val="24"/>
          <w:szCs w:val="24"/>
        </w:rPr>
        <w:t>(</w:t>
      </w:r>
      <w:r w:rsidR="00DA3B27" w:rsidRPr="00073AB5">
        <w:rPr>
          <w:rFonts w:ascii="Times New Roman" w:hAnsi="Times New Roman" w:cs="Times New Roman"/>
          <w:i/>
          <w:color w:val="000000" w:themeColor="text1"/>
          <w:sz w:val="24"/>
          <w:szCs w:val="24"/>
        </w:rPr>
        <w:t>F</w:t>
      </w:r>
      <w:r w:rsidR="003D6E8C" w:rsidRPr="00073AB5">
        <w:rPr>
          <w:rFonts w:ascii="Times New Roman" w:hAnsi="Times New Roman" w:cs="Times New Roman"/>
          <w:color w:val="000000" w:themeColor="text1"/>
          <w:sz w:val="24"/>
          <w:szCs w:val="24"/>
          <w:vertAlign w:val="subscript"/>
        </w:rPr>
        <w:t>1,4</w:t>
      </w:r>
      <w:r w:rsidR="00DA3B27" w:rsidRPr="00073AB5">
        <w:rPr>
          <w:rFonts w:ascii="Times New Roman" w:hAnsi="Times New Roman" w:cs="Times New Roman"/>
          <w:color w:val="000000" w:themeColor="text1"/>
          <w:sz w:val="24"/>
          <w:szCs w:val="24"/>
        </w:rPr>
        <w:t xml:space="preserve"> = </w:t>
      </w:r>
      <w:r w:rsidR="00D102AD" w:rsidRPr="00073AB5">
        <w:rPr>
          <w:rFonts w:ascii="Times New Roman" w:hAnsi="Times New Roman" w:cs="Times New Roman"/>
          <w:color w:val="000000" w:themeColor="text1"/>
          <w:sz w:val="24"/>
          <w:szCs w:val="24"/>
        </w:rPr>
        <w:t>15.5</w:t>
      </w:r>
      <w:r w:rsidR="00DA3B27" w:rsidRPr="00073AB5">
        <w:rPr>
          <w:rFonts w:ascii="Times New Roman" w:hAnsi="Times New Roman" w:cs="Times New Roman"/>
          <w:color w:val="000000" w:themeColor="text1"/>
          <w:sz w:val="24"/>
          <w:szCs w:val="24"/>
        </w:rPr>
        <w:t xml:space="preserve">, </w:t>
      </w:r>
      <w:r w:rsidR="00DA3B27" w:rsidRPr="00073AB5">
        <w:rPr>
          <w:rFonts w:ascii="Times New Roman" w:hAnsi="Times New Roman" w:cs="Times New Roman"/>
          <w:i/>
          <w:color w:val="000000" w:themeColor="text1"/>
          <w:sz w:val="24"/>
          <w:szCs w:val="24"/>
        </w:rPr>
        <w:t>P</w:t>
      </w:r>
      <w:r w:rsidR="003D6E8C" w:rsidRPr="00073AB5">
        <w:rPr>
          <w:rFonts w:ascii="Times New Roman" w:hAnsi="Times New Roman" w:cs="Times New Roman"/>
          <w:color w:val="000000" w:themeColor="text1"/>
          <w:sz w:val="24"/>
          <w:szCs w:val="24"/>
        </w:rPr>
        <w:t xml:space="preserve"> = 0.0</w:t>
      </w:r>
      <w:r w:rsidR="00D102AD" w:rsidRPr="00073AB5">
        <w:rPr>
          <w:rFonts w:ascii="Times New Roman" w:hAnsi="Times New Roman" w:cs="Times New Roman"/>
          <w:color w:val="000000" w:themeColor="text1"/>
          <w:sz w:val="24"/>
          <w:szCs w:val="24"/>
        </w:rPr>
        <w:t>17</w:t>
      </w:r>
      <w:r w:rsidR="00DA3B27" w:rsidRPr="00073AB5">
        <w:rPr>
          <w:rFonts w:ascii="Times New Roman" w:hAnsi="Times New Roman" w:cs="Times New Roman"/>
          <w:color w:val="000000" w:themeColor="text1"/>
          <w:sz w:val="24"/>
          <w:szCs w:val="24"/>
        </w:rPr>
        <w:t>)</w:t>
      </w:r>
      <w:r w:rsidR="00A7631D" w:rsidRPr="00073AB5">
        <w:rPr>
          <w:rFonts w:ascii="Times New Roman" w:hAnsi="Times New Roman" w:cs="Times New Roman"/>
          <w:color w:val="000000" w:themeColor="text1"/>
          <w:sz w:val="24"/>
          <w:szCs w:val="24"/>
        </w:rPr>
        <w:t xml:space="preserve"> </w:t>
      </w:r>
      <w:r w:rsidRPr="00073AB5">
        <w:rPr>
          <w:rFonts w:ascii="Times New Roman" w:hAnsi="Times New Roman" w:cs="Times New Roman"/>
          <w:sz w:val="24"/>
          <w:szCs w:val="24"/>
        </w:rPr>
        <w:t xml:space="preserve">despite the </w:t>
      </w:r>
      <w:r w:rsidR="00BD5839" w:rsidRPr="00073AB5">
        <w:rPr>
          <w:rFonts w:ascii="Times New Roman" w:hAnsi="Times New Roman" w:cs="Times New Roman"/>
          <w:sz w:val="24"/>
          <w:szCs w:val="24"/>
        </w:rPr>
        <w:t>larger</w:t>
      </w:r>
      <w:r w:rsidRPr="00073AB5">
        <w:rPr>
          <w:rFonts w:ascii="Times New Roman" w:hAnsi="Times New Roman" w:cs="Times New Roman"/>
          <w:sz w:val="24"/>
          <w:szCs w:val="24"/>
        </w:rPr>
        <w:t xml:space="preserve"> vascular plant biomass (Fig. 1a). </w:t>
      </w:r>
      <w:r w:rsidR="0020282C" w:rsidRPr="00073AB5">
        <w:rPr>
          <w:rFonts w:ascii="Times New Roman" w:hAnsi="Times New Roman" w:cs="Times New Roman"/>
          <w:sz w:val="24"/>
          <w:szCs w:val="24"/>
        </w:rPr>
        <w:t>Nevertheless, i</w:t>
      </w:r>
      <w:r w:rsidRPr="00073AB5">
        <w:rPr>
          <w:rFonts w:ascii="Times New Roman" w:hAnsi="Times New Roman" w:cs="Times New Roman"/>
          <w:sz w:val="24"/>
          <w:szCs w:val="24"/>
        </w:rPr>
        <w:t xml:space="preserve">n both peatlands the presence of vascular plants (+V treatment) increased </w:t>
      </w:r>
      <w:r w:rsidR="00DA3B27" w:rsidRPr="00073AB5">
        <w:rPr>
          <w:rFonts w:ascii="Times New Roman" w:hAnsi="Times New Roman" w:cs="Times New Roman"/>
          <w:color w:val="000000" w:themeColor="text1"/>
          <w:sz w:val="24"/>
          <w:szCs w:val="24"/>
        </w:rPr>
        <w:t>(</w:t>
      </w:r>
      <w:r w:rsidR="00DA3B27" w:rsidRPr="00073AB5">
        <w:rPr>
          <w:rFonts w:ascii="Times New Roman" w:hAnsi="Times New Roman" w:cs="Times New Roman"/>
          <w:i/>
          <w:color w:val="000000" w:themeColor="text1"/>
          <w:sz w:val="24"/>
          <w:szCs w:val="24"/>
        </w:rPr>
        <w:t>F</w:t>
      </w:r>
      <w:r w:rsidR="00040994" w:rsidRPr="00073AB5">
        <w:rPr>
          <w:rFonts w:ascii="Times New Roman" w:hAnsi="Times New Roman" w:cs="Times New Roman"/>
          <w:color w:val="000000" w:themeColor="text1"/>
          <w:sz w:val="24"/>
          <w:szCs w:val="24"/>
          <w:vertAlign w:val="subscript"/>
        </w:rPr>
        <w:t>1,</w:t>
      </w:r>
      <w:r w:rsidR="00D102AD" w:rsidRPr="00073AB5">
        <w:rPr>
          <w:rFonts w:ascii="Times New Roman" w:hAnsi="Times New Roman" w:cs="Times New Roman"/>
          <w:color w:val="000000" w:themeColor="text1"/>
          <w:sz w:val="24"/>
          <w:szCs w:val="24"/>
          <w:vertAlign w:val="subscript"/>
        </w:rPr>
        <w:t>3</w:t>
      </w:r>
      <w:r w:rsidR="00040994" w:rsidRPr="00073AB5">
        <w:rPr>
          <w:rFonts w:ascii="Times New Roman" w:hAnsi="Times New Roman" w:cs="Times New Roman"/>
          <w:color w:val="000000" w:themeColor="text1"/>
          <w:sz w:val="24"/>
          <w:szCs w:val="24"/>
          <w:vertAlign w:val="subscript"/>
        </w:rPr>
        <w:t>5</w:t>
      </w:r>
      <w:r w:rsidR="003D6E8C" w:rsidRPr="00073AB5">
        <w:rPr>
          <w:rFonts w:ascii="Times New Roman" w:hAnsi="Times New Roman" w:cs="Times New Roman"/>
          <w:color w:val="000000" w:themeColor="text1"/>
          <w:sz w:val="24"/>
          <w:szCs w:val="24"/>
        </w:rPr>
        <w:t xml:space="preserve"> = </w:t>
      </w:r>
      <w:r w:rsidR="00D102AD" w:rsidRPr="00073AB5">
        <w:rPr>
          <w:rFonts w:ascii="Times New Roman" w:hAnsi="Times New Roman" w:cs="Times New Roman"/>
          <w:color w:val="000000" w:themeColor="text1"/>
          <w:sz w:val="24"/>
          <w:szCs w:val="24"/>
        </w:rPr>
        <w:t>19.4</w:t>
      </w:r>
      <w:r w:rsidR="00DA3B27" w:rsidRPr="00073AB5">
        <w:rPr>
          <w:rFonts w:ascii="Times New Roman" w:hAnsi="Times New Roman" w:cs="Times New Roman"/>
          <w:color w:val="000000" w:themeColor="text1"/>
          <w:sz w:val="24"/>
          <w:szCs w:val="24"/>
        </w:rPr>
        <w:t xml:space="preserve">, </w:t>
      </w:r>
      <w:r w:rsidR="00DA3B27" w:rsidRPr="00073AB5">
        <w:rPr>
          <w:rFonts w:ascii="Times New Roman" w:hAnsi="Times New Roman" w:cs="Times New Roman"/>
          <w:i/>
          <w:color w:val="000000" w:themeColor="text1"/>
          <w:sz w:val="24"/>
          <w:szCs w:val="24"/>
        </w:rPr>
        <w:t>P</w:t>
      </w:r>
      <w:r w:rsidR="003D6E8C" w:rsidRPr="00073AB5">
        <w:rPr>
          <w:rFonts w:ascii="Times New Roman" w:hAnsi="Times New Roman" w:cs="Times New Roman"/>
          <w:color w:val="000000" w:themeColor="text1"/>
          <w:sz w:val="24"/>
          <w:szCs w:val="24"/>
        </w:rPr>
        <w:t xml:space="preserve"> </w:t>
      </w:r>
      <w:r w:rsidR="00D102AD" w:rsidRPr="00073AB5">
        <w:rPr>
          <w:rFonts w:ascii="Times New Roman" w:hAnsi="Times New Roman" w:cs="Times New Roman"/>
          <w:color w:val="000000" w:themeColor="text1"/>
          <w:sz w:val="24"/>
          <w:szCs w:val="24"/>
        </w:rPr>
        <w:t>&lt;</w:t>
      </w:r>
      <w:r w:rsidR="003D6E8C" w:rsidRPr="00073AB5">
        <w:rPr>
          <w:rFonts w:ascii="Times New Roman" w:hAnsi="Times New Roman" w:cs="Times New Roman"/>
          <w:color w:val="000000" w:themeColor="text1"/>
          <w:sz w:val="24"/>
          <w:szCs w:val="24"/>
        </w:rPr>
        <w:t xml:space="preserve"> 0.0</w:t>
      </w:r>
      <w:r w:rsidR="00D102AD" w:rsidRPr="00073AB5">
        <w:rPr>
          <w:rFonts w:ascii="Times New Roman" w:hAnsi="Times New Roman" w:cs="Times New Roman"/>
          <w:color w:val="000000" w:themeColor="text1"/>
          <w:sz w:val="24"/>
          <w:szCs w:val="24"/>
        </w:rPr>
        <w:t>01</w:t>
      </w:r>
      <w:r w:rsidR="00DA3B27" w:rsidRPr="00073AB5">
        <w:rPr>
          <w:rFonts w:ascii="Times New Roman" w:hAnsi="Times New Roman" w:cs="Times New Roman"/>
          <w:color w:val="000000" w:themeColor="text1"/>
          <w:sz w:val="24"/>
          <w:szCs w:val="24"/>
        </w:rPr>
        <w:t xml:space="preserve">) </w:t>
      </w:r>
      <w:r w:rsidRPr="00073AB5">
        <w:rPr>
          <w:rFonts w:ascii="Times New Roman" w:hAnsi="Times New Roman" w:cs="Times New Roman"/>
          <w:sz w:val="24"/>
          <w:szCs w:val="24"/>
        </w:rPr>
        <w:t>the net CO</w:t>
      </w:r>
      <w:r w:rsidRPr="00073AB5">
        <w:rPr>
          <w:rFonts w:ascii="Times New Roman" w:hAnsi="Times New Roman" w:cs="Times New Roman"/>
          <w:sz w:val="24"/>
          <w:szCs w:val="24"/>
          <w:vertAlign w:val="subscript"/>
        </w:rPr>
        <w:t xml:space="preserve">2 </w:t>
      </w:r>
      <w:r w:rsidRPr="00073AB5">
        <w:rPr>
          <w:rFonts w:ascii="Times New Roman" w:hAnsi="Times New Roman" w:cs="Times New Roman"/>
          <w:sz w:val="24"/>
          <w:szCs w:val="24"/>
        </w:rPr>
        <w:t>assimilation</w:t>
      </w:r>
      <w:r w:rsidRPr="00073AB5">
        <w:rPr>
          <w:rFonts w:ascii="Times New Roman" w:hAnsi="Times New Roman" w:cs="Times New Roman"/>
          <w:sz w:val="24"/>
          <w:szCs w:val="24"/>
          <w:vertAlign w:val="subscript"/>
        </w:rPr>
        <w:t xml:space="preserve"> </w:t>
      </w:r>
      <w:r w:rsidRPr="00073AB5">
        <w:rPr>
          <w:rFonts w:ascii="Times New Roman" w:hAnsi="Times New Roman" w:cs="Times New Roman"/>
          <w:sz w:val="24"/>
          <w:szCs w:val="24"/>
        </w:rPr>
        <w:t xml:space="preserve">by c. 50% compared to the treatment with </w:t>
      </w:r>
      <w:r w:rsidRPr="00073AB5">
        <w:rPr>
          <w:rFonts w:ascii="Times New Roman" w:hAnsi="Times New Roman" w:cs="Times New Roman"/>
          <w:i/>
          <w:sz w:val="24"/>
          <w:szCs w:val="24"/>
        </w:rPr>
        <w:t>Sphagnum</w:t>
      </w:r>
      <w:r w:rsidRPr="00073AB5">
        <w:rPr>
          <w:rFonts w:ascii="Times New Roman" w:hAnsi="Times New Roman" w:cs="Times New Roman"/>
          <w:sz w:val="24"/>
          <w:szCs w:val="24"/>
        </w:rPr>
        <w:t xml:space="preserve"> mosses alone (-V treatment) (Fig. 1a). Furthermore, at low </w:t>
      </w:r>
      <w:r w:rsidR="00DE7631">
        <w:rPr>
          <w:rFonts w:ascii="Times New Roman" w:hAnsi="Times New Roman" w:cs="Times New Roman"/>
          <w:sz w:val="24"/>
          <w:szCs w:val="24"/>
        </w:rPr>
        <w:t>elevation</w:t>
      </w:r>
      <w:r w:rsidRPr="00073AB5">
        <w:rPr>
          <w:rFonts w:ascii="Times New Roman" w:hAnsi="Times New Roman" w:cs="Times New Roman"/>
          <w:sz w:val="24"/>
          <w:szCs w:val="24"/>
        </w:rPr>
        <w:t xml:space="preserve"> the absence of vascular </w:t>
      </w:r>
      <w:r w:rsidRPr="00073AB5">
        <w:rPr>
          <w:rFonts w:ascii="Times New Roman" w:hAnsi="Times New Roman" w:cs="Times New Roman"/>
          <w:color w:val="000000" w:themeColor="text1"/>
          <w:sz w:val="24"/>
          <w:szCs w:val="24"/>
        </w:rPr>
        <w:t xml:space="preserve">plants </w:t>
      </w:r>
      <w:r w:rsidR="00D23030" w:rsidRPr="00073AB5">
        <w:rPr>
          <w:rFonts w:ascii="Times New Roman" w:hAnsi="Times New Roman" w:cs="Times New Roman"/>
          <w:color w:val="000000" w:themeColor="text1"/>
          <w:sz w:val="24"/>
          <w:szCs w:val="24"/>
        </w:rPr>
        <w:t xml:space="preserve">prevented </w:t>
      </w:r>
      <w:r w:rsidR="00A7631D" w:rsidRPr="00073AB5">
        <w:rPr>
          <w:rFonts w:ascii="Times New Roman" w:hAnsi="Times New Roman" w:cs="Times New Roman"/>
          <w:color w:val="000000" w:themeColor="text1"/>
          <w:sz w:val="24"/>
          <w:szCs w:val="24"/>
        </w:rPr>
        <w:t>a</w:t>
      </w:r>
      <w:r w:rsidR="00A54432">
        <w:rPr>
          <w:rFonts w:ascii="Times New Roman" w:hAnsi="Times New Roman" w:cs="Times New Roman"/>
          <w:color w:val="000000" w:themeColor="text1"/>
          <w:sz w:val="24"/>
          <w:szCs w:val="24"/>
        </w:rPr>
        <w:t xml:space="preserve"> </w:t>
      </w:r>
      <w:r w:rsidR="00D23030" w:rsidRPr="00073AB5">
        <w:rPr>
          <w:rFonts w:ascii="Times New Roman" w:hAnsi="Times New Roman" w:cs="Times New Roman"/>
          <w:color w:val="000000" w:themeColor="text1"/>
          <w:sz w:val="24"/>
          <w:szCs w:val="24"/>
        </w:rPr>
        <w:t xml:space="preserve">net assimilation </w:t>
      </w:r>
      <w:r w:rsidRPr="00073AB5">
        <w:rPr>
          <w:rFonts w:ascii="Times New Roman" w:hAnsi="Times New Roman" w:cs="Times New Roman"/>
          <w:sz w:val="24"/>
          <w:szCs w:val="24"/>
        </w:rPr>
        <w:t>of atmospheric carbon</w:t>
      </w:r>
      <w:r w:rsidRPr="00073AB5" w:rsidDel="008302ED">
        <w:rPr>
          <w:rFonts w:ascii="Times New Roman" w:hAnsi="Times New Roman" w:cs="Times New Roman"/>
          <w:sz w:val="24"/>
          <w:szCs w:val="24"/>
        </w:rPr>
        <w:t xml:space="preserve"> </w:t>
      </w:r>
      <w:r w:rsidRPr="00073AB5">
        <w:rPr>
          <w:rFonts w:ascii="Times New Roman" w:hAnsi="Times New Roman" w:cs="Times New Roman"/>
          <w:sz w:val="24"/>
          <w:szCs w:val="24"/>
        </w:rPr>
        <w:t xml:space="preserve">during most of the growing season (Fig. 1a). </w:t>
      </w:r>
    </w:p>
    <w:p w14:paraId="4A091977" w14:textId="6AC79A04" w:rsidR="002675C2" w:rsidRPr="00073AB5" w:rsidRDefault="00D52EB6" w:rsidP="00D36F6B">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During the peak of the growing season, v</w:t>
      </w:r>
      <w:r w:rsidR="002675C2" w:rsidRPr="00073AB5">
        <w:rPr>
          <w:rFonts w:ascii="Times New Roman" w:hAnsi="Times New Roman" w:cs="Times New Roman"/>
          <w:sz w:val="24"/>
          <w:szCs w:val="24"/>
        </w:rPr>
        <w:t xml:space="preserve">ascular plants </w:t>
      </w:r>
      <w:r>
        <w:rPr>
          <w:rFonts w:ascii="Times New Roman" w:hAnsi="Times New Roman" w:cs="Times New Roman"/>
          <w:sz w:val="24"/>
          <w:szCs w:val="24"/>
        </w:rPr>
        <w:t xml:space="preserve">contributed to about 50% </w:t>
      </w:r>
      <w:r w:rsidR="002675C2" w:rsidRPr="00073AB5">
        <w:rPr>
          <w:rFonts w:ascii="Times New Roman" w:hAnsi="Times New Roman" w:cs="Times New Roman"/>
          <w:sz w:val="24"/>
          <w:szCs w:val="24"/>
        </w:rPr>
        <w:t xml:space="preserve">to gross photosynthesis at both </w:t>
      </w:r>
      <w:r w:rsidR="00DE7631">
        <w:rPr>
          <w:rFonts w:ascii="Times New Roman" w:hAnsi="Times New Roman" w:cs="Times New Roman"/>
          <w:sz w:val="24"/>
          <w:szCs w:val="24"/>
        </w:rPr>
        <w:t>elevation</w:t>
      </w:r>
      <w:r w:rsidR="002675C2" w:rsidRPr="00073AB5">
        <w:rPr>
          <w:rFonts w:ascii="Times New Roman" w:hAnsi="Times New Roman" w:cs="Times New Roman"/>
          <w:sz w:val="24"/>
          <w:szCs w:val="24"/>
        </w:rPr>
        <w:t xml:space="preserve">s (Fig. 1b) as indicated by the two-fold reduction of </w:t>
      </w:r>
      <w:r w:rsidR="00D17445" w:rsidRPr="00073AB5">
        <w:rPr>
          <w:rFonts w:ascii="Times New Roman" w:hAnsi="Times New Roman" w:cs="Times New Roman"/>
          <w:color w:val="000000" w:themeColor="text1"/>
          <w:sz w:val="24"/>
          <w:szCs w:val="24"/>
        </w:rPr>
        <w:t xml:space="preserve">potential </w:t>
      </w:r>
      <w:r w:rsidR="002675C2" w:rsidRPr="00073AB5">
        <w:rPr>
          <w:rFonts w:ascii="Times New Roman" w:hAnsi="Times New Roman" w:cs="Times New Roman"/>
          <w:sz w:val="24"/>
          <w:szCs w:val="24"/>
        </w:rPr>
        <w:t xml:space="preserve">gross ecosystem productivity (GEP) upon vascular plant </w:t>
      </w:r>
      <w:r w:rsidR="002675C2" w:rsidRPr="00073AB5">
        <w:rPr>
          <w:rFonts w:ascii="Times New Roman" w:hAnsi="Times New Roman" w:cs="Times New Roman"/>
          <w:color w:val="000000" w:themeColor="text1"/>
          <w:sz w:val="24"/>
          <w:szCs w:val="24"/>
        </w:rPr>
        <w:t xml:space="preserve">removal </w:t>
      </w:r>
      <w:r w:rsidR="00DA3B27" w:rsidRPr="00073AB5">
        <w:rPr>
          <w:rFonts w:ascii="Times New Roman" w:hAnsi="Times New Roman" w:cs="Times New Roman"/>
          <w:color w:val="000000" w:themeColor="text1"/>
          <w:sz w:val="24"/>
          <w:szCs w:val="24"/>
        </w:rPr>
        <w:t>(</w:t>
      </w:r>
      <w:r w:rsidR="00DA3B27" w:rsidRPr="00073AB5">
        <w:rPr>
          <w:rFonts w:ascii="Times New Roman" w:hAnsi="Times New Roman" w:cs="Times New Roman"/>
          <w:i/>
          <w:color w:val="000000" w:themeColor="text1"/>
          <w:sz w:val="24"/>
          <w:szCs w:val="24"/>
        </w:rPr>
        <w:t>F</w:t>
      </w:r>
      <w:r w:rsidR="00040994" w:rsidRPr="00073AB5">
        <w:rPr>
          <w:rFonts w:ascii="Times New Roman" w:hAnsi="Times New Roman" w:cs="Times New Roman"/>
          <w:color w:val="000000" w:themeColor="text1"/>
          <w:sz w:val="24"/>
          <w:szCs w:val="24"/>
          <w:vertAlign w:val="subscript"/>
        </w:rPr>
        <w:t>1,</w:t>
      </w:r>
      <w:r w:rsidR="00D102AD" w:rsidRPr="00073AB5">
        <w:rPr>
          <w:rFonts w:ascii="Times New Roman" w:hAnsi="Times New Roman" w:cs="Times New Roman"/>
          <w:color w:val="000000" w:themeColor="text1"/>
          <w:sz w:val="24"/>
          <w:szCs w:val="24"/>
          <w:vertAlign w:val="subscript"/>
        </w:rPr>
        <w:t>3</w:t>
      </w:r>
      <w:r w:rsidR="00040994" w:rsidRPr="00073AB5">
        <w:rPr>
          <w:rFonts w:ascii="Times New Roman" w:hAnsi="Times New Roman" w:cs="Times New Roman"/>
          <w:color w:val="000000" w:themeColor="text1"/>
          <w:sz w:val="24"/>
          <w:szCs w:val="24"/>
          <w:vertAlign w:val="subscript"/>
        </w:rPr>
        <w:t>5</w:t>
      </w:r>
      <w:r w:rsidR="00DA3B27" w:rsidRPr="00073AB5">
        <w:rPr>
          <w:rFonts w:ascii="Times New Roman" w:hAnsi="Times New Roman" w:cs="Times New Roman"/>
          <w:color w:val="000000" w:themeColor="text1"/>
          <w:sz w:val="24"/>
          <w:szCs w:val="24"/>
        </w:rPr>
        <w:t xml:space="preserve"> = </w:t>
      </w:r>
      <w:r w:rsidR="00D102AD" w:rsidRPr="00073AB5">
        <w:rPr>
          <w:rFonts w:ascii="Times New Roman" w:hAnsi="Times New Roman" w:cs="Times New Roman"/>
          <w:color w:val="000000" w:themeColor="text1"/>
          <w:sz w:val="24"/>
          <w:szCs w:val="24"/>
        </w:rPr>
        <w:t>50.2</w:t>
      </w:r>
      <w:r w:rsidR="00DA3B27" w:rsidRPr="00073AB5">
        <w:rPr>
          <w:rFonts w:ascii="Times New Roman" w:hAnsi="Times New Roman" w:cs="Times New Roman"/>
          <w:color w:val="000000" w:themeColor="text1"/>
          <w:sz w:val="24"/>
          <w:szCs w:val="24"/>
        </w:rPr>
        <w:t xml:space="preserve">, </w:t>
      </w:r>
      <w:r w:rsidR="00DA3B27" w:rsidRPr="00073AB5">
        <w:rPr>
          <w:rFonts w:ascii="Times New Roman" w:hAnsi="Times New Roman" w:cs="Times New Roman"/>
          <w:i/>
          <w:color w:val="000000" w:themeColor="text1"/>
          <w:sz w:val="24"/>
          <w:szCs w:val="24"/>
        </w:rPr>
        <w:t>P</w:t>
      </w:r>
      <w:r w:rsidR="00D102AD" w:rsidRPr="00073AB5">
        <w:rPr>
          <w:rFonts w:ascii="Times New Roman" w:hAnsi="Times New Roman" w:cs="Times New Roman"/>
          <w:color w:val="000000" w:themeColor="text1"/>
          <w:sz w:val="24"/>
          <w:szCs w:val="24"/>
        </w:rPr>
        <w:t xml:space="preserve"> &lt;</w:t>
      </w:r>
      <w:r w:rsidR="00040994" w:rsidRPr="00073AB5">
        <w:rPr>
          <w:rFonts w:ascii="Times New Roman" w:hAnsi="Times New Roman" w:cs="Times New Roman"/>
          <w:color w:val="000000" w:themeColor="text1"/>
          <w:sz w:val="24"/>
          <w:szCs w:val="24"/>
        </w:rPr>
        <w:t xml:space="preserve"> 0.001</w:t>
      </w:r>
      <w:r w:rsidR="00A7631D" w:rsidRPr="00073AB5">
        <w:rPr>
          <w:rFonts w:ascii="Times New Roman" w:hAnsi="Times New Roman" w:cs="Times New Roman"/>
          <w:color w:val="000000" w:themeColor="text1"/>
          <w:sz w:val="24"/>
          <w:szCs w:val="24"/>
        </w:rPr>
        <w:t>)</w:t>
      </w:r>
      <w:r w:rsidR="002675C2" w:rsidRPr="00073AB5">
        <w:rPr>
          <w:rFonts w:ascii="Times New Roman" w:hAnsi="Times New Roman" w:cs="Times New Roman"/>
          <w:color w:val="000000" w:themeColor="text1"/>
          <w:sz w:val="24"/>
          <w:szCs w:val="24"/>
        </w:rPr>
        <w:t xml:space="preserve">. Although </w:t>
      </w:r>
      <w:r w:rsidR="002675C2" w:rsidRPr="00073AB5">
        <w:rPr>
          <w:rFonts w:ascii="Times New Roman" w:hAnsi="Times New Roman" w:cs="Times New Roman"/>
          <w:sz w:val="24"/>
          <w:szCs w:val="24"/>
        </w:rPr>
        <w:t xml:space="preserve">vascular plant biomass was significantly </w:t>
      </w:r>
      <w:r w:rsidR="00BD5839" w:rsidRPr="00073AB5">
        <w:rPr>
          <w:rFonts w:ascii="Times New Roman" w:hAnsi="Times New Roman" w:cs="Times New Roman"/>
          <w:sz w:val="24"/>
          <w:szCs w:val="24"/>
        </w:rPr>
        <w:t>larger</w:t>
      </w:r>
      <w:r w:rsidR="002675C2" w:rsidRPr="00073AB5">
        <w:rPr>
          <w:rFonts w:ascii="Times New Roman" w:hAnsi="Times New Roman" w:cs="Times New Roman"/>
          <w:sz w:val="24"/>
          <w:szCs w:val="24"/>
        </w:rPr>
        <w:t xml:space="preserve"> at low </w:t>
      </w:r>
      <w:r w:rsidR="00DE7631">
        <w:rPr>
          <w:rFonts w:ascii="Times New Roman" w:hAnsi="Times New Roman" w:cs="Times New Roman"/>
          <w:sz w:val="24"/>
          <w:szCs w:val="24"/>
        </w:rPr>
        <w:t>elevation</w:t>
      </w:r>
      <w:r w:rsidR="002675C2" w:rsidRPr="00073AB5">
        <w:rPr>
          <w:rFonts w:ascii="Times New Roman" w:hAnsi="Times New Roman" w:cs="Times New Roman"/>
          <w:sz w:val="24"/>
          <w:szCs w:val="24"/>
        </w:rPr>
        <w:t xml:space="preserve"> (Table 1), the GEP </w:t>
      </w:r>
      <w:r w:rsidR="00AA4251" w:rsidRPr="00073AB5">
        <w:rPr>
          <w:rFonts w:ascii="Times New Roman" w:hAnsi="Times New Roman" w:cs="Times New Roman"/>
          <w:sz w:val="24"/>
          <w:szCs w:val="24"/>
        </w:rPr>
        <w:t>was similar at both sites</w:t>
      </w:r>
      <w:r w:rsidR="0020282C" w:rsidRPr="00073AB5">
        <w:rPr>
          <w:rFonts w:ascii="Times New Roman" w:hAnsi="Times New Roman" w:cs="Times New Roman"/>
          <w:sz w:val="24"/>
          <w:szCs w:val="24"/>
        </w:rPr>
        <w:t xml:space="preserve"> in the presence of vascular plants (+V)</w:t>
      </w:r>
      <w:r w:rsidR="00AA4251" w:rsidRPr="00073AB5">
        <w:rPr>
          <w:rFonts w:ascii="Times New Roman" w:hAnsi="Times New Roman" w:cs="Times New Roman"/>
          <w:sz w:val="24"/>
          <w:szCs w:val="24"/>
        </w:rPr>
        <w:t>.</w:t>
      </w:r>
      <w:r w:rsidR="00D2281B" w:rsidRPr="00073AB5">
        <w:rPr>
          <w:rFonts w:ascii="Times New Roman" w:hAnsi="Times New Roman" w:cs="Times New Roman"/>
          <w:sz w:val="24"/>
          <w:szCs w:val="24"/>
        </w:rPr>
        <w:t xml:space="preserve"> In the absence of vascular plants (-V), </w:t>
      </w:r>
      <w:r w:rsidR="000C36CB" w:rsidRPr="00073AB5">
        <w:rPr>
          <w:rFonts w:ascii="Times New Roman" w:hAnsi="Times New Roman" w:cs="Times New Roman"/>
          <w:sz w:val="24"/>
          <w:szCs w:val="24"/>
        </w:rPr>
        <w:t xml:space="preserve">GEP of </w:t>
      </w:r>
      <w:r w:rsidR="00D2281B" w:rsidRPr="00073AB5">
        <w:rPr>
          <w:rFonts w:ascii="Times New Roman" w:hAnsi="Times New Roman" w:cs="Times New Roman"/>
          <w:i/>
          <w:sz w:val="24"/>
          <w:szCs w:val="24"/>
        </w:rPr>
        <w:t>Sphagnum</w:t>
      </w:r>
      <w:r w:rsidR="00D2281B" w:rsidRPr="00073AB5">
        <w:rPr>
          <w:rFonts w:ascii="Times New Roman" w:hAnsi="Times New Roman" w:cs="Times New Roman"/>
          <w:sz w:val="24"/>
          <w:szCs w:val="24"/>
        </w:rPr>
        <w:t xml:space="preserve"> mosses was also </w:t>
      </w:r>
      <w:r w:rsidR="00A51875">
        <w:rPr>
          <w:rFonts w:ascii="Times New Roman" w:hAnsi="Times New Roman" w:cs="Times New Roman"/>
          <w:sz w:val="24"/>
          <w:szCs w:val="24"/>
        </w:rPr>
        <w:t>comparable</w:t>
      </w:r>
      <w:r w:rsidR="00A51875" w:rsidRPr="00073AB5">
        <w:rPr>
          <w:rFonts w:ascii="Times New Roman" w:hAnsi="Times New Roman" w:cs="Times New Roman"/>
          <w:sz w:val="24"/>
          <w:szCs w:val="24"/>
        </w:rPr>
        <w:t xml:space="preserve"> </w:t>
      </w:r>
      <w:r w:rsidR="00A51875">
        <w:rPr>
          <w:rFonts w:ascii="Times New Roman" w:hAnsi="Times New Roman" w:cs="Times New Roman"/>
          <w:sz w:val="24"/>
          <w:szCs w:val="24"/>
        </w:rPr>
        <w:t>between</w:t>
      </w:r>
      <w:r w:rsidR="00A51875" w:rsidRPr="00073AB5">
        <w:rPr>
          <w:rFonts w:ascii="Times New Roman" w:hAnsi="Times New Roman" w:cs="Times New Roman"/>
          <w:sz w:val="24"/>
          <w:szCs w:val="24"/>
        </w:rPr>
        <w:t xml:space="preserve"> </w:t>
      </w:r>
      <w:r w:rsidR="00D2281B" w:rsidRPr="00073AB5">
        <w:rPr>
          <w:rFonts w:ascii="Times New Roman" w:hAnsi="Times New Roman" w:cs="Times New Roman"/>
          <w:sz w:val="24"/>
          <w:szCs w:val="24"/>
        </w:rPr>
        <w:t>the two sites</w:t>
      </w:r>
      <w:r w:rsidR="000C36CB" w:rsidRPr="00073AB5">
        <w:rPr>
          <w:rFonts w:ascii="Times New Roman" w:hAnsi="Times New Roman" w:cs="Times New Roman"/>
          <w:sz w:val="24"/>
          <w:szCs w:val="24"/>
        </w:rPr>
        <w:t xml:space="preserve"> (Fig. 1b)</w:t>
      </w:r>
      <w:r w:rsidR="00D2281B" w:rsidRPr="00073AB5">
        <w:rPr>
          <w:rFonts w:ascii="Times New Roman" w:hAnsi="Times New Roman" w:cs="Times New Roman"/>
          <w:sz w:val="24"/>
          <w:szCs w:val="24"/>
        </w:rPr>
        <w:t xml:space="preserve">. </w:t>
      </w:r>
    </w:p>
    <w:p w14:paraId="6556F06C" w14:textId="7AEF0D3E" w:rsidR="009E3A87" w:rsidRPr="00073AB5" w:rsidRDefault="002675C2"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Overall, ecosystem respiration (R</w:t>
      </w:r>
      <w:r w:rsidRPr="00073AB5">
        <w:rPr>
          <w:rFonts w:ascii="Times New Roman" w:hAnsi="Times New Roman" w:cs="Times New Roman"/>
          <w:sz w:val="24"/>
          <w:szCs w:val="24"/>
          <w:vertAlign w:val="subscript"/>
        </w:rPr>
        <w:t>eco</w:t>
      </w:r>
      <w:r w:rsidRPr="00073AB5">
        <w:rPr>
          <w:rFonts w:ascii="Times New Roman" w:hAnsi="Times New Roman" w:cs="Times New Roman"/>
          <w:sz w:val="24"/>
          <w:szCs w:val="24"/>
        </w:rPr>
        <w:t xml:space="preserve">) was </w:t>
      </w:r>
      <w:r w:rsidR="00A51875">
        <w:rPr>
          <w:rFonts w:ascii="Times New Roman" w:hAnsi="Times New Roman" w:cs="Times New Roman"/>
          <w:sz w:val="24"/>
          <w:szCs w:val="24"/>
        </w:rPr>
        <w:t xml:space="preserve">slightly </w:t>
      </w:r>
      <w:r w:rsidR="00BD5839" w:rsidRPr="00073AB5">
        <w:rPr>
          <w:rFonts w:ascii="Times New Roman" w:hAnsi="Times New Roman" w:cs="Times New Roman"/>
          <w:sz w:val="24"/>
          <w:szCs w:val="24"/>
        </w:rPr>
        <w:t>larger</w:t>
      </w:r>
      <w:r w:rsidRPr="00073AB5">
        <w:rPr>
          <w:rFonts w:ascii="Times New Roman" w:hAnsi="Times New Roman" w:cs="Times New Roman"/>
          <w:sz w:val="24"/>
          <w:szCs w:val="24"/>
        </w:rPr>
        <w:t xml:space="preserve"> at low </w:t>
      </w:r>
      <w:r w:rsidR="00DE7631">
        <w:rPr>
          <w:rFonts w:ascii="Times New Roman" w:hAnsi="Times New Roman" w:cs="Times New Roman"/>
          <w:sz w:val="24"/>
          <w:szCs w:val="24"/>
        </w:rPr>
        <w:t>elevation</w:t>
      </w:r>
      <w:r w:rsidR="00DA3B27" w:rsidRPr="00073AB5">
        <w:rPr>
          <w:rFonts w:ascii="Times New Roman" w:hAnsi="Times New Roman" w:cs="Times New Roman"/>
          <w:sz w:val="24"/>
          <w:szCs w:val="24"/>
        </w:rPr>
        <w:t xml:space="preserve"> </w:t>
      </w:r>
      <w:r w:rsidR="00A51875">
        <w:rPr>
          <w:rFonts w:ascii="Times New Roman" w:hAnsi="Times New Roman" w:cs="Times New Roman"/>
          <w:sz w:val="24"/>
          <w:szCs w:val="24"/>
        </w:rPr>
        <w:t xml:space="preserve">as compared to high </w:t>
      </w:r>
      <w:r w:rsidR="00DE7631">
        <w:rPr>
          <w:rFonts w:ascii="Times New Roman" w:hAnsi="Times New Roman" w:cs="Times New Roman"/>
          <w:sz w:val="24"/>
          <w:szCs w:val="24"/>
        </w:rPr>
        <w:t>elevation</w:t>
      </w:r>
      <w:r w:rsidR="00A51875">
        <w:rPr>
          <w:rFonts w:ascii="Times New Roman" w:hAnsi="Times New Roman" w:cs="Times New Roman"/>
          <w:sz w:val="24"/>
          <w:szCs w:val="24"/>
        </w:rPr>
        <w:t xml:space="preserve"> site </w:t>
      </w:r>
      <w:r w:rsidR="00DA3B27" w:rsidRPr="00073AB5">
        <w:rPr>
          <w:rFonts w:ascii="Times New Roman" w:hAnsi="Times New Roman" w:cs="Times New Roman"/>
          <w:color w:val="000000" w:themeColor="text1"/>
          <w:sz w:val="24"/>
          <w:szCs w:val="24"/>
        </w:rPr>
        <w:t>(</w:t>
      </w:r>
      <w:r w:rsidR="00DA3B27" w:rsidRPr="00073AB5">
        <w:rPr>
          <w:rFonts w:ascii="Times New Roman" w:hAnsi="Times New Roman" w:cs="Times New Roman"/>
          <w:i/>
          <w:color w:val="000000" w:themeColor="text1"/>
          <w:sz w:val="24"/>
          <w:szCs w:val="24"/>
        </w:rPr>
        <w:t>F</w:t>
      </w:r>
      <w:r w:rsidR="00F22F0C" w:rsidRPr="00073AB5">
        <w:rPr>
          <w:rFonts w:ascii="Times New Roman" w:hAnsi="Times New Roman" w:cs="Times New Roman"/>
          <w:color w:val="000000" w:themeColor="text1"/>
          <w:sz w:val="24"/>
          <w:szCs w:val="24"/>
          <w:vertAlign w:val="subscript"/>
        </w:rPr>
        <w:t>1,4</w:t>
      </w:r>
      <w:r w:rsidR="00DA3B27" w:rsidRPr="00073AB5">
        <w:rPr>
          <w:rFonts w:ascii="Times New Roman" w:hAnsi="Times New Roman" w:cs="Times New Roman"/>
          <w:color w:val="000000" w:themeColor="text1"/>
          <w:sz w:val="24"/>
          <w:szCs w:val="24"/>
        </w:rPr>
        <w:t xml:space="preserve"> = </w:t>
      </w:r>
      <w:r w:rsidR="00D102AD" w:rsidRPr="00073AB5">
        <w:rPr>
          <w:rFonts w:ascii="Times New Roman" w:hAnsi="Times New Roman" w:cs="Times New Roman"/>
          <w:color w:val="000000" w:themeColor="text1"/>
          <w:sz w:val="24"/>
          <w:szCs w:val="24"/>
        </w:rPr>
        <w:t>6.4</w:t>
      </w:r>
      <w:r w:rsidR="00DA3B27" w:rsidRPr="00073AB5">
        <w:rPr>
          <w:rFonts w:ascii="Times New Roman" w:hAnsi="Times New Roman" w:cs="Times New Roman"/>
          <w:color w:val="000000" w:themeColor="text1"/>
          <w:sz w:val="24"/>
          <w:szCs w:val="24"/>
        </w:rPr>
        <w:t xml:space="preserve">, </w:t>
      </w:r>
      <w:r w:rsidR="00DA3B27" w:rsidRPr="00073AB5">
        <w:rPr>
          <w:rFonts w:ascii="Times New Roman" w:hAnsi="Times New Roman" w:cs="Times New Roman"/>
          <w:i/>
          <w:color w:val="000000" w:themeColor="text1"/>
          <w:sz w:val="24"/>
          <w:szCs w:val="24"/>
        </w:rPr>
        <w:t>P</w:t>
      </w:r>
      <w:r w:rsidR="00DA3B27" w:rsidRPr="00073AB5">
        <w:rPr>
          <w:rFonts w:ascii="Times New Roman" w:hAnsi="Times New Roman" w:cs="Times New Roman"/>
          <w:color w:val="000000" w:themeColor="text1"/>
          <w:sz w:val="24"/>
          <w:szCs w:val="24"/>
        </w:rPr>
        <w:t xml:space="preserve"> = 0.0</w:t>
      </w:r>
      <w:r w:rsidR="00D102AD" w:rsidRPr="00073AB5">
        <w:rPr>
          <w:rFonts w:ascii="Times New Roman" w:hAnsi="Times New Roman" w:cs="Times New Roman"/>
          <w:color w:val="000000" w:themeColor="text1"/>
          <w:sz w:val="24"/>
          <w:szCs w:val="24"/>
        </w:rPr>
        <w:t>64</w:t>
      </w:r>
      <w:r w:rsidR="00DA3B27" w:rsidRPr="00073AB5">
        <w:rPr>
          <w:rFonts w:ascii="Times New Roman" w:hAnsi="Times New Roman" w:cs="Times New Roman"/>
          <w:color w:val="000000" w:themeColor="text1"/>
          <w:sz w:val="24"/>
          <w:szCs w:val="24"/>
        </w:rPr>
        <w:t>)</w:t>
      </w:r>
      <w:r w:rsidRPr="00073AB5">
        <w:rPr>
          <w:rFonts w:ascii="Times New Roman" w:hAnsi="Times New Roman" w:cs="Times New Roman"/>
          <w:color w:val="000000" w:themeColor="text1"/>
          <w:sz w:val="24"/>
          <w:szCs w:val="24"/>
        </w:rPr>
        <w:t xml:space="preserve"> </w:t>
      </w:r>
      <w:r w:rsidRPr="00073AB5">
        <w:rPr>
          <w:rFonts w:ascii="Times New Roman" w:hAnsi="Times New Roman" w:cs="Times New Roman"/>
          <w:sz w:val="24"/>
          <w:szCs w:val="24"/>
        </w:rPr>
        <w:t>and at both sites the presence of vascular plants increased</w:t>
      </w:r>
      <w:r w:rsidR="00A51875">
        <w:rPr>
          <w:rFonts w:ascii="Times New Roman" w:hAnsi="Times New Roman" w:cs="Times New Roman"/>
          <w:sz w:val="24"/>
          <w:szCs w:val="24"/>
        </w:rPr>
        <w:t xml:space="preserve"> </w:t>
      </w:r>
      <w:r w:rsidRPr="00073AB5">
        <w:rPr>
          <w:rFonts w:ascii="Times New Roman" w:hAnsi="Times New Roman" w:cs="Times New Roman"/>
          <w:sz w:val="24"/>
          <w:szCs w:val="24"/>
        </w:rPr>
        <w:t>R</w:t>
      </w:r>
      <w:r w:rsidRPr="00073AB5">
        <w:rPr>
          <w:rFonts w:ascii="Times New Roman" w:hAnsi="Times New Roman" w:cs="Times New Roman"/>
          <w:sz w:val="24"/>
          <w:szCs w:val="24"/>
          <w:vertAlign w:val="subscript"/>
        </w:rPr>
        <w:t>eco</w:t>
      </w:r>
      <w:r w:rsidRPr="00073AB5">
        <w:rPr>
          <w:rFonts w:ascii="Times New Roman" w:hAnsi="Times New Roman" w:cs="Times New Roman"/>
          <w:sz w:val="24"/>
          <w:szCs w:val="24"/>
        </w:rPr>
        <w:t xml:space="preserve"> </w:t>
      </w:r>
      <w:r w:rsidR="00DA3B27" w:rsidRPr="00073AB5">
        <w:rPr>
          <w:rFonts w:ascii="Times New Roman" w:hAnsi="Times New Roman" w:cs="Times New Roman"/>
          <w:color w:val="000000" w:themeColor="text1"/>
          <w:sz w:val="24"/>
          <w:szCs w:val="24"/>
        </w:rPr>
        <w:t>(</w:t>
      </w:r>
      <w:r w:rsidR="00DA3B27" w:rsidRPr="00073AB5">
        <w:rPr>
          <w:rFonts w:ascii="Times New Roman" w:hAnsi="Times New Roman" w:cs="Times New Roman"/>
          <w:i/>
          <w:color w:val="000000" w:themeColor="text1"/>
          <w:sz w:val="24"/>
          <w:szCs w:val="24"/>
        </w:rPr>
        <w:t>F</w:t>
      </w:r>
      <w:r w:rsidR="00F22F0C" w:rsidRPr="00073AB5">
        <w:rPr>
          <w:rFonts w:ascii="Times New Roman" w:hAnsi="Times New Roman" w:cs="Times New Roman"/>
          <w:color w:val="000000" w:themeColor="text1"/>
          <w:sz w:val="24"/>
          <w:szCs w:val="24"/>
          <w:vertAlign w:val="subscript"/>
        </w:rPr>
        <w:t>1,</w:t>
      </w:r>
      <w:r w:rsidR="00D102AD" w:rsidRPr="00073AB5">
        <w:rPr>
          <w:rFonts w:ascii="Times New Roman" w:hAnsi="Times New Roman" w:cs="Times New Roman"/>
          <w:color w:val="000000" w:themeColor="text1"/>
          <w:sz w:val="24"/>
          <w:szCs w:val="24"/>
          <w:vertAlign w:val="subscript"/>
        </w:rPr>
        <w:t>3</w:t>
      </w:r>
      <w:r w:rsidR="00F22F0C" w:rsidRPr="00073AB5">
        <w:rPr>
          <w:rFonts w:ascii="Times New Roman" w:hAnsi="Times New Roman" w:cs="Times New Roman"/>
          <w:color w:val="000000" w:themeColor="text1"/>
          <w:sz w:val="24"/>
          <w:szCs w:val="24"/>
          <w:vertAlign w:val="subscript"/>
        </w:rPr>
        <w:t>5</w:t>
      </w:r>
      <w:r w:rsidR="00F22F0C" w:rsidRPr="00073AB5">
        <w:rPr>
          <w:rFonts w:ascii="Times New Roman" w:hAnsi="Times New Roman" w:cs="Times New Roman"/>
          <w:color w:val="000000" w:themeColor="text1"/>
          <w:sz w:val="24"/>
          <w:szCs w:val="24"/>
        </w:rPr>
        <w:t xml:space="preserve"> = </w:t>
      </w:r>
      <w:r w:rsidR="00D102AD" w:rsidRPr="00073AB5">
        <w:rPr>
          <w:rFonts w:ascii="Times New Roman" w:hAnsi="Times New Roman" w:cs="Times New Roman"/>
          <w:color w:val="000000" w:themeColor="text1"/>
          <w:sz w:val="24"/>
          <w:szCs w:val="24"/>
        </w:rPr>
        <w:t>46.9</w:t>
      </w:r>
      <w:r w:rsidR="00DA3B27" w:rsidRPr="00073AB5">
        <w:rPr>
          <w:rFonts w:ascii="Times New Roman" w:hAnsi="Times New Roman" w:cs="Times New Roman"/>
          <w:color w:val="000000" w:themeColor="text1"/>
          <w:sz w:val="24"/>
          <w:szCs w:val="24"/>
        </w:rPr>
        <w:t xml:space="preserve">, </w:t>
      </w:r>
      <w:r w:rsidR="00DA3B27" w:rsidRPr="00073AB5">
        <w:rPr>
          <w:rFonts w:ascii="Times New Roman" w:hAnsi="Times New Roman" w:cs="Times New Roman"/>
          <w:i/>
          <w:color w:val="000000" w:themeColor="text1"/>
          <w:sz w:val="24"/>
          <w:szCs w:val="24"/>
        </w:rPr>
        <w:t>P</w:t>
      </w:r>
      <w:r w:rsidR="00D102AD" w:rsidRPr="00073AB5">
        <w:rPr>
          <w:rFonts w:ascii="Times New Roman" w:hAnsi="Times New Roman" w:cs="Times New Roman"/>
          <w:color w:val="000000" w:themeColor="text1"/>
          <w:sz w:val="24"/>
          <w:szCs w:val="24"/>
        </w:rPr>
        <w:t xml:space="preserve"> &lt; 0.001</w:t>
      </w:r>
      <w:r w:rsidR="00DA3B27" w:rsidRPr="00073AB5">
        <w:rPr>
          <w:rFonts w:ascii="Times New Roman" w:hAnsi="Times New Roman" w:cs="Times New Roman"/>
          <w:color w:val="000000" w:themeColor="text1"/>
          <w:sz w:val="24"/>
          <w:szCs w:val="24"/>
        </w:rPr>
        <w:t>)</w:t>
      </w:r>
      <w:r w:rsidR="00743B72" w:rsidRPr="00073AB5">
        <w:rPr>
          <w:rFonts w:ascii="Times New Roman" w:hAnsi="Times New Roman" w:cs="Times New Roman"/>
          <w:color w:val="000000" w:themeColor="text1"/>
          <w:sz w:val="24"/>
          <w:szCs w:val="24"/>
        </w:rPr>
        <w:t xml:space="preserve"> </w:t>
      </w:r>
      <w:r w:rsidRPr="00073AB5">
        <w:rPr>
          <w:rFonts w:ascii="Times New Roman" w:hAnsi="Times New Roman" w:cs="Times New Roman"/>
          <w:sz w:val="24"/>
          <w:szCs w:val="24"/>
        </w:rPr>
        <w:t>(Fig. 1c).</w:t>
      </w:r>
      <w:r w:rsidR="00D23030" w:rsidRPr="00073AB5">
        <w:rPr>
          <w:rFonts w:ascii="Times New Roman" w:hAnsi="Times New Roman" w:cs="Times New Roman"/>
          <w:sz w:val="24"/>
          <w:szCs w:val="24"/>
        </w:rPr>
        <w:t xml:space="preserve"> </w:t>
      </w:r>
      <w:r w:rsidR="00A7631D" w:rsidRPr="00073AB5">
        <w:rPr>
          <w:rFonts w:ascii="Times New Roman" w:hAnsi="Times New Roman" w:cs="Times New Roman"/>
          <w:sz w:val="24"/>
          <w:szCs w:val="24"/>
        </w:rPr>
        <w:t>By taking into account the CO</w:t>
      </w:r>
      <w:r w:rsidR="00A7631D" w:rsidRPr="00073AB5">
        <w:rPr>
          <w:rFonts w:ascii="Times New Roman" w:hAnsi="Times New Roman" w:cs="Times New Roman"/>
          <w:sz w:val="24"/>
          <w:szCs w:val="24"/>
          <w:vertAlign w:val="subscript"/>
        </w:rPr>
        <w:t>2</w:t>
      </w:r>
      <w:r w:rsidR="00A7631D" w:rsidRPr="00073AB5">
        <w:rPr>
          <w:rFonts w:ascii="Times New Roman" w:hAnsi="Times New Roman" w:cs="Times New Roman"/>
          <w:sz w:val="24"/>
          <w:szCs w:val="24"/>
        </w:rPr>
        <w:t xml:space="preserve"> flux and the corresponding </w:t>
      </w:r>
      <w:r w:rsidR="00A7631D" w:rsidRPr="00073AB5">
        <w:rPr>
          <w:rFonts w:ascii="Times New Roman" w:hAnsi="Times New Roman" w:cs="Times New Roman"/>
          <w:sz w:val="24"/>
          <w:szCs w:val="24"/>
          <w:vertAlign w:val="superscript"/>
        </w:rPr>
        <w:t>14</w:t>
      </w:r>
      <w:r w:rsidR="00A7631D" w:rsidRPr="00073AB5">
        <w:rPr>
          <w:rFonts w:ascii="Times New Roman" w:hAnsi="Times New Roman" w:cs="Times New Roman"/>
          <w:sz w:val="24"/>
          <w:szCs w:val="24"/>
        </w:rPr>
        <w:t xml:space="preserve">C signature in plots with and without vascular plants, the </w:t>
      </w:r>
      <w:r w:rsidR="00A7631D" w:rsidRPr="00073AB5">
        <w:rPr>
          <w:rFonts w:ascii="Times New Roman" w:hAnsi="Times New Roman" w:cs="Times New Roman"/>
          <w:color w:val="000000" w:themeColor="text1"/>
          <w:sz w:val="24"/>
          <w:szCs w:val="24"/>
        </w:rPr>
        <w:t>two</w:t>
      </w:r>
      <w:r w:rsidR="00A51875">
        <w:rPr>
          <w:rFonts w:ascii="Times New Roman" w:hAnsi="Times New Roman" w:cs="Times New Roman"/>
          <w:color w:val="000000" w:themeColor="text1"/>
          <w:sz w:val="24"/>
          <w:szCs w:val="24"/>
        </w:rPr>
        <w:t>-</w:t>
      </w:r>
      <w:r w:rsidR="00A7631D" w:rsidRPr="00073AB5">
        <w:rPr>
          <w:rFonts w:ascii="Times New Roman" w:hAnsi="Times New Roman" w:cs="Times New Roman"/>
          <w:color w:val="000000" w:themeColor="text1"/>
          <w:sz w:val="24"/>
          <w:szCs w:val="24"/>
        </w:rPr>
        <w:t xml:space="preserve">pool mixing model revealed </w:t>
      </w:r>
      <w:r w:rsidR="00A7631D" w:rsidRPr="00073AB5">
        <w:rPr>
          <w:rFonts w:ascii="Times New Roman" w:hAnsi="Times New Roman" w:cs="Times New Roman"/>
          <w:sz w:val="24"/>
          <w:szCs w:val="24"/>
        </w:rPr>
        <w:t>that late in the growing season the vascular plant-associated respiration was more enriched in bomb-</w:t>
      </w:r>
      <w:r w:rsidR="00A7631D" w:rsidRPr="00073AB5">
        <w:rPr>
          <w:rFonts w:ascii="Times New Roman" w:hAnsi="Times New Roman" w:cs="Times New Roman"/>
          <w:sz w:val="24"/>
          <w:szCs w:val="24"/>
          <w:vertAlign w:val="superscript"/>
        </w:rPr>
        <w:t>14</w:t>
      </w:r>
      <w:r w:rsidR="00A7631D" w:rsidRPr="00073AB5">
        <w:rPr>
          <w:rFonts w:ascii="Times New Roman" w:hAnsi="Times New Roman" w:cs="Times New Roman"/>
          <w:sz w:val="24"/>
          <w:szCs w:val="24"/>
        </w:rPr>
        <w:t>C than would be expected from autotrophic contributions alone at both low (</w:t>
      </w:r>
      <w:r w:rsidR="00A7631D" w:rsidRPr="00073AB5">
        <w:rPr>
          <w:rFonts w:ascii="Times New Roman" w:hAnsi="Times New Roman" w:cs="Times New Roman"/>
          <w:i/>
          <w:sz w:val="24"/>
          <w:szCs w:val="24"/>
        </w:rPr>
        <w:t>t</w:t>
      </w:r>
      <w:r w:rsidR="00A7631D" w:rsidRPr="00073AB5">
        <w:rPr>
          <w:rFonts w:ascii="Times New Roman" w:hAnsi="Times New Roman" w:cs="Times New Roman"/>
          <w:sz w:val="24"/>
          <w:szCs w:val="24"/>
          <w:vertAlign w:val="subscript"/>
        </w:rPr>
        <w:t xml:space="preserve">1,2 </w:t>
      </w:r>
      <w:r w:rsidR="00A7631D" w:rsidRPr="00073AB5">
        <w:rPr>
          <w:rFonts w:ascii="Times New Roman" w:hAnsi="Times New Roman" w:cs="Times New Roman"/>
          <w:sz w:val="24"/>
          <w:szCs w:val="24"/>
        </w:rPr>
        <w:t xml:space="preserve">= 8.8, </w:t>
      </w:r>
      <w:r w:rsidR="00A7631D" w:rsidRPr="00073AB5">
        <w:rPr>
          <w:rFonts w:ascii="Times New Roman" w:hAnsi="Times New Roman" w:cs="Times New Roman"/>
          <w:i/>
          <w:sz w:val="24"/>
          <w:szCs w:val="24"/>
        </w:rPr>
        <w:t>P</w:t>
      </w:r>
      <w:r w:rsidR="00A7631D" w:rsidRPr="00073AB5">
        <w:rPr>
          <w:rFonts w:ascii="Times New Roman" w:hAnsi="Times New Roman" w:cs="Times New Roman"/>
          <w:sz w:val="24"/>
          <w:szCs w:val="24"/>
        </w:rPr>
        <w:t xml:space="preserve"> = 0.006) and high (</w:t>
      </w:r>
      <w:r w:rsidR="00A7631D" w:rsidRPr="00073AB5">
        <w:rPr>
          <w:rFonts w:ascii="Times New Roman" w:hAnsi="Times New Roman" w:cs="Times New Roman"/>
          <w:i/>
          <w:sz w:val="24"/>
          <w:szCs w:val="24"/>
        </w:rPr>
        <w:t>t</w:t>
      </w:r>
      <w:r w:rsidR="00A7631D" w:rsidRPr="00073AB5">
        <w:rPr>
          <w:rFonts w:ascii="Times New Roman" w:hAnsi="Times New Roman" w:cs="Times New Roman"/>
          <w:sz w:val="24"/>
          <w:szCs w:val="24"/>
          <w:vertAlign w:val="subscript"/>
        </w:rPr>
        <w:t xml:space="preserve">1,2 </w:t>
      </w:r>
      <w:r w:rsidR="00A7631D" w:rsidRPr="00073AB5">
        <w:rPr>
          <w:rFonts w:ascii="Times New Roman" w:hAnsi="Times New Roman" w:cs="Times New Roman"/>
          <w:sz w:val="24"/>
          <w:szCs w:val="24"/>
        </w:rPr>
        <w:t xml:space="preserve">= 2.7, </w:t>
      </w:r>
      <w:r w:rsidR="00A7631D" w:rsidRPr="00073AB5">
        <w:rPr>
          <w:rFonts w:ascii="Times New Roman" w:hAnsi="Times New Roman" w:cs="Times New Roman"/>
          <w:i/>
          <w:sz w:val="24"/>
          <w:szCs w:val="24"/>
        </w:rPr>
        <w:t>P</w:t>
      </w:r>
      <w:r w:rsidR="00A7631D" w:rsidRPr="00073AB5">
        <w:rPr>
          <w:rFonts w:ascii="Times New Roman" w:hAnsi="Times New Roman" w:cs="Times New Roman"/>
          <w:sz w:val="24"/>
          <w:szCs w:val="24"/>
        </w:rPr>
        <w:t xml:space="preserve"> = 0.053) </w:t>
      </w:r>
      <w:r w:rsidR="00DE7631">
        <w:rPr>
          <w:rFonts w:ascii="Times New Roman" w:hAnsi="Times New Roman" w:cs="Times New Roman"/>
          <w:sz w:val="24"/>
          <w:szCs w:val="24"/>
        </w:rPr>
        <w:t>elevation</w:t>
      </w:r>
      <w:r w:rsidR="00A7631D" w:rsidRPr="00073AB5">
        <w:rPr>
          <w:rFonts w:ascii="Times New Roman" w:hAnsi="Times New Roman" w:cs="Times New Roman"/>
          <w:sz w:val="24"/>
          <w:szCs w:val="24"/>
        </w:rPr>
        <w:t xml:space="preserve"> (Fig. 2). An enrichment in bomb-</w:t>
      </w:r>
      <w:r w:rsidR="00A7631D" w:rsidRPr="00073AB5">
        <w:rPr>
          <w:rFonts w:ascii="Times New Roman" w:hAnsi="Times New Roman" w:cs="Times New Roman"/>
          <w:sz w:val="24"/>
          <w:szCs w:val="24"/>
          <w:vertAlign w:val="superscript"/>
        </w:rPr>
        <w:t>14</w:t>
      </w:r>
      <w:r w:rsidR="00A7631D" w:rsidRPr="00073AB5">
        <w:rPr>
          <w:rFonts w:ascii="Times New Roman" w:hAnsi="Times New Roman" w:cs="Times New Roman"/>
          <w:sz w:val="24"/>
          <w:szCs w:val="24"/>
        </w:rPr>
        <w:t xml:space="preserve">C likely occurred </w:t>
      </w:r>
      <w:r w:rsidR="00AE4862" w:rsidRPr="00073AB5">
        <w:rPr>
          <w:rFonts w:ascii="Times New Roman" w:hAnsi="Times New Roman" w:cs="Times New Roman"/>
          <w:sz w:val="24"/>
          <w:szCs w:val="24"/>
        </w:rPr>
        <w:t>also</w:t>
      </w:r>
      <w:r w:rsidR="00A7631D" w:rsidRPr="00073AB5">
        <w:rPr>
          <w:rFonts w:ascii="Times New Roman" w:hAnsi="Times New Roman" w:cs="Times New Roman"/>
          <w:sz w:val="24"/>
          <w:szCs w:val="24"/>
        </w:rPr>
        <w:t xml:space="preserve"> during the peak </w:t>
      </w:r>
      <w:r w:rsidR="00AE4862" w:rsidRPr="00073AB5">
        <w:rPr>
          <w:rFonts w:ascii="Times New Roman" w:hAnsi="Times New Roman" w:cs="Times New Roman"/>
          <w:sz w:val="24"/>
          <w:szCs w:val="24"/>
        </w:rPr>
        <w:t xml:space="preserve">of the </w:t>
      </w:r>
      <w:r w:rsidR="00A7631D" w:rsidRPr="00073AB5">
        <w:rPr>
          <w:rFonts w:ascii="Times New Roman" w:hAnsi="Times New Roman" w:cs="Times New Roman"/>
          <w:sz w:val="24"/>
          <w:szCs w:val="24"/>
        </w:rPr>
        <w:t xml:space="preserve">growing season </w:t>
      </w:r>
      <w:r w:rsidR="00485897">
        <w:rPr>
          <w:rFonts w:ascii="Times New Roman" w:hAnsi="Times New Roman" w:cs="Times New Roman"/>
          <w:sz w:val="24"/>
          <w:szCs w:val="24"/>
        </w:rPr>
        <w:t xml:space="preserve">in July </w:t>
      </w:r>
      <w:r w:rsidR="00A7631D" w:rsidRPr="00073AB5">
        <w:rPr>
          <w:rFonts w:ascii="Times New Roman" w:hAnsi="Times New Roman" w:cs="Times New Roman"/>
          <w:sz w:val="24"/>
          <w:szCs w:val="24"/>
        </w:rPr>
        <w:t>(Fig. 2)</w:t>
      </w:r>
      <w:r w:rsidR="00485897">
        <w:rPr>
          <w:rFonts w:ascii="Times New Roman" w:hAnsi="Times New Roman" w:cs="Times New Roman"/>
          <w:sz w:val="24"/>
          <w:szCs w:val="24"/>
        </w:rPr>
        <w:t>;</w:t>
      </w:r>
      <w:r w:rsidR="00A7631D" w:rsidRPr="00073AB5">
        <w:rPr>
          <w:rFonts w:ascii="Times New Roman" w:hAnsi="Times New Roman" w:cs="Times New Roman"/>
          <w:sz w:val="24"/>
          <w:szCs w:val="24"/>
        </w:rPr>
        <w:t xml:space="preserve"> however</w:t>
      </w:r>
      <w:r w:rsidR="00485897">
        <w:rPr>
          <w:rFonts w:ascii="Times New Roman" w:hAnsi="Times New Roman" w:cs="Times New Roman"/>
          <w:sz w:val="24"/>
          <w:szCs w:val="24"/>
        </w:rPr>
        <w:t>,</w:t>
      </w:r>
      <w:r w:rsidR="00A7631D" w:rsidRPr="00073AB5">
        <w:rPr>
          <w:rFonts w:ascii="Times New Roman" w:hAnsi="Times New Roman" w:cs="Times New Roman"/>
          <w:sz w:val="24"/>
          <w:szCs w:val="24"/>
        </w:rPr>
        <w:t xml:space="preserve"> it was masked by </w:t>
      </w:r>
      <w:r w:rsidR="00BD5839" w:rsidRPr="00073AB5">
        <w:rPr>
          <w:rFonts w:ascii="Times New Roman" w:hAnsi="Times New Roman" w:cs="Times New Roman"/>
          <w:sz w:val="24"/>
          <w:szCs w:val="24"/>
        </w:rPr>
        <w:t>larger</w:t>
      </w:r>
      <w:r w:rsidR="00A7631D" w:rsidRPr="00073AB5">
        <w:rPr>
          <w:rFonts w:ascii="Times New Roman" w:hAnsi="Times New Roman" w:cs="Times New Roman"/>
          <w:sz w:val="24"/>
          <w:szCs w:val="24"/>
        </w:rPr>
        <w:t xml:space="preserve"> variability at both low (</w:t>
      </w:r>
      <w:r w:rsidR="00A7631D" w:rsidRPr="00073AB5">
        <w:rPr>
          <w:rFonts w:ascii="Times New Roman" w:hAnsi="Times New Roman" w:cs="Times New Roman"/>
          <w:i/>
          <w:sz w:val="24"/>
          <w:szCs w:val="24"/>
        </w:rPr>
        <w:t>t</w:t>
      </w:r>
      <w:r w:rsidR="00A7631D" w:rsidRPr="00073AB5">
        <w:rPr>
          <w:rFonts w:ascii="Times New Roman" w:hAnsi="Times New Roman" w:cs="Times New Roman"/>
          <w:sz w:val="24"/>
          <w:szCs w:val="24"/>
          <w:vertAlign w:val="subscript"/>
        </w:rPr>
        <w:t>1,2</w:t>
      </w:r>
      <w:r w:rsidR="00A7631D" w:rsidRPr="00073AB5">
        <w:rPr>
          <w:rFonts w:ascii="Times New Roman" w:hAnsi="Times New Roman" w:cs="Times New Roman"/>
          <w:sz w:val="24"/>
          <w:szCs w:val="24"/>
        </w:rPr>
        <w:t xml:space="preserve"> = 1.4, </w:t>
      </w:r>
      <w:r w:rsidR="00A7631D" w:rsidRPr="00073AB5">
        <w:rPr>
          <w:rFonts w:ascii="Times New Roman" w:hAnsi="Times New Roman" w:cs="Times New Roman"/>
          <w:i/>
          <w:sz w:val="24"/>
          <w:szCs w:val="24"/>
        </w:rPr>
        <w:t>P</w:t>
      </w:r>
      <w:r w:rsidR="00A7631D" w:rsidRPr="00073AB5">
        <w:rPr>
          <w:rFonts w:ascii="Times New Roman" w:hAnsi="Times New Roman" w:cs="Times New Roman"/>
          <w:sz w:val="24"/>
          <w:szCs w:val="24"/>
        </w:rPr>
        <w:t xml:space="preserve"> = 0.153) and high </w:t>
      </w:r>
      <w:r w:rsidR="00DE7631">
        <w:rPr>
          <w:rFonts w:ascii="Times New Roman" w:hAnsi="Times New Roman" w:cs="Times New Roman"/>
          <w:sz w:val="24"/>
          <w:szCs w:val="24"/>
        </w:rPr>
        <w:t>elevation</w:t>
      </w:r>
      <w:r w:rsidR="00A7631D" w:rsidRPr="00073AB5">
        <w:rPr>
          <w:rFonts w:ascii="Times New Roman" w:hAnsi="Times New Roman" w:cs="Times New Roman"/>
          <w:sz w:val="24"/>
          <w:szCs w:val="24"/>
        </w:rPr>
        <w:t xml:space="preserve"> (</w:t>
      </w:r>
      <w:r w:rsidR="00A7631D" w:rsidRPr="00073AB5">
        <w:rPr>
          <w:rFonts w:ascii="Times New Roman" w:hAnsi="Times New Roman" w:cs="Times New Roman"/>
          <w:i/>
          <w:sz w:val="24"/>
          <w:szCs w:val="24"/>
        </w:rPr>
        <w:t>t</w:t>
      </w:r>
      <w:r w:rsidR="00A7631D" w:rsidRPr="00073AB5">
        <w:rPr>
          <w:rFonts w:ascii="Times New Roman" w:hAnsi="Times New Roman" w:cs="Times New Roman"/>
          <w:sz w:val="24"/>
          <w:szCs w:val="24"/>
          <w:vertAlign w:val="subscript"/>
        </w:rPr>
        <w:t xml:space="preserve">1,2 </w:t>
      </w:r>
      <w:r w:rsidR="00A7631D" w:rsidRPr="00073AB5">
        <w:rPr>
          <w:rFonts w:ascii="Times New Roman" w:hAnsi="Times New Roman" w:cs="Times New Roman"/>
          <w:sz w:val="24"/>
          <w:szCs w:val="24"/>
        </w:rPr>
        <w:t xml:space="preserve">= 1.9, </w:t>
      </w:r>
      <w:r w:rsidR="00A7631D" w:rsidRPr="00073AB5">
        <w:rPr>
          <w:rFonts w:ascii="Times New Roman" w:hAnsi="Times New Roman" w:cs="Times New Roman"/>
          <w:i/>
          <w:sz w:val="24"/>
          <w:szCs w:val="24"/>
        </w:rPr>
        <w:t>P</w:t>
      </w:r>
      <w:r w:rsidR="00A7631D" w:rsidRPr="00073AB5">
        <w:rPr>
          <w:rFonts w:ascii="Times New Roman" w:hAnsi="Times New Roman" w:cs="Times New Roman"/>
          <w:sz w:val="24"/>
          <w:szCs w:val="24"/>
        </w:rPr>
        <w:t xml:space="preserve"> = 0.096).</w:t>
      </w:r>
    </w:p>
    <w:p w14:paraId="4C496B55" w14:textId="2541B58D" w:rsidR="002735BC" w:rsidRPr="00073AB5" w:rsidRDefault="00851403"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lastRenderedPageBreak/>
        <w:t>On the basis of</w:t>
      </w:r>
      <w:r w:rsidR="002675C2" w:rsidRPr="00073AB5">
        <w:rPr>
          <w:rFonts w:ascii="Times New Roman" w:hAnsi="Times New Roman" w:cs="Times New Roman"/>
          <w:sz w:val="24"/>
          <w:szCs w:val="24"/>
        </w:rPr>
        <w:t xml:space="preserve"> pore-water</w:t>
      </w:r>
      <w:r w:rsidRPr="00073AB5">
        <w:rPr>
          <w:rFonts w:ascii="Times New Roman" w:hAnsi="Times New Roman" w:cs="Times New Roman"/>
          <w:sz w:val="24"/>
          <w:szCs w:val="24"/>
        </w:rPr>
        <w:t xml:space="preserve"> chemistry, the peatland at low </w:t>
      </w:r>
      <w:r w:rsidR="00DE7631">
        <w:rPr>
          <w:rFonts w:ascii="Times New Roman" w:hAnsi="Times New Roman" w:cs="Times New Roman"/>
          <w:sz w:val="24"/>
          <w:szCs w:val="24"/>
        </w:rPr>
        <w:t>elevation</w:t>
      </w:r>
      <w:r w:rsidRPr="00073AB5">
        <w:rPr>
          <w:rFonts w:ascii="Times New Roman" w:hAnsi="Times New Roman" w:cs="Times New Roman"/>
          <w:sz w:val="24"/>
          <w:szCs w:val="24"/>
        </w:rPr>
        <w:t xml:space="preserve"> was characterized by a c. 30% </w:t>
      </w:r>
      <w:r w:rsidR="00BD5839" w:rsidRPr="00073AB5">
        <w:rPr>
          <w:rFonts w:ascii="Times New Roman" w:hAnsi="Times New Roman" w:cs="Times New Roman"/>
          <w:sz w:val="24"/>
          <w:szCs w:val="24"/>
        </w:rPr>
        <w:t>greater</w:t>
      </w:r>
      <w:r w:rsidRPr="00073AB5">
        <w:rPr>
          <w:rFonts w:ascii="Times New Roman" w:hAnsi="Times New Roman" w:cs="Times New Roman"/>
          <w:sz w:val="24"/>
          <w:szCs w:val="24"/>
        </w:rPr>
        <w:t xml:space="preserve"> concentration of </w:t>
      </w:r>
      <w:r w:rsidR="00182946">
        <w:rPr>
          <w:rFonts w:ascii="Times New Roman" w:hAnsi="Times New Roman" w:cs="Times New Roman"/>
          <w:sz w:val="24"/>
          <w:szCs w:val="24"/>
        </w:rPr>
        <w:t>dissolved organic carbon (</w:t>
      </w:r>
      <w:r w:rsidRPr="00073AB5">
        <w:rPr>
          <w:rFonts w:ascii="Times New Roman" w:hAnsi="Times New Roman" w:cs="Times New Roman"/>
          <w:sz w:val="24"/>
          <w:szCs w:val="24"/>
        </w:rPr>
        <w:t>DOC</w:t>
      </w:r>
      <w:r w:rsidR="00182946">
        <w:rPr>
          <w:rFonts w:ascii="Times New Roman" w:hAnsi="Times New Roman" w:cs="Times New Roman"/>
          <w:sz w:val="24"/>
          <w:szCs w:val="24"/>
        </w:rPr>
        <w:t>)</w:t>
      </w:r>
      <w:r w:rsidRPr="00073AB5">
        <w:rPr>
          <w:rFonts w:ascii="Times New Roman" w:hAnsi="Times New Roman" w:cs="Times New Roman"/>
          <w:sz w:val="24"/>
          <w:szCs w:val="24"/>
        </w:rPr>
        <w:t xml:space="preserve"> (Table 1). Furthermore, the </w:t>
      </w:r>
      <w:r w:rsidR="002675C2" w:rsidRPr="00073AB5">
        <w:rPr>
          <w:rFonts w:ascii="Times New Roman" w:hAnsi="Times New Roman" w:cs="Times New Roman"/>
          <w:sz w:val="24"/>
          <w:szCs w:val="24"/>
        </w:rPr>
        <w:t xml:space="preserve">FT-IR spectroscopy </w:t>
      </w:r>
      <w:r w:rsidR="00302D91" w:rsidRPr="00073AB5">
        <w:rPr>
          <w:rFonts w:ascii="Times New Roman" w:hAnsi="Times New Roman" w:cs="Times New Roman"/>
          <w:sz w:val="24"/>
          <w:szCs w:val="24"/>
        </w:rPr>
        <w:t>demonstrated</w:t>
      </w:r>
      <w:r w:rsidR="002675C2" w:rsidRPr="00073AB5">
        <w:rPr>
          <w:rFonts w:ascii="Times New Roman" w:hAnsi="Times New Roman" w:cs="Times New Roman"/>
          <w:sz w:val="24"/>
          <w:szCs w:val="24"/>
        </w:rPr>
        <w:t xml:space="preserve"> </w:t>
      </w:r>
      <w:r w:rsidR="007919EB" w:rsidRPr="00073AB5">
        <w:rPr>
          <w:rFonts w:ascii="Times New Roman" w:hAnsi="Times New Roman" w:cs="Times New Roman"/>
          <w:sz w:val="24"/>
          <w:szCs w:val="24"/>
        </w:rPr>
        <w:t xml:space="preserve">that the presence of vascular plants (+V) was associated with a </w:t>
      </w:r>
      <w:r w:rsidR="00A06876" w:rsidRPr="00073AB5">
        <w:rPr>
          <w:rFonts w:ascii="Times New Roman" w:hAnsi="Times New Roman" w:cs="Times New Roman"/>
          <w:sz w:val="24"/>
          <w:szCs w:val="24"/>
        </w:rPr>
        <w:t xml:space="preserve">consistently </w:t>
      </w:r>
      <w:r w:rsidR="007919EB" w:rsidRPr="00073AB5">
        <w:rPr>
          <w:rFonts w:ascii="Times New Roman" w:hAnsi="Times New Roman" w:cs="Times New Roman"/>
          <w:sz w:val="24"/>
          <w:szCs w:val="24"/>
        </w:rPr>
        <w:t xml:space="preserve">higher </w:t>
      </w:r>
      <w:r w:rsidR="00C52F7A" w:rsidRPr="00073AB5">
        <w:rPr>
          <w:rFonts w:ascii="Times New Roman" w:hAnsi="Times New Roman" w:cs="Times New Roman"/>
          <w:sz w:val="24"/>
          <w:szCs w:val="24"/>
        </w:rPr>
        <w:t xml:space="preserve">humification </w:t>
      </w:r>
      <w:r w:rsidRPr="00073AB5">
        <w:rPr>
          <w:rFonts w:ascii="Times New Roman" w:hAnsi="Times New Roman" w:cs="Times New Roman"/>
          <w:sz w:val="24"/>
          <w:szCs w:val="24"/>
        </w:rPr>
        <w:t>of dissolved organic matter</w:t>
      </w:r>
      <w:r w:rsidR="00A06876" w:rsidRPr="00073AB5">
        <w:rPr>
          <w:rFonts w:ascii="Times New Roman" w:hAnsi="Times New Roman" w:cs="Times New Roman"/>
          <w:sz w:val="24"/>
          <w:szCs w:val="24"/>
        </w:rPr>
        <w:t xml:space="preserve"> in </w:t>
      </w:r>
      <w:r w:rsidR="00182946">
        <w:rPr>
          <w:rFonts w:ascii="Times New Roman" w:hAnsi="Times New Roman" w:cs="Times New Roman"/>
          <w:sz w:val="24"/>
          <w:szCs w:val="24"/>
        </w:rPr>
        <w:t>both</w:t>
      </w:r>
      <w:r w:rsidR="00A06876" w:rsidRPr="00073AB5">
        <w:rPr>
          <w:rFonts w:ascii="Times New Roman" w:hAnsi="Times New Roman" w:cs="Times New Roman"/>
          <w:sz w:val="24"/>
          <w:szCs w:val="24"/>
        </w:rPr>
        <w:t xml:space="preserve"> peatlands</w:t>
      </w:r>
      <w:r w:rsidR="004B3956" w:rsidRPr="00073AB5">
        <w:rPr>
          <w:rFonts w:ascii="Times New Roman" w:hAnsi="Times New Roman" w:cs="Times New Roman"/>
          <w:sz w:val="24"/>
          <w:szCs w:val="24"/>
        </w:rPr>
        <w:t>. This was indicated by higher concentration</w:t>
      </w:r>
      <w:r w:rsidR="00302D91" w:rsidRPr="00073AB5">
        <w:rPr>
          <w:rFonts w:ascii="Times New Roman" w:hAnsi="Times New Roman" w:cs="Times New Roman"/>
          <w:sz w:val="24"/>
          <w:szCs w:val="24"/>
        </w:rPr>
        <w:t>s</w:t>
      </w:r>
      <w:r w:rsidR="004B3956" w:rsidRPr="00073AB5">
        <w:rPr>
          <w:rFonts w:ascii="Times New Roman" w:hAnsi="Times New Roman" w:cs="Times New Roman"/>
          <w:sz w:val="24"/>
          <w:szCs w:val="24"/>
        </w:rPr>
        <w:t xml:space="preserve"> of aliphatic</w:t>
      </w:r>
      <w:r w:rsidR="00B05F2F" w:rsidRPr="00073AB5">
        <w:rPr>
          <w:rFonts w:ascii="Times New Roman" w:hAnsi="Times New Roman" w:cs="Times New Roman"/>
          <w:sz w:val="24"/>
          <w:szCs w:val="24"/>
        </w:rPr>
        <w:t xml:space="preserve">, carboxylic, aromatic, </w:t>
      </w:r>
      <w:r w:rsidR="004B3956" w:rsidRPr="00073AB5">
        <w:rPr>
          <w:rFonts w:ascii="Times New Roman" w:hAnsi="Times New Roman" w:cs="Times New Roman"/>
          <w:sz w:val="24"/>
          <w:szCs w:val="24"/>
        </w:rPr>
        <w:t>lignin</w:t>
      </w:r>
      <w:r w:rsidR="00B05F2F" w:rsidRPr="00073AB5">
        <w:rPr>
          <w:rFonts w:ascii="Times New Roman" w:hAnsi="Times New Roman" w:cs="Times New Roman"/>
          <w:sz w:val="24"/>
          <w:szCs w:val="24"/>
        </w:rPr>
        <w:t xml:space="preserve">, and </w:t>
      </w:r>
      <w:r w:rsidR="004B3956" w:rsidRPr="00073AB5">
        <w:rPr>
          <w:rFonts w:ascii="Times New Roman" w:hAnsi="Times New Roman" w:cs="Times New Roman"/>
          <w:sz w:val="24"/>
          <w:szCs w:val="24"/>
        </w:rPr>
        <w:t>phenol</w:t>
      </w:r>
      <w:r w:rsidR="00B05F2F" w:rsidRPr="00073AB5">
        <w:rPr>
          <w:rFonts w:ascii="Times New Roman" w:hAnsi="Times New Roman" w:cs="Times New Roman"/>
          <w:sz w:val="24"/>
          <w:szCs w:val="24"/>
        </w:rPr>
        <w:t xml:space="preserve">ic </w:t>
      </w:r>
      <w:r w:rsidR="007919EB" w:rsidRPr="00073AB5">
        <w:rPr>
          <w:rFonts w:ascii="Times New Roman" w:hAnsi="Times New Roman" w:cs="Times New Roman"/>
          <w:color w:val="000000" w:themeColor="text1"/>
          <w:sz w:val="24"/>
          <w:szCs w:val="24"/>
        </w:rPr>
        <w:t xml:space="preserve">compounds </w:t>
      </w:r>
      <w:r w:rsidR="004B3956" w:rsidRPr="00073AB5">
        <w:rPr>
          <w:rFonts w:ascii="Times New Roman" w:hAnsi="Times New Roman" w:cs="Times New Roman"/>
          <w:color w:val="000000" w:themeColor="text1"/>
          <w:sz w:val="24"/>
          <w:szCs w:val="24"/>
        </w:rPr>
        <w:t xml:space="preserve">in </w:t>
      </w:r>
      <w:r w:rsidR="004B3956" w:rsidRPr="00073AB5">
        <w:rPr>
          <w:rFonts w:ascii="Times New Roman" w:hAnsi="Times New Roman" w:cs="Times New Roman"/>
          <w:sz w:val="24"/>
          <w:szCs w:val="24"/>
        </w:rPr>
        <w:t>proportion</w:t>
      </w:r>
      <w:r w:rsidR="002675C2" w:rsidRPr="00073AB5">
        <w:rPr>
          <w:rFonts w:ascii="Times New Roman" w:hAnsi="Times New Roman" w:cs="Times New Roman"/>
          <w:sz w:val="24"/>
          <w:szCs w:val="24"/>
        </w:rPr>
        <w:t xml:space="preserve"> to more labile polysaccharides</w:t>
      </w:r>
      <w:r w:rsidR="00B05F2F" w:rsidRPr="00073AB5">
        <w:rPr>
          <w:rFonts w:ascii="Times New Roman" w:hAnsi="Times New Roman" w:cs="Times New Roman"/>
          <w:sz w:val="24"/>
          <w:szCs w:val="24"/>
        </w:rPr>
        <w:t xml:space="preserve"> (Fig. 3)</w:t>
      </w:r>
      <w:r w:rsidR="007919EB" w:rsidRPr="00073AB5">
        <w:rPr>
          <w:rFonts w:ascii="Times New Roman" w:hAnsi="Times New Roman" w:cs="Times New Roman"/>
          <w:sz w:val="24"/>
          <w:szCs w:val="24"/>
        </w:rPr>
        <w:t>.</w:t>
      </w:r>
    </w:p>
    <w:p w14:paraId="13B26A0A" w14:textId="29BEA0BF" w:rsidR="009E3A87" w:rsidRDefault="009E3A87" w:rsidP="00D36F6B">
      <w:pPr>
        <w:spacing w:after="0" w:line="480" w:lineRule="auto"/>
        <w:rPr>
          <w:rFonts w:ascii="Times New Roman" w:hAnsi="Times New Roman" w:cs="Times New Roman"/>
          <w:b/>
          <w:sz w:val="24"/>
          <w:szCs w:val="24"/>
        </w:rPr>
      </w:pPr>
    </w:p>
    <w:p w14:paraId="380F78BB" w14:textId="6ECD0F96" w:rsidR="006F76B8" w:rsidRPr="00073AB5" w:rsidRDefault="007B5C33" w:rsidP="00D36F6B">
      <w:pPr>
        <w:spacing w:after="0" w:line="480" w:lineRule="auto"/>
        <w:rPr>
          <w:rFonts w:ascii="Times New Roman" w:hAnsi="Times New Roman" w:cs="Times New Roman"/>
          <w:sz w:val="24"/>
          <w:szCs w:val="24"/>
        </w:rPr>
      </w:pPr>
      <w:r>
        <w:rPr>
          <w:rFonts w:ascii="Times New Roman" w:hAnsi="Times New Roman" w:cs="Times New Roman"/>
          <w:b/>
          <w:sz w:val="24"/>
          <w:szCs w:val="24"/>
        </w:rPr>
        <w:t>DISCUSSION</w:t>
      </w:r>
    </w:p>
    <w:p w14:paraId="5049803E" w14:textId="0087BB8B" w:rsidR="00FA2846" w:rsidRPr="00073AB5" w:rsidRDefault="005E6F58" w:rsidP="00D36F6B">
      <w:pPr>
        <w:spacing w:after="0" w:line="480" w:lineRule="auto"/>
        <w:jc w:val="both"/>
        <w:rPr>
          <w:rFonts w:ascii="Times New Roman" w:hAnsi="Times New Roman" w:cs="Times New Roman"/>
          <w:sz w:val="24"/>
          <w:szCs w:val="24"/>
        </w:rPr>
      </w:pPr>
      <w:r w:rsidRPr="00073AB5">
        <w:rPr>
          <w:rFonts w:ascii="Times New Roman" w:hAnsi="Times New Roman" w:cs="Times New Roman"/>
          <w:sz w:val="24"/>
          <w:szCs w:val="24"/>
        </w:rPr>
        <w:t xml:space="preserve">Our net ecosystem exchange </w:t>
      </w:r>
      <w:r w:rsidR="0020282C" w:rsidRPr="00073AB5">
        <w:rPr>
          <w:rFonts w:ascii="Times New Roman" w:hAnsi="Times New Roman" w:cs="Times New Roman"/>
          <w:sz w:val="24"/>
          <w:szCs w:val="24"/>
        </w:rPr>
        <w:t xml:space="preserve">(NEE) </w:t>
      </w:r>
      <w:r w:rsidR="00276895" w:rsidRPr="00073AB5">
        <w:rPr>
          <w:rFonts w:ascii="Times New Roman" w:hAnsi="Times New Roman" w:cs="Times New Roman"/>
          <w:sz w:val="24"/>
          <w:szCs w:val="24"/>
        </w:rPr>
        <w:t xml:space="preserve">measurements </w:t>
      </w:r>
      <w:r w:rsidRPr="00073AB5">
        <w:rPr>
          <w:rFonts w:ascii="Times New Roman" w:hAnsi="Times New Roman" w:cs="Times New Roman"/>
          <w:sz w:val="24"/>
          <w:szCs w:val="24"/>
        </w:rPr>
        <w:t>under optimal conditions and during the peak of diurnal photosynthetic activity provide an objective assessment of the potential contribution of vascular plants</w:t>
      </w:r>
      <w:r w:rsidR="00AA4251" w:rsidRPr="00073AB5">
        <w:rPr>
          <w:rFonts w:ascii="Times New Roman" w:hAnsi="Times New Roman" w:cs="Times New Roman"/>
          <w:sz w:val="24"/>
          <w:szCs w:val="24"/>
        </w:rPr>
        <w:t xml:space="preserve"> </w:t>
      </w:r>
      <w:r w:rsidR="00F660BF" w:rsidRPr="00073AB5">
        <w:rPr>
          <w:rFonts w:ascii="Times New Roman" w:hAnsi="Times New Roman" w:cs="Times New Roman"/>
          <w:sz w:val="24"/>
          <w:szCs w:val="24"/>
        </w:rPr>
        <w:t xml:space="preserve">and </w:t>
      </w:r>
      <w:r w:rsidR="00F660BF" w:rsidRPr="00073AB5">
        <w:rPr>
          <w:rFonts w:ascii="Times New Roman" w:hAnsi="Times New Roman" w:cs="Times New Roman"/>
          <w:i/>
          <w:sz w:val="24"/>
          <w:szCs w:val="24"/>
        </w:rPr>
        <w:t xml:space="preserve">Sphagnum </w:t>
      </w:r>
      <w:r w:rsidR="00F660BF" w:rsidRPr="00073AB5">
        <w:rPr>
          <w:rFonts w:ascii="Times New Roman" w:hAnsi="Times New Roman" w:cs="Times New Roman"/>
          <w:sz w:val="24"/>
          <w:szCs w:val="24"/>
        </w:rPr>
        <w:t xml:space="preserve">mosses </w:t>
      </w:r>
      <w:r w:rsidRPr="00073AB5">
        <w:rPr>
          <w:rFonts w:ascii="Times New Roman" w:hAnsi="Times New Roman" w:cs="Times New Roman"/>
          <w:sz w:val="24"/>
          <w:szCs w:val="24"/>
        </w:rPr>
        <w:t>to the exchange of atmospheric CO</w:t>
      </w:r>
      <w:r w:rsidRPr="00073AB5">
        <w:rPr>
          <w:rFonts w:ascii="Times New Roman" w:hAnsi="Times New Roman" w:cs="Times New Roman"/>
          <w:sz w:val="24"/>
          <w:szCs w:val="24"/>
          <w:vertAlign w:val="subscript"/>
        </w:rPr>
        <w:t>2</w:t>
      </w:r>
      <w:r w:rsidRPr="00073AB5">
        <w:rPr>
          <w:rFonts w:ascii="Times New Roman" w:hAnsi="Times New Roman" w:cs="Times New Roman"/>
          <w:sz w:val="24"/>
          <w:szCs w:val="24"/>
        </w:rPr>
        <w:t xml:space="preserve"> in the two contrasting peatland</w:t>
      </w:r>
      <w:r w:rsidR="006C79CD" w:rsidRPr="00073AB5">
        <w:rPr>
          <w:rFonts w:ascii="Times New Roman" w:hAnsi="Times New Roman" w:cs="Times New Roman"/>
          <w:sz w:val="24"/>
          <w:szCs w:val="24"/>
        </w:rPr>
        <w:t xml:space="preserve">s </w:t>
      </w:r>
      <w:r w:rsidR="006C79CD" w:rsidRPr="00073AB5">
        <w:rPr>
          <w:rFonts w:ascii="Times New Roman" w:hAnsi="Times New Roman" w:cs="Times New Roman"/>
          <w:sz w:val="24"/>
          <w:szCs w:val="24"/>
        </w:rPr>
        <w:fldChar w:fldCharType="begin" w:fldLock="1"/>
      </w:r>
      <w:r w:rsidR="00AD6641" w:rsidRPr="00073AB5">
        <w:rPr>
          <w:rFonts w:ascii="Times New Roman" w:hAnsi="Times New Roman" w:cs="Times New Roman"/>
          <w:sz w:val="24"/>
          <w:szCs w:val="24"/>
        </w:rPr>
        <w:instrText>ADDIN CSL_CITATION { "citationItems" : [ { "id" : "ITEM-1", "itemData" : { "DOI" : "10.1111/j.1469-8137.2008.02755.x", "ISSN" : "1469-8137", "PMID" : "19220762", "abstract" : "Soil respiration is the largest flux of carbon (C) from terrestrial ecosystems to the atmosphere. Here, we tested the hypothesis that photosynthesis affects the diurnal pattern of grassland soil-respired CO(2) and its C isotope composition (delta(13)C(SR)). A combined shading and pulse-labelling experiment was carried out in a mountain grassland. delta(13)C(SR) was monitored at a high time resolution with a tunable diode laser absorption spectrometer. In unlabelled plots a diurnal pattern of delta(13)C(SR) was observed, which was not explained by soil temperature, moisture or flux rates and contained a component that was also independent of assimilate supply. In labelled plots delta(13)C(SR) reflected a rapid transfer and respiratory use of freshly plant-assimilated C and a diurnal shift in the predominant respiratory C source from recent (i.e. at least 1 d old) to fresh (i.e. photoassimilates produced on the same day). We conclude that in grasslands the plant-derived substrates used for soil respiratory processes vary during the day, and that photosynthesis provides an important and immediate C source. These findings indicate a tight coupling in the plant-soil system and the importance of plant metabolism for soil CO(2) fluxes.", "author" : [ { "dropping-particle" : "", "family" : "Bahn", "given" : "Michael", "non-dropping-particle" : "", "parse-names" : false, "suffix" : "" }, { "dropping-particle" : "", "family" : "Schmitt", "given" : "Michael", "non-dropping-particle" : "", "parse-names" : false, "suffix" : "" }, { "dropping-particle" : "", "family" : "Siegwolf", "given" : "Rolf", "non-dropping-particle" : "", "parse-names" : false, "suffix" : "" }, { "dropping-particle" : "", "family" : "Richter", "given" : "Andreas", "non-dropping-particle" : "", "parse-names" : false, "suffix" : "" }, { "dropping-particle" : "", "family" : "Br\u00fcggemann", "given" : "Nicolas", "non-dropping-particle" : "", "parse-names" : false, "suffix" : "" } ], "container-title" : "New Phytologist", "id" : "ITEM-1", "issue" : "2", "issued" : { "date-parts" : [ [ "2009", "1" ] ] }, "page" : "451\u2013460", "title" : "Does photosynthesis affect grassland soil-respired CO&lt;sub&gt;2&lt;/sub&gt; and its carbon isotope composition on a diurnal timescale?", "type" : "article-journal", "volume" : "182" }, "uris" : [ "http://www.mendeley.com/documents/?uuid=ceb63152-1109-4347-aa66-46f28118c7a7" ] }, { "id" : "ITEM-2", "itemData" : { "DOI" : "10.1111/gcb.13319", "ISSN" : "13541013", "author" : [ { "dropping-particle" : "", "family" : "Bragazza", "given" : "Luca", "non-dropping-particle" : "", "parse-names" : false, "suffix" : "" }, { "dropping-particle" : "", "family" : "Buttler", "given" : "Alexandre", "non-dropping-particle" : "", "parse-names" : false, "suffix" : "" }, { "dropping-particle" : "", "family" : "Robroek", "given" : "Bjorn J.M.", "non-dropping-particle" : "", "parse-names" : false, "suffix" : "" }, { "dropping-particle" : "", "family" : "Albrecht", "given" : "Remy", "non-dropping-particle" : "", "parse-names" : false, "suffix" : "" }, { "dropping-particle" : "", "family" : "Zaccone", "given" : "Claudio", "non-dropping-particle" : "", "parse-names" : false, "suffix" : "" }, { "dropping-particle" : "", "family" : "Jassey", "given" : "Vincent E.J.", "non-dropping-particle" : "", "parse-names" : false, "suffix" : "" }, { "dropping-particle" : "", "family" : "Signarbieux", "given" : "Constant", "non-dropping-particle" : "", "parse-names" : false, "suffix" : "" } ], "container-title" : "Global Change Biology", "id" : "ITEM-2", "issued" : { "date-parts" : [ [ "2016" ] ] }, "title" : "Persistent high temperature and low precipitation reduce peat carbon accumulation", "type" : "article-journal" }, "uris" : [ "http://www.mendeley.com/documents/?uuid=21bcab6b-35d3-42f0-80d9-48a9869478ef" ] } ], "mendeley" : { "formattedCitation" : "(Bahn &lt;i&gt;et al.&lt;/i&gt;, 2009; Bragazza &lt;i&gt;et al.&lt;/i&gt;, 2016)", "plainTextFormattedCitation" : "(Bahn et al., 2009; Bragazza et al., 2016)", "previouslyFormattedCitation" : "(Bahn &lt;i&gt;et al.&lt;/i&gt;, 2009; Bragazza &lt;i&gt;et al.&lt;/i&gt;, 2016)" }, "properties" : { "noteIndex" : 0 }, "schema" : "https://github.com/citation-style-language/schema/raw/master/csl-citation.json" }</w:instrText>
      </w:r>
      <w:r w:rsidR="006C79CD" w:rsidRPr="00073AB5">
        <w:rPr>
          <w:rFonts w:ascii="Times New Roman" w:hAnsi="Times New Roman" w:cs="Times New Roman"/>
          <w:sz w:val="24"/>
          <w:szCs w:val="24"/>
        </w:rPr>
        <w:fldChar w:fldCharType="separate"/>
      </w:r>
      <w:r w:rsidR="00F660BF" w:rsidRPr="00073AB5">
        <w:rPr>
          <w:rFonts w:ascii="Times New Roman" w:hAnsi="Times New Roman" w:cs="Times New Roman"/>
          <w:noProof/>
          <w:sz w:val="24"/>
          <w:szCs w:val="24"/>
        </w:rPr>
        <w:t xml:space="preserve">(Bahn </w:t>
      </w:r>
      <w:r w:rsidR="00F660BF" w:rsidRPr="00073AB5">
        <w:rPr>
          <w:rFonts w:ascii="Times New Roman" w:hAnsi="Times New Roman" w:cs="Times New Roman"/>
          <w:i/>
          <w:noProof/>
          <w:sz w:val="24"/>
          <w:szCs w:val="24"/>
        </w:rPr>
        <w:t>et al.</w:t>
      </w:r>
      <w:r w:rsidR="00F660BF" w:rsidRPr="00073AB5">
        <w:rPr>
          <w:rFonts w:ascii="Times New Roman" w:hAnsi="Times New Roman" w:cs="Times New Roman"/>
          <w:noProof/>
          <w:sz w:val="24"/>
          <w:szCs w:val="24"/>
        </w:rPr>
        <w:t xml:space="preserve">, 2009; Bragazza </w:t>
      </w:r>
      <w:r w:rsidR="00F660BF" w:rsidRPr="00073AB5">
        <w:rPr>
          <w:rFonts w:ascii="Times New Roman" w:hAnsi="Times New Roman" w:cs="Times New Roman"/>
          <w:i/>
          <w:noProof/>
          <w:sz w:val="24"/>
          <w:szCs w:val="24"/>
        </w:rPr>
        <w:t>et al.</w:t>
      </w:r>
      <w:r w:rsidR="00F660BF" w:rsidRPr="00073AB5">
        <w:rPr>
          <w:rFonts w:ascii="Times New Roman" w:hAnsi="Times New Roman" w:cs="Times New Roman"/>
          <w:noProof/>
          <w:sz w:val="24"/>
          <w:szCs w:val="24"/>
        </w:rPr>
        <w:t>, 2016)</w:t>
      </w:r>
      <w:r w:rsidR="006C79CD" w:rsidRPr="00073AB5">
        <w:rPr>
          <w:rFonts w:ascii="Times New Roman" w:hAnsi="Times New Roman" w:cs="Times New Roman"/>
          <w:sz w:val="24"/>
          <w:szCs w:val="24"/>
        </w:rPr>
        <w:fldChar w:fldCharType="end"/>
      </w:r>
      <w:r w:rsidR="006C79CD" w:rsidRPr="00073AB5">
        <w:rPr>
          <w:rFonts w:ascii="Times New Roman" w:hAnsi="Times New Roman" w:cs="Times New Roman"/>
          <w:sz w:val="24"/>
          <w:szCs w:val="24"/>
        </w:rPr>
        <w:t xml:space="preserve">. </w:t>
      </w:r>
      <w:r w:rsidR="000D2262" w:rsidRPr="00073AB5">
        <w:rPr>
          <w:rFonts w:ascii="Times New Roman" w:hAnsi="Times New Roman" w:cs="Times New Roman"/>
          <w:sz w:val="24"/>
          <w:szCs w:val="24"/>
        </w:rPr>
        <w:t>The</w:t>
      </w:r>
      <w:r w:rsidR="00AA4251" w:rsidRPr="00073AB5">
        <w:rPr>
          <w:rFonts w:ascii="Times New Roman" w:hAnsi="Times New Roman" w:cs="Times New Roman"/>
          <w:sz w:val="24"/>
          <w:szCs w:val="24"/>
        </w:rPr>
        <w:t xml:space="preserve"> </w:t>
      </w:r>
      <w:r w:rsidR="003178D4" w:rsidRPr="00073AB5">
        <w:rPr>
          <w:rFonts w:ascii="Times New Roman" w:hAnsi="Times New Roman" w:cs="Times New Roman"/>
          <w:sz w:val="24"/>
          <w:szCs w:val="24"/>
        </w:rPr>
        <w:t xml:space="preserve">NEE </w:t>
      </w:r>
      <w:r w:rsidR="00AA4251" w:rsidRPr="00073AB5">
        <w:rPr>
          <w:rFonts w:ascii="Times New Roman" w:hAnsi="Times New Roman" w:cs="Times New Roman"/>
          <w:sz w:val="24"/>
          <w:szCs w:val="24"/>
        </w:rPr>
        <w:t>results demonstrate that t</w:t>
      </w:r>
      <w:r w:rsidR="000D2262" w:rsidRPr="00073AB5">
        <w:rPr>
          <w:rFonts w:ascii="Times New Roman" w:hAnsi="Times New Roman" w:cs="Times New Roman"/>
          <w:sz w:val="24"/>
          <w:szCs w:val="24"/>
        </w:rPr>
        <w:t xml:space="preserve">he presence of vascular plants </w:t>
      </w:r>
      <w:r w:rsidR="00AA4251" w:rsidRPr="00073AB5">
        <w:rPr>
          <w:rFonts w:ascii="Times New Roman" w:hAnsi="Times New Roman" w:cs="Times New Roman"/>
          <w:sz w:val="24"/>
          <w:szCs w:val="24"/>
        </w:rPr>
        <w:t>is crucial to maintain high levels of net CO</w:t>
      </w:r>
      <w:r w:rsidR="00AA4251" w:rsidRPr="00073AB5">
        <w:rPr>
          <w:rFonts w:ascii="Times New Roman" w:hAnsi="Times New Roman" w:cs="Times New Roman"/>
          <w:sz w:val="24"/>
          <w:szCs w:val="24"/>
          <w:vertAlign w:val="subscript"/>
        </w:rPr>
        <w:t>2</w:t>
      </w:r>
      <w:r w:rsidR="00AA4251" w:rsidRPr="00073AB5">
        <w:rPr>
          <w:rFonts w:ascii="Times New Roman" w:hAnsi="Times New Roman" w:cs="Times New Roman"/>
          <w:sz w:val="24"/>
          <w:szCs w:val="24"/>
        </w:rPr>
        <w:t xml:space="preserve"> assimilation </w:t>
      </w:r>
      <w:r w:rsidR="00B306BD" w:rsidRPr="00073AB5">
        <w:rPr>
          <w:rFonts w:ascii="Times New Roman" w:hAnsi="Times New Roman" w:cs="Times New Roman"/>
          <w:sz w:val="24"/>
          <w:szCs w:val="24"/>
        </w:rPr>
        <w:t xml:space="preserve">in the two peatlands </w:t>
      </w:r>
      <w:r w:rsidR="00AA4251" w:rsidRPr="00073AB5">
        <w:rPr>
          <w:rFonts w:ascii="Times New Roman" w:hAnsi="Times New Roman" w:cs="Times New Roman"/>
          <w:sz w:val="24"/>
          <w:szCs w:val="24"/>
        </w:rPr>
        <w:t xml:space="preserve">during the growing season </w:t>
      </w:r>
      <w:r w:rsidR="008733CE" w:rsidRPr="00073AB5">
        <w:rPr>
          <w:rFonts w:ascii="Times New Roman" w:hAnsi="Times New Roman" w:cs="Times New Roman"/>
          <w:sz w:val="24"/>
          <w:szCs w:val="24"/>
        </w:rPr>
        <w:fldChar w:fldCharType="begin" w:fldLock="1"/>
      </w:r>
      <w:r w:rsidR="00FC53DE" w:rsidRPr="00073AB5">
        <w:rPr>
          <w:rFonts w:ascii="Times New Roman" w:hAnsi="Times New Roman" w:cs="Times New Roman"/>
          <w:sz w:val="24"/>
          <w:szCs w:val="24"/>
        </w:rPr>
        <w:instrText>ADDIN CSL_CITATION { "citationItems" : [ { "id" : "ITEM-1", "itemData" : { "DOI" : "10.1111/ele.12167", "ISBN" : "1461-023X", "ISSN" : "1461023X", "abstract" : "Abstract Understanding the effects of warming on greenhouse gas feedbacks to climate change represents a major global challenge. Most research has focused on direct effects of warming, without considering how concurrent changes in plant communities may alter such effects. Here, we combined vegetation manipulations with warming to investigate their interactive effects on greenhouse gas emissions from peatland. We found that although warming consistently increased respiration, the effect on net ecosystem CO2 exchange depended on vegetation composition. The greatest increase in CO2 sink strength after warming was when shrubs were present, and the greatest decrease when graminoids were present. CH4 was more strongly controlled by vegetation composition than by warming, with largest emissions from graminoid communities. Our results show that plant community composition is a significant modulator of greenhouse gas emissions and their response to warming, and suggest that vegetation change could alter peatland carbon sink strength under future climate change.", "author" : [ { "dropping-particle" : "", "family" : "Ward", "given" : "Susan E", "non-dropping-particle" : "", "parse-names" : false, "suffix" : "" }, { "dropping-particle" : "", "family" : "Ostle", "given" : "Nicholas J", "non-dropping-particle" : "", "parse-names" : false, "suffix" : "" }, { "dropping-particle" : "", "family" : "Oakley", "given" : "Simon", "non-dropping-particle" : "", "parse-names" : false, "suffix" : "" }, { "dropping-particle" : "", "family" : "Quirk", "given" : "Helen", "non-dropping-particle" : "", "parse-names" : false, "suffix" : "" }, { "dropping-particle" : "", "family" : "Henrys", "given" : "Peter A", "non-dropping-particle" : "", "parse-names" : false, "suffix" : "" }, { "dropping-particle" : "", "family" : "Bardgett", "given" : "Richard D", "non-dropping-particle" : "", "parse-names" : false, "suffix" : "" } ], "container-title" : "Ecology Letters", "id" : "ITEM-1", "issue" : "10", "issued" : { "date-parts" : [ [ "2013", "10" ] ] }, "language" : "English", "note" : "ISI Document Delivery No.: 216VN\nTimes Cited: 1\nCited Reference Count: 45\nWard, Susan E. Ostle, Nicholas J. Oakley, Simon Quirk, Helen Henrys, Peter A. Bardgett, Richard D.\nNatural Environment Research Council (NERC) EHFI [NE/E011594/1]\nThis study was supported by a Natural Environment Research Council (NERC) EHFI grant (NE/E011594/1) awarded to R D Bardgett, as lead investigator, and N J Ostle. We thank colleagues from CEH Lancaster and Lancaster University for help in the field. We also thank Natural England and the Environmental Change Network, CEH Lancaster, for site access and weather station data. We are grateful to three anonymous referees for their valuable comments on an earlier version of this manuscript.\nWiley-blackwell\nHoboken", "page" : "1285-1293", "title" : "Warming effects on greenhouse gas fluxes in peatlands are modulated by vegetation composition", "type" : "article-journal", "volume" : "16" }, "uris" : [ "http://www.mendeley.com/documents/?uuid=db4a47cc-29c8-479b-b698-af540a010a96" ] }, { "id" : "ITEM-2", "itemData" : { "DOI" : "10.1139/b11-068", "ISBN" : "1916-2790\\r1916-2804", "ISSN" : "1916-2790", "abstract" : "We compared the amount and composition of different aboveground biomass (BM) fractions of four mires with their net ecosystem CO2 exchange (NEE) measured by eddy covariance. We found clear differences in response of green biomass (GBM) of plant functional types (PFTs) to water table (WT), which resulted in larger spatial variation in GBM within a mire than variation between mires. GBM varied between mires from 126 \u00b1 7 to 336 \u00b1 16 g\u00b7m\u20132 (mean \u00b1 SE), while within mire variation at largest was from 157 \u00b1 17 to 488 \u00b1 20 g\u00b7m\u20132 (mean \u00b1 SE). GBM of dominant PFTs appeared to be better in explaining the peak growing season NEE than the total BM or GBM of a mire. The differences in photosynthetic capacity between PTFs had a major role, and thus a smaller GBM with different species composition could result in higher NEE than larger GBM. Vascular plant GBM, especially that of sedges, appeared to have a high impact on NEE. Eleven PFTs, defined here, appeared to capture well the internal variation within mires, and the differences in GBM between communities were explained by the water table response of PFTs. Our results suggest the use of photosynthesizing BM, separated into PFTs, in modelling ecosystem carbon exchange instead of using just total BM.", "author" : [ { "dropping-particle" : "", "family" : "Laine", "given" : "Anna M.", "non-dropping-particle" : "", "parse-names" : false, "suffix" : "" }, { "dropping-particle" : "", "family" : "Bubier", "given" : "Jill L", "non-dropping-particle" : "", "parse-names" : false, "suffix" : "" }, { "dropping-particle" : "", "family" : "Riutta", "given" : "Terhi", "non-dropping-particle" : "", "parse-names" : false, "suffix" : "" }, { "dropping-particle" : "", "family" : "Nilsson", "given" : "Mats B.", "non-dropping-particle" : "", "parse-names" : false, "suffix" : "" }, { "dropping-particle" : "", "family" : "Moore", "given" : "Tim R", "non-dropping-particle" : "", "parse-names" : false, "suffix" : "" }, { "dropping-particle" : "", "family" : "Vasander", "given" : "Harri", "non-dropping-particle" : "", "parse-names" : false, "suffix" : "" }, { "dropping-particle" : "", "family" : "Tuittila", "given" : "Eeva-Stiina", "non-dropping-particle" : "", "parse-names" : false, "suffix" : "" } ], "container-title" : "Botany", "id" : "ITEM-2", "issue" : "1", "issued" : { "date-parts" : [ [ "2012" ] ] }, "page" : "63-74", "title" : "Abundance and composition of plant biomass as potential controls for mire net ecosytem CO&lt;sub&gt;2&lt;/sub&gt; exchange", "type" : "article-journal", "volume" : "90" }, "uris" : [ "http://www.mendeley.com/documents/?uuid=9d5eb9e0-43e4-488f-b6d6-e0ca9728064a" ] }, { "id" : "ITEM-3", "itemData" : { "DOI" : "10.1890/13-0270.1", "ISBN" : "0012-9658", "ISSN" : "0012-9658", "PMID" : "24649652", "abstract" : "Peatlands are important sinks for atmospheric carbon (C), yet the role of plant functional types (PFTs) for C sequestration under climatic perturbations is still unclear. A plant-removal experiment was used to study the importance of vascular PFTs for the net ecosystem CO2 exchange (NEE) during (i.e., resistance) and after (i.e., recovery) an experimental drought. The removal of PFTs caused a decrease of NEE, but the rate differed between microhabitats (i.e., hummocks and lawns) and the type of PFTs. Ericoid removal had a large effect on NEE in hummocks, while the graminoids played a major role in the lawns. The removal of PFTs did not affect the resistance or the recovery after the experimental drought. We argue that the response of Sphagnum mosses (the only PFT present in all treatments) to drought is dominant over that of coexisting PFTs. However, we observed that the moment in time when the system switched from C sink to C source during the drought was controlled by the vascular PFTs. In the light of climate change, the shifts in species composition or even the loss of certain PFTs are expected to strongly affect the future C dynamics in response to environmental stress.", "author" : [ { "dropping-particle" : "", "family" : "Kuiper", "given" : "Jan J.", "non-dropping-particle" : "", "parse-names" : false, "suffix" : "" }, { "dropping-particle" : "", "family" : "Mooij", "given" : "Wolf M.", "non-dropping-particle" : "", "parse-names" : false, "suffix" : "" }, { "dropping-particle" : "", "family" : "Bragazza", "given" : "Luca", "non-dropping-particle" : "", "parse-names" : false, "suffix" : "" }, { "dropping-particle" : "", "family" : "Robroek", "given" : "Bjorn J M", "non-dropping-particle" : "", "parse-names" : false, "suffix" : "" } ], "container-title" : "Ecology", "id" : "ITEM-3", "issue" : "1", "issued" : { "date-parts" : [ [ "2014", "1" ] ] }, "language" : "English", "note" : "From Duplicate 1 (Plant functional types define magnitude of drought response in peatland CO2 exchange - Kuiper, Jan J; Mooij, Wolf M; Bragazza, Luca; Robroek, Bjorn J M)\n\nISI Document Delivery No.: 291IR\nTimes Cited: 0\nCited Reference Count: 67\nKuiper, Jan J. Mooij, Wolf M. Bragazza, Luca Robroek, Bjorn J. M.\nNetherlands Organization for Scientific Research (NWO) [863.10.014]\nThe Lille Vildmose area is owned and conserved by the Aage V. Jenssen Foundation (Denmark), and we appreciate their permission, arranged through Jacob Palsgaard, to enter the reserve and collect samples. This paper was greatly improved by the comments of two anonymous referees. We are also grateful to Alexandre Buttler, Mariet Hefting, Constant Signarbieux, and Jasper van Ruijven for many valuable suggestions on the presentation of our results. The Division for Earth and Life Sciences (ALW) with financial aid from the Netherlands Organization for Scientific Research (NWO; Research Innovation Scheme grant number 863.10.014) supports this work.\nEcological soc amer\nWashington\n\nFrom Duplicate 2 (Plant functional types define magnitude of drought response in peatland CO2 exchange - Kuiper, Jan J.; Mooij, Wolf M.; Bragazza, Luca; Robroek, Bjorn J M)\n\nFrom Duplicate 1 (Plant functional types define magnitude of drought response in peatland CO2 exchange - Kuiper, Jan J; Mooij, Wolf M; Bragazza, Luca; Robroek, Bjorn J M)\n\nISI Document Delivery No.: 291IR\nTimes Cited: 0\nCited Reference Count: 67\nKuiper, Jan J. Mooij, Wolf M. Bragazza, Luca Robroek, Bjorn J. M.\nNetherlands Organization for Scientific Research (NWO) [863.10.014]\nThe Lille Vildmose area is owned and conserved by the Aage V. Jenssen Foundation (Denmark), and we appreciate their permission, arranged through Jacob Palsgaard, to enter the reserve and collect samples. This paper was greatly improved by the comments of two anonymous referees. We are also grateful to Alexandre Buttler, Mariet Hefting, Constant Signarbieux, and Jasper van Ruijven for many valuable suggestions on the presentation of our results. The Division for Earth and Life Sciences (ALW) with financial aid from the Netherlands Organization for Scientific Research (NWO; Research Innovation Scheme grant number 863.10.014) supports this work.\nEcological soc amer\nWashington", "page" : "123-131", "title" : "Plant functional types define magnitude of drought response in peatland CO&lt;sub&gt;2&lt;/sub&gt; exchange", "type" : "article-journal", "volume" : "95" }, "uris" : [ "http://www.mendeley.com/documents/?uuid=99e0d62f-ab63-4fe2-b27b-0ef047d02c0e" ] } ], "mendeley" : { "formattedCitation" : "(Laine &lt;i&gt;et al.&lt;/i&gt;, 2012; Ward &lt;i&gt;et al.&lt;/i&gt;, 2013; Kuiper &lt;i&gt;et al.&lt;/i&gt;, 2014)", "plainTextFormattedCitation" : "(Laine et al., 2012; Ward et al., 2013; Kuiper et al., 2014)", "previouslyFormattedCitation" : "(Laine &lt;i&gt;et al.&lt;/i&gt;, 2012; Ward &lt;i&gt;et al.&lt;/i&gt;, 2013; Kuiper &lt;i&gt;et al.&lt;/i&gt;, 2014)" }, "properties" : { "noteIndex" : 0 }, "schema" : "https://github.com/citation-style-language/schema/raw/master/csl-citation.json" }</w:instrText>
      </w:r>
      <w:r w:rsidR="008733CE"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(Laine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2012; Ward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2013; Kuiper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2014)</w:t>
      </w:r>
      <w:r w:rsidR="008733CE" w:rsidRPr="00073AB5">
        <w:rPr>
          <w:rFonts w:ascii="Times New Roman" w:hAnsi="Times New Roman" w:cs="Times New Roman"/>
          <w:sz w:val="24"/>
          <w:szCs w:val="24"/>
        </w:rPr>
        <w:fldChar w:fldCharType="end"/>
      </w:r>
      <w:r w:rsidR="00370E64">
        <w:rPr>
          <w:rFonts w:ascii="Times New Roman" w:hAnsi="Times New Roman" w:cs="Times New Roman"/>
          <w:sz w:val="24"/>
          <w:szCs w:val="24"/>
        </w:rPr>
        <w:t xml:space="preserve">. </w:t>
      </w:r>
      <w:r w:rsidR="00DF3D1A" w:rsidRPr="00073AB5">
        <w:rPr>
          <w:rFonts w:ascii="Times New Roman" w:hAnsi="Times New Roman" w:cs="Times New Roman"/>
          <w:i/>
          <w:sz w:val="24"/>
          <w:szCs w:val="24"/>
        </w:rPr>
        <w:t xml:space="preserve">Sphagnum </w:t>
      </w:r>
      <w:r w:rsidR="00DF3D1A" w:rsidRPr="00073AB5">
        <w:rPr>
          <w:rFonts w:ascii="Times New Roman" w:hAnsi="Times New Roman" w:cs="Times New Roman"/>
          <w:sz w:val="24"/>
          <w:szCs w:val="24"/>
        </w:rPr>
        <w:t xml:space="preserve">mosses </w:t>
      </w:r>
      <w:r w:rsidR="002879DA" w:rsidRPr="00073AB5">
        <w:rPr>
          <w:rFonts w:ascii="Times New Roman" w:hAnsi="Times New Roman" w:cs="Times New Roman"/>
          <w:sz w:val="24"/>
          <w:szCs w:val="24"/>
        </w:rPr>
        <w:t xml:space="preserve">alone </w:t>
      </w:r>
      <w:r w:rsidR="00DF3D1A" w:rsidRPr="00073AB5">
        <w:rPr>
          <w:rFonts w:ascii="Times New Roman" w:hAnsi="Times New Roman" w:cs="Times New Roman"/>
          <w:sz w:val="24"/>
          <w:szCs w:val="24"/>
        </w:rPr>
        <w:t>were much less efficient</w:t>
      </w:r>
      <w:r w:rsidR="002879DA" w:rsidRPr="00073AB5">
        <w:rPr>
          <w:rFonts w:ascii="Times New Roman" w:hAnsi="Times New Roman" w:cs="Times New Roman"/>
          <w:sz w:val="24"/>
          <w:szCs w:val="24"/>
        </w:rPr>
        <w:t xml:space="preserve"> in </w:t>
      </w:r>
      <w:r w:rsidR="00C82CC4" w:rsidRPr="00073AB5">
        <w:rPr>
          <w:rFonts w:ascii="Times New Roman" w:hAnsi="Times New Roman" w:cs="Times New Roman"/>
          <w:sz w:val="24"/>
          <w:szCs w:val="24"/>
        </w:rPr>
        <w:t xml:space="preserve">offsetting </w:t>
      </w:r>
      <w:r w:rsidR="00AD6641" w:rsidRPr="00073AB5">
        <w:rPr>
          <w:rFonts w:ascii="Times New Roman" w:hAnsi="Times New Roman" w:cs="Times New Roman"/>
          <w:sz w:val="24"/>
          <w:szCs w:val="24"/>
        </w:rPr>
        <w:t>ecosystem</w:t>
      </w:r>
      <w:r w:rsidR="00C82CC4" w:rsidRPr="00073AB5">
        <w:rPr>
          <w:rFonts w:ascii="Times New Roman" w:hAnsi="Times New Roman" w:cs="Times New Roman"/>
          <w:sz w:val="24"/>
          <w:szCs w:val="24"/>
        </w:rPr>
        <w:t xml:space="preserve"> respiratory</w:t>
      </w:r>
      <w:r w:rsidR="00AD6641" w:rsidRPr="00073AB5">
        <w:rPr>
          <w:rFonts w:ascii="Times New Roman" w:hAnsi="Times New Roman" w:cs="Times New Roman"/>
          <w:sz w:val="24"/>
          <w:szCs w:val="24"/>
        </w:rPr>
        <w:t xml:space="preserve"> </w:t>
      </w:r>
      <w:r w:rsidR="002879DA" w:rsidRPr="00073AB5">
        <w:rPr>
          <w:rFonts w:ascii="Times New Roman" w:hAnsi="Times New Roman" w:cs="Times New Roman"/>
          <w:sz w:val="24"/>
          <w:szCs w:val="24"/>
        </w:rPr>
        <w:t>CO</w:t>
      </w:r>
      <w:r w:rsidR="002879DA" w:rsidRPr="00073AB5">
        <w:rPr>
          <w:rFonts w:ascii="Times New Roman" w:hAnsi="Times New Roman" w:cs="Times New Roman"/>
          <w:sz w:val="24"/>
          <w:szCs w:val="24"/>
          <w:vertAlign w:val="subscript"/>
        </w:rPr>
        <w:t>2</w:t>
      </w:r>
      <w:r w:rsidR="002879DA" w:rsidRPr="00073AB5">
        <w:rPr>
          <w:rFonts w:ascii="Times New Roman" w:hAnsi="Times New Roman" w:cs="Times New Roman"/>
          <w:sz w:val="24"/>
          <w:szCs w:val="24"/>
        </w:rPr>
        <w:t xml:space="preserve"> </w:t>
      </w:r>
      <w:r w:rsidR="00C82CC4" w:rsidRPr="00073AB5">
        <w:rPr>
          <w:rFonts w:ascii="Times New Roman" w:hAnsi="Times New Roman" w:cs="Times New Roman"/>
          <w:sz w:val="24"/>
          <w:szCs w:val="24"/>
        </w:rPr>
        <w:t>losses</w:t>
      </w:r>
      <w:r w:rsidR="00DF3D1A" w:rsidRPr="00073AB5">
        <w:rPr>
          <w:rFonts w:ascii="Times New Roman" w:hAnsi="Times New Roman" w:cs="Times New Roman"/>
          <w:sz w:val="24"/>
          <w:szCs w:val="24"/>
        </w:rPr>
        <w:t xml:space="preserve"> under warmer conditions.</w:t>
      </w:r>
      <w:r w:rsidR="000D2262" w:rsidRPr="00073AB5">
        <w:rPr>
          <w:rFonts w:ascii="Times New Roman" w:hAnsi="Times New Roman" w:cs="Times New Roman"/>
          <w:sz w:val="24"/>
          <w:szCs w:val="24"/>
        </w:rPr>
        <w:t xml:space="preserve"> </w:t>
      </w:r>
      <w:r w:rsidR="00DF3D1A" w:rsidRPr="00073AB5">
        <w:rPr>
          <w:rFonts w:ascii="Times New Roman" w:hAnsi="Times New Roman" w:cs="Times New Roman"/>
          <w:sz w:val="24"/>
          <w:szCs w:val="24"/>
        </w:rPr>
        <w:t xml:space="preserve">Concurrently, gross ecosystem productivity </w:t>
      </w:r>
      <w:r w:rsidR="000D2262" w:rsidRPr="00073AB5">
        <w:rPr>
          <w:rFonts w:ascii="Times New Roman" w:hAnsi="Times New Roman" w:cs="Times New Roman"/>
          <w:sz w:val="24"/>
          <w:szCs w:val="24"/>
        </w:rPr>
        <w:t>(GEP)</w:t>
      </w:r>
      <w:r w:rsidR="00B306BD" w:rsidRPr="00073AB5">
        <w:rPr>
          <w:rFonts w:ascii="Times New Roman" w:hAnsi="Times New Roman" w:cs="Times New Roman"/>
          <w:sz w:val="24"/>
          <w:szCs w:val="24"/>
        </w:rPr>
        <w:t xml:space="preserve"> in both peatlands</w:t>
      </w:r>
      <w:r w:rsidR="000D2262" w:rsidRPr="00073AB5">
        <w:rPr>
          <w:rFonts w:ascii="Times New Roman" w:hAnsi="Times New Roman" w:cs="Times New Roman"/>
          <w:sz w:val="24"/>
          <w:szCs w:val="24"/>
        </w:rPr>
        <w:t xml:space="preserve"> was much higher </w:t>
      </w:r>
      <w:r w:rsidR="00DF3D1A" w:rsidRPr="00073AB5">
        <w:rPr>
          <w:rFonts w:ascii="Times New Roman" w:hAnsi="Times New Roman" w:cs="Times New Roman"/>
          <w:sz w:val="24"/>
          <w:szCs w:val="24"/>
        </w:rPr>
        <w:t>in the presence of vascular plants</w:t>
      </w:r>
      <w:r w:rsidR="00AA4251" w:rsidRPr="00073AB5">
        <w:rPr>
          <w:rFonts w:ascii="Times New Roman" w:hAnsi="Times New Roman" w:cs="Times New Roman"/>
          <w:sz w:val="24"/>
          <w:szCs w:val="24"/>
        </w:rPr>
        <w:t xml:space="preserve">, in </w:t>
      </w:r>
      <w:r w:rsidR="003178D4" w:rsidRPr="00073AB5">
        <w:rPr>
          <w:rFonts w:ascii="Times New Roman" w:hAnsi="Times New Roman" w:cs="Times New Roman"/>
          <w:sz w:val="24"/>
          <w:szCs w:val="24"/>
        </w:rPr>
        <w:t>accordance</w:t>
      </w:r>
      <w:r w:rsidR="00AA4251" w:rsidRPr="00073AB5">
        <w:rPr>
          <w:rFonts w:ascii="Times New Roman" w:hAnsi="Times New Roman" w:cs="Times New Roman"/>
          <w:sz w:val="24"/>
          <w:szCs w:val="24"/>
        </w:rPr>
        <w:t xml:space="preserve"> with the higher photosynthetic efficiency of vascular plants compared to mosses </w:t>
      </w:r>
      <w:r w:rsidR="008733CE" w:rsidRPr="00073AB5">
        <w:rPr>
          <w:rFonts w:ascii="Times New Roman" w:hAnsi="Times New Roman" w:cs="Times New Roman"/>
          <w:sz w:val="24"/>
          <w:szCs w:val="24"/>
        </w:rPr>
        <w:fldChar w:fldCharType="begin" w:fldLock="1"/>
      </w:r>
      <w:r w:rsidR="00B306BD" w:rsidRPr="00073AB5">
        <w:rPr>
          <w:rFonts w:ascii="Times New Roman" w:hAnsi="Times New Roman" w:cs="Times New Roman"/>
          <w:sz w:val="24"/>
          <w:szCs w:val="24"/>
        </w:rPr>
        <w:instrText>ADDIN CSL_CITATION { "citationItems" : [ { "id" : "ITEM-1", "itemData" : { "DOI" : "10.1007/s10021-015-9907-4", "ISSN" : "1432-9840", "author" : [ { "dropping-particle" : "", "family" : "Armstrong", "given" : "Alona", "non-dropping-particle" : "", "parse-names" : false, "suffix" : "" }, { "dropping-particle" : "", "family" : "Waldron", "given" : "Susan", "non-dropping-particle" : "", "parse-names" : false, "suffix" : "" }, { "dropping-particle" : "", "family" : "Ostle", "given" : "Nicholas J.", "non-dropping-particle" : "", "parse-names" : false, "suffix" : "" }, { "dropping-particle" : "", "family" : "Richardson", "given" : "Harriett", "non-dropping-particle" : "", "parse-names" : false, "suffix" : "" }, { "dropping-particle" : "", "family" : "Whitaker", "given" : "Jeanette", "non-dropping-particle" : "", "parse-names" : false, "suffix" : "" } ], "container-title" : "Ecosystems", "id" : "ITEM-1", "issue" : "8", "issued" : { "date-parts" : [ [ "2015" ] ] }, "page" : "1395-1409", "publisher" : "Springer US", "title" : "Biotic and abiotic factors interact to regulate northern peatland carbon cycling", "type" : "article-journal", "volume" : "18" }, "uris" : [ "http://www.mendeley.com/documents/?uuid=9863f629-d0a4-4c36-acb6-4cb7f4ba4acf" ] }, { "id" : "ITEM-2", "itemData" : { "DOI" : "10.1111/j.1365-2435.2008.01521.x", "ISBN" : "0269-8463", "ISSN" : "02698463", "abstract" : "1.  Northern hemisphere peatlands are globally important stores of organic soil carbon. We examined effects of plant functional group identity on short-term carbon (C) flux in an ombrotrophic peatland in northern England, UK, by selectively removing one of each of the three dominant plant functional groups (ericoid dwarf-shrubs, graminoids and bryophytes). Carbon dynamics were quantified by a combination of CO2 flux measurements and 13CO2 stable isotope pulse labelling approaches.\\r\\n\\r\\n2.  Significant effects of plant functional group removals on CO2 fluxes and tracer 13C uptake and turnover were detected. Removal of ericoid dwarf-shrubs had the greatest influence on gross CO2 flux, increasing rates of respiration and photosynthesis by &gt; 200% relative to the undisturbed control. After pulse labelling with 13CO2, we found that turnover of recent photosynthate, measured as respired 13CO2, was also greatest in the absence of dwarf-shrubs.\\r\\n\\r\\n3.  Analysis of 13C tracer enrichment in leaf tissues from all plant removal treatments showed that the rate of fixation of 13CO2 and turnover of 13C labelled photosynthate in leaf tissue was greatest in graminoids and lowest in bryophytes. Furthermore, graminoid leaf 13C enrichment was greatest when growing in the absence of dwarf-shrubs, suggesting that the presence of dwarf-shrubs reduced the photosynthetic activity of graminoids.\\r\\n\\r\\n4.  We conclude that plant functional groups differentially influence the uptake and short-term flux of carbon in peatlands, suggesting that changes in the functional composition of vegetation resulting from global change have the potential to alter short-term patterns of carbon exchange in peatland.", "author" : [ { "dropping-particle" : "", "family" : "Ward", "given" : "Susan E.", "non-dropping-particle" : "", "parse-names" : false, "suffix" : "" }, { "dropping-particle" : "", "family" : "Bardgett", "given" : "Richard D.", "non-dropping-particle" : "", "parse-names" : false, "suffix" : "" }, { "dropping-particle" : "", "family" : "McNamara", "given" : "Niall P.", "non-dropping-particle" : "", "parse-names" : false, "suffix" : "" }, { "dropping-particle" : "", "family" : "Ostle", "given" : "Nick J.", "non-dropping-particle" : "", "parse-names" : false, "suffix" : "" } ], "container-title" : "Functional Ecology", "id" : "ITEM-2", "issue" : "2", "issued" : { "date-parts" : [ [ "2009" ] ] }, "page" : "454-462", "title" : "Plant functional group identity influences short-term peatland ecosystem carbon flux: Evidence from a plant removal experiment", "type" : "article-journal", "volume" : "23" }, "uris" : [ "http://www.mendeley.com/documents/?uuid=54d67ce2-a4af-4c65-9f54-5c105fac0318" ] } ], "mendeley" : { "formattedCitation" : "(Ward &lt;i&gt;et al.&lt;/i&gt;, 2009; Armstrong &lt;i&gt;et al.&lt;/i&gt;, 2015)", "plainTextFormattedCitation" : "(Ward et al., 2009; Armstrong et al., 2015)", "previouslyFormattedCitation" : "(Ward &lt;i&gt;et al.&lt;/i&gt;, 2009; Armstrong &lt;i&gt;et al.&lt;/i&gt;, 2015)" }, "properties" : { "noteIndex" : 0 }, "schema" : "https://github.com/citation-style-language/schema/raw/master/csl-citation.json" }</w:instrText>
      </w:r>
      <w:r w:rsidR="008733CE" w:rsidRPr="00073AB5">
        <w:rPr>
          <w:rFonts w:ascii="Times New Roman" w:hAnsi="Times New Roman" w:cs="Times New Roman"/>
          <w:sz w:val="24"/>
          <w:szCs w:val="24"/>
        </w:rPr>
        <w:fldChar w:fldCharType="separate"/>
      </w:r>
      <w:r w:rsidR="00AD6641" w:rsidRPr="00073AB5">
        <w:rPr>
          <w:rFonts w:ascii="Times New Roman" w:hAnsi="Times New Roman" w:cs="Times New Roman"/>
          <w:noProof/>
          <w:sz w:val="24"/>
          <w:szCs w:val="24"/>
        </w:rPr>
        <w:t xml:space="preserve">(Ward </w:t>
      </w:r>
      <w:r w:rsidR="00AD6641" w:rsidRPr="00073AB5">
        <w:rPr>
          <w:rFonts w:ascii="Times New Roman" w:hAnsi="Times New Roman" w:cs="Times New Roman"/>
          <w:i/>
          <w:noProof/>
          <w:sz w:val="24"/>
          <w:szCs w:val="24"/>
        </w:rPr>
        <w:t>et al.</w:t>
      </w:r>
      <w:r w:rsidR="00AD6641" w:rsidRPr="00073AB5">
        <w:rPr>
          <w:rFonts w:ascii="Times New Roman" w:hAnsi="Times New Roman" w:cs="Times New Roman"/>
          <w:noProof/>
          <w:sz w:val="24"/>
          <w:szCs w:val="24"/>
        </w:rPr>
        <w:t xml:space="preserve">, 2009; Armstrong </w:t>
      </w:r>
      <w:r w:rsidR="00AD6641" w:rsidRPr="00073AB5">
        <w:rPr>
          <w:rFonts w:ascii="Times New Roman" w:hAnsi="Times New Roman" w:cs="Times New Roman"/>
          <w:i/>
          <w:noProof/>
          <w:sz w:val="24"/>
          <w:szCs w:val="24"/>
        </w:rPr>
        <w:t>et al.</w:t>
      </w:r>
      <w:r w:rsidR="00AD6641" w:rsidRPr="00073AB5">
        <w:rPr>
          <w:rFonts w:ascii="Times New Roman" w:hAnsi="Times New Roman" w:cs="Times New Roman"/>
          <w:noProof/>
          <w:sz w:val="24"/>
          <w:szCs w:val="24"/>
        </w:rPr>
        <w:t>, 2015)</w:t>
      </w:r>
      <w:r w:rsidR="008733CE" w:rsidRPr="00073AB5">
        <w:rPr>
          <w:rFonts w:ascii="Times New Roman" w:hAnsi="Times New Roman" w:cs="Times New Roman"/>
          <w:sz w:val="24"/>
          <w:szCs w:val="24"/>
        </w:rPr>
        <w:fldChar w:fldCharType="end"/>
      </w:r>
      <w:r w:rsidR="00AA4251" w:rsidRPr="00073AB5">
        <w:rPr>
          <w:rFonts w:ascii="Times New Roman" w:hAnsi="Times New Roman" w:cs="Times New Roman"/>
          <w:sz w:val="24"/>
          <w:szCs w:val="24"/>
        </w:rPr>
        <w:t xml:space="preserve">. </w:t>
      </w:r>
      <w:r w:rsidR="00BD4569" w:rsidRPr="00073AB5">
        <w:rPr>
          <w:rFonts w:ascii="Times New Roman" w:hAnsi="Times New Roman" w:cs="Times New Roman"/>
          <w:sz w:val="24"/>
          <w:szCs w:val="24"/>
        </w:rPr>
        <w:t>Despite</w:t>
      </w:r>
      <w:r w:rsidR="00AA4251" w:rsidRPr="00073AB5">
        <w:rPr>
          <w:rFonts w:ascii="Times New Roman" w:hAnsi="Times New Roman" w:cs="Times New Roman"/>
          <w:sz w:val="24"/>
          <w:szCs w:val="24"/>
        </w:rPr>
        <w:t xml:space="preserve"> the </w:t>
      </w:r>
      <w:r w:rsidR="00BD5839" w:rsidRPr="00073AB5">
        <w:rPr>
          <w:rFonts w:ascii="Times New Roman" w:hAnsi="Times New Roman" w:cs="Times New Roman"/>
          <w:sz w:val="24"/>
          <w:szCs w:val="24"/>
        </w:rPr>
        <w:t>larger</w:t>
      </w:r>
      <w:r w:rsidR="00AA4251" w:rsidRPr="00073AB5">
        <w:rPr>
          <w:rFonts w:ascii="Times New Roman" w:hAnsi="Times New Roman" w:cs="Times New Roman"/>
          <w:sz w:val="24"/>
          <w:szCs w:val="24"/>
        </w:rPr>
        <w:t xml:space="preserve"> </w:t>
      </w:r>
      <w:r w:rsidR="00FA2846" w:rsidRPr="00073AB5">
        <w:rPr>
          <w:rFonts w:ascii="Times New Roman" w:hAnsi="Times New Roman" w:cs="Times New Roman"/>
          <w:sz w:val="24"/>
          <w:szCs w:val="24"/>
        </w:rPr>
        <w:t>aboveground plant biomass</w:t>
      </w:r>
      <w:r w:rsidR="00AA4251" w:rsidRPr="00073AB5">
        <w:rPr>
          <w:rFonts w:ascii="Times New Roman" w:hAnsi="Times New Roman" w:cs="Times New Roman"/>
          <w:sz w:val="24"/>
          <w:szCs w:val="24"/>
        </w:rPr>
        <w:t xml:space="preserve"> at lower </w:t>
      </w:r>
      <w:r w:rsidR="00DE7631">
        <w:rPr>
          <w:rFonts w:ascii="Times New Roman" w:hAnsi="Times New Roman" w:cs="Times New Roman"/>
          <w:sz w:val="24"/>
          <w:szCs w:val="24"/>
        </w:rPr>
        <w:t>elevation</w:t>
      </w:r>
      <w:r w:rsidR="00AA4251" w:rsidRPr="00073AB5">
        <w:rPr>
          <w:rFonts w:ascii="Times New Roman" w:hAnsi="Times New Roman" w:cs="Times New Roman"/>
          <w:sz w:val="24"/>
          <w:szCs w:val="24"/>
        </w:rPr>
        <w:t>,</w:t>
      </w:r>
      <w:r w:rsidR="00ED74BD" w:rsidRPr="00073AB5">
        <w:rPr>
          <w:rFonts w:ascii="Times New Roman" w:hAnsi="Times New Roman" w:cs="Times New Roman"/>
          <w:sz w:val="24"/>
          <w:szCs w:val="24"/>
        </w:rPr>
        <w:t xml:space="preserve"> GEP was</w:t>
      </w:r>
      <w:r w:rsidR="00FA2846" w:rsidRPr="00073AB5">
        <w:rPr>
          <w:rFonts w:ascii="Times New Roman" w:hAnsi="Times New Roman" w:cs="Times New Roman"/>
          <w:sz w:val="24"/>
          <w:szCs w:val="24"/>
        </w:rPr>
        <w:t xml:space="preserve"> </w:t>
      </w:r>
      <w:r w:rsidR="00BD4569" w:rsidRPr="00073AB5">
        <w:rPr>
          <w:rFonts w:ascii="Times New Roman" w:hAnsi="Times New Roman" w:cs="Times New Roman"/>
          <w:sz w:val="24"/>
          <w:szCs w:val="24"/>
        </w:rPr>
        <w:t>not significantly different</w:t>
      </w:r>
      <w:r w:rsidR="00FA2846" w:rsidRPr="00073AB5">
        <w:rPr>
          <w:rFonts w:ascii="Times New Roman" w:hAnsi="Times New Roman" w:cs="Times New Roman"/>
          <w:sz w:val="24"/>
          <w:szCs w:val="24"/>
        </w:rPr>
        <w:t xml:space="preserve"> </w:t>
      </w:r>
      <w:r w:rsidR="00BD4569" w:rsidRPr="00073AB5">
        <w:rPr>
          <w:rFonts w:ascii="Times New Roman" w:hAnsi="Times New Roman" w:cs="Times New Roman"/>
          <w:sz w:val="24"/>
          <w:szCs w:val="24"/>
        </w:rPr>
        <w:t>between</w:t>
      </w:r>
      <w:r w:rsidR="00FA2846" w:rsidRPr="00073AB5">
        <w:rPr>
          <w:rFonts w:ascii="Times New Roman" w:hAnsi="Times New Roman" w:cs="Times New Roman"/>
          <w:sz w:val="24"/>
          <w:szCs w:val="24"/>
        </w:rPr>
        <w:t xml:space="preserve"> the two peatlands, a result that </w:t>
      </w:r>
      <w:r w:rsidR="00AA4251" w:rsidRPr="00073AB5">
        <w:rPr>
          <w:rFonts w:ascii="Times New Roman" w:hAnsi="Times New Roman" w:cs="Times New Roman"/>
          <w:sz w:val="24"/>
          <w:szCs w:val="24"/>
        </w:rPr>
        <w:t xml:space="preserve">can be at least partly explained by a </w:t>
      </w:r>
      <w:r w:rsidR="00BD5839" w:rsidRPr="00073AB5">
        <w:rPr>
          <w:rFonts w:ascii="Times New Roman" w:hAnsi="Times New Roman" w:cs="Times New Roman"/>
          <w:sz w:val="24"/>
          <w:szCs w:val="24"/>
        </w:rPr>
        <w:t>larger</w:t>
      </w:r>
      <w:r w:rsidR="00AA4251" w:rsidRPr="00073AB5">
        <w:rPr>
          <w:rFonts w:ascii="Times New Roman" w:hAnsi="Times New Roman" w:cs="Times New Roman"/>
          <w:sz w:val="24"/>
          <w:szCs w:val="24"/>
        </w:rPr>
        <w:t xml:space="preserve"> abundance of shrubs </w:t>
      </w:r>
      <w:r w:rsidR="00FA2846" w:rsidRPr="00073AB5">
        <w:rPr>
          <w:rFonts w:ascii="Times New Roman" w:hAnsi="Times New Roman" w:cs="Times New Roman"/>
          <w:sz w:val="24"/>
          <w:szCs w:val="24"/>
        </w:rPr>
        <w:t>with</w:t>
      </w:r>
      <w:r w:rsidR="00AA4251" w:rsidRPr="00073AB5">
        <w:rPr>
          <w:rFonts w:ascii="Times New Roman" w:hAnsi="Times New Roman" w:cs="Times New Roman"/>
          <w:sz w:val="24"/>
          <w:szCs w:val="24"/>
        </w:rPr>
        <w:t xml:space="preserve"> a </w:t>
      </w:r>
      <w:r w:rsidR="00BD5839" w:rsidRPr="00073AB5">
        <w:rPr>
          <w:rFonts w:ascii="Times New Roman" w:hAnsi="Times New Roman" w:cs="Times New Roman"/>
          <w:sz w:val="24"/>
          <w:szCs w:val="24"/>
        </w:rPr>
        <w:t>greater</w:t>
      </w:r>
      <w:r w:rsidR="00AA4251" w:rsidRPr="00073AB5">
        <w:rPr>
          <w:rFonts w:ascii="Times New Roman" w:hAnsi="Times New Roman" w:cs="Times New Roman"/>
          <w:sz w:val="24"/>
          <w:szCs w:val="24"/>
        </w:rPr>
        <w:t xml:space="preserve"> portion of ligneous, non-photosynthetic tissues at low </w:t>
      </w:r>
      <w:r w:rsidR="00DE7631">
        <w:rPr>
          <w:rFonts w:ascii="Times New Roman" w:hAnsi="Times New Roman" w:cs="Times New Roman"/>
          <w:sz w:val="24"/>
          <w:szCs w:val="24"/>
        </w:rPr>
        <w:t>elevation</w:t>
      </w:r>
      <w:r w:rsidR="00AA4251" w:rsidRPr="00073AB5">
        <w:rPr>
          <w:rFonts w:ascii="Times New Roman" w:hAnsi="Times New Roman" w:cs="Times New Roman"/>
          <w:sz w:val="24"/>
          <w:szCs w:val="24"/>
        </w:rPr>
        <w:t xml:space="preserve"> (Table 1</w:t>
      </w:r>
      <w:r w:rsidR="003E52E6">
        <w:rPr>
          <w:rFonts w:ascii="Times New Roman" w:hAnsi="Times New Roman" w:cs="Times New Roman"/>
          <w:sz w:val="24"/>
          <w:szCs w:val="24"/>
        </w:rPr>
        <w:t>; Fig. S1</w:t>
      </w:r>
      <w:r w:rsidR="00E44189" w:rsidRPr="00073AB5">
        <w:rPr>
          <w:rFonts w:ascii="Times New Roman" w:hAnsi="Times New Roman" w:cs="Times New Roman"/>
          <w:sz w:val="24"/>
          <w:szCs w:val="24"/>
        </w:rPr>
        <w:t xml:space="preserve">) </w:t>
      </w:r>
      <w:r w:rsidR="009F0297" w:rsidRPr="00073AB5">
        <w:rPr>
          <w:rFonts w:ascii="Times New Roman" w:hAnsi="Times New Roman" w:cs="Times New Roman"/>
          <w:sz w:val="24"/>
          <w:szCs w:val="24"/>
        </w:rPr>
        <w:fldChar w:fldCharType="begin" w:fldLock="1"/>
      </w:r>
      <w:r w:rsidR="009347A2" w:rsidRPr="00073AB5">
        <w:rPr>
          <w:rFonts w:ascii="Times New Roman" w:hAnsi="Times New Roman" w:cs="Times New Roman"/>
          <w:sz w:val="24"/>
          <w:szCs w:val="24"/>
        </w:rPr>
        <w:instrText>ADDIN CSL_CITATION { "citationItems" : [ { "id" : "ITEM-1", "itemData" : { "DOI" : "10.2980/15-4-3142", "ISSN" : "1195-6860", "author" : [ { "dropping-particle" : "", "family" : "Lepp\u00e4l\u00e4", "given" : "Mirva", "non-dropping-particle" : "", "parse-names" : false, "suffix" : "" }, { "dropping-particle" : "", "family" : "Kukko-Oja", "given" : "Kari", "non-dropping-particle" : "", "parse-names" : false, "suffix" : "" }, { "dropping-particle" : "", "family" : "Laine", "given" : "Jukka", "non-dropping-particle" : "", "parse-names" : false, "suffix" : "" }, { "dropping-particle" : "", "family" : "Tuittila", "given" : "Eeva-Stiina", "non-dropping-particle" : "", "parse-names" : false, "suffix" : "" } ], "container-title" : "\u00c9coscience", "id" : "ITEM-1", "issue" : "4", "issued" : { "date-parts" : [ [ "2008", "12", "3" ] ] }, "page" : "460-471", "title" : "Seasonal dynamics of CO&lt;sub&gt;2&lt;/sub&gt; exchange during primary succession of boreal mires as controlled by phenology of plants", "type" : "article-journal", "volume" : "15" }, "uris" : [ "http://www.mendeley.com/documents/?uuid=87d70c71-51eb-45cb-aeaa-35849e649b33" ] }, { "id" : "ITEM-2", "itemData" : { "DOI" : "10.1029/2002GB001946", "ISSN" : "08866236", "author" : [ { "dropping-particle" : "", "family" : "Bubier", "given" : "Jill", "non-dropping-particle" : "", "parse-names" : false, "suffix" : "" }, { "dropping-particle" : "", "family" : "Crill", "given" : "Patrick", "non-dropping-particle" : "", "parse-names" : false, "suffix" : "" }, { "dropping-particle" : "", "family" : "Mosedale", "given" : "Andrew", "non-dropping-particle" : "", "parse-names" : false, "suffix" : "" }, { "dropping-particle" : "", "family" : "Frolking", "given" : "Steve", "non-dropping-particle" : "", "parse-names" : false, "suffix" : "" }, { "dropping-particle" : "", "family" : "Linder", "given" : "Ernst", "non-dropping-particle" : "", "parse-names" : false, "suffix" : "" } ], "container-title" : "Global Biogeochemical Cycles", "id" : "ITEM-2", "issue" : "2", "issued" : { "date-parts" : [ [ "2003", "6" ] ] }, "title" : "Peatland responses to varying interannual moisture conditions as measured by automatic CO&lt;sub&gt;2&lt;/sub&gt; chambers", "type" : "article-journal", "volume" : "17" }, "uris" : [ "http://www.mendeley.com/documents/?uuid=bdc52aec-72d7-36c9-bfe5-fef7e051f18d" ] }, { "id" : "ITEM-3", "itemData" : { "DOI" : "10.1007/s10021-010-9361-2", "ISSN" : "1432-9840", "author" : [ { "dropping-particle" : "", "family" : "Juutinen", "given" : "Sari", "non-dropping-particle" : "", "parse-names" : false, "suffix" : "" }, { "dropping-particle" : "", "family" : "Bubier", "given" : "Jill L.", "non-dropping-particle" : "", "parse-names" : false, "suffix" : "" }, { "dropping-particle" : "", "family" : "Moore", "given" : "Tim R.", "non-dropping-particle" : "", "parse-names" : false, "suffix" : "" } ], "container-title" : "Ecosystems", "id" : "ITEM-3", "issue" : "6", "issued" : { "date-parts" : [ [ "2010", "9", "20" ] ] }, "page" : "874-887", "title" : "Responses of vegetation and ecosystem CO&lt;sub&gt;2&lt;/sub&gt; exchange to 9 years of nutrient addition at Mer Bleue bog", "type" : "article-journal", "volume" : "13" }, "uris" : [ "http://www.mendeley.com/documents/?uuid=c3d77a7f-0335-3bf7-a9ce-51f9bc19c1ad" ] } ], "mendeley" : { "formattedCitation" : "(Bubier &lt;i&gt;et al.&lt;/i&gt;, 2003; Lepp\u00e4l\u00e4 &lt;i&gt;et al.&lt;/i&gt;, 2008; Juutinen &lt;i&gt;et al.&lt;/i&gt;, 2010)", "plainTextFormattedCitation" : "(Bubier et al., 2003; Lepp\u00e4l\u00e4 et al., 2008; Juutinen et al., 2010)", "previouslyFormattedCitation" : "(Bubier &lt;i&gt;et al.&lt;/i&gt;, 2003; Lepp\u00e4l\u00e4 &lt;i&gt;et al.&lt;/i&gt;, 2008; Juutinen &lt;i&gt;et al.&lt;/i&gt;, 2010)" }, "properties" : { "noteIndex" : 0 }, "schema" : "https://github.com/citation-style-language/schema/raw/master/csl-citation.json" }</w:instrText>
      </w:r>
      <w:r w:rsidR="009F0297" w:rsidRPr="00073AB5">
        <w:rPr>
          <w:rFonts w:ascii="Times New Roman" w:hAnsi="Times New Roman" w:cs="Times New Roman"/>
          <w:sz w:val="24"/>
          <w:szCs w:val="24"/>
        </w:rPr>
        <w:fldChar w:fldCharType="separate"/>
      </w:r>
      <w:r w:rsidR="00B028B2" w:rsidRPr="00073AB5">
        <w:rPr>
          <w:rFonts w:ascii="Times New Roman" w:hAnsi="Times New Roman" w:cs="Times New Roman"/>
          <w:noProof/>
          <w:sz w:val="24"/>
          <w:szCs w:val="24"/>
        </w:rPr>
        <w:t xml:space="preserve">(Bubier </w:t>
      </w:r>
      <w:r w:rsidR="00B028B2" w:rsidRPr="00073AB5">
        <w:rPr>
          <w:rFonts w:ascii="Times New Roman" w:hAnsi="Times New Roman" w:cs="Times New Roman"/>
          <w:i/>
          <w:noProof/>
          <w:sz w:val="24"/>
          <w:szCs w:val="24"/>
        </w:rPr>
        <w:t>et al.</w:t>
      </w:r>
      <w:r w:rsidR="00B028B2" w:rsidRPr="00073AB5">
        <w:rPr>
          <w:rFonts w:ascii="Times New Roman" w:hAnsi="Times New Roman" w:cs="Times New Roman"/>
          <w:noProof/>
          <w:sz w:val="24"/>
          <w:szCs w:val="24"/>
        </w:rPr>
        <w:t xml:space="preserve">, 2003; Leppälä </w:t>
      </w:r>
      <w:r w:rsidR="00B028B2" w:rsidRPr="00073AB5">
        <w:rPr>
          <w:rFonts w:ascii="Times New Roman" w:hAnsi="Times New Roman" w:cs="Times New Roman"/>
          <w:i/>
          <w:noProof/>
          <w:sz w:val="24"/>
          <w:szCs w:val="24"/>
        </w:rPr>
        <w:t>et al.</w:t>
      </w:r>
      <w:r w:rsidR="00B028B2" w:rsidRPr="00073AB5">
        <w:rPr>
          <w:rFonts w:ascii="Times New Roman" w:hAnsi="Times New Roman" w:cs="Times New Roman"/>
          <w:noProof/>
          <w:sz w:val="24"/>
          <w:szCs w:val="24"/>
        </w:rPr>
        <w:t xml:space="preserve">, 2008; Juutinen </w:t>
      </w:r>
      <w:r w:rsidR="00B028B2" w:rsidRPr="00073AB5">
        <w:rPr>
          <w:rFonts w:ascii="Times New Roman" w:hAnsi="Times New Roman" w:cs="Times New Roman"/>
          <w:i/>
          <w:noProof/>
          <w:sz w:val="24"/>
          <w:szCs w:val="24"/>
        </w:rPr>
        <w:t>et al.</w:t>
      </w:r>
      <w:r w:rsidR="00B028B2" w:rsidRPr="00073AB5">
        <w:rPr>
          <w:rFonts w:ascii="Times New Roman" w:hAnsi="Times New Roman" w:cs="Times New Roman"/>
          <w:noProof/>
          <w:sz w:val="24"/>
          <w:szCs w:val="24"/>
        </w:rPr>
        <w:t>, 2010)</w:t>
      </w:r>
      <w:r w:rsidR="009F0297" w:rsidRPr="00073AB5">
        <w:rPr>
          <w:rFonts w:ascii="Times New Roman" w:hAnsi="Times New Roman" w:cs="Times New Roman"/>
          <w:sz w:val="24"/>
          <w:szCs w:val="24"/>
        </w:rPr>
        <w:fldChar w:fldCharType="end"/>
      </w:r>
      <w:r w:rsidR="00AA4251" w:rsidRPr="00073AB5">
        <w:rPr>
          <w:rFonts w:ascii="Times New Roman" w:hAnsi="Times New Roman" w:cs="Times New Roman"/>
          <w:sz w:val="24"/>
          <w:szCs w:val="24"/>
        </w:rPr>
        <w:t>.</w:t>
      </w:r>
      <w:r w:rsidR="00DF3D1A" w:rsidRPr="00073AB5">
        <w:rPr>
          <w:rFonts w:ascii="Times New Roman" w:hAnsi="Times New Roman" w:cs="Times New Roman"/>
          <w:sz w:val="24"/>
          <w:szCs w:val="24"/>
        </w:rPr>
        <w:t xml:space="preserve"> </w:t>
      </w:r>
      <w:r w:rsidR="00AE610B">
        <w:rPr>
          <w:rFonts w:ascii="Times New Roman" w:hAnsi="Times New Roman" w:cs="Times New Roman"/>
          <w:sz w:val="24"/>
          <w:szCs w:val="24"/>
        </w:rPr>
        <w:t xml:space="preserve">On the basis of our field measurements, </w:t>
      </w:r>
      <w:r w:rsidR="00B306BD" w:rsidRPr="00073AB5">
        <w:rPr>
          <w:rFonts w:ascii="Times New Roman" w:hAnsi="Times New Roman" w:cs="Times New Roman"/>
          <w:i/>
          <w:sz w:val="24"/>
          <w:szCs w:val="24"/>
        </w:rPr>
        <w:t>Sphagnum</w:t>
      </w:r>
      <w:r w:rsidR="00B306BD" w:rsidRPr="00073AB5">
        <w:rPr>
          <w:rFonts w:ascii="Times New Roman" w:hAnsi="Times New Roman" w:cs="Times New Roman"/>
          <w:sz w:val="24"/>
          <w:szCs w:val="24"/>
        </w:rPr>
        <w:t xml:space="preserve"> mosses in the two peatlands contributed equally to GEP per surface area, indicating that </w:t>
      </w:r>
      <w:r w:rsidR="00470CF6">
        <w:rPr>
          <w:rFonts w:ascii="Times New Roman" w:hAnsi="Times New Roman" w:cs="Times New Roman"/>
          <w:sz w:val="24"/>
          <w:szCs w:val="24"/>
        </w:rPr>
        <w:lastRenderedPageBreak/>
        <w:t xml:space="preserve">under suitable conditions of temperature and moisture the </w:t>
      </w:r>
      <w:r w:rsidR="00B306BD" w:rsidRPr="00073AB5">
        <w:rPr>
          <w:rFonts w:ascii="Times New Roman" w:hAnsi="Times New Roman" w:cs="Times New Roman"/>
          <w:sz w:val="24"/>
          <w:szCs w:val="24"/>
        </w:rPr>
        <w:t xml:space="preserve">photosynthetic potential </w:t>
      </w:r>
      <w:r w:rsidR="00AE610B">
        <w:rPr>
          <w:rFonts w:ascii="Times New Roman" w:hAnsi="Times New Roman" w:cs="Times New Roman"/>
          <w:sz w:val="24"/>
          <w:szCs w:val="24"/>
        </w:rPr>
        <w:t>was</w:t>
      </w:r>
      <w:r w:rsidR="00470CF6">
        <w:rPr>
          <w:rFonts w:ascii="Times New Roman" w:hAnsi="Times New Roman" w:cs="Times New Roman"/>
          <w:sz w:val="24"/>
          <w:szCs w:val="24"/>
        </w:rPr>
        <w:t xml:space="preserve"> the same at both elevations </w:t>
      </w:r>
      <w:r w:rsidR="00AE610B">
        <w:rPr>
          <w:rFonts w:ascii="Times New Roman" w:hAnsi="Times New Roman" w:cs="Times New Roman"/>
          <w:sz w:val="24"/>
          <w:szCs w:val="24"/>
        </w:rPr>
        <w:t xml:space="preserve">even if the </w:t>
      </w:r>
      <w:r w:rsidR="00593E75">
        <w:rPr>
          <w:rFonts w:ascii="Times New Roman" w:hAnsi="Times New Roman" w:cs="Times New Roman"/>
          <w:sz w:val="24"/>
          <w:szCs w:val="24"/>
        </w:rPr>
        <w:t xml:space="preserve">annual </w:t>
      </w:r>
      <w:r w:rsidR="00AE610B">
        <w:rPr>
          <w:rFonts w:ascii="Times New Roman" w:hAnsi="Times New Roman" w:cs="Times New Roman"/>
          <w:sz w:val="24"/>
          <w:szCs w:val="24"/>
        </w:rPr>
        <w:t xml:space="preserve">productivity can be different (Bragazza </w:t>
      </w:r>
      <w:r w:rsidR="00AE610B" w:rsidRPr="00C0243F">
        <w:rPr>
          <w:rFonts w:ascii="Times New Roman" w:hAnsi="Times New Roman" w:cs="Times New Roman"/>
          <w:i/>
          <w:sz w:val="24"/>
          <w:szCs w:val="24"/>
        </w:rPr>
        <w:t>et al.</w:t>
      </w:r>
      <w:r w:rsidR="00AE610B">
        <w:rPr>
          <w:rFonts w:ascii="Times New Roman" w:hAnsi="Times New Roman" w:cs="Times New Roman"/>
          <w:sz w:val="24"/>
          <w:szCs w:val="24"/>
        </w:rPr>
        <w:t>, 2013)</w:t>
      </w:r>
      <w:r w:rsidR="00B306BD" w:rsidRPr="00073AB5">
        <w:rPr>
          <w:rFonts w:ascii="Times New Roman" w:hAnsi="Times New Roman" w:cs="Times New Roman"/>
          <w:sz w:val="24"/>
          <w:szCs w:val="24"/>
        </w:rPr>
        <w:t xml:space="preserve">. </w:t>
      </w:r>
      <w:r w:rsidR="00AE610B">
        <w:rPr>
          <w:rFonts w:ascii="Times New Roman" w:hAnsi="Times New Roman" w:cs="Times New Roman"/>
          <w:sz w:val="24"/>
          <w:szCs w:val="24"/>
        </w:rPr>
        <w:t>Indeed</w:t>
      </w:r>
      <w:r w:rsidR="00AA220E">
        <w:rPr>
          <w:rFonts w:ascii="Times New Roman" w:hAnsi="Times New Roman" w:cs="Times New Roman"/>
          <w:sz w:val="24"/>
          <w:szCs w:val="24"/>
        </w:rPr>
        <w:t>,</w:t>
      </w:r>
      <w:r w:rsidR="00AA220E" w:rsidRPr="00073AB5">
        <w:rPr>
          <w:rFonts w:ascii="Times New Roman" w:hAnsi="Times New Roman" w:cs="Times New Roman"/>
          <w:sz w:val="24"/>
          <w:szCs w:val="24"/>
        </w:rPr>
        <w:t xml:space="preserve"> albeit a longer growing season (Fig. 1)</w:t>
      </w:r>
      <w:r w:rsidR="00AA220E">
        <w:rPr>
          <w:rFonts w:ascii="Times New Roman" w:hAnsi="Times New Roman" w:cs="Times New Roman"/>
          <w:sz w:val="24"/>
          <w:szCs w:val="24"/>
        </w:rPr>
        <w:t>,</w:t>
      </w:r>
      <w:r w:rsidR="00FD2D09" w:rsidRPr="00073AB5">
        <w:rPr>
          <w:rFonts w:ascii="Times New Roman" w:hAnsi="Times New Roman" w:cs="Times New Roman"/>
          <w:sz w:val="24"/>
          <w:szCs w:val="24"/>
        </w:rPr>
        <w:t xml:space="preserve"> b</w:t>
      </w:r>
      <w:r w:rsidR="008302EA" w:rsidRPr="00073AB5">
        <w:rPr>
          <w:rFonts w:ascii="Times New Roman" w:hAnsi="Times New Roman" w:cs="Times New Roman"/>
          <w:sz w:val="24"/>
          <w:szCs w:val="24"/>
        </w:rPr>
        <w:t xml:space="preserve">oth vascular plants and </w:t>
      </w:r>
      <w:r w:rsidR="008302EA" w:rsidRPr="00073AB5">
        <w:rPr>
          <w:rFonts w:ascii="Times New Roman" w:hAnsi="Times New Roman" w:cs="Times New Roman"/>
          <w:i/>
          <w:sz w:val="24"/>
          <w:szCs w:val="24"/>
        </w:rPr>
        <w:t>Sphagnum</w:t>
      </w:r>
      <w:r w:rsidR="008302EA" w:rsidRPr="00073AB5">
        <w:rPr>
          <w:rFonts w:ascii="Times New Roman" w:hAnsi="Times New Roman" w:cs="Times New Roman"/>
          <w:sz w:val="24"/>
          <w:szCs w:val="24"/>
        </w:rPr>
        <w:t xml:space="preserve"> mosses</w:t>
      </w:r>
      <w:r w:rsidR="00FD2D09" w:rsidRPr="00073AB5">
        <w:rPr>
          <w:rFonts w:ascii="Times New Roman" w:hAnsi="Times New Roman" w:cs="Times New Roman"/>
          <w:sz w:val="24"/>
          <w:szCs w:val="24"/>
        </w:rPr>
        <w:t xml:space="preserve"> </w:t>
      </w:r>
      <w:r w:rsidR="007B5C33">
        <w:rPr>
          <w:rFonts w:ascii="Times New Roman" w:hAnsi="Times New Roman" w:cs="Times New Roman"/>
          <w:sz w:val="24"/>
          <w:szCs w:val="24"/>
        </w:rPr>
        <w:t xml:space="preserve">are </w:t>
      </w:r>
      <w:r w:rsidR="008302EA" w:rsidRPr="00073AB5">
        <w:rPr>
          <w:rFonts w:ascii="Times New Roman" w:hAnsi="Times New Roman" w:cs="Times New Roman"/>
          <w:sz w:val="24"/>
          <w:szCs w:val="24"/>
        </w:rPr>
        <w:t xml:space="preserve">likely </w:t>
      </w:r>
      <w:r w:rsidR="007B5C33">
        <w:rPr>
          <w:rFonts w:ascii="Times New Roman" w:hAnsi="Times New Roman" w:cs="Times New Roman"/>
          <w:sz w:val="24"/>
          <w:szCs w:val="24"/>
        </w:rPr>
        <w:t xml:space="preserve">to </w:t>
      </w:r>
      <w:r w:rsidR="00FD2D09" w:rsidRPr="00073AB5">
        <w:rPr>
          <w:rFonts w:ascii="Times New Roman" w:hAnsi="Times New Roman" w:cs="Times New Roman"/>
          <w:sz w:val="24"/>
          <w:szCs w:val="24"/>
        </w:rPr>
        <w:t xml:space="preserve">experience more limiting </w:t>
      </w:r>
      <w:r w:rsidR="00AE610B" w:rsidRPr="00073AB5">
        <w:rPr>
          <w:rFonts w:ascii="Times New Roman" w:hAnsi="Times New Roman" w:cs="Times New Roman"/>
          <w:sz w:val="24"/>
          <w:szCs w:val="24"/>
        </w:rPr>
        <w:t xml:space="preserve">photosynthetic </w:t>
      </w:r>
      <w:r w:rsidR="00FD2D09" w:rsidRPr="00073AB5">
        <w:rPr>
          <w:rFonts w:ascii="Times New Roman" w:hAnsi="Times New Roman" w:cs="Times New Roman"/>
          <w:sz w:val="24"/>
          <w:szCs w:val="24"/>
        </w:rPr>
        <w:t xml:space="preserve">conditions </w:t>
      </w:r>
      <w:r w:rsidR="007B5C33" w:rsidRPr="00073AB5">
        <w:rPr>
          <w:rFonts w:ascii="Times New Roman" w:hAnsi="Times New Roman" w:cs="Times New Roman"/>
          <w:sz w:val="24"/>
          <w:szCs w:val="24"/>
        </w:rPr>
        <w:t xml:space="preserve">at lower </w:t>
      </w:r>
      <w:r w:rsidR="00DE7631">
        <w:rPr>
          <w:rFonts w:ascii="Times New Roman" w:hAnsi="Times New Roman" w:cs="Times New Roman"/>
          <w:sz w:val="24"/>
          <w:szCs w:val="24"/>
        </w:rPr>
        <w:t>elevation</w:t>
      </w:r>
      <w:r w:rsidR="00593E75">
        <w:rPr>
          <w:rFonts w:ascii="Times New Roman" w:hAnsi="Times New Roman" w:cs="Times New Roman"/>
          <w:sz w:val="24"/>
          <w:szCs w:val="24"/>
        </w:rPr>
        <w:t xml:space="preserve"> </w:t>
      </w:r>
      <w:r w:rsidR="007B5C33">
        <w:rPr>
          <w:rFonts w:ascii="Times New Roman" w:hAnsi="Times New Roman" w:cs="Times New Roman"/>
          <w:sz w:val="24"/>
          <w:szCs w:val="24"/>
        </w:rPr>
        <w:t>due to</w:t>
      </w:r>
      <w:r w:rsidR="00FD2D09" w:rsidRPr="00073AB5">
        <w:rPr>
          <w:rFonts w:ascii="Times New Roman" w:hAnsi="Times New Roman" w:cs="Times New Roman"/>
          <w:sz w:val="24"/>
          <w:szCs w:val="24"/>
        </w:rPr>
        <w:t xml:space="preserve"> higher VPD</w:t>
      </w:r>
      <w:r w:rsidR="0003111A" w:rsidRPr="00073AB5">
        <w:rPr>
          <w:rFonts w:ascii="Times New Roman" w:hAnsi="Times New Roman" w:cs="Times New Roman"/>
          <w:sz w:val="24"/>
          <w:szCs w:val="24"/>
        </w:rPr>
        <w:t xml:space="preserve"> values</w:t>
      </w:r>
      <w:r w:rsidR="00FD2D09" w:rsidRPr="00073AB5">
        <w:rPr>
          <w:rFonts w:ascii="Times New Roman" w:hAnsi="Times New Roman" w:cs="Times New Roman"/>
          <w:sz w:val="24"/>
          <w:szCs w:val="24"/>
        </w:rPr>
        <w:t xml:space="preserve"> (Table 1)</w:t>
      </w:r>
      <w:r w:rsidR="00593E75">
        <w:rPr>
          <w:rFonts w:ascii="Times New Roman" w:hAnsi="Times New Roman" w:cs="Times New Roman"/>
          <w:sz w:val="24"/>
          <w:szCs w:val="24"/>
        </w:rPr>
        <w:t>.</w:t>
      </w:r>
    </w:p>
    <w:p w14:paraId="5CBF10A1" w14:textId="2B645008" w:rsidR="001E5AF0" w:rsidRPr="00073AB5" w:rsidRDefault="00FA2846"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 xml:space="preserve">The overall </w:t>
      </w:r>
      <w:r w:rsidR="00BD5839" w:rsidRPr="00073AB5">
        <w:rPr>
          <w:rFonts w:ascii="Times New Roman" w:hAnsi="Times New Roman" w:cs="Times New Roman"/>
          <w:sz w:val="24"/>
          <w:szCs w:val="24"/>
        </w:rPr>
        <w:t>greater</w:t>
      </w:r>
      <w:r w:rsidRPr="00073AB5">
        <w:rPr>
          <w:rFonts w:ascii="Times New Roman" w:hAnsi="Times New Roman" w:cs="Times New Roman"/>
          <w:sz w:val="24"/>
          <w:szCs w:val="24"/>
        </w:rPr>
        <w:t xml:space="preserve"> R</w:t>
      </w:r>
      <w:r w:rsidRPr="00073AB5">
        <w:rPr>
          <w:rFonts w:ascii="Times New Roman" w:hAnsi="Times New Roman" w:cs="Times New Roman"/>
          <w:sz w:val="24"/>
          <w:szCs w:val="24"/>
          <w:vertAlign w:val="subscript"/>
        </w:rPr>
        <w:t>eco</w:t>
      </w:r>
      <w:r w:rsidRPr="00073AB5">
        <w:rPr>
          <w:rFonts w:ascii="Times New Roman" w:hAnsi="Times New Roman" w:cs="Times New Roman"/>
          <w:sz w:val="24"/>
          <w:szCs w:val="24"/>
        </w:rPr>
        <w:t xml:space="preserve"> in the presence of vascular plants, particularly at low </w:t>
      </w:r>
      <w:r w:rsidR="00DE7631">
        <w:rPr>
          <w:rFonts w:ascii="Times New Roman" w:hAnsi="Times New Roman" w:cs="Times New Roman"/>
          <w:sz w:val="24"/>
          <w:szCs w:val="24"/>
        </w:rPr>
        <w:t>elevation</w:t>
      </w:r>
      <w:r w:rsidRPr="00073AB5">
        <w:rPr>
          <w:rFonts w:ascii="Times New Roman" w:hAnsi="Times New Roman" w:cs="Times New Roman"/>
          <w:sz w:val="24"/>
          <w:szCs w:val="24"/>
        </w:rPr>
        <w:t xml:space="preserve">, is likely due to </w:t>
      </w:r>
      <w:r w:rsidR="00C2064C" w:rsidRPr="00073AB5">
        <w:rPr>
          <w:rFonts w:ascii="Times New Roman" w:hAnsi="Times New Roman" w:cs="Times New Roman"/>
          <w:sz w:val="24"/>
          <w:szCs w:val="24"/>
        </w:rPr>
        <w:t xml:space="preserve">a higher contribution </w:t>
      </w:r>
      <w:r w:rsidR="002879DA" w:rsidRPr="00073AB5">
        <w:rPr>
          <w:rFonts w:ascii="Times New Roman" w:hAnsi="Times New Roman" w:cs="Times New Roman"/>
          <w:sz w:val="24"/>
          <w:szCs w:val="24"/>
        </w:rPr>
        <w:t xml:space="preserve">of </w:t>
      </w:r>
      <w:r w:rsidRPr="00073AB5">
        <w:rPr>
          <w:rFonts w:ascii="Times New Roman" w:hAnsi="Times New Roman" w:cs="Times New Roman"/>
          <w:sz w:val="24"/>
          <w:szCs w:val="24"/>
        </w:rPr>
        <w:t>autotrophic respiration, in line with</w:t>
      </w:r>
      <w:r w:rsidR="00C0243F">
        <w:rPr>
          <w:rFonts w:ascii="Times New Roman" w:hAnsi="Times New Roman" w:cs="Times New Roman"/>
          <w:sz w:val="24"/>
          <w:szCs w:val="24"/>
        </w:rPr>
        <w:t>:</w:t>
      </w:r>
      <w:r w:rsidRPr="00073AB5">
        <w:rPr>
          <w:rFonts w:ascii="Times New Roman" w:hAnsi="Times New Roman" w:cs="Times New Roman"/>
          <w:sz w:val="24"/>
          <w:szCs w:val="24"/>
        </w:rPr>
        <w:t xml:space="preserve"> </w:t>
      </w:r>
      <w:r w:rsidR="009507C2" w:rsidRPr="00073AB5">
        <w:rPr>
          <w:rFonts w:ascii="Times New Roman" w:hAnsi="Times New Roman" w:cs="Times New Roman"/>
          <w:sz w:val="24"/>
          <w:szCs w:val="24"/>
        </w:rPr>
        <w:t xml:space="preserve">the </w:t>
      </w:r>
      <w:r w:rsidR="00BD5839" w:rsidRPr="00073AB5">
        <w:rPr>
          <w:rFonts w:ascii="Times New Roman" w:hAnsi="Times New Roman" w:cs="Times New Roman"/>
          <w:sz w:val="24"/>
          <w:szCs w:val="24"/>
        </w:rPr>
        <w:t>larger</w:t>
      </w:r>
      <w:r w:rsidRPr="00073AB5">
        <w:rPr>
          <w:rFonts w:ascii="Times New Roman" w:hAnsi="Times New Roman" w:cs="Times New Roman"/>
          <w:sz w:val="24"/>
          <w:szCs w:val="24"/>
        </w:rPr>
        <w:t xml:space="preserve"> vascular plant biomass </w:t>
      </w:r>
      <w:r w:rsidR="009F0297" w:rsidRPr="00073AB5">
        <w:rPr>
          <w:rFonts w:ascii="Times New Roman" w:hAnsi="Times New Roman" w:cs="Times New Roman"/>
          <w:sz w:val="24"/>
          <w:szCs w:val="24"/>
        </w:rPr>
        <w:fldChar w:fldCharType="begin" w:fldLock="1"/>
      </w:r>
      <w:r w:rsidR="00C96C53" w:rsidRPr="00073AB5">
        <w:rPr>
          <w:rFonts w:ascii="Times New Roman" w:hAnsi="Times New Roman" w:cs="Times New Roman"/>
          <w:sz w:val="24"/>
          <w:szCs w:val="24"/>
        </w:rPr>
        <w:instrText>ADDIN CSL_CITATION { "citationItems" : [ { "id" : "ITEM-1", "itemData" : { "DOI" : "10.1111/ele.12167", "ISBN" : "1461-023X", "ISSN" : "1461023X", "abstract" : "Abstract Understanding the effects of warming on greenhouse gas feedbacks to climate change represents a major global challenge. Most research has focused on direct effects of warming, without considering how concurrent changes in plant communities may alter such effects. Here, we combined vegetation manipulations with warming to investigate their interactive effects on greenhouse gas emissions from peatland. We found that although warming consistently increased respiration, the effect on net ecosystem CO2 exchange depended on vegetation composition. The greatest increase in CO2 sink strength after warming was when shrubs were present, and the greatest decrease when graminoids were present. CH4 was more strongly controlled by vegetation composition than by warming, with largest emissions from graminoid communities. Our results show that plant community composition is a significant modulator of greenhouse gas emissions and their response to warming, and suggest that vegetation change could alter peatland carbon sink strength under future climate change.", "author" : [ { "dropping-particle" : "", "family" : "Ward", "given" : "Susan E", "non-dropping-particle" : "", "parse-names" : false, "suffix" : "" }, { "dropping-particle" : "", "family" : "Ostle", "given" : "Nicholas J", "non-dropping-particle" : "", "parse-names" : false, "suffix" : "" }, { "dropping-particle" : "", "family" : "Oakley", "given" : "Simon", "non-dropping-particle" : "", "parse-names" : false, "suffix" : "" }, { "dropping-particle" : "", "family" : "Quirk", "given" : "Helen", "non-dropping-particle" : "", "parse-names" : false, "suffix" : "" }, { "dropping-particle" : "", "family" : "Henrys", "given" : "Peter A", "non-dropping-particle" : "", "parse-names" : false, "suffix" : "" }, { "dropping-particle" : "", "family" : "Bardgett", "given" : "Richard D", "non-dropping-particle" : "", "parse-names" : false, "suffix" : "" } ], "container-title" : "Ecology Letters", "id" : "ITEM-1", "issue" : "10", "issued" : { "date-parts" : [ [ "2013", "10" ] ] }, "language" : "English", "note" : "ISI Document Delivery No.: 216VN\nTimes Cited: 1\nCited Reference Count: 45\nWard, Susan E. Ostle, Nicholas J. Oakley, Simon Quirk, Helen Henrys, Peter A. Bardgett, Richard D.\nNatural Environment Research Council (NERC) EHFI [NE/E011594/1]\nThis study was supported by a Natural Environment Research Council (NERC) EHFI grant (NE/E011594/1) awarded to R D Bardgett, as lead investigator, and N J Ostle. We thank colleagues from CEH Lancaster and Lancaster University for help in the field. We also thank Natural England and the Environmental Change Network, CEH Lancaster, for site access and weather station data. We are grateful to three anonymous referees for their valuable comments on an earlier version of this manuscript.\nWiley-blackwell\nHoboken", "page" : "1285-1293", "title" : "Warming effects on greenhouse gas fluxes in peatlands are modulated by vegetation composition", "type" : "article-journal", "volume" : "16" }, "uris" : [ "http://www.mendeley.com/documents/?uuid=db4a47cc-29c8-479b-b698-af540a010a96" ] }, { "id" : "ITEM-2", "itemData" : { "DOI" : "10.1890/13-0270.1", "ISBN" : "0012-9658", "ISSN" : "0012-9658", "PMID" : "24649652", "abstract" : "Peatlands are important sinks for atmospheric carbon (C), yet the role of plant functional types (PFTs) for C sequestration under climatic perturbations is still unclear. A plant-removal experiment was used to study the importance of vascular PFTs for the net ecosystem CO2 exchange (NEE) during (i.e., resistance) and after (i.e., recovery) an experimental drought. The removal of PFTs caused a decrease of NEE, but the rate differed between microhabitats (i.e., hummocks and lawns) and the type of PFTs. Ericoid removal had a large effect on NEE in hummocks, while the graminoids played a major role in the lawns. The removal of PFTs did not affect the resistance or the recovery after the experimental drought. We argue that the response of Sphagnum mosses (the only PFT present in all treatments) to drought is dominant over that of coexisting PFTs. However, we observed that the moment in time when the system switched from C sink to C source during the drought was controlled by the vascular PFTs. In the light of climate change, the shifts in species composition or even the loss of certain PFTs are expected to strongly affect the future C dynamics in response to environmental stress.", "author" : [ { "dropping-particle" : "", "family" : "Kuiper", "given" : "Jan J.", "non-dropping-particle" : "", "parse-names" : false, "suffix" : "" }, { "dropping-particle" : "", "family" : "Mooij", "given" : "Wolf M.", "non-dropping-particle" : "", "parse-names" : false, "suffix" : "" }, { "dropping-particle" : "", "family" : "Bragazza", "given" : "Luca", "non-dropping-particle" : "", "parse-names" : false, "suffix" : "" }, { "dropping-particle" : "", "family" : "Robroek", "given" : "Bjorn J M", "non-dropping-particle" : "", "parse-names" : false, "suffix" : "" } ], "container-title" : "Ecology", "id" : "ITEM-2", "issue" : "1", "issued" : { "date-parts" : [ [ "2014", "1" ] ] }, "language" : "English", "note" : "From Duplicate 1 (Plant functional types define magnitude of drought response in peatland CO2 exchange - Kuiper, Jan J; Mooij, Wolf M; Bragazza, Luca; Robroek, Bjorn J M)\n\nISI Document Delivery No.: 291IR\nTimes Cited: 0\nCited Reference Count: 67\nKuiper, Jan J. Mooij, Wolf M. Bragazza, Luca Robroek, Bjorn J. M.\nNetherlands Organization for Scientific Research (NWO) [863.10.014]\nThe Lille Vildmose area is owned and conserved by the Aage V. Jenssen Foundation (Denmark), and we appreciate their permission, arranged through Jacob Palsgaard, to enter the reserve and collect samples. This paper was greatly improved by the comments of two anonymous referees. We are also grateful to Alexandre Buttler, Mariet Hefting, Constant Signarbieux, and Jasper van Ruijven for many valuable suggestions on the presentation of our results. The Division for Earth and Life Sciences (ALW) with financial aid from the Netherlands Organization for Scientific Research (NWO; Research Innovation Scheme grant number 863.10.014) supports this work.\nEcological soc amer\nWashington\n\nFrom Duplicate 2 (Plant functional types define magnitude of drought response in peatland CO2 exchange - Kuiper, Jan J.; Mooij, Wolf M.; Bragazza, Luca; Robroek, Bjorn J M)\n\nFrom Duplicate 1 (Plant functional types define magnitude of drought response in peatland CO2 exchange - Kuiper, Jan J; Mooij, Wolf M; Bragazza, Luca; Robroek, Bjorn J M)\n\nISI Document Delivery No.: 291IR\nTimes Cited: 0\nCited Reference Count: 67\nKuiper, Jan J. Mooij, Wolf M. Bragazza, Luca Robroek, Bjorn J. M.\nNetherlands Organization for Scientific Research (NWO) [863.10.014]\nThe Lille Vildmose area is owned and conserved by the Aage V. Jenssen Foundation (Denmark), and we appreciate their permission, arranged through Jacob Palsgaard, to enter the reserve and collect samples. This paper was greatly improved by the comments of two anonymous referees. We are also grateful to Alexandre Buttler, Mariet Hefting, Constant Signarbieux, and Jasper van Ruijven for many valuable suggestions on the presentation of our results. The Division for Earth and Life Sciences (ALW) with financial aid from the Netherlands Organization for Scientific Research (NWO; Research Innovation Scheme grant number 863.10.014) supports this work.\nEcological soc amer\nWashington", "page" : "123-131", "title" : "Plant functional types define magnitude of drought response in peatland CO&lt;sub&gt;2&lt;/sub&gt; exchange", "type" : "article-journal", "volume" : "95" }, "uris" : [ "http://www.mendeley.com/documents/?uuid=99e0d62f-ab63-4fe2-b27b-0ef047d02c0e" ] }, { "id" : "ITEM-3", "itemData" : { "DOI" : "10.1111/gcb.13032", "ISSN" : "13541013", "author" : [ { "dropping-particle" : "", "family" : "Hicks Pries", "given" : "Caitlin E.", "non-dropping-particle" : "", "parse-names" : false, "suffix" : "" }, { "dropping-particle" : "", "family" : "Logtestijn", "given" : "Richard S. P.", "non-dropping-particle" : "van", "parse-names" : false, "suffix" : "" }, { "dropping-particle" : "", "family" : "Schuur", "given" : "Edward A. G.", "non-dropping-particle" : "", "parse-names" : false, "suffix" : "" }, { "dropping-particle" : "", "family" : "Natali", "given" : "Susan M.", "non-dropping-particle" : "", "parse-names" : false, "suffix" : "" }, { "dropping-particle" : "", "family" : "Cornelissen", "given" : "Johannes H. C.", "non-dropping-particle" : "", "parse-names" : false, "suffix" : "" }, { "dropping-particle" : "", "family" : "Aerts", "given" : "Rien", "non-dropping-particle" : "", "parse-names" : false, "suffix" : "" }, { "dropping-particle" : "", "family" : "Dorrepaal", "given" : "Ellen", "non-dropping-particle" : "", "parse-names" : false, "suffix" : "" } ], "container-title" : "Global Change Biology", "id" : "ITEM-3", "issue" : "12", "issued" : { "date-parts" : [ [ "2015", "12" ] ] }, "page" : "4508-4519", "title" : "Decadal warming causes a consistent and persistent shift from heterotrophic to autotrophic respiration in contrasting permafrost ecosystems", "type" : "article-journal", "volume" : "21" }, "uris" : [ "http://www.mendeley.com/documents/?uuid=4534be1f-22a4-4960-aae3-821aa4f2ab40" ] } ], "mendeley" : { "formattedCitation" : "(Ward &lt;i&gt;et al.&lt;/i&gt;, 2013; Kuiper &lt;i&gt;et al.&lt;/i&gt;, 2014; Hicks Pries &lt;i&gt;et al.&lt;/i&gt;, 2015)", "plainTextFormattedCitation" : "(Ward et al., 2013; Kuiper et al., 2014; Hicks Pries et al., 2015)", "previouslyFormattedCitation" : "(Ward &lt;i&gt;et al.&lt;/i&gt;, 2013; Kuiper &lt;i&gt;et al.&lt;/i&gt;, 2014; Hicks Pries &lt;i&gt;et al.&lt;/i&gt;, 2015)" }, "properties" : { "noteIndex" : 0 }, "schema" : "https://github.com/citation-style-language/schema/raw/master/csl-citation.json" }</w:instrText>
      </w:r>
      <w:r w:rsidR="009F0297"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(Ward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2013; Kuiper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2014; Hicks Pries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2015)</w:t>
      </w:r>
      <w:r w:rsidR="009F0297"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w:t>
      </w:r>
      <w:r w:rsidR="009507C2" w:rsidRPr="00073AB5">
        <w:rPr>
          <w:rFonts w:ascii="Times New Roman" w:hAnsi="Times New Roman" w:cs="Times New Roman"/>
          <w:sz w:val="24"/>
          <w:szCs w:val="24"/>
        </w:rPr>
        <w:t xml:space="preserve">the </w:t>
      </w:r>
      <w:r w:rsidR="00AA1804" w:rsidRPr="00073AB5">
        <w:rPr>
          <w:rFonts w:ascii="Times New Roman" w:hAnsi="Times New Roman" w:cs="Times New Roman"/>
          <w:sz w:val="24"/>
          <w:szCs w:val="24"/>
        </w:rPr>
        <w:t xml:space="preserve">corresponding larger biomass of decomposing roots </w:t>
      </w:r>
      <w:r w:rsidR="00A36E75" w:rsidRPr="00073AB5">
        <w:rPr>
          <w:rFonts w:ascii="Times New Roman" w:hAnsi="Times New Roman" w:cs="Times New Roman"/>
          <w:sz w:val="24"/>
          <w:szCs w:val="24"/>
        </w:rPr>
        <w:fldChar w:fldCharType="begin" w:fldLock="1"/>
      </w:r>
      <w:r w:rsidR="00FC53DE" w:rsidRPr="00073AB5">
        <w:rPr>
          <w:rFonts w:ascii="Times New Roman" w:hAnsi="Times New Roman" w:cs="Times New Roman"/>
          <w:sz w:val="24"/>
          <w:szCs w:val="24"/>
        </w:rPr>
        <w:instrText>ADDIN CSL_CITATION { "citationItems" : [ { "id" : "ITEM-1", "itemData" : { "DOI" : "10.1139/B09-052", "ISBN" : "1916-2790", "ISSN" : "1916-2790", "abstract" : "In wetland ecosystems, little is known about the relationships between above- and below-ground plant biomass and water table, a primary driver of their distribution in these systems. These relationships can provide a means for estimating belowground stocks over large areas with variable biomass and predicting vascular plant responses to changing water tables resulting from climate change. We measured above- and below-ground vascular plant biomass across species and microtopography (i.e., hummocks and lawns) in a bog in eastern Ontario. We examined the relationships between above- and below-ground vascular plant biomass their variation with water table and species richness. We took 56 cores during a growing season, separating above- and below-ground biomass by species and plant part (small and coarse root, leaf, stem). Hummocks had greater above- and below-ground biomass, and significantly greater aboveground:belowground ratios than lawns. Lawns had a more even distribution of biomass across species than hummocks aboveground, indicating that only a few species (e.g., Vaccinium myrtilloides Michx. and Chamaedaphne calyculata Moench) are able to thrive in the driest bog conditions. Additionally, fewer species contributed to root biomass at depth, suggesting possible resource partitioning among species. Lower water tables lead to greater belowground biomass. Total above- to below-ground plant biomass relationships were strongest when separated by plant species.", "author" : [ { "dropping-particle" : "", "family" : "Murphy", "given" : "M. T.", "non-dropping-particle" : "", "parse-names" : false, "suffix" : "" }, { "dropping-particle" : "", "family" : "McKinley", "given" : "A.", "non-dropping-particle" : "", "parse-names" : false, "suffix" : "" }, { "dropping-particle" : "", "family" : "Moore", "given" : "T. R.", "non-dropping-particle" : "", "parse-names" : false, "suffix" : "" } ], "container-title" : "Botany", "id" : "ITEM-1", "issue" : "9", "issued" : { "date-parts" : [ [ "2009" ] ] }, "page" : "845-853", "title" : "Variations in above- and below-ground vascular plant biomass and water table on a temperate ombrotrophic peatland", "type" : "article-journal", "volume" : "87" }, "uris" : [ "http://www.mendeley.com/documents/?uuid=95bbcd7b-4b5f-4438-b395-d7f20b0b8a03" ] } ], "mendeley" : { "formattedCitation" : "(Murphy &lt;i&gt;et al.&lt;/i&gt;, 2009)", "plainTextFormattedCitation" : "(Murphy et al., 2009)", "previouslyFormattedCitation" : "(Murphy &lt;i&gt;et al.&lt;/i&gt;, 2009)" }, "properties" : { "noteIndex" : 0 }, "schema" : "https://github.com/citation-style-language/schema/raw/master/csl-citation.json" }</w:instrText>
      </w:r>
      <w:r w:rsidR="00A36E75" w:rsidRPr="00073AB5">
        <w:rPr>
          <w:rFonts w:ascii="Times New Roman" w:hAnsi="Times New Roman" w:cs="Times New Roman"/>
          <w:sz w:val="24"/>
          <w:szCs w:val="24"/>
        </w:rPr>
        <w:fldChar w:fldCharType="separate"/>
      </w:r>
      <w:r w:rsidR="00A36E75" w:rsidRPr="00073AB5">
        <w:rPr>
          <w:rFonts w:ascii="Times New Roman" w:hAnsi="Times New Roman" w:cs="Times New Roman"/>
          <w:noProof/>
          <w:sz w:val="24"/>
          <w:szCs w:val="24"/>
        </w:rPr>
        <w:t xml:space="preserve">(Murphy </w:t>
      </w:r>
      <w:r w:rsidR="00A36E75" w:rsidRPr="00073AB5">
        <w:rPr>
          <w:rFonts w:ascii="Times New Roman" w:hAnsi="Times New Roman" w:cs="Times New Roman"/>
          <w:i/>
          <w:noProof/>
          <w:sz w:val="24"/>
          <w:szCs w:val="24"/>
        </w:rPr>
        <w:t>et al.</w:t>
      </w:r>
      <w:r w:rsidR="00A36E75" w:rsidRPr="00073AB5">
        <w:rPr>
          <w:rFonts w:ascii="Times New Roman" w:hAnsi="Times New Roman" w:cs="Times New Roman"/>
          <w:noProof/>
          <w:sz w:val="24"/>
          <w:szCs w:val="24"/>
        </w:rPr>
        <w:t>, 2009)</w:t>
      </w:r>
      <w:r w:rsidR="00A36E75" w:rsidRPr="00073AB5">
        <w:rPr>
          <w:rFonts w:ascii="Times New Roman" w:hAnsi="Times New Roman" w:cs="Times New Roman"/>
          <w:sz w:val="24"/>
          <w:szCs w:val="24"/>
        </w:rPr>
        <w:fldChar w:fldCharType="end"/>
      </w:r>
      <w:r w:rsidR="00AA1804"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as well as to </w:t>
      </w:r>
      <w:r w:rsidR="00C2064C" w:rsidRPr="00073AB5">
        <w:rPr>
          <w:rFonts w:ascii="Times New Roman" w:hAnsi="Times New Roman" w:cs="Times New Roman"/>
          <w:sz w:val="24"/>
          <w:szCs w:val="24"/>
        </w:rPr>
        <w:t xml:space="preserve">an enhancement of </w:t>
      </w:r>
      <w:r w:rsidRPr="00073AB5">
        <w:rPr>
          <w:rFonts w:ascii="Times New Roman" w:hAnsi="Times New Roman" w:cs="Times New Roman"/>
          <w:sz w:val="24"/>
          <w:szCs w:val="24"/>
        </w:rPr>
        <w:t>heterotrop</w:t>
      </w:r>
      <w:r w:rsidR="002770FA" w:rsidRPr="00073AB5">
        <w:rPr>
          <w:rFonts w:ascii="Times New Roman" w:hAnsi="Times New Roman" w:cs="Times New Roman"/>
          <w:sz w:val="24"/>
          <w:szCs w:val="24"/>
        </w:rPr>
        <w:t>hic respiration</w:t>
      </w:r>
      <w:r w:rsidR="002879DA" w:rsidRPr="00073AB5">
        <w:rPr>
          <w:rFonts w:ascii="Times New Roman" w:hAnsi="Times New Roman" w:cs="Times New Roman"/>
          <w:sz w:val="24"/>
          <w:szCs w:val="24"/>
        </w:rPr>
        <w:t xml:space="preserve">, i.e. </w:t>
      </w:r>
      <w:r w:rsidR="00C2064C" w:rsidRPr="00073AB5">
        <w:rPr>
          <w:rFonts w:ascii="Times New Roman" w:hAnsi="Times New Roman" w:cs="Times New Roman"/>
          <w:sz w:val="24"/>
          <w:szCs w:val="24"/>
        </w:rPr>
        <w:t xml:space="preserve">a boosting of </w:t>
      </w:r>
      <w:r w:rsidR="002879DA" w:rsidRPr="00073AB5">
        <w:rPr>
          <w:rFonts w:ascii="Times New Roman" w:hAnsi="Times New Roman" w:cs="Times New Roman"/>
          <w:sz w:val="24"/>
          <w:szCs w:val="24"/>
        </w:rPr>
        <w:t>microbial metabolism</w:t>
      </w:r>
      <w:r w:rsidR="002770FA" w:rsidRPr="00073AB5">
        <w:rPr>
          <w:rFonts w:ascii="Times New Roman" w:hAnsi="Times New Roman" w:cs="Times New Roman"/>
          <w:sz w:val="24"/>
          <w:szCs w:val="24"/>
        </w:rPr>
        <w:t xml:space="preserve">. </w:t>
      </w:r>
      <w:r w:rsidR="002879DA" w:rsidRPr="00073AB5">
        <w:rPr>
          <w:rFonts w:ascii="Times New Roman" w:hAnsi="Times New Roman" w:cs="Times New Roman"/>
          <w:sz w:val="24"/>
          <w:szCs w:val="24"/>
        </w:rPr>
        <w:t>The lat</w:t>
      </w:r>
      <w:r w:rsidR="00360C9F" w:rsidRPr="00073AB5">
        <w:rPr>
          <w:rFonts w:ascii="Times New Roman" w:hAnsi="Times New Roman" w:cs="Times New Roman"/>
          <w:sz w:val="24"/>
          <w:szCs w:val="24"/>
        </w:rPr>
        <w:t>t</w:t>
      </w:r>
      <w:r w:rsidR="002879DA" w:rsidRPr="00073AB5">
        <w:rPr>
          <w:rFonts w:ascii="Times New Roman" w:hAnsi="Times New Roman" w:cs="Times New Roman"/>
          <w:sz w:val="24"/>
          <w:szCs w:val="24"/>
        </w:rPr>
        <w:t xml:space="preserve">er can be directly stimulated by </w:t>
      </w:r>
      <w:r w:rsidR="00B55ADB" w:rsidRPr="00073AB5">
        <w:rPr>
          <w:rFonts w:ascii="Times New Roman" w:hAnsi="Times New Roman" w:cs="Times New Roman"/>
          <w:sz w:val="24"/>
          <w:szCs w:val="24"/>
        </w:rPr>
        <w:t xml:space="preserve">the </w:t>
      </w:r>
      <w:r w:rsidRPr="00073AB5">
        <w:rPr>
          <w:rFonts w:ascii="Times New Roman" w:hAnsi="Times New Roman" w:cs="Times New Roman"/>
          <w:sz w:val="24"/>
          <w:szCs w:val="24"/>
        </w:rPr>
        <w:t>improved soil physical con</w:t>
      </w:r>
      <w:r w:rsidR="00BB3BE9" w:rsidRPr="00073AB5">
        <w:rPr>
          <w:rFonts w:ascii="Times New Roman" w:hAnsi="Times New Roman" w:cs="Times New Roman"/>
          <w:sz w:val="24"/>
          <w:szCs w:val="24"/>
        </w:rPr>
        <w:t xml:space="preserve">ditions due to warmer climate </w:t>
      </w:r>
      <w:r w:rsidR="009F0297" w:rsidRPr="00073AB5">
        <w:rPr>
          <w:rFonts w:ascii="Times New Roman" w:hAnsi="Times New Roman" w:cs="Times New Roman"/>
          <w:sz w:val="24"/>
          <w:szCs w:val="24"/>
        </w:rPr>
        <w:fldChar w:fldCharType="begin" w:fldLock="1"/>
      </w:r>
      <w:r w:rsidR="00FC53DE" w:rsidRPr="00073AB5">
        <w:rPr>
          <w:rFonts w:ascii="Times New Roman" w:hAnsi="Times New Roman" w:cs="Times New Roman"/>
          <w:sz w:val="24"/>
          <w:szCs w:val="24"/>
        </w:rPr>
        <w:instrText>ADDIN CSL_CITATION { "citationItems" : [ { "id" : "ITEM-1", "itemData" : { "author" : [ { "dropping-particle" : "", "family" : "Updegraff", "given" : "K", "non-dropping-particle" : "", "parse-names" : false, "suffix" : "" }, { "dropping-particle" : "", "family" : "Bridgham", "given" : "S D", "non-dropping-particle" : "", "parse-names" : false, "suffix" : "" }, { "dropping-particle" : "", "family" : "Pastor", "given" : "J", "non-dropping-particle" : "", "parse-names" : false, "suffix" : "" }, { "dropping-particle" : "", "family" : "Weishampel", "given" : "P", "non-dropping-particle" : "", "parse-names" : false, "suffix" : "" }, { "dropping-particle" : "", "family" : "Harth", "given" : "C", "non-dropping-particle" : "", "parse-names" : false, "suffix" : "" } ], "container-title" : "Ecological Applications", "id" : "ITEM-1", "issue" : "2", "issued" : { "date-parts" : [ [ "2001" ] ] }, "page" : "311-326", "title" : "Response of CO&lt;sub&gt;2&lt;/sub&gt; and CH&lt;sub&gt;4&lt;/sub&gt; emissions from peatlands to warming and water table manipulation", "type" : "article-journal", "volume" : "11" }, "uris" : [ "http://www.mendeley.com/documents/?uuid=d140eef8-13e3-44f7-b6d0-7133244811d1" ] }, { "id" : "ITEM-2", "itemData" : { "DOI" : "10.1038/nature08216", "ISBN" : "0028-0836", "ISSN" : "0028-0836", "abstract" : "Among the largest uncertainties in current projections of future climate is the feedback between the terrestrial carbon cycle and climate(1). Northern peatlands contain one-third of the world's soil organic carbon, equivalent to more than half the amount of carbon in the atmosphere(2). Climate-warming-induced acceleration of carbon dioxide (CO(2)) emissions through enhanced respiration of thick peat deposits, centuries to millennia old, may form a strong positive carbon cycle-climate feedback. The long-term temperature sensitivity of carbon in peatlands, especially at depth, remains uncertain, however, because of the short duration or correlative nature of field studies(3-5) and the disturbance associated with respiration measurements below the surface in situ or during laboratory incubations(6,7). Here we combine non-disturbing in situ measurements of CO(2) respiration rates and isotopic ((13)C) composition of respired CO(2) in two whole-ecosystem climate-manipulation experiments in a subarctic peatland. We show that approximately 1 degrees C warming accelerated total ecosystem respiration rates on average by 60% in spring and by 52% in summer and that this effect was sustained for at least eight years. While warming stimulated both short-term (plant-related) and longer-term (peat soil-related) carbon respiration processes, we find that at least 69% of the increase in respiration rate originated from carbon in peat towards the bottom (25-50 cm) of the active layer above the permafrost. Climate warming therefore accelerates respiration of the extensive, subsurface carbon reservoirs in peatlands to a much larger extent than was previously thought(6,7). Assuming that our data from a single site are indicative of the direct response to warming of northern peatland soils on a global scale, we estimate that climate warming of about 1 degrees C over the next few decades could induce a global increase in heterotrophic respiration of 38-100 megatonnes of C per year. Our findings suggest a large, long-lasting, positive feedback of carbon stored in northern peatlands to the global climate system.", "author" : [ { "dropping-particle" : "", "family" : "Dorrepaal", "given" : "Ellen", "non-dropping-particle" : "", "parse-names" : false, "suffix" : "" }, { "dropping-particle" : "", "family" : "Toet", "given" : "Sylvia", "non-dropping-particle" : "", "parse-names" : false, "suffix" : "" }, { "dropping-particle" : "", "family" : "Logtestijn", "given" : "Richard S. P.", "non-dropping-particle" : "van", "parse-names" : false, "suffix" : "" }, { "dropping-particle" : "", "family" : "Swart", "given" : "Elferra", "non-dropping-particle" : "", "parse-names" : false, "suffix" : "" }, { "dropping-particle" : "", "family" : "Weg", "given" : "Martine J.", "non-dropping-particle" : "van de", "parse-names" : false, "suffix" : "" }, { "dropping-particle" : "V.", "family" : "Callaghan", "given" : "Terry", "non-dropping-particle" : "", "parse-names" : false, "suffix" : "" }, { "dropping-particle" : "", "family" : "Aerts", "given" : "Rien", "non-dropping-particle" : "", "parse-names" : false, "suffix" : "" } ], "container-title" : "Nature", "id" : "ITEM-2", "issue" : "7255", "issued" : { "date-parts" : [ [ "2009", "7", "30" ] ] }, "language" : "English", "note" : "From Duplicate 1 ( \n\n\nCarbon respiration from subsurface peat accelerated by climate warming in the subarctic\n\n\n- Dorrepaal, E; Toet, S; van Logtestijn, R S P; Swart, E; van de Weg, M J; Callaghan, T V; Aerts, R )\n\n\n\nISI Document Delivery No.: 476PK\nTimes Cited: 127\nCited Reference Count: 34\nDorrepaal, Ellen Toet, Sylvia van Logtestijn, Richard S. P. Swart, Elferra van de Weg, Martine J. Callaghan, Terry V. Aerts, Rien\nUSF [98.24]; ALW-NWO [854.00.019]; EU-ATANS [Fp6 506004]\nWe thank J. H. C. Cornelissen, J. C. Douma, F. Keuper, U. Kokfelt and M. Sonesson for discussions, J. R. van Hal, M. van Leeuwen, J. C. Ordonez and the staff of the Abisko Naturvetenskapliga Station for technical assistance. We also thank E. van Munster for graphical support and T. R. Christensen and N. T. Roulet for comments on the manuscript. This work is funded partially by USF grant 98.24, ALW-NWO grant 854.00.019 and EU-ATANS grant Fp6 506004 to R. A. The County Administrative Board at Lulea gave permission to perform the field experiments in the Abisko National Park. This paper contributes to the Terrestrial Ecosystems Responses to Atmospheric and Climate Change (TERACC) network of GCTE-IGBP.\nNature publishing group\nLondon", "page" : "616-U79", "publisher" : "Nature Publishing Group", "title" : "Carbon respiration from subsurface peat accelerated by climate warming in the subarctic", "type" : "article-journal", "volume" : "460" }, "uris" : [ "http://www.mendeley.com/documents/?uuid=05113e14-a6e9-47b8-b3f4-c37ce41de077" ] }, { "id" : "ITEM-3", "itemData" : { "DOI" : "10.1002/2013JG002573", "ISSN" : "21698953", "author" : [ { "dropping-particle" : "", "family" : "Philben", "given" : "Michael", "non-dropping-particle" : "", "parse-names" : false, "suffix" : "" }, { "dropping-particle" : "", "family" : "Kaiser", "given" : "Karl", "non-dropping-particle" : "", "parse-names" : false, "suffix" : "" }, { "dropping-particle" : "", "family" : "Benner", "given" : "Ronald", "non-dropping-particle" : "", "parse-names" : false, "suffix" : "" } ], "container-title" : "Journal of Geophysical Research: Biogeosciences", "id" : "ITEM-3", "issue" : "5", "issued" : { "date-parts" : [ [ "2014", "5" ] ] }, "page" : "897-909", "title" : "Does oxygen exposure time control the extent of organic matter decomposition in peatlands?", "type" : "article-journal", "volume" : "119" }, "uris" : [ "http://www.mendeley.com/documents/?uuid=2db9dda4-11ad-4d04-8832-3256da8fa4e4" ] }, { "id" : "ITEM-4", "itemData" : { "DOI" : "10.1111/j.1365-2486.2011.02496.x", "ISBN" : "1365-2486", "ISSN" : "13541013", "abstract" : "The response of soil organic matter (OM) decomposition to increasing temperature is a critical aspect of ecosystem responses to global change. The impacts of climate warming on decomposition dynamics have not been resolved due to apparently contradictory results from field and lab experiments, most of which has focused on labile carbon with short turnover times. But the majority of total soil carbon stocks are comprised of organic carbon with turnover times of decades to centuries. Understanding the response of these carbon pools to climate change is essential for forecasting longer-term changes in soil carbon storage. Herein, we briefly synthesize information from recent studies that have been conducted using a wide variety of approaches. In our effort to understand research to-date, we derive a new conceptual model that explicitly identifies the processes controlling soil OM availability for decomposition and allows a more explicit description of the factors regulating OM decomposition under different circumstances. It explicitly defines resistance of soil OM to decomposition as being due either to its chemical conformation (quality) or its physico-chemical protection from decomposition. The former is embodied in the depolymerization process, the latter by adsorption/desorption and aggregate turnover. We hypothesize a strong role for variation in temperature sensitivity as a function of reaction rates for both. We conclude that important advances in understanding the temperature response of the processes that control substrate availability, depolymerization, microbial efficiency, and enzyme production will be needed to predict the fate of soil carbon stocks in a warmer world.", "author" : [ { "dropping-particle" : "", "family" : "Conant", "given" : "Richard T.", "non-dropping-particle" : "", "parse-names" : false, "suffix" : "" }, { "dropping-particle" : "", "family" : "Ryan", "given" : "Michael G.", "non-dropping-particle" : "", "parse-names" : false, "suffix" : "" }, { "dropping-particle" : "", "family" : "\u00c5gren", "given" : "G\u00f6ran I.", "non-dropping-particle" : "", "parse-names" : false, "suffix" : "" }, { "dropping-particle" : "", "family" : "Birge", "given" : "Hannah E.", "non-dropping-particle" : "", "parse-names" : false, "suffix" : "" }, { "dropping-particle" : "", "family" : "Davidson", "given" : "Eric A.", "non-dropping-particle" : "", "parse-names" : false, "suffix" : "" }, { "dropping-particle" : "", "family" : "Eliasson", "given" : "Peter E.", "non-dropping-particle" : "", "parse-names" : false, "suffix" : "" }, { "dropping-particle" : "", "family" : "Evans", "given" : "Sarah E.", "non-dropping-particle" : "", "parse-names" : false, "suffix" : "" }, { "dropping-particle" : "", "family" : "Frey", "given" : "Serita D.", "non-dropping-particle" : "", "parse-names" : false, "suffix" : "" }, { "dropping-particle" : "", "family" : "Giardina", "given" : "Christian P.", "non-dropping-particle" : "", "parse-names" : false, "suffix" : "" }, { "dropping-particle" : "", "family" : "Hopkins", "given" : "Francesca M.", "non-dropping-particle" : "", "parse-names" : false, "suffix" : "" }, { "dropping-particle" : "", "family" : "Hyv\u00f6nen", "given" : "Riitta", "non-dropping-particle" : "", "parse-names" : false, "suffix" : "" }, { "dropping-particle" : "", "family" : "Kirschbaum", "given" : "Miko U F", "non-dropping-particle" : "", "parse-names" : false, "suffix" : "" }, { "dropping-particle" : "", "family" : "Lavallee", "given" : "Jocelyn M.", "non-dropping-particle" : "", "parse-names" : false, "suffix" : "" }, { "dropping-particle" : "", "family" : "Leifeld", "given" : "Jens", "non-dropping-particle" : "", "parse-names" : false, "suffix" : "" }, { "dropping-particle" : "", "family" : "Parton", "given" : "William J.", "non-dropping-particle" : "", "parse-names" : false, "suffix" : "" }, { "dropping-particle" : "", "family" : "Megan Steinweg", "given" : "Jessica", "non-dropping-particle" : "", "parse-names" : false, "suffix" : "" }, { "dropping-particle" : "", "family" : "Wallenstein", "given" : "Matthew D.", "non-dropping-particle" : "", "parse-names" : false, "suffix" : "" }, { "dropping-particle" : "", "family" : "Martin Wetterstedt", "given" : "J. \u00c5.", "non-dropping-particle" : "", "parse-names" : false, "suffix" : "" }, { "dropping-particle" : "", "family" : "Bradford", "given" : "Mark A.", "non-dropping-particle" : "", "parse-names" : false, "suffix" : "" } ], "container-title" : "Global Change Biology", "id" : "ITEM-4", "issue" : "11", "issued" : { "date-parts" : [ [ "2011", "11" ] ] }, "page" : "3392-3404", "title" : "Temperature and soil organic matter decomposition rates - synthesis of current knowledge and a way forward", "type" : "article-journal", "volume" : "17" }, "uris" : [ "http://www.mendeley.com/documents/?uuid=d8b2d9aa-9fef-46a2-a897-fcdf56545388" ] } ], "mendeley" : { "formattedCitation" : "(Updegraff &lt;i&gt;et al.&lt;/i&gt;, 2001; Dorrepaal &lt;i&gt;et al.&lt;/i&gt;, 2009; Conant &lt;i&gt;et al.&lt;/i&gt;, 2011; Philben &lt;i&gt;et al.&lt;/i&gt;, 2014)", "plainTextFormattedCitation" : "(Updegraff et al., 2001; Dorrepaal et al., 2009; Conant et al., 2011; Philben et al., 2014)", "previouslyFormattedCitation" : "(Updegraff &lt;i&gt;et al.&lt;/i&gt;, 2001; Dorrepaal &lt;i&gt;et al.&lt;/i&gt;, 2009; Conant &lt;i&gt;et al.&lt;/i&gt;, 2011; Philben &lt;i&gt;et al.&lt;/i&gt;, 2014)" }, "properties" : { "noteIndex" : 0 }, "schema" : "https://github.com/citation-style-language/schema/raw/master/csl-citation.json" }</w:instrText>
      </w:r>
      <w:r w:rsidR="009F0297"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(Updegraff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2001; Dorrepaal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2009; Conant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2011; Philben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2014)</w:t>
      </w:r>
      <w:r w:rsidR="009F0297"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or </w:t>
      </w:r>
      <w:r w:rsidR="002879DA" w:rsidRPr="00073AB5">
        <w:rPr>
          <w:rFonts w:ascii="Times New Roman" w:hAnsi="Times New Roman" w:cs="Times New Roman"/>
          <w:sz w:val="24"/>
          <w:szCs w:val="24"/>
        </w:rPr>
        <w:t>indirectly promoted b</w:t>
      </w:r>
      <w:r w:rsidRPr="00073AB5">
        <w:rPr>
          <w:rFonts w:ascii="Times New Roman" w:hAnsi="Times New Roman" w:cs="Times New Roman"/>
          <w:sz w:val="24"/>
          <w:szCs w:val="24"/>
        </w:rPr>
        <w:t xml:space="preserve">y </w:t>
      </w:r>
      <w:r w:rsidR="00E6686D" w:rsidRPr="00073AB5">
        <w:rPr>
          <w:rFonts w:ascii="Times New Roman" w:hAnsi="Times New Roman" w:cs="Times New Roman"/>
          <w:sz w:val="24"/>
          <w:szCs w:val="24"/>
        </w:rPr>
        <w:t xml:space="preserve">vascular plants through the </w:t>
      </w:r>
      <w:r w:rsidRPr="00073AB5">
        <w:rPr>
          <w:rFonts w:ascii="Times New Roman" w:hAnsi="Times New Roman" w:cs="Times New Roman"/>
          <w:sz w:val="24"/>
          <w:szCs w:val="24"/>
        </w:rPr>
        <w:t>rhizosphere priming</w:t>
      </w:r>
      <w:r w:rsidR="00BB3BE9" w:rsidRPr="00073AB5">
        <w:rPr>
          <w:rFonts w:ascii="Times New Roman" w:hAnsi="Times New Roman" w:cs="Times New Roman"/>
          <w:sz w:val="24"/>
          <w:szCs w:val="24"/>
        </w:rPr>
        <w:t>.</w:t>
      </w:r>
      <w:r w:rsidR="00E6686D" w:rsidRPr="00073AB5">
        <w:rPr>
          <w:rFonts w:ascii="Times New Roman" w:hAnsi="Times New Roman" w:cs="Times New Roman"/>
          <w:sz w:val="24"/>
          <w:szCs w:val="24"/>
        </w:rPr>
        <w:t xml:space="preserve"> </w:t>
      </w:r>
      <w:r w:rsidR="003A2D2F" w:rsidRPr="00073AB5">
        <w:rPr>
          <w:rFonts w:ascii="Times New Roman" w:hAnsi="Times New Roman" w:cs="Times New Roman"/>
          <w:sz w:val="24"/>
          <w:szCs w:val="24"/>
        </w:rPr>
        <w:t>The two-pool mixing model, taking into account the CO</w:t>
      </w:r>
      <w:r w:rsidR="003A2D2F" w:rsidRPr="00073AB5">
        <w:rPr>
          <w:rFonts w:ascii="Times New Roman" w:hAnsi="Times New Roman" w:cs="Times New Roman"/>
          <w:sz w:val="24"/>
          <w:szCs w:val="24"/>
          <w:vertAlign w:val="subscript"/>
        </w:rPr>
        <w:t>2</w:t>
      </w:r>
      <w:r w:rsidR="003A2D2F" w:rsidRPr="00073AB5">
        <w:rPr>
          <w:rFonts w:ascii="Times New Roman" w:hAnsi="Times New Roman" w:cs="Times New Roman"/>
          <w:sz w:val="24"/>
          <w:szCs w:val="24"/>
        </w:rPr>
        <w:t xml:space="preserve"> </w:t>
      </w:r>
      <w:r w:rsidR="00FF1470" w:rsidRPr="00073AB5">
        <w:rPr>
          <w:rFonts w:ascii="Times New Roman" w:hAnsi="Times New Roman" w:cs="Times New Roman"/>
          <w:sz w:val="24"/>
          <w:szCs w:val="24"/>
        </w:rPr>
        <w:t>ef</w:t>
      </w:r>
      <w:r w:rsidR="003A2D2F" w:rsidRPr="00073AB5">
        <w:rPr>
          <w:rFonts w:ascii="Times New Roman" w:hAnsi="Times New Roman" w:cs="Times New Roman"/>
          <w:sz w:val="24"/>
          <w:szCs w:val="24"/>
        </w:rPr>
        <w:t xml:space="preserve">flux and the corresponding </w:t>
      </w:r>
      <w:r w:rsidR="003A2D2F" w:rsidRPr="00073AB5">
        <w:rPr>
          <w:rFonts w:ascii="Times New Roman" w:hAnsi="Times New Roman" w:cs="Times New Roman"/>
          <w:sz w:val="24"/>
          <w:szCs w:val="24"/>
          <w:vertAlign w:val="superscript"/>
        </w:rPr>
        <w:t>14</w:t>
      </w:r>
      <w:r w:rsidR="003A2D2F" w:rsidRPr="00073AB5">
        <w:rPr>
          <w:rFonts w:ascii="Times New Roman" w:hAnsi="Times New Roman" w:cs="Times New Roman"/>
          <w:sz w:val="24"/>
          <w:szCs w:val="24"/>
        </w:rPr>
        <w:t xml:space="preserve">C signature in plots with and without vascular plants at each peatland, </w:t>
      </w:r>
      <w:r w:rsidR="00B55ADB" w:rsidRPr="00073AB5">
        <w:rPr>
          <w:rFonts w:ascii="Times New Roman" w:hAnsi="Times New Roman" w:cs="Times New Roman"/>
          <w:sz w:val="24"/>
          <w:szCs w:val="24"/>
        </w:rPr>
        <w:t>shows</w:t>
      </w:r>
      <w:r w:rsidR="00B05F2F" w:rsidRPr="00073AB5">
        <w:rPr>
          <w:rFonts w:ascii="Times New Roman" w:hAnsi="Times New Roman" w:cs="Times New Roman"/>
          <w:sz w:val="24"/>
          <w:szCs w:val="24"/>
        </w:rPr>
        <w:t xml:space="preserve"> a consistent</w:t>
      </w:r>
      <w:r w:rsidR="00260134" w:rsidRPr="00073AB5">
        <w:rPr>
          <w:rFonts w:ascii="Times New Roman" w:hAnsi="Times New Roman" w:cs="Times New Roman"/>
          <w:sz w:val="24"/>
          <w:szCs w:val="24"/>
        </w:rPr>
        <w:t xml:space="preserve"> </w:t>
      </w:r>
      <w:r w:rsidR="00E6686D" w:rsidRPr="00073AB5">
        <w:rPr>
          <w:rFonts w:ascii="Times New Roman" w:hAnsi="Times New Roman" w:cs="Times New Roman"/>
          <w:sz w:val="24"/>
          <w:szCs w:val="24"/>
        </w:rPr>
        <w:t xml:space="preserve">enrichment </w:t>
      </w:r>
      <w:r w:rsidR="00FF1470" w:rsidRPr="00073AB5">
        <w:rPr>
          <w:rFonts w:ascii="Times New Roman" w:hAnsi="Times New Roman" w:cs="Times New Roman"/>
          <w:sz w:val="24"/>
          <w:szCs w:val="24"/>
        </w:rPr>
        <w:t>of</w:t>
      </w:r>
      <w:r w:rsidR="00E6686D" w:rsidRPr="00073AB5">
        <w:rPr>
          <w:rFonts w:ascii="Times New Roman" w:hAnsi="Times New Roman" w:cs="Times New Roman"/>
          <w:sz w:val="24"/>
          <w:szCs w:val="24"/>
        </w:rPr>
        <w:t xml:space="preserve"> vascular plant-associated respiration</w:t>
      </w:r>
      <w:r w:rsidR="00FF1470" w:rsidRPr="00073AB5">
        <w:rPr>
          <w:rFonts w:ascii="Times New Roman" w:hAnsi="Times New Roman" w:cs="Times New Roman"/>
          <w:sz w:val="24"/>
          <w:szCs w:val="24"/>
        </w:rPr>
        <w:t xml:space="preserve"> with older carbon</w:t>
      </w:r>
      <w:r w:rsidR="00B55ADB" w:rsidRPr="00073AB5">
        <w:rPr>
          <w:rFonts w:ascii="Times New Roman" w:hAnsi="Times New Roman" w:cs="Times New Roman"/>
          <w:sz w:val="24"/>
          <w:szCs w:val="24"/>
        </w:rPr>
        <w:t>, a result</w:t>
      </w:r>
      <w:r w:rsidR="00260134" w:rsidRPr="00073AB5">
        <w:rPr>
          <w:rFonts w:ascii="Times New Roman" w:hAnsi="Times New Roman" w:cs="Times New Roman"/>
          <w:sz w:val="24"/>
          <w:szCs w:val="24"/>
        </w:rPr>
        <w:t xml:space="preserve"> </w:t>
      </w:r>
      <w:r w:rsidR="003A2D2F" w:rsidRPr="00073AB5">
        <w:rPr>
          <w:rFonts w:ascii="Times New Roman" w:hAnsi="Times New Roman" w:cs="Times New Roman"/>
          <w:sz w:val="24"/>
          <w:szCs w:val="24"/>
        </w:rPr>
        <w:t xml:space="preserve">that </w:t>
      </w:r>
      <w:r w:rsidR="00FF1470" w:rsidRPr="00073AB5">
        <w:rPr>
          <w:rFonts w:ascii="Times New Roman" w:hAnsi="Times New Roman" w:cs="Times New Roman"/>
          <w:sz w:val="24"/>
          <w:szCs w:val="24"/>
        </w:rPr>
        <w:t>clearly indicates</w:t>
      </w:r>
      <w:r w:rsidRPr="00073AB5">
        <w:rPr>
          <w:rFonts w:ascii="Times New Roman" w:hAnsi="Times New Roman" w:cs="Times New Roman"/>
          <w:sz w:val="24"/>
          <w:szCs w:val="24"/>
        </w:rPr>
        <w:t xml:space="preserve"> a stimulation of heterotrophic peat decomposition through the rhizosphere priming effect </w:t>
      </w:r>
      <w:r w:rsidR="000E1991"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"http://dx.doi.org/10.1016/j.geoderma.2009.09.002", "ISBN" : "0016-7061", "ISSN" : "0016-7061", "abstract" : "The largest terrestrial-to-atmosphere carbon flux is respired CO2. However, the partitioning of soil and plant sources, understanding of contributory mechanisms, and their response to climate change are uncertain. A plant removal experiment was established within a peatland located in the UK uplands to quantify respiration derived from recently-fixed plant carbon and that derived from decomposition of soil organic matter, using natural abundance 13C and bomb-14C as tracers. Soil and plant respiration sources were found respectively to contribute ~ 36% and between 41 and 54% of the total ecosystem CO2 flux. Respired CO2 produced in the clipped (soil) plots had a mean age of ~ 15 years since fixation from the atmosphere, whereas the 14C content of ecosystem CO2 was statistically indistinguishable from the contemporary atmosphere. Results of carbon mass balance modelling showed that, in addition to respiration from bulk soil and plant respired CO2, a third, much older source of CO2 existed. This source, which we suggest is CO2 derived from the catotelm constituted between ~ 10 and 23% of total ecosystem respiration and had a mean radiocarbon age of between several hundred and ~ 2000 years before present (BP). These findings show that plant-mediated transport of CO2 produced in the catotelm may form a considerable component of peatland ecosystem respiration. The implication of this discovery is that current assumptions in terrestrial carbon models need to be re-evaluated to consider the climate sensitivity of this third source of peatland CO2.", "author" : [ { "dropping-particle" : "", "family" : "Hardie", "given" : "S M L", "non-dropping-particle" : "", "parse-names" : false, "suffix" : "" }, { "dropping-particle" : "", "family" : "Garnett", "given" : "M H", "non-dropping-particle" : "", "parse-names" : false, "suffix" : "" }, { "dropping-particle" : "", "family" : "Fallick", "given" : "A E", "non-dropping-particle" : "", "parse-names" : false, "suffix" : "" }, { "dropping-particle" : "", "family" : "Ostle", "given" : "N J", "non-dropping-particle" : "", "parse-names" : false, "suffix" : "" }, { "dropping-particle" : "", "family" : "Rowland", "given" : "A P", "non-dropping-particle" : "", "parse-names" : false, "suffix" : "" } ], "container-title" : "Geoderma", "id" : "ITEM-1", "issue" : "3-4", "issued" : { "date-parts" : [ [ "2009" ] ] }, "page" : "393-401", "publisher" : "Elsevier B.V.", "title" : "Bomb-&lt;sup&gt;14&lt;/sup&gt;C analysis of ecosystem respiration reveals that peatland vegetation facilitates release of old carbon", "type" : "article-journal", "volume" : "153" }, "uris" : [ "http://www.mendeley.com/documents/?uuid=92ff9da0-8e87-4d95-8cc8-6f4934e14f29" ] }, { "id" : "ITEM-2", "itemData" : { "DOI" : "10.1080/01490451.2011.568272", "ISBN" : "0149-0451", "ISSN" : "0149-0451", "abstract" : "Despite the importance of understanding controls on microbial carbon (C) mineralization in peat soils, the role of vascular plant root exudates is still unclear. To determine whether root exudates could stimulate enhanced decomposition of peat, we utilized an in-vitro method involving the addition of a solution similar to root exudates (6 glucose-C: 2 citrate-C: 2 amino acid-C, at 3 addition levels) to peat, incubating the mixture and measuring CO2 produced over 20 d and microbial biomass and dissolved organic carbon (DOC) at the end of the incubation. We defined priming as inorganic C (IC) production (CO2 + calculated dissolved inorganic C) during the incubation being greater than that attributed to the control peat plus the added C. An addition level of 0.083 mg C g?1 dry peat, estimated to represent root exudation over one 12-h sunny day in a bog, caused an enhancement in IC production that exceeded that produced in the controls and the amount of added C after 8 d, with rates levelling to control values after 15 d. At the end of the incubation nearly 3 times the amount added C had been mineralized, relative to the control, however this represented only 4% of total microbial respiration in the controls. Although the priming effect pattern appeared to be real throughout repeated measurements in our experiments, the statistical probabilities were not always large due to high variability in background CO2 production levels. Given the observed long lag-times and overall small magnitude and large variability in observed effects, we conclude that although priming of decomposition appears to occur in peatlands, it likely has only a minor overall impact on net C loss to the atmosphere.\\nDespite the importance of understanding controls on microbial carbon (C) mineralization in peat soils, the role of vascular plant root exudates is still unclear. To determine whether root exudates could stimulate enhanced decomposition of peat, we utilized an in-vitro method involving the addition of a solution similar to root exudates (6 glucose-C: 2 citrate-C: 2 amino acid-C, at 3 addition levels) to peat, incubating the mixture and measuring CO2 produced over 20 d and microbial biomass and dissolved organic carbon (DOC) at the end of the incubation. We defined priming as inorganic C (IC) production (CO2 + calculated dissolved inorganic C) during the incubation being greater than that attributed to the control peat plus the added C. An addition level of 0.083 mg C g?1 dry pe\u2026", "author" : [ { "dropping-particle" : "", "family" : "Basiliko", "given" : "Nathan", "non-dropping-particle" : "", "parse-names" : false, "suffix" : "" }, { "dropping-particle" : "", "family" : "Stewart", "given" : "Heather", "non-dropping-particle" : "", "parse-names" : false, "suffix" : "" }, { "dropping-particle" : "", "family" : "Roulet", "given" : "Nigel T.", "non-dropping-particle" : "", "parse-names" : false, "suffix" : "" }, { "dropping-particle" : "", "family" : "Moore", "given" : "Tim R.", "non-dropping-particle" : "", "parse-names" : false, "suffix" : "" } ], "container-title" : "Geomicrobiology Journal", "id" : "ITEM-2", "issue" : "4", "issued" : { "date-parts" : [ [ "2012" ] ] }, "page" : "374-378", "title" : "Do root exudates enhance eeat decomposition?", "type" : "article-journal", "volume" : "29" }, "uris" : [ "http://www.mendeley.com/documents/?uuid=8113b7f7-ff3b-4b11-b33d-22c71341c6d1" ] }, { "id" : "ITEM-3", "itemData" : { "DOI" : "10.1111/gcb.13213", "ISSN" : "13652486", "PMID" : "26730448", "abstract" : "Northern peatlands have accumulated one third of the Earth's soil carbon stock since the last Ice Age. Rapid warming across northern biomes threatens to accelerate rates of peatland ecosystem respiration. Despite compensatory increases in net primary production, greater ecosystem respiration could signal the release of ancient, century- to millennia-old carbon from the peatland organic matter stock. Warming has already been shown to promote ancient peatland carbon release, but, despite the key role of vegetation in carbon dynamics, little is known about how plants influence the source of peatland ecosystem respiration. Here, we address this issue using in situ (14) C measurements of ecosystem respiration on an established peatland warming and vegetation manipulation experiment. Results show that warming of approximately 1 \u00b0C promotes respiration of ancient peatland carbon (up to 2100 years old) when dwarf-shrubs or graminoids are present, an effect not observed when only bryophytes are present. We demonstrate that warming likely promotes ancient peatland carbon release via its control over organic inputs from vascular plants. Our findings suggest that dwarf-shrubs and graminoids prime microbial decomposition of previously 'locked-up' organic matter from potentially deep in the peat profile, facilitating liberation of ancient carbon as CO2 . Furthermore, such plant-induced peat respiration could contribute up to 40% of ecosystem CO2 emissions. If consistent across other sub-arctic and arctic ecosystems, this represents a considerable fraction of ecosystem respiration that is currently not acknowledged by global carbon cycle models. Ultimately, greater contribution of ancient carbon to ecosystem respiration may signal the loss of a previously stable peatland carbon pool, creating potential feedbacks to future climate change. This article is protected by copyright. All rights reserved.", "author" : [ { "dropping-particle" : "", "family" : "Walker", "given" : "Tom N.", "non-dropping-particle" : "", "parse-names" : false, "suffix" : "" }, { "dropping-particle" : "", "family" : "Garnett", "given" : "Mark H.", "non-dropping-particle" : "", "parse-names" : false, "suffix" : "" }, { "dropping-particle" : "", "family" : "Ward", "given" : "Susan E.", "non-dropping-particle" : "", "parse-names" : false, "suffix" : "" }, { "dropping-particle" : "", "family" : "Oakley", "given" : "Simon", "non-dropping-particle" : "", "parse-names" : false, "suffix" : "" }, { "dropping-particle" : "", "family" : "Bardgett", "given" : "Richard D.", "non-dropping-particle" : "", "parse-names" : false, "suffix" : "" }, { "dropping-particle" : "", "family" : "Ostle", "given" : "Nicholas J.", "non-dropping-particle" : "", "parse-names" : false, "suffix" : "" } ], "container-title" : "Global Change Biology", "id" : "ITEM-3", "issue" : "5", "issued" : { "date-parts" : [ [ "2016" ] ] }, "page" : "1880-1889", "title" : "Vascular plants promote ancient peatland carbon loss with climate warming", "type" : "article-journal", "volume" : "22" }, "uris" : [ "http://www.mendeley.com/documents/?uuid=758c84cc-b809-4aab-be76-e5b27c73a4ee" ] } ], "mendeley" : { "formattedCitation" : "(Hardie &lt;i&gt;et al.&lt;/i&gt;, 2009; Basiliko &lt;i&gt;et al.&lt;/i&gt;, 2012; Walker &lt;i&gt;et al.&lt;/i&gt;, 2016)", "plainTextFormattedCitation" : "(Hardie et al., 2009; Basiliko et al., 2012; Walker et al., 2016)", "previouslyFormattedCitation" : "(Hardie &lt;i&gt;et al.&lt;/i&gt;, 2009; Basiliko &lt;i&gt;et al.&lt;/i&gt;, 2012; Walker &lt;i&gt;et al.&lt;/i&gt;, 2016)" }, "properties" : { "noteIndex" : 0 }, "schema" : "https://github.com/citation-style-language/schema/raw/master/csl-citation.json" }</w:instrText>
      </w:r>
      <w:r w:rsidR="000E1991"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(Hardie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2009; Basiliko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2012; Walker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2016)</w:t>
      </w:r>
      <w:r w:rsidR="000E1991" w:rsidRPr="00073AB5">
        <w:rPr>
          <w:rFonts w:ascii="Times New Roman" w:hAnsi="Times New Roman" w:cs="Times New Roman"/>
          <w:sz w:val="24"/>
          <w:szCs w:val="24"/>
        </w:rPr>
        <w:fldChar w:fldCharType="end"/>
      </w:r>
      <w:r w:rsidR="00D67714" w:rsidRPr="00073AB5">
        <w:rPr>
          <w:rFonts w:ascii="Times New Roman" w:hAnsi="Times New Roman" w:cs="Times New Roman"/>
          <w:sz w:val="24"/>
          <w:szCs w:val="24"/>
        </w:rPr>
        <w:t xml:space="preserve">. </w:t>
      </w:r>
      <w:r w:rsidR="00D03EB8" w:rsidRPr="00073AB5">
        <w:rPr>
          <w:rFonts w:ascii="Times New Roman" w:hAnsi="Times New Roman" w:cs="Times New Roman"/>
          <w:sz w:val="24"/>
          <w:szCs w:val="24"/>
        </w:rPr>
        <w:t>Although w</w:t>
      </w:r>
      <w:r w:rsidR="00631403" w:rsidRPr="00073AB5">
        <w:rPr>
          <w:rFonts w:ascii="Times New Roman" w:hAnsi="Times New Roman" w:cs="Times New Roman"/>
          <w:sz w:val="24"/>
          <w:szCs w:val="24"/>
        </w:rPr>
        <w:t>e cannot exclude a contribution</w:t>
      </w:r>
      <w:r w:rsidR="00B60C53">
        <w:rPr>
          <w:rFonts w:ascii="Times New Roman" w:hAnsi="Times New Roman" w:cs="Times New Roman"/>
          <w:sz w:val="24"/>
          <w:szCs w:val="24"/>
        </w:rPr>
        <w:t xml:space="preserve"> </w:t>
      </w:r>
      <w:r w:rsidR="00631403" w:rsidRPr="00073AB5">
        <w:rPr>
          <w:rFonts w:ascii="Times New Roman" w:hAnsi="Times New Roman" w:cs="Times New Roman"/>
          <w:sz w:val="24"/>
          <w:szCs w:val="24"/>
        </w:rPr>
        <w:t>of residual decomposing roots to the priming</w:t>
      </w:r>
      <w:r w:rsidR="00B60C53">
        <w:rPr>
          <w:rFonts w:ascii="Times New Roman" w:hAnsi="Times New Roman" w:cs="Times New Roman"/>
          <w:sz w:val="24"/>
          <w:szCs w:val="24"/>
        </w:rPr>
        <w:t xml:space="preserve"> (even after one year of decomposition)</w:t>
      </w:r>
      <w:r w:rsidR="00631403" w:rsidRPr="00073AB5">
        <w:rPr>
          <w:rFonts w:ascii="Times New Roman" w:hAnsi="Times New Roman" w:cs="Times New Roman"/>
          <w:sz w:val="24"/>
          <w:szCs w:val="24"/>
        </w:rPr>
        <w:t xml:space="preserve">, if this </w:t>
      </w:r>
      <w:r w:rsidR="00C57450" w:rsidRPr="00073AB5">
        <w:rPr>
          <w:rFonts w:ascii="Times New Roman" w:hAnsi="Times New Roman" w:cs="Times New Roman"/>
          <w:sz w:val="24"/>
          <w:szCs w:val="24"/>
        </w:rPr>
        <w:t xml:space="preserve">should </w:t>
      </w:r>
      <w:r w:rsidR="00631403" w:rsidRPr="00073AB5">
        <w:rPr>
          <w:rFonts w:ascii="Times New Roman" w:hAnsi="Times New Roman" w:cs="Times New Roman"/>
          <w:sz w:val="24"/>
          <w:szCs w:val="24"/>
        </w:rPr>
        <w:t>take place in the clipped plots it means that the differences</w:t>
      </w:r>
      <w:r w:rsidR="00C57450" w:rsidRPr="00073AB5">
        <w:rPr>
          <w:rFonts w:ascii="Times New Roman" w:hAnsi="Times New Roman" w:cs="Times New Roman"/>
          <w:sz w:val="24"/>
          <w:szCs w:val="24"/>
        </w:rPr>
        <w:t xml:space="preserve"> </w:t>
      </w:r>
      <w:r w:rsidR="00631403" w:rsidRPr="00073AB5">
        <w:rPr>
          <w:rFonts w:ascii="Times New Roman" w:hAnsi="Times New Roman" w:cs="Times New Roman"/>
          <w:sz w:val="24"/>
          <w:szCs w:val="24"/>
        </w:rPr>
        <w:t xml:space="preserve">in the </w:t>
      </w:r>
      <w:r w:rsidR="00631403" w:rsidRPr="00073AB5">
        <w:rPr>
          <w:rFonts w:ascii="Times New Roman" w:hAnsi="Times New Roman" w:cs="Times New Roman"/>
          <w:sz w:val="24"/>
          <w:szCs w:val="24"/>
          <w:vertAlign w:val="superscript"/>
        </w:rPr>
        <w:t>14</w:t>
      </w:r>
      <w:r w:rsidR="00631403" w:rsidRPr="00073AB5">
        <w:rPr>
          <w:rFonts w:ascii="Times New Roman" w:hAnsi="Times New Roman" w:cs="Times New Roman"/>
          <w:sz w:val="24"/>
          <w:szCs w:val="24"/>
        </w:rPr>
        <w:t xml:space="preserve">C enrichment </w:t>
      </w:r>
      <w:r w:rsidR="00C57450" w:rsidRPr="00073AB5">
        <w:rPr>
          <w:rFonts w:ascii="Times New Roman" w:hAnsi="Times New Roman" w:cs="Times New Roman"/>
          <w:sz w:val="24"/>
          <w:szCs w:val="24"/>
        </w:rPr>
        <w:t xml:space="preserve">with the control plots </w:t>
      </w:r>
      <w:r w:rsidR="00631403" w:rsidRPr="00073AB5">
        <w:rPr>
          <w:rFonts w:ascii="Times New Roman" w:hAnsi="Times New Roman" w:cs="Times New Roman"/>
          <w:sz w:val="24"/>
          <w:szCs w:val="24"/>
        </w:rPr>
        <w:t>would be still larger in total absence of roots</w:t>
      </w:r>
      <w:r w:rsidR="00F87F00" w:rsidRPr="00073AB5">
        <w:rPr>
          <w:rFonts w:ascii="Times New Roman" w:hAnsi="Times New Roman" w:cs="Times New Roman"/>
          <w:sz w:val="24"/>
          <w:szCs w:val="24"/>
        </w:rPr>
        <w:t xml:space="preserve"> in the peat</w:t>
      </w:r>
      <w:r w:rsidR="00631403" w:rsidRPr="00073AB5">
        <w:rPr>
          <w:rFonts w:ascii="Times New Roman" w:hAnsi="Times New Roman" w:cs="Times New Roman"/>
          <w:sz w:val="24"/>
          <w:szCs w:val="24"/>
        </w:rPr>
        <w:t>.</w:t>
      </w:r>
    </w:p>
    <w:p w14:paraId="4D7FC4AA" w14:textId="3705C2C4" w:rsidR="00D67714" w:rsidRPr="00073AB5" w:rsidRDefault="00D67714"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A</w:t>
      </w:r>
      <w:r w:rsidR="00707333">
        <w:rPr>
          <w:rFonts w:ascii="Times New Roman" w:hAnsi="Times New Roman" w:cs="Times New Roman"/>
          <w:sz w:val="24"/>
          <w:szCs w:val="24"/>
        </w:rPr>
        <w:t xml:space="preserve"> sustained </w:t>
      </w:r>
      <w:r w:rsidRPr="00073AB5">
        <w:rPr>
          <w:rFonts w:ascii="Times New Roman" w:hAnsi="Times New Roman" w:cs="Times New Roman"/>
          <w:sz w:val="24"/>
          <w:szCs w:val="24"/>
        </w:rPr>
        <w:t xml:space="preserve">expression of </w:t>
      </w:r>
      <w:r w:rsidR="00C538A8" w:rsidRPr="00073AB5">
        <w:rPr>
          <w:rFonts w:ascii="Times New Roman" w:hAnsi="Times New Roman" w:cs="Times New Roman"/>
          <w:sz w:val="24"/>
          <w:szCs w:val="24"/>
        </w:rPr>
        <w:t xml:space="preserve">the </w:t>
      </w:r>
      <w:r w:rsidR="00CF2700" w:rsidRPr="00073AB5">
        <w:rPr>
          <w:rFonts w:ascii="Times New Roman" w:hAnsi="Times New Roman" w:cs="Times New Roman"/>
          <w:sz w:val="24"/>
          <w:szCs w:val="24"/>
        </w:rPr>
        <w:t xml:space="preserve">rhizosphere </w:t>
      </w:r>
      <w:r w:rsidRPr="00073AB5">
        <w:rPr>
          <w:rFonts w:ascii="Times New Roman" w:hAnsi="Times New Roman" w:cs="Times New Roman"/>
          <w:sz w:val="24"/>
          <w:szCs w:val="24"/>
        </w:rPr>
        <w:t>priming towards the end of the growing season is intriguing</w:t>
      </w:r>
      <w:r w:rsidR="00707333">
        <w:rPr>
          <w:rFonts w:ascii="Times New Roman" w:hAnsi="Times New Roman" w:cs="Times New Roman"/>
          <w:sz w:val="24"/>
          <w:szCs w:val="24"/>
        </w:rPr>
        <w:t xml:space="preserve"> because it indicates that </w:t>
      </w:r>
      <w:r w:rsidR="00CF2700">
        <w:rPr>
          <w:rFonts w:ascii="Times New Roman" w:hAnsi="Times New Roman" w:cs="Times New Roman"/>
          <w:sz w:val="24"/>
          <w:szCs w:val="24"/>
        </w:rPr>
        <w:t xml:space="preserve">the </w:t>
      </w:r>
      <w:r w:rsidR="00707333">
        <w:rPr>
          <w:rFonts w:ascii="Times New Roman" w:hAnsi="Times New Roman" w:cs="Times New Roman"/>
          <w:sz w:val="24"/>
          <w:szCs w:val="24"/>
        </w:rPr>
        <w:t xml:space="preserve">priming </w:t>
      </w:r>
      <w:r w:rsidR="00707333" w:rsidRPr="00073AB5">
        <w:rPr>
          <w:rFonts w:ascii="Times New Roman" w:hAnsi="Times New Roman" w:cs="Times New Roman"/>
          <w:sz w:val="24"/>
          <w:szCs w:val="24"/>
        </w:rPr>
        <w:t xml:space="preserve">can </w:t>
      </w:r>
      <w:r w:rsidR="00707333">
        <w:rPr>
          <w:rFonts w:ascii="Times New Roman" w:hAnsi="Times New Roman" w:cs="Times New Roman"/>
          <w:sz w:val="24"/>
          <w:szCs w:val="24"/>
        </w:rPr>
        <w:t xml:space="preserve">still be active </w:t>
      </w:r>
      <w:r w:rsidR="00707333" w:rsidRPr="00073AB5">
        <w:rPr>
          <w:rFonts w:ascii="Times New Roman" w:hAnsi="Times New Roman" w:cs="Times New Roman"/>
          <w:sz w:val="24"/>
          <w:szCs w:val="24"/>
        </w:rPr>
        <w:t>beyond the plant growing season</w:t>
      </w:r>
      <w:r w:rsidR="00707333">
        <w:rPr>
          <w:rFonts w:ascii="Times New Roman" w:hAnsi="Times New Roman" w:cs="Times New Roman"/>
          <w:sz w:val="24"/>
          <w:szCs w:val="24"/>
        </w:rPr>
        <w:t>, i.e. when soil and air</w:t>
      </w:r>
      <w:r w:rsidR="00707333" w:rsidRPr="00073AB5">
        <w:rPr>
          <w:rFonts w:ascii="Times New Roman" w:hAnsi="Times New Roman" w:cs="Times New Roman"/>
          <w:sz w:val="24"/>
          <w:szCs w:val="24"/>
        </w:rPr>
        <w:t xml:space="preserve"> temperatures </w:t>
      </w:r>
      <w:r w:rsidR="00707333">
        <w:rPr>
          <w:rFonts w:ascii="Times New Roman" w:hAnsi="Times New Roman" w:cs="Times New Roman"/>
          <w:sz w:val="24"/>
          <w:szCs w:val="24"/>
        </w:rPr>
        <w:t>as well as</w:t>
      </w:r>
      <w:r w:rsidR="00707333" w:rsidRPr="00073AB5">
        <w:rPr>
          <w:rFonts w:ascii="Times New Roman" w:hAnsi="Times New Roman" w:cs="Times New Roman"/>
          <w:sz w:val="24"/>
          <w:szCs w:val="24"/>
        </w:rPr>
        <w:t xml:space="preserve"> GEP </w:t>
      </w:r>
      <w:r w:rsidR="00707333">
        <w:rPr>
          <w:rFonts w:ascii="Times New Roman" w:hAnsi="Times New Roman" w:cs="Times New Roman"/>
          <w:sz w:val="24"/>
          <w:szCs w:val="24"/>
        </w:rPr>
        <w:t xml:space="preserve">already decline </w:t>
      </w:r>
      <w:r w:rsidR="00707333" w:rsidRPr="00073AB5">
        <w:rPr>
          <w:rFonts w:ascii="Times New Roman" w:hAnsi="Times New Roman" w:cs="Times New Roman"/>
          <w:sz w:val="24"/>
          <w:szCs w:val="24"/>
        </w:rPr>
        <w:t>(Fig. 1, Table S</w:t>
      </w:r>
      <w:r w:rsidR="00707333">
        <w:rPr>
          <w:rFonts w:ascii="Times New Roman" w:hAnsi="Times New Roman" w:cs="Times New Roman"/>
          <w:sz w:val="24"/>
          <w:szCs w:val="24"/>
        </w:rPr>
        <w:t>2</w:t>
      </w:r>
      <w:r w:rsidR="00707333" w:rsidRPr="00073AB5">
        <w:rPr>
          <w:rFonts w:ascii="Times New Roman" w:hAnsi="Times New Roman" w:cs="Times New Roman"/>
          <w:sz w:val="24"/>
          <w:szCs w:val="24"/>
        </w:rPr>
        <w:t>)</w:t>
      </w:r>
      <w:r w:rsidRPr="00073AB5">
        <w:rPr>
          <w:rFonts w:ascii="Times New Roman" w:hAnsi="Times New Roman" w:cs="Times New Roman"/>
          <w:sz w:val="24"/>
          <w:szCs w:val="24"/>
        </w:rPr>
        <w:t xml:space="preserve">. We interpret </w:t>
      </w:r>
      <w:r w:rsidRPr="00073AB5">
        <w:rPr>
          <w:rFonts w:ascii="Times New Roman" w:hAnsi="Times New Roman" w:cs="Times New Roman"/>
          <w:sz w:val="24"/>
          <w:szCs w:val="24"/>
        </w:rPr>
        <w:lastRenderedPageBreak/>
        <w:t xml:space="preserve">this </w:t>
      </w:r>
      <w:r w:rsidR="00C0243F">
        <w:rPr>
          <w:rFonts w:ascii="Times New Roman" w:hAnsi="Times New Roman" w:cs="Times New Roman"/>
          <w:sz w:val="24"/>
          <w:szCs w:val="24"/>
        </w:rPr>
        <w:t xml:space="preserve">apparent </w:t>
      </w:r>
      <w:r w:rsidRPr="00073AB5">
        <w:rPr>
          <w:rFonts w:ascii="Times New Roman" w:hAnsi="Times New Roman" w:cs="Times New Roman"/>
          <w:sz w:val="24"/>
          <w:szCs w:val="24"/>
        </w:rPr>
        <w:t xml:space="preserve">temporal asynchrony between aboveground plant productivity and belowground microbial decomposition </w:t>
      </w:r>
      <w:r w:rsidR="00370E64">
        <w:rPr>
          <w:rFonts w:ascii="Times New Roman" w:hAnsi="Times New Roman" w:cs="Times New Roman"/>
          <w:sz w:val="24"/>
          <w:szCs w:val="24"/>
        </w:rPr>
        <w:t>as result</w:t>
      </w:r>
      <w:r w:rsidRPr="00073AB5">
        <w:rPr>
          <w:rFonts w:ascii="Times New Roman" w:hAnsi="Times New Roman" w:cs="Times New Roman"/>
          <w:sz w:val="24"/>
          <w:szCs w:val="24"/>
        </w:rPr>
        <w:t xml:space="preserve"> of: i) the low thermal diffusivity of peat that maintained favourable soil temperatures later into the growing season (Table S</w:t>
      </w:r>
      <w:r w:rsidR="007D4C32">
        <w:rPr>
          <w:rFonts w:ascii="Times New Roman" w:hAnsi="Times New Roman" w:cs="Times New Roman"/>
          <w:sz w:val="24"/>
          <w:szCs w:val="24"/>
        </w:rPr>
        <w:t>2</w:t>
      </w:r>
      <w:r w:rsidRPr="00073AB5">
        <w:rPr>
          <w:rFonts w:ascii="Times New Roman" w:hAnsi="Times New Roman" w:cs="Times New Roman"/>
          <w:sz w:val="24"/>
          <w:szCs w:val="24"/>
        </w:rPr>
        <w:t>)</w:t>
      </w:r>
      <w:r w:rsidR="003178D4" w:rsidRPr="00073AB5">
        <w:rPr>
          <w:rFonts w:ascii="Times New Roman" w:hAnsi="Times New Roman" w:cs="Times New Roman"/>
          <w:sz w:val="24"/>
          <w:szCs w:val="24"/>
        </w:rPr>
        <w:t>,</w:t>
      </w:r>
      <w:r w:rsidRPr="00073AB5">
        <w:rPr>
          <w:rFonts w:ascii="Times New Roman" w:hAnsi="Times New Roman" w:cs="Times New Roman"/>
          <w:sz w:val="24"/>
          <w:szCs w:val="24"/>
        </w:rPr>
        <w:t xml:space="preserve"> ii) the preferential allocation of carbon resources by vascular plants to their roots well beyond their aboveground senescence </w:t>
      </w:r>
      <w:r w:rsidR="008733CE"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"10.1111/nph.13655", "ISSN" : "0028646X", "author" : [ { "dropping-particle" : "", "family" : "Blume-Werry", "given" : "Gesche", "non-dropping-particle" : "", "parse-names" : false, "suffix" : "" }, { "dropping-particle" : "", "family" : "Wilson", "given" : "Scott D", "non-dropping-particle" : "", "parse-names" : false, "suffix" : "" }, { "dropping-particle" : "", "family" : "Kreyling", "given" : "Juergen", "non-dropping-particle" : "", "parse-names" : false, "suffix" : "" }, { "dropping-particle" : "", "family" : "Milbau", "given" : "Ann", "non-dropping-particle" : "", "parse-names" : false, "suffix" : "" } ], "container-title" : "New Phytologist", "id" : "ITEM-1", "issue" : "3", "issued" : { "date-parts" : [ [ "2016", "2" ] ] }, "page" : "978-986", "title" : "The hidden season: growing season is 50% longer below than above ground along an arctic elevation gradient", "type" : "article-journal", "volume" : "209" }, "uris" : [ "http://www.mendeley.com/documents/?uuid=955e2c5a-0bc0-45a2-9011-1dfc2bfabd5a" ] }, { "id" : "ITEM-2", "itemData" : { "author" : [ { "dropping-particle" : "", "family" : "Abramoff", "given" : "R Z", "non-dropping-particle" : "", "parse-names" : false, "suffix" : "" }, { "dropping-particle" : "", "family" : "Finzi", "given" : "A C", "non-dropping-particle" : "", "parse-names" : false, "suffix" : "" } ], "container-title" : "New Phytologist", "id" : "ITEM-2", "issue" : "3", "issued" : { "date-parts" : [ [ "2015" ] ] }, "page" : "1054-1061", "title" : "Are above- and below-ground phenology in sync?", "type" : "article-journal", "volume" : "205" }, "uris" : [ "http://www.mendeley.com/documents/?uuid=2c7c8d2a-a3e9-443f-90ca-eaea3e071b0b" ] } ], "mendeley" : { "formattedCitation" : "(Abramoff &amp; Finzi, 2015; Blume-Werry &lt;i&gt;et al.&lt;/i&gt;, 2016)", "plainTextFormattedCitation" : "(Abramoff &amp; Finzi, 2015; Blume-Werry et al., 2016)", "previouslyFormattedCitation" : "(Abramoff &amp; Finzi, 2015; Blume-Werry &lt;i&gt;et al.&lt;/i&gt;, 2016)" }, "properties" : { "noteIndex" : 0 }, "schema" : "https://github.com/citation-style-language/schema/raw/master/csl-citation.json" }</w:instrText>
      </w:r>
      <w:r w:rsidR="008733CE"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(Abramoff &amp; Finzi, 2015; Blume-Werry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2016)</w:t>
      </w:r>
      <w:r w:rsidR="008733CE" w:rsidRPr="00073AB5">
        <w:rPr>
          <w:rFonts w:ascii="Times New Roman" w:hAnsi="Times New Roman" w:cs="Times New Roman"/>
          <w:sz w:val="24"/>
          <w:szCs w:val="24"/>
        </w:rPr>
        <w:fldChar w:fldCharType="end"/>
      </w:r>
      <w:r w:rsidR="003178D4" w:rsidRPr="00073AB5">
        <w:rPr>
          <w:rFonts w:ascii="Times New Roman" w:hAnsi="Times New Roman" w:cs="Times New Roman"/>
          <w:sz w:val="24"/>
          <w:szCs w:val="24"/>
        </w:rPr>
        <w:t>,</w:t>
      </w:r>
      <w:r w:rsidRPr="00073AB5">
        <w:rPr>
          <w:rFonts w:ascii="Times New Roman" w:hAnsi="Times New Roman" w:cs="Times New Roman"/>
          <w:color w:val="FF0000"/>
          <w:sz w:val="24"/>
          <w:szCs w:val="24"/>
        </w:rPr>
        <w:t xml:space="preserve"> </w:t>
      </w:r>
      <w:r w:rsidRPr="00073AB5">
        <w:rPr>
          <w:rFonts w:ascii="Times New Roman" w:hAnsi="Times New Roman" w:cs="Times New Roman"/>
          <w:sz w:val="24"/>
          <w:szCs w:val="24"/>
        </w:rPr>
        <w:t>and</w:t>
      </w:r>
      <w:r w:rsidR="003178D4" w:rsidRPr="00073AB5">
        <w:rPr>
          <w:rFonts w:ascii="Times New Roman" w:hAnsi="Times New Roman" w:cs="Times New Roman"/>
          <w:sz w:val="24"/>
          <w:szCs w:val="24"/>
        </w:rPr>
        <w:t xml:space="preserve"> iii)</w:t>
      </w:r>
      <w:r w:rsidRPr="00073AB5">
        <w:rPr>
          <w:rFonts w:ascii="Times New Roman" w:hAnsi="Times New Roman" w:cs="Times New Roman"/>
          <w:sz w:val="24"/>
          <w:szCs w:val="24"/>
        </w:rPr>
        <w:t xml:space="preserve"> the leaching from fresh leaf litter </w:t>
      </w:r>
      <w:r w:rsidR="008733CE"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"10.1007/s10533-013-9934-1", "ISBN" : "1053301399341", "ISSN" : "1573515X", "abstract" : "Seasonal patterns of dissolved organic matter (DOM) were evaluated for multiple watershed sources and stream water during baseflow and stormflow to investigate the influence of hydrologic flow paths and key phenological events. Watershed sources sampled were throughfall, litter leachate, soil water, and deep groundwater. DOM data for a 4-year period (2008-2011) included: DOC concentrations and spectrofluorometric indices such as a254, humification index, protein-like and humic-like DOM. Seasons were defined as-winter (December-February), spring (March-May), summer (June-September) and autumn (October and November). Seasonal differences in DOM were most pronounced for surficial flow paths (e.g., stormflow, litter leachate, throughfall and soil water) but muted or absent for groundwater and baseflow. This was attributed to the loss of DOM by sorption on mineral soil surfaces and/or microbial breakdown. DOM in summer stormflow had higher DOC concentrations and was more humic in character versus DOM in spring and winter runoff. Storm events in early autumn produced a sharp increase in DOC concentrations and % protein-like DOM for stream waters and litter leachate. Elevated DOC concentrations for early spring throughfall were attributed to leaching of organic exudates associated with leaf emergence. Our results underscore that watershed and ecosystem studies need to pay a greater attention to surficial flow paths and runoff sources (including stormflow) for understanding seasonal patterns of DOM. Understanding the influence of phenological episodes such as autumn leaf-fall for DOM is important considering that these transitional events may be especially affected by climate change. \u00a9 2013 Springer Science+Business Media Dordrecht.", "author" : [ { "dropping-particle" : "", "family" : "Singh", "given" : "Shatrughan", "non-dropping-particle" : "", "parse-names" : false, "suffix" : "" }, { "dropping-particle" : "", "family" : "Inamdar", "given" : "Shreeram", "non-dropping-particle" : "", "parse-names" : false, "suffix" : "" }, { "dropping-particle" : "", "family" : "Mitchell", "given" : "Myron", "non-dropping-particle" : "", "parse-names" : false, "suffix" : "" }, { "dropping-particle" : "", "family" : "McHale", "given" : "Patrick", "non-dropping-particle" : "", "parse-names" : false, "suffix" : "" } ], "container-title" : "Biogeochemistry", "id" : "ITEM-1", "issue" : "1-3", "issued" : { "date-parts" : [ [ "2014" ] ] }, "page" : "321-337", "title" : "Seasonal pattern of dissolved organic matter (DOM) in watershed sources: Influence of hydrologic flow paths and autumn leaf fall", "type" : "article-journal", "volume" : "118" }, "uris" : [ "http://www.mendeley.com/documents/?uuid=9737f0f7-655a-4631-bdd4-50a3bd47fb7d" ] } ], "mendeley" : { "formattedCitation" : "(Singh &lt;i&gt;et al.&lt;/i&gt;, 2014)", "plainTextFormattedCitation" : "(Singh et al., 2014)", "previouslyFormattedCitation" : "(Singh &lt;i&gt;et al.&lt;/i&gt;, 2014)" }, "properties" : { "noteIndex" : 0 }, "schema" : "https://github.com/citation-style-language/schema/raw/master/csl-citation.json" }</w:instrText>
      </w:r>
      <w:r w:rsidR="008733CE"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(Singh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2014)</w:t>
      </w:r>
      <w:r w:rsidR="008733CE"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providing soil microbes with labile carbon substrates to access older organic matter </w:t>
      </w:r>
      <w:r w:rsidR="008733CE"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"10.1111/gcb.12458", "ISBN" : "1365-2486", "ISSN" : "13652486", "PMID" : "24293210", "abstract" : "Increase of belowground C allocation by plants under global warming or elevated CO2 may promote decomposition of soil organic carbon (SOC) by priming and strongly affects SOC dynamics. The specific effects by priming of SOC depend on the amount and frequency of C inputs. Most previous priming studies have investigated single C additions, but they are not very representative for litterfall and root exudation in many terrestrial ecosystems. We evaluated effects of (13)C-labeled glucose added to soil in three temporal patterns: single, repeated, and continuous on dynamics of CO2 and priming of SOC decomposition over 6 months. Total and (13)C labeled CO2 were monitored to analyze priming dynamics and net C balance between SOC loss caused by priming and the retention of added glucose-C. Cumulative priming ranged from 1.3 to 5.5 mg C g(-1) SOC in the subtropical, and from -0.6 to 5.5 mg C g(-1) SOC in the tropical soils. Single addition induced more priming than repeated and continuous inputs. Therefore, single additions of high substrate amounts may overestimate priming effects over the short term. The amount of added glucose C remaining in soil after 6 months (subtropical: 8.1-11.2 mg C g(-1) SOC or 41-56% of added glucose; tropical: 8.7-15.0 mg C g(-1) SOC or 43-75% of glucose) was substantially higher than the net C loss due to SOC decomposition including priming effect. This overcompensation of C losses was highest with continuous inputs and lowest with single inputs. Therefore, raised labile organic C input to soils by higher plant productivity will increase SOC content even though priming accelerates decomposition of native SOC. Consequently, higher continuous input of C belowground by plants under warming or elevated CO2 can increase C stocks in soil despite accelerated C cycling by priming in soils.", "author" : [ { "dropping-particle" : "", "family" : "Qiao", "given" : "Na", "non-dropping-particle" : "", "parse-names" : false, "suffix" : "" }, { "dropping-particle" : "", "family" : "Schaefer", "given" : "Douglas", "non-dropping-particle" : "", "parse-names" : false, "suffix" : "" }, { "dropping-particle" : "", "family" : "Blagodatskaya", "given" : "Evgenia", "non-dropping-particle" : "", "parse-names" : false, "suffix" : "" }, { "dropping-particle" : "", "family" : "Zou", "given" : "Xiaoming", "non-dropping-particle" : "", "parse-names" : false, "suffix" : "" }, { "dropping-particle" : "", "family" : "Xu", "given" : "Xingliang", "non-dropping-particle" : "", "parse-names" : false, "suffix" : "" }, { "dropping-particle" : "", "family" : "Kuzyakov", "given" : "Yakov", "non-dropping-particle" : "", "parse-names" : false, "suffix" : "" } ], "container-title" : "Global Change Biology", "id" : "ITEM-1", "issue" : "6", "issued" : { "date-parts" : [ [ "2014" ] ] }, "page" : "1943-1954", "title" : "Labile carbon retention compensates for CO&lt;sub&gt;2&lt;/sub&gt; released by priming in forest soils", "type" : "article-journal", "volume" : "20" }, "uris" : [ "http://www.mendeley.com/documents/?uuid=4b9614bb-f768-43b2-95e5-7af5a7e0f395" ] } ], "mendeley" : { "formattedCitation" : "(Qiao &lt;i&gt;et al.&lt;/i&gt;, 2014)", "plainTextFormattedCitation" : "(Qiao et al., 2014)", "previouslyFormattedCitation" : "(Qiao &lt;i&gt;et al.&lt;/i&gt;, 2014)" }, "properties" : { "noteIndex" : 0 }, "schema" : "https://github.com/citation-style-language/schema/raw/master/csl-citation.json" }</w:instrText>
      </w:r>
      <w:r w:rsidR="008733CE"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(Qiao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2014)</w:t>
      </w:r>
      <w:r w:rsidR="008733CE" w:rsidRPr="00073AB5">
        <w:rPr>
          <w:rFonts w:ascii="Times New Roman" w:hAnsi="Times New Roman" w:cs="Times New Roman"/>
          <w:sz w:val="24"/>
          <w:szCs w:val="24"/>
        </w:rPr>
        <w:fldChar w:fldCharType="end"/>
      </w:r>
      <w:r w:rsidR="00C724FF">
        <w:rPr>
          <w:rFonts w:ascii="Times New Roman" w:hAnsi="Times New Roman" w:cs="Times New Roman"/>
          <w:sz w:val="24"/>
          <w:szCs w:val="24"/>
        </w:rPr>
        <w:t>.</w:t>
      </w:r>
    </w:p>
    <w:p w14:paraId="5C0F67EA" w14:textId="51D8F6FB" w:rsidR="005F6EBC" w:rsidRPr="00073AB5" w:rsidRDefault="00A45AFD" w:rsidP="00D36F6B">
      <w:pPr>
        <w:spacing w:after="0" w:line="48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On the basis of </w:t>
      </w:r>
      <w:r w:rsidRPr="00073AB5">
        <w:rPr>
          <w:rFonts w:ascii="Times New Roman" w:hAnsi="Times New Roman" w:cs="Times New Roman"/>
          <w:sz w:val="24"/>
          <w:szCs w:val="24"/>
        </w:rPr>
        <w:t>FT-IR spectroscopy</w:t>
      </w:r>
      <w:r>
        <w:rPr>
          <w:rFonts w:ascii="Times New Roman" w:hAnsi="Times New Roman" w:cs="Times New Roman"/>
          <w:sz w:val="24"/>
          <w:szCs w:val="24"/>
        </w:rPr>
        <w:t xml:space="preserve">, at both studied sites there was a </w:t>
      </w:r>
      <w:r w:rsidR="00257517" w:rsidRPr="00073AB5">
        <w:rPr>
          <w:rFonts w:ascii="Times New Roman" w:hAnsi="Times New Roman" w:cs="Times New Roman"/>
          <w:sz w:val="24"/>
          <w:szCs w:val="24"/>
        </w:rPr>
        <w:t xml:space="preserve">higher </w:t>
      </w:r>
      <w:r w:rsidR="00071C66" w:rsidRPr="00073AB5">
        <w:rPr>
          <w:rFonts w:ascii="Times New Roman" w:hAnsi="Times New Roman" w:cs="Times New Roman"/>
          <w:sz w:val="24"/>
          <w:szCs w:val="24"/>
        </w:rPr>
        <w:t>humification degree of dissolved organic matter</w:t>
      </w:r>
      <w:r w:rsidR="00FF1470" w:rsidRPr="00073AB5">
        <w:rPr>
          <w:rFonts w:ascii="Times New Roman" w:hAnsi="Times New Roman" w:cs="Times New Roman"/>
          <w:sz w:val="24"/>
          <w:szCs w:val="24"/>
        </w:rPr>
        <w:t xml:space="preserve"> in plots with intact vascular plants</w:t>
      </w:r>
      <w:r w:rsidR="00071C66" w:rsidRPr="00073AB5">
        <w:rPr>
          <w:rFonts w:ascii="Times New Roman" w:hAnsi="Times New Roman" w:cs="Times New Roman"/>
          <w:sz w:val="24"/>
          <w:szCs w:val="24"/>
        </w:rPr>
        <w:t xml:space="preserve"> (Fig. 3)</w:t>
      </w:r>
      <w:r w:rsidR="00D71158" w:rsidRPr="00073AB5">
        <w:rPr>
          <w:rFonts w:ascii="Times New Roman" w:hAnsi="Times New Roman" w:cs="Times New Roman"/>
          <w:sz w:val="24"/>
          <w:szCs w:val="24"/>
        </w:rPr>
        <w:t>,</w:t>
      </w:r>
      <w:r w:rsidR="00071C66" w:rsidRPr="00073AB5">
        <w:rPr>
          <w:rFonts w:ascii="Times New Roman" w:hAnsi="Times New Roman" w:cs="Times New Roman"/>
          <w:sz w:val="24"/>
          <w:szCs w:val="24"/>
        </w:rPr>
        <w:t xml:space="preserve"> </w:t>
      </w:r>
      <w:r>
        <w:rPr>
          <w:rFonts w:ascii="Times New Roman" w:hAnsi="Times New Roman" w:cs="Times New Roman"/>
          <w:sz w:val="24"/>
          <w:szCs w:val="24"/>
        </w:rPr>
        <w:t xml:space="preserve">a result that </w:t>
      </w:r>
      <w:r w:rsidR="003178D4" w:rsidRPr="00073AB5">
        <w:rPr>
          <w:rFonts w:ascii="Times New Roman" w:hAnsi="Times New Roman" w:cs="Times New Roman"/>
          <w:sz w:val="24"/>
          <w:szCs w:val="24"/>
        </w:rPr>
        <w:t xml:space="preserve">seems </w:t>
      </w:r>
      <w:r w:rsidR="00C0243F">
        <w:rPr>
          <w:rFonts w:ascii="Times New Roman" w:hAnsi="Times New Roman" w:cs="Times New Roman"/>
          <w:sz w:val="24"/>
          <w:szCs w:val="24"/>
        </w:rPr>
        <w:t>to reflect</w:t>
      </w:r>
      <w:r w:rsidR="007D0312">
        <w:rPr>
          <w:rFonts w:ascii="Times New Roman" w:hAnsi="Times New Roman" w:cs="Times New Roman"/>
          <w:sz w:val="24"/>
          <w:szCs w:val="24"/>
        </w:rPr>
        <w:t xml:space="preserve"> </w:t>
      </w:r>
      <w:r w:rsidR="003178D4" w:rsidRPr="00073AB5">
        <w:rPr>
          <w:rFonts w:ascii="Times New Roman" w:hAnsi="Times New Roman" w:cs="Times New Roman"/>
          <w:sz w:val="24"/>
          <w:szCs w:val="24"/>
        </w:rPr>
        <w:t>a</w:t>
      </w:r>
      <w:r w:rsidR="007D0312">
        <w:rPr>
          <w:rFonts w:ascii="Times New Roman" w:hAnsi="Times New Roman" w:cs="Times New Roman"/>
          <w:sz w:val="24"/>
          <w:szCs w:val="24"/>
        </w:rPr>
        <w:t>n enhanced</w:t>
      </w:r>
      <w:r w:rsidR="00C538A8" w:rsidRPr="00073AB5">
        <w:rPr>
          <w:rFonts w:ascii="Times New Roman" w:hAnsi="Times New Roman" w:cs="Times New Roman"/>
          <w:sz w:val="24"/>
          <w:szCs w:val="24"/>
        </w:rPr>
        <w:t xml:space="preserve"> microbial metabolism</w:t>
      </w:r>
      <w:r w:rsidR="003178D4" w:rsidRPr="00073AB5">
        <w:rPr>
          <w:rFonts w:ascii="Times New Roman" w:hAnsi="Times New Roman" w:cs="Times New Roman"/>
          <w:sz w:val="24"/>
          <w:szCs w:val="24"/>
        </w:rPr>
        <w:t xml:space="preserve"> </w:t>
      </w:r>
      <w:r w:rsidR="00982BCC" w:rsidRPr="000514C5">
        <w:rPr>
          <w:rFonts w:ascii="Times New Roman" w:hAnsi="Times New Roman" w:cs="Times New Roman"/>
          <w:sz w:val="24"/>
          <w:szCs w:val="24"/>
        </w:rPr>
        <w:fldChar w:fldCharType="begin" w:fldLock="1"/>
      </w:r>
      <w:r w:rsidR="00982BCC" w:rsidRPr="000514C5">
        <w:rPr>
          <w:rFonts w:ascii="Times New Roman" w:hAnsi="Times New Roman" w:cs="Times New Roman"/>
          <w:sz w:val="24"/>
          <w:szCs w:val="24"/>
        </w:rPr>
        <w:instrText>ADDIN CSL_CITATION { "citationItems" : [ { "id" : "ITEM-1", "itemData" : { "DOI" : "10.1016/S0016-7061(02)00372-5", "ISBN" : "0016-7061", "ISSN" : "00167061", "PMID" : "1", "abstract" : "The effects of peat bog harvesting and restoration on dissolved organic matter (DOM) are poorly known although DOM represents the most mobile part of organic matter in peat. The aims of our study were: (i) to determine concentrations and properties of DOM in a series of natural, harvested, and restored peatlands in eastern Qu\u00e9bec and (ii) to relate DOM to CO2 efflux from these bogs. We sampled pore waters at eight peat bogs and determined dissolved organic carbon (DOC) concentrations, humification indices derived from synchronous fluorescence spectra (humification index (HIX), ratio of intensities at 470 and 400 nm), specific absorption at 280 nm, and the humic acid (HA) content. DOC concentrations ranged from 35 to 625 mg C l-1. The highest values were observed at a block-cut (BC) site where the ditches had been closed to stimulate restoration. This resulted in limited external drainage, DOM accumulation in deeper horizons, and an enrichment of the poorly biodegradable humic acids to about 60% of the bulk DOM. DOC concentrations increased immediately during harvesting up to 188 mg C l-1 as a result of this ecosystem disturbance. Afterwards, DOC concentrations decreased which might be due to a low content of potential DOM of the remaining little oxidised peat. The enhanced decomposition of the remaining peat during the restoration process seems to be important for a new build-up of potential DOM, which is indicated by reincreasing DOC concentration during the restoration process. We could not relate spectroscopic properties of DOM to peat harvesting and restoration. The portion of humic acids was inversely related to CO2 efflux, indicating low substrate quality of humic acids in pore waters. The seasonal average humification indices of DOM where humic acids had been removed were positively correlated with the seasonal CO2 efflux from the eight sites, indicating that high respiration results in an enrichment of more aromatic and complex DOM molecules. The relationships suggest that DOM composition affects CO2 efflux from peat bogs and is also driven by respiration and CO, efflux. \u00a9 2002 Elsevier Science B.V. All rights reserved.", "author" : [ { "dropping-particle" : "", "family" : "Glatzel", "given" : "Stephan", "non-dropping-particle" : "", "parse-names" : false, "suffix" : "" }, { "dropping-particle" : "", "family" : "Kalbitz", "given" : "Karsten", "non-dropping-particle" : "", "parse-names" : false, "suffix" : "" }, { "dropping-particle" : "", "family" : "Dalva", "given" : "Mike", "non-dropping-particle" : "", "parse-names" : false, "suffix" : "" }, { "dropping-particle" : "", "family" : "Moore", "given" : "Tim", "non-dropping-particle" : "", "parse-names" : false, "suffix" : "" } ], "container-title" : "Geoderma", "id" : "ITEM-1", "issue" : "3-4", "issued" : { "date-parts" : [ [ "2003" ] ] }, "page" : "397-411", "title" : "Dissolved organic matter properties and their relationship to carbon dioxide efflux from restored peat bogs", "type" : "article-journal", "volume" : "113" }, "uris" : [ "http://www.mendeley.com/documents/?uuid=d47debec-107c-4ead-96d5-7112ab611220" ] }, { "id" : "ITEM-2", "itemData" : { "DOI" : "10.1016/j.scitotenv.2009.08.046", "ISBN" : "0048-9697", "ISSN" : "00489697", "PMID" : "19800658", "abstract" : "The changes in the amounts and composition of dissolved organic matter (DOM) following long-term peat restoration are unknown, although this fraction of soil organic matter affects many processes in such ecosystems. We addressed this lack of knowledge by investigating a peatland in south-west Germany that was partly rewetted 20 years ago. A successfully restored site and a moderately drained site were compared, where the mean groundwater levels were close to the soil surface and around 30 cm below surface, respectively. The concentrations of dissolved organic carbon (DOC) H\u00f6ll, B.S., Fiedler, S., Jungkunst, H.F., Kalbitz, K., Freibauer, A., Dr\u00f6sler, M., et al. (2009). Characteristics of dissolved organic matter following 20years of peatland restoration. Science of The Total Environment, 408, 78\u201383at 4 depths were measured over one year. The specific absorbance was measured at 280 nm and the fluorescence spectra were used to describe the aromaticity and complexity of DOM. The investigations showed that 20 years of peatland restoration was able to create typical peatland conditions. The rewetted site had significantly lower DOC concentrations at different depths compared to the drained site. The specific UV absorbance showed that the rewetted site had a lower level of aromatic DOM structures. The decreasing specific UV absorbance might indicate an increasing contribution of small organic molecules to DOM. It was hypothesized that the decreasing DOC concentrations and the relative enrichment of small, readily degradable organic molecules, reflect the slower decomposition of organic matter after the re-establishment of the water table. Seasonal trends provided substantial evidence for our hypothesis that reduced DOC concentrations were caused by reduced peat decomposition. During summer, the elevated DOC values were accompanied by an increase in DOM aromaticity and complexity. Our results demonstrated a close link between C mineralization and DOC production. We concluded that long-term peatland restoration in the form of the successful re-establishment of the water table might result in reduced peat decomposition and lower DOC concentrations. The restoration of peatlands seems to have a positive impact on C sequestration. \u00a9 2009 Elsevier B.V. All rights reserved.", "author" : [ { "dropping-particle" : "", "family" : "H\u00f6ll", "given" : "Bettina S.", "non-dropping-particle" : "", "parse-names" : false, "suffix" : "" }, { "dropping-particle" : "", "family" : "Fiedler", "given" : "Sabine", "non-dropping-particle" : "", "parse-names" : false, "suffix" : "" }, { "dropping-particle" : "", "family" : "Jungkunst", "given" : "Hermann F.", "non-dropping-particle" : "", "parse-names" : false, "suffix" : "" }, { "dropping-particle" : "", "family" : "Kalbitz", "given" : "Karsten", "non-dropping-particle" : "", "parse-names" : false, "suffix" : "" }, { "dropping-particle" : "", "family" : "Freibauer", "given" : "Annette", "non-dropping-particle" : "", "parse-names" : false, "suffix" : "" }, { "dropping-particle" : "", "family" : "Dr\u00f6sler", "given" : "Matthias", "non-dropping-particle" : "", "parse-names" : false, "suffix" : "" }, { "dropping-particle" : "", "family" : "Stahr", "given" : "Karl", "non-dropping-particle" : "", "parse-names" : false, "suffix" : "" } ], "container-title" : "Science of The Total Environment", "id" : "ITEM-2", "issue" : "1", "issued" : { "date-parts" : [ [ "2009", "12" ] ] }, "language" : "English", "note" : "ISI Document Delivery No.: 526XP\nTimes Cited: 13\nCited Reference Count: 45\nHoell, Bettina S. Fiedler, Sabine Jungkunst, Hermann F. Kalbitz, Karsten Freibauer, Annette Droesler, Matthias Stahr, Karl\nDeutsche Forschungsgemeinschaft (German Research Foundation, DFG)\nThis study was funded by the Deutsche Forschungsgemeinschaft (German Research Foundation, DFG) and was part of the 'strategies to reduce the emission of greenhouse gases and environmental toxic agents from agriculture and land use' research training group.\nElsevier science bv\nAmsterdam", "page" : "78-83", "publisher" : "Elsevier B.V.", "title" : "Characteristics of dissolved organic matter following 20 years of peatland restoration", "type" : "article-journal", "volume" : "408" }, "uris" : [ "http://www.mendeley.com/documents/?uuid=55d49869-5f78-478d-8569-937e17802be5" ] }, { "id" : "ITEM-3", "itemData" : { "DOI" : "10.1371/journal.pone.0109861", "ISSN" : "19326203", "PMID" : "25369065", "abstract" : "A large portion of the global carbon pool is stored in peatlands, which are sensitive to a changing environment conditions. The hydrological loss of dissolved organic carbon (DOC) is believed to play a key role in determining the carbon balance in peatlands. Zoige peatland, the largest peat store in China, is experiencing climatic warming and drying as well as experiencing severe artificial drainage. Using a fully crossed factorial design, we experimentally manipulated temperature and controlled the water tables in large mesocosms containing intact peat monoliths. Specifically, we determined the impact of warming and water table position on the hydrological loss of DOC, the exported amounts, concentrations and qualities of DOC, and the discharge volume in Zoige peatland. Our results revealed that of the water table position had a greater impact on DOC export than the warming treatment, which showed no interactive effects with the water table treatment. Both DOC concentration and discharge volume were significantly increased when water table drawdown, while only the DOC concentration was significantly promoted by warming treatment. Annual DOC export was increased by 69% and 102% when the water table, controlled at 0 cm, was experimentally lowered by -10 cm and -20 cm. Increases in colored and aromatic constituents of DOC (measured by Abs254 nm, SUVA254 nm, Abs400 nm, and SUVA400 nm) were observed under the lower water tables and at the higher peat temperature. Our results provide an indication of the potential impacts of climatic change and anthropogenic drainage on the carbon cycle and/or water storage in a peatland and simultaneously imply the likelihood of potential damage to downstream ecosystems. Furthermore, our results highlight the need for local protection and sustainable development, as well as suggest that more research is required to better understand the impacts of climatic change and artificial disturbances on peatland degradation.", "author" : [ { "dropping-particle" : "", "family" : "Lou", "given" : "Xue Dong", "non-dropping-particle" : "", "parse-names" : false, "suffix" : "" }, { "dropping-particle" : "", "family" : "Zhai", "given" : "Sheng Qiang", "non-dropping-particle" : "", "parse-names" : false, "suffix" : "" }, { "dropping-particle" : "", "family" : "Kang", "given" : "Bing", "non-dropping-particle" : "", "parse-names" : false, "suffix" : "" }, { "dropping-particle" : "", "family" : "Hu", "given" : "Ya Lin", "non-dropping-particle" : "", "parse-names" : false, "suffix" : "" }, { "dropping-particle" : "Le", "family" : "Hu", "given" : "Li", "non-dropping-particle" : "", "parse-names" : false, "suffix" : "" } ], "container-title" : "PLoS ONE", "id" : "ITEM-3", "issue" : "11", "issued" : { "date-parts" : [ [ "2014" ] ] }, "page" : "19-21", "title" : "Rapid response of hydrological loss of DOC to water table drawdown and warming in zoige peatland: Results from a mesocosm experiment", "type" : "article-journal", "volume" : "9" }, "uris" : [ "http://www.mendeley.com/documents/?uuid=29238217-a18a-411a-897e-1bd1aadab703" ] }, { "id" : "ITEM-4", "itemData" : { "DOI" : "10.1007/s10533-016-0214-8", "ISSN" : "0168-2563", "abstract" : "Carbon accumulation and storage is a defining characteristic of peatland ecosystems. Decomposition of peat releases dissolved organic carbon (DOC) to receiving waters and can be an important fraction of the peatland carbon budget, along with being an important modifier of down- stream water quality. Changes in temperature and hydrological processes under future climate scenarios are expected to impact decomposition processes in peatlands with unclear ramifications for both the quantity and the quality of the DOC released. We experimentally examined the individual and interac- tive effects of increased temperature, elevated atmo- spheric carbon dioxide concentration, and lower water table position on peatland decomposition and the quantity and quality of porewater DOC in intact, replicated peat monoliths in a full factorial design. Decomposition rates and porewater DOC concentra- tions significantly increased under elevated temper- ature conditions; however, the quality of this carbon was variable, showing signs of both increased lability and recalcitrance. Lowered water table treatments also increased decomposition rates, although the high water conditions prompted greater porewater DOC concentrations and lability. It is expected that elevated decomposition rates under future climate scenarios will alter porewater DOC quantity in peatlands; however, we suggest that contributions from the aboveground system are needed to fully understand changes in DOC quality and subsequent ecosystem dynamics.", "author" : [ { "dropping-particle" : "", "family" : "Dieleman", "given" : "Catherine M.", "non-dropping-particle" : "", "parse-names" : false, "suffix" : "" }, { "dropping-particle" : "", "family" : "Lin</w:instrText>
      </w:r>
      <w:r w:rsidR="00982BCC" w:rsidRPr="000514C5">
        <w:rPr>
          <w:rFonts w:ascii="Times New Roman" w:hAnsi="Times New Roman" w:cs="Times New Roman"/>
          <w:sz w:val="24"/>
          <w:szCs w:val="24"/>
          <w:lang w:val="fr-CH"/>
        </w:rPr>
        <w:instrText>do", "given" : "Zo\u00eb", "non-dropping-particle" : "", "parse-names" : false, "suffix" : "" }, { "dropping-particle" : "", "family" : "McLaughlin", "given" : "James W.", "non-dropping-particle" : "", "parse-names" : false, "suffix" : "" }, { "dropping-particle" : "", "family" : "Craig", "given" : "Aaron E.", "non-dropping-particle" : "", "parse-names" : false, "suffix" : "" }, { "dropping-particle" : "", "family" : "Branfireun", "given" : "Brian A.", "non-dropping-particle" : "", "parse-names" : false, "suffix" : "" } ], "container-title" : "Biogeochemistry", "id" : "ITEM-4", "issue" : "3", "issued" : { "date-parts" : [ [ "2016", "7", "28" ] ] }, "page" : "385-396", "title" : "Climate change effects on peatland decomposition and porewater dissolved organic carbon biogeochemistry", "type" : "article-journal", "volume" : "128" }, "uris" : [ "http://www.mendeley.com/documents/?uuid=985a33c0-a3d7-4884-8a52-4c4ea870b12a" ] } ], "mendeley" : { "formattedCitation" : "(Glatzel &lt;i&gt;et al.&lt;/i&gt;, 2003; H\u00f6ll &lt;i&gt;et al.&lt;/i&gt;, 2009; Lou &lt;i&gt;et al.&lt;/i&gt;, 2014; Dieleman &lt;i&gt;et al.&lt;/i&gt;, 2016)", "plainTextFormattedCitation" : "(Glatzel et al., 2003; H\u00f6ll et al., 2009; Lou et al., 2014; Dieleman et al., 2016)", "previouslyFormattedCitation" : "(Glatzel &lt;i&gt;et al.&lt;/i&gt;, 2003; H\u00f6ll &lt;i&gt;et al.&lt;/i&gt;, 2009; Lou &lt;i&gt;et al.&lt;/i&gt;, 2014; Dieleman &lt;i&gt;et al.&lt;/i&gt;, 2016)" }, "properties" : { "noteIndex" : 0 }, "schema" : "https://github.com/citation-style-language/schema/raw/master/csl-citation.json" }</w:instrText>
      </w:r>
      <w:r w:rsidR="00982BCC" w:rsidRPr="000514C5">
        <w:rPr>
          <w:rFonts w:ascii="Times New Roman" w:hAnsi="Times New Roman" w:cs="Times New Roman"/>
          <w:sz w:val="24"/>
          <w:szCs w:val="24"/>
        </w:rPr>
        <w:fldChar w:fldCharType="separate"/>
      </w:r>
      <w:r w:rsidR="00982BCC" w:rsidRPr="000514C5">
        <w:rPr>
          <w:rFonts w:ascii="Times New Roman" w:hAnsi="Times New Roman" w:cs="Times New Roman"/>
          <w:noProof/>
          <w:sz w:val="24"/>
          <w:szCs w:val="24"/>
          <w:lang w:val="fr-CH"/>
        </w:rPr>
        <w:t xml:space="preserve">(Glatzel </w:t>
      </w:r>
      <w:r w:rsidR="00982BCC" w:rsidRPr="000514C5">
        <w:rPr>
          <w:rFonts w:ascii="Times New Roman" w:hAnsi="Times New Roman" w:cs="Times New Roman"/>
          <w:i/>
          <w:noProof/>
          <w:sz w:val="24"/>
          <w:szCs w:val="24"/>
          <w:lang w:val="fr-CH"/>
        </w:rPr>
        <w:t>et al.</w:t>
      </w:r>
      <w:r w:rsidR="00982BCC" w:rsidRPr="000514C5">
        <w:rPr>
          <w:rFonts w:ascii="Times New Roman" w:hAnsi="Times New Roman" w:cs="Times New Roman"/>
          <w:noProof/>
          <w:sz w:val="24"/>
          <w:szCs w:val="24"/>
          <w:lang w:val="fr-CH"/>
        </w:rPr>
        <w:t xml:space="preserve">, 2003; Höll </w:t>
      </w:r>
      <w:r w:rsidR="00982BCC" w:rsidRPr="000514C5">
        <w:rPr>
          <w:rFonts w:ascii="Times New Roman" w:hAnsi="Times New Roman" w:cs="Times New Roman"/>
          <w:i/>
          <w:noProof/>
          <w:sz w:val="24"/>
          <w:szCs w:val="24"/>
          <w:lang w:val="fr-CH"/>
        </w:rPr>
        <w:t>et al.</w:t>
      </w:r>
      <w:r w:rsidR="00982BCC" w:rsidRPr="000514C5">
        <w:rPr>
          <w:rFonts w:ascii="Times New Roman" w:hAnsi="Times New Roman" w:cs="Times New Roman"/>
          <w:noProof/>
          <w:sz w:val="24"/>
          <w:szCs w:val="24"/>
          <w:lang w:val="fr-CH"/>
        </w:rPr>
        <w:t xml:space="preserve">, 2009; </w:t>
      </w:r>
      <w:r w:rsidR="00470CF6">
        <w:rPr>
          <w:rFonts w:ascii="Times New Roman" w:hAnsi="Times New Roman" w:cs="Times New Roman"/>
          <w:noProof/>
          <w:sz w:val="24"/>
          <w:szCs w:val="24"/>
          <w:lang w:val="fr-CH"/>
        </w:rPr>
        <w:t xml:space="preserve">Ward </w:t>
      </w:r>
      <w:r w:rsidR="00470CF6" w:rsidRPr="00C0243F">
        <w:rPr>
          <w:rFonts w:ascii="Times New Roman" w:hAnsi="Times New Roman" w:cs="Times New Roman"/>
          <w:i/>
          <w:noProof/>
          <w:sz w:val="24"/>
          <w:szCs w:val="24"/>
          <w:lang w:val="fr-CH"/>
        </w:rPr>
        <w:t>et al.</w:t>
      </w:r>
      <w:r w:rsidR="00470CF6">
        <w:rPr>
          <w:rFonts w:ascii="Times New Roman" w:hAnsi="Times New Roman" w:cs="Times New Roman"/>
          <w:noProof/>
          <w:sz w:val="24"/>
          <w:szCs w:val="24"/>
          <w:lang w:val="fr-CH"/>
        </w:rPr>
        <w:t xml:space="preserve">, 2013; </w:t>
      </w:r>
      <w:r w:rsidR="00982BCC" w:rsidRPr="000514C5">
        <w:rPr>
          <w:rFonts w:ascii="Times New Roman" w:hAnsi="Times New Roman" w:cs="Times New Roman"/>
          <w:noProof/>
          <w:sz w:val="24"/>
          <w:szCs w:val="24"/>
          <w:lang w:val="fr-CH"/>
        </w:rPr>
        <w:t xml:space="preserve">Lou </w:t>
      </w:r>
      <w:r w:rsidR="00982BCC" w:rsidRPr="000514C5">
        <w:rPr>
          <w:rFonts w:ascii="Times New Roman" w:hAnsi="Times New Roman" w:cs="Times New Roman"/>
          <w:i/>
          <w:noProof/>
          <w:sz w:val="24"/>
          <w:szCs w:val="24"/>
          <w:lang w:val="fr-CH"/>
        </w:rPr>
        <w:t>et al.</w:t>
      </w:r>
      <w:r w:rsidR="00982BCC" w:rsidRPr="000514C5">
        <w:rPr>
          <w:rFonts w:ascii="Times New Roman" w:hAnsi="Times New Roman" w:cs="Times New Roman"/>
          <w:noProof/>
          <w:sz w:val="24"/>
          <w:szCs w:val="24"/>
          <w:lang w:val="fr-CH"/>
        </w:rPr>
        <w:t xml:space="preserve">, 2014; Dieleman </w:t>
      </w:r>
      <w:r w:rsidR="00982BCC" w:rsidRPr="000514C5">
        <w:rPr>
          <w:rFonts w:ascii="Times New Roman" w:hAnsi="Times New Roman" w:cs="Times New Roman"/>
          <w:i/>
          <w:noProof/>
          <w:sz w:val="24"/>
          <w:szCs w:val="24"/>
          <w:lang w:val="fr-CH"/>
        </w:rPr>
        <w:t>et al.</w:t>
      </w:r>
      <w:r w:rsidR="00982BCC" w:rsidRPr="000514C5">
        <w:rPr>
          <w:rFonts w:ascii="Times New Roman" w:hAnsi="Times New Roman" w:cs="Times New Roman"/>
          <w:noProof/>
          <w:sz w:val="24"/>
          <w:szCs w:val="24"/>
          <w:lang w:val="fr-CH"/>
        </w:rPr>
        <w:t>, 2016)</w:t>
      </w:r>
      <w:r w:rsidR="00982BCC" w:rsidRPr="000514C5">
        <w:rPr>
          <w:rFonts w:ascii="Times New Roman" w:hAnsi="Times New Roman" w:cs="Times New Roman"/>
          <w:sz w:val="24"/>
          <w:szCs w:val="24"/>
        </w:rPr>
        <w:fldChar w:fldCharType="end"/>
      </w:r>
      <w:r w:rsidR="00982BCC" w:rsidRPr="000514C5">
        <w:rPr>
          <w:rFonts w:ascii="Times New Roman" w:hAnsi="Times New Roman" w:cs="Times New Roman"/>
          <w:sz w:val="24"/>
          <w:szCs w:val="24"/>
          <w:lang w:val="fr-CH"/>
        </w:rPr>
        <w:t>.</w:t>
      </w:r>
      <w:r w:rsidR="00257517" w:rsidRPr="00982BCC">
        <w:rPr>
          <w:rFonts w:ascii="Times New Roman" w:hAnsi="Times New Roman" w:cs="Times New Roman"/>
          <w:sz w:val="24"/>
          <w:szCs w:val="24"/>
          <w:lang w:val="fr-FR"/>
        </w:rPr>
        <w:t xml:space="preserve"> </w:t>
      </w:r>
      <w:r w:rsidR="0031763C" w:rsidRPr="00073AB5">
        <w:rPr>
          <w:rFonts w:ascii="Times New Roman" w:hAnsi="Times New Roman" w:cs="Times New Roman"/>
          <w:sz w:val="24"/>
          <w:szCs w:val="24"/>
        </w:rPr>
        <w:t>T</w:t>
      </w:r>
      <w:r w:rsidR="00B83D9A" w:rsidRPr="00073AB5">
        <w:rPr>
          <w:rFonts w:ascii="Times New Roman" w:hAnsi="Times New Roman" w:cs="Times New Roman"/>
          <w:sz w:val="24"/>
          <w:szCs w:val="24"/>
        </w:rPr>
        <w:t>he</w:t>
      </w:r>
      <w:r w:rsidR="00A05C65" w:rsidRPr="00073AB5">
        <w:rPr>
          <w:rFonts w:ascii="Times New Roman" w:hAnsi="Times New Roman" w:cs="Times New Roman"/>
          <w:sz w:val="24"/>
          <w:szCs w:val="24"/>
        </w:rPr>
        <w:t xml:space="preserve"> </w:t>
      </w:r>
      <w:r w:rsidR="00555AFE" w:rsidRPr="00073AB5">
        <w:rPr>
          <w:rFonts w:ascii="Times New Roman" w:hAnsi="Times New Roman" w:cs="Times New Roman"/>
          <w:sz w:val="24"/>
          <w:szCs w:val="24"/>
        </w:rPr>
        <w:t xml:space="preserve">removal </w:t>
      </w:r>
      <w:r w:rsidR="00234A94" w:rsidRPr="00073AB5">
        <w:rPr>
          <w:rFonts w:ascii="Times New Roman" w:hAnsi="Times New Roman" w:cs="Times New Roman"/>
          <w:sz w:val="24"/>
          <w:szCs w:val="24"/>
        </w:rPr>
        <w:t xml:space="preserve">of </w:t>
      </w:r>
      <w:r w:rsidR="00A05C65" w:rsidRPr="00073AB5">
        <w:rPr>
          <w:rFonts w:ascii="Times New Roman" w:hAnsi="Times New Roman" w:cs="Times New Roman"/>
          <w:sz w:val="24"/>
          <w:szCs w:val="24"/>
        </w:rPr>
        <w:t>vascular plant</w:t>
      </w:r>
      <w:r w:rsidR="00555AFE" w:rsidRPr="00073AB5">
        <w:rPr>
          <w:rFonts w:ascii="Times New Roman" w:hAnsi="Times New Roman" w:cs="Times New Roman"/>
          <w:sz w:val="24"/>
          <w:szCs w:val="24"/>
        </w:rPr>
        <w:t>s</w:t>
      </w:r>
      <w:r w:rsidR="00A05C65" w:rsidRPr="00073AB5">
        <w:rPr>
          <w:rFonts w:ascii="Times New Roman" w:hAnsi="Times New Roman" w:cs="Times New Roman"/>
          <w:sz w:val="24"/>
          <w:szCs w:val="24"/>
        </w:rPr>
        <w:t xml:space="preserve"> </w:t>
      </w:r>
      <w:r w:rsidR="00B83D9A" w:rsidRPr="00073AB5">
        <w:rPr>
          <w:rFonts w:ascii="Times New Roman" w:hAnsi="Times New Roman" w:cs="Times New Roman"/>
          <w:sz w:val="24"/>
          <w:szCs w:val="24"/>
        </w:rPr>
        <w:t>is</w:t>
      </w:r>
      <w:r w:rsidR="00A05C65" w:rsidRPr="00073AB5">
        <w:rPr>
          <w:rFonts w:ascii="Times New Roman" w:hAnsi="Times New Roman" w:cs="Times New Roman"/>
          <w:sz w:val="24"/>
          <w:szCs w:val="24"/>
        </w:rPr>
        <w:t xml:space="preserve"> </w:t>
      </w:r>
      <w:r w:rsidR="0031763C" w:rsidRPr="00073AB5">
        <w:rPr>
          <w:rFonts w:ascii="Times New Roman" w:hAnsi="Times New Roman" w:cs="Times New Roman"/>
          <w:sz w:val="24"/>
          <w:szCs w:val="24"/>
        </w:rPr>
        <w:t xml:space="preserve">indeed </w:t>
      </w:r>
      <w:r w:rsidR="00A05C65" w:rsidRPr="00073AB5">
        <w:rPr>
          <w:rFonts w:ascii="Times New Roman" w:hAnsi="Times New Roman" w:cs="Times New Roman"/>
          <w:sz w:val="24"/>
          <w:szCs w:val="24"/>
        </w:rPr>
        <w:t xml:space="preserve">expected to reduce the </w:t>
      </w:r>
      <w:r w:rsidR="00555AFE" w:rsidRPr="00E51DD0">
        <w:rPr>
          <w:rFonts w:ascii="Times New Roman" w:hAnsi="Times New Roman" w:cs="Times New Roman"/>
          <w:sz w:val="24"/>
          <w:szCs w:val="24"/>
        </w:rPr>
        <w:t xml:space="preserve">availability of more labile, root-mediated carbon </w:t>
      </w:r>
      <w:r w:rsidR="00A36E75" w:rsidRPr="00073AB5">
        <w:rPr>
          <w:rFonts w:ascii="Times New Roman" w:hAnsi="Times New Roman" w:cs="Times New Roman"/>
          <w:sz w:val="24"/>
          <w:szCs w:val="24"/>
        </w:rPr>
        <w:fldChar w:fldCharType="begin" w:fldLock="1"/>
      </w:r>
      <w:r w:rsidR="004C61C9" w:rsidRPr="00073AB5">
        <w:rPr>
          <w:rFonts w:ascii="Times New Roman" w:hAnsi="Times New Roman" w:cs="Times New Roman"/>
          <w:sz w:val="24"/>
          <w:szCs w:val="24"/>
        </w:rPr>
        <w:instrText>ADDIN CSL_CITATION { "citationItems" : [ { "id" : "ITEM-1", "itemData" : { "DOI" : "10.1007/s10533-010-9433-6", "ISBN" : "0168-2563", "ISSN" : "0168-2563", "abstract" : "Peatlands act as a sink of carbon (C) through the accumulation of dead remains of plants. Under global changes triggered by human activities, it is not only the sink capacity of peatland that is in danger, but also the C already stored. Invasion of Sphagnum peatlands, mainly by Molinia caerulea and Betula spp, is a growing preoccupation. This study aims to assess the extent of the influence of this invasion on the biochemical characteristics of the peat. Elemental analysis, sugar and Rock--Eval pyrolysis parameters were measured in 50 cm profiles collected in invaded and intact plots. The results show that oxygen index ratios (OICO2/OICO) can be used to detect new C substrate injection as invading plants have a lower ratio than Sphagnum spp and Sphagnum peat. Total hemicellulosic sugar contents and organic matter (OM) degradation indices (R400, PPI) suggest that the invading plants promote a faster OM decomposition probably through a faster degradability and a relatively higher nutrient content of their litter. Differences in terms of nutrient status between areas of the peatland are suggested to be of great importance in determining the extent of OM transformation likely due to stoichiometric constraints.", "author" : [ { "dropping-particle" : "", "family" : "Gogo", "given" : "S\u00e9bastien", "non-dropping-particle" : "", "parse-names" : false, "suffix" : "" }, { "dropping-particle" : "", "family" : "Laggoun-D\u00e9farge", "given" : "Fatima", "non-dropping-particle" : "", "parse-names" : false, "suffix" : "" }, { "dropping-particle" : "", "family" : "Delarue", "given" : "Fr\u00e9d\u00e9ric", "non-dropping-particle" : "", "parse-names" : false, "suffix" : "" }, { "dropping-particle" : "", "family" : "Lottier", "given" : "Nathalie", "non-dropping-particle" : "", "parse-names" : false, "suffix" : "" } ], "container-title" : "Biogeochemistry", "id" : "ITEM-1", "issue" : "1", "issued" : { "date-parts" : [ [ "2011", "10", "30" ] ] }, "page" : "53-69", "title" : "Invasion of a Sphagnum-peatland by &lt;i&gt;Betula&lt;/i&gt; spp and &lt;i&gt;Molinia caerulea&lt;/i&gt; impacts organic matter biochemistry. Implications for carbon and nutrient cycling", "type" : "article-journal", "volume" : "106" }, "uris" : [ "http://www.mendeley.com/documents/?uuid=7809aa1f-e19e-4091-89f8-deb4de2e641a" ] } ], "mendeley" : { "formattedCitation" : "(Gogo &lt;i&gt;et al.&lt;/i&gt;, 2011)", "plainTextFormattedCitation" : "(Gogo et al., 2011)", "previouslyFormattedCitation" : "(Gogo &lt;i&gt;et al.&lt;/i&gt;, 2011)" }, "properties" : { "noteIndex" : 0 }, "schema" : "https://github.com/citation-style-language/schema/raw/master/csl-citation.json" }</w:instrText>
      </w:r>
      <w:r w:rsidR="00A36E75" w:rsidRPr="00073AB5">
        <w:rPr>
          <w:rFonts w:ascii="Times New Roman" w:hAnsi="Times New Roman" w:cs="Times New Roman"/>
          <w:sz w:val="24"/>
          <w:szCs w:val="24"/>
        </w:rPr>
        <w:fldChar w:fldCharType="separate"/>
      </w:r>
      <w:r w:rsidR="00A36E75" w:rsidRPr="00073AB5">
        <w:rPr>
          <w:rFonts w:ascii="Times New Roman" w:hAnsi="Times New Roman" w:cs="Times New Roman"/>
          <w:noProof/>
          <w:sz w:val="24"/>
          <w:szCs w:val="24"/>
        </w:rPr>
        <w:t xml:space="preserve">(Gogo </w:t>
      </w:r>
      <w:r w:rsidR="00A36E75" w:rsidRPr="00073AB5">
        <w:rPr>
          <w:rFonts w:ascii="Times New Roman" w:hAnsi="Times New Roman" w:cs="Times New Roman"/>
          <w:i/>
          <w:noProof/>
          <w:sz w:val="24"/>
          <w:szCs w:val="24"/>
        </w:rPr>
        <w:t>et al.</w:t>
      </w:r>
      <w:r w:rsidR="00A36E75" w:rsidRPr="00073AB5">
        <w:rPr>
          <w:rFonts w:ascii="Times New Roman" w:hAnsi="Times New Roman" w:cs="Times New Roman"/>
          <w:noProof/>
          <w:sz w:val="24"/>
          <w:szCs w:val="24"/>
        </w:rPr>
        <w:t>, 2011)</w:t>
      </w:r>
      <w:r w:rsidR="00A36E75" w:rsidRPr="00073AB5">
        <w:rPr>
          <w:rFonts w:ascii="Times New Roman" w:hAnsi="Times New Roman" w:cs="Times New Roman"/>
          <w:sz w:val="24"/>
          <w:szCs w:val="24"/>
        </w:rPr>
        <w:fldChar w:fldCharType="end"/>
      </w:r>
      <w:r w:rsidR="0031763C" w:rsidRPr="00073AB5">
        <w:rPr>
          <w:rFonts w:ascii="Times New Roman" w:hAnsi="Times New Roman" w:cs="Times New Roman"/>
          <w:sz w:val="24"/>
          <w:szCs w:val="24"/>
        </w:rPr>
        <w:t xml:space="preserve"> </w:t>
      </w:r>
      <w:r w:rsidR="00555AFE" w:rsidRPr="00073AB5">
        <w:rPr>
          <w:rFonts w:ascii="Times New Roman" w:hAnsi="Times New Roman" w:cs="Times New Roman"/>
          <w:sz w:val="24"/>
          <w:szCs w:val="24"/>
        </w:rPr>
        <w:t xml:space="preserve">that is used by microbes </w:t>
      </w:r>
      <w:r w:rsidR="00A05C65" w:rsidRPr="00073AB5">
        <w:rPr>
          <w:rFonts w:ascii="Times New Roman" w:hAnsi="Times New Roman" w:cs="Times New Roman"/>
          <w:sz w:val="24"/>
          <w:szCs w:val="24"/>
        </w:rPr>
        <w:t xml:space="preserve">for </w:t>
      </w:r>
      <w:r w:rsidR="00570720" w:rsidRPr="00073AB5">
        <w:rPr>
          <w:rFonts w:ascii="Times New Roman" w:hAnsi="Times New Roman" w:cs="Times New Roman"/>
          <w:sz w:val="24"/>
          <w:szCs w:val="24"/>
        </w:rPr>
        <w:t xml:space="preserve">synthesising </w:t>
      </w:r>
      <w:r w:rsidR="00A05C65" w:rsidRPr="00073AB5">
        <w:rPr>
          <w:rFonts w:ascii="Times New Roman" w:hAnsi="Times New Roman" w:cs="Times New Roman"/>
          <w:sz w:val="24"/>
          <w:szCs w:val="24"/>
        </w:rPr>
        <w:t>extracellular enzymes</w:t>
      </w:r>
      <w:r w:rsidR="007B0860" w:rsidRPr="00073AB5">
        <w:rPr>
          <w:rFonts w:ascii="Times New Roman" w:hAnsi="Times New Roman" w:cs="Times New Roman"/>
          <w:sz w:val="24"/>
          <w:szCs w:val="24"/>
        </w:rPr>
        <w:t xml:space="preserve"> </w:t>
      </w:r>
      <w:r w:rsidR="00A36E75" w:rsidRPr="00073AB5">
        <w:rPr>
          <w:rFonts w:ascii="Times New Roman" w:hAnsi="Times New Roman" w:cs="Times New Roman"/>
          <w:sz w:val="24"/>
          <w:szCs w:val="24"/>
        </w:rPr>
        <w:fldChar w:fldCharType="begin" w:fldLock="1"/>
      </w:r>
      <w:r w:rsidR="00A36E75" w:rsidRPr="00073AB5">
        <w:rPr>
          <w:rFonts w:ascii="Times New Roman" w:hAnsi="Times New Roman" w:cs="Times New Roman"/>
          <w:sz w:val="24"/>
          <w:szCs w:val="24"/>
        </w:rPr>
        <w:instrText>ADDIN CSL_CITATION { "citationItems" : [ { "id" : "ITEM-1", "itemData" : { "DOI" : "10.1007/s11104-015-2710-3", "ISSN" : "0032-079X", "author" : [ { "dropping-particle" : "", "family" : "Robroek", "given" : "Bjorn J. M.", "non-dropping-particle" : "", "parse-names" : false, "suffix" : "" }, { "dropping-particle" : "", "family" : "Albrecht", "given" : "Remy J. H.", "non-dropping-particle" : "", "parse-names" : false, "suffix" : "" }, { "dropping-particle" : "", "family" : "Hamard", "given" : "Samuel", "non-dropping-particle" : "", "parse-names" : false, "suffix" : "" }, { "dropping-particle" : "", "family" : "Pulgarin", "given" : "Adrian", "non-dropping-particle" : "", "parse-names" : false, "suffix" : "" }, { "dropping-particle" : "", "family" : "Bragazza", "given" : "Luca", "non-dropping-particle" : "", "parse-names" : false, "suffix" : "" }, { "dropping-particle" : "", "family" : "Buttler", "given" : "Alexandre", "non-dropping-particle" : "", "parse-names" : false, "suffix" : "" }, { "dropping-particle" : "", "family" : "Jassey", "given" : "Vincent EJ", "non-dropping-particle" : "", "parse-names" : false, "suffix" : "" } ], "container-title" : "Plant and Soil", "id" : "ITEM-1", "issue" : "1-2", "issued" : { "date-parts" : [ [ "2016", "10", "15" ] ] }, "page" : "135-143", "publisher" : "Plant and Soil", "title" : "Peatland vascular plant functional types affect dissolved organic matter chemistry", "type" : "article-journal", "volume" : "407" }, "uris" : [ "http://www.mendeley.com/documents/?uuid=56f88d9c-715a-4d0d-a43d-863678b11a14" ] } ], "mendeley" : { "formattedCitation" : "(Robroek &lt;i&gt;et al.&lt;/i&gt;, 2016)", "plainTextFormattedCitation" : "(Robroek et al., 2016)", "previouslyFormattedCitation" : "(Robroek &lt;i&gt;et al.&lt;/i&gt;, 2016)" }, "properties" : { "noteIndex" : 0 }, "schema" : "https://github.com/citation-style-language/schema/raw/master/csl-citation.json" }</w:instrText>
      </w:r>
      <w:r w:rsidR="00A36E75" w:rsidRPr="00073AB5">
        <w:rPr>
          <w:rFonts w:ascii="Times New Roman" w:hAnsi="Times New Roman" w:cs="Times New Roman"/>
          <w:sz w:val="24"/>
          <w:szCs w:val="24"/>
        </w:rPr>
        <w:fldChar w:fldCharType="separate"/>
      </w:r>
      <w:r w:rsidR="00A36E75" w:rsidRPr="00073AB5">
        <w:rPr>
          <w:rFonts w:ascii="Times New Roman" w:hAnsi="Times New Roman" w:cs="Times New Roman"/>
          <w:noProof/>
          <w:sz w:val="24"/>
          <w:szCs w:val="24"/>
        </w:rPr>
        <w:t xml:space="preserve">(Robroek </w:t>
      </w:r>
      <w:r w:rsidR="00A36E75" w:rsidRPr="00073AB5">
        <w:rPr>
          <w:rFonts w:ascii="Times New Roman" w:hAnsi="Times New Roman" w:cs="Times New Roman"/>
          <w:i/>
          <w:noProof/>
          <w:sz w:val="24"/>
          <w:szCs w:val="24"/>
        </w:rPr>
        <w:t>et al.</w:t>
      </w:r>
      <w:r w:rsidR="00A36E75" w:rsidRPr="00073AB5">
        <w:rPr>
          <w:rFonts w:ascii="Times New Roman" w:hAnsi="Times New Roman" w:cs="Times New Roman"/>
          <w:noProof/>
          <w:sz w:val="24"/>
          <w:szCs w:val="24"/>
        </w:rPr>
        <w:t>, 2016)</w:t>
      </w:r>
      <w:r w:rsidR="00A36E75" w:rsidRPr="00073AB5">
        <w:rPr>
          <w:rFonts w:ascii="Times New Roman" w:hAnsi="Times New Roman" w:cs="Times New Roman"/>
          <w:sz w:val="24"/>
          <w:szCs w:val="24"/>
        </w:rPr>
        <w:fldChar w:fldCharType="end"/>
      </w:r>
      <w:r w:rsidR="00A05C65" w:rsidRPr="00073AB5">
        <w:rPr>
          <w:rFonts w:ascii="Times New Roman" w:hAnsi="Times New Roman" w:cs="Times New Roman"/>
          <w:sz w:val="24"/>
          <w:szCs w:val="24"/>
        </w:rPr>
        <w:t xml:space="preserve">. </w:t>
      </w:r>
      <w:r w:rsidR="00377F45">
        <w:rPr>
          <w:rFonts w:ascii="Times New Roman" w:hAnsi="Times New Roman" w:cs="Times New Roman"/>
          <w:sz w:val="24"/>
          <w:szCs w:val="24"/>
        </w:rPr>
        <w:t>Additionally</w:t>
      </w:r>
      <w:r w:rsidR="00C538A8" w:rsidRPr="00073AB5">
        <w:rPr>
          <w:rFonts w:ascii="Times New Roman" w:hAnsi="Times New Roman" w:cs="Times New Roman"/>
          <w:sz w:val="24"/>
          <w:szCs w:val="24"/>
        </w:rPr>
        <w:t xml:space="preserve">, </w:t>
      </w:r>
      <w:r w:rsidR="00377F45">
        <w:rPr>
          <w:rFonts w:ascii="Times New Roman" w:hAnsi="Times New Roman" w:cs="Times New Roman"/>
          <w:sz w:val="24"/>
          <w:szCs w:val="24"/>
        </w:rPr>
        <w:t xml:space="preserve">we observe that </w:t>
      </w:r>
      <w:r w:rsidR="005F6EBC" w:rsidRPr="00073AB5">
        <w:rPr>
          <w:rFonts w:ascii="Times New Roman" w:hAnsi="Times New Roman" w:cs="Times New Roman"/>
          <w:sz w:val="24"/>
          <w:szCs w:val="24"/>
        </w:rPr>
        <w:t>warmer climat</w:t>
      </w:r>
      <w:r w:rsidR="00C538A8" w:rsidRPr="00073AB5">
        <w:rPr>
          <w:rFonts w:ascii="Times New Roman" w:hAnsi="Times New Roman" w:cs="Times New Roman"/>
          <w:sz w:val="24"/>
          <w:szCs w:val="24"/>
        </w:rPr>
        <w:t>ic conditions</w:t>
      </w:r>
      <w:r w:rsidR="005F6EBC" w:rsidRPr="00073AB5">
        <w:rPr>
          <w:rFonts w:ascii="Times New Roman" w:hAnsi="Times New Roman" w:cs="Times New Roman"/>
          <w:sz w:val="24"/>
          <w:szCs w:val="24"/>
        </w:rPr>
        <w:t xml:space="preserve"> and </w:t>
      </w:r>
      <w:r w:rsidR="00D11484" w:rsidRPr="00073AB5">
        <w:rPr>
          <w:rFonts w:ascii="Times New Roman" w:hAnsi="Times New Roman" w:cs="Times New Roman"/>
          <w:sz w:val="24"/>
          <w:szCs w:val="24"/>
        </w:rPr>
        <w:t>larger</w:t>
      </w:r>
      <w:r w:rsidR="005F6EBC" w:rsidRPr="00073AB5">
        <w:rPr>
          <w:rFonts w:ascii="Times New Roman" w:hAnsi="Times New Roman" w:cs="Times New Roman"/>
          <w:sz w:val="24"/>
          <w:szCs w:val="24"/>
        </w:rPr>
        <w:t xml:space="preserve"> vascular plant biomass </w:t>
      </w:r>
      <w:r w:rsidR="00C538A8" w:rsidRPr="00073AB5">
        <w:rPr>
          <w:rFonts w:ascii="Times New Roman" w:hAnsi="Times New Roman" w:cs="Times New Roman"/>
          <w:sz w:val="24"/>
          <w:szCs w:val="24"/>
        </w:rPr>
        <w:t xml:space="preserve">are </w:t>
      </w:r>
      <w:r w:rsidR="007E3726" w:rsidRPr="00073AB5">
        <w:rPr>
          <w:rFonts w:ascii="Times New Roman" w:hAnsi="Times New Roman" w:cs="Times New Roman"/>
          <w:sz w:val="24"/>
          <w:szCs w:val="24"/>
        </w:rPr>
        <w:t xml:space="preserve">ultimately </w:t>
      </w:r>
      <w:r w:rsidR="00C538A8" w:rsidRPr="00073AB5">
        <w:rPr>
          <w:rFonts w:ascii="Times New Roman" w:hAnsi="Times New Roman" w:cs="Times New Roman"/>
          <w:sz w:val="24"/>
          <w:szCs w:val="24"/>
        </w:rPr>
        <w:t xml:space="preserve">associated </w:t>
      </w:r>
      <w:r w:rsidR="00FF1470" w:rsidRPr="00073AB5">
        <w:rPr>
          <w:rFonts w:ascii="Times New Roman" w:hAnsi="Times New Roman" w:cs="Times New Roman"/>
          <w:sz w:val="24"/>
          <w:szCs w:val="24"/>
        </w:rPr>
        <w:t>with</w:t>
      </w:r>
      <w:r w:rsidR="00C538A8" w:rsidRPr="00073AB5">
        <w:rPr>
          <w:rFonts w:ascii="Times New Roman" w:hAnsi="Times New Roman" w:cs="Times New Roman"/>
          <w:sz w:val="24"/>
          <w:szCs w:val="24"/>
        </w:rPr>
        <w:t xml:space="preserve"> </w:t>
      </w:r>
      <w:r w:rsidR="005F6EBC" w:rsidRPr="00073AB5">
        <w:rPr>
          <w:rFonts w:ascii="Times New Roman" w:hAnsi="Times New Roman" w:cs="Times New Roman"/>
          <w:sz w:val="24"/>
          <w:szCs w:val="24"/>
        </w:rPr>
        <w:t xml:space="preserve">a </w:t>
      </w:r>
      <w:r w:rsidR="00D11484" w:rsidRPr="00073AB5">
        <w:rPr>
          <w:rFonts w:ascii="Times New Roman" w:hAnsi="Times New Roman" w:cs="Times New Roman"/>
          <w:sz w:val="24"/>
          <w:szCs w:val="24"/>
        </w:rPr>
        <w:t>larger</w:t>
      </w:r>
      <w:r w:rsidR="005F6EBC" w:rsidRPr="00073AB5">
        <w:rPr>
          <w:rFonts w:ascii="Times New Roman" w:hAnsi="Times New Roman" w:cs="Times New Roman"/>
          <w:sz w:val="24"/>
          <w:szCs w:val="24"/>
        </w:rPr>
        <w:t xml:space="preserve"> release of dissolved organic carbon </w:t>
      </w:r>
      <w:r w:rsidR="00C0243F">
        <w:rPr>
          <w:rFonts w:ascii="Times New Roman" w:hAnsi="Times New Roman" w:cs="Times New Roman"/>
          <w:sz w:val="24"/>
          <w:szCs w:val="24"/>
        </w:rPr>
        <w:t xml:space="preserve">(DOC) </w:t>
      </w:r>
      <w:r w:rsidR="00DC2EB4" w:rsidRPr="00073AB5">
        <w:rPr>
          <w:rFonts w:ascii="Times New Roman" w:hAnsi="Times New Roman" w:cs="Times New Roman"/>
          <w:sz w:val="24"/>
          <w:szCs w:val="24"/>
        </w:rPr>
        <w:t>in</w:t>
      </w:r>
      <w:r w:rsidR="005F6EBC" w:rsidRPr="00073AB5">
        <w:rPr>
          <w:rFonts w:ascii="Times New Roman" w:hAnsi="Times New Roman" w:cs="Times New Roman"/>
          <w:sz w:val="24"/>
          <w:szCs w:val="24"/>
        </w:rPr>
        <w:t xml:space="preserve"> the peat </w:t>
      </w:r>
      <w:r w:rsidR="00C0243F">
        <w:rPr>
          <w:rFonts w:ascii="Times New Roman" w:hAnsi="Times New Roman" w:cs="Times New Roman"/>
          <w:sz w:val="24"/>
          <w:szCs w:val="24"/>
        </w:rPr>
        <w:t xml:space="preserve">soil </w:t>
      </w:r>
      <w:r w:rsidR="005F6EBC" w:rsidRPr="00073AB5">
        <w:rPr>
          <w:rFonts w:ascii="Times New Roman" w:hAnsi="Times New Roman" w:cs="Times New Roman"/>
          <w:sz w:val="24"/>
          <w:szCs w:val="24"/>
        </w:rPr>
        <w:t xml:space="preserve">at low </w:t>
      </w:r>
      <w:r w:rsidR="00DE7631">
        <w:rPr>
          <w:rFonts w:ascii="Times New Roman" w:hAnsi="Times New Roman" w:cs="Times New Roman"/>
          <w:sz w:val="24"/>
          <w:szCs w:val="24"/>
        </w:rPr>
        <w:t>elevation</w:t>
      </w:r>
      <w:r w:rsidR="005F6EBC" w:rsidRPr="00073AB5">
        <w:rPr>
          <w:rFonts w:ascii="Times New Roman" w:hAnsi="Times New Roman" w:cs="Times New Roman"/>
          <w:sz w:val="24"/>
          <w:szCs w:val="24"/>
        </w:rPr>
        <w:t xml:space="preserve"> (Table 1).</w:t>
      </w:r>
      <w:r w:rsidR="009B17F2" w:rsidRPr="00073AB5">
        <w:rPr>
          <w:rFonts w:ascii="Times New Roman" w:hAnsi="Times New Roman" w:cs="Times New Roman"/>
          <w:sz w:val="24"/>
          <w:szCs w:val="24"/>
        </w:rPr>
        <w:t xml:space="preserve"> This latter result </w:t>
      </w:r>
      <w:r w:rsidR="007F356F" w:rsidRPr="00073AB5">
        <w:rPr>
          <w:rFonts w:ascii="Times New Roman" w:hAnsi="Times New Roman" w:cs="Times New Roman"/>
          <w:sz w:val="24"/>
          <w:szCs w:val="24"/>
        </w:rPr>
        <w:t xml:space="preserve">points to </w:t>
      </w:r>
      <w:r w:rsidR="00F413A8" w:rsidRPr="00073AB5">
        <w:rPr>
          <w:rFonts w:ascii="Times New Roman" w:hAnsi="Times New Roman" w:cs="Times New Roman"/>
          <w:sz w:val="24"/>
          <w:szCs w:val="24"/>
        </w:rPr>
        <w:t xml:space="preserve">the </w:t>
      </w:r>
      <w:r w:rsidR="00C83551" w:rsidRPr="00073AB5">
        <w:rPr>
          <w:rFonts w:ascii="Times New Roman" w:hAnsi="Times New Roman" w:cs="Times New Roman"/>
          <w:sz w:val="24"/>
          <w:szCs w:val="24"/>
        </w:rPr>
        <w:t xml:space="preserve">synergetic </w:t>
      </w:r>
      <w:r w:rsidR="00F413A8" w:rsidRPr="00073AB5">
        <w:rPr>
          <w:rFonts w:ascii="Times New Roman" w:hAnsi="Times New Roman" w:cs="Times New Roman"/>
          <w:sz w:val="24"/>
          <w:szCs w:val="24"/>
        </w:rPr>
        <w:t xml:space="preserve">role of climate and vegetation in increasing the production and release of </w:t>
      </w:r>
      <w:r w:rsidR="00C0243F">
        <w:rPr>
          <w:rFonts w:ascii="Times New Roman" w:hAnsi="Times New Roman" w:cs="Times New Roman"/>
          <w:sz w:val="24"/>
          <w:szCs w:val="24"/>
        </w:rPr>
        <w:t>DOC</w:t>
      </w:r>
      <w:r w:rsidR="00F413A8" w:rsidRPr="00073AB5">
        <w:rPr>
          <w:rFonts w:ascii="Times New Roman" w:hAnsi="Times New Roman" w:cs="Times New Roman"/>
          <w:sz w:val="24"/>
          <w:szCs w:val="24"/>
        </w:rPr>
        <w:t xml:space="preserve"> </w:t>
      </w:r>
      <w:r w:rsidR="00C20405" w:rsidRPr="00073AB5">
        <w:rPr>
          <w:rFonts w:ascii="Times New Roman" w:hAnsi="Times New Roman" w:cs="Times New Roman"/>
          <w:sz w:val="24"/>
          <w:szCs w:val="24"/>
        </w:rPr>
        <w:t xml:space="preserve">from peatlands </w:t>
      </w:r>
      <w:r w:rsidR="00111105" w:rsidRPr="00073AB5">
        <w:rPr>
          <w:rFonts w:ascii="Times New Roman" w:hAnsi="Times New Roman" w:cs="Times New Roman"/>
          <w:sz w:val="24"/>
          <w:szCs w:val="24"/>
        </w:rPr>
        <w:fldChar w:fldCharType="begin" w:fldLock="1"/>
      </w:r>
      <w:r w:rsidR="006A461E" w:rsidRPr="00073AB5">
        <w:rPr>
          <w:rFonts w:ascii="Times New Roman" w:hAnsi="Times New Roman" w:cs="Times New Roman"/>
          <w:sz w:val="24"/>
          <w:szCs w:val="24"/>
        </w:rPr>
        <w:instrText>ADDIN CSL_CITATION { "citationItems" : [ { "id" : "ITEM-1", "itemData" : { "DOI" : "10.1046/j.1365-2486.2002.00517.x", "ISBN" : "1354-1013", "ISSN" : "1354-1013", "abstract" : "Climatic change may influence decomposition dynamics in arctic and boreal ecosystems, affecting both atmospheric CO2 levels, and the flux of dissolved organic carbon (DOC) and dissolved organic nitrogen (DON) to aquatic systems. In this study, we investigated landscape-scale controls on potential production of these compounds using a one-year laboratory incubation at two temperatures (10degrees and 30 degreesC). We measured the release of CO2 , DOC and DON from tundra soils collected from a variety of vegetation types and climatic regimes: tussock tundra at four sites along a latitudinal gradient from the interior to the north slope of Alaska, and soils from additional vegetation types at two of those sites (upland spruce at Fairbanks, and wet sedge and shrub tundra at Toolik Lake in northern Alaska). Vegetation type strongly influenced carbon fluxes. The highest CO2 and DOC release at the high incubation temperature occurred in the soils of shrub tundra communities. Tussock tundra soils exhibited the next highest DOC fluxes followed by spruce and wet sedge tundra soils, respectively. Of the fluxes, CO2 showed the greatest sensitivity to incubation temperatures and vegetation type, followed by DOC. DON fluxes were less variable. Total CO2 and total DOC release were positively correlated, with DOC fluxes approximately 10% of total CO2 fluxes. The ratio of CO2 production to DOC release varied significantly across vegetation types with Tussock soils producing an average of four times as much CO2 per unit DOC released compared to Spruce soils from the Fairbanks site. Sites in this study released 80-370 mg CO2 -C g soil C-1 and 5-46 mg DOC g soil C-1 at high temperatures. The magnitude of these fluxes indicates that arctic carbon pools contain a large proportion of labile carbon that could be easily decomposed given optimal conditions. The size of this labile pool ranged between 9 and 41% of soil carbon on a g soil C basis, with most variation related to vegetation type rather than climate.", "author" : [ { "dropping-particle" : "", "family" : "Neff", "given" : "Jason C.", "non-dropping-particle" : "", "parse-names" : false, "suffix" : "" }, { "dropping-particle" : "", "family" : "Hooper", "given" : "David U.", "non-dropping-particle" : "", "parse-names" : false, "suffix" : "" } ], "container-title" : "Global Change Biology", "id" : "ITEM-1", "issue" : "9", "issued" : { "date-parts" : [ [ "2002", "9" ] ] }, "page" : "872-884", "title" : "Vegetation and climate controls on potential CO&lt;sub&gt;2&lt;/sub&gt;, DOC and DON production in northern latitude soils", "type" : "article-journal", "volume" : "8" }, "uris" : [ "http://www.mendeley.com/documents/?uuid=bc4805c5-0bbf-4861-8bf6-09d61f4fafd9" ] }, { "id" : "ITEM-2", "itemData" : { "DOI" : "10.1029/2004GL022025", "ISSN" : "0094-8276", "author" : [ { "dropping-particle" : "", "family" : "Frey", "given" : "Karen E.", "non-dropping-particle" : "", "parse-names" : false, "suffix" : "" }, { "dropping-particle" : "", "family" : "Smith", "given" : "Laurence C.", "non-dropping-particle" : "", "parse-names" : false, "suffix" : "" } ], "container-title" : "Geophysical Research Letters", "id" : "ITEM-2", "issue" : "9", "issued" : { "date-parts" : [ [ "2005" ] ] }, "page" : "L09401", "title" : "Amplified carbon release from vast West Siberian peatlands by 2100", "type" : "article-journal", "volume" : "32" }, "uris" : [ "http://www.mendeley.com/documents/?uuid=81acb46e-56e9-3cb3-bbbb-e21a4cb250bd" ] }, { "id" : "ITEM-3", "itemData" : { "DOI" : "10.1007/s10533-014-9955-4", "ISBN" : "1053301499", "ISSN" : "1573515X", "abstract" : "Studies conducted across northern Europe and North America have shown increases in dissolved organic carbon (DOC) in aquatic systems in recent decades. While there is little consensus as to the exact mechanisms for the increases in DOC, hypotheses converge on such climate change factors as warming, increased precipitation variability, and changes in atmospheric deposition. In this study, we tested the effects of warming on peat porewater composition by actively warming a peatland with infrared lamps mounted 1.24 m above the peat surface for 3 years. Mean growing season peat temperatures in the warmed plots (n = 5) were 1.9 \u00b1 0.4 \u00b0C warmer than the control plots at 5 cm depth (t statistic = 5.03, p = 0.007). Mean porewater DOC concentrations measured throughout the growing season were 15 % higher in the warmed plots (73.4 \u00b1 3.2 mg L\u22121) than in the control plots (63.7 \u00b1 2.1 mg L\u22121) at 25 cm (t = 4.69, p &lt; 0.001). Furthermore, DOC from the warmed plots decayed nearly twice as fast as control plot DOC in laboratory incubations, and exhibited lower aromaticity than control plot porewater (reduction in SUVA254 in heated plots compared with control plots). Dissolved organic nitrogen (DON) concentrations tracked DOC patterns as expected, but the amount of dissolved N per unit C decreased with warming. Previous work has shown that warming increased net primary production at this site, and together with measured increases in the activities of chitinases and glucosidases we suggest that the increased DOC concentrations observed with warming were derived in part from microbial-plant interactions in the rhizosphere. We also detected more nitrogen containing compounds with higher double bond equivalents (DBE) unique to the warmed plots, within the pool of biomolecules able to deprotonate (16 % of all compounds identified using ultrahigh resolution ion electrospray mass spectrometry); we suggest these compounds could be the products of increased plant, microbial, and enzyme activity occurring with warming. With continued warming in peatlands, an increase in relatively labile DOC concentrations could contribute to dissolved exports of DOC in runoff, and would likely contribute to the pool of efficient electron donors (and acceptors) in the production of CO2 and CH4 in terrestrial and aquatic environments.", "author" : [ { "dropping-particle" : "", "family" : "Kane", "given" : "Evan S.", "non-dropping-particle" : "", "parse-names" : false, "suffix" : "" }, { "dropping-particle" : "", "family" : "Mazzoleni", "given" : "Lynn R.", "non-dropping-particle" : "", "parse-names" : false, "suffix" : "" }, { "dropping-particle" : "", "family" : "Kratz", "given" : "Carley J.", "non-dropping-particle" : "", "parse-names" : false, "suffix" : "" }, { "dropping-particle" : "", "family" : "Hribljan", "given" : "John A.", "non-dropping-particle" : "", "parse-names" : false, "suffix" : "" }, { "dropping-particle" : "", "family" : "Johnson", "given" : "Christopher P.", "non-dropping-particle" : "", "parse-names" : false, "suffix" : "" }, { "dropping-particle" : "", "family" : "Pypker", "given" : "Thomas G.", "non-dropping-particle" : "", "parse-names" : false, "suffix" : "" }, { "dropping-particle" : "", "family" : "Chimner", "given" : "Rodney", "non-dropping-particle" : "", "parse-names" : false, "suffix" : "" } ], "container-title" : "Biogeochemistry", "id" : "ITEM-3", "issue" : "1-3", "issued" : { "date-parts" : [ [ "2014" ] ] }, "page" : "161-178", "title" : "Peat porewater dissolved organic carbon concentration and lability increase with warming: A field temperature manipulation experiment in a poor-fen", "type" : "article-journal", "volume" : "119" }, "uris" : [ "http://www.mendeley.com/documents/?uuid=bf62763f-c905-4ca7-be24-37b8e278b6dc" ] } ], "mendeley" : { "formattedCitation" : "(Neff &amp; Hooper, 2002; Frey &amp; Smith, 2005; Kane &lt;i&gt;et al.&lt;/i&gt;, 2014)", "plainTextFormattedCitation" : "(Neff &amp; Hooper, 2002; Frey &amp; Smith, 2005; Kane et al., 2014)", "previouslyFormattedCitation" : "(Neff &amp; Hooper, 2002; Frey &amp; Smith, 2005; Kane &lt;i&gt;et al.&lt;/i&gt;, 2014)" }, "properties" : { "noteIndex" : 0 }, "schema" : "https://github.com/citation-style-language/schema/raw/master/csl-citation.json" }</w:instrText>
      </w:r>
      <w:r w:rsidR="00111105" w:rsidRPr="00073AB5">
        <w:rPr>
          <w:rFonts w:ascii="Times New Roman" w:hAnsi="Times New Roman" w:cs="Times New Roman"/>
          <w:sz w:val="24"/>
          <w:szCs w:val="24"/>
        </w:rPr>
        <w:fldChar w:fldCharType="separate"/>
      </w:r>
      <w:r w:rsidR="006A461E" w:rsidRPr="00073AB5">
        <w:rPr>
          <w:rFonts w:ascii="Times New Roman" w:hAnsi="Times New Roman" w:cs="Times New Roman"/>
          <w:noProof/>
          <w:sz w:val="24"/>
          <w:szCs w:val="24"/>
        </w:rPr>
        <w:t xml:space="preserve">(Neff &amp; Hooper, 2002; Frey &amp; Smith, 2005; </w:t>
      </w:r>
      <w:r w:rsidR="00893293">
        <w:rPr>
          <w:rFonts w:ascii="Times New Roman" w:hAnsi="Times New Roman" w:cs="Times New Roman"/>
          <w:noProof/>
          <w:sz w:val="24"/>
          <w:szCs w:val="24"/>
        </w:rPr>
        <w:t xml:space="preserve">Ward </w:t>
      </w:r>
      <w:r w:rsidR="00893293" w:rsidRPr="007D0312">
        <w:rPr>
          <w:rFonts w:ascii="Times New Roman" w:hAnsi="Times New Roman" w:cs="Times New Roman"/>
          <w:i/>
          <w:noProof/>
          <w:sz w:val="24"/>
          <w:szCs w:val="24"/>
        </w:rPr>
        <w:t>et al</w:t>
      </w:r>
      <w:r w:rsidR="00893293">
        <w:rPr>
          <w:rFonts w:ascii="Times New Roman" w:hAnsi="Times New Roman" w:cs="Times New Roman"/>
          <w:noProof/>
          <w:sz w:val="24"/>
          <w:szCs w:val="24"/>
        </w:rPr>
        <w:t xml:space="preserve">., 2013; </w:t>
      </w:r>
      <w:r w:rsidR="006A461E" w:rsidRPr="00073AB5">
        <w:rPr>
          <w:rFonts w:ascii="Times New Roman" w:hAnsi="Times New Roman" w:cs="Times New Roman"/>
          <w:noProof/>
          <w:sz w:val="24"/>
          <w:szCs w:val="24"/>
        </w:rPr>
        <w:t xml:space="preserve">Kane </w:t>
      </w:r>
      <w:r w:rsidR="006A461E" w:rsidRPr="00073AB5">
        <w:rPr>
          <w:rFonts w:ascii="Times New Roman" w:hAnsi="Times New Roman" w:cs="Times New Roman"/>
          <w:i/>
          <w:noProof/>
          <w:sz w:val="24"/>
          <w:szCs w:val="24"/>
        </w:rPr>
        <w:t>et al.</w:t>
      </w:r>
      <w:r w:rsidR="006A461E" w:rsidRPr="00073AB5">
        <w:rPr>
          <w:rFonts w:ascii="Times New Roman" w:hAnsi="Times New Roman" w:cs="Times New Roman"/>
          <w:noProof/>
          <w:sz w:val="24"/>
          <w:szCs w:val="24"/>
        </w:rPr>
        <w:t>, 2014)</w:t>
      </w:r>
      <w:r w:rsidR="00111105" w:rsidRPr="00073AB5">
        <w:rPr>
          <w:rFonts w:ascii="Times New Roman" w:hAnsi="Times New Roman" w:cs="Times New Roman"/>
          <w:sz w:val="24"/>
          <w:szCs w:val="24"/>
        </w:rPr>
        <w:fldChar w:fldCharType="end"/>
      </w:r>
      <w:r w:rsidR="00E42513" w:rsidRPr="00073AB5">
        <w:rPr>
          <w:rFonts w:ascii="Times New Roman" w:hAnsi="Times New Roman" w:cs="Times New Roman"/>
          <w:sz w:val="24"/>
          <w:szCs w:val="24"/>
        </w:rPr>
        <w:t>.</w:t>
      </w:r>
    </w:p>
    <w:p w14:paraId="4F2105F5" w14:textId="3222B1BB" w:rsidR="005F6EBC" w:rsidRPr="00073AB5" w:rsidRDefault="005F6EBC"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 xml:space="preserve">On the basis of the </w:t>
      </w:r>
      <w:r w:rsidRPr="00073AB5">
        <w:rPr>
          <w:rFonts w:ascii="Times New Roman" w:hAnsi="Times New Roman" w:cs="Times New Roman"/>
          <w:sz w:val="24"/>
          <w:szCs w:val="24"/>
          <w:vertAlign w:val="superscript"/>
        </w:rPr>
        <w:t>14</w:t>
      </w:r>
      <w:r w:rsidRPr="00073AB5">
        <w:rPr>
          <w:rFonts w:ascii="Times New Roman" w:hAnsi="Times New Roman" w:cs="Times New Roman"/>
          <w:sz w:val="24"/>
          <w:szCs w:val="24"/>
        </w:rPr>
        <w:t xml:space="preserve">C signature in the subsurface peat (Table 1), </w:t>
      </w:r>
      <w:r w:rsidR="006F4C05">
        <w:rPr>
          <w:rFonts w:ascii="Times New Roman" w:hAnsi="Times New Roman" w:cs="Times New Roman"/>
          <w:sz w:val="24"/>
          <w:szCs w:val="24"/>
        </w:rPr>
        <w:t xml:space="preserve">the estimated age of top 20 cm peat, particularly for the low elevation site, was in line with other studies (see e.g. Shotyk </w:t>
      </w:r>
      <w:r w:rsidR="006F4C05" w:rsidRPr="00BF128A">
        <w:rPr>
          <w:rFonts w:ascii="Times New Roman" w:hAnsi="Times New Roman" w:cs="Times New Roman"/>
          <w:i/>
          <w:sz w:val="24"/>
          <w:szCs w:val="24"/>
        </w:rPr>
        <w:t>et al</w:t>
      </w:r>
      <w:r w:rsidR="006F4C05">
        <w:rPr>
          <w:rFonts w:ascii="Times New Roman" w:hAnsi="Times New Roman" w:cs="Times New Roman"/>
          <w:sz w:val="24"/>
          <w:szCs w:val="24"/>
        </w:rPr>
        <w:t>.</w:t>
      </w:r>
      <w:r w:rsidR="00BF128A">
        <w:rPr>
          <w:rFonts w:ascii="Times New Roman" w:hAnsi="Times New Roman" w:cs="Times New Roman"/>
          <w:sz w:val="24"/>
          <w:szCs w:val="24"/>
        </w:rPr>
        <w:t>,</w:t>
      </w:r>
      <w:r w:rsidR="006F4C05">
        <w:rPr>
          <w:rFonts w:ascii="Times New Roman" w:hAnsi="Times New Roman" w:cs="Times New Roman"/>
          <w:sz w:val="24"/>
          <w:szCs w:val="24"/>
        </w:rPr>
        <w:t xml:space="preserve"> 1997) suggesting a relatively recent peat accumulation, i.e. </w:t>
      </w:r>
      <w:r w:rsidR="007D0312">
        <w:rPr>
          <w:rFonts w:ascii="Times New Roman" w:hAnsi="Times New Roman" w:cs="Times New Roman"/>
          <w:sz w:val="24"/>
          <w:szCs w:val="24"/>
        </w:rPr>
        <w:t xml:space="preserve">primarily </w:t>
      </w:r>
      <w:r w:rsidR="006F4C05">
        <w:rPr>
          <w:rFonts w:ascii="Times New Roman" w:hAnsi="Times New Roman" w:cs="Times New Roman"/>
          <w:sz w:val="24"/>
          <w:szCs w:val="24"/>
        </w:rPr>
        <w:t xml:space="preserve">after the </w:t>
      </w:r>
      <w:r w:rsidR="00D80A52">
        <w:rPr>
          <w:rFonts w:ascii="Times New Roman" w:hAnsi="Times New Roman" w:cs="Times New Roman"/>
          <w:sz w:val="24"/>
          <w:szCs w:val="24"/>
        </w:rPr>
        <w:t xml:space="preserve">bomb- </w:t>
      </w:r>
      <w:r w:rsidR="006F4C05" w:rsidRPr="007D0312">
        <w:rPr>
          <w:rFonts w:ascii="Times New Roman" w:hAnsi="Times New Roman" w:cs="Times New Roman"/>
          <w:sz w:val="24"/>
          <w:szCs w:val="24"/>
          <w:vertAlign w:val="superscript"/>
        </w:rPr>
        <w:t>14</w:t>
      </w:r>
      <w:r w:rsidR="006F4C05">
        <w:rPr>
          <w:rFonts w:ascii="Times New Roman" w:hAnsi="Times New Roman" w:cs="Times New Roman"/>
          <w:sz w:val="24"/>
          <w:szCs w:val="24"/>
        </w:rPr>
        <w:t xml:space="preserve">C peak of 1963. We </w:t>
      </w:r>
      <w:r w:rsidR="00370E64">
        <w:rPr>
          <w:rFonts w:ascii="Times New Roman" w:hAnsi="Times New Roman" w:cs="Times New Roman"/>
          <w:sz w:val="24"/>
          <w:szCs w:val="24"/>
        </w:rPr>
        <w:t xml:space="preserve">conclude that </w:t>
      </w:r>
      <w:r w:rsidRPr="00073AB5">
        <w:rPr>
          <w:rFonts w:ascii="Times New Roman" w:hAnsi="Times New Roman" w:cs="Times New Roman"/>
          <w:sz w:val="24"/>
          <w:szCs w:val="24"/>
        </w:rPr>
        <w:t>the carbon released by the priming effect was only a few decades old (&lt;</w:t>
      </w:r>
      <w:r w:rsidR="00FF1470" w:rsidRPr="00073AB5">
        <w:rPr>
          <w:rFonts w:ascii="Times New Roman" w:hAnsi="Times New Roman" w:cs="Times New Roman"/>
          <w:sz w:val="24"/>
          <w:szCs w:val="24"/>
        </w:rPr>
        <w:t xml:space="preserve"> </w:t>
      </w:r>
      <w:r w:rsidRPr="00073AB5">
        <w:rPr>
          <w:rFonts w:ascii="Times New Roman" w:hAnsi="Times New Roman" w:cs="Times New Roman"/>
          <w:sz w:val="24"/>
          <w:szCs w:val="24"/>
        </w:rPr>
        <w:t xml:space="preserve">20 years) and stored above the mean water-table depth (Table 1). This observation highlights the </w:t>
      </w:r>
      <w:r w:rsidRPr="00073AB5">
        <w:rPr>
          <w:rFonts w:ascii="Times New Roman" w:hAnsi="Times New Roman" w:cs="Times New Roman"/>
          <w:sz w:val="24"/>
          <w:szCs w:val="24"/>
        </w:rPr>
        <w:lastRenderedPageBreak/>
        <w:t xml:space="preserve">importance of water table in protecting peat from microbial decomposition </w:t>
      </w:r>
      <w:r w:rsidR="0067232A"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"10.1038/ngeo331", "ISSN" : "1752-0894", "author" : [ { "dropping-particle" : "", "family" : "Ise", "given" : "Takeshi", "non-dropping-particle" : "", "parse-names" : false, "suffix" : "" }, { "dropping-particle" : "", "family" : "Dunn", "given" : "Allison L", "non-dropping-particle" : "", "parse-names" : false, "suffix" : "" }, { "dropping-particle" : "", "family" : "Wofsy", "given" : "Steven C", "non-dropping-particle" : "", "parse-names" : false, "suffix" : "" }, { "dropping-particle" : "", "family" : "Moorcroft", "given" : "Paul R", "non-dropping-particle" : "", "parse-names" : false, "suffix" : "" } ], "container-title" : "Nature Geoscience", "id" : "ITEM-1", "issue" : "11", "issued" : { "date-parts" : [ [ "2008", "11", "12" ] ] }, "note" : "10.1038/ngeo331", "page" : "763-766", "publisher" : "Nature Publishing Group", "title" : "High sensitivity of peat decomposition to climate change through water-table feedback", "type" : "article-journal", "volume" : "1" }, "uris" : [ "http://www.mendeley.com/documents/?uuid=5d294516-6809-475c-9d55-72d1ff2f0410" ] } ], "mendeley" : { "formattedCitation" : "(Ise &lt;i&gt;et al.&lt;/i&gt;, 2008)", "plainTextFormattedCitation" : "(Ise et al., 2008)", "previouslyFormattedCitation" : "(Ise &lt;i&gt;et al.&lt;/i&gt;, 2008)" }, "properties" : { "noteIndex" : 0 }, "schema" : "https://github.com/citation-style-language/schema/raw/master/csl-citation.json" }</w:instrText>
      </w:r>
      <w:r w:rsidR="0067232A"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(Ise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2008)</w:t>
      </w:r>
      <w:r w:rsidR="0067232A" w:rsidRPr="00073AB5">
        <w:rPr>
          <w:rFonts w:ascii="Times New Roman" w:hAnsi="Times New Roman" w:cs="Times New Roman"/>
          <w:sz w:val="24"/>
          <w:szCs w:val="24"/>
        </w:rPr>
        <w:fldChar w:fldCharType="end"/>
      </w:r>
      <w:r w:rsidR="00071C66" w:rsidRPr="00073AB5">
        <w:rPr>
          <w:rFonts w:ascii="Times New Roman" w:hAnsi="Times New Roman" w:cs="Times New Roman"/>
          <w:sz w:val="24"/>
          <w:szCs w:val="24"/>
        </w:rPr>
        <w:t>,</w:t>
      </w:r>
      <w:r w:rsidRPr="00073AB5">
        <w:rPr>
          <w:rFonts w:ascii="Times New Roman" w:hAnsi="Times New Roman" w:cs="Times New Roman"/>
          <w:sz w:val="24"/>
          <w:szCs w:val="24"/>
        </w:rPr>
        <w:t xml:space="preserve"> but also </w:t>
      </w:r>
      <w:r w:rsidR="007F356F" w:rsidRPr="00073AB5">
        <w:rPr>
          <w:rFonts w:ascii="Times New Roman" w:hAnsi="Times New Roman" w:cs="Times New Roman"/>
          <w:sz w:val="24"/>
          <w:szCs w:val="24"/>
        </w:rPr>
        <w:t>indicates</w:t>
      </w:r>
      <w:r w:rsidRPr="00073AB5">
        <w:rPr>
          <w:rFonts w:ascii="Times New Roman" w:hAnsi="Times New Roman" w:cs="Times New Roman"/>
          <w:sz w:val="24"/>
          <w:szCs w:val="24"/>
        </w:rPr>
        <w:t xml:space="preserve"> the potential vulnerability of peat carbon if hydrological feedbacks to climate change increase soil oxygenation </w:t>
      </w:r>
      <w:r w:rsidR="0067232A"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"10.1002/eco.1493", "ISBN" : "1936-0592", "ISSN" : "19360592", "abstract" : "Northern peatlands provide important global and regional ecosystem services (carbon storage, water storage, and biodiversity). However, these ecosystems face increases in the severity, areal extent and frequency of climate-mediated (e.g. wildfire and drought) and land-use change (e.g. drainage, flooding and mining) disturbances that are placing the future security of these critical ecosystem services in doubt. Here, we provide the first detailed synthesis of autogenic hydrological feedbacks that operate within northern peatlands to regulate their response to changes in seasonal water deficit and varying disturbances. We review, synthesize and critique the current process-based understanding and qualitatively assess the relative strengths of these feedbacks for different peatland types within different climate regions. We suggest that understanding the role of hydrological feedbacks in regulating changes in precipitation and temperature are essential for understanding the resistance, resilience and vulnerability of northern peatlands to a changing climate. Finally, we propose that these hydrological feedbacks also represent the foundation of developing an ecohydrological understanding of coupled hydrological, biogeochemical and ecological feedbacks.", "author" : [ { "dropping-particle" : "", "family" : "Waddington", "given" : "J. M.", "non-dropping-particle" : "", "parse-names" : false, "suffix" : "" }, { "dropping-particle" : "", "family" : "Morris", "given" : "P. J.", "non-dropping-particle" : "", "parse-names" : false, "suffix" : "" }, { "dropping-particle" : "", "family" : "Kettridge", "given" : "N.", "non-dropping-particle" : "", "parse-names" : false, "suffix" : "" }, { "dropping-particle" : "", "family" : "Granath", "given" : "G.", "non-dropping-particle" : "", "parse-names" : false, "suffix" : "" }, { "dropping-particle" : "", "family" : "Thompson", "given" : "D. K.", "non-dropping-particle" : "", "parse-names" : false, "suffix" : "" }, { "dropping-particle" : "", "family" : "Moore", "given" : "P. A.", "non-dropping-particle" : "", "parse-names" : false, "suffix" : "" } ], "container-title" : "Ecohydrology", "id" : "ITEM-1", "issue" : "1", "issued" : { "date-parts" : [ [ "2015" ] ] }, "page" : "113-127", "title" : "Hydrological feedbacks in northern peatlands", "type" : "article-journal", "volume" : "8" }, "uris" : [ "http://www.mendeley.com/documents/?uuid=15add488-3314-49c7-ab26-f872ff09fcb7" ] } ], "mendeley" : { "formattedCitation" : "(Waddington &lt;i&gt;et al.&lt;/i&gt;, 2015)", "plainTextFormattedCitation" : "(Waddington et al., 2015)", "previouslyFormattedCitation" : "(Waddington &lt;i&gt;et al.&lt;/i&gt;, 2015)" }, "properties" : { "noteIndex" : 0 }, "schema" : "https://github.com/citation-style-language/schema/raw/master/csl-citation.json" }</w:instrText>
      </w:r>
      <w:r w:rsidR="0067232A"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(Waddington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2015)</w:t>
      </w:r>
      <w:r w:rsidR="0067232A" w:rsidRPr="00073AB5">
        <w:rPr>
          <w:rFonts w:ascii="Times New Roman" w:hAnsi="Times New Roman" w:cs="Times New Roman"/>
          <w:sz w:val="24"/>
          <w:szCs w:val="24"/>
        </w:rPr>
        <w:fldChar w:fldCharType="end"/>
      </w:r>
      <w:r w:rsidR="00D411E9" w:rsidRPr="00073AB5">
        <w:rPr>
          <w:rFonts w:ascii="Times New Roman" w:hAnsi="Times New Roman" w:cs="Times New Roman"/>
          <w:sz w:val="24"/>
          <w:szCs w:val="24"/>
        </w:rPr>
        <w:t xml:space="preserve"> and, consequently, promote </w:t>
      </w:r>
      <w:r w:rsidR="006C6176" w:rsidRPr="00073AB5">
        <w:rPr>
          <w:rFonts w:ascii="Times New Roman" w:hAnsi="Times New Roman" w:cs="Times New Roman"/>
          <w:sz w:val="24"/>
          <w:szCs w:val="24"/>
        </w:rPr>
        <w:t xml:space="preserve">the spreading of </w:t>
      </w:r>
      <w:r w:rsidR="00D411E9" w:rsidRPr="00073AB5">
        <w:rPr>
          <w:rFonts w:ascii="Times New Roman" w:hAnsi="Times New Roman" w:cs="Times New Roman"/>
          <w:sz w:val="24"/>
          <w:szCs w:val="24"/>
        </w:rPr>
        <w:t xml:space="preserve">vascular plants </w:t>
      </w:r>
      <w:r w:rsidR="0067232A"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"10.1111/gcb.12643", "ISBN" : "1354-1013", "ISSN" : "13652486", "PMID" : "24957384", "abstract" : "The composition of a peatland plant community has considerable effect on a range of ecosystem functions. Peatland plant community structure is predicted to change under future climate change, making the quantification of the direction and magnitude of this change a research priority. We subjected intact, replicated vegetated poor fen peat monoliths to elevated temperatures, increased atmospheric carbon dioxide (CO2 ), and two water table levels in a factorial design to determine the individual and synergistic effects of climate change factors on the poor fen plant community composition. We identify three indicators of a regime shift occurring in our experimental poor fen system under climate change: nonlinear decline of Sphagnum at temperatures 8\u00a0\u00b0C above ambient conditions, concomitant increases in Carex spp. at temperatures 4\u00a0\u00b0C above ambient conditions suggesting a weakening of Sphagnum feedbacks on peat accumulation, and increased variance of the plant community composition and pore water pH through time. A temperature increase of +4\u00a0\u00b0C appeared to be a threshold for increased vascular plant abundance; however the magnitude of change was species dependent. Elevated temperature combined with elevated CO2 had a synergistic effect on large graminoid species abundance, with a 15 times increase as compared to control conditions. Community analyses suggested that the balance between dominant plant species was tipped from Sphagnum to a graminoid-dominated system by the combination of climate change factors. Our findings indicate that changes in peatland plant community composition are likely under future climate change conditions, with a demonstrated shift toward a dominance of graminoid species in poor fens.", "author" : [ { "dropping-particle" : "", "family" : "Dieleman", "given" : "Catherine M.", "non-dropping-particle" : "", "parse-names" : false, "suffix" : "" }, { "dropping-particle" : "", "family" : "Branfireun", "given" : "Brian A.", "non-dropping-particle" : "", "parse-names" : false, "suffix" : "" }, { "dropping-particle" : "", "family" : "Mclaughlin", "given" : "James W.", "non-dropping-particle" : "", "parse-names" : false, "suffix" : "" }, { "dropping-particle" : "", "family" : "Lindo", "given" : "Zoe", "non-dropping-particle" : "", "parse-names" : false, "suffix" : "" } ], "container-title" : "Global Change Biology", "id" : "ITEM-1", "issue" : "1", "issued" : { "date-parts" : [ [ "2015" ] ] }, "page" : "388-395", "title" : "Climate change drives a shift in peatland ecosystem plant community: Implications for ecosystem function and stability", "type" : "article-journal", "volume" : "21" }, "uris" : [ "http://www.mendeley.com/documents/?uuid=4db2a956-41f4-4622-bde0-e220788a1fe3" ] }, { "id" : "ITEM-2", "itemData" : { "DOI" : "10.1007/s11104-014-2301-8", "ISBN" : "0032-079X\\r1573-5036", "ISSN" : "0032-079X", "abstract" : "Aims Our objective was to assess the impacts of water table position and plant functional type on peat structure, plant community composition and aboveground plant production. Methods We initiated a full factorial experiment with 2 water table (WT) treatments (high and low) and 3 plant functional groups (PFG: sedge, Ericaceae, sedge and Ericaceae- unmanipulated) in twenty-four 1 m3 intact peatland mesocosms. We measured vegetation cover, aboveground plant production, and peat subsidence to analyze interactive PFG and WT effects. Results Sphagnum rubellum cover increased under high WT, while Polytrichum cover increased with low WT and in sedge only PFGs. Sphagnum production was greatest with high WT, while vascular plant production was greater in low WT treatments. There was an interactive WT x PFG effect on Ericaceae production. Lowered WT resulted in significant peat surface change and increased subsidence. There were significant PFG and WT effects on net peat accumulation, with the lowest rates of accumulation, high and low WT, in sedge only PFGs. Conclusions The shift in water balance leading to lowered water table position predicted with changing climate could impact plant community composition and production, and would likely result in the subsidence of peat.", "author" : [ { "dropping-particle" : "", "family" : "Potvin", "given" : "Lynette R.", "non-dropping-particle" : "", "parse-names" : false, "suffix" : "" }, { "dropping-particle" : "", "family" : "Kane", "given" : "Evan S.", "non-dropping-particle" : "", "parse-names" : false, "suffix" : "" }, { "dropping-particle" : "", "family" : "Chimner", "given" : "Rodney A.", "non-dropping-particle" : "", "parse-names" : false, "suffix" : "" }, { "dropping-particle" : "", "family" : "Kolka", "given" : "Randall K.", "non-dropping-particle" : "", "parse-names" : false, "suffix" : "" }, { "dropping-particle" : "", "family" : "Lilleskov", "given" : "Erik A.", "non-dropping-particle" : "", "parse-names" : false, "suffix" : "" } ], "container-title" : "Plant and Soil", "id" : "ITEM-2", "issue" : "1-2", "issued" : { "date-parts" : [ [ "2015", "2", "18" ] ] }, "page" : "277-294", "title" : "Effects of water table position and plant functional group on plant community, aboveground production, and peat properties in a peatland mesocosm experiment (PEATcosm)", "type" : "article-journal", "volume" : "387" }, "uris" : [ "http://www.mendeley.com/documents/?uuid=579e0b1e-864f-4cbe-a0c3-11b8f1d8a3fc" ] } ], "mendeley" : { "formattedCitation" : "(Dieleman &lt;i&gt;et al.&lt;/i&gt;, 2015; Potvin &lt;i&gt;et al.&lt;/i&gt;, 2015)", "plainTextFormattedCitation" : "(Dieleman et al., 2015; Potvin et al., 2015)", "previouslyFormattedCitation" : "(Dieleman &lt;i&gt;et al.&lt;/i&gt;, 2015; Potvin &lt;i&gt;et al.&lt;/i&gt;, 2015)" }, "properties" : { "noteIndex" : 0 }, "schema" : "https://github.com/citation-style-language/schema/raw/master/csl-citation.json" }</w:instrText>
      </w:r>
      <w:r w:rsidR="0067232A"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(Dieleman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xml:space="preserve">, 2015; Potvin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2015)</w:t>
      </w:r>
      <w:r w:rsidR="0067232A" w:rsidRPr="00073AB5">
        <w:rPr>
          <w:rFonts w:ascii="Times New Roman" w:hAnsi="Times New Roman" w:cs="Times New Roman"/>
          <w:sz w:val="24"/>
          <w:szCs w:val="24"/>
        </w:rPr>
        <w:fldChar w:fldCharType="end"/>
      </w:r>
      <w:r w:rsidRPr="00073AB5">
        <w:rPr>
          <w:rFonts w:ascii="Times New Roman" w:hAnsi="Times New Roman" w:cs="Times New Roman"/>
          <w:sz w:val="24"/>
          <w:szCs w:val="24"/>
        </w:rPr>
        <w:t xml:space="preserve">. </w:t>
      </w:r>
      <w:r w:rsidR="00A93D77" w:rsidRPr="00073AB5">
        <w:rPr>
          <w:rFonts w:ascii="Times New Roman" w:hAnsi="Times New Roman" w:cs="Times New Roman"/>
          <w:sz w:val="24"/>
          <w:szCs w:val="24"/>
        </w:rPr>
        <w:t xml:space="preserve">The apparent rate of carbon accumulation in the peat layers above the mean-water table depth </w:t>
      </w:r>
      <w:r w:rsidR="00083B2C" w:rsidRPr="00073AB5">
        <w:rPr>
          <w:rFonts w:ascii="Times New Roman" w:hAnsi="Times New Roman" w:cs="Times New Roman"/>
          <w:sz w:val="24"/>
          <w:szCs w:val="24"/>
        </w:rPr>
        <w:t>approximated</w:t>
      </w:r>
      <w:r w:rsidR="00A93D77" w:rsidRPr="00073AB5">
        <w:rPr>
          <w:rFonts w:ascii="Times New Roman" w:hAnsi="Times New Roman" w:cs="Times New Roman"/>
          <w:sz w:val="24"/>
          <w:szCs w:val="24"/>
        </w:rPr>
        <w:t xml:space="preserve"> c. </w:t>
      </w:r>
      <w:r w:rsidR="00360C9F" w:rsidRPr="00073AB5">
        <w:rPr>
          <w:rFonts w:ascii="Times New Roman" w:hAnsi="Times New Roman" w:cs="Times New Roman"/>
          <w:sz w:val="24"/>
          <w:szCs w:val="24"/>
        </w:rPr>
        <w:t>90</w:t>
      </w:r>
      <w:r w:rsidR="00A93D77" w:rsidRPr="00073AB5">
        <w:rPr>
          <w:rFonts w:ascii="Times New Roman" w:hAnsi="Times New Roman" w:cs="Times New Roman"/>
          <w:sz w:val="24"/>
          <w:szCs w:val="24"/>
        </w:rPr>
        <w:t xml:space="preserve"> g</w:t>
      </w:r>
      <w:r w:rsidR="00D03EB8" w:rsidRPr="00073AB5">
        <w:rPr>
          <w:rFonts w:ascii="Times New Roman" w:hAnsi="Times New Roman" w:cs="Times New Roman"/>
          <w:sz w:val="24"/>
          <w:szCs w:val="24"/>
        </w:rPr>
        <w:t xml:space="preserve"> </w:t>
      </w:r>
      <w:r w:rsidR="00A93D77" w:rsidRPr="00073AB5">
        <w:rPr>
          <w:rFonts w:ascii="Times New Roman" w:hAnsi="Times New Roman" w:cs="Times New Roman"/>
          <w:sz w:val="24"/>
          <w:szCs w:val="24"/>
        </w:rPr>
        <w:t>C m</w:t>
      </w:r>
      <w:r w:rsidR="00A93D77" w:rsidRPr="00073AB5">
        <w:rPr>
          <w:rFonts w:ascii="Times New Roman" w:hAnsi="Times New Roman" w:cs="Times New Roman"/>
          <w:sz w:val="24"/>
          <w:szCs w:val="24"/>
          <w:vertAlign w:val="superscript"/>
        </w:rPr>
        <w:t>-2</w:t>
      </w:r>
      <w:r w:rsidR="00A93D77" w:rsidRPr="00073AB5">
        <w:rPr>
          <w:rFonts w:ascii="Times New Roman" w:hAnsi="Times New Roman" w:cs="Times New Roman"/>
          <w:sz w:val="24"/>
          <w:szCs w:val="24"/>
        </w:rPr>
        <w:t xml:space="preserve"> y</w:t>
      </w:r>
      <w:r w:rsidR="00A93D77" w:rsidRPr="00073AB5">
        <w:rPr>
          <w:rFonts w:ascii="Times New Roman" w:hAnsi="Times New Roman" w:cs="Times New Roman"/>
          <w:sz w:val="24"/>
          <w:szCs w:val="24"/>
          <w:vertAlign w:val="superscript"/>
        </w:rPr>
        <w:t>-1</w:t>
      </w:r>
      <w:r w:rsidR="00A93D77" w:rsidRPr="00073AB5">
        <w:rPr>
          <w:rFonts w:ascii="Times New Roman" w:hAnsi="Times New Roman" w:cs="Times New Roman"/>
          <w:sz w:val="24"/>
          <w:szCs w:val="24"/>
        </w:rPr>
        <w:t xml:space="preserve"> for the low </w:t>
      </w:r>
      <w:r w:rsidR="00DE7631">
        <w:rPr>
          <w:rFonts w:ascii="Times New Roman" w:hAnsi="Times New Roman" w:cs="Times New Roman"/>
          <w:sz w:val="24"/>
          <w:szCs w:val="24"/>
        </w:rPr>
        <w:t>elevation</w:t>
      </w:r>
      <w:r w:rsidR="00A93D77" w:rsidRPr="00073AB5">
        <w:rPr>
          <w:rFonts w:ascii="Times New Roman" w:hAnsi="Times New Roman" w:cs="Times New Roman"/>
          <w:sz w:val="24"/>
          <w:szCs w:val="24"/>
        </w:rPr>
        <w:t xml:space="preserve"> site and c. 154 g</w:t>
      </w:r>
      <w:r w:rsidR="00D03EB8" w:rsidRPr="00E51DD0">
        <w:rPr>
          <w:rFonts w:ascii="Times New Roman" w:hAnsi="Times New Roman" w:cs="Times New Roman"/>
          <w:sz w:val="24"/>
          <w:szCs w:val="24"/>
        </w:rPr>
        <w:t xml:space="preserve"> </w:t>
      </w:r>
      <w:r w:rsidR="00A93D77" w:rsidRPr="00E51DD0">
        <w:rPr>
          <w:rFonts w:ascii="Times New Roman" w:hAnsi="Times New Roman" w:cs="Times New Roman"/>
          <w:sz w:val="24"/>
          <w:szCs w:val="24"/>
        </w:rPr>
        <w:t>C m</w:t>
      </w:r>
      <w:r w:rsidR="00A93D77" w:rsidRPr="00E51DD0">
        <w:rPr>
          <w:rFonts w:ascii="Times New Roman" w:hAnsi="Times New Roman" w:cs="Times New Roman"/>
          <w:sz w:val="24"/>
          <w:szCs w:val="24"/>
          <w:vertAlign w:val="superscript"/>
        </w:rPr>
        <w:t>-2</w:t>
      </w:r>
      <w:r w:rsidR="00A93D77" w:rsidRPr="00E51DD0">
        <w:rPr>
          <w:rFonts w:ascii="Times New Roman" w:hAnsi="Times New Roman" w:cs="Times New Roman"/>
          <w:sz w:val="24"/>
          <w:szCs w:val="24"/>
        </w:rPr>
        <w:t xml:space="preserve"> y</w:t>
      </w:r>
      <w:r w:rsidR="00A93D77" w:rsidRPr="00E51DD0">
        <w:rPr>
          <w:rFonts w:ascii="Times New Roman" w:hAnsi="Times New Roman" w:cs="Times New Roman"/>
          <w:sz w:val="24"/>
          <w:szCs w:val="24"/>
          <w:vertAlign w:val="superscript"/>
        </w:rPr>
        <w:t>-1</w:t>
      </w:r>
      <w:r w:rsidR="00A93D77" w:rsidRPr="00E51DD0">
        <w:rPr>
          <w:rFonts w:ascii="Times New Roman" w:hAnsi="Times New Roman" w:cs="Times New Roman"/>
          <w:sz w:val="24"/>
          <w:szCs w:val="24"/>
        </w:rPr>
        <w:t xml:space="preserve"> for the high </w:t>
      </w:r>
      <w:r w:rsidR="00DE7631">
        <w:rPr>
          <w:rFonts w:ascii="Times New Roman" w:hAnsi="Times New Roman" w:cs="Times New Roman"/>
          <w:sz w:val="24"/>
          <w:szCs w:val="24"/>
        </w:rPr>
        <w:t>elevation</w:t>
      </w:r>
      <w:r w:rsidR="00A93D77" w:rsidRPr="00E51DD0">
        <w:rPr>
          <w:rFonts w:ascii="Times New Roman" w:hAnsi="Times New Roman" w:cs="Times New Roman"/>
          <w:sz w:val="24"/>
          <w:szCs w:val="24"/>
        </w:rPr>
        <w:t xml:space="preserve"> site</w:t>
      </w:r>
      <w:r w:rsidR="00360C9F" w:rsidRPr="00E51DD0">
        <w:rPr>
          <w:rFonts w:ascii="Times New Roman" w:hAnsi="Times New Roman" w:cs="Times New Roman"/>
          <w:sz w:val="24"/>
          <w:szCs w:val="24"/>
        </w:rPr>
        <w:t xml:space="preserve"> over a reference period of 26-30 years for both sites</w:t>
      </w:r>
      <w:r w:rsidR="00E679C1" w:rsidRPr="00E51DD0">
        <w:rPr>
          <w:rFonts w:ascii="Times New Roman" w:hAnsi="Times New Roman" w:cs="Times New Roman"/>
          <w:sz w:val="24"/>
          <w:szCs w:val="24"/>
        </w:rPr>
        <w:t xml:space="preserve">, a result suggesting </w:t>
      </w:r>
      <w:r w:rsidR="00FE2FBB" w:rsidRPr="00073AB5">
        <w:rPr>
          <w:rFonts w:ascii="Times New Roman" w:hAnsi="Times New Roman" w:cs="Times New Roman"/>
          <w:sz w:val="24"/>
          <w:szCs w:val="24"/>
        </w:rPr>
        <w:t>a lower carbon sink capacity of peatlands</w:t>
      </w:r>
      <w:r w:rsidR="00D11484" w:rsidRPr="00073AB5">
        <w:rPr>
          <w:rFonts w:ascii="Times New Roman" w:hAnsi="Times New Roman" w:cs="Times New Roman"/>
          <w:sz w:val="24"/>
          <w:szCs w:val="24"/>
        </w:rPr>
        <w:t xml:space="preserve"> </w:t>
      </w:r>
      <w:r w:rsidR="00A428EB" w:rsidRPr="00073AB5">
        <w:rPr>
          <w:rFonts w:ascii="Times New Roman" w:hAnsi="Times New Roman" w:cs="Times New Roman"/>
          <w:sz w:val="24"/>
          <w:szCs w:val="24"/>
        </w:rPr>
        <w:t xml:space="preserve">at </w:t>
      </w:r>
      <w:r w:rsidR="00083B2C" w:rsidRPr="00073AB5">
        <w:rPr>
          <w:rFonts w:ascii="Times New Roman" w:hAnsi="Times New Roman" w:cs="Times New Roman"/>
          <w:sz w:val="24"/>
          <w:szCs w:val="24"/>
        </w:rPr>
        <w:t xml:space="preserve">the </w:t>
      </w:r>
      <w:r w:rsidR="00A428EB" w:rsidRPr="00073AB5">
        <w:rPr>
          <w:rFonts w:ascii="Times New Roman" w:hAnsi="Times New Roman" w:cs="Times New Roman"/>
          <w:sz w:val="24"/>
          <w:szCs w:val="24"/>
        </w:rPr>
        <w:t xml:space="preserve">lower </w:t>
      </w:r>
      <w:r w:rsidR="00083B2C" w:rsidRPr="00073AB5">
        <w:rPr>
          <w:rFonts w:ascii="Times New Roman" w:hAnsi="Times New Roman" w:cs="Times New Roman"/>
          <w:sz w:val="24"/>
          <w:szCs w:val="24"/>
        </w:rPr>
        <w:t>end</w:t>
      </w:r>
      <w:r w:rsidR="00A428EB" w:rsidRPr="00073AB5">
        <w:rPr>
          <w:rFonts w:ascii="Times New Roman" w:hAnsi="Times New Roman" w:cs="Times New Roman"/>
          <w:sz w:val="24"/>
          <w:szCs w:val="24"/>
        </w:rPr>
        <w:t xml:space="preserve"> of their altitudinal distribution </w:t>
      </w:r>
      <w:r w:rsidR="0067232A"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"10.1007/s10021-016-0034-7", "ISBN" : "2105674712", "ISSN" : "1432-9840", "PMID" : "26285040", "abstract" : "Mountain fens found in western North America have sequestered atmospheric carbon dioxide (CO 2) for mil-lennia, provide important habitat for wildlife, and serve as refugia for regionally-rare plant species typically found in boreal regions. It is unclear how Rocky Mountain fens are responding to a changing climate. It is possible that fens found at lower elevations may be particularly susceptible to changes because hydrological cycles that control water tables are likely to vary the most. In this study, we fit models of growing season ecosystem-atmosphere CO 2 exchange to field-mea-sured data among eight fen plant communities at four mountain fens along a climatic gradient in the Rocky Mountains of Colorado and Wyoming. Differences in growing season net ecosystem production (NEP) among study sites were not well correlated with monsoon precipitation, despite a twofold increase in summer rainfall between two study regions. Our results show that NEP was higher for fens located at high elevations compared to those found at lower elevations, with growing season estimates ranging from -342 to 256 g CO 2 -C m -2 . This was reflected in the negative correla-tion of growing season NEP with air temperature, and positive correlation with water table position, as the high elevation sites had the lowest air temperatures and highest water tables due to greater snowpack and later onset of melt. Our results suggest that sustainability of mountain fens occurring at the lower end of the known elevation range may be particularly susceptible to a changing climate, as these peatlands already experience lower snowpack, earlier snow melt, and warmer growing season air temperatures, which are all likely to be exacerbated under a future climate.", "author" : [ { "dropping-particle" : "", "family" : "Millar", "given" : "David J.", "non-dropping-particle" : "", "parse-names" : false, "suffix" : "" }, { "dropping-particle" : "", "family" : "Cooper", "given" : "David J.", "non-dropping-particle" : "", "parse-names" : false, "suffix" : "" }, { "dropping-particle" : "", "family" : "Dwire", "given" : "Kathleen A.", "non-dropping-particle" : "", "parse-names" : false, "suffix" : "" }, { "dropping-particle" : "", "family" : "Hubbard", "given" : "Robert M.", "non-dropping-particle" : "", "parse-names" : false, "suffix" : "" }, { "dropping-particle" : "", "family" : "Fischer", "given" : "Joseph", "non-dropping-particle" : "von", "parse-names" : false, "suffix" : "" } ], "container-title" : "Ecosystems", "id" : "ITEM-1", "issue" : "2", "issued" : { "date-parts" : [ [ "2017", "3", "21" ] ] }, "page" : "416-432", "publisher" : "Springer US", "title" : "Mountain peatlands range from CO&lt;sub&gt;2&lt;/sub&gt; sinks at high elevations to sources at low elevations: Implications for a changing climate", "type" : "article-journal", "volume" : "20" }, "uris" : [ "http://www.mendeley.com/documents/?uuid=647091bf-156a-460c-a465-234c55730739" ] } ], "mendeley" : { "formattedCitation" : "(Millar &lt;i&gt;et al.&lt;/i&gt;, 2017)", "plainTextFormattedCitation" : "(Millar et al., 2017)", "previouslyFormattedCitation" : "(Millar &lt;i&gt;et al.&lt;/i&gt;, 2017)" }, "properties" : { "noteIndex" : 0 }, "schema" : "https://github.com/citation-style-language/schema/raw/master/csl-citation.json" }</w:instrText>
      </w:r>
      <w:r w:rsidR="0067232A"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 xml:space="preserve">(Millar </w:t>
      </w:r>
      <w:r w:rsidR="00955FE9" w:rsidRPr="00073AB5">
        <w:rPr>
          <w:rFonts w:ascii="Times New Roman" w:hAnsi="Times New Roman" w:cs="Times New Roman"/>
          <w:i/>
          <w:noProof/>
          <w:sz w:val="24"/>
          <w:szCs w:val="24"/>
        </w:rPr>
        <w:t>et al.</w:t>
      </w:r>
      <w:r w:rsidR="00955FE9" w:rsidRPr="00073AB5">
        <w:rPr>
          <w:rFonts w:ascii="Times New Roman" w:hAnsi="Times New Roman" w:cs="Times New Roman"/>
          <w:noProof/>
          <w:sz w:val="24"/>
          <w:szCs w:val="24"/>
        </w:rPr>
        <w:t>, 2017)</w:t>
      </w:r>
      <w:r w:rsidR="0067232A" w:rsidRPr="00073AB5">
        <w:rPr>
          <w:rFonts w:ascii="Times New Roman" w:hAnsi="Times New Roman" w:cs="Times New Roman"/>
          <w:sz w:val="24"/>
          <w:szCs w:val="24"/>
        </w:rPr>
        <w:fldChar w:fldCharType="end"/>
      </w:r>
      <w:r w:rsidR="00A428EB" w:rsidRPr="00073AB5">
        <w:rPr>
          <w:rFonts w:ascii="Times New Roman" w:hAnsi="Times New Roman" w:cs="Times New Roman"/>
          <w:sz w:val="24"/>
          <w:szCs w:val="24"/>
        </w:rPr>
        <w:t xml:space="preserve">. </w:t>
      </w:r>
      <w:r w:rsidR="00A138CA" w:rsidRPr="00073AB5">
        <w:rPr>
          <w:rFonts w:ascii="Times New Roman" w:hAnsi="Times New Roman" w:cs="Times New Roman"/>
          <w:sz w:val="24"/>
          <w:szCs w:val="24"/>
        </w:rPr>
        <w:t xml:space="preserve">The </w:t>
      </w:r>
      <w:r w:rsidR="006C6176" w:rsidRPr="00073AB5">
        <w:rPr>
          <w:rFonts w:ascii="Times New Roman" w:hAnsi="Times New Roman" w:cs="Times New Roman"/>
          <w:sz w:val="24"/>
          <w:szCs w:val="24"/>
        </w:rPr>
        <w:t xml:space="preserve">effective </w:t>
      </w:r>
      <w:r w:rsidR="003A79B1" w:rsidRPr="00073AB5">
        <w:rPr>
          <w:rFonts w:ascii="Times New Roman" w:hAnsi="Times New Roman" w:cs="Times New Roman"/>
          <w:sz w:val="24"/>
          <w:szCs w:val="24"/>
        </w:rPr>
        <w:t>annual</w:t>
      </w:r>
      <w:r w:rsidR="0003111A" w:rsidRPr="00073AB5">
        <w:rPr>
          <w:rFonts w:ascii="Times New Roman" w:hAnsi="Times New Roman" w:cs="Times New Roman"/>
          <w:sz w:val="24"/>
          <w:szCs w:val="24"/>
        </w:rPr>
        <w:t xml:space="preserve"> </w:t>
      </w:r>
      <w:r w:rsidR="00A138CA" w:rsidRPr="00073AB5">
        <w:rPr>
          <w:rFonts w:ascii="Times New Roman" w:hAnsi="Times New Roman" w:cs="Times New Roman"/>
          <w:sz w:val="24"/>
          <w:szCs w:val="24"/>
        </w:rPr>
        <w:t>contribution of</w:t>
      </w:r>
      <w:r w:rsidR="00257517" w:rsidRPr="00073AB5">
        <w:rPr>
          <w:rFonts w:ascii="Times New Roman" w:hAnsi="Times New Roman" w:cs="Times New Roman"/>
          <w:sz w:val="24"/>
          <w:szCs w:val="24"/>
        </w:rPr>
        <w:t xml:space="preserve"> </w:t>
      </w:r>
      <w:r w:rsidR="006C6176" w:rsidRPr="00073AB5">
        <w:rPr>
          <w:rFonts w:ascii="Times New Roman" w:hAnsi="Times New Roman" w:cs="Times New Roman"/>
          <w:sz w:val="24"/>
          <w:szCs w:val="24"/>
        </w:rPr>
        <w:t xml:space="preserve">the </w:t>
      </w:r>
      <w:r w:rsidR="00257517" w:rsidRPr="00073AB5">
        <w:rPr>
          <w:rFonts w:ascii="Times New Roman" w:hAnsi="Times New Roman" w:cs="Times New Roman"/>
          <w:sz w:val="24"/>
          <w:szCs w:val="24"/>
        </w:rPr>
        <w:t xml:space="preserve">rhizosphere priming </w:t>
      </w:r>
      <w:r w:rsidR="00A138CA" w:rsidRPr="00073AB5">
        <w:rPr>
          <w:rFonts w:ascii="Times New Roman" w:hAnsi="Times New Roman" w:cs="Times New Roman"/>
          <w:sz w:val="24"/>
          <w:szCs w:val="24"/>
        </w:rPr>
        <w:t xml:space="preserve">to </w:t>
      </w:r>
      <w:r w:rsidR="006C6176" w:rsidRPr="00073AB5">
        <w:rPr>
          <w:rFonts w:ascii="Times New Roman" w:hAnsi="Times New Roman" w:cs="Times New Roman"/>
          <w:sz w:val="24"/>
          <w:szCs w:val="24"/>
        </w:rPr>
        <w:t>the observed difference in</w:t>
      </w:r>
      <w:r w:rsidR="00A138CA" w:rsidRPr="00073AB5">
        <w:rPr>
          <w:rFonts w:ascii="Times New Roman" w:hAnsi="Times New Roman" w:cs="Times New Roman"/>
          <w:sz w:val="24"/>
          <w:szCs w:val="24"/>
        </w:rPr>
        <w:t xml:space="preserve"> </w:t>
      </w:r>
      <w:r w:rsidR="00257517" w:rsidRPr="00073AB5">
        <w:rPr>
          <w:rFonts w:ascii="Times New Roman" w:hAnsi="Times New Roman" w:cs="Times New Roman"/>
          <w:sz w:val="24"/>
          <w:szCs w:val="24"/>
        </w:rPr>
        <w:t>carbon accumulation rate</w:t>
      </w:r>
      <w:r w:rsidR="00986D37">
        <w:rPr>
          <w:rFonts w:ascii="Times New Roman" w:hAnsi="Times New Roman" w:cs="Times New Roman"/>
          <w:sz w:val="24"/>
          <w:szCs w:val="24"/>
        </w:rPr>
        <w:t xml:space="preserve"> in relation to the dominant</w:t>
      </w:r>
      <w:r w:rsidR="009E0E87" w:rsidRPr="00E51DD0">
        <w:rPr>
          <w:rFonts w:ascii="Times New Roman" w:hAnsi="Times New Roman" w:cs="Times New Roman"/>
          <w:sz w:val="24"/>
          <w:szCs w:val="24"/>
        </w:rPr>
        <w:t xml:space="preserve"> vascular plant functional types </w:t>
      </w:r>
      <w:r w:rsidR="00945226" w:rsidRPr="00073AB5">
        <w:rPr>
          <w:rFonts w:ascii="Times New Roman" w:hAnsi="Times New Roman" w:cs="Times New Roman"/>
          <w:sz w:val="24"/>
          <w:szCs w:val="24"/>
        </w:rPr>
        <w:t xml:space="preserve">and their </w:t>
      </w:r>
      <w:r w:rsidR="001D314F" w:rsidRPr="00073AB5">
        <w:rPr>
          <w:rFonts w:ascii="Times New Roman" w:hAnsi="Times New Roman" w:cs="Times New Roman"/>
          <w:sz w:val="24"/>
          <w:szCs w:val="24"/>
        </w:rPr>
        <w:t xml:space="preserve">symbiotic </w:t>
      </w:r>
      <w:r w:rsidR="00945226" w:rsidRPr="00073AB5">
        <w:rPr>
          <w:rFonts w:ascii="Times New Roman" w:hAnsi="Times New Roman" w:cs="Times New Roman"/>
          <w:sz w:val="24"/>
          <w:szCs w:val="24"/>
        </w:rPr>
        <w:t xml:space="preserve">microorganisms </w:t>
      </w:r>
      <w:r w:rsidR="00C705D5" w:rsidRPr="00073AB5">
        <w:rPr>
          <w:rFonts w:ascii="Times New Roman" w:hAnsi="Times New Roman" w:cs="Times New Roman"/>
          <w:sz w:val="24"/>
          <w:szCs w:val="24"/>
        </w:rPr>
        <w:t>remains</w:t>
      </w:r>
      <w:r w:rsidR="00257517" w:rsidRPr="00073AB5">
        <w:rPr>
          <w:rFonts w:ascii="Times New Roman" w:hAnsi="Times New Roman" w:cs="Times New Roman"/>
          <w:sz w:val="24"/>
          <w:szCs w:val="24"/>
        </w:rPr>
        <w:t xml:space="preserve"> an open question that deserves further attention</w:t>
      </w:r>
      <w:r w:rsidR="00D563EA">
        <w:rPr>
          <w:rFonts w:ascii="Times New Roman" w:hAnsi="Times New Roman" w:cs="Times New Roman"/>
          <w:sz w:val="24"/>
          <w:szCs w:val="24"/>
        </w:rPr>
        <w:t xml:space="preserve"> (Gavazov </w:t>
      </w:r>
      <w:r w:rsidR="00D563EA" w:rsidRPr="007D0312">
        <w:rPr>
          <w:rFonts w:ascii="Times New Roman" w:hAnsi="Times New Roman" w:cs="Times New Roman"/>
          <w:i/>
          <w:sz w:val="24"/>
          <w:szCs w:val="24"/>
        </w:rPr>
        <w:t>et al</w:t>
      </w:r>
      <w:r w:rsidR="00D563EA">
        <w:rPr>
          <w:rFonts w:ascii="Times New Roman" w:hAnsi="Times New Roman" w:cs="Times New Roman"/>
          <w:sz w:val="24"/>
          <w:szCs w:val="24"/>
        </w:rPr>
        <w:t xml:space="preserve">., 2016; Walker </w:t>
      </w:r>
      <w:r w:rsidR="00D563EA" w:rsidRPr="007D0312">
        <w:rPr>
          <w:rFonts w:ascii="Times New Roman" w:hAnsi="Times New Roman" w:cs="Times New Roman"/>
          <w:i/>
          <w:sz w:val="24"/>
          <w:szCs w:val="24"/>
        </w:rPr>
        <w:t>et al</w:t>
      </w:r>
      <w:r w:rsidR="00D563EA">
        <w:rPr>
          <w:rFonts w:ascii="Times New Roman" w:hAnsi="Times New Roman" w:cs="Times New Roman"/>
          <w:sz w:val="24"/>
          <w:szCs w:val="24"/>
        </w:rPr>
        <w:t>.</w:t>
      </w:r>
      <w:r w:rsidR="00986D37">
        <w:rPr>
          <w:rFonts w:ascii="Times New Roman" w:hAnsi="Times New Roman" w:cs="Times New Roman"/>
          <w:sz w:val="24"/>
          <w:szCs w:val="24"/>
        </w:rPr>
        <w:t>,</w:t>
      </w:r>
      <w:r w:rsidR="00D563EA">
        <w:rPr>
          <w:rFonts w:ascii="Times New Roman" w:hAnsi="Times New Roman" w:cs="Times New Roman"/>
          <w:sz w:val="24"/>
          <w:szCs w:val="24"/>
        </w:rPr>
        <w:t xml:space="preserve"> 2016; Sulman </w:t>
      </w:r>
      <w:r w:rsidR="00D563EA" w:rsidRPr="007D0312">
        <w:rPr>
          <w:rFonts w:ascii="Times New Roman" w:hAnsi="Times New Roman" w:cs="Times New Roman"/>
          <w:i/>
          <w:sz w:val="24"/>
          <w:szCs w:val="24"/>
        </w:rPr>
        <w:t>et al</w:t>
      </w:r>
      <w:r w:rsidR="00D563EA">
        <w:rPr>
          <w:rFonts w:ascii="Times New Roman" w:hAnsi="Times New Roman" w:cs="Times New Roman"/>
          <w:sz w:val="24"/>
          <w:szCs w:val="24"/>
        </w:rPr>
        <w:t>., 2017)</w:t>
      </w:r>
      <w:r w:rsidR="00A138CA" w:rsidRPr="00073AB5">
        <w:rPr>
          <w:rFonts w:ascii="Times New Roman" w:hAnsi="Times New Roman" w:cs="Times New Roman"/>
          <w:sz w:val="24"/>
          <w:szCs w:val="24"/>
        </w:rPr>
        <w:t>.</w:t>
      </w:r>
    </w:p>
    <w:p w14:paraId="591B5FBE" w14:textId="17C7102C" w:rsidR="004D62E8" w:rsidRPr="00073AB5" w:rsidRDefault="00D67714" w:rsidP="00D36F6B">
      <w:pPr>
        <w:spacing w:after="0" w:line="480" w:lineRule="auto"/>
        <w:ind w:firstLine="284"/>
        <w:jc w:val="both"/>
        <w:rPr>
          <w:rFonts w:ascii="Times New Roman" w:hAnsi="Times New Roman" w:cs="Times New Roman"/>
          <w:sz w:val="24"/>
          <w:szCs w:val="24"/>
        </w:rPr>
      </w:pPr>
      <w:r w:rsidRPr="00073AB5">
        <w:rPr>
          <w:rFonts w:ascii="Times New Roman" w:hAnsi="Times New Roman" w:cs="Times New Roman"/>
          <w:sz w:val="24"/>
          <w:szCs w:val="24"/>
        </w:rPr>
        <w:t xml:space="preserve">Our </w:t>
      </w:r>
      <w:r w:rsidR="008C13DA" w:rsidRPr="00073AB5">
        <w:rPr>
          <w:rFonts w:ascii="Times New Roman" w:hAnsi="Times New Roman" w:cs="Times New Roman"/>
          <w:sz w:val="24"/>
          <w:szCs w:val="24"/>
        </w:rPr>
        <w:t>CO</w:t>
      </w:r>
      <w:r w:rsidR="008C13DA" w:rsidRPr="00073AB5">
        <w:rPr>
          <w:rFonts w:ascii="Times New Roman" w:hAnsi="Times New Roman" w:cs="Times New Roman"/>
          <w:sz w:val="24"/>
          <w:szCs w:val="24"/>
          <w:vertAlign w:val="subscript"/>
        </w:rPr>
        <w:t>2</w:t>
      </w:r>
      <w:r w:rsidR="008C13DA" w:rsidRPr="00073AB5">
        <w:rPr>
          <w:rFonts w:ascii="Times New Roman" w:hAnsi="Times New Roman" w:cs="Times New Roman"/>
          <w:sz w:val="24"/>
          <w:szCs w:val="24"/>
        </w:rPr>
        <w:t xml:space="preserve"> </w:t>
      </w:r>
      <w:r w:rsidR="00C705D5" w:rsidRPr="00073AB5">
        <w:rPr>
          <w:rFonts w:ascii="Times New Roman" w:hAnsi="Times New Roman" w:cs="Times New Roman"/>
          <w:sz w:val="24"/>
          <w:szCs w:val="24"/>
        </w:rPr>
        <w:t xml:space="preserve">exchange </w:t>
      </w:r>
      <w:r w:rsidRPr="00073AB5">
        <w:rPr>
          <w:rFonts w:ascii="Times New Roman" w:hAnsi="Times New Roman" w:cs="Times New Roman"/>
          <w:sz w:val="24"/>
          <w:szCs w:val="24"/>
        </w:rPr>
        <w:t xml:space="preserve">measurements, </w:t>
      </w:r>
      <w:r w:rsidR="00370E64">
        <w:rPr>
          <w:rFonts w:ascii="Times New Roman" w:hAnsi="Times New Roman" w:cs="Times New Roman"/>
          <w:sz w:val="24"/>
          <w:szCs w:val="24"/>
        </w:rPr>
        <w:t>whilst covering only</w:t>
      </w:r>
      <w:r w:rsidRPr="00073AB5">
        <w:rPr>
          <w:rFonts w:ascii="Times New Roman" w:hAnsi="Times New Roman" w:cs="Times New Roman"/>
          <w:sz w:val="24"/>
          <w:szCs w:val="24"/>
        </w:rPr>
        <w:t xml:space="preserve"> a single growing season, show that the presence of vascular plants is crucial to sustain high </w:t>
      </w:r>
      <w:r w:rsidR="009E0E87" w:rsidRPr="00073AB5">
        <w:rPr>
          <w:rFonts w:ascii="Times New Roman" w:hAnsi="Times New Roman" w:cs="Times New Roman"/>
          <w:sz w:val="24"/>
          <w:szCs w:val="24"/>
        </w:rPr>
        <w:t xml:space="preserve">potential </w:t>
      </w:r>
      <w:r w:rsidRPr="00073AB5">
        <w:rPr>
          <w:rFonts w:ascii="Times New Roman" w:hAnsi="Times New Roman" w:cs="Times New Roman"/>
          <w:sz w:val="24"/>
          <w:szCs w:val="24"/>
        </w:rPr>
        <w:t>levels of net atmospheric carbon assimilation</w:t>
      </w:r>
      <w:r w:rsidR="00C705D5" w:rsidRPr="00073AB5">
        <w:rPr>
          <w:rFonts w:ascii="Times New Roman" w:hAnsi="Times New Roman" w:cs="Times New Roman"/>
          <w:sz w:val="24"/>
          <w:szCs w:val="24"/>
        </w:rPr>
        <w:t xml:space="preserve"> in peatlands</w:t>
      </w:r>
      <w:r w:rsidRPr="00073AB5">
        <w:rPr>
          <w:rFonts w:ascii="Times New Roman" w:hAnsi="Times New Roman" w:cs="Times New Roman"/>
          <w:sz w:val="24"/>
          <w:szCs w:val="24"/>
        </w:rPr>
        <w:t>, particularly with warmer climate</w:t>
      </w:r>
      <w:r w:rsidR="00AC6E00" w:rsidRPr="00073AB5">
        <w:rPr>
          <w:rFonts w:ascii="Times New Roman" w:hAnsi="Times New Roman" w:cs="Times New Roman"/>
          <w:sz w:val="24"/>
          <w:szCs w:val="24"/>
        </w:rPr>
        <w:t>.</w:t>
      </w:r>
      <w:r w:rsidR="00257517" w:rsidRPr="00073AB5">
        <w:rPr>
          <w:rFonts w:ascii="Times New Roman" w:hAnsi="Times New Roman" w:cs="Times New Roman"/>
          <w:sz w:val="24"/>
          <w:szCs w:val="24"/>
        </w:rPr>
        <w:t xml:space="preserve"> </w:t>
      </w:r>
      <w:r w:rsidR="00370E64">
        <w:rPr>
          <w:rFonts w:ascii="Times New Roman" w:hAnsi="Times New Roman" w:cs="Times New Roman"/>
          <w:sz w:val="24"/>
          <w:szCs w:val="24"/>
        </w:rPr>
        <w:t xml:space="preserve">Differently, </w:t>
      </w:r>
      <w:r w:rsidR="00C705D5" w:rsidRPr="00073AB5">
        <w:rPr>
          <w:rFonts w:ascii="Times New Roman" w:hAnsi="Times New Roman" w:cs="Times New Roman"/>
          <w:i/>
          <w:sz w:val="24"/>
          <w:szCs w:val="24"/>
        </w:rPr>
        <w:t xml:space="preserve">Sphagnum </w:t>
      </w:r>
      <w:r w:rsidR="00C705D5" w:rsidRPr="00073AB5">
        <w:rPr>
          <w:rFonts w:ascii="Times New Roman" w:hAnsi="Times New Roman" w:cs="Times New Roman"/>
          <w:sz w:val="24"/>
          <w:szCs w:val="24"/>
        </w:rPr>
        <w:t>mosses alone could not keep pace with the observed higher</w:t>
      </w:r>
      <w:r w:rsidR="00C81BF7" w:rsidRPr="00073AB5">
        <w:rPr>
          <w:rFonts w:ascii="Times New Roman" w:hAnsi="Times New Roman" w:cs="Times New Roman"/>
          <w:sz w:val="24"/>
          <w:szCs w:val="24"/>
        </w:rPr>
        <w:t xml:space="preserve"> ecosystem</w:t>
      </w:r>
      <w:r w:rsidR="00C705D5" w:rsidRPr="00073AB5">
        <w:rPr>
          <w:rFonts w:ascii="Times New Roman" w:hAnsi="Times New Roman" w:cs="Times New Roman"/>
          <w:sz w:val="24"/>
          <w:szCs w:val="24"/>
        </w:rPr>
        <w:t xml:space="preserve"> respiratory C-losses</w:t>
      </w:r>
      <w:r w:rsidR="00665748">
        <w:rPr>
          <w:rFonts w:ascii="Times New Roman" w:hAnsi="Times New Roman" w:cs="Times New Roman"/>
          <w:sz w:val="24"/>
          <w:szCs w:val="24"/>
        </w:rPr>
        <w:t xml:space="preserve"> with warmer climate</w:t>
      </w:r>
      <w:r w:rsidR="00C705D5" w:rsidRPr="00073AB5">
        <w:rPr>
          <w:rFonts w:ascii="Times New Roman" w:hAnsi="Times New Roman" w:cs="Times New Roman"/>
          <w:sz w:val="24"/>
          <w:szCs w:val="24"/>
        </w:rPr>
        <w:t xml:space="preserve">. </w:t>
      </w:r>
      <w:r w:rsidR="00A91393">
        <w:rPr>
          <w:rFonts w:ascii="Times New Roman" w:hAnsi="Times New Roman" w:cs="Times New Roman"/>
          <w:sz w:val="24"/>
          <w:szCs w:val="24"/>
        </w:rPr>
        <w:t>A</w:t>
      </w:r>
      <w:r w:rsidR="00C53B8B">
        <w:rPr>
          <w:rFonts w:ascii="Times New Roman" w:hAnsi="Times New Roman" w:cs="Times New Roman"/>
          <w:sz w:val="24"/>
          <w:szCs w:val="24"/>
        </w:rPr>
        <w:t xml:space="preserve"> </w:t>
      </w:r>
      <w:r w:rsidR="00C0243F">
        <w:rPr>
          <w:rFonts w:ascii="Times New Roman" w:hAnsi="Times New Roman" w:cs="Times New Roman"/>
          <w:sz w:val="24"/>
          <w:szCs w:val="24"/>
        </w:rPr>
        <w:t xml:space="preserve">sustained temporal expression of </w:t>
      </w:r>
      <w:r w:rsidR="00C81BF7" w:rsidRPr="00073AB5">
        <w:rPr>
          <w:rFonts w:ascii="Times New Roman" w:hAnsi="Times New Roman" w:cs="Times New Roman"/>
          <w:sz w:val="24"/>
          <w:szCs w:val="24"/>
        </w:rPr>
        <w:t xml:space="preserve">the rhizosphere priming effect, </w:t>
      </w:r>
      <w:r w:rsidR="00982BCC">
        <w:rPr>
          <w:rFonts w:ascii="Times New Roman" w:hAnsi="Times New Roman" w:cs="Times New Roman"/>
          <w:sz w:val="24"/>
          <w:szCs w:val="24"/>
        </w:rPr>
        <w:t>although deserving further investigation</w:t>
      </w:r>
      <w:r w:rsidR="00A760CC">
        <w:rPr>
          <w:rFonts w:ascii="Times New Roman" w:hAnsi="Times New Roman" w:cs="Times New Roman"/>
          <w:sz w:val="24"/>
          <w:szCs w:val="24"/>
        </w:rPr>
        <w:t xml:space="preserve"> (Luo </w:t>
      </w:r>
      <w:r w:rsidR="00A760CC" w:rsidRPr="007D0312">
        <w:rPr>
          <w:rFonts w:ascii="Times New Roman" w:hAnsi="Times New Roman" w:cs="Times New Roman"/>
          <w:i/>
          <w:sz w:val="24"/>
          <w:szCs w:val="24"/>
        </w:rPr>
        <w:t>et al</w:t>
      </w:r>
      <w:r w:rsidR="00A760CC">
        <w:rPr>
          <w:rFonts w:ascii="Times New Roman" w:hAnsi="Times New Roman" w:cs="Times New Roman"/>
          <w:sz w:val="24"/>
          <w:szCs w:val="24"/>
        </w:rPr>
        <w:t>., 2016)</w:t>
      </w:r>
      <w:r w:rsidR="00982BCC">
        <w:rPr>
          <w:rFonts w:ascii="Times New Roman" w:hAnsi="Times New Roman" w:cs="Times New Roman"/>
          <w:sz w:val="24"/>
          <w:szCs w:val="24"/>
        </w:rPr>
        <w:t xml:space="preserve">, </w:t>
      </w:r>
      <w:r w:rsidR="00C81BF7" w:rsidRPr="00073AB5">
        <w:rPr>
          <w:rFonts w:ascii="Times New Roman" w:hAnsi="Times New Roman" w:cs="Times New Roman"/>
          <w:sz w:val="24"/>
          <w:szCs w:val="24"/>
        </w:rPr>
        <w:t xml:space="preserve">suggests </w:t>
      </w:r>
      <w:r w:rsidR="00AC6E00" w:rsidRPr="00073AB5">
        <w:rPr>
          <w:rFonts w:ascii="Times New Roman" w:hAnsi="Times New Roman" w:cs="Times New Roman"/>
          <w:sz w:val="24"/>
          <w:szCs w:val="24"/>
        </w:rPr>
        <w:t xml:space="preserve">that the decomposition of older peat </w:t>
      </w:r>
      <w:r w:rsidR="00C0243F">
        <w:rPr>
          <w:rFonts w:ascii="Times New Roman" w:hAnsi="Times New Roman" w:cs="Times New Roman"/>
          <w:sz w:val="24"/>
          <w:szCs w:val="24"/>
        </w:rPr>
        <w:t xml:space="preserve">can be promoted </w:t>
      </w:r>
      <w:r w:rsidR="00945226" w:rsidRPr="00073AB5">
        <w:rPr>
          <w:rFonts w:ascii="Times New Roman" w:hAnsi="Times New Roman" w:cs="Times New Roman"/>
          <w:sz w:val="24"/>
          <w:szCs w:val="24"/>
        </w:rPr>
        <w:t>even</w:t>
      </w:r>
      <w:r w:rsidR="00CB3139" w:rsidRPr="00073AB5">
        <w:rPr>
          <w:rFonts w:ascii="Times New Roman" w:hAnsi="Times New Roman" w:cs="Times New Roman"/>
          <w:sz w:val="24"/>
          <w:szCs w:val="24"/>
        </w:rPr>
        <w:t xml:space="preserve"> beyond the plant growing season</w:t>
      </w:r>
      <w:r w:rsidR="00945226" w:rsidRPr="00073AB5">
        <w:rPr>
          <w:rFonts w:ascii="Times New Roman" w:hAnsi="Times New Roman" w:cs="Times New Roman"/>
          <w:sz w:val="24"/>
          <w:szCs w:val="24"/>
        </w:rPr>
        <w:t xml:space="preserve">, </w:t>
      </w:r>
      <w:r w:rsidR="00982BCC">
        <w:rPr>
          <w:rFonts w:ascii="Times New Roman" w:hAnsi="Times New Roman" w:cs="Times New Roman"/>
          <w:sz w:val="24"/>
          <w:szCs w:val="24"/>
        </w:rPr>
        <w:t xml:space="preserve">so </w:t>
      </w:r>
      <w:r w:rsidR="00945226" w:rsidRPr="00073AB5">
        <w:rPr>
          <w:rFonts w:ascii="Times New Roman" w:hAnsi="Times New Roman" w:cs="Times New Roman"/>
          <w:sz w:val="24"/>
          <w:szCs w:val="24"/>
        </w:rPr>
        <w:t xml:space="preserve">affecting the humification of peat and loss of C </w:t>
      </w:r>
      <w:r w:rsidR="00982BCC">
        <w:rPr>
          <w:rFonts w:ascii="Times New Roman" w:hAnsi="Times New Roman" w:cs="Times New Roman"/>
          <w:sz w:val="24"/>
          <w:szCs w:val="24"/>
        </w:rPr>
        <w:t>in</w:t>
      </w:r>
      <w:r w:rsidR="00982BCC" w:rsidRPr="00073AB5">
        <w:rPr>
          <w:rFonts w:ascii="Times New Roman" w:hAnsi="Times New Roman" w:cs="Times New Roman"/>
          <w:sz w:val="24"/>
          <w:szCs w:val="24"/>
        </w:rPr>
        <w:t xml:space="preserve"> </w:t>
      </w:r>
      <w:r w:rsidR="00982BCC">
        <w:rPr>
          <w:rFonts w:ascii="Times New Roman" w:hAnsi="Times New Roman" w:cs="Times New Roman"/>
          <w:sz w:val="24"/>
          <w:szCs w:val="24"/>
        </w:rPr>
        <w:t>both gaseous and dissolved form</w:t>
      </w:r>
      <w:r w:rsidR="00CB3139" w:rsidRPr="00073AB5">
        <w:rPr>
          <w:rFonts w:ascii="Times New Roman" w:hAnsi="Times New Roman" w:cs="Times New Roman"/>
          <w:sz w:val="24"/>
          <w:szCs w:val="24"/>
        </w:rPr>
        <w:t>.</w:t>
      </w:r>
      <w:r w:rsidR="00AC6E00" w:rsidRPr="00073AB5">
        <w:rPr>
          <w:rFonts w:ascii="Times New Roman" w:hAnsi="Times New Roman" w:cs="Times New Roman"/>
          <w:sz w:val="24"/>
          <w:szCs w:val="24"/>
        </w:rPr>
        <w:t xml:space="preserve"> </w:t>
      </w:r>
      <w:r w:rsidR="00C81BF7" w:rsidRPr="00073AB5">
        <w:rPr>
          <w:rFonts w:ascii="Times New Roman" w:hAnsi="Times New Roman" w:cs="Times New Roman"/>
          <w:sz w:val="24"/>
          <w:szCs w:val="24"/>
        </w:rPr>
        <w:t>We argue that to accurately</w:t>
      </w:r>
      <w:r w:rsidR="00EB7E7E" w:rsidRPr="00073AB5">
        <w:rPr>
          <w:rFonts w:ascii="Times New Roman" w:hAnsi="Times New Roman" w:cs="Times New Roman"/>
          <w:sz w:val="24"/>
          <w:szCs w:val="24"/>
        </w:rPr>
        <w:t xml:space="preserve"> predict the future </w:t>
      </w:r>
      <w:r w:rsidR="005408E7" w:rsidRPr="00073AB5">
        <w:rPr>
          <w:rFonts w:ascii="Times New Roman" w:hAnsi="Times New Roman" w:cs="Times New Roman"/>
          <w:sz w:val="24"/>
          <w:szCs w:val="24"/>
        </w:rPr>
        <w:t xml:space="preserve">capacity of peatlands to act as </w:t>
      </w:r>
      <w:r w:rsidR="00257517" w:rsidRPr="00073AB5">
        <w:rPr>
          <w:rFonts w:ascii="Times New Roman" w:hAnsi="Times New Roman" w:cs="Times New Roman"/>
          <w:sz w:val="24"/>
          <w:szCs w:val="24"/>
        </w:rPr>
        <w:t xml:space="preserve">atmospheric carbon sinks the </w:t>
      </w:r>
      <w:r w:rsidR="00C83551" w:rsidRPr="00073AB5">
        <w:rPr>
          <w:rFonts w:ascii="Times New Roman" w:hAnsi="Times New Roman" w:cs="Times New Roman"/>
          <w:sz w:val="24"/>
          <w:szCs w:val="24"/>
        </w:rPr>
        <w:t xml:space="preserve">synergetic </w:t>
      </w:r>
      <w:r w:rsidR="00257517" w:rsidRPr="00073AB5">
        <w:rPr>
          <w:rFonts w:ascii="Times New Roman" w:hAnsi="Times New Roman" w:cs="Times New Roman"/>
          <w:sz w:val="24"/>
          <w:szCs w:val="24"/>
        </w:rPr>
        <w:t xml:space="preserve">interactions </w:t>
      </w:r>
      <w:r w:rsidR="00463C76" w:rsidRPr="00073AB5">
        <w:rPr>
          <w:rFonts w:ascii="Times New Roman" w:hAnsi="Times New Roman" w:cs="Times New Roman"/>
          <w:sz w:val="24"/>
          <w:szCs w:val="24"/>
        </w:rPr>
        <w:t xml:space="preserve">among </w:t>
      </w:r>
      <w:r w:rsidR="00257517" w:rsidRPr="00073AB5">
        <w:rPr>
          <w:rFonts w:ascii="Times New Roman" w:hAnsi="Times New Roman" w:cs="Times New Roman"/>
          <w:sz w:val="24"/>
          <w:szCs w:val="24"/>
        </w:rPr>
        <w:t xml:space="preserve">vegetation </w:t>
      </w:r>
      <w:r w:rsidR="00CB3139" w:rsidRPr="00073AB5">
        <w:rPr>
          <w:rFonts w:ascii="Times New Roman" w:hAnsi="Times New Roman" w:cs="Times New Roman"/>
          <w:sz w:val="24"/>
          <w:szCs w:val="24"/>
        </w:rPr>
        <w:t xml:space="preserve">dynamics, plant phenology </w:t>
      </w:r>
      <w:r w:rsidR="00257517" w:rsidRPr="00073AB5">
        <w:rPr>
          <w:rFonts w:ascii="Times New Roman" w:hAnsi="Times New Roman" w:cs="Times New Roman"/>
          <w:sz w:val="24"/>
          <w:szCs w:val="24"/>
        </w:rPr>
        <w:t>and soil microbes</w:t>
      </w:r>
      <w:r w:rsidR="00865E09">
        <w:rPr>
          <w:rFonts w:ascii="Times New Roman" w:hAnsi="Times New Roman" w:cs="Times New Roman"/>
          <w:sz w:val="24"/>
          <w:szCs w:val="24"/>
        </w:rPr>
        <w:t xml:space="preserve"> must be taken into account</w:t>
      </w:r>
      <w:r w:rsidR="008D6EE4" w:rsidRPr="00073AB5">
        <w:rPr>
          <w:rFonts w:ascii="Times New Roman" w:hAnsi="Times New Roman" w:cs="Times New Roman"/>
          <w:sz w:val="24"/>
          <w:szCs w:val="24"/>
        </w:rPr>
        <w:t xml:space="preserve">, particularly </w:t>
      </w:r>
      <w:r w:rsidR="005B0452" w:rsidRPr="00073AB5">
        <w:rPr>
          <w:rFonts w:ascii="Times New Roman" w:hAnsi="Times New Roman" w:cs="Times New Roman"/>
          <w:sz w:val="24"/>
          <w:szCs w:val="24"/>
        </w:rPr>
        <w:t xml:space="preserve">if </w:t>
      </w:r>
      <w:r w:rsidR="00C0243F" w:rsidRPr="00073AB5">
        <w:rPr>
          <w:rFonts w:ascii="Times New Roman" w:hAnsi="Times New Roman" w:cs="Times New Roman"/>
          <w:sz w:val="24"/>
          <w:szCs w:val="24"/>
        </w:rPr>
        <w:t xml:space="preserve">the rhizosphere priming </w:t>
      </w:r>
      <w:r w:rsidR="00C0243F" w:rsidRPr="00073AB5">
        <w:rPr>
          <w:rFonts w:ascii="Times New Roman" w:hAnsi="Times New Roman" w:cs="Times New Roman"/>
          <w:sz w:val="24"/>
          <w:szCs w:val="24"/>
        </w:rPr>
        <w:lastRenderedPageBreak/>
        <w:t xml:space="preserve">effect </w:t>
      </w:r>
      <w:r w:rsidR="00C0243F">
        <w:rPr>
          <w:rFonts w:ascii="Times New Roman" w:hAnsi="Times New Roman" w:cs="Times New Roman"/>
          <w:sz w:val="24"/>
          <w:szCs w:val="24"/>
        </w:rPr>
        <w:t xml:space="preserve">can be further stimulated in warmer soils </w:t>
      </w:r>
      <w:r w:rsidR="0067232A" w:rsidRPr="00073AB5">
        <w:rPr>
          <w:rFonts w:ascii="Times New Roman" w:hAnsi="Times New Roman" w:cs="Times New Roman"/>
          <w:sz w:val="24"/>
          <w:szCs w:val="24"/>
        </w:rPr>
        <w:fldChar w:fldCharType="begin" w:fldLock="1"/>
      </w:r>
      <w:r w:rsidR="00257C9F" w:rsidRPr="00073AB5">
        <w:rPr>
          <w:rFonts w:ascii="Times New Roman" w:hAnsi="Times New Roman" w:cs="Times New Roman"/>
          <w:sz w:val="24"/>
          <w:szCs w:val="24"/>
        </w:rPr>
        <w:instrText>ADDIN CSL_CITATION { "citationItems" : [ { "id" : "ITEM-1", "itemData" : { "DOI" : "10.1111/j.1365-2486.2010.02354.x", "ISBN" : "1365-2486", "ISSN" : "13541013", "abstract" : "- Abstract The temperature sensitivity of soil organic matter (SOM) decomposition has been a crucial topic in global change research, yet remains highly uncertain. One of the contributing factors to this uncertainty is the lack of understanding about the role of rhizosphere priming effect (RPE) in shaping the temperature sensitivity. Using a novel continuous 13C-labeling method, we investigated the temperature sensitivity of RPE and its impact on the temperature sensitivity of SOM decomposition. We observed an overall positive RPE. The SOM decomposition rates in the planted treatments increased 17\u2013163% above the unplanted treatments in three growth chamber experiments including two plant species, two growth stages, and two warming methods. More importantly, warming by 5 \u00b0C increased RPE up to threefold, hence, the overall temperature sensitivity of SOM decomposition was consistently enhanced (Q10 values increased 0.3\u20130.9) by the presence of active rhizosphere. In addition, the proportional contribution of SOM decomposition to total soil respiration was increased by soil warming, implying a higher temperature sensitivity of SOM decomposition than that of autotrophic respiration. Our results, for the first time, clearly demonstrated that root\u2013soil interactions play a crucial role in shaping the temperature sensitivity of SOM decomposition. Caution is required for interpretation of any previously determined temperature sensitivity of SOM decomposition that omitted rhizosphere effects using either soil incubation or field root-exclusion. More attention should be paid to RPE in future experimental and modeling studies of SOM decomposition.", "author" : [ { "dropping-particle" : "", "family" : "Zhu", "given" : "Biao", "non-dropping-particle" : "", "parse-names" : false, "suffix" : "" }, { "dropping-particle" : "", "family" : "Cheng", "given" : "Weixin", "non-dropping-particle" : "", "parse-names" : false, "suffix" : "" } ], "container-title" : "Global Change Biology", "id" : "ITEM-1", "issue" : "6", "issued" : { "date-parts" : [ [ "2011" ] ] }, "page" : "2172-2183", "title" : "Rhizosphere priming effect increases the temperature sensitivity of soil organic matter decomposition", "type" : "article-journal", "volume" : "17" }, "uris" : [ "http://www.mendeley.com/documents/?uuid=e4661352-aca8-4b6e-a493-947437282e59" ] } ], "mendeley" : { "formattedCitation" : "(Zhu &amp; Cheng, 2011)", "plainTextFormattedCitation" : "(Zhu &amp; Cheng, 2011)", "previouslyFormattedCitation" : "(Zhu &amp; Cheng, 2011)" }, "properties" : { "noteIndex" : 0 }, "schema" : "https://github.com/citation-style-language/schema/raw/master/csl-citation.json" }</w:instrText>
      </w:r>
      <w:r w:rsidR="0067232A" w:rsidRPr="00073AB5">
        <w:rPr>
          <w:rFonts w:ascii="Times New Roman" w:hAnsi="Times New Roman" w:cs="Times New Roman"/>
          <w:sz w:val="24"/>
          <w:szCs w:val="24"/>
        </w:rPr>
        <w:fldChar w:fldCharType="separate"/>
      </w:r>
      <w:r w:rsidR="00955FE9" w:rsidRPr="00073AB5">
        <w:rPr>
          <w:rFonts w:ascii="Times New Roman" w:hAnsi="Times New Roman" w:cs="Times New Roman"/>
          <w:noProof/>
          <w:sz w:val="24"/>
          <w:szCs w:val="24"/>
        </w:rPr>
        <w:t>(Zhu &amp; Cheng, 2011)</w:t>
      </w:r>
      <w:r w:rsidR="0067232A" w:rsidRPr="00073AB5">
        <w:rPr>
          <w:rFonts w:ascii="Times New Roman" w:hAnsi="Times New Roman" w:cs="Times New Roman"/>
          <w:sz w:val="24"/>
          <w:szCs w:val="24"/>
        </w:rPr>
        <w:fldChar w:fldCharType="end"/>
      </w:r>
      <w:r w:rsidR="000B51CF" w:rsidRPr="00073AB5">
        <w:rPr>
          <w:rFonts w:ascii="Times New Roman" w:hAnsi="Times New Roman" w:cs="Times New Roman"/>
          <w:sz w:val="24"/>
          <w:szCs w:val="24"/>
        </w:rPr>
        <w:t xml:space="preserve">, </w:t>
      </w:r>
      <w:r w:rsidR="00252EF7" w:rsidRPr="00073AB5">
        <w:rPr>
          <w:rFonts w:ascii="Times New Roman" w:hAnsi="Times New Roman" w:cs="Times New Roman"/>
          <w:sz w:val="24"/>
          <w:szCs w:val="24"/>
        </w:rPr>
        <w:t>thereby exert</w:t>
      </w:r>
      <w:r w:rsidR="000B51CF" w:rsidRPr="00073AB5">
        <w:rPr>
          <w:rFonts w:ascii="Times New Roman" w:hAnsi="Times New Roman" w:cs="Times New Roman"/>
          <w:sz w:val="24"/>
          <w:szCs w:val="24"/>
        </w:rPr>
        <w:t>ing</w:t>
      </w:r>
      <w:r w:rsidR="00252EF7" w:rsidRPr="00073AB5">
        <w:rPr>
          <w:rFonts w:ascii="Times New Roman" w:hAnsi="Times New Roman" w:cs="Times New Roman"/>
          <w:sz w:val="24"/>
          <w:szCs w:val="24"/>
        </w:rPr>
        <w:t xml:space="preserve"> a positive feedback to </w:t>
      </w:r>
      <w:r w:rsidR="00C0243F">
        <w:rPr>
          <w:rFonts w:ascii="Times New Roman" w:hAnsi="Times New Roman" w:cs="Times New Roman"/>
          <w:sz w:val="24"/>
          <w:szCs w:val="24"/>
        </w:rPr>
        <w:t>carbon</w:t>
      </w:r>
      <w:r w:rsidR="00C0243F" w:rsidRPr="00073AB5">
        <w:rPr>
          <w:rFonts w:ascii="Times New Roman" w:hAnsi="Times New Roman" w:cs="Times New Roman"/>
          <w:sz w:val="24"/>
          <w:szCs w:val="24"/>
        </w:rPr>
        <w:t xml:space="preserve"> </w:t>
      </w:r>
      <w:r w:rsidR="00252EF7" w:rsidRPr="00073AB5">
        <w:rPr>
          <w:rFonts w:ascii="Times New Roman" w:hAnsi="Times New Roman" w:cs="Times New Roman"/>
          <w:sz w:val="24"/>
          <w:szCs w:val="24"/>
        </w:rPr>
        <w:t>emissions from organic rich soils</w:t>
      </w:r>
      <w:r w:rsidR="005B0452" w:rsidRPr="00073AB5">
        <w:rPr>
          <w:rFonts w:ascii="Times New Roman" w:hAnsi="Times New Roman" w:cs="Times New Roman"/>
          <w:sz w:val="24"/>
          <w:szCs w:val="24"/>
        </w:rPr>
        <w:t>.</w:t>
      </w:r>
    </w:p>
    <w:p w14:paraId="585D08CE" w14:textId="77777777" w:rsidR="0053325A" w:rsidRPr="00073AB5" w:rsidRDefault="0053325A" w:rsidP="00D36F6B">
      <w:pPr>
        <w:spacing w:after="0" w:line="480" w:lineRule="auto"/>
        <w:jc w:val="both"/>
        <w:rPr>
          <w:rFonts w:ascii="Times New Roman" w:hAnsi="Times New Roman" w:cs="Times New Roman"/>
          <w:sz w:val="24"/>
          <w:szCs w:val="24"/>
          <w:highlight w:val="yellow"/>
        </w:rPr>
      </w:pPr>
    </w:p>
    <w:p w14:paraId="0427B24A" w14:textId="5EAEA9B5" w:rsidR="008814AC" w:rsidRPr="00073AB5" w:rsidRDefault="00252801" w:rsidP="00D36F6B">
      <w:pPr>
        <w:spacing w:after="0" w:line="480" w:lineRule="auto"/>
        <w:jc w:val="both"/>
        <w:rPr>
          <w:rFonts w:ascii="Times New Roman" w:hAnsi="Times New Roman" w:cs="Times New Roman"/>
          <w:b/>
          <w:bCs/>
          <w:sz w:val="24"/>
          <w:szCs w:val="24"/>
        </w:rPr>
      </w:pPr>
      <w:r w:rsidRPr="00073AB5">
        <w:rPr>
          <w:rFonts w:ascii="Times New Roman" w:hAnsi="Times New Roman" w:cs="Times New Roman"/>
          <w:b/>
          <w:bCs/>
          <w:sz w:val="24"/>
          <w:szCs w:val="24"/>
        </w:rPr>
        <w:t>A</w:t>
      </w:r>
      <w:r w:rsidR="00665748">
        <w:rPr>
          <w:rFonts w:ascii="Times New Roman" w:hAnsi="Times New Roman" w:cs="Times New Roman"/>
          <w:b/>
          <w:bCs/>
          <w:sz w:val="24"/>
          <w:szCs w:val="24"/>
        </w:rPr>
        <w:t>CKNOWLEDGEMENTS</w:t>
      </w:r>
    </w:p>
    <w:p w14:paraId="01EF7723" w14:textId="25617BD2" w:rsidR="00252801" w:rsidRPr="00073AB5" w:rsidRDefault="00252801" w:rsidP="00D36F6B">
      <w:pPr>
        <w:spacing w:after="0" w:line="480" w:lineRule="auto"/>
        <w:jc w:val="both"/>
        <w:rPr>
          <w:rFonts w:ascii="Times New Roman" w:hAnsi="Times New Roman" w:cs="Times New Roman"/>
          <w:bCs/>
          <w:sz w:val="24"/>
          <w:szCs w:val="24"/>
        </w:rPr>
      </w:pPr>
      <w:r w:rsidRPr="00073AB5">
        <w:rPr>
          <w:rFonts w:ascii="Times New Roman" w:hAnsi="Times New Roman" w:cs="Times New Roman"/>
          <w:bCs/>
          <w:sz w:val="24"/>
          <w:szCs w:val="24"/>
        </w:rPr>
        <w:t xml:space="preserve">We thank Lucas Wettstein and Adrian Pulgarin for field assistance and to Vincent Jassey and Laurent Jeanneau for laboratory assistance. Thanks are also due to Ingeborg Levin and Samuel Hammer for providing data on </w:t>
      </w:r>
      <w:r w:rsidRPr="00073AB5">
        <w:rPr>
          <w:rFonts w:ascii="Times New Roman" w:hAnsi="Times New Roman" w:cs="Times New Roman"/>
          <w:bCs/>
          <w:sz w:val="24"/>
          <w:szCs w:val="24"/>
          <w:vertAlign w:val="superscript"/>
        </w:rPr>
        <w:t>14</w:t>
      </w:r>
      <w:r w:rsidRPr="00073AB5">
        <w:rPr>
          <w:rFonts w:ascii="Times New Roman" w:hAnsi="Times New Roman" w:cs="Times New Roman"/>
          <w:bCs/>
          <w:sz w:val="24"/>
          <w:szCs w:val="24"/>
        </w:rPr>
        <w:t>C signature of atmospheric CO</w:t>
      </w:r>
      <w:r w:rsidRPr="00073AB5">
        <w:rPr>
          <w:rFonts w:ascii="Times New Roman" w:hAnsi="Times New Roman" w:cs="Times New Roman"/>
          <w:bCs/>
          <w:sz w:val="24"/>
          <w:szCs w:val="24"/>
          <w:vertAlign w:val="subscript"/>
        </w:rPr>
        <w:t>2</w:t>
      </w:r>
      <w:r w:rsidRPr="00073AB5">
        <w:rPr>
          <w:rFonts w:ascii="Times New Roman" w:hAnsi="Times New Roman" w:cs="Times New Roman"/>
          <w:bCs/>
          <w:sz w:val="24"/>
          <w:szCs w:val="24"/>
        </w:rPr>
        <w:t xml:space="preserve">. </w:t>
      </w:r>
      <w:r w:rsidR="00A93D77" w:rsidRPr="004C3C68">
        <w:rPr>
          <w:rFonts w:ascii="Times New Roman" w:hAnsi="Times New Roman" w:cs="Times New Roman"/>
          <w:bCs/>
          <w:sz w:val="24"/>
          <w:szCs w:val="24"/>
          <w:lang w:val="fr-FR"/>
        </w:rPr>
        <w:t xml:space="preserve">The Service des Forêts, de la Faune et de la Nature (Canton de Vaud) and the Service de la promotion de la nature – Office de l'agriculture et de la nature (Canton de Berne) are acknowledged for giving the permission to access the studied peatlands. </w:t>
      </w:r>
      <w:r w:rsidRPr="00073AB5">
        <w:rPr>
          <w:rFonts w:ascii="Times New Roman" w:hAnsi="Times New Roman" w:cs="Times New Roman"/>
          <w:bCs/>
          <w:sz w:val="24"/>
          <w:szCs w:val="24"/>
        </w:rPr>
        <w:t>This work was supported by the Swiss National Science Foundation grant n</w:t>
      </w:r>
      <w:r w:rsidR="00665748">
        <w:rPr>
          <w:rFonts w:ascii="Times New Roman" w:hAnsi="Times New Roman" w:cs="Times New Roman"/>
          <w:bCs/>
          <w:sz w:val="24"/>
          <w:szCs w:val="24"/>
        </w:rPr>
        <w:t>umber:</w:t>
      </w:r>
      <w:r w:rsidRPr="00073AB5">
        <w:rPr>
          <w:rFonts w:ascii="Times New Roman" w:hAnsi="Times New Roman" w:cs="Times New Roman"/>
          <w:bCs/>
          <w:sz w:val="24"/>
          <w:szCs w:val="24"/>
        </w:rPr>
        <w:t xml:space="preserve"> 205320_144024 to L.B. </w:t>
      </w:r>
    </w:p>
    <w:p w14:paraId="4B6ED548" w14:textId="77777777" w:rsidR="00F80D36" w:rsidRPr="00073AB5" w:rsidRDefault="00F80D36" w:rsidP="00D36F6B">
      <w:pPr>
        <w:spacing w:after="0" w:line="480" w:lineRule="auto"/>
        <w:rPr>
          <w:rFonts w:ascii="Times New Roman" w:hAnsi="Times New Roman" w:cs="Times New Roman"/>
          <w:b/>
          <w:sz w:val="24"/>
          <w:szCs w:val="24"/>
        </w:rPr>
      </w:pPr>
    </w:p>
    <w:p w14:paraId="293EE626" w14:textId="2A24AE15" w:rsidR="005153B3" w:rsidRPr="00073AB5" w:rsidRDefault="008814AC" w:rsidP="00D36F6B">
      <w:pPr>
        <w:spacing w:after="0" w:line="480" w:lineRule="auto"/>
        <w:rPr>
          <w:rFonts w:ascii="Times New Roman" w:hAnsi="Times New Roman" w:cs="Times New Roman"/>
          <w:b/>
          <w:sz w:val="24"/>
          <w:szCs w:val="24"/>
        </w:rPr>
      </w:pPr>
      <w:r w:rsidRPr="00073AB5">
        <w:rPr>
          <w:rFonts w:ascii="Times New Roman" w:hAnsi="Times New Roman" w:cs="Times New Roman"/>
          <w:b/>
          <w:sz w:val="24"/>
          <w:szCs w:val="24"/>
        </w:rPr>
        <w:t>R</w:t>
      </w:r>
      <w:r w:rsidR="00665748">
        <w:rPr>
          <w:rFonts w:ascii="Times New Roman" w:hAnsi="Times New Roman" w:cs="Times New Roman"/>
          <w:b/>
          <w:sz w:val="24"/>
          <w:szCs w:val="24"/>
        </w:rPr>
        <w:t>EFERENCES</w:t>
      </w:r>
    </w:p>
    <w:p w14:paraId="05317E2E" w14:textId="4C701547" w:rsidR="00945226" w:rsidRPr="00073AB5" w:rsidRDefault="00484135"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sz w:val="24"/>
          <w:szCs w:val="24"/>
        </w:rPr>
        <w:fldChar w:fldCharType="begin" w:fldLock="1"/>
      </w:r>
      <w:r w:rsidRPr="00073AB5">
        <w:rPr>
          <w:rFonts w:ascii="Times New Roman" w:hAnsi="Times New Roman" w:cs="Times New Roman"/>
          <w:sz w:val="24"/>
          <w:szCs w:val="24"/>
        </w:rPr>
        <w:instrText xml:space="preserve">ADDIN Mendeley Bibliography CSL_BIBLIOGRAPHY </w:instrText>
      </w:r>
      <w:r w:rsidRPr="00073AB5">
        <w:rPr>
          <w:rFonts w:ascii="Times New Roman" w:hAnsi="Times New Roman" w:cs="Times New Roman"/>
          <w:sz w:val="24"/>
          <w:szCs w:val="24"/>
        </w:rPr>
        <w:fldChar w:fldCharType="separate"/>
      </w:r>
      <w:r w:rsidR="00945226" w:rsidRPr="00073AB5">
        <w:rPr>
          <w:rFonts w:ascii="Times New Roman" w:hAnsi="Times New Roman" w:cs="Times New Roman"/>
          <w:noProof/>
          <w:sz w:val="24"/>
          <w:szCs w:val="24"/>
        </w:rPr>
        <w:t xml:space="preserve">Abramoff RZ, Finzi AC (2015) Are above- and below-ground phenology in sync? </w:t>
      </w:r>
      <w:r w:rsidR="00945226" w:rsidRPr="00073AB5">
        <w:rPr>
          <w:rFonts w:ascii="Times New Roman" w:hAnsi="Times New Roman" w:cs="Times New Roman"/>
          <w:i/>
          <w:iCs/>
          <w:noProof/>
          <w:sz w:val="24"/>
          <w:szCs w:val="24"/>
        </w:rPr>
        <w:t>New Phytologist</w:t>
      </w:r>
      <w:r w:rsidR="00945226" w:rsidRPr="00073AB5">
        <w:rPr>
          <w:rFonts w:ascii="Times New Roman" w:hAnsi="Times New Roman" w:cs="Times New Roman"/>
          <w:noProof/>
          <w:sz w:val="24"/>
          <w:szCs w:val="24"/>
        </w:rPr>
        <w:t xml:space="preserve">, </w:t>
      </w:r>
      <w:r w:rsidR="00945226" w:rsidRPr="00073AB5">
        <w:rPr>
          <w:rFonts w:ascii="Times New Roman" w:hAnsi="Times New Roman" w:cs="Times New Roman"/>
          <w:b/>
          <w:bCs/>
          <w:noProof/>
          <w:sz w:val="24"/>
          <w:szCs w:val="24"/>
        </w:rPr>
        <w:t>205</w:t>
      </w:r>
      <w:r w:rsidR="00945226" w:rsidRPr="00073AB5">
        <w:rPr>
          <w:rFonts w:ascii="Times New Roman" w:hAnsi="Times New Roman" w:cs="Times New Roman"/>
          <w:noProof/>
          <w:sz w:val="24"/>
          <w:szCs w:val="24"/>
        </w:rPr>
        <w:t>, 1054–1061.</w:t>
      </w:r>
    </w:p>
    <w:p w14:paraId="56C25A5E"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Armstrong A, Waldron S, Ostle NJ, Richardson H, Whitaker J (2015) Biotic and abiotic factors interact to regulate northern peatland carbon cycling. </w:t>
      </w:r>
      <w:r w:rsidRPr="00073AB5">
        <w:rPr>
          <w:rFonts w:ascii="Times New Roman" w:hAnsi="Times New Roman" w:cs="Times New Roman"/>
          <w:i/>
          <w:iCs/>
          <w:noProof/>
          <w:sz w:val="24"/>
          <w:szCs w:val="24"/>
        </w:rPr>
        <w:t>Ecosystems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18</w:t>
      </w:r>
      <w:r w:rsidRPr="00073AB5">
        <w:rPr>
          <w:rFonts w:ascii="Times New Roman" w:hAnsi="Times New Roman" w:cs="Times New Roman"/>
          <w:noProof/>
          <w:sz w:val="24"/>
          <w:szCs w:val="24"/>
        </w:rPr>
        <w:t>, 1395–1409.</w:t>
      </w:r>
    </w:p>
    <w:p w14:paraId="79119D5C"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Bahn M, Schmitt M, Siegwolf R, Richter A, Brüggemann N (2009) Does photosynthesis affect grassland soil-respired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and its carbon isotope composition on a diurnal timescale? </w:t>
      </w:r>
      <w:r w:rsidRPr="00073AB5">
        <w:rPr>
          <w:rFonts w:ascii="Times New Roman" w:hAnsi="Times New Roman" w:cs="Times New Roman"/>
          <w:i/>
          <w:iCs/>
          <w:noProof/>
          <w:sz w:val="24"/>
          <w:szCs w:val="24"/>
        </w:rPr>
        <w:t>New Phytologist</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182</w:t>
      </w:r>
      <w:r w:rsidRPr="00073AB5">
        <w:rPr>
          <w:rFonts w:ascii="Times New Roman" w:hAnsi="Times New Roman" w:cs="Times New Roman"/>
          <w:noProof/>
          <w:sz w:val="24"/>
          <w:szCs w:val="24"/>
        </w:rPr>
        <w:t>, 451–460.</w:t>
      </w:r>
    </w:p>
    <w:p w14:paraId="33CEB88D"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Basiliko N, Stewart H, Roulet NT, Moore TR (2012) Do root exudates enhance eeat decomposition? </w:t>
      </w:r>
      <w:r w:rsidRPr="00073AB5">
        <w:rPr>
          <w:rFonts w:ascii="Times New Roman" w:hAnsi="Times New Roman" w:cs="Times New Roman"/>
          <w:i/>
          <w:iCs/>
          <w:noProof/>
          <w:sz w:val="24"/>
          <w:szCs w:val="24"/>
        </w:rPr>
        <w:t>Geomicrobiology Journal</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29</w:t>
      </w:r>
      <w:r w:rsidRPr="00073AB5">
        <w:rPr>
          <w:rFonts w:ascii="Times New Roman" w:hAnsi="Times New Roman" w:cs="Times New Roman"/>
          <w:noProof/>
          <w:sz w:val="24"/>
          <w:szCs w:val="24"/>
        </w:rPr>
        <w:t>, 374–378.</w:t>
      </w:r>
    </w:p>
    <w:p w14:paraId="1C8AC2E1"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Biester H, Knorr K-H, Schellekens J, Basler A, Hermanns Y-M (2014) Comparison of different </w:t>
      </w:r>
      <w:r w:rsidRPr="00073AB5">
        <w:rPr>
          <w:rFonts w:ascii="Times New Roman" w:hAnsi="Times New Roman" w:cs="Times New Roman"/>
          <w:noProof/>
          <w:sz w:val="24"/>
          <w:szCs w:val="24"/>
        </w:rPr>
        <w:lastRenderedPageBreak/>
        <w:t xml:space="preserve">methods to determine the degree of peat decomposition in peat bogs. </w:t>
      </w:r>
      <w:r w:rsidRPr="00073AB5">
        <w:rPr>
          <w:rFonts w:ascii="Times New Roman" w:hAnsi="Times New Roman" w:cs="Times New Roman"/>
          <w:i/>
          <w:iCs/>
          <w:noProof/>
          <w:sz w:val="24"/>
          <w:szCs w:val="24"/>
        </w:rPr>
        <w:t>Biogeosciences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w:t>
      </w:r>
      <w:r w:rsidRPr="00073AB5">
        <w:rPr>
          <w:rFonts w:ascii="Times New Roman" w:hAnsi="Times New Roman" w:cs="Times New Roman"/>
          <w:noProof/>
          <w:sz w:val="24"/>
          <w:szCs w:val="24"/>
        </w:rPr>
        <w:t>, 2691–2707.</w:t>
      </w:r>
    </w:p>
    <w:p w14:paraId="1262FA6C"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Blois JL, Williams JW, Fitzpatrick MC, Jackson ST, Ferrier S (2013) Space can substitute for time in predicting climate-change effects on biodiversity. </w:t>
      </w:r>
      <w:r w:rsidRPr="00073AB5">
        <w:rPr>
          <w:rFonts w:ascii="Times New Roman" w:hAnsi="Times New Roman" w:cs="Times New Roman"/>
          <w:i/>
          <w:iCs/>
          <w:noProof/>
          <w:sz w:val="24"/>
          <w:szCs w:val="24"/>
        </w:rPr>
        <w:t>Proceedings of the National Academy of 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110</w:t>
      </w:r>
      <w:r w:rsidRPr="00073AB5">
        <w:rPr>
          <w:rFonts w:ascii="Times New Roman" w:hAnsi="Times New Roman" w:cs="Times New Roman"/>
          <w:noProof/>
          <w:sz w:val="24"/>
          <w:szCs w:val="24"/>
        </w:rPr>
        <w:t>, 9374–9379.</w:t>
      </w:r>
    </w:p>
    <w:p w14:paraId="7A2DBC0D"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Blume-Werry G, Wilson SD, Kreyling J, Milbau A (2016) The hidden season: growing season is 50% longer below than above ground along an arctic elevation gradient. </w:t>
      </w:r>
      <w:r w:rsidRPr="00073AB5">
        <w:rPr>
          <w:rFonts w:ascii="Times New Roman" w:hAnsi="Times New Roman" w:cs="Times New Roman"/>
          <w:i/>
          <w:iCs/>
          <w:noProof/>
          <w:sz w:val="24"/>
          <w:szCs w:val="24"/>
        </w:rPr>
        <w:t>New Phytologist</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209</w:t>
      </w:r>
      <w:r w:rsidRPr="00073AB5">
        <w:rPr>
          <w:rFonts w:ascii="Times New Roman" w:hAnsi="Times New Roman" w:cs="Times New Roman"/>
          <w:noProof/>
          <w:sz w:val="24"/>
          <w:szCs w:val="24"/>
        </w:rPr>
        <w:t>, 978–986.</w:t>
      </w:r>
    </w:p>
    <w:p w14:paraId="47942F1D"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Bragazza L, Parisod J, Buttler A, Bardgett RD (2013) Biogeochemical plant-soil microbe feedback in response to climate warming in peatlands. </w:t>
      </w:r>
      <w:r w:rsidRPr="00073AB5">
        <w:rPr>
          <w:rFonts w:ascii="Times New Roman" w:hAnsi="Times New Roman" w:cs="Times New Roman"/>
          <w:i/>
          <w:iCs/>
          <w:noProof/>
          <w:sz w:val="24"/>
          <w:szCs w:val="24"/>
        </w:rPr>
        <w:t>Nature Climate Change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3</w:t>
      </w:r>
      <w:r w:rsidRPr="00073AB5">
        <w:rPr>
          <w:rFonts w:ascii="Times New Roman" w:hAnsi="Times New Roman" w:cs="Times New Roman"/>
          <w:noProof/>
          <w:sz w:val="24"/>
          <w:szCs w:val="24"/>
        </w:rPr>
        <w:t>, 273–277.</w:t>
      </w:r>
    </w:p>
    <w:p w14:paraId="1AE0570F" w14:textId="3A78825C" w:rsidR="00945226" w:rsidRPr="00675FDB"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Bragazza L, Buttler A, Robroek BJM, Albrecht R, Zaccone C, Jassey VEJ, Signarbieux C (2016) Persistent high temperature and low precipitation reduce peat carbon accumulation. </w:t>
      </w:r>
      <w:r w:rsidRPr="00073AB5">
        <w:rPr>
          <w:rFonts w:ascii="Times New Roman" w:hAnsi="Times New Roman" w:cs="Times New Roman"/>
          <w:i/>
          <w:iCs/>
          <w:noProof/>
          <w:sz w:val="24"/>
          <w:szCs w:val="24"/>
        </w:rPr>
        <w:t>Global Change Biology</w:t>
      </w:r>
      <w:r w:rsidR="00675FDB" w:rsidRPr="00675FDB">
        <w:rPr>
          <w:rFonts w:ascii="Times New Roman" w:hAnsi="Times New Roman" w:cs="Times New Roman"/>
          <w:i/>
          <w:iCs/>
          <w:noProof/>
          <w:sz w:val="24"/>
          <w:szCs w:val="24"/>
        </w:rPr>
        <w:t>,</w:t>
      </w:r>
      <w:r w:rsidR="00675FDB" w:rsidRPr="00675FDB">
        <w:t xml:space="preserve"> </w:t>
      </w:r>
      <w:r w:rsidR="00675FDB" w:rsidRPr="00675FDB">
        <w:rPr>
          <w:rFonts w:ascii="Times New Roman" w:hAnsi="Times New Roman" w:cs="Times New Roman"/>
          <w:b/>
          <w:iCs/>
          <w:noProof/>
          <w:sz w:val="24"/>
          <w:szCs w:val="24"/>
        </w:rPr>
        <w:t>22</w:t>
      </w:r>
      <w:r w:rsidR="00675FDB" w:rsidRPr="00675FDB">
        <w:rPr>
          <w:rFonts w:ascii="Times New Roman" w:hAnsi="Times New Roman" w:cs="Times New Roman"/>
          <w:iCs/>
          <w:noProof/>
          <w:sz w:val="24"/>
          <w:szCs w:val="24"/>
        </w:rPr>
        <w:t>, 4114–4123</w:t>
      </w:r>
      <w:r w:rsidRPr="00675FDB">
        <w:rPr>
          <w:rFonts w:ascii="Times New Roman" w:hAnsi="Times New Roman" w:cs="Times New Roman"/>
          <w:noProof/>
          <w:sz w:val="24"/>
          <w:szCs w:val="24"/>
        </w:rPr>
        <w:t>.</w:t>
      </w:r>
    </w:p>
    <w:p w14:paraId="2B78A707"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Breeuwer A, Heijmans M, Robroek BJM, Berendse F (2010) Field Simulation of Global Change: Transplanting Northern Bog Mesocosms Southward. </w:t>
      </w:r>
      <w:r w:rsidRPr="00073AB5">
        <w:rPr>
          <w:rFonts w:ascii="Times New Roman" w:hAnsi="Times New Roman" w:cs="Times New Roman"/>
          <w:i/>
          <w:iCs/>
          <w:noProof/>
          <w:sz w:val="24"/>
          <w:szCs w:val="24"/>
        </w:rPr>
        <w:t>Ecosystems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13</w:t>
      </w:r>
      <w:r w:rsidRPr="00073AB5">
        <w:rPr>
          <w:rFonts w:ascii="Times New Roman" w:hAnsi="Times New Roman" w:cs="Times New Roman"/>
          <w:noProof/>
          <w:sz w:val="24"/>
          <w:szCs w:val="24"/>
        </w:rPr>
        <w:t>, 712–726.</w:t>
      </w:r>
    </w:p>
    <w:p w14:paraId="4EAC8372"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Broder T, Blodau C, Biester H, Knorr KH (2012) Peat decomposition records in three pristine ombrotrophic bogs in southern Patagonia. </w:t>
      </w:r>
      <w:r w:rsidRPr="00073AB5">
        <w:rPr>
          <w:rFonts w:ascii="Times New Roman" w:hAnsi="Times New Roman" w:cs="Times New Roman"/>
          <w:i/>
          <w:iCs/>
          <w:noProof/>
          <w:sz w:val="24"/>
          <w:szCs w:val="24"/>
        </w:rPr>
        <w:t>Biogeosciences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w:t>
      </w:r>
      <w:r w:rsidRPr="00073AB5">
        <w:rPr>
          <w:rFonts w:ascii="Times New Roman" w:hAnsi="Times New Roman" w:cs="Times New Roman"/>
          <w:noProof/>
          <w:sz w:val="24"/>
          <w:szCs w:val="24"/>
        </w:rPr>
        <w:t>, 1479–1491.</w:t>
      </w:r>
    </w:p>
    <w:p w14:paraId="4B3B8654" w14:textId="20EF24E3" w:rsidR="00945226" w:rsidRPr="00675FDB"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Bubier J, Crill P, Mosedale A, Frolking S, Linder E (2003) Peatland responses to varying interannual moisture conditions as measured by automatic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chambers. </w:t>
      </w:r>
      <w:r w:rsidRPr="00073AB5">
        <w:rPr>
          <w:rFonts w:ascii="Times New Roman" w:hAnsi="Times New Roman" w:cs="Times New Roman"/>
          <w:i/>
          <w:iCs/>
          <w:noProof/>
          <w:sz w:val="24"/>
          <w:szCs w:val="24"/>
        </w:rPr>
        <w:t>Global Biogeochemical Cycles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17</w:t>
      </w:r>
      <w:r w:rsidR="00675FDB" w:rsidRPr="00675FDB">
        <w:rPr>
          <w:rFonts w:ascii="Times New Roman" w:hAnsi="Times New Roman" w:cs="Times New Roman"/>
          <w:bCs/>
          <w:noProof/>
          <w:sz w:val="24"/>
          <w:szCs w:val="24"/>
        </w:rPr>
        <w:t xml:space="preserve">, </w:t>
      </w:r>
      <w:r w:rsidR="00613FC2">
        <w:rPr>
          <w:rFonts w:ascii="Times New Roman" w:hAnsi="Times New Roman" w:cs="Times New Roman"/>
          <w:bCs/>
          <w:noProof/>
          <w:sz w:val="24"/>
          <w:szCs w:val="24"/>
        </w:rPr>
        <w:t>no</w:t>
      </w:r>
      <w:r w:rsidR="00675FDB" w:rsidRPr="00675FDB">
        <w:rPr>
          <w:rFonts w:ascii="Times New Roman" w:hAnsi="Times New Roman" w:cs="Times New Roman"/>
          <w:bCs/>
          <w:noProof/>
          <w:sz w:val="24"/>
          <w:szCs w:val="24"/>
        </w:rPr>
        <w:t>. 2, 1066</w:t>
      </w:r>
      <w:r w:rsidRPr="00675FDB">
        <w:rPr>
          <w:rFonts w:ascii="Times New Roman" w:hAnsi="Times New Roman" w:cs="Times New Roman"/>
          <w:noProof/>
          <w:sz w:val="24"/>
          <w:szCs w:val="24"/>
        </w:rPr>
        <w:t>.</w:t>
      </w:r>
    </w:p>
    <w:p w14:paraId="459D1D28"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Bubier JL, Moore TR, Bledzki LA (2007) Effects of nutrient addition on vegetation and carbon cycling in an ombrotrophic bog.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13</w:t>
      </w:r>
      <w:r w:rsidRPr="00073AB5">
        <w:rPr>
          <w:rFonts w:ascii="Times New Roman" w:hAnsi="Times New Roman" w:cs="Times New Roman"/>
          <w:noProof/>
          <w:sz w:val="24"/>
          <w:szCs w:val="24"/>
        </w:rPr>
        <w:t>, 1168–1186.</w:t>
      </w:r>
    </w:p>
    <w:p w14:paraId="37745CCD"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Chong M, Humphreys E, Moore TR (2012) Microclimatic response to increasing shrub cover and </w:t>
      </w:r>
      <w:r w:rsidRPr="00073AB5">
        <w:rPr>
          <w:rFonts w:ascii="Times New Roman" w:hAnsi="Times New Roman" w:cs="Times New Roman"/>
          <w:noProof/>
          <w:sz w:val="24"/>
          <w:szCs w:val="24"/>
        </w:rPr>
        <w:lastRenderedPageBreak/>
        <w:t xml:space="preserve">its effect on </w:t>
      </w:r>
      <w:r w:rsidRPr="00073AB5">
        <w:rPr>
          <w:rFonts w:ascii="Times New Roman" w:hAnsi="Times New Roman" w:cs="Times New Roman"/>
          <w:i/>
          <w:iCs/>
          <w:noProof/>
          <w:sz w:val="24"/>
          <w:szCs w:val="24"/>
        </w:rPr>
        <w:t>Sphagnum</w:t>
      </w:r>
      <w:r w:rsidRPr="00073AB5">
        <w:rPr>
          <w:rFonts w:ascii="Times New Roman" w:hAnsi="Times New Roman" w:cs="Times New Roman"/>
          <w:noProof/>
          <w:sz w:val="24"/>
          <w:szCs w:val="24"/>
        </w:rPr>
        <w:t xml:space="preserve">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exchange in a bog. </w:t>
      </w:r>
      <w:r w:rsidRPr="00073AB5">
        <w:rPr>
          <w:rFonts w:ascii="Times New Roman" w:hAnsi="Times New Roman" w:cs="Times New Roman"/>
          <w:i/>
          <w:iCs/>
          <w:noProof/>
          <w:sz w:val="24"/>
          <w:szCs w:val="24"/>
        </w:rPr>
        <w:t>Écoscience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19</w:t>
      </w:r>
      <w:r w:rsidRPr="00073AB5">
        <w:rPr>
          <w:rFonts w:ascii="Times New Roman" w:hAnsi="Times New Roman" w:cs="Times New Roman"/>
          <w:noProof/>
          <w:sz w:val="24"/>
          <w:szCs w:val="24"/>
        </w:rPr>
        <w:t>, 89–97.</w:t>
      </w:r>
    </w:p>
    <w:p w14:paraId="0618F314"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Conant RT, Ryan MG, Ågren GI et al. (2011) Temperature and soil organic matter decomposition rates - synthesis of current knowledge and a way forward.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17</w:t>
      </w:r>
      <w:r w:rsidRPr="00073AB5">
        <w:rPr>
          <w:rFonts w:ascii="Times New Roman" w:hAnsi="Times New Roman" w:cs="Times New Roman"/>
          <w:noProof/>
          <w:sz w:val="24"/>
          <w:szCs w:val="24"/>
        </w:rPr>
        <w:t>, 3392–3404.</w:t>
      </w:r>
    </w:p>
    <w:p w14:paraId="0631E823"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Czimczik CI, Trumbore SE, Carbone MS, Winston GC (2006) Changing sources of soil respiration with time since fire in a boreal forest.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12</w:t>
      </w:r>
      <w:r w:rsidRPr="00073AB5">
        <w:rPr>
          <w:rFonts w:ascii="Times New Roman" w:hAnsi="Times New Roman" w:cs="Times New Roman"/>
          <w:noProof/>
          <w:sz w:val="24"/>
          <w:szCs w:val="24"/>
        </w:rPr>
        <w:t>, 957–971.</w:t>
      </w:r>
    </w:p>
    <w:p w14:paraId="43A33E1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Dieleman CM, Branfireun BA, Mclaughlin JW, Lindo Z (2015) Climate change drives a shift in peatland ecosystem plant community: Implications for ecosystem function and stability.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21</w:t>
      </w:r>
      <w:r w:rsidRPr="00073AB5">
        <w:rPr>
          <w:rFonts w:ascii="Times New Roman" w:hAnsi="Times New Roman" w:cs="Times New Roman"/>
          <w:noProof/>
          <w:sz w:val="24"/>
          <w:szCs w:val="24"/>
        </w:rPr>
        <w:t>, 388–395.</w:t>
      </w:r>
    </w:p>
    <w:p w14:paraId="6891B4BF"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Dieleman CM, Lindo Z, McLaughlin JW, Craig AE, Branfireun BA (2016) Climate change effects on peatland decomposition and porewater dissolved organic carbon biogeochemistry. </w:t>
      </w:r>
      <w:r w:rsidRPr="00073AB5">
        <w:rPr>
          <w:rFonts w:ascii="Times New Roman" w:hAnsi="Times New Roman" w:cs="Times New Roman"/>
          <w:i/>
          <w:iCs/>
          <w:noProof/>
          <w:sz w:val="24"/>
          <w:szCs w:val="24"/>
        </w:rPr>
        <w:t>Biogeochemistry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128</w:t>
      </w:r>
      <w:r w:rsidRPr="00073AB5">
        <w:rPr>
          <w:rFonts w:ascii="Times New Roman" w:hAnsi="Times New Roman" w:cs="Times New Roman"/>
          <w:noProof/>
          <w:sz w:val="24"/>
          <w:szCs w:val="24"/>
        </w:rPr>
        <w:t>, 385–396.</w:t>
      </w:r>
    </w:p>
    <w:p w14:paraId="38CFECA9"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Dorrepaal E (2007) Are plant growth-form-based classifications useful in predicting northern ecosystem carbon cycling feedbacks to climate change? </w:t>
      </w:r>
      <w:r w:rsidRPr="00073AB5">
        <w:rPr>
          <w:rFonts w:ascii="Times New Roman" w:hAnsi="Times New Roman" w:cs="Times New Roman"/>
          <w:i/>
          <w:iCs/>
          <w:noProof/>
          <w:sz w:val="24"/>
          <w:szCs w:val="24"/>
        </w:rPr>
        <w:t>Journal of Ecology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95</w:t>
      </w:r>
      <w:r w:rsidRPr="00073AB5">
        <w:rPr>
          <w:rFonts w:ascii="Times New Roman" w:hAnsi="Times New Roman" w:cs="Times New Roman"/>
          <w:noProof/>
          <w:sz w:val="24"/>
          <w:szCs w:val="24"/>
        </w:rPr>
        <w:t>, 1167–1180.</w:t>
      </w:r>
    </w:p>
    <w:p w14:paraId="1BB6F11B"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Dorrepaal E, Toet S, van Logtestijn RSP, Swart E, van de Weg MJ, Callaghan T V., Aerts R (2009) Carbon respiration from subsurface peat accelerated by climate warming in the subarctic. </w:t>
      </w:r>
      <w:r w:rsidRPr="00073AB5">
        <w:rPr>
          <w:rFonts w:ascii="Times New Roman" w:hAnsi="Times New Roman" w:cs="Times New Roman"/>
          <w:i/>
          <w:iCs/>
          <w:noProof/>
          <w:sz w:val="24"/>
          <w:szCs w:val="24"/>
        </w:rPr>
        <w:t>Nature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460</w:t>
      </w:r>
      <w:r w:rsidRPr="00073AB5">
        <w:rPr>
          <w:rFonts w:ascii="Times New Roman" w:hAnsi="Times New Roman" w:cs="Times New Roman"/>
          <w:noProof/>
          <w:sz w:val="24"/>
          <w:szCs w:val="24"/>
        </w:rPr>
        <w:t>, 616-U79.</w:t>
      </w:r>
    </w:p>
    <w:p w14:paraId="544C46E3"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Fontaine S, Barot S, Barré P, Bdioui N, Mary B, Rumpel C (2007) Stability of organic carbon in deep soil layers controlled by fresh carbon supply. </w:t>
      </w:r>
      <w:r w:rsidRPr="00073AB5">
        <w:rPr>
          <w:rFonts w:ascii="Times New Roman" w:hAnsi="Times New Roman" w:cs="Times New Roman"/>
          <w:i/>
          <w:iCs/>
          <w:noProof/>
          <w:sz w:val="24"/>
          <w:szCs w:val="24"/>
        </w:rPr>
        <w:t>Nature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450</w:t>
      </w:r>
      <w:r w:rsidRPr="00073AB5">
        <w:rPr>
          <w:rFonts w:ascii="Times New Roman" w:hAnsi="Times New Roman" w:cs="Times New Roman"/>
          <w:noProof/>
          <w:sz w:val="24"/>
          <w:szCs w:val="24"/>
        </w:rPr>
        <w:t>, 277–80.</w:t>
      </w:r>
    </w:p>
    <w:p w14:paraId="0D486782"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Frey KE, Smith LC (2005) Amplified carbon release from vast West Siberian peatlands by 2100. </w:t>
      </w:r>
      <w:r w:rsidRPr="00073AB5">
        <w:rPr>
          <w:rFonts w:ascii="Times New Roman" w:hAnsi="Times New Roman" w:cs="Times New Roman"/>
          <w:i/>
          <w:iCs/>
          <w:noProof/>
          <w:sz w:val="24"/>
          <w:szCs w:val="24"/>
        </w:rPr>
        <w:t>Geophysical Research Letters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32</w:t>
      </w:r>
      <w:r w:rsidRPr="00073AB5">
        <w:rPr>
          <w:rFonts w:ascii="Times New Roman" w:hAnsi="Times New Roman" w:cs="Times New Roman"/>
          <w:noProof/>
          <w:sz w:val="24"/>
          <w:szCs w:val="24"/>
        </w:rPr>
        <w:t>, L09401.</w:t>
      </w:r>
    </w:p>
    <w:p w14:paraId="2DB78F10"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Garnett MH, Murray C (2013) Processing of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samples collected using zeolite molecular sieve for </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 xml:space="preserve">C analysis at the NERC Radiocarbon Facility (East Kilbride, UK). </w:t>
      </w:r>
      <w:r w:rsidRPr="00073AB5">
        <w:rPr>
          <w:rFonts w:ascii="Times New Roman" w:hAnsi="Times New Roman" w:cs="Times New Roman"/>
          <w:i/>
          <w:iCs/>
          <w:noProof/>
          <w:sz w:val="24"/>
          <w:szCs w:val="24"/>
        </w:rPr>
        <w:t>Radiocarbon</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55</w:t>
      </w:r>
      <w:r w:rsidRPr="00073AB5">
        <w:rPr>
          <w:rFonts w:ascii="Times New Roman" w:hAnsi="Times New Roman" w:cs="Times New Roman"/>
          <w:noProof/>
          <w:sz w:val="24"/>
          <w:szCs w:val="24"/>
        </w:rPr>
        <w:t xml:space="preserve">, </w:t>
      </w:r>
      <w:r w:rsidRPr="00073AB5">
        <w:rPr>
          <w:rFonts w:ascii="Times New Roman" w:hAnsi="Times New Roman" w:cs="Times New Roman"/>
          <w:noProof/>
          <w:sz w:val="24"/>
          <w:szCs w:val="24"/>
        </w:rPr>
        <w:lastRenderedPageBreak/>
        <w:t>410–415.</w:t>
      </w:r>
    </w:p>
    <w:p w14:paraId="75F8326C"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Garnett MH, Hartley IP, Hopkins DW, Sommerkorn M, Wookey PA (2009) A passive sampling method for radiocarbon analysis of soil respiration using molecular sieve. </w:t>
      </w:r>
      <w:r w:rsidRPr="00073AB5">
        <w:rPr>
          <w:rFonts w:ascii="Times New Roman" w:hAnsi="Times New Roman" w:cs="Times New Roman"/>
          <w:i/>
          <w:iCs/>
          <w:noProof/>
          <w:sz w:val="24"/>
          <w:szCs w:val="24"/>
        </w:rPr>
        <w:t>Soil Biology and Biochemistry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41</w:t>
      </w:r>
      <w:r w:rsidRPr="00073AB5">
        <w:rPr>
          <w:rFonts w:ascii="Times New Roman" w:hAnsi="Times New Roman" w:cs="Times New Roman"/>
          <w:noProof/>
          <w:sz w:val="24"/>
          <w:szCs w:val="24"/>
        </w:rPr>
        <w:t>, 1450–1456.</w:t>
      </w:r>
    </w:p>
    <w:p w14:paraId="4DB362BA" w14:textId="06DB58CC"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Gavazov K, Hagedorn F, Buttler A, Siegwolf R, Bragazza L (2016) Environmental drivers of carbon and nitrogen isotopic signatures in peatland vascular plants along an altitude</w:t>
      </w:r>
      <w:r w:rsidR="007D0312">
        <w:rPr>
          <w:rFonts w:ascii="Times New Roman" w:hAnsi="Times New Roman" w:cs="Times New Roman"/>
          <w:noProof/>
          <w:sz w:val="24"/>
          <w:szCs w:val="24"/>
        </w:rPr>
        <w:t xml:space="preserve"> </w:t>
      </w:r>
      <w:r w:rsidRPr="00073AB5">
        <w:rPr>
          <w:rFonts w:ascii="Times New Roman" w:hAnsi="Times New Roman" w:cs="Times New Roman"/>
          <w:noProof/>
          <w:sz w:val="24"/>
          <w:szCs w:val="24"/>
        </w:rPr>
        <w:t xml:space="preserve">gradient. </w:t>
      </w:r>
      <w:r w:rsidRPr="00073AB5">
        <w:rPr>
          <w:rFonts w:ascii="Times New Roman" w:hAnsi="Times New Roman" w:cs="Times New Roman"/>
          <w:i/>
          <w:iCs/>
          <w:noProof/>
          <w:sz w:val="24"/>
          <w:szCs w:val="24"/>
        </w:rPr>
        <w:t>Oecologia</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180</w:t>
      </w:r>
      <w:r w:rsidRPr="00073AB5">
        <w:rPr>
          <w:rFonts w:ascii="Times New Roman" w:hAnsi="Times New Roman" w:cs="Times New Roman"/>
          <w:noProof/>
          <w:sz w:val="24"/>
          <w:szCs w:val="24"/>
        </w:rPr>
        <w:t>, 257–264.</w:t>
      </w:r>
    </w:p>
    <w:p w14:paraId="75DF5F65"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Glatzel S, Kalbitz K, Dalva M, Moore T (2003) Dissolved organic matter properties and their relationship to carbon dioxide efflux from restored peat bogs. </w:t>
      </w:r>
      <w:r w:rsidRPr="00073AB5">
        <w:rPr>
          <w:rFonts w:ascii="Times New Roman" w:hAnsi="Times New Roman" w:cs="Times New Roman"/>
          <w:i/>
          <w:iCs/>
          <w:noProof/>
          <w:sz w:val="24"/>
          <w:szCs w:val="24"/>
        </w:rPr>
        <w:t>Geoderma</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113</w:t>
      </w:r>
      <w:r w:rsidRPr="00073AB5">
        <w:rPr>
          <w:rFonts w:ascii="Times New Roman" w:hAnsi="Times New Roman" w:cs="Times New Roman"/>
          <w:noProof/>
          <w:sz w:val="24"/>
          <w:szCs w:val="24"/>
        </w:rPr>
        <w:t>, 397–411.</w:t>
      </w:r>
    </w:p>
    <w:p w14:paraId="155BA021"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Gogo S, Laggoun-Défarge F, Delarue F, Lottier N (2011) Invasion of a Sphagnum-peatland by </w:t>
      </w:r>
      <w:r w:rsidRPr="00073AB5">
        <w:rPr>
          <w:rFonts w:ascii="Times New Roman" w:hAnsi="Times New Roman" w:cs="Times New Roman"/>
          <w:i/>
          <w:iCs/>
          <w:noProof/>
          <w:sz w:val="24"/>
          <w:szCs w:val="24"/>
        </w:rPr>
        <w:t>Betula</w:t>
      </w:r>
      <w:r w:rsidRPr="00073AB5">
        <w:rPr>
          <w:rFonts w:ascii="Times New Roman" w:hAnsi="Times New Roman" w:cs="Times New Roman"/>
          <w:noProof/>
          <w:sz w:val="24"/>
          <w:szCs w:val="24"/>
        </w:rPr>
        <w:t xml:space="preserve"> spp and </w:t>
      </w:r>
      <w:r w:rsidRPr="00073AB5">
        <w:rPr>
          <w:rFonts w:ascii="Times New Roman" w:hAnsi="Times New Roman" w:cs="Times New Roman"/>
          <w:i/>
          <w:iCs/>
          <w:noProof/>
          <w:sz w:val="24"/>
          <w:szCs w:val="24"/>
        </w:rPr>
        <w:t>Molinia caerulea</w:t>
      </w:r>
      <w:r w:rsidRPr="00073AB5">
        <w:rPr>
          <w:rFonts w:ascii="Times New Roman" w:hAnsi="Times New Roman" w:cs="Times New Roman"/>
          <w:noProof/>
          <w:sz w:val="24"/>
          <w:szCs w:val="24"/>
        </w:rPr>
        <w:t xml:space="preserve"> impacts organic matter biochemistry. Implications for carbon and nutrient cycling. </w:t>
      </w:r>
      <w:r w:rsidRPr="00073AB5">
        <w:rPr>
          <w:rFonts w:ascii="Times New Roman" w:hAnsi="Times New Roman" w:cs="Times New Roman"/>
          <w:i/>
          <w:iCs/>
          <w:noProof/>
          <w:sz w:val="24"/>
          <w:szCs w:val="24"/>
        </w:rPr>
        <w:t>Biogeochemistry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106</w:t>
      </w:r>
      <w:r w:rsidRPr="00073AB5">
        <w:rPr>
          <w:rFonts w:ascii="Times New Roman" w:hAnsi="Times New Roman" w:cs="Times New Roman"/>
          <w:noProof/>
          <w:sz w:val="24"/>
          <w:szCs w:val="24"/>
        </w:rPr>
        <w:t>, 53–69.</w:t>
      </w:r>
    </w:p>
    <w:p w14:paraId="771ABDF8"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Goodsite ME, Rom W, Heinemeier J et al. (2001) High-resolution AMS </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 xml:space="preserve">C dating of post-bomb peat archives of atmospheric pollutants. </w:t>
      </w:r>
      <w:r w:rsidRPr="00073AB5">
        <w:rPr>
          <w:rFonts w:ascii="Times New Roman" w:hAnsi="Times New Roman" w:cs="Times New Roman"/>
          <w:i/>
          <w:iCs/>
          <w:noProof/>
          <w:sz w:val="24"/>
          <w:szCs w:val="24"/>
        </w:rPr>
        <w:t>Radiocarbon</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43</w:t>
      </w:r>
      <w:r w:rsidRPr="00073AB5">
        <w:rPr>
          <w:rFonts w:ascii="Times New Roman" w:hAnsi="Times New Roman" w:cs="Times New Roman"/>
          <w:noProof/>
          <w:sz w:val="24"/>
          <w:szCs w:val="24"/>
        </w:rPr>
        <w:t>, 495–515.</w:t>
      </w:r>
    </w:p>
    <w:p w14:paraId="57F6C4D5"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Hájek T, Ballance S, Limpens J, Zijlstra M, Verhoeven JTA (2011) Cell-wall polysaccharides play an important role in decay resistance of </w:t>
      </w:r>
      <w:r w:rsidRPr="00073AB5">
        <w:rPr>
          <w:rFonts w:ascii="Times New Roman" w:hAnsi="Times New Roman" w:cs="Times New Roman"/>
          <w:i/>
          <w:iCs/>
          <w:noProof/>
          <w:sz w:val="24"/>
          <w:szCs w:val="24"/>
        </w:rPr>
        <w:t>Sphagnum</w:t>
      </w:r>
      <w:r w:rsidRPr="00073AB5">
        <w:rPr>
          <w:rFonts w:ascii="Times New Roman" w:hAnsi="Times New Roman" w:cs="Times New Roman"/>
          <w:noProof/>
          <w:sz w:val="24"/>
          <w:szCs w:val="24"/>
        </w:rPr>
        <w:t xml:space="preserve"> and actively depressed decomposition in vitro. </w:t>
      </w:r>
      <w:r w:rsidRPr="00073AB5">
        <w:rPr>
          <w:rFonts w:ascii="Times New Roman" w:hAnsi="Times New Roman" w:cs="Times New Roman"/>
          <w:i/>
          <w:iCs/>
          <w:noProof/>
          <w:sz w:val="24"/>
          <w:szCs w:val="24"/>
        </w:rPr>
        <w:t>Biogeochemistry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103</w:t>
      </w:r>
      <w:r w:rsidRPr="00073AB5">
        <w:rPr>
          <w:rFonts w:ascii="Times New Roman" w:hAnsi="Times New Roman" w:cs="Times New Roman"/>
          <w:noProof/>
          <w:sz w:val="24"/>
          <w:szCs w:val="24"/>
        </w:rPr>
        <w:t>, 45–57.</w:t>
      </w:r>
    </w:p>
    <w:p w14:paraId="30EA1564"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Hardie SML, Garnett MMH, Fallik AE et al. (2007) Spatial variability of bomb </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 xml:space="preserve">C in an upland peat bog. </w:t>
      </w:r>
      <w:r w:rsidRPr="00073AB5">
        <w:rPr>
          <w:rFonts w:ascii="Times New Roman" w:hAnsi="Times New Roman" w:cs="Times New Roman"/>
          <w:i/>
          <w:iCs/>
          <w:noProof/>
          <w:sz w:val="24"/>
          <w:szCs w:val="24"/>
        </w:rPr>
        <w:t>Radiocarbon</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49</w:t>
      </w:r>
      <w:r w:rsidRPr="00073AB5">
        <w:rPr>
          <w:rFonts w:ascii="Times New Roman" w:hAnsi="Times New Roman" w:cs="Times New Roman"/>
          <w:noProof/>
          <w:sz w:val="24"/>
          <w:szCs w:val="24"/>
        </w:rPr>
        <w:t>, 1055–1063.</w:t>
      </w:r>
    </w:p>
    <w:p w14:paraId="1F437A64"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Hardie SML, Garnett MH, Fallick AE, Ostle NJ, Rowland AP (2009) Bomb-</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 xml:space="preserve">C analysis of ecosystem respiration reveals that peatland vegetation facilitates release of old carbon. </w:t>
      </w:r>
      <w:r w:rsidRPr="00073AB5">
        <w:rPr>
          <w:rFonts w:ascii="Times New Roman" w:hAnsi="Times New Roman" w:cs="Times New Roman"/>
          <w:i/>
          <w:iCs/>
          <w:noProof/>
          <w:sz w:val="24"/>
          <w:szCs w:val="24"/>
        </w:rPr>
        <w:t>Geoderma</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153</w:t>
      </w:r>
      <w:r w:rsidRPr="00073AB5">
        <w:rPr>
          <w:rFonts w:ascii="Times New Roman" w:hAnsi="Times New Roman" w:cs="Times New Roman"/>
          <w:noProof/>
          <w:sz w:val="24"/>
          <w:szCs w:val="24"/>
        </w:rPr>
        <w:t>, 393–401.</w:t>
      </w:r>
    </w:p>
    <w:p w14:paraId="7ABB18BB"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Hartley IP, Garnett MH, Sommerkorn M et al. (2012) A potential loss of carbon associated with </w:t>
      </w:r>
      <w:r w:rsidRPr="00073AB5">
        <w:rPr>
          <w:rFonts w:ascii="Times New Roman" w:hAnsi="Times New Roman" w:cs="Times New Roman"/>
          <w:noProof/>
          <w:sz w:val="24"/>
          <w:szCs w:val="24"/>
        </w:rPr>
        <w:lastRenderedPageBreak/>
        <w:t xml:space="preserve">greater plant growth in the European Arctic. </w:t>
      </w:r>
      <w:r w:rsidRPr="00073AB5">
        <w:rPr>
          <w:rFonts w:ascii="Times New Roman" w:hAnsi="Times New Roman" w:cs="Times New Roman"/>
          <w:i/>
          <w:iCs/>
          <w:noProof/>
          <w:sz w:val="24"/>
          <w:szCs w:val="24"/>
        </w:rPr>
        <w:t>Nature Climate Change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w:t>
      </w:r>
      <w:r w:rsidRPr="00073AB5">
        <w:rPr>
          <w:rFonts w:ascii="Times New Roman" w:hAnsi="Times New Roman" w:cs="Times New Roman"/>
          <w:noProof/>
          <w:sz w:val="24"/>
          <w:szCs w:val="24"/>
        </w:rPr>
        <w:t>, 875–879.</w:t>
      </w:r>
    </w:p>
    <w:p w14:paraId="76B0A5EE"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Hicks Pries CE, Schuur EAG, Crummer KG (2013) Thawing permafrost increases old soil and autotrophic respiration in tundra: Partitioning ecosystem respiration using δ</w:t>
      </w:r>
      <w:r w:rsidRPr="00073AB5">
        <w:rPr>
          <w:rFonts w:ascii="Times New Roman" w:hAnsi="Times New Roman" w:cs="Times New Roman"/>
          <w:noProof/>
          <w:sz w:val="24"/>
          <w:szCs w:val="24"/>
          <w:vertAlign w:val="superscript"/>
        </w:rPr>
        <w:t>13</w:t>
      </w:r>
      <w:r w:rsidRPr="00073AB5">
        <w:rPr>
          <w:rFonts w:ascii="Times New Roman" w:hAnsi="Times New Roman" w:cs="Times New Roman"/>
          <w:noProof/>
          <w:sz w:val="24"/>
          <w:szCs w:val="24"/>
        </w:rPr>
        <w:t>C and ∆</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 xml:space="preserve">C.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19</w:t>
      </w:r>
      <w:r w:rsidRPr="00073AB5">
        <w:rPr>
          <w:rFonts w:ascii="Times New Roman" w:hAnsi="Times New Roman" w:cs="Times New Roman"/>
          <w:noProof/>
          <w:sz w:val="24"/>
          <w:szCs w:val="24"/>
        </w:rPr>
        <w:t>, 649–661.</w:t>
      </w:r>
    </w:p>
    <w:p w14:paraId="71DAA028"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Hicks Pries CE, van Logtestijn RSP, Schuur EAG, Natali SM, Cornelissen JHC, Aerts R, Dorrepaal E (2015) Decadal warming causes a consistent and persistent shift from heterotrophic to autotrophic respiration in contrasting permafrost ecosystems.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21</w:t>
      </w:r>
      <w:r w:rsidRPr="00073AB5">
        <w:rPr>
          <w:rFonts w:ascii="Times New Roman" w:hAnsi="Times New Roman" w:cs="Times New Roman"/>
          <w:noProof/>
          <w:sz w:val="24"/>
          <w:szCs w:val="24"/>
        </w:rPr>
        <w:t>, 4508–4519.</w:t>
      </w:r>
    </w:p>
    <w:p w14:paraId="6B3F12BE"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Hirano T, Yamada H, Takada M, Fujimura Y, Fujita H, Takahashi H (2016) Effects of the expansion of vascular plants in </w:t>
      </w:r>
      <w:r w:rsidRPr="00073AB5">
        <w:rPr>
          <w:rFonts w:ascii="Times New Roman" w:hAnsi="Times New Roman" w:cs="Times New Roman"/>
          <w:i/>
          <w:iCs/>
          <w:noProof/>
          <w:sz w:val="24"/>
          <w:szCs w:val="24"/>
        </w:rPr>
        <w:t>Sphagnum</w:t>
      </w:r>
      <w:r w:rsidRPr="00073AB5">
        <w:rPr>
          <w:rFonts w:ascii="Times New Roman" w:hAnsi="Times New Roman" w:cs="Times New Roman"/>
          <w:noProof/>
          <w:sz w:val="24"/>
          <w:szCs w:val="24"/>
        </w:rPr>
        <w:t xml:space="preserve">-dominated bog on evapotranspiration. </w:t>
      </w:r>
      <w:r w:rsidRPr="00073AB5">
        <w:rPr>
          <w:rFonts w:ascii="Times New Roman" w:hAnsi="Times New Roman" w:cs="Times New Roman"/>
          <w:i/>
          <w:iCs/>
          <w:noProof/>
          <w:sz w:val="24"/>
          <w:szCs w:val="24"/>
        </w:rPr>
        <w:t>Agricultural and Forest Meteorology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220</w:t>
      </w:r>
      <w:r w:rsidRPr="00073AB5">
        <w:rPr>
          <w:rFonts w:ascii="Times New Roman" w:hAnsi="Times New Roman" w:cs="Times New Roman"/>
          <w:noProof/>
          <w:sz w:val="24"/>
          <w:szCs w:val="24"/>
        </w:rPr>
        <w:t>, 90–100.</w:t>
      </w:r>
    </w:p>
    <w:p w14:paraId="6DBEF8BC" w14:textId="23F47389"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Hodgkins SB, Tfaily MM, McCalley CK et al. (2014) Changes in peat chemistry associated with permafrost thaw increase greenhouse gas production. </w:t>
      </w:r>
      <w:r w:rsidRPr="00073AB5">
        <w:rPr>
          <w:rFonts w:ascii="Times New Roman" w:hAnsi="Times New Roman" w:cs="Times New Roman"/>
          <w:i/>
          <w:iCs/>
          <w:noProof/>
          <w:sz w:val="24"/>
          <w:szCs w:val="24"/>
        </w:rPr>
        <w:t>Proceedings of the National Academy of 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111</w:t>
      </w:r>
      <w:r w:rsidRPr="00073AB5">
        <w:rPr>
          <w:rFonts w:ascii="Times New Roman" w:hAnsi="Times New Roman" w:cs="Times New Roman"/>
          <w:noProof/>
          <w:sz w:val="24"/>
          <w:szCs w:val="24"/>
        </w:rPr>
        <w:t>, 5819–</w:t>
      </w:r>
      <w:r w:rsidR="00613FC2">
        <w:rPr>
          <w:rFonts w:ascii="Times New Roman" w:hAnsi="Times New Roman" w:cs="Times New Roman"/>
          <w:noProof/>
          <w:sz w:val="24"/>
          <w:szCs w:val="24"/>
        </w:rPr>
        <w:t>58</w:t>
      </w:r>
      <w:r w:rsidRPr="00073AB5">
        <w:rPr>
          <w:rFonts w:ascii="Times New Roman" w:hAnsi="Times New Roman" w:cs="Times New Roman"/>
          <w:noProof/>
          <w:sz w:val="24"/>
          <w:szCs w:val="24"/>
        </w:rPr>
        <w:t>24.</w:t>
      </w:r>
    </w:p>
    <w:p w14:paraId="52592BEC"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Höll BS, Fiedler S, Jungkunst HF, Kalbitz K, Freibauer A, Drösler M, Stahr K (2009) Characteristics of dissolved organic matter following 20 years of peatland restoration. </w:t>
      </w:r>
      <w:r w:rsidRPr="00073AB5">
        <w:rPr>
          <w:rFonts w:ascii="Times New Roman" w:hAnsi="Times New Roman" w:cs="Times New Roman"/>
          <w:i/>
          <w:iCs/>
          <w:noProof/>
          <w:sz w:val="24"/>
          <w:szCs w:val="24"/>
        </w:rPr>
        <w:t>Science of The Total Environment</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408</w:t>
      </w:r>
      <w:r w:rsidRPr="00073AB5">
        <w:rPr>
          <w:rFonts w:ascii="Times New Roman" w:hAnsi="Times New Roman" w:cs="Times New Roman"/>
          <w:noProof/>
          <w:sz w:val="24"/>
          <w:szCs w:val="24"/>
        </w:rPr>
        <w:t>, 78–83.</w:t>
      </w:r>
    </w:p>
    <w:p w14:paraId="41F6DEAA"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Ise T, Dunn AL, Wofsy SC, Moorcroft PR (2008) High sensitivity of peat decomposition to climate change through water-table feedback. </w:t>
      </w:r>
      <w:r w:rsidRPr="00073AB5">
        <w:rPr>
          <w:rFonts w:ascii="Times New Roman" w:hAnsi="Times New Roman" w:cs="Times New Roman"/>
          <w:i/>
          <w:iCs/>
          <w:noProof/>
          <w:sz w:val="24"/>
          <w:szCs w:val="24"/>
        </w:rPr>
        <w:t>Nature Geoscience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w:t>
      </w:r>
      <w:r w:rsidRPr="00073AB5">
        <w:rPr>
          <w:rFonts w:ascii="Times New Roman" w:hAnsi="Times New Roman" w:cs="Times New Roman"/>
          <w:noProof/>
          <w:sz w:val="24"/>
          <w:szCs w:val="24"/>
        </w:rPr>
        <w:t>, 763–766.</w:t>
      </w:r>
    </w:p>
    <w:p w14:paraId="36C9091C"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Juutinen S, Bubier JL, Moore TR (2010) Responses of vegetation and ecosystem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exchange to 9 years of nutrient addition at Mer Bleue bog. </w:t>
      </w:r>
      <w:r w:rsidRPr="00073AB5">
        <w:rPr>
          <w:rFonts w:ascii="Times New Roman" w:hAnsi="Times New Roman" w:cs="Times New Roman"/>
          <w:i/>
          <w:iCs/>
          <w:noProof/>
          <w:sz w:val="24"/>
          <w:szCs w:val="24"/>
        </w:rPr>
        <w:t>Ecosystems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13</w:t>
      </w:r>
      <w:r w:rsidRPr="00073AB5">
        <w:rPr>
          <w:rFonts w:ascii="Times New Roman" w:hAnsi="Times New Roman" w:cs="Times New Roman"/>
          <w:noProof/>
          <w:sz w:val="24"/>
          <w:szCs w:val="24"/>
        </w:rPr>
        <w:t>, 874–887.</w:t>
      </w:r>
    </w:p>
    <w:p w14:paraId="596F397B" w14:textId="77777777" w:rsidR="00945226" w:rsidRPr="00675FDB"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lang w:val="fr-FR"/>
        </w:rPr>
      </w:pPr>
      <w:r w:rsidRPr="00073AB5">
        <w:rPr>
          <w:rFonts w:ascii="Times New Roman" w:hAnsi="Times New Roman" w:cs="Times New Roman"/>
          <w:noProof/>
          <w:sz w:val="24"/>
          <w:szCs w:val="24"/>
        </w:rPr>
        <w:t xml:space="preserve">Kane ES, Mazzoleni LR, Kratz CJ, Hribljan JA, Johnson CP, Pypker TG, Chimner R (2014) Peat porewater dissolved organic carbon concentration and lability increase with warming: A </w:t>
      </w:r>
      <w:r w:rsidRPr="00073AB5">
        <w:rPr>
          <w:rFonts w:ascii="Times New Roman" w:hAnsi="Times New Roman" w:cs="Times New Roman"/>
          <w:noProof/>
          <w:sz w:val="24"/>
          <w:szCs w:val="24"/>
        </w:rPr>
        <w:lastRenderedPageBreak/>
        <w:t xml:space="preserve">field temperature manipulation experiment in a poor-fen. </w:t>
      </w:r>
      <w:r w:rsidRPr="00675FDB">
        <w:rPr>
          <w:rFonts w:ascii="Times New Roman" w:hAnsi="Times New Roman" w:cs="Times New Roman"/>
          <w:i/>
          <w:iCs/>
          <w:noProof/>
          <w:sz w:val="24"/>
          <w:szCs w:val="24"/>
          <w:lang w:val="fr-FR"/>
        </w:rPr>
        <w:t>Biogeochemistry</w:t>
      </w:r>
      <w:r w:rsidRPr="00675FDB">
        <w:rPr>
          <w:rFonts w:ascii="Times New Roman" w:hAnsi="Times New Roman" w:cs="Times New Roman"/>
          <w:noProof/>
          <w:sz w:val="24"/>
          <w:szCs w:val="24"/>
          <w:lang w:val="fr-FR"/>
        </w:rPr>
        <w:t xml:space="preserve">, </w:t>
      </w:r>
      <w:r w:rsidRPr="00675FDB">
        <w:rPr>
          <w:rFonts w:ascii="Times New Roman" w:hAnsi="Times New Roman" w:cs="Times New Roman"/>
          <w:b/>
          <w:bCs/>
          <w:noProof/>
          <w:sz w:val="24"/>
          <w:szCs w:val="24"/>
          <w:lang w:val="fr-FR"/>
        </w:rPr>
        <w:t>119</w:t>
      </w:r>
      <w:r w:rsidRPr="00675FDB">
        <w:rPr>
          <w:rFonts w:ascii="Times New Roman" w:hAnsi="Times New Roman" w:cs="Times New Roman"/>
          <w:noProof/>
          <w:sz w:val="24"/>
          <w:szCs w:val="24"/>
          <w:lang w:val="fr-FR"/>
        </w:rPr>
        <w:t>, 161–178.</w:t>
      </w:r>
    </w:p>
    <w:p w14:paraId="1AFD1A5F" w14:textId="77777777" w:rsidR="00945226" w:rsidRPr="00675FDB"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lang w:val="fr-FR"/>
        </w:rPr>
      </w:pPr>
      <w:r w:rsidRPr="00675FDB">
        <w:rPr>
          <w:rFonts w:ascii="Times New Roman" w:hAnsi="Times New Roman" w:cs="Times New Roman"/>
          <w:noProof/>
          <w:sz w:val="24"/>
          <w:szCs w:val="24"/>
          <w:lang w:val="fr-FR"/>
        </w:rPr>
        <w:t xml:space="preserve">Klaus G (2007) </w:t>
      </w:r>
      <w:r w:rsidRPr="00675FDB">
        <w:rPr>
          <w:rFonts w:ascii="Times New Roman" w:hAnsi="Times New Roman" w:cs="Times New Roman"/>
          <w:i/>
          <w:iCs/>
          <w:noProof/>
          <w:sz w:val="24"/>
          <w:szCs w:val="24"/>
          <w:lang w:val="fr-FR"/>
        </w:rPr>
        <w:t>État et évolution des marais en Suisse. Résultats du suivi de la protection des marais. Etat de l’environnment no 0730</w:t>
      </w:r>
      <w:r w:rsidRPr="00675FDB">
        <w:rPr>
          <w:rFonts w:ascii="Times New Roman" w:hAnsi="Times New Roman" w:cs="Times New Roman"/>
          <w:noProof/>
          <w:sz w:val="24"/>
          <w:szCs w:val="24"/>
          <w:lang w:val="fr-FR"/>
        </w:rPr>
        <w:t>. Office fédéral de l’environnement, Berne, Switzerland, 97 pp.</w:t>
      </w:r>
    </w:p>
    <w:p w14:paraId="7AE97D8F"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Kuiper JJ, Mooij WM, Bragazza L, Robroek BJM (2014) Plant functional types define magnitude of drought response in peatland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exchange. </w:t>
      </w:r>
      <w:r w:rsidRPr="00073AB5">
        <w:rPr>
          <w:rFonts w:ascii="Times New Roman" w:hAnsi="Times New Roman" w:cs="Times New Roman"/>
          <w:i/>
          <w:iCs/>
          <w:noProof/>
          <w:sz w:val="24"/>
          <w:szCs w:val="24"/>
        </w:rPr>
        <w:t>Ecology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95</w:t>
      </w:r>
      <w:r w:rsidRPr="00073AB5">
        <w:rPr>
          <w:rFonts w:ascii="Times New Roman" w:hAnsi="Times New Roman" w:cs="Times New Roman"/>
          <w:noProof/>
          <w:sz w:val="24"/>
          <w:szCs w:val="24"/>
        </w:rPr>
        <w:t>, 123–131.</w:t>
      </w:r>
    </w:p>
    <w:p w14:paraId="6A82C8FD"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Kuzyakov Y (2010) Priming effects: Interactions between living and dead organic matter. </w:t>
      </w:r>
      <w:r w:rsidRPr="00073AB5">
        <w:rPr>
          <w:rFonts w:ascii="Times New Roman" w:hAnsi="Times New Roman" w:cs="Times New Roman"/>
          <w:i/>
          <w:iCs/>
          <w:noProof/>
          <w:sz w:val="24"/>
          <w:szCs w:val="24"/>
        </w:rPr>
        <w:t>Soil Biology and Biochemistry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42</w:t>
      </w:r>
      <w:r w:rsidRPr="00073AB5">
        <w:rPr>
          <w:rFonts w:ascii="Times New Roman" w:hAnsi="Times New Roman" w:cs="Times New Roman"/>
          <w:noProof/>
          <w:sz w:val="24"/>
          <w:szCs w:val="24"/>
        </w:rPr>
        <w:t>, 1363–1371.</w:t>
      </w:r>
    </w:p>
    <w:p w14:paraId="36657D6F"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Laiho R, Laine J, Trettin CC, Finér L (2004) Scots pine litter decomposition along drainage succession and soil nutrient gradients in peatland forests, and the effects of inter-annual weather variation. </w:t>
      </w:r>
      <w:r w:rsidRPr="00073AB5">
        <w:rPr>
          <w:rFonts w:ascii="Times New Roman" w:hAnsi="Times New Roman" w:cs="Times New Roman"/>
          <w:i/>
          <w:iCs/>
          <w:noProof/>
          <w:sz w:val="24"/>
          <w:szCs w:val="24"/>
        </w:rPr>
        <w:t>Soil Biology and Biochemistry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36</w:t>
      </w:r>
      <w:r w:rsidRPr="00073AB5">
        <w:rPr>
          <w:rFonts w:ascii="Times New Roman" w:hAnsi="Times New Roman" w:cs="Times New Roman"/>
          <w:noProof/>
          <w:sz w:val="24"/>
          <w:szCs w:val="24"/>
        </w:rPr>
        <w:t>, 1095–1109.</w:t>
      </w:r>
    </w:p>
    <w:p w14:paraId="6E89D7E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Laine AM, Bubier JL, Riutta T, Nilsson MB, Moore TR, Vasander H, Tuittila E-S (2012) Abundance and composition of plant biomass as potential controls for mire net ecosytem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exchange. </w:t>
      </w:r>
      <w:r w:rsidRPr="00073AB5">
        <w:rPr>
          <w:rFonts w:ascii="Times New Roman" w:hAnsi="Times New Roman" w:cs="Times New Roman"/>
          <w:i/>
          <w:iCs/>
          <w:noProof/>
          <w:sz w:val="24"/>
          <w:szCs w:val="24"/>
        </w:rPr>
        <w:t>Botany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90</w:t>
      </w:r>
      <w:r w:rsidRPr="00073AB5">
        <w:rPr>
          <w:rFonts w:ascii="Times New Roman" w:hAnsi="Times New Roman" w:cs="Times New Roman"/>
          <w:noProof/>
          <w:sz w:val="24"/>
          <w:szCs w:val="24"/>
        </w:rPr>
        <w:t>, 63–74.</w:t>
      </w:r>
    </w:p>
    <w:p w14:paraId="392C84D2"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Leppälä M, Kukko-Oja K, Laine J, Tuittila E-S (2008) Seasonal dynamics of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exchange during primary succession of boreal mires as controlled by phenology of plants. </w:t>
      </w:r>
      <w:r w:rsidRPr="00073AB5">
        <w:rPr>
          <w:rFonts w:ascii="Times New Roman" w:hAnsi="Times New Roman" w:cs="Times New Roman"/>
          <w:i/>
          <w:iCs/>
          <w:noProof/>
          <w:sz w:val="24"/>
          <w:szCs w:val="24"/>
        </w:rPr>
        <w:t>Écoscience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15</w:t>
      </w:r>
      <w:r w:rsidRPr="00073AB5">
        <w:rPr>
          <w:rFonts w:ascii="Times New Roman" w:hAnsi="Times New Roman" w:cs="Times New Roman"/>
          <w:noProof/>
          <w:sz w:val="24"/>
          <w:szCs w:val="24"/>
        </w:rPr>
        <w:t>, 460–471.</w:t>
      </w:r>
    </w:p>
    <w:p w14:paraId="78060BB6" w14:textId="43DDB194" w:rsidR="00A50AC4" w:rsidRPr="00A50AC4" w:rsidRDefault="00A50AC4" w:rsidP="00D36F6B">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A50AC4">
        <w:rPr>
          <w:rFonts w:ascii="Times New Roman" w:hAnsi="Times New Roman" w:cs="Times New Roman"/>
          <w:noProof/>
          <w:sz w:val="24"/>
          <w:szCs w:val="24"/>
          <w:lang w:val="en-US"/>
        </w:rPr>
        <w:t>Levin I, Hammer S, Kromer B, Meinhardt F (2008) Radiocarbon observations in atmospheric CO</w:t>
      </w:r>
      <w:r w:rsidRPr="00A50AC4">
        <w:rPr>
          <w:rFonts w:ascii="Times New Roman" w:hAnsi="Times New Roman" w:cs="Times New Roman"/>
          <w:noProof/>
          <w:sz w:val="24"/>
          <w:szCs w:val="24"/>
          <w:vertAlign w:val="subscript"/>
          <w:lang w:val="en-US"/>
        </w:rPr>
        <w:t>2</w:t>
      </w:r>
      <w:r w:rsidRPr="00A50AC4">
        <w:rPr>
          <w:rFonts w:ascii="Times New Roman" w:hAnsi="Times New Roman" w:cs="Times New Roman"/>
          <w:noProof/>
          <w:sz w:val="24"/>
          <w:szCs w:val="24"/>
          <w:lang w:val="en-US"/>
        </w:rPr>
        <w:t>: Determining</w:t>
      </w:r>
      <w:r>
        <w:rPr>
          <w:rFonts w:ascii="Times New Roman" w:hAnsi="Times New Roman" w:cs="Times New Roman"/>
          <w:noProof/>
          <w:sz w:val="24"/>
          <w:szCs w:val="24"/>
          <w:lang w:val="en-US"/>
        </w:rPr>
        <w:t xml:space="preserve"> </w:t>
      </w:r>
      <w:r w:rsidRPr="00A50AC4">
        <w:rPr>
          <w:rFonts w:ascii="Times New Roman" w:hAnsi="Times New Roman" w:cs="Times New Roman"/>
          <w:noProof/>
          <w:sz w:val="24"/>
          <w:szCs w:val="24"/>
          <w:lang w:val="en-US"/>
        </w:rPr>
        <w:t>fossil fuel CO</w:t>
      </w:r>
      <w:r w:rsidRPr="00A50AC4">
        <w:rPr>
          <w:rFonts w:ascii="Times New Roman" w:hAnsi="Times New Roman" w:cs="Times New Roman"/>
          <w:noProof/>
          <w:sz w:val="24"/>
          <w:szCs w:val="24"/>
          <w:vertAlign w:val="subscript"/>
          <w:lang w:val="en-US"/>
        </w:rPr>
        <w:t>2</w:t>
      </w:r>
      <w:r w:rsidRPr="00A50AC4">
        <w:rPr>
          <w:rFonts w:ascii="Times New Roman" w:hAnsi="Times New Roman" w:cs="Times New Roman"/>
          <w:noProof/>
          <w:sz w:val="24"/>
          <w:szCs w:val="24"/>
          <w:lang w:val="en-US"/>
        </w:rPr>
        <w:t xml:space="preserve"> over Europe using Jungfraujoch observations</w:t>
      </w:r>
      <w:r>
        <w:rPr>
          <w:rFonts w:ascii="Times New Roman" w:hAnsi="Times New Roman" w:cs="Times New Roman"/>
          <w:noProof/>
          <w:sz w:val="24"/>
          <w:szCs w:val="24"/>
          <w:lang w:val="en-US"/>
        </w:rPr>
        <w:t xml:space="preserve"> </w:t>
      </w:r>
      <w:r w:rsidRPr="00A50AC4">
        <w:rPr>
          <w:rFonts w:ascii="Times New Roman" w:hAnsi="Times New Roman" w:cs="Times New Roman"/>
          <w:noProof/>
          <w:sz w:val="24"/>
          <w:szCs w:val="24"/>
          <w:lang w:val="en-US"/>
        </w:rPr>
        <w:t>as background</w:t>
      </w:r>
      <w:r>
        <w:rPr>
          <w:rFonts w:ascii="Times New Roman" w:hAnsi="Times New Roman" w:cs="Times New Roman"/>
          <w:noProof/>
          <w:sz w:val="24"/>
          <w:szCs w:val="24"/>
          <w:lang w:val="en-US"/>
        </w:rPr>
        <w:t xml:space="preserve">. </w:t>
      </w:r>
      <w:r w:rsidRPr="00A50AC4">
        <w:rPr>
          <w:rFonts w:ascii="Times New Roman" w:hAnsi="Times New Roman" w:cs="Times New Roman"/>
          <w:i/>
          <w:noProof/>
          <w:sz w:val="24"/>
          <w:szCs w:val="24"/>
          <w:lang w:val="en-US"/>
        </w:rPr>
        <w:t>Science of the Total Environment</w:t>
      </w:r>
      <w:r>
        <w:rPr>
          <w:rFonts w:ascii="Times New Roman" w:hAnsi="Times New Roman" w:cs="Times New Roman"/>
          <w:noProof/>
          <w:sz w:val="24"/>
          <w:szCs w:val="24"/>
          <w:lang w:val="en-US"/>
        </w:rPr>
        <w:t xml:space="preserve">, </w:t>
      </w:r>
      <w:r w:rsidRPr="00A50AC4">
        <w:rPr>
          <w:rFonts w:ascii="Times New Roman" w:hAnsi="Times New Roman" w:cs="Times New Roman"/>
          <w:b/>
          <w:noProof/>
          <w:sz w:val="24"/>
          <w:szCs w:val="24"/>
          <w:lang w:val="en-US"/>
        </w:rPr>
        <w:t>391</w:t>
      </w:r>
      <w:r>
        <w:rPr>
          <w:rFonts w:ascii="Times New Roman" w:hAnsi="Times New Roman" w:cs="Times New Roman"/>
          <w:noProof/>
          <w:sz w:val="24"/>
          <w:szCs w:val="24"/>
          <w:lang w:val="en-US"/>
        </w:rPr>
        <w:t>,</w:t>
      </w:r>
      <w:r w:rsidRPr="00A50AC4">
        <w:rPr>
          <w:rFonts w:ascii="Times New Roman" w:hAnsi="Times New Roman" w:cs="Times New Roman"/>
          <w:noProof/>
          <w:sz w:val="24"/>
          <w:szCs w:val="24"/>
          <w:lang w:val="en-US"/>
        </w:rPr>
        <w:t xml:space="preserve"> 211–216</w:t>
      </w:r>
      <w:r>
        <w:rPr>
          <w:rFonts w:ascii="Times New Roman" w:hAnsi="Times New Roman" w:cs="Times New Roman"/>
          <w:noProof/>
          <w:sz w:val="24"/>
          <w:szCs w:val="24"/>
          <w:lang w:val="en-US"/>
        </w:rPr>
        <w:t>.</w:t>
      </w:r>
    </w:p>
    <w:p w14:paraId="7BF0464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Levin I, Kromer B, Hammer S (2013) Atmospheric Δ</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trend in Western European background air from 2000 to 2012. </w:t>
      </w:r>
      <w:r w:rsidRPr="00073AB5">
        <w:rPr>
          <w:rFonts w:ascii="Times New Roman" w:hAnsi="Times New Roman" w:cs="Times New Roman"/>
          <w:i/>
          <w:iCs/>
          <w:noProof/>
          <w:sz w:val="24"/>
          <w:szCs w:val="24"/>
        </w:rPr>
        <w:t>Tellus B: Chemical and Physical Meteorology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65</w:t>
      </w:r>
      <w:r w:rsidRPr="00073AB5">
        <w:rPr>
          <w:rFonts w:ascii="Times New Roman" w:hAnsi="Times New Roman" w:cs="Times New Roman"/>
          <w:noProof/>
          <w:sz w:val="24"/>
          <w:szCs w:val="24"/>
        </w:rPr>
        <w:t>.</w:t>
      </w:r>
    </w:p>
    <w:p w14:paraId="5D6DCD90" w14:textId="134BE58A" w:rsidR="00945226"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Lou XD, Zhai SQ, Kang B, Hu YL, Hu LL (2014) Rapid response of hydrological loss of DOC </w:t>
      </w:r>
      <w:r w:rsidRPr="00073AB5">
        <w:rPr>
          <w:rFonts w:ascii="Times New Roman" w:hAnsi="Times New Roman" w:cs="Times New Roman"/>
          <w:noProof/>
          <w:sz w:val="24"/>
          <w:szCs w:val="24"/>
        </w:rPr>
        <w:lastRenderedPageBreak/>
        <w:t xml:space="preserve">to water table drawdown and warming in </w:t>
      </w:r>
      <w:r w:rsidR="00A760CC">
        <w:rPr>
          <w:rFonts w:ascii="Times New Roman" w:hAnsi="Times New Roman" w:cs="Times New Roman"/>
          <w:noProof/>
          <w:sz w:val="24"/>
          <w:szCs w:val="24"/>
        </w:rPr>
        <w:t>Z</w:t>
      </w:r>
      <w:r w:rsidRPr="00073AB5">
        <w:rPr>
          <w:rFonts w:ascii="Times New Roman" w:hAnsi="Times New Roman" w:cs="Times New Roman"/>
          <w:noProof/>
          <w:sz w:val="24"/>
          <w:szCs w:val="24"/>
        </w:rPr>
        <w:t xml:space="preserve">oige peatland: Results from a mesocosm experiment. </w:t>
      </w:r>
      <w:r w:rsidRPr="00073AB5">
        <w:rPr>
          <w:rFonts w:ascii="Times New Roman" w:hAnsi="Times New Roman" w:cs="Times New Roman"/>
          <w:i/>
          <w:iCs/>
          <w:noProof/>
          <w:sz w:val="24"/>
          <w:szCs w:val="24"/>
        </w:rPr>
        <w:t>PLoS ONE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w:t>
      </w:r>
      <w:r w:rsidRPr="00073AB5">
        <w:rPr>
          <w:rFonts w:ascii="Times New Roman" w:hAnsi="Times New Roman" w:cs="Times New Roman"/>
          <w:noProof/>
          <w:sz w:val="24"/>
          <w:szCs w:val="24"/>
        </w:rPr>
        <w:t>, 19–21.</w:t>
      </w:r>
    </w:p>
    <w:p w14:paraId="40DAD895" w14:textId="5996C528" w:rsidR="00A760CC" w:rsidRPr="00073AB5" w:rsidRDefault="00A760CC"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Luo Z, Wang E, Sun OJ (2016) A meta-analysis of the temporal dynamics of priming soil carbon decomposition by fresh carbon inputs across ecosystems. </w:t>
      </w:r>
      <w:r w:rsidRPr="007D0312">
        <w:rPr>
          <w:rFonts w:ascii="Times New Roman" w:hAnsi="Times New Roman" w:cs="Times New Roman"/>
          <w:i/>
          <w:noProof/>
          <w:sz w:val="24"/>
          <w:szCs w:val="24"/>
        </w:rPr>
        <w:t>Soil Biology Biochemistry</w:t>
      </w:r>
      <w:r>
        <w:rPr>
          <w:rFonts w:ascii="Times New Roman" w:hAnsi="Times New Roman" w:cs="Times New Roman"/>
          <w:noProof/>
          <w:sz w:val="24"/>
          <w:szCs w:val="24"/>
        </w:rPr>
        <w:t xml:space="preserve">, </w:t>
      </w:r>
      <w:r w:rsidRPr="007D0312">
        <w:rPr>
          <w:rFonts w:ascii="Times New Roman" w:hAnsi="Times New Roman" w:cs="Times New Roman"/>
          <w:b/>
          <w:noProof/>
          <w:sz w:val="24"/>
          <w:szCs w:val="24"/>
        </w:rPr>
        <w:t>10</w:t>
      </w:r>
      <w:r>
        <w:rPr>
          <w:rFonts w:ascii="Times New Roman" w:hAnsi="Times New Roman" w:cs="Times New Roman"/>
          <w:noProof/>
          <w:sz w:val="24"/>
          <w:szCs w:val="24"/>
        </w:rPr>
        <w:t>, 96-103.</w:t>
      </w:r>
    </w:p>
    <w:p w14:paraId="587402A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Millar DJ, Cooper DJ, Dwire KA, Hubbard RM, von Fischer J (2017) Mountain peatlands range from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sinks at high elevations to sources at low elevations: Implications for a changing climate. </w:t>
      </w:r>
      <w:r w:rsidRPr="00073AB5">
        <w:rPr>
          <w:rFonts w:ascii="Times New Roman" w:hAnsi="Times New Roman" w:cs="Times New Roman"/>
          <w:i/>
          <w:iCs/>
          <w:noProof/>
          <w:sz w:val="24"/>
          <w:szCs w:val="24"/>
        </w:rPr>
        <w:t>Ecosystems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20</w:t>
      </w:r>
      <w:r w:rsidRPr="00073AB5">
        <w:rPr>
          <w:rFonts w:ascii="Times New Roman" w:hAnsi="Times New Roman" w:cs="Times New Roman"/>
          <w:noProof/>
          <w:sz w:val="24"/>
          <w:szCs w:val="24"/>
        </w:rPr>
        <w:t>, 416–432.</w:t>
      </w:r>
    </w:p>
    <w:p w14:paraId="75968560"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Moore TR, Bubier JL, Bledzki L (2007) Litter decomposition in temperate peatland ecosystems: The effect of substrate and site. </w:t>
      </w:r>
      <w:r w:rsidRPr="00073AB5">
        <w:rPr>
          <w:rFonts w:ascii="Times New Roman" w:hAnsi="Times New Roman" w:cs="Times New Roman"/>
          <w:i/>
          <w:iCs/>
          <w:noProof/>
          <w:sz w:val="24"/>
          <w:szCs w:val="24"/>
        </w:rPr>
        <w:t>Ecosystems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10</w:t>
      </w:r>
      <w:r w:rsidRPr="00073AB5">
        <w:rPr>
          <w:rFonts w:ascii="Times New Roman" w:hAnsi="Times New Roman" w:cs="Times New Roman"/>
          <w:noProof/>
          <w:sz w:val="24"/>
          <w:szCs w:val="24"/>
        </w:rPr>
        <w:t>, 949–963.</w:t>
      </w:r>
    </w:p>
    <w:p w14:paraId="2A87A35F"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Munir TM, Perkins M, Kaing E, Strack M (2015) Carbon dioxide flux and net primary production of a boreal treed bog: Responses to warming and water-table-lowering simulations of climate change. </w:t>
      </w:r>
      <w:r w:rsidRPr="00073AB5">
        <w:rPr>
          <w:rFonts w:ascii="Times New Roman" w:hAnsi="Times New Roman" w:cs="Times New Roman"/>
          <w:i/>
          <w:iCs/>
          <w:noProof/>
          <w:sz w:val="24"/>
          <w:szCs w:val="24"/>
        </w:rPr>
        <w:t>Biogeosciences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12</w:t>
      </w:r>
      <w:r w:rsidRPr="00073AB5">
        <w:rPr>
          <w:rFonts w:ascii="Times New Roman" w:hAnsi="Times New Roman" w:cs="Times New Roman"/>
          <w:noProof/>
          <w:sz w:val="24"/>
          <w:szCs w:val="24"/>
        </w:rPr>
        <w:t>, 1091–1111.</w:t>
      </w:r>
    </w:p>
    <w:p w14:paraId="309331C7"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Murphy MT, McKinley A, Moore TR (2009) Variations in above- and below-ground vascular plant biomass and water table on a temperate ombrotrophic peatland. </w:t>
      </w:r>
      <w:r w:rsidRPr="00073AB5">
        <w:rPr>
          <w:rFonts w:ascii="Times New Roman" w:hAnsi="Times New Roman" w:cs="Times New Roman"/>
          <w:i/>
          <w:iCs/>
          <w:noProof/>
          <w:sz w:val="24"/>
          <w:szCs w:val="24"/>
        </w:rPr>
        <w:t>Botany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87</w:t>
      </w:r>
      <w:r w:rsidRPr="00073AB5">
        <w:rPr>
          <w:rFonts w:ascii="Times New Roman" w:hAnsi="Times New Roman" w:cs="Times New Roman"/>
          <w:noProof/>
          <w:sz w:val="24"/>
          <w:szCs w:val="24"/>
        </w:rPr>
        <w:t>, 845–853.</w:t>
      </w:r>
    </w:p>
    <w:p w14:paraId="19E976F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Natali SM, Schuur EAG, Trucco C, Hicks Pries CE, Crummer KG, Baron Lopez AF (2011) Effects of experimental warming of air, soil and permafrost on carbon balance in Alaskan tundra.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17</w:t>
      </w:r>
      <w:r w:rsidRPr="00073AB5">
        <w:rPr>
          <w:rFonts w:ascii="Times New Roman" w:hAnsi="Times New Roman" w:cs="Times New Roman"/>
          <w:noProof/>
          <w:sz w:val="24"/>
          <w:szCs w:val="24"/>
        </w:rPr>
        <w:t>, 1394–1407.</w:t>
      </w:r>
    </w:p>
    <w:p w14:paraId="2C8582C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Neff JC, Hooper DU (2002) Vegetation and climate controls on potential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DOC and DON production in northern latitude soils.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8</w:t>
      </w:r>
      <w:r w:rsidRPr="00073AB5">
        <w:rPr>
          <w:rFonts w:ascii="Times New Roman" w:hAnsi="Times New Roman" w:cs="Times New Roman"/>
          <w:noProof/>
          <w:sz w:val="24"/>
          <w:szCs w:val="24"/>
        </w:rPr>
        <w:t>, 872–884.</w:t>
      </w:r>
    </w:p>
    <w:p w14:paraId="18F6C3BE"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Niemeyer J, Chen Y, Bollag J (1992) Characterization of humic acids, composts, and peat by diffuse reflectance fourier-transform infrared-spectroscopy. </w:t>
      </w:r>
      <w:r w:rsidRPr="00073AB5">
        <w:rPr>
          <w:rFonts w:ascii="Times New Roman" w:hAnsi="Times New Roman" w:cs="Times New Roman"/>
          <w:i/>
          <w:iCs/>
          <w:noProof/>
          <w:sz w:val="24"/>
          <w:szCs w:val="24"/>
        </w:rPr>
        <w:t>Soil Science Society of America Journal</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56</w:t>
      </w:r>
      <w:r w:rsidRPr="00073AB5">
        <w:rPr>
          <w:rFonts w:ascii="Times New Roman" w:hAnsi="Times New Roman" w:cs="Times New Roman"/>
          <w:noProof/>
          <w:sz w:val="24"/>
          <w:szCs w:val="24"/>
        </w:rPr>
        <w:t>, 135–140.</w:t>
      </w:r>
    </w:p>
    <w:p w14:paraId="4DC01362"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lastRenderedPageBreak/>
        <w:t xml:space="preserve">Philben M, Kaiser K, Benner R (2014) Does oxygen exposure time control the extent of organic matter decomposition in peatlands? </w:t>
      </w:r>
      <w:r w:rsidRPr="00073AB5">
        <w:rPr>
          <w:rFonts w:ascii="Times New Roman" w:hAnsi="Times New Roman" w:cs="Times New Roman"/>
          <w:i/>
          <w:iCs/>
          <w:noProof/>
          <w:sz w:val="24"/>
          <w:szCs w:val="24"/>
        </w:rPr>
        <w:t>Journal of Geophysical Research: Biogeosciences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119</w:t>
      </w:r>
      <w:r w:rsidRPr="00073AB5">
        <w:rPr>
          <w:rFonts w:ascii="Times New Roman" w:hAnsi="Times New Roman" w:cs="Times New Roman"/>
          <w:noProof/>
          <w:sz w:val="24"/>
          <w:szCs w:val="24"/>
        </w:rPr>
        <w:t>, 897–909.</w:t>
      </w:r>
    </w:p>
    <w:p w14:paraId="5CB47BC1"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Piao S, Ciais P, Friedlingstein P et al. (2008) Net carbon dioxide losses of northern ecosystems in response to autumn warming. </w:t>
      </w:r>
      <w:r w:rsidRPr="00073AB5">
        <w:rPr>
          <w:rFonts w:ascii="Times New Roman" w:hAnsi="Times New Roman" w:cs="Times New Roman"/>
          <w:i/>
          <w:iCs/>
          <w:noProof/>
          <w:sz w:val="24"/>
          <w:szCs w:val="24"/>
        </w:rPr>
        <w:t>Nature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451</w:t>
      </w:r>
      <w:r w:rsidRPr="00073AB5">
        <w:rPr>
          <w:rFonts w:ascii="Times New Roman" w:hAnsi="Times New Roman" w:cs="Times New Roman"/>
          <w:noProof/>
          <w:sz w:val="24"/>
          <w:szCs w:val="24"/>
        </w:rPr>
        <w:t>, 49–52.</w:t>
      </w:r>
    </w:p>
    <w:p w14:paraId="12FC7D33"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Pinheiro J, Bates D, DebRoy S, Sarkar D, R Core Team (2016) nlme: Linear and Nonlinear Mixed Effects Models. R package version 3.1-128.</w:t>
      </w:r>
    </w:p>
    <w:p w14:paraId="7B5BB815"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Potvin LR, Kane ES, Chimner RA, Kolka RK, Lilleskov EA (2015) Effects of water table position and plant functional group on plant community, aboveground production, and peat properties in a peatland mesocosm experiment (PEATcosm). </w:t>
      </w:r>
      <w:r w:rsidRPr="00073AB5">
        <w:rPr>
          <w:rFonts w:ascii="Times New Roman" w:hAnsi="Times New Roman" w:cs="Times New Roman"/>
          <w:i/>
          <w:iCs/>
          <w:noProof/>
          <w:sz w:val="24"/>
          <w:szCs w:val="24"/>
        </w:rPr>
        <w:t>Plant and Soil</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387</w:t>
      </w:r>
      <w:r w:rsidRPr="00073AB5">
        <w:rPr>
          <w:rFonts w:ascii="Times New Roman" w:hAnsi="Times New Roman" w:cs="Times New Roman"/>
          <w:noProof/>
          <w:sz w:val="24"/>
          <w:szCs w:val="24"/>
        </w:rPr>
        <w:t>, 277–294.</w:t>
      </w:r>
    </w:p>
    <w:p w14:paraId="08B2046E"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Qiao N, Schaefer D, Blagodatskaya E, Zou X, Xu X, Kuzyakov Y (2014) Labile carbon retention compensates for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released by priming in forest soils.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20</w:t>
      </w:r>
      <w:r w:rsidRPr="00073AB5">
        <w:rPr>
          <w:rFonts w:ascii="Times New Roman" w:hAnsi="Times New Roman" w:cs="Times New Roman"/>
          <w:noProof/>
          <w:sz w:val="24"/>
          <w:szCs w:val="24"/>
        </w:rPr>
        <w:t>, 1943–1954.</w:t>
      </w:r>
    </w:p>
    <w:p w14:paraId="30609ABF" w14:textId="77777777" w:rsidR="00945226"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R Core Team (2016) R: A language and environment for statistical computing.</w:t>
      </w:r>
    </w:p>
    <w:p w14:paraId="2438AFFF" w14:textId="0606A51F" w:rsidR="00BF128A" w:rsidRPr="00073AB5" w:rsidRDefault="00BF128A"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Reimer </w:t>
      </w:r>
      <w:r w:rsidRPr="00BF128A">
        <w:rPr>
          <w:rFonts w:ascii="Times New Roman" w:hAnsi="Times New Roman" w:cs="Times New Roman"/>
          <w:noProof/>
          <w:sz w:val="24"/>
          <w:szCs w:val="24"/>
        </w:rPr>
        <w:t>PJ, Brown, TA, and Reimer, RW</w:t>
      </w:r>
      <w:r>
        <w:rPr>
          <w:rFonts w:ascii="Times New Roman" w:hAnsi="Times New Roman" w:cs="Times New Roman"/>
          <w:noProof/>
          <w:sz w:val="24"/>
          <w:szCs w:val="24"/>
        </w:rPr>
        <w:t xml:space="preserve"> (</w:t>
      </w:r>
      <w:r w:rsidRPr="00BF128A">
        <w:rPr>
          <w:rFonts w:ascii="Times New Roman" w:hAnsi="Times New Roman" w:cs="Times New Roman"/>
          <w:noProof/>
          <w:sz w:val="24"/>
          <w:szCs w:val="24"/>
        </w:rPr>
        <w:t>2004</w:t>
      </w:r>
      <w:r>
        <w:rPr>
          <w:rFonts w:ascii="Times New Roman" w:hAnsi="Times New Roman" w:cs="Times New Roman"/>
          <w:noProof/>
          <w:sz w:val="24"/>
          <w:szCs w:val="24"/>
        </w:rPr>
        <w:t>)</w:t>
      </w:r>
      <w:r w:rsidRPr="00BF128A">
        <w:rPr>
          <w:rFonts w:ascii="Times New Roman" w:hAnsi="Times New Roman" w:cs="Times New Roman"/>
          <w:noProof/>
          <w:sz w:val="24"/>
          <w:szCs w:val="24"/>
        </w:rPr>
        <w:t xml:space="preserve"> Discussion: Reporting and calibration of post-bomb 14C data. </w:t>
      </w:r>
      <w:r w:rsidRPr="00BF128A">
        <w:rPr>
          <w:rFonts w:ascii="Times New Roman" w:hAnsi="Times New Roman" w:cs="Times New Roman"/>
          <w:i/>
          <w:noProof/>
          <w:sz w:val="24"/>
          <w:szCs w:val="24"/>
        </w:rPr>
        <w:t>Radiocarbon</w:t>
      </w:r>
      <w:r>
        <w:rPr>
          <w:rFonts w:ascii="Times New Roman" w:hAnsi="Times New Roman" w:cs="Times New Roman"/>
          <w:noProof/>
          <w:sz w:val="24"/>
          <w:szCs w:val="24"/>
        </w:rPr>
        <w:t>,</w:t>
      </w:r>
      <w:r w:rsidRPr="00BF128A">
        <w:rPr>
          <w:rFonts w:ascii="Times New Roman" w:hAnsi="Times New Roman" w:cs="Times New Roman"/>
          <w:noProof/>
          <w:sz w:val="24"/>
          <w:szCs w:val="24"/>
        </w:rPr>
        <w:t xml:space="preserve"> </w:t>
      </w:r>
      <w:r w:rsidRPr="00BF128A">
        <w:rPr>
          <w:rFonts w:ascii="Times New Roman" w:hAnsi="Times New Roman" w:cs="Times New Roman"/>
          <w:b/>
          <w:noProof/>
          <w:sz w:val="24"/>
          <w:szCs w:val="24"/>
        </w:rPr>
        <w:t>46</w:t>
      </w:r>
      <w:r>
        <w:rPr>
          <w:rFonts w:ascii="Times New Roman" w:hAnsi="Times New Roman" w:cs="Times New Roman"/>
          <w:noProof/>
          <w:sz w:val="24"/>
          <w:szCs w:val="24"/>
        </w:rPr>
        <w:t>,</w:t>
      </w:r>
      <w:r w:rsidRPr="00BF128A">
        <w:rPr>
          <w:rFonts w:ascii="Times New Roman" w:hAnsi="Times New Roman" w:cs="Times New Roman"/>
          <w:noProof/>
          <w:sz w:val="24"/>
          <w:szCs w:val="24"/>
        </w:rPr>
        <w:t xml:space="preserve"> 1299-1304</w:t>
      </w:r>
      <w:r>
        <w:rPr>
          <w:rFonts w:ascii="Times New Roman" w:hAnsi="Times New Roman" w:cs="Times New Roman"/>
          <w:noProof/>
          <w:sz w:val="24"/>
          <w:szCs w:val="24"/>
        </w:rPr>
        <w:t>.</w:t>
      </w:r>
    </w:p>
    <w:p w14:paraId="051D605D"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Robroek BJM, Albrecht RJH, Hamard S, Pulgarin A, Bragazza L, Buttler A, Jassey VE (2016) Peatland vascular plant functional types affect dissolved organic matter chemistry. </w:t>
      </w:r>
      <w:r w:rsidRPr="00073AB5">
        <w:rPr>
          <w:rFonts w:ascii="Times New Roman" w:hAnsi="Times New Roman" w:cs="Times New Roman"/>
          <w:i/>
          <w:iCs/>
          <w:noProof/>
          <w:sz w:val="24"/>
          <w:szCs w:val="24"/>
        </w:rPr>
        <w:t>Plant and Soil</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407</w:t>
      </w:r>
      <w:r w:rsidRPr="00073AB5">
        <w:rPr>
          <w:rFonts w:ascii="Times New Roman" w:hAnsi="Times New Roman" w:cs="Times New Roman"/>
          <w:noProof/>
          <w:sz w:val="24"/>
          <w:szCs w:val="24"/>
        </w:rPr>
        <w:t>, 135–143.</w:t>
      </w:r>
    </w:p>
    <w:p w14:paraId="5306947E" w14:textId="77777777" w:rsidR="00945226"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Schmidt MWI, Torn MS, Abiven S et al. (2011) Persistence of soil organic matter as an ecosystem property. </w:t>
      </w:r>
      <w:r w:rsidRPr="00073AB5">
        <w:rPr>
          <w:rFonts w:ascii="Times New Roman" w:hAnsi="Times New Roman" w:cs="Times New Roman"/>
          <w:i/>
          <w:iCs/>
          <w:noProof/>
          <w:sz w:val="24"/>
          <w:szCs w:val="24"/>
        </w:rPr>
        <w:t>Nature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478</w:t>
      </w:r>
      <w:r w:rsidRPr="00073AB5">
        <w:rPr>
          <w:rFonts w:ascii="Times New Roman" w:hAnsi="Times New Roman" w:cs="Times New Roman"/>
          <w:noProof/>
          <w:sz w:val="24"/>
          <w:szCs w:val="24"/>
        </w:rPr>
        <w:t>, 49–56.</w:t>
      </w:r>
    </w:p>
    <w:p w14:paraId="0CF01719" w14:textId="6635839C" w:rsidR="006F4C05" w:rsidRPr="006F4C05" w:rsidRDefault="006F4C05"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w:t>
      </w:r>
      <w:r w:rsidRPr="006F4C05">
        <w:rPr>
          <w:rFonts w:ascii="Times New Roman" w:hAnsi="Times New Roman" w:cs="Times New Roman"/>
          <w:noProof/>
          <w:sz w:val="24"/>
          <w:szCs w:val="24"/>
        </w:rPr>
        <w:t>hotyk W, Cheburkin AK, Appleby PG, Fankhauser A</w:t>
      </w:r>
      <w:r>
        <w:rPr>
          <w:rFonts w:ascii="Times New Roman" w:hAnsi="Times New Roman" w:cs="Times New Roman"/>
          <w:noProof/>
          <w:sz w:val="24"/>
          <w:szCs w:val="24"/>
        </w:rPr>
        <w:t>,</w:t>
      </w:r>
      <w:r w:rsidRPr="006F4C05">
        <w:rPr>
          <w:rFonts w:ascii="Times New Roman" w:hAnsi="Times New Roman" w:cs="Times New Roman"/>
          <w:noProof/>
          <w:sz w:val="24"/>
          <w:szCs w:val="24"/>
        </w:rPr>
        <w:t xml:space="preserve"> Kramers JD</w:t>
      </w:r>
      <w:r>
        <w:rPr>
          <w:rFonts w:ascii="Times New Roman" w:hAnsi="Times New Roman" w:cs="Times New Roman"/>
          <w:noProof/>
          <w:sz w:val="24"/>
          <w:szCs w:val="24"/>
        </w:rPr>
        <w:t xml:space="preserve"> (</w:t>
      </w:r>
      <w:r w:rsidRPr="006F4C05">
        <w:rPr>
          <w:rFonts w:ascii="Times New Roman" w:hAnsi="Times New Roman" w:cs="Times New Roman"/>
          <w:noProof/>
          <w:sz w:val="24"/>
          <w:szCs w:val="24"/>
        </w:rPr>
        <w:t>1997</w:t>
      </w:r>
      <w:r>
        <w:rPr>
          <w:rFonts w:ascii="Times New Roman" w:hAnsi="Times New Roman" w:cs="Times New Roman"/>
          <w:noProof/>
          <w:sz w:val="24"/>
          <w:szCs w:val="24"/>
        </w:rPr>
        <w:t>)</w:t>
      </w:r>
      <w:r w:rsidRPr="006F4C05">
        <w:rPr>
          <w:rFonts w:ascii="Times New Roman" w:hAnsi="Times New Roman" w:cs="Times New Roman"/>
          <w:noProof/>
          <w:sz w:val="24"/>
          <w:szCs w:val="24"/>
        </w:rPr>
        <w:t xml:space="preserve"> Lead in three peat bog proﬁles, Jura Mountains, Switzerland: enrichment factors, isotopic composition, and </w:t>
      </w:r>
      <w:r w:rsidRPr="006F4C05">
        <w:rPr>
          <w:rFonts w:ascii="Times New Roman" w:hAnsi="Times New Roman" w:cs="Times New Roman"/>
          <w:noProof/>
          <w:sz w:val="24"/>
          <w:szCs w:val="24"/>
        </w:rPr>
        <w:lastRenderedPageBreak/>
        <w:t>chronology of atmospheric deposition. Water Air and Soil Pollution</w:t>
      </w:r>
      <w:r>
        <w:rPr>
          <w:rFonts w:ascii="Times New Roman" w:hAnsi="Times New Roman" w:cs="Times New Roman"/>
          <w:noProof/>
          <w:sz w:val="24"/>
          <w:szCs w:val="24"/>
        </w:rPr>
        <w:t>,</w:t>
      </w:r>
      <w:r w:rsidRPr="006F4C05">
        <w:rPr>
          <w:rFonts w:ascii="Times New Roman" w:hAnsi="Times New Roman" w:cs="Times New Roman"/>
          <w:noProof/>
          <w:sz w:val="24"/>
          <w:szCs w:val="24"/>
        </w:rPr>
        <w:t xml:space="preserve"> </w:t>
      </w:r>
      <w:r w:rsidRPr="00B632CE">
        <w:rPr>
          <w:rFonts w:ascii="Times New Roman" w:hAnsi="Times New Roman" w:cs="Times New Roman"/>
          <w:b/>
          <w:noProof/>
          <w:sz w:val="24"/>
          <w:szCs w:val="24"/>
        </w:rPr>
        <w:t>100</w:t>
      </w:r>
      <w:r w:rsidRPr="006F4C05">
        <w:rPr>
          <w:rFonts w:ascii="Times New Roman" w:hAnsi="Times New Roman" w:cs="Times New Roman"/>
          <w:noProof/>
          <w:sz w:val="24"/>
          <w:szCs w:val="24"/>
        </w:rPr>
        <w:t>, 297–310</w:t>
      </w:r>
      <w:r>
        <w:rPr>
          <w:rFonts w:ascii="Times New Roman" w:hAnsi="Times New Roman" w:cs="Times New Roman"/>
          <w:noProof/>
          <w:sz w:val="24"/>
          <w:szCs w:val="24"/>
        </w:rPr>
        <w:t>.</w:t>
      </w:r>
      <w:r w:rsidRPr="006F4C05">
        <w:rPr>
          <w:rFonts w:ascii="Times New Roman" w:hAnsi="Times New Roman" w:cs="Times New Roman"/>
          <w:noProof/>
          <w:sz w:val="24"/>
          <w:szCs w:val="24"/>
        </w:rPr>
        <w:t xml:space="preserve"> </w:t>
      </w:r>
    </w:p>
    <w:p w14:paraId="3E7B9544" w14:textId="7E63615C"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Singh S, Inamdar S, Mitchell M, McHale P (2014) Seasonal pattern of dissolved organic matter (DOM) in watershed sources: Influence of hydrologic flow paths and autumn leaf fall. </w:t>
      </w:r>
      <w:r w:rsidRPr="00073AB5">
        <w:rPr>
          <w:rFonts w:ascii="Times New Roman" w:hAnsi="Times New Roman" w:cs="Times New Roman"/>
          <w:i/>
          <w:iCs/>
          <w:noProof/>
          <w:sz w:val="24"/>
          <w:szCs w:val="24"/>
        </w:rPr>
        <w:t>Biogeochemistry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118</w:t>
      </w:r>
      <w:r w:rsidRPr="00073AB5">
        <w:rPr>
          <w:rFonts w:ascii="Times New Roman" w:hAnsi="Times New Roman" w:cs="Times New Roman"/>
          <w:noProof/>
          <w:sz w:val="24"/>
          <w:szCs w:val="24"/>
        </w:rPr>
        <w:t>, 321–337.</w:t>
      </w:r>
    </w:p>
    <w:p w14:paraId="261A3655"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Stuiver M, Polach HA (1977) Reporting of </w:t>
      </w:r>
      <w:r w:rsidRPr="00073AB5">
        <w:rPr>
          <w:rFonts w:ascii="Times New Roman" w:hAnsi="Times New Roman" w:cs="Times New Roman"/>
          <w:noProof/>
          <w:sz w:val="24"/>
          <w:szCs w:val="24"/>
          <w:vertAlign w:val="superscript"/>
        </w:rPr>
        <w:t>14</w:t>
      </w:r>
      <w:r w:rsidRPr="00073AB5">
        <w:rPr>
          <w:rFonts w:ascii="Times New Roman" w:hAnsi="Times New Roman" w:cs="Times New Roman"/>
          <w:noProof/>
          <w:sz w:val="24"/>
          <w:szCs w:val="24"/>
        </w:rPr>
        <w:t xml:space="preserve">C data. Discussion. </w:t>
      </w:r>
      <w:r w:rsidRPr="00073AB5">
        <w:rPr>
          <w:rFonts w:ascii="Times New Roman" w:hAnsi="Times New Roman" w:cs="Times New Roman"/>
          <w:i/>
          <w:iCs/>
          <w:noProof/>
          <w:sz w:val="24"/>
          <w:szCs w:val="24"/>
        </w:rPr>
        <w:t>Radiocarbon</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19</w:t>
      </w:r>
      <w:r w:rsidRPr="00073AB5">
        <w:rPr>
          <w:rFonts w:ascii="Times New Roman" w:hAnsi="Times New Roman" w:cs="Times New Roman"/>
          <w:noProof/>
          <w:sz w:val="24"/>
          <w:szCs w:val="24"/>
        </w:rPr>
        <w:t>, 355–363.</w:t>
      </w:r>
    </w:p>
    <w:p w14:paraId="56A3328B" w14:textId="77777777" w:rsidR="00945226"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Subke JA, Voke NR, Leronni V, Garnett MH, Ineson P (2011) Dynamics and pathways of autotrophic and heterotrophic soil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efflux revealed by forest girdling. </w:t>
      </w:r>
      <w:r w:rsidRPr="00073AB5">
        <w:rPr>
          <w:rFonts w:ascii="Times New Roman" w:hAnsi="Times New Roman" w:cs="Times New Roman"/>
          <w:i/>
          <w:iCs/>
          <w:noProof/>
          <w:sz w:val="24"/>
          <w:szCs w:val="24"/>
        </w:rPr>
        <w:t>Journal of Ecology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99</w:t>
      </w:r>
      <w:r w:rsidRPr="00073AB5">
        <w:rPr>
          <w:rFonts w:ascii="Times New Roman" w:hAnsi="Times New Roman" w:cs="Times New Roman"/>
          <w:noProof/>
          <w:sz w:val="24"/>
          <w:szCs w:val="24"/>
        </w:rPr>
        <w:t>, 186–193.</w:t>
      </w:r>
    </w:p>
    <w:p w14:paraId="36B0F6F4" w14:textId="2F454181" w:rsidR="00D563EA" w:rsidRPr="00073AB5" w:rsidRDefault="00D563EA"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2D6029">
        <w:rPr>
          <w:rFonts w:ascii="Times New Roman" w:hAnsi="Times New Roman" w:cs="Times New Roman"/>
          <w:noProof/>
          <w:sz w:val="24"/>
          <w:szCs w:val="24"/>
          <w:lang w:val="en-US"/>
        </w:rPr>
        <w:t>Sulman BN, Brzostek ER, Medici C, Shevliakova E, M</w:t>
      </w:r>
      <w:r w:rsidRPr="00D563EA">
        <w:rPr>
          <w:rFonts w:ascii="Times New Roman" w:hAnsi="Times New Roman" w:cs="Times New Roman"/>
          <w:noProof/>
          <w:sz w:val="24"/>
          <w:szCs w:val="24"/>
        </w:rPr>
        <w:t>enge</w:t>
      </w:r>
      <w:r>
        <w:rPr>
          <w:rFonts w:ascii="Times New Roman" w:hAnsi="Times New Roman" w:cs="Times New Roman"/>
          <w:noProof/>
          <w:sz w:val="24"/>
          <w:szCs w:val="24"/>
        </w:rPr>
        <w:t xml:space="preserve"> DNL, </w:t>
      </w:r>
      <w:r w:rsidRPr="00D563EA">
        <w:rPr>
          <w:rFonts w:ascii="Times New Roman" w:hAnsi="Times New Roman" w:cs="Times New Roman"/>
          <w:noProof/>
          <w:sz w:val="24"/>
          <w:szCs w:val="24"/>
        </w:rPr>
        <w:t>Phillips</w:t>
      </w:r>
      <w:r>
        <w:rPr>
          <w:rFonts w:ascii="Times New Roman" w:hAnsi="Times New Roman" w:cs="Times New Roman"/>
          <w:noProof/>
          <w:sz w:val="24"/>
          <w:szCs w:val="24"/>
        </w:rPr>
        <w:t xml:space="preserve"> RP (2017) </w:t>
      </w:r>
      <w:r w:rsidRPr="00D563EA">
        <w:rPr>
          <w:rFonts w:ascii="Times New Roman" w:hAnsi="Times New Roman" w:cs="Times New Roman"/>
          <w:noProof/>
          <w:sz w:val="24"/>
          <w:szCs w:val="24"/>
        </w:rPr>
        <w:t>Feedbacks between plant N demand and rhizosphere priming</w:t>
      </w:r>
      <w:r>
        <w:rPr>
          <w:rFonts w:ascii="Times New Roman" w:hAnsi="Times New Roman" w:cs="Times New Roman"/>
          <w:noProof/>
          <w:sz w:val="24"/>
          <w:szCs w:val="24"/>
        </w:rPr>
        <w:t xml:space="preserve"> </w:t>
      </w:r>
      <w:r w:rsidRPr="00D563EA">
        <w:rPr>
          <w:rFonts w:ascii="Times New Roman" w:hAnsi="Times New Roman" w:cs="Times New Roman"/>
          <w:noProof/>
          <w:sz w:val="24"/>
          <w:szCs w:val="24"/>
        </w:rPr>
        <w:t xml:space="preserve">depend on type of mycorrhizal </w:t>
      </w:r>
      <w:r>
        <w:rPr>
          <w:rFonts w:ascii="Times New Roman" w:hAnsi="Times New Roman" w:cs="Times New Roman"/>
          <w:noProof/>
          <w:sz w:val="24"/>
          <w:szCs w:val="24"/>
        </w:rPr>
        <w:t>a</w:t>
      </w:r>
      <w:r w:rsidRPr="00D563EA">
        <w:rPr>
          <w:rFonts w:ascii="Times New Roman" w:hAnsi="Times New Roman" w:cs="Times New Roman"/>
          <w:noProof/>
          <w:sz w:val="24"/>
          <w:szCs w:val="24"/>
        </w:rPr>
        <w:t>ssociation</w:t>
      </w:r>
      <w:r>
        <w:rPr>
          <w:rFonts w:ascii="Times New Roman" w:hAnsi="Times New Roman" w:cs="Times New Roman"/>
          <w:noProof/>
          <w:sz w:val="24"/>
          <w:szCs w:val="24"/>
        </w:rPr>
        <w:t xml:space="preserve">. </w:t>
      </w:r>
      <w:r w:rsidRPr="002D6029">
        <w:rPr>
          <w:rFonts w:ascii="Times New Roman" w:hAnsi="Times New Roman" w:cs="Times New Roman"/>
          <w:i/>
          <w:noProof/>
          <w:sz w:val="24"/>
          <w:szCs w:val="24"/>
        </w:rPr>
        <w:t>Ecology Letters</w:t>
      </w:r>
      <w:r>
        <w:rPr>
          <w:rFonts w:ascii="Times New Roman" w:hAnsi="Times New Roman" w:cs="Times New Roman"/>
          <w:noProof/>
          <w:sz w:val="24"/>
          <w:szCs w:val="24"/>
        </w:rPr>
        <w:t xml:space="preserve">, </w:t>
      </w:r>
      <w:r w:rsidRPr="00613FC2">
        <w:rPr>
          <w:rFonts w:ascii="Times New Roman" w:hAnsi="Times New Roman" w:cs="Times New Roman"/>
          <w:b/>
          <w:noProof/>
          <w:sz w:val="24"/>
          <w:szCs w:val="24"/>
        </w:rPr>
        <w:t>20</w:t>
      </w:r>
      <w:r>
        <w:rPr>
          <w:rFonts w:ascii="Times New Roman" w:hAnsi="Times New Roman" w:cs="Times New Roman"/>
          <w:noProof/>
          <w:sz w:val="24"/>
          <w:szCs w:val="24"/>
        </w:rPr>
        <w:t xml:space="preserve">, </w:t>
      </w:r>
      <w:r w:rsidRPr="002D6029">
        <w:rPr>
          <w:rFonts w:ascii="Times New Roman" w:hAnsi="Times New Roman" w:cs="Times New Roman"/>
          <w:noProof/>
          <w:sz w:val="24"/>
          <w:szCs w:val="24"/>
        </w:rPr>
        <w:t xml:space="preserve"> 1043–1053</w:t>
      </w:r>
      <w:r w:rsidR="002D6029">
        <w:rPr>
          <w:rFonts w:ascii="Times New Roman" w:hAnsi="Times New Roman" w:cs="Times New Roman"/>
          <w:noProof/>
          <w:sz w:val="24"/>
          <w:szCs w:val="24"/>
        </w:rPr>
        <w:t>.</w:t>
      </w:r>
    </w:p>
    <w:p w14:paraId="4DD6EC44"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Talbot J, Roulet NT, Sonnentag O, Moore TR (2014) Increases in aboveground biomass and leaf area 85 years after drainage in a bog. </w:t>
      </w:r>
      <w:r w:rsidRPr="00073AB5">
        <w:rPr>
          <w:rFonts w:ascii="Times New Roman" w:hAnsi="Times New Roman" w:cs="Times New Roman"/>
          <w:i/>
          <w:iCs/>
          <w:noProof/>
          <w:sz w:val="24"/>
          <w:szCs w:val="24"/>
        </w:rPr>
        <w:t>Botany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92</w:t>
      </w:r>
      <w:r w:rsidRPr="00073AB5">
        <w:rPr>
          <w:rFonts w:ascii="Times New Roman" w:hAnsi="Times New Roman" w:cs="Times New Roman"/>
          <w:noProof/>
          <w:sz w:val="24"/>
          <w:szCs w:val="24"/>
        </w:rPr>
        <w:t>, 713–721.</w:t>
      </w:r>
    </w:p>
    <w:p w14:paraId="4932CA83"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Updegraff K, Bridgham SD, Pastor J, Weishampel P, Harth C (2001) Response of CO</w:t>
      </w:r>
      <w:r w:rsidRPr="00073AB5">
        <w:rPr>
          <w:rFonts w:ascii="Times New Roman" w:hAnsi="Times New Roman" w:cs="Times New Roman"/>
          <w:noProof/>
          <w:sz w:val="24"/>
          <w:szCs w:val="24"/>
          <w:vertAlign w:val="subscript"/>
        </w:rPr>
        <w:t>2</w:t>
      </w:r>
      <w:r w:rsidRPr="00073AB5">
        <w:rPr>
          <w:rFonts w:ascii="Times New Roman" w:hAnsi="Times New Roman" w:cs="Times New Roman"/>
          <w:noProof/>
          <w:sz w:val="24"/>
          <w:szCs w:val="24"/>
        </w:rPr>
        <w:t xml:space="preserve"> and CH</w:t>
      </w:r>
      <w:r w:rsidRPr="00073AB5">
        <w:rPr>
          <w:rFonts w:ascii="Times New Roman" w:hAnsi="Times New Roman" w:cs="Times New Roman"/>
          <w:noProof/>
          <w:sz w:val="24"/>
          <w:szCs w:val="24"/>
          <w:vertAlign w:val="subscript"/>
        </w:rPr>
        <w:t>4</w:t>
      </w:r>
      <w:r w:rsidRPr="00073AB5">
        <w:rPr>
          <w:rFonts w:ascii="Times New Roman" w:hAnsi="Times New Roman" w:cs="Times New Roman"/>
          <w:noProof/>
          <w:sz w:val="24"/>
          <w:szCs w:val="24"/>
        </w:rPr>
        <w:t xml:space="preserve"> emissions from peatlands to warming and water table manipulation. </w:t>
      </w:r>
      <w:r w:rsidRPr="00073AB5">
        <w:rPr>
          <w:rFonts w:ascii="Times New Roman" w:hAnsi="Times New Roman" w:cs="Times New Roman"/>
          <w:i/>
          <w:iCs/>
          <w:noProof/>
          <w:sz w:val="24"/>
          <w:szCs w:val="24"/>
        </w:rPr>
        <w:t>Ecological Applications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11</w:t>
      </w:r>
      <w:r w:rsidRPr="00073AB5">
        <w:rPr>
          <w:rFonts w:ascii="Times New Roman" w:hAnsi="Times New Roman" w:cs="Times New Roman"/>
          <w:noProof/>
          <w:sz w:val="24"/>
          <w:szCs w:val="24"/>
        </w:rPr>
        <w:t>, 311–326.</w:t>
      </w:r>
    </w:p>
    <w:p w14:paraId="3C8FED50"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Waddington JM, Morris PJ, Kettridge N, Granath G, Thompson DK, Moore PA (2015) Hydrological feedbacks in northern peatlands. </w:t>
      </w:r>
      <w:r w:rsidRPr="00073AB5">
        <w:rPr>
          <w:rFonts w:ascii="Times New Roman" w:hAnsi="Times New Roman" w:cs="Times New Roman"/>
          <w:i/>
          <w:iCs/>
          <w:noProof/>
          <w:sz w:val="24"/>
          <w:szCs w:val="24"/>
        </w:rPr>
        <w:t>Ecohydrology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8</w:t>
      </w:r>
      <w:r w:rsidRPr="00073AB5">
        <w:rPr>
          <w:rFonts w:ascii="Times New Roman" w:hAnsi="Times New Roman" w:cs="Times New Roman"/>
          <w:noProof/>
          <w:sz w:val="24"/>
          <w:szCs w:val="24"/>
        </w:rPr>
        <w:t>, 113–127.</w:t>
      </w:r>
    </w:p>
    <w:p w14:paraId="788FFB36"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Walker TN, Garnett MH, Ward SE, Oakley S, Bardgett RD, Ostle NJ (2016) Vascular plants promote ancient peatland carbon loss with climate warming.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22</w:t>
      </w:r>
      <w:r w:rsidRPr="00073AB5">
        <w:rPr>
          <w:rFonts w:ascii="Times New Roman" w:hAnsi="Times New Roman" w:cs="Times New Roman"/>
          <w:noProof/>
          <w:sz w:val="24"/>
          <w:szCs w:val="24"/>
        </w:rPr>
        <w:t>, 1880–1889.</w:t>
      </w:r>
    </w:p>
    <w:p w14:paraId="46A54F10"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Wang H, Richardson CJ, Ho M (2015) Dual controls on carbon loss during drought in peatlands. </w:t>
      </w:r>
      <w:r w:rsidRPr="00073AB5">
        <w:rPr>
          <w:rFonts w:ascii="Times New Roman" w:hAnsi="Times New Roman" w:cs="Times New Roman"/>
          <w:i/>
          <w:iCs/>
          <w:noProof/>
          <w:sz w:val="24"/>
          <w:szCs w:val="24"/>
        </w:rPr>
        <w:t>Nature Climate Change</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5</w:t>
      </w:r>
      <w:r w:rsidRPr="00073AB5">
        <w:rPr>
          <w:rFonts w:ascii="Times New Roman" w:hAnsi="Times New Roman" w:cs="Times New Roman"/>
          <w:noProof/>
          <w:sz w:val="24"/>
          <w:szCs w:val="24"/>
        </w:rPr>
        <w:t>, 584–588.</w:t>
      </w:r>
    </w:p>
    <w:p w14:paraId="4ED6E9CF"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lastRenderedPageBreak/>
        <w:t xml:space="preserve">Ward SE, Bardgett RD, McNamara NP, Ostle NJ (2009) Plant functional group identity influences short-term peatland ecosystem carbon flux: Evidence from a plant removal experiment. </w:t>
      </w:r>
      <w:r w:rsidRPr="00073AB5">
        <w:rPr>
          <w:rFonts w:ascii="Times New Roman" w:hAnsi="Times New Roman" w:cs="Times New Roman"/>
          <w:i/>
          <w:iCs/>
          <w:noProof/>
          <w:sz w:val="24"/>
          <w:szCs w:val="24"/>
        </w:rPr>
        <w:t>Functional Ecology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23</w:t>
      </w:r>
      <w:r w:rsidRPr="00073AB5">
        <w:rPr>
          <w:rFonts w:ascii="Times New Roman" w:hAnsi="Times New Roman" w:cs="Times New Roman"/>
          <w:noProof/>
          <w:sz w:val="24"/>
          <w:szCs w:val="24"/>
        </w:rPr>
        <w:t>, 454–462.</w:t>
      </w:r>
    </w:p>
    <w:p w14:paraId="25D4919A"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Ward SE, Ostle NJ, Oakley S, Quirk H, Henrys PA, Bardgett RD (2013) Warming effects on greenhouse gas fluxes in peatlands are modulated by vegetation composition. </w:t>
      </w:r>
      <w:r w:rsidRPr="00073AB5">
        <w:rPr>
          <w:rFonts w:ascii="Times New Roman" w:hAnsi="Times New Roman" w:cs="Times New Roman"/>
          <w:i/>
          <w:iCs/>
          <w:noProof/>
          <w:sz w:val="24"/>
          <w:szCs w:val="24"/>
        </w:rPr>
        <w:t>Ecology Letters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16</w:t>
      </w:r>
      <w:r w:rsidRPr="00073AB5">
        <w:rPr>
          <w:rFonts w:ascii="Times New Roman" w:hAnsi="Times New Roman" w:cs="Times New Roman"/>
          <w:noProof/>
          <w:sz w:val="24"/>
          <w:szCs w:val="24"/>
        </w:rPr>
        <w:t>, 1285–1293.</w:t>
      </w:r>
    </w:p>
    <w:p w14:paraId="66E28DE5"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Weltzin JF, Pastor J, Harth C, Bridgham SD, Updegraff K, Chapin CT (2000) Response of bod and fen plant communities to warming and ware table manipulations. </w:t>
      </w:r>
      <w:r w:rsidRPr="00073AB5">
        <w:rPr>
          <w:rFonts w:ascii="Times New Roman" w:hAnsi="Times New Roman" w:cs="Times New Roman"/>
          <w:i/>
          <w:iCs/>
          <w:noProof/>
          <w:sz w:val="24"/>
          <w:szCs w:val="24"/>
        </w:rPr>
        <w:t>Ecology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81</w:t>
      </w:r>
      <w:r w:rsidRPr="00073AB5">
        <w:rPr>
          <w:rFonts w:ascii="Times New Roman" w:hAnsi="Times New Roman" w:cs="Times New Roman"/>
          <w:noProof/>
          <w:sz w:val="24"/>
          <w:szCs w:val="24"/>
        </w:rPr>
        <w:t>, 3464–3478.</w:t>
      </w:r>
    </w:p>
    <w:p w14:paraId="1C6A78F0" w14:textId="77777777" w:rsidR="00945226" w:rsidRPr="00073AB5" w:rsidRDefault="00945226" w:rsidP="00D36F6B">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073AB5">
        <w:rPr>
          <w:rFonts w:ascii="Times New Roman" w:hAnsi="Times New Roman" w:cs="Times New Roman"/>
          <w:noProof/>
          <w:sz w:val="24"/>
          <w:szCs w:val="24"/>
        </w:rPr>
        <w:t xml:space="preserve">Yu ZC (2012) Northern peatland carbon stocks and dynamics: A review. </w:t>
      </w:r>
      <w:r w:rsidRPr="00073AB5">
        <w:rPr>
          <w:rFonts w:ascii="Times New Roman" w:hAnsi="Times New Roman" w:cs="Times New Roman"/>
          <w:i/>
          <w:iCs/>
          <w:noProof/>
          <w:sz w:val="24"/>
          <w:szCs w:val="24"/>
        </w:rPr>
        <w:t>Biogeosciences</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9</w:t>
      </w:r>
      <w:r w:rsidRPr="00073AB5">
        <w:rPr>
          <w:rFonts w:ascii="Times New Roman" w:hAnsi="Times New Roman" w:cs="Times New Roman"/>
          <w:noProof/>
          <w:sz w:val="24"/>
          <w:szCs w:val="24"/>
        </w:rPr>
        <w:t>, 4071–4085.</w:t>
      </w:r>
    </w:p>
    <w:p w14:paraId="51A6005A" w14:textId="3E8DECC2" w:rsidR="002C3C13" w:rsidRDefault="00945226" w:rsidP="00D36F6B">
      <w:pPr>
        <w:spacing w:after="0" w:line="480" w:lineRule="auto"/>
        <w:rPr>
          <w:rFonts w:ascii="Times New Roman" w:hAnsi="Times New Roman" w:cs="Times New Roman"/>
          <w:sz w:val="24"/>
          <w:szCs w:val="24"/>
        </w:rPr>
      </w:pPr>
      <w:r w:rsidRPr="00073AB5">
        <w:rPr>
          <w:rFonts w:ascii="Times New Roman" w:hAnsi="Times New Roman" w:cs="Times New Roman"/>
          <w:noProof/>
          <w:sz w:val="24"/>
          <w:szCs w:val="24"/>
        </w:rPr>
        <w:t xml:space="preserve">Zhu B, Cheng W (2011) Rhizosphere priming effect increases the temperature sensitivity of soil organic matter decomposition. </w:t>
      </w:r>
      <w:r w:rsidRPr="00073AB5">
        <w:rPr>
          <w:rFonts w:ascii="Times New Roman" w:hAnsi="Times New Roman" w:cs="Times New Roman"/>
          <w:i/>
          <w:iCs/>
          <w:noProof/>
          <w:sz w:val="24"/>
          <w:szCs w:val="24"/>
        </w:rPr>
        <w:t>Global Change Biology</w:t>
      </w:r>
      <w:r w:rsidRPr="00073AB5">
        <w:rPr>
          <w:rFonts w:ascii="Times New Roman" w:hAnsi="Times New Roman" w:cs="Times New Roman"/>
          <w:noProof/>
          <w:sz w:val="24"/>
          <w:szCs w:val="24"/>
        </w:rPr>
        <w:t xml:space="preserve">, </w:t>
      </w:r>
      <w:r w:rsidRPr="00073AB5">
        <w:rPr>
          <w:rFonts w:ascii="Times New Roman" w:hAnsi="Times New Roman" w:cs="Times New Roman"/>
          <w:b/>
          <w:bCs/>
          <w:noProof/>
          <w:sz w:val="24"/>
          <w:szCs w:val="24"/>
        </w:rPr>
        <w:t>17</w:t>
      </w:r>
      <w:r w:rsidRPr="00073AB5">
        <w:rPr>
          <w:rFonts w:ascii="Times New Roman" w:hAnsi="Times New Roman" w:cs="Times New Roman"/>
          <w:noProof/>
          <w:sz w:val="24"/>
          <w:szCs w:val="24"/>
        </w:rPr>
        <w:t>, 2172–2183.</w:t>
      </w:r>
      <w:r w:rsidR="00484135" w:rsidRPr="00073AB5">
        <w:rPr>
          <w:rFonts w:ascii="Times New Roman" w:hAnsi="Times New Roman" w:cs="Times New Roman"/>
          <w:sz w:val="24"/>
          <w:szCs w:val="24"/>
        </w:rPr>
        <w:fldChar w:fldCharType="end"/>
      </w:r>
    </w:p>
    <w:p w14:paraId="65C09B20" w14:textId="77777777" w:rsidR="002C3C13" w:rsidRDefault="002C3C1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7807DBD" w14:textId="77777777" w:rsidR="002C3C13" w:rsidRDefault="002C3C13" w:rsidP="009E3A87">
      <w:pPr>
        <w:spacing w:after="0" w:line="480" w:lineRule="auto"/>
        <w:rPr>
          <w:rFonts w:ascii="Times New Roman" w:hAnsi="Times New Roman" w:cs="Times New Roman"/>
          <w:sz w:val="24"/>
          <w:szCs w:val="24"/>
        </w:rPr>
        <w:sectPr w:rsidR="002C3C13" w:rsidSect="00073AB5">
          <w:footerReference w:type="default" r:id="rId8"/>
          <w:pgSz w:w="12240" w:h="15840"/>
          <w:pgMar w:top="1418" w:right="1418" w:bottom="1418" w:left="1418" w:header="720" w:footer="720" w:gutter="0"/>
          <w:lnNumType w:countBy="1" w:restart="continuous"/>
          <w:cols w:space="720"/>
          <w:docGrid w:linePitch="360"/>
        </w:sectPr>
      </w:pPr>
    </w:p>
    <w:tbl>
      <w:tblPr>
        <w:tblW w:w="9425" w:type="dxa"/>
        <w:jc w:val="center"/>
        <w:tblLook w:val="04A0" w:firstRow="1" w:lastRow="0" w:firstColumn="1" w:lastColumn="0" w:noHBand="0" w:noVBand="1"/>
      </w:tblPr>
      <w:tblGrid>
        <w:gridCol w:w="5016"/>
        <w:gridCol w:w="2204"/>
        <w:gridCol w:w="2205"/>
      </w:tblGrid>
      <w:tr w:rsidR="002C3C13" w:rsidRPr="00C724FF" w14:paraId="42D9E9FC" w14:textId="77777777" w:rsidTr="005057AB">
        <w:trPr>
          <w:trHeight w:val="444"/>
          <w:jc w:val="center"/>
        </w:trPr>
        <w:tc>
          <w:tcPr>
            <w:tcW w:w="9425" w:type="dxa"/>
            <w:gridSpan w:val="3"/>
            <w:tcBorders>
              <w:bottom w:val="single" w:sz="4" w:space="0" w:color="auto"/>
            </w:tcBorders>
            <w:shd w:val="clear" w:color="auto" w:fill="auto"/>
            <w:vAlign w:val="center"/>
          </w:tcPr>
          <w:p w14:paraId="578FCDE0" w14:textId="77777777" w:rsidR="002C3C13" w:rsidRPr="00C724FF" w:rsidRDefault="002C3C13" w:rsidP="005057AB">
            <w:pPr>
              <w:spacing w:after="0" w:line="360" w:lineRule="auto"/>
              <w:ind w:left="-108"/>
              <w:jc w:val="both"/>
              <w:rPr>
                <w:rFonts w:ascii="Times New Roman" w:hAnsi="Times New Roman" w:cs="Times New Roman"/>
                <w:szCs w:val="24"/>
                <w:lang w:eastAsia="en-GB"/>
              </w:rPr>
            </w:pPr>
            <w:r w:rsidRPr="00C724FF">
              <w:rPr>
                <w:rFonts w:ascii="Times New Roman" w:hAnsi="Times New Roman" w:cs="Times New Roman"/>
                <w:szCs w:val="24"/>
              </w:rPr>
              <w:lastRenderedPageBreak/>
              <w:br w:type="page"/>
            </w:r>
            <w:r w:rsidRPr="00C724FF">
              <w:rPr>
                <w:rFonts w:ascii="Times New Roman" w:hAnsi="Times New Roman" w:cs="Times New Roman"/>
                <w:b/>
                <w:szCs w:val="24"/>
                <w:lang w:eastAsia="en-GB"/>
              </w:rPr>
              <w:t>TABLE 1</w:t>
            </w:r>
            <w:r w:rsidRPr="00C724FF">
              <w:rPr>
                <w:rFonts w:ascii="Times New Roman" w:hAnsi="Times New Roman" w:cs="Times New Roman"/>
                <w:szCs w:val="24"/>
                <w:lang w:eastAsia="en-GB"/>
              </w:rPr>
              <w:t xml:space="preserve"> Geographical location, climatic conditions for the year 2014 and the average for the period 2005-2013 (in brackets), cumulative hours of vapour-pressure deficit (VPD) and water-table depth during plant growing season 2014, vascular plant biomass and surface cover (%), pore-water chemistry, and estimated age of surface peat (with corresponding </w:t>
            </w:r>
            <w:r w:rsidRPr="00C724FF">
              <w:rPr>
                <w:rFonts w:ascii="Times New Roman" w:hAnsi="Times New Roman" w:cs="Times New Roman"/>
                <w:szCs w:val="24"/>
                <w:vertAlign w:val="superscript"/>
                <w:lang w:eastAsia="en-GB"/>
              </w:rPr>
              <w:t>14</w:t>
            </w:r>
            <w:r w:rsidRPr="00C724FF">
              <w:rPr>
                <w:rFonts w:ascii="Times New Roman" w:hAnsi="Times New Roman" w:cs="Times New Roman"/>
                <w:szCs w:val="24"/>
                <w:lang w:eastAsia="en-GB"/>
              </w:rPr>
              <w:t>C signature) at the two study sites. Aboveground plant biomass is the mean of 5 replicates for each site. Water table depth is the seasonal mean of continuous measurements collected in one representative piezometer during the plant growing season at each site. Plant cover estimates are mean (± 1 SE) of 3 replicates for each site. Pore-water chemistry is the seasonal mean (± 1 SE) of 3 replicates for each site as measured in the control plots where vascular plants were not clipped (+V treatment). Different superscripts indicate significant differences between the peatlands (</w:t>
            </w:r>
            <w:r w:rsidRPr="00C724FF">
              <w:rPr>
                <w:rFonts w:ascii="Times New Roman" w:hAnsi="Times New Roman" w:cs="Times New Roman"/>
                <w:i/>
                <w:szCs w:val="24"/>
                <w:lang w:eastAsia="en-GB"/>
              </w:rPr>
              <w:t>P</w:t>
            </w:r>
            <w:r w:rsidRPr="00C724FF">
              <w:rPr>
                <w:rFonts w:ascii="Times New Roman" w:hAnsi="Times New Roman" w:cs="Times New Roman"/>
                <w:szCs w:val="24"/>
                <w:lang w:eastAsia="en-GB"/>
              </w:rPr>
              <w:t xml:space="preserve"> &lt; 0.05). The age of the peat was calculated from a reference dataset of atmospheric </w:t>
            </w:r>
            <w:r w:rsidRPr="00C724FF">
              <w:rPr>
                <w:rFonts w:ascii="Times New Roman" w:hAnsi="Times New Roman" w:cs="Times New Roman"/>
                <w:szCs w:val="24"/>
                <w:vertAlign w:val="superscript"/>
                <w:lang w:eastAsia="en-GB"/>
              </w:rPr>
              <w:t>14</w:t>
            </w:r>
            <w:r w:rsidRPr="00C724FF">
              <w:rPr>
                <w:rFonts w:ascii="Times New Roman" w:hAnsi="Times New Roman" w:cs="Times New Roman"/>
                <w:szCs w:val="24"/>
                <w:lang w:eastAsia="en-GB"/>
              </w:rPr>
              <w:t>C measurements carried out at the Jungfraujoch station and refers to years before 2014.</w:t>
            </w:r>
          </w:p>
        </w:tc>
      </w:tr>
      <w:tr w:rsidR="002C3C13" w:rsidRPr="00C724FF" w14:paraId="27CA8804" w14:textId="77777777" w:rsidTr="005057AB">
        <w:trPr>
          <w:trHeight w:val="444"/>
          <w:jc w:val="center"/>
        </w:trPr>
        <w:tc>
          <w:tcPr>
            <w:tcW w:w="5016" w:type="dxa"/>
            <w:tcBorders>
              <w:top w:val="single" w:sz="12" w:space="0" w:color="auto"/>
              <w:bottom w:val="single" w:sz="8" w:space="0" w:color="auto"/>
            </w:tcBorders>
            <w:shd w:val="clear" w:color="auto" w:fill="auto"/>
            <w:vAlign w:val="center"/>
          </w:tcPr>
          <w:p w14:paraId="3CF239B2" w14:textId="77777777" w:rsidR="002C3C13" w:rsidRPr="00C724FF" w:rsidRDefault="002C3C13" w:rsidP="00C724FF">
            <w:pPr>
              <w:spacing w:after="0" w:line="240" w:lineRule="auto"/>
              <w:jc w:val="center"/>
              <w:rPr>
                <w:rFonts w:ascii="Times New Roman" w:hAnsi="Times New Roman" w:cs="Times New Roman"/>
                <w:szCs w:val="24"/>
                <w:lang w:eastAsia="en-GB"/>
              </w:rPr>
            </w:pPr>
          </w:p>
        </w:tc>
        <w:tc>
          <w:tcPr>
            <w:tcW w:w="2204" w:type="dxa"/>
            <w:tcBorders>
              <w:top w:val="single" w:sz="12" w:space="0" w:color="auto"/>
              <w:bottom w:val="single" w:sz="8" w:space="0" w:color="auto"/>
            </w:tcBorders>
            <w:shd w:val="clear" w:color="auto" w:fill="auto"/>
            <w:vAlign w:val="center"/>
          </w:tcPr>
          <w:p w14:paraId="339C30A4"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 xml:space="preserve">Praz Rodet </w:t>
            </w:r>
          </w:p>
        </w:tc>
        <w:tc>
          <w:tcPr>
            <w:tcW w:w="2205" w:type="dxa"/>
            <w:tcBorders>
              <w:top w:val="single" w:sz="12" w:space="0" w:color="auto"/>
              <w:bottom w:val="single" w:sz="8" w:space="0" w:color="auto"/>
            </w:tcBorders>
            <w:shd w:val="clear" w:color="auto" w:fill="auto"/>
            <w:vAlign w:val="center"/>
          </w:tcPr>
          <w:p w14:paraId="0A02C84A"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 xml:space="preserve">Hochrajen </w:t>
            </w:r>
          </w:p>
        </w:tc>
      </w:tr>
      <w:tr w:rsidR="002C3C13" w:rsidRPr="00C724FF" w14:paraId="25B1D173" w14:textId="77777777" w:rsidTr="005057AB">
        <w:trPr>
          <w:trHeight w:val="297"/>
          <w:jc w:val="center"/>
        </w:trPr>
        <w:tc>
          <w:tcPr>
            <w:tcW w:w="5016" w:type="dxa"/>
            <w:tcBorders>
              <w:top w:val="single" w:sz="8" w:space="0" w:color="auto"/>
            </w:tcBorders>
            <w:shd w:val="clear" w:color="auto" w:fill="auto"/>
            <w:vAlign w:val="center"/>
          </w:tcPr>
          <w:p w14:paraId="1FD0BFB9" w14:textId="77777777" w:rsidR="002C3C13" w:rsidRPr="00C724FF" w:rsidRDefault="002C3C13" w:rsidP="00C724FF">
            <w:pPr>
              <w:spacing w:after="0" w:line="240" w:lineRule="auto"/>
              <w:rPr>
                <w:rFonts w:ascii="Times New Roman" w:hAnsi="Times New Roman" w:cs="Times New Roman"/>
                <w:i/>
                <w:szCs w:val="24"/>
                <w:lang w:eastAsia="en-GB"/>
              </w:rPr>
            </w:pPr>
            <w:r w:rsidRPr="00C724FF">
              <w:rPr>
                <w:rFonts w:ascii="Times New Roman" w:hAnsi="Times New Roman" w:cs="Times New Roman"/>
                <w:szCs w:val="24"/>
                <w:lang w:eastAsia="en-GB"/>
              </w:rPr>
              <w:t>Elevation (m a.s.l.)</w:t>
            </w:r>
          </w:p>
        </w:tc>
        <w:tc>
          <w:tcPr>
            <w:tcW w:w="2204" w:type="dxa"/>
            <w:tcBorders>
              <w:top w:val="single" w:sz="8" w:space="0" w:color="auto"/>
            </w:tcBorders>
            <w:shd w:val="clear" w:color="auto" w:fill="auto"/>
            <w:vAlign w:val="center"/>
          </w:tcPr>
          <w:p w14:paraId="2657CD83"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1035</w:t>
            </w:r>
          </w:p>
        </w:tc>
        <w:tc>
          <w:tcPr>
            <w:tcW w:w="2205" w:type="dxa"/>
            <w:tcBorders>
              <w:top w:val="single" w:sz="8" w:space="0" w:color="auto"/>
            </w:tcBorders>
            <w:shd w:val="clear" w:color="auto" w:fill="auto"/>
            <w:vAlign w:val="center"/>
          </w:tcPr>
          <w:p w14:paraId="1173E200"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1885</w:t>
            </w:r>
          </w:p>
        </w:tc>
      </w:tr>
      <w:tr w:rsidR="002C3C13" w:rsidRPr="00C724FF" w14:paraId="2BB5BBDC" w14:textId="77777777" w:rsidTr="005057AB">
        <w:trPr>
          <w:trHeight w:val="297"/>
          <w:jc w:val="center"/>
        </w:trPr>
        <w:tc>
          <w:tcPr>
            <w:tcW w:w="5016" w:type="dxa"/>
            <w:shd w:val="clear" w:color="auto" w:fill="auto"/>
            <w:vAlign w:val="center"/>
          </w:tcPr>
          <w:p w14:paraId="31BCEC24"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Latitude and longitude</w:t>
            </w:r>
          </w:p>
        </w:tc>
        <w:tc>
          <w:tcPr>
            <w:tcW w:w="2204" w:type="dxa"/>
            <w:shd w:val="clear" w:color="auto" w:fill="auto"/>
            <w:vAlign w:val="center"/>
          </w:tcPr>
          <w:p w14:paraId="37BBDFDE"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46°33’N, 6°10’E</w:t>
            </w:r>
          </w:p>
        </w:tc>
        <w:tc>
          <w:tcPr>
            <w:tcW w:w="2205" w:type="dxa"/>
            <w:shd w:val="clear" w:color="auto" w:fill="auto"/>
            <w:vAlign w:val="center"/>
          </w:tcPr>
          <w:p w14:paraId="3D8829BB"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46°36’N, 7°58’E</w:t>
            </w:r>
          </w:p>
        </w:tc>
      </w:tr>
      <w:tr w:rsidR="002C3C13" w:rsidRPr="00C724FF" w14:paraId="68E7412D" w14:textId="77777777" w:rsidTr="005057AB">
        <w:trPr>
          <w:trHeight w:val="297"/>
          <w:jc w:val="center"/>
        </w:trPr>
        <w:tc>
          <w:tcPr>
            <w:tcW w:w="5016" w:type="dxa"/>
            <w:shd w:val="clear" w:color="auto" w:fill="auto"/>
            <w:vAlign w:val="center"/>
          </w:tcPr>
          <w:p w14:paraId="75F4A0FD" w14:textId="77777777" w:rsidR="002C3C13" w:rsidRPr="00C724FF" w:rsidRDefault="002C3C13" w:rsidP="00C724FF">
            <w:pPr>
              <w:spacing w:after="0" w:line="240" w:lineRule="auto"/>
              <w:rPr>
                <w:rFonts w:ascii="Times New Roman" w:hAnsi="Times New Roman" w:cs="Times New Roman"/>
                <w:szCs w:val="24"/>
                <w:lang w:eastAsia="en-GB"/>
              </w:rPr>
            </w:pPr>
          </w:p>
        </w:tc>
        <w:tc>
          <w:tcPr>
            <w:tcW w:w="2204" w:type="dxa"/>
            <w:shd w:val="clear" w:color="auto" w:fill="auto"/>
            <w:vAlign w:val="center"/>
          </w:tcPr>
          <w:p w14:paraId="44D10159" w14:textId="77777777" w:rsidR="002C3C13" w:rsidRPr="00C724FF" w:rsidRDefault="002C3C13" w:rsidP="00C724FF">
            <w:pPr>
              <w:spacing w:after="0" w:line="240" w:lineRule="auto"/>
              <w:jc w:val="center"/>
              <w:rPr>
                <w:rFonts w:ascii="Times New Roman" w:hAnsi="Times New Roman" w:cs="Times New Roman"/>
                <w:szCs w:val="24"/>
                <w:lang w:eastAsia="en-GB"/>
              </w:rPr>
            </w:pPr>
          </w:p>
        </w:tc>
        <w:tc>
          <w:tcPr>
            <w:tcW w:w="2205" w:type="dxa"/>
            <w:shd w:val="clear" w:color="auto" w:fill="auto"/>
            <w:vAlign w:val="center"/>
          </w:tcPr>
          <w:p w14:paraId="212D7B7D" w14:textId="77777777" w:rsidR="002C3C13" w:rsidRPr="00C724FF" w:rsidRDefault="002C3C13" w:rsidP="00C724FF">
            <w:pPr>
              <w:spacing w:after="0" w:line="240" w:lineRule="auto"/>
              <w:jc w:val="center"/>
              <w:rPr>
                <w:rFonts w:ascii="Times New Roman" w:hAnsi="Times New Roman" w:cs="Times New Roman"/>
                <w:szCs w:val="24"/>
                <w:lang w:eastAsia="en-GB"/>
              </w:rPr>
            </w:pPr>
          </w:p>
        </w:tc>
      </w:tr>
      <w:tr w:rsidR="002C3C13" w:rsidRPr="00C724FF" w14:paraId="69D648E4" w14:textId="77777777" w:rsidTr="005057AB">
        <w:trPr>
          <w:trHeight w:val="297"/>
          <w:jc w:val="center"/>
        </w:trPr>
        <w:tc>
          <w:tcPr>
            <w:tcW w:w="5016" w:type="dxa"/>
            <w:shd w:val="clear" w:color="auto" w:fill="auto"/>
            <w:vAlign w:val="center"/>
          </w:tcPr>
          <w:p w14:paraId="0ABC423A"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Mean annual air temperature (°C)</w:t>
            </w:r>
          </w:p>
        </w:tc>
        <w:tc>
          <w:tcPr>
            <w:tcW w:w="2204" w:type="dxa"/>
            <w:shd w:val="clear" w:color="auto" w:fill="auto"/>
            <w:vAlign w:val="center"/>
          </w:tcPr>
          <w:p w14:paraId="73456D9B"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7.0 (6.2)</w:t>
            </w:r>
          </w:p>
        </w:tc>
        <w:tc>
          <w:tcPr>
            <w:tcW w:w="2205" w:type="dxa"/>
            <w:shd w:val="clear" w:color="auto" w:fill="auto"/>
            <w:vAlign w:val="center"/>
          </w:tcPr>
          <w:p w14:paraId="498AB889"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3.7 (3.3)</w:t>
            </w:r>
          </w:p>
        </w:tc>
      </w:tr>
      <w:tr w:rsidR="002C3C13" w:rsidRPr="00C724FF" w14:paraId="2312BA56" w14:textId="77777777" w:rsidTr="005057AB">
        <w:trPr>
          <w:trHeight w:val="297"/>
          <w:jc w:val="center"/>
        </w:trPr>
        <w:tc>
          <w:tcPr>
            <w:tcW w:w="5016" w:type="dxa"/>
            <w:shd w:val="clear" w:color="auto" w:fill="auto"/>
            <w:vAlign w:val="center"/>
          </w:tcPr>
          <w:p w14:paraId="5CB74CF6"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Mean annual precipitation (mm)</w:t>
            </w:r>
          </w:p>
        </w:tc>
        <w:tc>
          <w:tcPr>
            <w:tcW w:w="2204" w:type="dxa"/>
            <w:shd w:val="clear" w:color="auto" w:fill="auto"/>
            <w:vAlign w:val="center"/>
          </w:tcPr>
          <w:p w14:paraId="7F10560D"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 xml:space="preserve">1219 (1264) </w:t>
            </w:r>
          </w:p>
        </w:tc>
        <w:tc>
          <w:tcPr>
            <w:tcW w:w="2205" w:type="dxa"/>
            <w:shd w:val="clear" w:color="auto" w:fill="auto"/>
            <w:vAlign w:val="center"/>
          </w:tcPr>
          <w:p w14:paraId="30C22503"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1427 (1372)</w:t>
            </w:r>
          </w:p>
        </w:tc>
      </w:tr>
      <w:tr w:rsidR="002C3C13" w:rsidRPr="00C724FF" w14:paraId="13A3BE4B" w14:textId="77777777" w:rsidTr="005057AB">
        <w:trPr>
          <w:trHeight w:hRule="exact" w:val="284"/>
          <w:jc w:val="center"/>
        </w:trPr>
        <w:tc>
          <w:tcPr>
            <w:tcW w:w="5016" w:type="dxa"/>
            <w:shd w:val="clear" w:color="auto" w:fill="auto"/>
            <w:vAlign w:val="center"/>
          </w:tcPr>
          <w:p w14:paraId="20832B58" w14:textId="77777777" w:rsidR="002C3C13" w:rsidRPr="00C724FF" w:rsidRDefault="002C3C13" w:rsidP="00C724FF">
            <w:pPr>
              <w:spacing w:after="0" w:line="240" w:lineRule="auto"/>
              <w:rPr>
                <w:rFonts w:ascii="Times New Roman" w:hAnsi="Times New Roman" w:cs="Times New Roman"/>
                <w:szCs w:val="24"/>
                <w:lang w:eastAsia="en-GB"/>
              </w:rPr>
            </w:pPr>
          </w:p>
        </w:tc>
        <w:tc>
          <w:tcPr>
            <w:tcW w:w="2204" w:type="dxa"/>
            <w:shd w:val="clear" w:color="auto" w:fill="auto"/>
            <w:vAlign w:val="center"/>
          </w:tcPr>
          <w:p w14:paraId="632287FD" w14:textId="77777777" w:rsidR="002C3C13" w:rsidRPr="00C724FF" w:rsidRDefault="002C3C13" w:rsidP="00C724FF">
            <w:pPr>
              <w:spacing w:after="0" w:line="240" w:lineRule="auto"/>
              <w:jc w:val="center"/>
              <w:rPr>
                <w:rFonts w:ascii="Times New Roman" w:hAnsi="Times New Roman" w:cs="Times New Roman"/>
                <w:szCs w:val="24"/>
                <w:lang w:eastAsia="en-GB"/>
              </w:rPr>
            </w:pPr>
          </w:p>
        </w:tc>
        <w:tc>
          <w:tcPr>
            <w:tcW w:w="2205" w:type="dxa"/>
            <w:shd w:val="clear" w:color="auto" w:fill="auto"/>
            <w:vAlign w:val="center"/>
          </w:tcPr>
          <w:p w14:paraId="3EC7D784" w14:textId="77777777" w:rsidR="002C3C13" w:rsidRPr="00C724FF" w:rsidRDefault="002C3C13" w:rsidP="00C724FF">
            <w:pPr>
              <w:spacing w:after="0" w:line="240" w:lineRule="auto"/>
              <w:jc w:val="center"/>
              <w:rPr>
                <w:rFonts w:ascii="Times New Roman" w:hAnsi="Times New Roman" w:cs="Times New Roman"/>
                <w:szCs w:val="24"/>
                <w:lang w:eastAsia="en-GB"/>
              </w:rPr>
            </w:pPr>
          </w:p>
        </w:tc>
      </w:tr>
      <w:tr w:rsidR="002C3C13" w:rsidRPr="00C724FF" w14:paraId="1567F0D0" w14:textId="77777777" w:rsidTr="005057AB">
        <w:trPr>
          <w:trHeight w:hRule="exact" w:val="284"/>
          <w:jc w:val="center"/>
        </w:trPr>
        <w:tc>
          <w:tcPr>
            <w:tcW w:w="5016" w:type="dxa"/>
            <w:shd w:val="clear" w:color="auto" w:fill="auto"/>
            <w:vAlign w:val="center"/>
          </w:tcPr>
          <w:p w14:paraId="0BC806D6"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VPD &gt; 1.5 kPa (hours)</w:t>
            </w:r>
          </w:p>
        </w:tc>
        <w:tc>
          <w:tcPr>
            <w:tcW w:w="2204" w:type="dxa"/>
            <w:shd w:val="clear" w:color="auto" w:fill="auto"/>
            <w:vAlign w:val="center"/>
          </w:tcPr>
          <w:p w14:paraId="13BAED14"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150</w:t>
            </w:r>
          </w:p>
        </w:tc>
        <w:tc>
          <w:tcPr>
            <w:tcW w:w="2205" w:type="dxa"/>
            <w:shd w:val="clear" w:color="auto" w:fill="auto"/>
            <w:vAlign w:val="center"/>
          </w:tcPr>
          <w:p w14:paraId="0525C7A0"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53</w:t>
            </w:r>
          </w:p>
        </w:tc>
      </w:tr>
      <w:tr w:rsidR="002C3C13" w:rsidRPr="00C724FF" w14:paraId="0E24BC0D" w14:textId="77777777" w:rsidTr="005057AB">
        <w:trPr>
          <w:trHeight w:val="297"/>
          <w:jc w:val="center"/>
        </w:trPr>
        <w:tc>
          <w:tcPr>
            <w:tcW w:w="5016" w:type="dxa"/>
            <w:shd w:val="clear" w:color="auto" w:fill="auto"/>
            <w:vAlign w:val="center"/>
          </w:tcPr>
          <w:p w14:paraId="4F8E0B11"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Mean water-table depth (cm)</w:t>
            </w:r>
          </w:p>
        </w:tc>
        <w:tc>
          <w:tcPr>
            <w:tcW w:w="2204" w:type="dxa"/>
            <w:shd w:val="clear" w:color="auto" w:fill="auto"/>
            <w:vAlign w:val="center"/>
          </w:tcPr>
          <w:p w14:paraId="174B6B29"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-17.8</w:t>
            </w:r>
          </w:p>
        </w:tc>
        <w:tc>
          <w:tcPr>
            <w:tcW w:w="2205" w:type="dxa"/>
            <w:shd w:val="clear" w:color="auto" w:fill="auto"/>
            <w:vAlign w:val="center"/>
          </w:tcPr>
          <w:p w14:paraId="435AD185"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-15.6</w:t>
            </w:r>
          </w:p>
        </w:tc>
      </w:tr>
      <w:tr w:rsidR="002C3C13" w:rsidRPr="00C724FF" w14:paraId="4BFCB24D" w14:textId="77777777" w:rsidTr="005057AB">
        <w:trPr>
          <w:trHeight w:hRule="exact" w:val="284"/>
          <w:jc w:val="center"/>
        </w:trPr>
        <w:tc>
          <w:tcPr>
            <w:tcW w:w="5016" w:type="dxa"/>
            <w:shd w:val="clear" w:color="auto" w:fill="auto"/>
            <w:vAlign w:val="center"/>
          </w:tcPr>
          <w:p w14:paraId="324F054E" w14:textId="77777777" w:rsidR="002C3C13" w:rsidRPr="00C724FF" w:rsidRDefault="002C3C13" w:rsidP="00C724FF">
            <w:pPr>
              <w:spacing w:after="0" w:line="240" w:lineRule="auto"/>
              <w:rPr>
                <w:rFonts w:ascii="Times New Roman" w:hAnsi="Times New Roman" w:cs="Times New Roman"/>
                <w:szCs w:val="24"/>
                <w:lang w:eastAsia="en-GB"/>
              </w:rPr>
            </w:pPr>
          </w:p>
        </w:tc>
        <w:tc>
          <w:tcPr>
            <w:tcW w:w="2204" w:type="dxa"/>
            <w:shd w:val="clear" w:color="auto" w:fill="auto"/>
            <w:vAlign w:val="center"/>
          </w:tcPr>
          <w:p w14:paraId="1C8B5F39" w14:textId="77777777" w:rsidR="002C3C13" w:rsidRPr="00C724FF" w:rsidRDefault="002C3C13" w:rsidP="00C724FF">
            <w:pPr>
              <w:spacing w:after="0" w:line="240" w:lineRule="auto"/>
              <w:jc w:val="center"/>
              <w:rPr>
                <w:rFonts w:ascii="Times New Roman" w:hAnsi="Times New Roman" w:cs="Times New Roman"/>
                <w:szCs w:val="24"/>
                <w:lang w:eastAsia="en-GB"/>
              </w:rPr>
            </w:pPr>
          </w:p>
        </w:tc>
        <w:tc>
          <w:tcPr>
            <w:tcW w:w="2205" w:type="dxa"/>
            <w:shd w:val="clear" w:color="auto" w:fill="auto"/>
            <w:vAlign w:val="center"/>
          </w:tcPr>
          <w:p w14:paraId="29D0D80A" w14:textId="77777777" w:rsidR="002C3C13" w:rsidRPr="00C724FF" w:rsidRDefault="002C3C13" w:rsidP="00C724FF">
            <w:pPr>
              <w:spacing w:after="0" w:line="240" w:lineRule="auto"/>
              <w:jc w:val="center"/>
              <w:rPr>
                <w:rFonts w:ascii="Times New Roman" w:hAnsi="Times New Roman" w:cs="Times New Roman"/>
                <w:szCs w:val="24"/>
                <w:lang w:eastAsia="en-GB"/>
              </w:rPr>
            </w:pPr>
          </w:p>
        </w:tc>
      </w:tr>
      <w:tr w:rsidR="002C3C13" w:rsidRPr="00C724FF" w14:paraId="604507FB" w14:textId="77777777" w:rsidTr="005057AB">
        <w:trPr>
          <w:trHeight w:val="297"/>
          <w:jc w:val="center"/>
        </w:trPr>
        <w:tc>
          <w:tcPr>
            <w:tcW w:w="5016" w:type="dxa"/>
            <w:shd w:val="clear" w:color="auto" w:fill="auto"/>
            <w:vAlign w:val="center"/>
          </w:tcPr>
          <w:p w14:paraId="3851166E"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Total aboveground vascular plant biomass (g m</w:t>
            </w:r>
            <w:r w:rsidRPr="00C724FF">
              <w:rPr>
                <w:rFonts w:ascii="Times New Roman" w:hAnsi="Times New Roman" w:cs="Times New Roman"/>
                <w:szCs w:val="24"/>
                <w:vertAlign w:val="superscript"/>
                <w:lang w:eastAsia="en-GB"/>
              </w:rPr>
              <w:t>-2</w:t>
            </w:r>
            <w:r w:rsidRPr="00C724FF">
              <w:rPr>
                <w:rFonts w:ascii="Times New Roman" w:hAnsi="Times New Roman" w:cs="Times New Roman"/>
                <w:szCs w:val="24"/>
                <w:lang w:eastAsia="en-GB"/>
              </w:rPr>
              <w:t>)</w:t>
            </w:r>
          </w:p>
        </w:tc>
        <w:tc>
          <w:tcPr>
            <w:tcW w:w="2204" w:type="dxa"/>
            <w:shd w:val="clear" w:color="auto" w:fill="auto"/>
            <w:vAlign w:val="center"/>
          </w:tcPr>
          <w:p w14:paraId="19D6475D"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160</w:t>
            </w:r>
            <w:r w:rsidRPr="00C724FF">
              <w:rPr>
                <w:rFonts w:ascii="Times New Roman" w:hAnsi="Times New Roman" w:cs="Times New Roman"/>
                <w:szCs w:val="24"/>
                <w:vertAlign w:val="superscript"/>
                <w:lang w:eastAsia="en-GB"/>
              </w:rPr>
              <w:t xml:space="preserve"> a</w:t>
            </w:r>
            <w:r w:rsidRPr="00C724FF">
              <w:rPr>
                <w:rFonts w:ascii="Times New Roman" w:hAnsi="Times New Roman" w:cs="Times New Roman"/>
                <w:szCs w:val="24"/>
                <w:lang w:eastAsia="en-GB"/>
              </w:rPr>
              <w:t xml:space="preserve"> ± 21</w:t>
            </w:r>
          </w:p>
        </w:tc>
        <w:tc>
          <w:tcPr>
            <w:tcW w:w="2205" w:type="dxa"/>
            <w:shd w:val="clear" w:color="auto" w:fill="auto"/>
            <w:vAlign w:val="center"/>
          </w:tcPr>
          <w:p w14:paraId="4C7C869D"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74</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7</w:t>
            </w:r>
          </w:p>
        </w:tc>
      </w:tr>
      <w:tr w:rsidR="002C3C13" w:rsidRPr="00C724FF" w14:paraId="6BE42D9F" w14:textId="77777777" w:rsidTr="005057AB">
        <w:trPr>
          <w:trHeight w:val="297"/>
          <w:jc w:val="center"/>
        </w:trPr>
        <w:tc>
          <w:tcPr>
            <w:tcW w:w="5016" w:type="dxa"/>
            <w:shd w:val="clear" w:color="auto" w:fill="auto"/>
            <w:vAlign w:val="center"/>
          </w:tcPr>
          <w:p w14:paraId="535004F2"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Total vascular plant cover (%)</w:t>
            </w:r>
          </w:p>
        </w:tc>
        <w:tc>
          <w:tcPr>
            <w:tcW w:w="2204" w:type="dxa"/>
            <w:shd w:val="clear" w:color="auto" w:fill="auto"/>
            <w:vAlign w:val="center"/>
          </w:tcPr>
          <w:p w14:paraId="3FDA8CCF"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63.0</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2.0</w:t>
            </w:r>
          </w:p>
        </w:tc>
        <w:tc>
          <w:tcPr>
            <w:tcW w:w="2205" w:type="dxa"/>
            <w:shd w:val="clear" w:color="auto" w:fill="auto"/>
            <w:vAlign w:val="center"/>
          </w:tcPr>
          <w:p w14:paraId="3E58B352"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35.4</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5.3</w:t>
            </w:r>
          </w:p>
        </w:tc>
      </w:tr>
      <w:tr w:rsidR="002C3C13" w:rsidRPr="00C724FF" w14:paraId="25105DAF" w14:textId="77777777" w:rsidTr="005057AB">
        <w:trPr>
          <w:trHeight w:hRule="exact" w:val="284"/>
          <w:jc w:val="center"/>
        </w:trPr>
        <w:tc>
          <w:tcPr>
            <w:tcW w:w="5016" w:type="dxa"/>
            <w:shd w:val="clear" w:color="auto" w:fill="auto"/>
            <w:vAlign w:val="center"/>
          </w:tcPr>
          <w:p w14:paraId="2BB72EFD" w14:textId="77777777" w:rsidR="002C3C13" w:rsidRPr="00C724FF" w:rsidRDefault="002C3C13" w:rsidP="00C724FF">
            <w:pPr>
              <w:spacing w:after="0" w:line="240" w:lineRule="auto"/>
              <w:rPr>
                <w:rFonts w:ascii="Times New Roman" w:hAnsi="Times New Roman" w:cs="Times New Roman"/>
                <w:szCs w:val="24"/>
                <w:highlight w:val="yellow"/>
                <w:lang w:eastAsia="en-GB"/>
              </w:rPr>
            </w:pPr>
            <w:r w:rsidRPr="00C724FF">
              <w:rPr>
                <w:rFonts w:ascii="Times New Roman" w:hAnsi="Times New Roman" w:cs="Times New Roman"/>
                <w:szCs w:val="24"/>
                <w:lang w:eastAsia="en-GB"/>
              </w:rPr>
              <w:t xml:space="preserve">      Graminoids (%)</w:t>
            </w:r>
          </w:p>
        </w:tc>
        <w:tc>
          <w:tcPr>
            <w:tcW w:w="2204" w:type="dxa"/>
            <w:shd w:val="clear" w:color="auto" w:fill="auto"/>
            <w:vAlign w:val="center"/>
          </w:tcPr>
          <w:p w14:paraId="2D926E10" w14:textId="77777777" w:rsidR="002C3C13" w:rsidRPr="00C724FF" w:rsidRDefault="002C3C13" w:rsidP="00C724FF">
            <w:pPr>
              <w:spacing w:after="0" w:line="240" w:lineRule="auto"/>
              <w:jc w:val="center"/>
              <w:rPr>
                <w:rFonts w:ascii="Times New Roman" w:hAnsi="Times New Roman" w:cs="Times New Roman"/>
                <w:szCs w:val="24"/>
                <w:highlight w:val="yellow"/>
                <w:lang w:eastAsia="en-GB"/>
              </w:rPr>
            </w:pPr>
            <w:r w:rsidRPr="00C724FF">
              <w:rPr>
                <w:rFonts w:ascii="Times New Roman" w:hAnsi="Times New Roman" w:cs="Times New Roman"/>
                <w:szCs w:val="24"/>
                <w:lang w:eastAsia="en-GB"/>
              </w:rPr>
              <w:t>26.5</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3.3</w:t>
            </w:r>
          </w:p>
        </w:tc>
        <w:tc>
          <w:tcPr>
            <w:tcW w:w="2205" w:type="dxa"/>
            <w:shd w:val="clear" w:color="auto" w:fill="auto"/>
            <w:vAlign w:val="center"/>
          </w:tcPr>
          <w:p w14:paraId="65952098" w14:textId="77777777" w:rsidR="002C3C13" w:rsidRPr="00C724FF" w:rsidRDefault="002C3C13" w:rsidP="00C724FF">
            <w:pPr>
              <w:spacing w:after="0" w:line="240" w:lineRule="auto"/>
              <w:jc w:val="center"/>
              <w:rPr>
                <w:rFonts w:ascii="Times New Roman" w:hAnsi="Times New Roman" w:cs="Times New Roman"/>
                <w:szCs w:val="24"/>
                <w:highlight w:val="yellow"/>
                <w:lang w:eastAsia="en-GB"/>
              </w:rPr>
            </w:pPr>
            <w:r w:rsidRPr="00C724FF">
              <w:rPr>
                <w:rFonts w:ascii="Times New Roman" w:hAnsi="Times New Roman" w:cs="Times New Roman"/>
                <w:szCs w:val="24"/>
                <w:lang w:eastAsia="en-GB"/>
              </w:rPr>
              <w:t>19.0</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3.4</w:t>
            </w:r>
          </w:p>
        </w:tc>
      </w:tr>
      <w:tr w:rsidR="002C3C13" w:rsidRPr="00C724FF" w14:paraId="622AB3C5" w14:textId="77777777" w:rsidTr="005057AB">
        <w:trPr>
          <w:trHeight w:hRule="exact" w:val="284"/>
          <w:jc w:val="center"/>
        </w:trPr>
        <w:tc>
          <w:tcPr>
            <w:tcW w:w="5016" w:type="dxa"/>
            <w:shd w:val="clear" w:color="auto" w:fill="auto"/>
            <w:vAlign w:val="center"/>
          </w:tcPr>
          <w:p w14:paraId="7FE6BCB7" w14:textId="77777777" w:rsidR="002C3C13" w:rsidRPr="00C724FF" w:rsidRDefault="002C3C13" w:rsidP="00C724FF">
            <w:pPr>
              <w:spacing w:after="0" w:line="240" w:lineRule="auto"/>
              <w:rPr>
                <w:rFonts w:ascii="Times New Roman" w:hAnsi="Times New Roman" w:cs="Times New Roman"/>
                <w:szCs w:val="24"/>
                <w:highlight w:val="yellow"/>
                <w:lang w:eastAsia="en-GB"/>
              </w:rPr>
            </w:pPr>
            <w:r w:rsidRPr="00C724FF">
              <w:rPr>
                <w:rFonts w:ascii="Times New Roman" w:hAnsi="Times New Roman" w:cs="Times New Roman"/>
                <w:szCs w:val="24"/>
                <w:lang w:eastAsia="en-GB"/>
              </w:rPr>
              <w:t xml:space="preserve">      Shrubs (%)</w:t>
            </w:r>
          </w:p>
        </w:tc>
        <w:tc>
          <w:tcPr>
            <w:tcW w:w="2204" w:type="dxa"/>
            <w:shd w:val="clear" w:color="auto" w:fill="auto"/>
            <w:vAlign w:val="center"/>
          </w:tcPr>
          <w:p w14:paraId="51E2B6E2" w14:textId="77777777" w:rsidR="002C3C13" w:rsidRPr="00C724FF" w:rsidRDefault="002C3C13" w:rsidP="00C724FF">
            <w:pPr>
              <w:spacing w:after="0" w:line="240" w:lineRule="auto"/>
              <w:jc w:val="center"/>
              <w:rPr>
                <w:rFonts w:ascii="Times New Roman" w:hAnsi="Times New Roman" w:cs="Times New Roman"/>
                <w:szCs w:val="24"/>
                <w:highlight w:val="yellow"/>
                <w:lang w:eastAsia="en-GB"/>
              </w:rPr>
            </w:pPr>
            <w:r w:rsidRPr="00C724FF">
              <w:rPr>
                <w:rFonts w:ascii="Times New Roman" w:hAnsi="Times New Roman" w:cs="Times New Roman"/>
                <w:szCs w:val="24"/>
                <w:lang w:eastAsia="en-GB"/>
              </w:rPr>
              <w:t>20.0</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2.6</w:t>
            </w:r>
          </w:p>
        </w:tc>
        <w:tc>
          <w:tcPr>
            <w:tcW w:w="2205" w:type="dxa"/>
            <w:shd w:val="clear" w:color="auto" w:fill="auto"/>
            <w:vAlign w:val="center"/>
          </w:tcPr>
          <w:p w14:paraId="018EE66E" w14:textId="77777777" w:rsidR="002C3C13" w:rsidRPr="00C724FF" w:rsidRDefault="002C3C13" w:rsidP="00C724FF">
            <w:pPr>
              <w:spacing w:after="0" w:line="240" w:lineRule="auto"/>
              <w:jc w:val="center"/>
              <w:rPr>
                <w:rFonts w:ascii="Times New Roman" w:hAnsi="Times New Roman" w:cs="Times New Roman"/>
                <w:szCs w:val="24"/>
                <w:highlight w:val="yellow"/>
                <w:lang w:eastAsia="en-GB"/>
              </w:rPr>
            </w:pPr>
            <w:r w:rsidRPr="00C724FF">
              <w:rPr>
                <w:rFonts w:ascii="Times New Roman" w:hAnsi="Times New Roman" w:cs="Times New Roman"/>
                <w:szCs w:val="24"/>
                <w:lang w:eastAsia="en-GB"/>
              </w:rPr>
              <w:t>8.3</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1.8</w:t>
            </w:r>
          </w:p>
        </w:tc>
      </w:tr>
      <w:tr w:rsidR="002C3C13" w:rsidRPr="00C724FF" w14:paraId="6E79C9CE" w14:textId="77777777" w:rsidTr="005057AB">
        <w:trPr>
          <w:trHeight w:hRule="exact" w:val="284"/>
          <w:jc w:val="center"/>
        </w:trPr>
        <w:tc>
          <w:tcPr>
            <w:tcW w:w="5016" w:type="dxa"/>
            <w:shd w:val="clear" w:color="auto" w:fill="auto"/>
            <w:vAlign w:val="center"/>
          </w:tcPr>
          <w:p w14:paraId="1B3F740C" w14:textId="77777777" w:rsidR="002C3C13" w:rsidRPr="00C724FF" w:rsidRDefault="002C3C13" w:rsidP="00C724FF">
            <w:pPr>
              <w:spacing w:after="0" w:line="240" w:lineRule="auto"/>
              <w:rPr>
                <w:rFonts w:ascii="Times New Roman" w:hAnsi="Times New Roman" w:cs="Times New Roman"/>
                <w:szCs w:val="24"/>
                <w:highlight w:val="yellow"/>
                <w:lang w:eastAsia="en-GB"/>
              </w:rPr>
            </w:pPr>
            <w:r w:rsidRPr="00C724FF">
              <w:rPr>
                <w:rFonts w:ascii="Times New Roman" w:hAnsi="Times New Roman" w:cs="Times New Roman"/>
                <w:szCs w:val="24"/>
                <w:lang w:eastAsia="en-GB"/>
              </w:rPr>
              <w:t xml:space="preserve">      Forbs (%)</w:t>
            </w:r>
          </w:p>
        </w:tc>
        <w:tc>
          <w:tcPr>
            <w:tcW w:w="2204" w:type="dxa"/>
            <w:shd w:val="clear" w:color="auto" w:fill="auto"/>
            <w:vAlign w:val="center"/>
          </w:tcPr>
          <w:p w14:paraId="6C53A961" w14:textId="77777777" w:rsidR="002C3C13" w:rsidRPr="00C724FF" w:rsidRDefault="002C3C13" w:rsidP="00C724FF">
            <w:pPr>
              <w:spacing w:after="0" w:line="240" w:lineRule="auto"/>
              <w:jc w:val="center"/>
              <w:rPr>
                <w:rFonts w:ascii="Times New Roman" w:hAnsi="Times New Roman" w:cs="Times New Roman"/>
                <w:szCs w:val="24"/>
                <w:highlight w:val="yellow"/>
                <w:lang w:eastAsia="en-GB"/>
              </w:rPr>
            </w:pPr>
            <w:r w:rsidRPr="00C724FF">
              <w:rPr>
                <w:rFonts w:ascii="Times New Roman" w:hAnsi="Times New Roman" w:cs="Times New Roman"/>
                <w:szCs w:val="24"/>
                <w:lang w:eastAsia="en-GB"/>
              </w:rPr>
              <w:t>1.2</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0.5</w:t>
            </w:r>
          </w:p>
        </w:tc>
        <w:tc>
          <w:tcPr>
            <w:tcW w:w="2205" w:type="dxa"/>
            <w:shd w:val="clear" w:color="auto" w:fill="auto"/>
            <w:vAlign w:val="center"/>
          </w:tcPr>
          <w:p w14:paraId="6095D0D8" w14:textId="77777777" w:rsidR="002C3C13" w:rsidRPr="00C724FF" w:rsidRDefault="002C3C13" w:rsidP="00C724FF">
            <w:pPr>
              <w:spacing w:after="0" w:line="240" w:lineRule="auto"/>
              <w:jc w:val="center"/>
              <w:rPr>
                <w:rFonts w:ascii="Times New Roman" w:hAnsi="Times New Roman" w:cs="Times New Roman"/>
                <w:szCs w:val="24"/>
                <w:highlight w:val="yellow"/>
                <w:lang w:eastAsia="en-GB"/>
              </w:rPr>
            </w:pPr>
            <w:r w:rsidRPr="00C724FF">
              <w:rPr>
                <w:rFonts w:ascii="Times New Roman" w:hAnsi="Times New Roman" w:cs="Times New Roman"/>
                <w:szCs w:val="24"/>
                <w:lang w:eastAsia="en-GB"/>
              </w:rPr>
              <w:t>1.8</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1.8</w:t>
            </w:r>
          </w:p>
        </w:tc>
      </w:tr>
      <w:tr w:rsidR="002C3C13" w:rsidRPr="00C724FF" w14:paraId="767C44AC" w14:textId="77777777" w:rsidTr="005057AB">
        <w:trPr>
          <w:trHeight w:hRule="exact" w:val="284"/>
          <w:jc w:val="center"/>
        </w:trPr>
        <w:tc>
          <w:tcPr>
            <w:tcW w:w="5016" w:type="dxa"/>
            <w:shd w:val="clear" w:color="auto" w:fill="auto"/>
            <w:vAlign w:val="center"/>
          </w:tcPr>
          <w:p w14:paraId="513FCDC9"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 xml:space="preserve">      Standing litter (%)</w:t>
            </w:r>
          </w:p>
          <w:p w14:paraId="17C66BDE" w14:textId="77777777" w:rsidR="002C3C13" w:rsidRPr="00C724FF" w:rsidRDefault="002C3C13" w:rsidP="00C724FF">
            <w:pPr>
              <w:spacing w:after="0" w:line="240" w:lineRule="auto"/>
              <w:rPr>
                <w:rFonts w:ascii="Times New Roman" w:hAnsi="Times New Roman" w:cs="Times New Roman"/>
                <w:szCs w:val="24"/>
                <w:lang w:eastAsia="en-GB"/>
              </w:rPr>
            </w:pPr>
          </w:p>
        </w:tc>
        <w:tc>
          <w:tcPr>
            <w:tcW w:w="2204" w:type="dxa"/>
            <w:shd w:val="clear" w:color="auto" w:fill="auto"/>
            <w:vAlign w:val="center"/>
          </w:tcPr>
          <w:p w14:paraId="3224E0F1"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15. 2</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1.4</w:t>
            </w:r>
          </w:p>
        </w:tc>
        <w:tc>
          <w:tcPr>
            <w:tcW w:w="2205" w:type="dxa"/>
            <w:shd w:val="clear" w:color="auto" w:fill="auto"/>
            <w:vAlign w:val="center"/>
          </w:tcPr>
          <w:p w14:paraId="4BD6475B"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6.3</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1.9</w:t>
            </w:r>
          </w:p>
        </w:tc>
      </w:tr>
      <w:tr w:rsidR="002C3C13" w:rsidRPr="00C724FF" w14:paraId="2DBAC87F" w14:textId="77777777" w:rsidTr="005057AB">
        <w:trPr>
          <w:trHeight w:val="297"/>
          <w:jc w:val="center"/>
        </w:trPr>
        <w:tc>
          <w:tcPr>
            <w:tcW w:w="5016" w:type="dxa"/>
            <w:shd w:val="clear" w:color="auto" w:fill="auto"/>
            <w:vAlign w:val="center"/>
          </w:tcPr>
          <w:p w14:paraId="186379CA" w14:textId="77777777" w:rsidR="002C3C13" w:rsidRPr="00C724FF" w:rsidRDefault="002C3C13" w:rsidP="00C724FF">
            <w:pPr>
              <w:spacing w:line="240" w:lineRule="auto"/>
              <w:rPr>
                <w:rFonts w:ascii="Times New Roman" w:hAnsi="Times New Roman" w:cs="Times New Roman"/>
                <w:szCs w:val="24"/>
                <w:lang w:eastAsia="en-GB"/>
              </w:rPr>
            </w:pPr>
            <w:r w:rsidRPr="00C724FF">
              <w:rPr>
                <w:rFonts w:ascii="Times New Roman" w:hAnsi="Times New Roman" w:cs="Times New Roman"/>
                <w:szCs w:val="24"/>
                <w:lang w:eastAsia="en-GB"/>
              </w:rPr>
              <w:t xml:space="preserve">Total moss cover (%) </w:t>
            </w:r>
          </w:p>
        </w:tc>
        <w:tc>
          <w:tcPr>
            <w:tcW w:w="2204" w:type="dxa"/>
            <w:shd w:val="clear" w:color="auto" w:fill="auto"/>
            <w:vAlign w:val="center"/>
          </w:tcPr>
          <w:p w14:paraId="3B44053D"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100</w:t>
            </w:r>
            <w:r w:rsidRPr="00C724FF">
              <w:rPr>
                <w:rFonts w:ascii="Times New Roman" w:hAnsi="Times New Roman" w:cs="Times New Roman"/>
                <w:szCs w:val="24"/>
                <w:vertAlign w:val="superscript"/>
                <w:lang w:eastAsia="en-GB"/>
              </w:rPr>
              <w:t xml:space="preserve"> a</w:t>
            </w:r>
            <w:r w:rsidRPr="00C724FF">
              <w:rPr>
                <w:rFonts w:ascii="Times New Roman" w:hAnsi="Times New Roman" w:cs="Times New Roman"/>
                <w:szCs w:val="24"/>
                <w:lang w:eastAsia="en-GB"/>
              </w:rPr>
              <w:t xml:space="preserve"> ± 0.0</w:t>
            </w:r>
          </w:p>
        </w:tc>
        <w:tc>
          <w:tcPr>
            <w:tcW w:w="2205" w:type="dxa"/>
            <w:shd w:val="clear" w:color="auto" w:fill="auto"/>
            <w:vAlign w:val="center"/>
          </w:tcPr>
          <w:p w14:paraId="3B89BA3F"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100</w:t>
            </w:r>
            <w:r w:rsidRPr="00C724FF">
              <w:rPr>
                <w:rFonts w:ascii="Times New Roman" w:hAnsi="Times New Roman" w:cs="Times New Roman"/>
                <w:szCs w:val="24"/>
                <w:vertAlign w:val="superscript"/>
                <w:lang w:eastAsia="en-GB"/>
              </w:rPr>
              <w:t xml:space="preserve"> a</w:t>
            </w:r>
            <w:r w:rsidRPr="00C724FF">
              <w:rPr>
                <w:rFonts w:ascii="Times New Roman" w:hAnsi="Times New Roman" w:cs="Times New Roman"/>
                <w:szCs w:val="24"/>
                <w:lang w:eastAsia="en-GB"/>
              </w:rPr>
              <w:t xml:space="preserve"> ± 0.0</w:t>
            </w:r>
          </w:p>
        </w:tc>
      </w:tr>
      <w:tr w:rsidR="002C3C13" w:rsidRPr="00C724FF" w14:paraId="0B5112CB" w14:textId="77777777" w:rsidTr="005057AB">
        <w:trPr>
          <w:trHeight w:val="297"/>
          <w:jc w:val="center"/>
        </w:trPr>
        <w:tc>
          <w:tcPr>
            <w:tcW w:w="5016" w:type="dxa"/>
            <w:shd w:val="clear" w:color="auto" w:fill="auto"/>
            <w:vAlign w:val="center"/>
          </w:tcPr>
          <w:p w14:paraId="71AA8028"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 xml:space="preserve">pH </w:t>
            </w:r>
          </w:p>
        </w:tc>
        <w:tc>
          <w:tcPr>
            <w:tcW w:w="2204" w:type="dxa"/>
            <w:shd w:val="clear" w:color="auto" w:fill="auto"/>
            <w:vAlign w:val="center"/>
          </w:tcPr>
          <w:p w14:paraId="35037E6F"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4.25</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0.02</w:t>
            </w:r>
          </w:p>
        </w:tc>
        <w:tc>
          <w:tcPr>
            <w:tcW w:w="2205" w:type="dxa"/>
            <w:shd w:val="clear" w:color="auto" w:fill="auto"/>
            <w:vAlign w:val="center"/>
          </w:tcPr>
          <w:p w14:paraId="6216448F"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4.37</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0.15</w:t>
            </w:r>
          </w:p>
        </w:tc>
      </w:tr>
      <w:tr w:rsidR="002C3C13" w:rsidRPr="00C724FF" w14:paraId="33E26AE5" w14:textId="77777777" w:rsidTr="005057AB">
        <w:trPr>
          <w:trHeight w:val="297"/>
          <w:jc w:val="center"/>
        </w:trPr>
        <w:tc>
          <w:tcPr>
            <w:tcW w:w="5016" w:type="dxa"/>
            <w:shd w:val="clear" w:color="auto" w:fill="auto"/>
            <w:vAlign w:val="center"/>
          </w:tcPr>
          <w:p w14:paraId="404ABE5A"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Conductivity (µS cm</w:t>
            </w:r>
            <w:r w:rsidRPr="00C724FF">
              <w:rPr>
                <w:rFonts w:ascii="Times New Roman" w:hAnsi="Times New Roman" w:cs="Times New Roman"/>
                <w:szCs w:val="24"/>
                <w:vertAlign w:val="superscript"/>
                <w:lang w:eastAsia="en-GB"/>
              </w:rPr>
              <w:t>-1</w:t>
            </w:r>
            <w:r w:rsidRPr="00C724FF">
              <w:rPr>
                <w:rFonts w:ascii="Times New Roman" w:hAnsi="Times New Roman" w:cs="Times New Roman"/>
                <w:szCs w:val="24"/>
                <w:lang w:eastAsia="en-GB"/>
              </w:rPr>
              <w:t>)</w:t>
            </w:r>
          </w:p>
        </w:tc>
        <w:tc>
          <w:tcPr>
            <w:tcW w:w="2204" w:type="dxa"/>
            <w:shd w:val="clear" w:color="auto" w:fill="auto"/>
            <w:vAlign w:val="center"/>
          </w:tcPr>
          <w:p w14:paraId="0E755CEA"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31.03</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0.64</w:t>
            </w:r>
          </w:p>
        </w:tc>
        <w:tc>
          <w:tcPr>
            <w:tcW w:w="2205" w:type="dxa"/>
            <w:shd w:val="clear" w:color="auto" w:fill="auto"/>
            <w:vAlign w:val="center"/>
          </w:tcPr>
          <w:p w14:paraId="477A24CB"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27.81</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7.34</w:t>
            </w:r>
          </w:p>
        </w:tc>
      </w:tr>
      <w:tr w:rsidR="002C3C13" w:rsidRPr="00C724FF" w14:paraId="170D2279" w14:textId="77777777" w:rsidTr="005057AB">
        <w:trPr>
          <w:trHeight w:val="297"/>
          <w:jc w:val="center"/>
        </w:trPr>
        <w:tc>
          <w:tcPr>
            <w:tcW w:w="5016" w:type="dxa"/>
            <w:shd w:val="clear" w:color="auto" w:fill="auto"/>
            <w:vAlign w:val="center"/>
          </w:tcPr>
          <w:p w14:paraId="102BA34B"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Total N (mg l</w:t>
            </w:r>
            <w:r w:rsidRPr="00C724FF">
              <w:rPr>
                <w:rFonts w:ascii="Times New Roman" w:hAnsi="Times New Roman" w:cs="Times New Roman"/>
                <w:szCs w:val="24"/>
                <w:vertAlign w:val="superscript"/>
                <w:lang w:eastAsia="en-GB"/>
              </w:rPr>
              <w:t>-1</w:t>
            </w:r>
            <w:r w:rsidRPr="00C724FF">
              <w:rPr>
                <w:rFonts w:ascii="Times New Roman" w:hAnsi="Times New Roman" w:cs="Times New Roman"/>
                <w:szCs w:val="24"/>
                <w:lang w:eastAsia="en-GB"/>
              </w:rPr>
              <w:t>)</w:t>
            </w:r>
          </w:p>
        </w:tc>
        <w:tc>
          <w:tcPr>
            <w:tcW w:w="2204" w:type="dxa"/>
            <w:shd w:val="clear" w:color="auto" w:fill="auto"/>
            <w:vAlign w:val="center"/>
          </w:tcPr>
          <w:p w14:paraId="75242E63"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0.39</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0.03</w:t>
            </w:r>
          </w:p>
        </w:tc>
        <w:tc>
          <w:tcPr>
            <w:tcW w:w="2205" w:type="dxa"/>
            <w:shd w:val="clear" w:color="auto" w:fill="auto"/>
            <w:vAlign w:val="center"/>
          </w:tcPr>
          <w:p w14:paraId="08148A5F"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0.30</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0.02</w:t>
            </w:r>
          </w:p>
        </w:tc>
      </w:tr>
      <w:tr w:rsidR="002C3C13" w:rsidRPr="00C724FF" w14:paraId="5C98BE4C" w14:textId="77777777" w:rsidTr="005057AB">
        <w:trPr>
          <w:trHeight w:val="297"/>
          <w:jc w:val="center"/>
        </w:trPr>
        <w:tc>
          <w:tcPr>
            <w:tcW w:w="5016" w:type="dxa"/>
            <w:shd w:val="clear" w:color="auto" w:fill="auto"/>
            <w:vAlign w:val="center"/>
          </w:tcPr>
          <w:p w14:paraId="6DF04C21"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NH</w:t>
            </w:r>
            <w:r w:rsidRPr="00C724FF">
              <w:rPr>
                <w:rFonts w:ascii="Times New Roman" w:hAnsi="Times New Roman" w:cs="Times New Roman"/>
                <w:szCs w:val="24"/>
                <w:vertAlign w:val="subscript"/>
                <w:lang w:eastAsia="en-GB"/>
              </w:rPr>
              <w:t>4</w:t>
            </w:r>
            <w:r w:rsidRPr="00C724FF">
              <w:rPr>
                <w:rFonts w:ascii="Times New Roman" w:hAnsi="Times New Roman" w:cs="Times New Roman"/>
                <w:szCs w:val="24"/>
                <w:vertAlign w:val="superscript"/>
                <w:lang w:eastAsia="en-GB"/>
              </w:rPr>
              <w:t>+</w:t>
            </w:r>
            <w:r w:rsidRPr="00C724FF">
              <w:rPr>
                <w:rFonts w:ascii="Times New Roman" w:hAnsi="Times New Roman" w:cs="Times New Roman"/>
                <w:szCs w:val="24"/>
                <w:lang w:eastAsia="en-GB"/>
              </w:rPr>
              <w:t xml:space="preserve"> (mg l</w:t>
            </w:r>
            <w:r w:rsidRPr="00C724FF">
              <w:rPr>
                <w:rFonts w:ascii="Times New Roman" w:hAnsi="Times New Roman" w:cs="Times New Roman"/>
                <w:szCs w:val="24"/>
                <w:vertAlign w:val="superscript"/>
                <w:lang w:eastAsia="en-GB"/>
              </w:rPr>
              <w:t>-1</w:t>
            </w:r>
            <w:r w:rsidRPr="00C724FF">
              <w:rPr>
                <w:rFonts w:ascii="Times New Roman" w:hAnsi="Times New Roman" w:cs="Times New Roman"/>
                <w:szCs w:val="24"/>
                <w:lang w:eastAsia="en-GB"/>
              </w:rPr>
              <w:t>)</w:t>
            </w:r>
          </w:p>
        </w:tc>
        <w:tc>
          <w:tcPr>
            <w:tcW w:w="2204" w:type="dxa"/>
            <w:shd w:val="clear" w:color="auto" w:fill="auto"/>
            <w:vAlign w:val="center"/>
          </w:tcPr>
          <w:p w14:paraId="36A57577"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0.018</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0.003</w:t>
            </w:r>
          </w:p>
        </w:tc>
        <w:tc>
          <w:tcPr>
            <w:tcW w:w="2205" w:type="dxa"/>
            <w:shd w:val="clear" w:color="auto" w:fill="auto"/>
            <w:vAlign w:val="center"/>
          </w:tcPr>
          <w:p w14:paraId="04982A3B"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0.007</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0.002</w:t>
            </w:r>
          </w:p>
        </w:tc>
      </w:tr>
      <w:tr w:rsidR="002C3C13" w:rsidRPr="00C724FF" w14:paraId="10A70AB6" w14:textId="77777777" w:rsidTr="005057AB">
        <w:trPr>
          <w:trHeight w:val="297"/>
          <w:jc w:val="center"/>
        </w:trPr>
        <w:tc>
          <w:tcPr>
            <w:tcW w:w="5016" w:type="dxa"/>
            <w:shd w:val="clear" w:color="auto" w:fill="auto"/>
            <w:vAlign w:val="center"/>
          </w:tcPr>
          <w:p w14:paraId="6AC95188"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NO</w:t>
            </w:r>
            <w:r w:rsidRPr="00C724FF">
              <w:rPr>
                <w:rFonts w:ascii="Times New Roman" w:hAnsi="Times New Roman" w:cs="Times New Roman"/>
                <w:szCs w:val="24"/>
                <w:vertAlign w:val="subscript"/>
                <w:lang w:eastAsia="en-GB"/>
              </w:rPr>
              <w:t>3</w:t>
            </w:r>
            <w:r w:rsidRPr="00C724FF">
              <w:rPr>
                <w:rFonts w:ascii="Times New Roman" w:hAnsi="Times New Roman" w:cs="Times New Roman"/>
                <w:szCs w:val="24"/>
                <w:vertAlign w:val="superscript"/>
                <w:lang w:eastAsia="en-GB"/>
              </w:rPr>
              <w:t>-</w:t>
            </w:r>
            <w:r w:rsidRPr="00C724FF">
              <w:rPr>
                <w:rFonts w:ascii="Times New Roman" w:hAnsi="Times New Roman" w:cs="Times New Roman"/>
                <w:szCs w:val="24"/>
                <w:lang w:eastAsia="en-GB"/>
              </w:rPr>
              <w:t xml:space="preserve"> (mg l</w:t>
            </w:r>
            <w:r w:rsidRPr="00C724FF">
              <w:rPr>
                <w:rFonts w:ascii="Times New Roman" w:hAnsi="Times New Roman" w:cs="Times New Roman"/>
                <w:szCs w:val="24"/>
                <w:vertAlign w:val="superscript"/>
                <w:lang w:eastAsia="en-GB"/>
              </w:rPr>
              <w:t>-1</w:t>
            </w:r>
            <w:r w:rsidRPr="00C724FF">
              <w:rPr>
                <w:rFonts w:ascii="Times New Roman" w:hAnsi="Times New Roman" w:cs="Times New Roman"/>
                <w:szCs w:val="24"/>
                <w:lang w:eastAsia="en-GB"/>
              </w:rPr>
              <w:t>)</w:t>
            </w:r>
          </w:p>
        </w:tc>
        <w:tc>
          <w:tcPr>
            <w:tcW w:w="2204" w:type="dxa"/>
            <w:shd w:val="clear" w:color="auto" w:fill="auto"/>
            <w:vAlign w:val="center"/>
          </w:tcPr>
          <w:p w14:paraId="4849CC23"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0.034</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0.002</w:t>
            </w:r>
          </w:p>
        </w:tc>
        <w:tc>
          <w:tcPr>
            <w:tcW w:w="2205" w:type="dxa"/>
            <w:shd w:val="clear" w:color="auto" w:fill="auto"/>
            <w:vAlign w:val="center"/>
          </w:tcPr>
          <w:p w14:paraId="52292CC3"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0.032</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0.001</w:t>
            </w:r>
          </w:p>
        </w:tc>
      </w:tr>
      <w:tr w:rsidR="002C3C13" w:rsidRPr="00C724FF" w14:paraId="0D12B633" w14:textId="77777777" w:rsidTr="005057AB">
        <w:trPr>
          <w:trHeight w:val="297"/>
          <w:jc w:val="center"/>
        </w:trPr>
        <w:tc>
          <w:tcPr>
            <w:tcW w:w="5016" w:type="dxa"/>
            <w:shd w:val="clear" w:color="auto" w:fill="auto"/>
            <w:vAlign w:val="center"/>
          </w:tcPr>
          <w:p w14:paraId="7352A1BC"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DOC (mg l</w:t>
            </w:r>
            <w:r w:rsidRPr="00C724FF">
              <w:rPr>
                <w:rFonts w:ascii="Times New Roman" w:hAnsi="Times New Roman" w:cs="Times New Roman"/>
                <w:szCs w:val="24"/>
                <w:vertAlign w:val="superscript"/>
                <w:lang w:eastAsia="en-GB"/>
              </w:rPr>
              <w:t>-1</w:t>
            </w:r>
            <w:r w:rsidRPr="00C724FF">
              <w:rPr>
                <w:rFonts w:ascii="Times New Roman" w:hAnsi="Times New Roman" w:cs="Times New Roman"/>
                <w:szCs w:val="24"/>
                <w:lang w:eastAsia="en-GB"/>
              </w:rPr>
              <w:t>)</w:t>
            </w:r>
          </w:p>
        </w:tc>
        <w:tc>
          <w:tcPr>
            <w:tcW w:w="2204" w:type="dxa"/>
            <w:shd w:val="clear" w:color="auto" w:fill="auto"/>
            <w:vAlign w:val="center"/>
          </w:tcPr>
          <w:p w14:paraId="44139D49"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22.14</w:t>
            </w:r>
            <w:r w:rsidRPr="00C724FF">
              <w:rPr>
                <w:rFonts w:ascii="Times New Roman" w:hAnsi="Times New Roman" w:cs="Times New Roman"/>
                <w:szCs w:val="24"/>
                <w:vertAlign w:val="superscript"/>
                <w:lang w:eastAsia="en-GB"/>
              </w:rPr>
              <w:t>a</w:t>
            </w:r>
            <w:r w:rsidRPr="00C724FF">
              <w:rPr>
                <w:rFonts w:ascii="Times New Roman" w:hAnsi="Times New Roman" w:cs="Times New Roman"/>
                <w:szCs w:val="24"/>
                <w:lang w:eastAsia="en-GB"/>
              </w:rPr>
              <w:t xml:space="preserve"> ± 1.12</w:t>
            </w:r>
          </w:p>
        </w:tc>
        <w:tc>
          <w:tcPr>
            <w:tcW w:w="2205" w:type="dxa"/>
            <w:shd w:val="clear" w:color="auto" w:fill="auto"/>
            <w:vAlign w:val="center"/>
          </w:tcPr>
          <w:p w14:paraId="3F85DA41"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16.57</w:t>
            </w:r>
            <w:r w:rsidRPr="00C724FF">
              <w:rPr>
                <w:rFonts w:ascii="Times New Roman" w:hAnsi="Times New Roman" w:cs="Times New Roman"/>
                <w:szCs w:val="24"/>
                <w:vertAlign w:val="superscript"/>
                <w:lang w:eastAsia="en-GB"/>
              </w:rPr>
              <w:t>b</w:t>
            </w:r>
            <w:r w:rsidRPr="00C724FF">
              <w:rPr>
                <w:rFonts w:ascii="Times New Roman" w:hAnsi="Times New Roman" w:cs="Times New Roman"/>
                <w:szCs w:val="24"/>
                <w:lang w:eastAsia="en-GB"/>
              </w:rPr>
              <w:t xml:space="preserve"> ± 1.53</w:t>
            </w:r>
          </w:p>
        </w:tc>
      </w:tr>
      <w:tr w:rsidR="002C3C13" w:rsidRPr="00C724FF" w14:paraId="7CC03C91" w14:textId="77777777" w:rsidTr="005057AB">
        <w:trPr>
          <w:trHeight w:hRule="exact" w:val="284"/>
          <w:jc w:val="center"/>
        </w:trPr>
        <w:tc>
          <w:tcPr>
            <w:tcW w:w="5016" w:type="dxa"/>
            <w:shd w:val="clear" w:color="auto" w:fill="auto"/>
            <w:vAlign w:val="center"/>
          </w:tcPr>
          <w:p w14:paraId="21E47A0D" w14:textId="77777777" w:rsidR="002C3C13" w:rsidRPr="00C724FF" w:rsidRDefault="002C3C13" w:rsidP="00C724FF">
            <w:pPr>
              <w:spacing w:after="0" w:line="240" w:lineRule="auto"/>
              <w:rPr>
                <w:rFonts w:ascii="Times New Roman" w:hAnsi="Times New Roman" w:cs="Times New Roman"/>
                <w:szCs w:val="24"/>
                <w:lang w:eastAsia="en-GB"/>
              </w:rPr>
            </w:pPr>
          </w:p>
        </w:tc>
        <w:tc>
          <w:tcPr>
            <w:tcW w:w="2204" w:type="dxa"/>
            <w:shd w:val="clear" w:color="auto" w:fill="auto"/>
            <w:vAlign w:val="center"/>
          </w:tcPr>
          <w:p w14:paraId="552B0F0D" w14:textId="77777777" w:rsidR="002C3C13" w:rsidRPr="00C724FF" w:rsidRDefault="002C3C13" w:rsidP="00C724FF">
            <w:pPr>
              <w:spacing w:after="0" w:line="240" w:lineRule="auto"/>
              <w:jc w:val="center"/>
              <w:rPr>
                <w:rFonts w:ascii="Times New Roman" w:hAnsi="Times New Roman" w:cs="Times New Roman"/>
                <w:szCs w:val="24"/>
                <w:lang w:eastAsia="en-GB"/>
              </w:rPr>
            </w:pPr>
          </w:p>
        </w:tc>
        <w:tc>
          <w:tcPr>
            <w:tcW w:w="2205" w:type="dxa"/>
            <w:shd w:val="clear" w:color="auto" w:fill="auto"/>
            <w:vAlign w:val="center"/>
          </w:tcPr>
          <w:p w14:paraId="6FED46C1" w14:textId="77777777" w:rsidR="002C3C13" w:rsidRPr="00C724FF" w:rsidRDefault="002C3C13" w:rsidP="00C724FF">
            <w:pPr>
              <w:spacing w:after="0" w:line="240" w:lineRule="auto"/>
              <w:jc w:val="center"/>
              <w:rPr>
                <w:rFonts w:ascii="Times New Roman" w:hAnsi="Times New Roman" w:cs="Times New Roman"/>
                <w:szCs w:val="24"/>
                <w:lang w:eastAsia="en-GB"/>
              </w:rPr>
            </w:pPr>
          </w:p>
        </w:tc>
      </w:tr>
      <w:tr w:rsidR="002C3C13" w:rsidRPr="00C724FF" w14:paraId="15C88E81" w14:textId="77777777" w:rsidTr="005057AB">
        <w:trPr>
          <w:trHeight w:val="297"/>
          <w:jc w:val="center"/>
        </w:trPr>
        <w:tc>
          <w:tcPr>
            <w:tcW w:w="5016" w:type="dxa"/>
            <w:shd w:val="clear" w:color="auto" w:fill="auto"/>
            <w:vAlign w:val="center"/>
          </w:tcPr>
          <w:p w14:paraId="75E07A96"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Age at 5-10 cm (years / %Mod</w:t>
            </w:r>
            <w:r w:rsidRPr="00C724FF">
              <w:rPr>
                <w:rFonts w:ascii="Times New Roman" w:hAnsi="Times New Roman" w:cs="Times New Roman"/>
                <w:szCs w:val="24"/>
                <w:vertAlign w:val="superscript"/>
                <w:lang w:eastAsia="en-GB"/>
              </w:rPr>
              <w:t>14</w:t>
            </w:r>
            <w:r w:rsidRPr="00C724FF">
              <w:rPr>
                <w:rFonts w:ascii="Times New Roman" w:hAnsi="Times New Roman" w:cs="Times New Roman"/>
                <w:szCs w:val="24"/>
                <w:lang w:eastAsia="en-GB"/>
              </w:rPr>
              <w:t>C ± 1σ)</w:t>
            </w:r>
          </w:p>
        </w:tc>
        <w:tc>
          <w:tcPr>
            <w:tcW w:w="2204" w:type="dxa"/>
            <w:shd w:val="clear" w:color="auto" w:fill="auto"/>
            <w:vAlign w:val="center"/>
          </w:tcPr>
          <w:p w14:paraId="3FCBCCB2"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 xml:space="preserve">16 / 110.23 ± 0.48    </w:t>
            </w:r>
          </w:p>
        </w:tc>
        <w:tc>
          <w:tcPr>
            <w:tcW w:w="2205" w:type="dxa"/>
            <w:shd w:val="clear" w:color="auto" w:fill="auto"/>
            <w:vAlign w:val="center"/>
          </w:tcPr>
          <w:p w14:paraId="08789A6A"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 / 103.41 ± 0.47</w:t>
            </w:r>
          </w:p>
        </w:tc>
      </w:tr>
      <w:tr w:rsidR="002C3C13" w:rsidRPr="00C724FF" w14:paraId="75EAE888" w14:textId="77777777" w:rsidTr="005057AB">
        <w:trPr>
          <w:trHeight w:val="297"/>
          <w:jc w:val="center"/>
        </w:trPr>
        <w:tc>
          <w:tcPr>
            <w:tcW w:w="5016" w:type="dxa"/>
            <w:shd w:val="clear" w:color="auto" w:fill="auto"/>
            <w:vAlign w:val="center"/>
          </w:tcPr>
          <w:p w14:paraId="4A0FB4F8"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Age at 10-15 cm (years / %Mod</w:t>
            </w:r>
            <w:r w:rsidRPr="00C724FF">
              <w:rPr>
                <w:rFonts w:ascii="Times New Roman" w:hAnsi="Times New Roman" w:cs="Times New Roman"/>
                <w:szCs w:val="24"/>
                <w:vertAlign w:val="superscript"/>
                <w:lang w:eastAsia="en-GB"/>
              </w:rPr>
              <w:t>14</w:t>
            </w:r>
            <w:r w:rsidRPr="00C724FF">
              <w:rPr>
                <w:rFonts w:ascii="Times New Roman" w:hAnsi="Times New Roman" w:cs="Times New Roman"/>
                <w:szCs w:val="24"/>
                <w:lang w:eastAsia="en-GB"/>
              </w:rPr>
              <w:t>C ± 1σ)</w:t>
            </w:r>
          </w:p>
        </w:tc>
        <w:tc>
          <w:tcPr>
            <w:tcW w:w="2204" w:type="dxa"/>
            <w:shd w:val="clear" w:color="auto" w:fill="auto"/>
            <w:vAlign w:val="center"/>
          </w:tcPr>
          <w:p w14:paraId="579E5A38"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 xml:space="preserve">30 / 120.75 ± 0.53    </w:t>
            </w:r>
          </w:p>
        </w:tc>
        <w:tc>
          <w:tcPr>
            <w:tcW w:w="2205" w:type="dxa"/>
            <w:shd w:val="clear" w:color="auto" w:fill="auto"/>
            <w:vAlign w:val="center"/>
          </w:tcPr>
          <w:p w14:paraId="70F80529"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16 / 110.01 ± 0.48</w:t>
            </w:r>
          </w:p>
        </w:tc>
      </w:tr>
      <w:tr w:rsidR="002C3C13" w:rsidRPr="00C724FF" w14:paraId="5AF20C9D" w14:textId="77777777" w:rsidTr="005057AB">
        <w:trPr>
          <w:trHeight w:val="297"/>
          <w:jc w:val="center"/>
        </w:trPr>
        <w:tc>
          <w:tcPr>
            <w:tcW w:w="5016" w:type="dxa"/>
            <w:tcBorders>
              <w:bottom w:val="single" w:sz="12" w:space="0" w:color="auto"/>
            </w:tcBorders>
            <w:shd w:val="clear" w:color="auto" w:fill="auto"/>
            <w:vAlign w:val="center"/>
          </w:tcPr>
          <w:p w14:paraId="4FE7A650" w14:textId="77777777" w:rsidR="002C3C13" w:rsidRPr="00C724FF" w:rsidRDefault="002C3C13" w:rsidP="00C724FF">
            <w:pPr>
              <w:spacing w:after="0" w:line="240" w:lineRule="auto"/>
              <w:rPr>
                <w:rFonts w:ascii="Times New Roman" w:hAnsi="Times New Roman" w:cs="Times New Roman"/>
                <w:szCs w:val="24"/>
                <w:lang w:eastAsia="en-GB"/>
              </w:rPr>
            </w:pPr>
            <w:r w:rsidRPr="00C724FF">
              <w:rPr>
                <w:rFonts w:ascii="Times New Roman" w:hAnsi="Times New Roman" w:cs="Times New Roman"/>
                <w:szCs w:val="24"/>
                <w:lang w:eastAsia="en-GB"/>
              </w:rPr>
              <w:t>Age at 15-20 cm (years / %Mod</w:t>
            </w:r>
            <w:r w:rsidRPr="00C724FF">
              <w:rPr>
                <w:rFonts w:ascii="Times New Roman" w:hAnsi="Times New Roman" w:cs="Times New Roman"/>
                <w:szCs w:val="24"/>
                <w:vertAlign w:val="superscript"/>
                <w:lang w:eastAsia="en-GB"/>
              </w:rPr>
              <w:t>14</w:t>
            </w:r>
            <w:r w:rsidRPr="00C724FF">
              <w:rPr>
                <w:rFonts w:ascii="Times New Roman" w:hAnsi="Times New Roman" w:cs="Times New Roman"/>
                <w:szCs w:val="24"/>
                <w:lang w:eastAsia="en-GB"/>
              </w:rPr>
              <w:t>C ± 1σ)</w:t>
            </w:r>
          </w:p>
        </w:tc>
        <w:tc>
          <w:tcPr>
            <w:tcW w:w="2204" w:type="dxa"/>
            <w:tcBorders>
              <w:bottom w:val="single" w:sz="12" w:space="0" w:color="auto"/>
            </w:tcBorders>
            <w:shd w:val="clear" w:color="auto" w:fill="auto"/>
            <w:vAlign w:val="center"/>
          </w:tcPr>
          <w:p w14:paraId="04E41D1D"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 xml:space="preserve">40 / 139.28 ± 0.61   </w:t>
            </w:r>
          </w:p>
        </w:tc>
        <w:tc>
          <w:tcPr>
            <w:tcW w:w="2205" w:type="dxa"/>
            <w:tcBorders>
              <w:bottom w:val="single" w:sz="12" w:space="0" w:color="auto"/>
            </w:tcBorders>
            <w:shd w:val="clear" w:color="auto" w:fill="auto"/>
            <w:vAlign w:val="center"/>
          </w:tcPr>
          <w:p w14:paraId="3E3D910A" w14:textId="77777777" w:rsidR="002C3C13" w:rsidRPr="00C724FF" w:rsidRDefault="002C3C13" w:rsidP="00C724FF">
            <w:pPr>
              <w:spacing w:after="0" w:line="240" w:lineRule="auto"/>
              <w:jc w:val="center"/>
              <w:rPr>
                <w:rFonts w:ascii="Times New Roman" w:hAnsi="Times New Roman" w:cs="Times New Roman"/>
                <w:szCs w:val="24"/>
                <w:lang w:eastAsia="en-GB"/>
              </w:rPr>
            </w:pPr>
            <w:r w:rsidRPr="00C724FF">
              <w:rPr>
                <w:rFonts w:ascii="Times New Roman" w:hAnsi="Times New Roman" w:cs="Times New Roman"/>
                <w:szCs w:val="24"/>
                <w:lang w:eastAsia="en-GB"/>
              </w:rPr>
              <w:t>26 / 117.12 ± 0.51</w:t>
            </w:r>
          </w:p>
        </w:tc>
      </w:tr>
    </w:tbl>
    <w:p w14:paraId="2CED1230" w14:textId="77777777" w:rsidR="00C724FF" w:rsidRDefault="00C724F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3B4AF7" w14:textId="623B08A4" w:rsidR="003C19C9" w:rsidRDefault="00C724FF" w:rsidP="00C724FF">
      <w:pPr>
        <w:spacing w:after="0" w:line="360" w:lineRule="auto"/>
        <w:rPr>
          <w:rFonts w:ascii="Times New Roman" w:hAnsi="Times New Roman" w:cs="Times New Roman"/>
          <w:b/>
          <w:sz w:val="24"/>
          <w:szCs w:val="24"/>
        </w:rPr>
      </w:pPr>
      <w:r w:rsidRPr="00C724FF">
        <w:rPr>
          <w:rFonts w:ascii="Times New Roman" w:hAnsi="Times New Roman" w:cs="Times New Roman"/>
          <w:b/>
          <w:sz w:val="24"/>
          <w:szCs w:val="24"/>
        </w:rPr>
        <w:lastRenderedPageBreak/>
        <w:t>FIGURE CAPTIONS</w:t>
      </w:r>
    </w:p>
    <w:p w14:paraId="0DC769E0" w14:textId="77777777" w:rsidR="00767236" w:rsidRPr="00C724FF" w:rsidRDefault="00767236" w:rsidP="00C724FF">
      <w:pPr>
        <w:spacing w:after="0" w:line="360" w:lineRule="auto"/>
        <w:rPr>
          <w:rFonts w:ascii="Times New Roman" w:hAnsi="Times New Roman" w:cs="Times New Roman"/>
          <w:sz w:val="24"/>
          <w:szCs w:val="24"/>
        </w:rPr>
      </w:pPr>
    </w:p>
    <w:p w14:paraId="736A8F46" w14:textId="2BE14923" w:rsidR="00C724FF" w:rsidRDefault="003C19C9" w:rsidP="003C19C9">
      <w:pPr>
        <w:spacing w:after="0" w:line="360" w:lineRule="auto"/>
        <w:jc w:val="both"/>
        <w:rPr>
          <w:rFonts w:ascii="Times New Roman" w:hAnsi="Times New Roman" w:cs="Times New Roman"/>
          <w:szCs w:val="24"/>
        </w:rPr>
      </w:pPr>
      <w:r w:rsidRPr="003C19C9">
        <w:rPr>
          <w:rFonts w:ascii="Times New Roman" w:hAnsi="Times New Roman" w:cs="Times New Roman"/>
          <w:b/>
          <w:szCs w:val="24"/>
        </w:rPr>
        <w:t>Fig.</w:t>
      </w:r>
      <w:r w:rsidR="00C724FF" w:rsidRPr="003C19C9">
        <w:rPr>
          <w:rFonts w:ascii="Times New Roman" w:hAnsi="Times New Roman" w:cs="Times New Roman"/>
          <w:b/>
          <w:szCs w:val="24"/>
        </w:rPr>
        <w:t xml:space="preserve"> 1</w:t>
      </w:r>
      <w:r w:rsidR="00C724FF" w:rsidRPr="003C19C9">
        <w:rPr>
          <w:rFonts w:ascii="Times New Roman" w:hAnsi="Times New Roman" w:cs="Times New Roman"/>
          <w:szCs w:val="24"/>
        </w:rPr>
        <w:t xml:space="preserve"> Seasonal dynamics of ecosystem CO</w:t>
      </w:r>
      <w:r w:rsidR="00C724FF" w:rsidRPr="003C19C9">
        <w:rPr>
          <w:rFonts w:ascii="Times New Roman" w:hAnsi="Times New Roman" w:cs="Times New Roman"/>
          <w:szCs w:val="24"/>
          <w:vertAlign w:val="subscript"/>
        </w:rPr>
        <w:t>2</w:t>
      </w:r>
      <w:r w:rsidR="00C724FF" w:rsidRPr="003C19C9">
        <w:rPr>
          <w:rFonts w:ascii="Times New Roman" w:hAnsi="Times New Roman" w:cs="Times New Roman"/>
          <w:szCs w:val="24"/>
        </w:rPr>
        <w:t xml:space="preserve"> fluxes in relation to the presence or absence of vascular plants in two peatlands at different elevations. (a) Net ecosystem exchange (NEE), (b) Gross ecosystem productivity (GEP), (c) Ecosystem respiration (R</w:t>
      </w:r>
      <w:r w:rsidR="00C724FF" w:rsidRPr="003C19C9">
        <w:rPr>
          <w:rFonts w:ascii="Times New Roman" w:hAnsi="Times New Roman" w:cs="Times New Roman"/>
          <w:szCs w:val="24"/>
          <w:vertAlign w:val="subscript"/>
        </w:rPr>
        <w:t>eco</w:t>
      </w:r>
      <w:r w:rsidR="00C724FF" w:rsidRPr="003C19C9">
        <w:rPr>
          <w:rFonts w:ascii="Times New Roman" w:hAnsi="Times New Roman" w:cs="Times New Roman"/>
          <w:szCs w:val="24"/>
        </w:rPr>
        <w:t xml:space="preserve">). The two peatlands were located at low (1035 m a.s.l.) and high elevation (1885 m a.s.l.) and two treatments were applied, i.e. mosses plus vascular plants present (+V, controls) or removal of vascular plants by clipping (-V, </w:t>
      </w:r>
      <w:r w:rsidR="00C724FF" w:rsidRPr="003C19C9">
        <w:rPr>
          <w:rFonts w:ascii="Times New Roman" w:hAnsi="Times New Roman" w:cs="Times New Roman"/>
          <w:i/>
          <w:szCs w:val="24"/>
        </w:rPr>
        <w:t>Sphagnum</w:t>
      </w:r>
      <w:r w:rsidR="00C724FF" w:rsidRPr="003C19C9">
        <w:rPr>
          <w:rFonts w:ascii="Times New Roman" w:hAnsi="Times New Roman" w:cs="Times New Roman"/>
          <w:szCs w:val="24"/>
        </w:rPr>
        <w:t xml:space="preserve"> mosses alone). Panels on the left show the seasonal dynamics of mean values (± 1 SE, </w:t>
      </w:r>
      <w:r w:rsidR="00C724FF" w:rsidRPr="003C19C9">
        <w:rPr>
          <w:rFonts w:ascii="Times New Roman" w:hAnsi="Times New Roman" w:cs="Times New Roman"/>
          <w:i/>
          <w:szCs w:val="24"/>
        </w:rPr>
        <w:t>n</w:t>
      </w:r>
      <w:r w:rsidR="00C724FF" w:rsidRPr="003C19C9">
        <w:rPr>
          <w:rFonts w:ascii="Times New Roman" w:hAnsi="Times New Roman" w:cs="Times New Roman"/>
          <w:szCs w:val="24"/>
        </w:rPr>
        <w:t xml:space="preserve"> = 3), whereas those on the right show the overall seasonal means (± 1 SE, </w:t>
      </w:r>
      <w:r w:rsidR="00C724FF" w:rsidRPr="003C19C9">
        <w:rPr>
          <w:rFonts w:ascii="Times New Roman" w:hAnsi="Times New Roman" w:cs="Times New Roman"/>
          <w:i/>
          <w:szCs w:val="24"/>
        </w:rPr>
        <w:t>n</w:t>
      </w:r>
      <w:r w:rsidR="00C724FF" w:rsidRPr="003C19C9">
        <w:rPr>
          <w:rFonts w:ascii="Times New Roman" w:hAnsi="Times New Roman" w:cs="Times New Roman"/>
          <w:szCs w:val="24"/>
        </w:rPr>
        <w:t xml:space="preserve"> = 3). Asterisks indicate significant differences of mean CO</w:t>
      </w:r>
      <w:r w:rsidR="00C724FF" w:rsidRPr="003C19C9">
        <w:rPr>
          <w:rFonts w:ascii="Times New Roman" w:hAnsi="Times New Roman" w:cs="Times New Roman"/>
          <w:szCs w:val="24"/>
          <w:vertAlign w:val="subscript"/>
        </w:rPr>
        <w:t>2</w:t>
      </w:r>
      <w:r w:rsidR="00C724FF" w:rsidRPr="003C19C9">
        <w:rPr>
          <w:rFonts w:ascii="Times New Roman" w:hAnsi="Times New Roman" w:cs="Times New Roman"/>
          <w:szCs w:val="24"/>
        </w:rPr>
        <w:t xml:space="preserve"> fluxes between treatments at each site and between elevations ('*' = </w:t>
      </w:r>
      <w:r w:rsidR="00C724FF" w:rsidRPr="003C19C9">
        <w:rPr>
          <w:rFonts w:ascii="Times New Roman" w:hAnsi="Times New Roman" w:cs="Times New Roman"/>
          <w:i/>
          <w:szCs w:val="24"/>
        </w:rPr>
        <w:t>P &lt; 0.1</w:t>
      </w:r>
      <w:r w:rsidR="00C724FF" w:rsidRPr="003C19C9">
        <w:rPr>
          <w:rFonts w:ascii="Times New Roman" w:hAnsi="Times New Roman" w:cs="Times New Roman"/>
          <w:szCs w:val="24"/>
        </w:rPr>
        <w:t>;</w:t>
      </w:r>
      <w:r w:rsidR="00C724FF" w:rsidRPr="003C19C9">
        <w:rPr>
          <w:rFonts w:ascii="Times New Roman" w:hAnsi="Times New Roman" w:cs="Times New Roman"/>
          <w:i/>
          <w:szCs w:val="24"/>
        </w:rPr>
        <w:t xml:space="preserve"> </w:t>
      </w:r>
      <w:r w:rsidR="00C724FF" w:rsidRPr="003C19C9">
        <w:rPr>
          <w:rFonts w:ascii="Times New Roman" w:hAnsi="Times New Roman" w:cs="Times New Roman"/>
          <w:szCs w:val="24"/>
        </w:rPr>
        <w:t xml:space="preserve">* = </w:t>
      </w:r>
      <w:r w:rsidR="00C724FF" w:rsidRPr="003C19C9">
        <w:rPr>
          <w:rFonts w:ascii="Times New Roman" w:hAnsi="Times New Roman" w:cs="Times New Roman"/>
          <w:i/>
          <w:szCs w:val="24"/>
        </w:rPr>
        <w:t>P &lt; 0.05</w:t>
      </w:r>
      <w:r w:rsidR="00C724FF" w:rsidRPr="003C19C9">
        <w:rPr>
          <w:rFonts w:ascii="Times New Roman" w:hAnsi="Times New Roman" w:cs="Times New Roman"/>
          <w:szCs w:val="24"/>
        </w:rPr>
        <w:t xml:space="preserve">; *** = </w:t>
      </w:r>
      <w:r w:rsidR="00C724FF" w:rsidRPr="003C19C9">
        <w:rPr>
          <w:rFonts w:ascii="Times New Roman" w:hAnsi="Times New Roman" w:cs="Times New Roman"/>
          <w:i/>
          <w:szCs w:val="24"/>
        </w:rPr>
        <w:t>P &lt; 0.001</w:t>
      </w:r>
      <w:r w:rsidR="00C724FF" w:rsidRPr="003C19C9">
        <w:rPr>
          <w:rFonts w:ascii="Times New Roman" w:hAnsi="Times New Roman" w:cs="Times New Roman"/>
          <w:szCs w:val="24"/>
        </w:rPr>
        <w:t>). Negative values of NEE indicate a net assimilation of atmospheric CO</w:t>
      </w:r>
      <w:r w:rsidR="00C724FF" w:rsidRPr="003C19C9">
        <w:rPr>
          <w:rFonts w:ascii="Times New Roman" w:hAnsi="Times New Roman" w:cs="Times New Roman"/>
          <w:szCs w:val="24"/>
          <w:vertAlign w:val="subscript"/>
        </w:rPr>
        <w:t>2</w:t>
      </w:r>
      <w:r>
        <w:rPr>
          <w:rFonts w:ascii="Times New Roman" w:hAnsi="Times New Roman" w:cs="Times New Roman"/>
          <w:szCs w:val="24"/>
        </w:rPr>
        <w:t>.</w:t>
      </w:r>
    </w:p>
    <w:p w14:paraId="7CBF959C" w14:textId="77777777" w:rsidR="003C19C9" w:rsidRPr="003C19C9" w:rsidRDefault="003C19C9" w:rsidP="003C19C9">
      <w:pPr>
        <w:spacing w:after="0" w:line="360" w:lineRule="auto"/>
        <w:jc w:val="both"/>
        <w:rPr>
          <w:rFonts w:ascii="Times New Roman" w:hAnsi="Times New Roman" w:cs="Times New Roman"/>
          <w:szCs w:val="24"/>
        </w:rPr>
      </w:pPr>
    </w:p>
    <w:p w14:paraId="79A3B1F9" w14:textId="13E0B83D" w:rsidR="00C724FF" w:rsidRDefault="003C19C9" w:rsidP="00C724FF">
      <w:pPr>
        <w:spacing w:after="0" w:line="360" w:lineRule="auto"/>
        <w:jc w:val="both"/>
        <w:rPr>
          <w:rFonts w:ascii="Times New Roman" w:hAnsi="Times New Roman" w:cs="Times New Roman"/>
          <w:szCs w:val="24"/>
        </w:rPr>
      </w:pPr>
      <w:r w:rsidRPr="003C19C9">
        <w:rPr>
          <w:rFonts w:ascii="Times New Roman" w:hAnsi="Times New Roman" w:cs="Times New Roman"/>
          <w:b/>
          <w:szCs w:val="24"/>
        </w:rPr>
        <w:t>Fig.</w:t>
      </w:r>
      <w:r w:rsidR="00C724FF" w:rsidRPr="003C19C9">
        <w:rPr>
          <w:rFonts w:ascii="Times New Roman" w:hAnsi="Times New Roman" w:cs="Times New Roman"/>
          <w:b/>
          <w:szCs w:val="24"/>
        </w:rPr>
        <w:t xml:space="preserve"> 2 </w:t>
      </w:r>
      <w:r w:rsidR="00C724FF" w:rsidRPr="003C19C9">
        <w:rPr>
          <w:rFonts w:ascii="Times New Roman" w:hAnsi="Times New Roman" w:cs="Times New Roman"/>
          <w:szCs w:val="24"/>
          <w:vertAlign w:val="superscript"/>
        </w:rPr>
        <w:t>14</w:t>
      </w:r>
      <w:r w:rsidR="00C724FF" w:rsidRPr="003C19C9">
        <w:rPr>
          <w:rFonts w:ascii="Times New Roman" w:hAnsi="Times New Roman" w:cs="Times New Roman"/>
          <w:szCs w:val="24"/>
        </w:rPr>
        <w:t>C content of ecosystem respired CO</w:t>
      </w:r>
      <w:r w:rsidR="00C724FF" w:rsidRPr="003C19C9">
        <w:rPr>
          <w:rFonts w:ascii="Times New Roman" w:hAnsi="Times New Roman" w:cs="Times New Roman"/>
          <w:szCs w:val="24"/>
          <w:vertAlign w:val="subscript"/>
        </w:rPr>
        <w:t>2</w:t>
      </w:r>
      <w:r w:rsidR="00C724FF" w:rsidRPr="003C19C9">
        <w:rPr>
          <w:rFonts w:ascii="Times New Roman" w:hAnsi="Times New Roman" w:cs="Times New Roman"/>
          <w:szCs w:val="24"/>
        </w:rPr>
        <w:t xml:space="preserve"> associated with the presence of vascular plants in two peatlands at low and high elevations (1035 and 1885 m a.s.l., respectively) at peak biomass (July) and late in the growing season (end of September). Median and range (</w:t>
      </w:r>
      <w:r w:rsidR="00C724FF" w:rsidRPr="003C19C9">
        <w:rPr>
          <w:rFonts w:ascii="Times New Roman" w:hAnsi="Times New Roman" w:cs="Times New Roman"/>
          <w:i/>
          <w:szCs w:val="24"/>
        </w:rPr>
        <w:t>n</w:t>
      </w:r>
      <w:r w:rsidR="00C724FF" w:rsidRPr="003C19C9">
        <w:rPr>
          <w:rFonts w:ascii="Times New Roman" w:hAnsi="Times New Roman" w:cs="Times New Roman"/>
          <w:szCs w:val="24"/>
        </w:rPr>
        <w:t xml:space="preserve"> = 3) of respired </w:t>
      </w:r>
      <w:r w:rsidR="00C724FF" w:rsidRPr="003C19C9">
        <w:rPr>
          <w:rFonts w:ascii="Times New Roman" w:hAnsi="Times New Roman" w:cs="Times New Roman"/>
          <w:szCs w:val="24"/>
          <w:vertAlign w:val="superscript"/>
        </w:rPr>
        <w:t>14</w:t>
      </w:r>
      <w:r w:rsidR="00C724FF" w:rsidRPr="003C19C9">
        <w:rPr>
          <w:rFonts w:ascii="Times New Roman" w:hAnsi="Times New Roman" w:cs="Times New Roman"/>
          <w:szCs w:val="24"/>
        </w:rPr>
        <w:t>C-CO</w:t>
      </w:r>
      <w:r w:rsidR="00C724FF" w:rsidRPr="003C19C9">
        <w:rPr>
          <w:rFonts w:ascii="Times New Roman" w:hAnsi="Times New Roman" w:cs="Times New Roman"/>
          <w:szCs w:val="24"/>
          <w:vertAlign w:val="subscript"/>
        </w:rPr>
        <w:t>2</w:t>
      </w:r>
      <w:r w:rsidR="00C724FF" w:rsidRPr="003C19C9">
        <w:rPr>
          <w:rFonts w:ascii="Times New Roman" w:hAnsi="Times New Roman" w:cs="Times New Roman"/>
          <w:szCs w:val="24"/>
        </w:rPr>
        <w:t xml:space="preserve"> associated with the presence of vascular plants (DV_plant_associated). Dotted line indicates the mean atmospheric </w:t>
      </w:r>
      <w:r w:rsidR="00C724FF" w:rsidRPr="003C19C9">
        <w:rPr>
          <w:rFonts w:ascii="Times New Roman" w:hAnsi="Times New Roman" w:cs="Times New Roman"/>
          <w:szCs w:val="24"/>
          <w:vertAlign w:val="superscript"/>
        </w:rPr>
        <w:t>14</w:t>
      </w:r>
      <w:r w:rsidR="00C724FF" w:rsidRPr="003C19C9">
        <w:rPr>
          <w:rFonts w:ascii="Times New Roman" w:hAnsi="Times New Roman" w:cs="Times New Roman"/>
          <w:szCs w:val="24"/>
        </w:rPr>
        <w:t>C-CO</w:t>
      </w:r>
      <w:r w:rsidR="00C724FF" w:rsidRPr="003C19C9">
        <w:rPr>
          <w:rFonts w:ascii="Times New Roman" w:hAnsi="Times New Roman" w:cs="Times New Roman"/>
          <w:szCs w:val="24"/>
          <w:vertAlign w:val="subscript"/>
        </w:rPr>
        <w:t>2</w:t>
      </w:r>
      <w:r w:rsidR="00C724FF" w:rsidRPr="003C19C9">
        <w:rPr>
          <w:rFonts w:ascii="Times New Roman" w:hAnsi="Times New Roman" w:cs="Times New Roman"/>
          <w:szCs w:val="24"/>
        </w:rPr>
        <w:t xml:space="preserve"> signature (102.91 %Modern) as measured in June, July, August and September 2014 at the Jungfraujoch atmospheric research station. Numbers beneath the dotted line are </w:t>
      </w:r>
      <w:r w:rsidR="00C724FF" w:rsidRPr="003C19C9">
        <w:rPr>
          <w:rFonts w:ascii="Times New Roman" w:hAnsi="Times New Roman" w:cs="Times New Roman"/>
          <w:i/>
          <w:szCs w:val="24"/>
        </w:rPr>
        <w:t>P</w:t>
      </w:r>
      <w:r w:rsidR="00C724FF" w:rsidRPr="003C19C9">
        <w:rPr>
          <w:rFonts w:ascii="Times New Roman" w:hAnsi="Times New Roman" w:cs="Times New Roman"/>
          <w:szCs w:val="24"/>
        </w:rPr>
        <w:t>-values from t-tests for differences of each date and elevation to this reference line. Significant differences (</w:t>
      </w:r>
      <w:r w:rsidR="00C724FF" w:rsidRPr="003C19C9">
        <w:rPr>
          <w:rFonts w:ascii="Times New Roman" w:hAnsi="Times New Roman" w:cs="Times New Roman"/>
          <w:i/>
          <w:szCs w:val="24"/>
        </w:rPr>
        <w:t>P</w:t>
      </w:r>
      <w:r w:rsidR="00C724FF" w:rsidRPr="003C19C9">
        <w:rPr>
          <w:rFonts w:ascii="Times New Roman" w:hAnsi="Times New Roman" w:cs="Times New Roman"/>
          <w:szCs w:val="24"/>
        </w:rPr>
        <w:t xml:space="preserve"> &lt; 0.05) are interpreted as a signal of plant-induced heterotrophic respiration of peat carbon through the rhizosphere priming effect</w:t>
      </w:r>
      <w:r>
        <w:rPr>
          <w:rFonts w:ascii="Times New Roman" w:hAnsi="Times New Roman" w:cs="Times New Roman"/>
          <w:szCs w:val="24"/>
        </w:rPr>
        <w:t>.</w:t>
      </w:r>
    </w:p>
    <w:p w14:paraId="2F08CB36" w14:textId="77777777" w:rsidR="003C19C9" w:rsidRPr="003C19C9" w:rsidRDefault="003C19C9" w:rsidP="00C724FF">
      <w:pPr>
        <w:spacing w:after="0" w:line="360" w:lineRule="auto"/>
        <w:jc w:val="both"/>
        <w:rPr>
          <w:rFonts w:ascii="Times New Roman" w:hAnsi="Times New Roman" w:cs="Times New Roman"/>
          <w:b/>
          <w:szCs w:val="24"/>
        </w:rPr>
      </w:pPr>
    </w:p>
    <w:p w14:paraId="2B1FA0DD" w14:textId="4500F693" w:rsidR="00C724FF" w:rsidRPr="00C724FF" w:rsidRDefault="003C19C9" w:rsidP="00C724FF">
      <w:pPr>
        <w:spacing w:after="0" w:line="360" w:lineRule="auto"/>
        <w:jc w:val="both"/>
        <w:rPr>
          <w:rFonts w:ascii="Times New Roman" w:hAnsi="Times New Roman" w:cs="Times New Roman"/>
          <w:sz w:val="24"/>
          <w:szCs w:val="24"/>
        </w:rPr>
      </w:pPr>
      <w:r w:rsidRPr="003C19C9">
        <w:rPr>
          <w:rFonts w:ascii="Times New Roman" w:hAnsi="Times New Roman" w:cs="Times New Roman"/>
          <w:b/>
          <w:szCs w:val="24"/>
        </w:rPr>
        <w:t>Fig.</w:t>
      </w:r>
      <w:r w:rsidR="00C724FF" w:rsidRPr="003C19C9">
        <w:rPr>
          <w:rFonts w:ascii="Times New Roman" w:hAnsi="Times New Roman" w:cs="Times New Roman"/>
          <w:b/>
          <w:szCs w:val="24"/>
        </w:rPr>
        <w:t xml:space="preserve"> 3</w:t>
      </w:r>
      <w:r w:rsidR="00C724FF" w:rsidRPr="003C19C9">
        <w:rPr>
          <w:rFonts w:ascii="Times New Roman" w:hAnsi="Times New Roman" w:cs="Times New Roman"/>
          <w:szCs w:val="24"/>
        </w:rPr>
        <w:t xml:space="preserve"> Mean seasonal values (± 1 SE, </w:t>
      </w:r>
      <w:r w:rsidR="00C724FF" w:rsidRPr="003C19C9">
        <w:rPr>
          <w:rFonts w:ascii="Times New Roman" w:hAnsi="Times New Roman" w:cs="Times New Roman"/>
          <w:i/>
          <w:szCs w:val="24"/>
        </w:rPr>
        <w:t>n</w:t>
      </w:r>
      <w:r w:rsidR="00C724FF" w:rsidRPr="003C19C9">
        <w:rPr>
          <w:rFonts w:ascii="Times New Roman" w:hAnsi="Times New Roman" w:cs="Times New Roman"/>
          <w:szCs w:val="24"/>
        </w:rPr>
        <w:t xml:space="preserve"> = 3) of humification indices of dissolved organic matter based on FT-IR spectra. Pore-water samples were collected monthly from May through October 2014 in the two peatlands at low and high elevations (1035 and 1885 m a.s.l., respectively) in relation to the presence (+V) or absence (-V) of vascular plants. The selected functional groups are: aliphatics (2943 cm</w:t>
      </w:r>
      <w:r w:rsidR="00C724FF" w:rsidRPr="003C19C9">
        <w:rPr>
          <w:rFonts w:ascii="Times New Roman" w:hAnsi="Times New Roman" w:cs="Times New Roman"/>
          <w:szCs w:val="24"/>
          <w:vertAlign w:val="superscript"/>
        </w:rPr>
        <w:t>-1</w:t>
      </w:r>
      <w:r w:rsidR="00C724FF" w:rsidRPr="003C19C9">
        <w:rPr>
          <w:rFonts w:ascii="Times New Roman" w:hAnsi="Times New Roman" w:cs="Times New Roman"/>
          <w:szCs w:val="24"/>
        </w:rPr>
        <w:t xml:space="preserve"> region), carboxylic acids and aromatic esters (1720 cm</w:t>
      </w:r>
      <w:r w:rsidR="00C724FF" w:rsidRPr="003C19C9">
        <w:rPr>
          <w:rFonts w:ascii="Times New Roman" w:hAnsi="Times New Roman" w:cs="Times New Roman"/>
          <w:szCs w:val="24"/>
          <w:vertAlign w:val="superscript"/>
        </w:rPr>
        <w:t>-1</w:t>
      </w:r>
      <w:r w:rsidR="00C724FF" w:rsidRPr="003C19C9">
        <w:rPr>
          <w:rFonts w:ascii="Times New Roman" w:hAnsi="Times New Roman" w:cs="Times New Roman"/>
          <w:szCs w:val="24"/>
        </w:rPr>
        <w:t xml:space="preserve"> region), aromatics (1630 cm</w:t>
      </w:r>
      <w:r w:rsidR="00C724FF" w:rsidRPr="003C19C9">
        <w:rPr>
          <w:rFonts w:ascii="Times New Roman" w:hAnsi="Times New Roman" w:cs="Times New Roman"/>
          <w:szCs w:val="24"/>
          <w:vertAlign w:val="superscript"/>
        </w:rPr>
        <w:t>-1</w:t>
      </w:r>
      <w:r w:rsidR="00C724FF" w:rsidRPr="003C19C9">
        <w:rPr>
          <w:rFonts w:ascii="Times New Roman" w:hAnsi="Times New Roman" w:cs="Times New Roman"/>
          <w:szCs w:val="24"/>
        </w:rPr>
        <w:t xml:space="preserve"> region), lignins (1510 cm</w:t>
      </w:r>
      <w:r w:rsidR="00C724FF" w:rsidRPr="003C19C9">
        <w:rPr>
          <w:rFonts w:ascii="Times New Roman" w:hAnsi="Times New Roman" w:cs="Times New Roman"/>
          <w:szCs w:val="24"/>
          <w:vertAlign w:val="superscript"/>
        </w:rPr>
        <w:t>-1</w:t>
      </w:r>
      <w:r w:rsidR="00C724FF" w:rsidRPr="003C19C9">
        <w:rPr>
          <w:rFonts w:ascii="Times New Roman" w:hAnsi="Times New Roman" w:cs="Times New Roman"/>
          <w:szCs w:val="24"/>
        </w:rPr>
        <w:t xml:space="preserve"> region), phenols (1420 cm</w:t>
      </w:r>
      <w:r w:rsidR="00C724FF" w:rsidRPr="003C19C9">
        <w:rPr>
          <w:rFonts w:ascii="Times New Roman" w:hAnsi="Times New Roman" w:cs="Times New Roman"/>
          <w:szCs w:val="24"/>
          <w:vertAlign w:val="superscript"/>
        </w:rPr>
        <w:t>-1</w:t>
      </w:r>
      <w:r w:rsidR="00C724FF" w:rsidRPr="003C19C9">
        <w:rPr>
          <w:rFonts w:ascii="Times New Roman" w:hAnsi="Times New Roman" w:cs="Times New Roman"/>
          <w:szCs w:val="24"/>
        </w:rPr>
        <w:t xml:space="preserve"> region) and they are expressed as a ratio to polysaccharides (1090 cm</w:t>
      </w:r>
      <w:r w:rsidR="00C724FF" w:rsidRPr="003C19C9">
        <w:rPr>
          <w:rFonts w:ascii="Times New Roman" w:hAnsi="Times New Roman" w:cs="Times New Roman"/>
          <w:szCs w:val="24"/>
          <w:vertAlign w:val="superscript"/>
        </w:rPr>
        <w:t>-1</w:t>
      </w:r>
      <w:r w:rsidR="00C724FF" w:rsidRPr="003C19C9">
        <w:rPr>
          <w:rFonts w:ascii="Times New Roman" w:hAnsi="Times New Roman" w:cs="Times New Roman"/>
          <w:szCs w:val="24"/>
        </w:rPr>
        <w:t xml:space="preserve"> region). Significant differences between treatments are indicated with asterisks ('*' = </w:t>
      </w:r>
      <w:r w:rsidR="00C724FF" w:rsidRPr="003C19C9">
        <w:rPr>
          <w:rFonts w:ascii="Times New Roman" w:hAnsi="Times New Roman" w:cs="Times New Roman"/>
          <w:i/>
          <w:szCs w:val="24"/>
        </w:rPr>
        <w:t>P &lt; 0.1,</w:t>
      </w:r>
      <w:r w:rsidR="00C724FF" w:rsidRPr="003C19C9">
        <w:rPr>
          <w:rFonts w:ascii="Times New Roman" w:hAnsi="Times New Roman" w:cs="Times New Roman"/>
          <w:szCs w:val="24"/>
        </w:rPr>
        <w:t xml:space="preserve"> * = </w:t>
      </w:r>
      <w:r w:rsidR="00C724FF" w:rsidRPr="003C19C9">
        <w:rPr>
          <w:rFonts w:ascii="Times New Roman" w:hAnsi="Times New Roman" w:cs="Times New Roman"/>
          <w:i/>
          <w:szCs w:val="24"/>
        </w:rPr>
        <w:t>P &lt; 0.05,</w:t>
      </w:r>
      <w:r w:rsidR="00C724FF" w:rsidRPr="003C19C9">
        <w:rPr>
          <w:rFonts w:ascii="Times New Roman" w:hAnsi="Times New Roman" w:cs="Times New Roman"/>
          <w:szCs w:val="24"/>
        </w:rPr>
        <w:t xml:space="preserve"> ** = </w:t>
      </w:r>
      <w:r w:rsidR="00C724FF" w:rsidRPr="003C19C9">
        <w:rPr>
          <w:rFonts w:ascii="Times New Roman" w:hAnsi="Times New Roman" w:cs="Times New Roman"/>
          <w:i/>
          <w:szCs w:val="24"/>
        </w:rPr>
        <w:t>P &lt; 0.01</w:t>
      </w:r>
      <w:r w:rsidR="00C724FF" w:rsidRPr="003C19C9">
        <w:rPr>
          <w:rFonts w:ascii="Times New Roman" w:hAnsi="Times New Roman" w:cs="Times New Roman"/>
          <w:szCs w:val="24"/>
        </w:rPr>
        <w:t xml:space="preserve">; *** = </w:t>
      </w:r>
      <w:r w:rsidR="00C724FF" w:rsidRPr="003C19C9">
        <w:rPr>
          <w:rFonts w:ascii="Times New Roman" w:hAnsi="Times New Roman" w:cs="Times New Roman"/>
          <w:i/>
          <w:szCs w:val="24"/>
        </w:rPr>
        <w:t>P</w:t>
      </w:r>
      <w:r w:rsidR="00C724FF" w:rsidRPr="003C19C9">
        <w:rPr>
          <w:rFonts w:ascii="Times New Roman" w:hAnsi="Times New Roman" w:cs="Times New Roman"/>
          <w:szCs w:val="24"/>
        </w:rPr>
        <w:t xml:space="preserve"> &lt; </w:t>
      </w:r>
      <w:r w:rsidR="00C724FF" w:rsidRPr="003C19C9">
        <w:rPr>
          <w:rFonts w:ascii="Times New Roman" w:hAnsi="Times New Roman" w:cs="Times New Roman"/>
          <w:i/>
          <w:szCs w:val="24"/>
        </w:rPr>
        <w:t>0.001</w:t>
      </w:r>
      <w:r w:rsidR="00C724FF" w:rsidRPr="003C19C9">
        <w:rPr>
          <w:rFonts w:ascii="Times New Roman" w:hAnsi="Times New Roman" w:cs="Times New Roman"/>
          <w:szCs w:val="24"/>
        </w:rPr>
        <w:t>), whereas no significant differences were observed between the two sites</w:t>
      </w:r>
      <w:r>
        <w:rPr>
          <w:rFonts w:ascii="Times New Roman" w:hAnsi="Times New Roman" w:cs="Times New Roman"/>
          <w:szCs w:val="24"/>
        </w:rPr>
        <w:t>.</w:t>
      </w:r>
    </w:p>
    <w:sectPr w:rsidR="00C724FF" w:rsidRPr="00C724FF" w:rsidSect="002C3C13">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6379" w14:textId="77777777" w:rsidR="00787170" w:rsidRDefault="00787170" w:rsidP="00650696">
      <w:pPr>
        <w:spacing w:after="0" w:line="240" w:lineRule="auto"/>
      </w:pPr>
      <w:r>
        <w:separator/>
      </w:r>
    </w:p>
  </w:endnote>
  <w:endnote w:type="continuationSeparator" w:id="0">
    <w:p w14:paraId="36F95F5F" w14:textId="77777777" w:rsidR="00787170" w:rsidRDefault="00787170" w:rsidP="0065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37E85" w14:textId="6E9432A3" w:rsidR="00C0243F" w:rsidRDefault="00C0243F">
    <w:pPr>
      <w:pStyle w:val="Footer"/>
      <w:jc w:val="center"/>
    </w:pPr>
    <w:r>
      <w:fldChar w:fldCharType="begin"/>
    </w:r>
    <w:r>
      <w:instrText xml:space="preserve"> PAGE   \* MERGEFORMAT </w:instrText>
    </w:r>
    <w:r>
      <w:fldChar w:fldCharType="separate"/>
    </w:r>
    <w:r w:rsidR="00D02DD3">
      <w:rPr>
        <w:noProof/>
      </w:rPr>
      <w:t>1</w:t>
    </w:r>
    <w:r>
      <w:rPr>
        <w:noProof/>
      </w:rPr>
      <w:fldChar w:fldCharType="end"/>
    </w:r>
  </w:p>
  <w:p w14:paraId="08497894" w14:textId="77777777" w:rsidR="00C0243F" w:rsidRDefault="00C02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2712B" w14:textId="77777777" w:rsidR="00787170" w:rsidRDefault="00787170" w:rsidP="00650696">
      <w:pPr>
        <w:spacing w:after="0" w:line="240" w:lineRule="auto"/>
      </w:pPr>
      <w:r>
        <w:separator/>
      </w:r>
    </w:p>
  </w:footnote>
  <w:footnote w:type="continuationSeparator" w:id="0">
    <w:p w14:paraId="0757FA18" w14:textId="77777777" w:rsidR="00787170" w:rsidRDefault="00787170" w:rsidP="00650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DE2"/>
    <w:multiLevelType w:val="hybridMultilevel"/>
    <w:tmpl w:val="982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40846"/>
    <w:multiLevelType w:val="hybridMultilevel"/>
    <w:tmpl w:val="6D98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963F0"/>
    <w:multiLevelType w:val="hybridMultilevel"/>
    <w:tmpl w:val="8FCE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E7FAF"/>
    <w:multiLevelType w:val="hybridMultilevel"/>
    <w:tmpl w:val="D9648AF8"/>
    <w:lvl w:ilvl="0" w:tplc="F22C05A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C757A"/>
    <w:multiLevelType w:val="hybridMultilevel"/>
    <w:tmpl w:val="6D98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668AD"/>
    <w:multiLevelType w:val="hybridMultilevel"/>
    <w:tmpl w:val="EF10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3772A"/>
    <w:multiLevelType w:val="hybridMultilevel"/>
    <w:tmpl w:val="6D98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D2394"/>
    <w:multiLevelType w:val="hybridMultilevel"/>
    <w:tmpl w:val="30DA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C1C11"/>
    <w:multiLevelType w:val="hybridMultilevel"/>
    <w:tmpl w:val="6D98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1246B"/>
    <w:multiLevelType w:val="hybridMultilevel"/>
    <w:tmpl w:val="94ACEF8E"/>
    <w:lvl w:ilvl="0" w:tplc="5290D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6"/>
  </w:num>
  <w:num w:numId="5">
    <w:abstractNumId w:val="1"/>
  </w:num>
  <w:num w:numId="6">
    <w:abstractNumId w:val="7"/>
  </w:num>
  <w:num w:numId="7">
    <w:abstractNumId w:val="9"/>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0B"/>
    <w:rsid w:val="000000B9"/>
    <w:rsid w:val="000005AF"/>
    <w:rsid w:val="00001230"/>
    <w:rsid w:val="00004F0F"/>
    <w:rsid w:val="00005DCE"/>
    <w:rsid w:val="00006344"/>
    <w:rsid w:val="00006C93"/>
    <w:rsid w:val="00007529"/>
    <w:rsid w:val="00010220"/>
    <w:rsid w:val="00010531"/>
    <w:rsid w:val="000111DA"/>
    <w:rsid w:val="00012D3D"/>
    <w:rsid w:val="00014A9F"/>
    <w:rsid w:val="00016560"/>
    <w:rsid w:val="000177C6"/>
    <w:rsid w:val="0002033A"/>
    <w:rsid w:val="00020C49"/>
    <w:rsid w:val="000216C2"/>
    <w:rsid w:val="0002398C"/>
    <w:rsid w:val="00023C58"/>
    <w:rsid w:val="00023FA5"/>
    <w:rsid w:val="00024013"/>
    <w:rsid w:val="00024192"/>
    <w:rsid w:val="00024895"/>
    <w:rsid w:val="00024E33"/>
    <w:rsid w:val="000252D9"/>
    <w:rsid w:val="00025C23"/>
    <w:rsid w:val="00026473"/>
    <w:rsid w:val="00027626"/>
    <w:rsid w:val="0003036F"/>
    <w:rsid w:val="00030A64"/>
    <w:rsid w:val="000310C4"/>
    <w:rsid w:val="0003111A"/>
    <w:rsid w:val="00033FF9"/>
    <w:rsid w:val="00034685"/>
    <w:rsid w:val="00034A34"/>
    <w:rsid w:val="00035948"/>
    <w:rsid w:val="00035C8D"/>
    <w:rsid w:val="00037AAE"/>
    <w:rsid w:val="000404A9"/>
    <w:rsid w:val="00040548"/>
    <w:rsid w:val="00040994"/>
    <w:rsid w:val="00042858"/>
    <w:rsid w:val="00042E18"/>
    <w:rsid w:val="00044233"/>
    <w:rsid w:val="00044CDD"/>
    <w:rsid w:val="00045DB9"/>
    <w:rsid w:val="000508AC"/>
    <w:rsid w:val="00050B15"/>
    <w:rsid w:val="000514C5"/>
    <w:rsid w:val="00051840"/>
    <w:rsid w:val="00054FCB"/>
    <w:rsid w:val="00054FCF"/>
    <w:rsid w:val="00055246"/>
    <w:rsid w:val="000557FF"/>
    <w:rsid w:val="0006046D"/>
    <w:rsid w:val="00061556"/>
    <w:rsid w:val="00064045"/>
    <w:rsid w:val="0006551D"/>
    <w:rsid w:val="00067506"/>
    <w:rsid w:val="00067689"/>
    <w:rsid w:val="00071C66"/>
    <w:rsid w:val="00072CA0"/>
    <w:rsid w:val="00073AB5"/>
    <w:rsid w:val="00073F7B"/>
    <w:rsid w:val="000740F1"/>
    <w:rsid w:val="00075B52"/>
    <w:rsid w:val="00083B2C"/>
    <w:rsid w:val="0008574F"/>
    <w:rsid w:val="00086D5D"/>
    <w:rsid w:val="00092318"/>
    <w:rsid w:val="000923F8"/>
    <w:rsid w:val="000936B0"/>
    <w:rsid w:val="000938C0"/>
    <w:rsid w:val="00093A4B"/>
    <w:rsid w:val="0009442B"/>
    <w:rsid w:val="00095ED1"/>
    <w:rsid w:val="00096579"/>
    <w:rsid w:val="000A080D"/>
    <w:rsid w:val="000A47C8"/>
    <w:rsid w:val="000B28D4"/>
    <w:rsid w:val="000B3639"/>
    <w:rsid w:val="000B51CF"/>
    <w:rsid w:val="000B638D"/>
    <w:rsid w:val="000B6C3A"/>
    <w:rsid w:val="000C0258"/>
    <w:rsid w:val="000C0C03"/>
    <w:rsid w:val="000C274F"/>
    <w:rsid w:val="000C2BF8"/>
    <w:rsid w:val="000C30EC"/>
    <w:rsid w:val="000C36CB"/>
    <w:rsid w:val="000C3FDB"/>
    <w:rsid w:val="000C40BD"/>
    <w:rsid w:val="000C5077"/>
    <w:rsid w:val="000C517D"/>
    <w:rsid w:val="000C552E"/>
    <w:rsid w:val="000C5761"/>
    <w:rsid w:val="000D03A2"/>
    <w:rsid w:val="000D13FD"/>
    <w:rsid w:val="000D1AC6"/>
    <w:rsid w:val="000D21A4"/>
    <w:rsid w:val="000D2262"/>
    <w:rsid w:val="000D2C2B"/>
    <w:rsid w:val="000D32B3"/>
    <w:rsid w:val="000D40B1"/>
    <w:rsid w:val="000D40BB"/>
    <w:rsid w:val="000D543E"/>
    <w:rsid w:val="000D5832"/>
    <w:rsid w:val="000D5ABD"/>
    <w:rsid w:val="000E0882"/>
    <w:rsid w:val="000E1991"/>
    <w:rsid w:val="000E37B2"/>
    <w:rsid w:val="000E570C"/>
    <w:rsid w:val="000E68C9"/>
    <w:rsid w:val="000F07C8"/>
    <w:rsid w:val="000F0979"/>
    <w:rsid w:val="000F0C89"/>
    <w:rsid w:val="000F2642"/>
    <w:rsid w:val="000F2986"/>
    <w:rsid w:val="000F7C43"/>
    <w:rsid w:val="001030A0"/>
    <w:rsid w:val="001030C9"/>
    <w:rsid w:val="0010388E"/>
    <w:rsid w:val="00104456"/>
    <w:rsid w:val="00105027"/>
    <w:rsid w:val="00105AB3"/>
    <w:rsid w:val="00110DAB"/>
    <w:rsid w:val="00111105"/>
    <w:rsid w:val="0011359D"/>
    <w:rsid w:val="00113D36"/>
    <w:rsid w:val="0011546B"/>
    <w:rsid w:val="00115B14"/>
    <w:rsid w:val="00117B8A"/>
    <w:rsid w:val="001260E8"/>
    <w:rsid w:val="00126645"/>
    <w:rsid w:val="001276E4"/>
    <w:rsid w:val="00131EB9"/>
    <w:rsid w:val="001322FE"/>
    <w:rsid w:val="0013277A"/>
    <w:rsid w:val="001355BB"/>
    <w:rsid w:val="00135BF5"/>
    <w:rsid w:val="00141B24"/>
    <w:rsid w:val="00142D4B"/>
    <w:rsid w:val="00143688"/>
    <w:rsid w:val="00143D3E"/>
    <w:rsid w:val="00150F31"/>
    <w:rsid w:val="001510E9"/>
    <w:rsid w:val="00151119"/>
    <w:rsid w:val="0015151D"/>
    <w:rsid w:val="00152478"/>
    <w:rsid w:val="00153E04"/>
    <w:rsid w:val="00153F84"/>
    <w:rsid w:val="00154CF1"/>
    <w:rsid w:val="00156492"/>
    <w:rsid w:val="00156A17"/>
    <w:rsid w:val="00157C3A"/>
    <w:rsid w:val="001609FF"/>
    <w:rsid w:val="00162CD6"/>
    <w:rsid w:val="00163C98"/>
    <w:rsid w:val="00165231"/>
    <w:rsid w:val="00165886"/>
    <w:rsid w:val="0016654E"/>
    <w:rsid w:val="00167A4C"/>
    <w:rsid w:val="00167C6A"/>
    <w:rsid w:val="00172031"/>
    <w:rsid w:val="00174040"/>
    <w:rsid w:val="00175017"/>
    <w:rsid w:val="001816AE"/>
    <w:rsid w:val="00181710"/>
    <w:rsid w:val="00182946"/>
    <w:rsid w:val="001831DD"/>
    <w:rsid w:val="00183A9A"/>
    <w:rsid w:val="00185F7D"/>
    <w:rsid w:val="001864F6"/>
    <w:rsid w:val="001934EB"/>
    <w:rsid w:val="0019405D"/>
    <w:rsid w:val="00194334"/>
    <w:rsid w:val="00194473"/>
    <w:rsid w:val="00194D17"/>
    <w:rsid w:val="0019504C"/>
    <w:rsid w:val="0019704D"/>
    <w:rsid w:val="0019713F"/>
    <w:rsid w:val="00197685"/>
    <w:rsid w:val="00197A53"/>
    <w:rsid w:val="001A31C0"/>
    <w:rsid w:val="001A4F3A"/>
    <w:rsid w:val="001B0482"/>
    <w:rsid w:val="001B0CDB"/>
    <w:rsid w:val="001B0D90"/>
    <w:rsid w:val="001B22B6"/>
    <w:rsid w:val="001B3A26"/>
    <w:rsid w:val="001B7C2C"/>
    <w:rsid w:val="001C00B9"/>
    <w:rsid w:val="001C102D"/>
    <w:rsid w:val="001C11BC"/>
    <w:rsid w:val="001C1AAC"/>
    <w:rsid w:val="001C1B4E"/>
    <w:rsid w:val="001C6721"/>
    <w:rsid w:val="001D190B"/>
    <w:rsid w:val="001D1943"/>
    <w:rsid w:val="001D3081"/>
    <w:rsid w:val="001D314F"/>
    <w:rsid w:val="001D3330"/>
    <w:rsid w:val="001D3CCB"/>
    <w:rsid w:val="001D484A"/>
    <w:rsid w:val="001D5987"/>
    <w:rsid w:val="001D5EAE"/>
    <w:rsid w:val="001E1604"/>
    <w:rsid w:val="001E400A"/>
    <w:rsid w:val="001E5AF0"/>
    <w:rsid w:val="001E5D83"/>
    <w:rsid w:val="001E6B5E"/>
    <w:rsid w:val="001F0FD2"/>
    <w:rsid w:val="001F1492"/>
    <w:rsid w:val="001F1C0E"/>
    <w:rsid w:val="001F3159"/>
    <w:rsid w:val="001F619E"/>
    <w:rsid w:val="001F6B1B"/>
    <w:rsid w:val="001F6C36"/>
    <w:rsid w:val="001F740A"/>
    <w:rsid w:val="001F744A"/>
    <w:rsid w:val="00200383"/>
    <w:rsid w:val="00200B0A"/>
    <w:rsid w:val="00200F67"/>
    <w:rsid w:val="00201745"/>
    <w:rsid w:val="0020175D"/>
    <w:rsid w:val="0020282C"/>
    <w:rsid w:val="00202B5D"/>
    <w:rsid w:val="00203345"/>
    <w:rsid w:val="002075E2"/>
    <w:rsid w:val="002118E7"/>
    <w:rsid w:val="00212AD7"/>
    <w:rsid w:val="00213099"/>
    <w:rsid w:val="0021341B"/>
    <w:rsid w:val="00213E4D"/>
    <w:rsid w:val="0021476D"/>
    <w:rsid w:val="00215234"/>
    <w:rsid w:val="00215B41"/>
    <w:rsid w:val="00216CD9"/>
    <w:rsid w:val="00216EFA"/>
    <w:rsid w:val="00222A6C"/>
    <w:rsid w:val="002256B5"/>
    <w:rsid w:val="002267CF"/>
    <w:rsid w:val="0022765C"/>
    <w:rsid w:val="0023042D"/>
    <w:rsid w:val="00232776"/>
    <w:rsid w:val="00232789"/>
    <w:rsid w:val="00232D86"/>
    <w:rsid w:val="00234A94"/>
    <w:rsid w:val="00240395"/>
    <w:rsid w:val="002408F6"/>
    <w:rsid w:val="00240C9E"/>
    <w:rsid w:val="0024105D"/>
    <w:rsid w:val="00241C5B"/>
    <w:rsid w:val="00241D67"/>
    <w:rsid w:val="002442A7"/>
    <w:rsid w:val="00244FD0"/>
    <w:rsid w:val="0024609E"/>
    <w:rsid w:val="00247D3C"/>
    <w:rsid w:val="002523EE"/>
    <w:rsid w:val="00252801"/>
    <w:rsid w:val="00252EF7"/>
    <w:rsid w:val="00254F99"/>
    <w:rsid w:val="002564E4"/>
    <w:rsid w:val="0025655E"/>
    <w:rsid w:val="0025688D"/>
    <w:rsid w:val="00257517"/>
    <w:rsid w:val="00257C9F"/>
    <w:rsid w:val="00260101"/>
    <w:rsid w:val="00260134"/>
    <w:rsid w:val="00260928"/>
    <w:rsid w:val="00260BF0"/>
    <w:rsid w:val="00260CA3"/>
    <w:rsid w:val="00262A27"/>
    <w:rsid w:val="002675C2"/>
    <w:rsid w:val="00270FBB"/>
    <w:rsid w:val="002714FA"/>
    <w:rsid w:val="002735BC"/>
    <w:rsid w:val="00275189"/>
    <w:rsid w:val="00275614"/>
    <w:rsid w:val="002757F7"/>
    <w:rsid w:val="00275B5E"/>
    <w:rsid w:val="00275CDE"/>
    <w:rsid w:val="00275D60"/>
    <w:rsid w:val="0027620F"/>
    <w:rsid w:val="002766DE"/>
    <w:rsid w:val="00276895"/>
    <w:rsid w:val="002770FA"/>
    <w:rsid w:val="002800B8"/>
    <w:rsid w:val="00280EDE"/>
    <w:rsid w:val="00282CDA"/>
    <w:rsid w:val="00283A70"/>
    <w:rsid w:val="002840A0"/>
    <w:rsid w:val="0028450F"/>
    <w:rsid w:val="00285DD5"/>
    <w:rsid w:val="00286924"/>
    <w:rsid w:val="002879DA"/>
    <w:rsid w:val="00292208"/>
    <w:rsid w:val="00292218"/>
    <w:rsid w:val="00292675"/>
    <w:rsid w:val="00292EBC"/>
    <w:rsid w:val="002930ED"/>
    <w:rsid w:val="00294EC1"/>
    <w:rsid w:val="00296E1A"/>
    <w:rsid w:val="002A067D"/>
    <w:rsid w:val="002A12F1"/>
    <w:rsid w:val="002A2442"/>
    <w:rsid w:val="002A76DE"/>
    <w:rsid w:val="002A7C23"/>
    <w:rsid w:val="002B079A"/>
    <w:rsid w:val="002B0F86"/>
    <w:rsid w:val="002B1D84"/>
    <w:rsid w:val="002B295C"/>
    <w:rsid w:val="002B29E9"/>
    <w:rsid w:val="002B6588"/>
    <w:rsid w:val="002B6700"/>
    <w:rsid w:val="002B6E0D"/>
    <w:rsid w:val="002B6FCD"/>
    <w:rsid w:val="002B76FB"/>
    <w:rsid w:val="002C0E6A"/>
    <w:rsid w:val="002C390A"/>
    <w:rsid w:val="002C3C13"/>
    <w:rsid w:val="002D0AD8"/>
    <w:rsid w:val="002D14E9"/>
    <w:rsid w:val="002D3BCE"/>
    <w:rsid w:val="002D4910"/>
    <w:rsid w:val="002D5B8E"/>
    <w:rsid w:val="002D5FB4"/>
    <w:rsid w:val="002D6029"/>
    <w:rsid w:val="002D6123"/>
    <w:rsid w:val="002D6833"/>
    <w:rsid w:val="002D6F75"/>
    <w:rsid w:val="002E086A"/>
    <w:rsid w:val="002E6186"/>
    <w:rsid w:val="002E7D48"/>
    <w:rsid w:val="002F1E20"/>
    <w:rsid w:val="002F3D94"/>
    <w:rsid w:val="002F4BF6"/>
    <w:rsid w:val="002F4CEA"/>
    <w:rsid w:val="002F4D1E"/>
    <w:rsid w:val="002F51F8"/>
    <w:rsid w:val="002F6133"/>
    <w:rsid w:val="002F667E"/>
    <w:rsid w:val="002F7CEA"/>
    <w:rsid w:val="00301F69"/>
    <w:rsid w:val="003024D8"/>
    <w:rsid w:val="00302D91"/>
    <w:rsid w:val="00303F02"/>
    <w:rsid w:val="00304644"/>
    <w:rsid w:val="00304F0F"/>
    <w:rsid w:val="00305AAA"/>
    <w:rsid w:val="003061E3"/>
    <w:rsid w:val="00307715"/>
    <w:rsid w:val="0031000F"/>
    <w:rsid w:val="0031019F"/>
    <w:rsid w:val="00313B6A"/>
    <w:rsid w:val="003159CF"/>
    <w:rsid w:val="00315C73"/>
    <w:rsid w:val="0031679A"/>
    <w:rsid w:val="003169CC"/>
    <w:rsid w:val="0031763C"/>
    <w:rsid w:val="003178D4"/>
    <w:rsid w:val="003208B4"/>
    <w:rsid w:val="00321201"/>
    <w:rsid w:val="003219EC"/>
    <w:rsid w:val="003225F0"/>
    <w:rsid w:val="00322A42"/>
    <w:rsid w:val="00323672"/>
    <w:rsid w:val="00323A55"/>
    <w:rsid w:val="003240A7"/>
    <w:rsid w:val="00324CEA"/>
    <w:rsid w:val="0032674A"/>
    <w:rsid w:val="003269F0"/>
    <w:rsid w:val="00330100"/>
    <w:rsid w:val="0033045F"/>
    <w:rsid w:val="003316CB"/>
    <w:rsid w:val="00331C4E"/>
    <w:rsid w:val="0033284F"/>
    <w:rsid w:val="00332DA4"/>
    <w:rsid w:val="003337F8"/>
    <w:rsid w:val="003345B9"/>
    <w:rsid w:val="003357EE"/>
    <w:rsid w:val="003363B1"/>
    <w:rsid w:val="00340322"/>
    <w:rsid w:val="003404B0"/>
    <w:rsid w:val="003409DE"/>
    <w:rsid w:val="00341D3F"/>
    <w:rsid w:val="00347108"/>
    <w:rsid w:val="00347B2C"/>
    <w:rsid w:val="00350030"/>
    <w:rsid w:val="00352613"/>
    <w:rsid w:val="0035291B"/>
    <w:rsid w:val="00352E25"/>
    <w:rsid w:val="00353425"/>
    <w:rsid w:val="003534C5"/>
    <w:rsid w:val="003540E4"/>
    <w:rsid w:val="00354F86"/>
    <w:rsid w:val="00355B4C"/>
    <w:rsid w:val="0035625F"/>
    <w:rsid w:val="00356AE0"/>
    <w:rsid w:val="00360C9F"/>
    <w:rsid w:val="003675A5"/>
    <w:rsid w:val="00370E64"/>
    <w:rsid w:val="00372753"/>
    <w:rsid w:val="00377156"/>
    <w:rsid w:val="00377F45"/>
    <w:rsid w:val="00380F43"/>
    <w:rsid w:val="00382638"/>
    <w:rsid w:val="003826AC"/>
    <w:rsid w:val="00383CDB"/>
    <w:rsid w:val="0038546F"/>
    <w:rsid w:val="00386914"/>
    <w:rsid w:val="003873F4"/>
    <w:rsid w:val="00390EB9"/>
    <w:rsid w:val="00392E76"/>
    <w:rsid w:val="0039366B"/>
    <w:rsid w:val="00395F4C"/>
    <w:rsid w:val="00397E62"/>
    <w:rsid w:val="003A05B9"/>
    <w:rsid w:val="003A24F2"/>
    <w:rsid w:val="003A2D2F"/>
    <w:rsid w:val="003A3450"/>
    <w:rsid w:val="003A3482"/>
    <w:rsid w:val="003A6EA4"/>
    <w:rsid w:val="003A7172"/>
    <w:rsid w:val="003A71FA"/>
    <w:rsid w:val="003A79B1"/>
    <w:rsid w:val="003B031A"/>
    <w:rsid w:val="003B38A7"/>
    <w:rsid w:val="003B4D36"/>
    <w:rsid w:val="003B5A04"/>
    <w:rsid w:val="003B5DE6"/>
    <w:rsid w:val="003C02F0"/>
    <w:rsid w:val="003C0505"/>
    <w:rsid w:val="003C19C9"/>
    <w:rsid w:val="003C309B"/>
    <w:rsid w:val="003C31BB"/>
    <w:rsid w:val="003C32FB"/>
    <w:rsid w:val="003C3717"/>
    <w:rsid w:val="003C382D"/>
    <w:rsid w:val="003C40A8"/>
    <w:rsid w:val="003C6437"/>
    <w:rsid w:val="003D036F"/>
    <w:rsid w:val="003D0440"/>
    <w:rsid w:val="003D0A10"/>
    <w:rsid w:val="003D1D6A"/>
    <w:rsid w:val="003D2FDB"/>
    <w:rsid w:val="003D44BC"/>
    <w:rsid w:val="003D451B"/>
    <w:rsid w:val="003D4C61"/>
    <w:rsid w:val="003D586C"/>
    <w:rsid w:val="003D6E8C"/>
    <w:rsid w:val="003D7ABA"/>
    <w:rsid w:val="003D7E27"/>
    <w:rsid w:val="003E05F6"/>
    <w:rsid w:val="003E3077"/>
    <w:rsid w:val="003E33E1"/>
    <w:rsid w:val="003E3490"/>
    <w:rsid w:val="003E4296"/>
    <w:rsid w:val="003E4EAD"/>
    <w:rsid w:val="003E52E6"/>
    <w:rsid w:val="003E7280"/>
    <w:rsid w:val="003E76C7"/>
    <w:rsid w:val="003E7EE4"/>
    <w:rsid w:val="003F266E"/>
    <w:rsid w:val="003F3A52"/>
    <w:rsid w:val="003F4A92"/>
    <w:rsid w:val="003F4D37"/>
    <w:rsid w:val="003F5F06"/>
    <w:rsid w:val="003F6023"/>
    <w:rsid w:val="003F71C2"/>
    <w:rsid w:val="003F7874"/>
    <w:rsid w:val="003F7C4D"/>
    <w:rsid w:val="00400E09"/>
    <w:rsid w:val="00401423"/>
    <w:rsid w:val="00401C95"/>
    <w:rsid w:val="00402FFF"/>
    <w:rsid w:val="00403B82"/>
    <w:rsid w:val="00403E17"/>
    <w:rsid w:val="00405E57"/>
    <w:rsid w:val="00407736"/>
    <w:rsid w:val="004122E9"/>
    <w:rsid w:val="004124AF"/>
    <w:rsid w:val="00413665"/>
    <w:rsid w:val="00413812"/>
    <w:rsid w:val="00413E22"/>
    <w:rsid w:val="00414051"/>
    <w:rsid w:val="00416178"/>
    <w:rsid w:val="00416560"/>
    <w:rsid w:val="004200DA"/>
    <w:rsid w:val="00420226"/>
    <w:rsid w:val="0042123C"/>
    <w:rsid w:val="0042139D"/>
    <w:rsid w:val="00421C4A"/>
    <w:rsid w:val="00421F09"/>
    <w:rsid w:val="004238E3"/>
    <w:rsid w:val="00423BC8"/>
    <w:rsid w:val="00424517"/>
    <w:rsid w:val="0042564A"/>
    <w:rsid w:val="004259DC"/>
    <w:rsid w:val="0042698B"/>
    <w:rsid w:val="00427520"/>
    <w:rsid w:val="00430FFA"/>
    <w:rsid w:val="00431EC6"/>
    <w:rsid w:val="00433627"/>
    <w:rsid w:val="00433C87"/>
    <w:rsid w:val="00433CC3"/>
    <w:rsid w:val="00434F51"/>
    <w:rsid w:val="00436956"/>
    <w:rsid w:val="0044022E"/>
    <w:rsid w:val="00440F43"/>
    <w:rsid w:val="004420AB"/>
    <w:rsid w:val="00443DB2"/>
    <w:rsid w:val="0044557F"/>
    <w:rsid w:val="00445B84"/>
    <w:rsid w:val="004506B8"/>
    <w:rsid w:val="00451366"/>
    <w:rsid w:val="00451D41"/>
    <w:rsid w:val="00452420"/>
    <w:rsid w:val="00452AF6"/>
    <w:rsid w:val="00454498"/>
    <w:rsid w:val="004545D7"/>
    <w:rsid w:val="00454862"/>
    <w:rsid w:val="00455C17"/>
    <w:rsid w:val="0046237B"/>
    <w:rsid w:val="00463797"/>
    <w:rsid w:val="00463C76"/>
    <w:rsid w:val="00466539"/>
    <w:rsid w:val="00467572"/>
    <w:rsid w:val="00467CEA"/>
    <w:rsid w:val="00470CF6"/>
    <w:rsid w:val="004711E4"/>
    <w:rsid w:val="00474AF5"/>
    <w:rsid w:val="004755D2"/>
    <w:rsid w:val="004773EC"/>
    <w:rsid w:val="004804F5"/>
    <w:rsid w:val="004806E0"/>
    <w:rsid w:val="00480FE7"/>
    <w:rsid w:val="00481760"/>
    <w:rsid w:val="00482155"/>
    <w:rsid w:val="00482BFC"/>
    <w:rsid w:val="00483151"/>
    <w:rsid w:val="00483329"/>
    <w:rsid w:val="00484135"/>
    <w:rsid w:val="00484F2A"/>
    <w:rsid w:val="00485270"/>
    <w:rsid w:val="00485596"/>
    <w:rsid w:val="00485791"/>
    <w:rsid w:val="00485897"/>
    <w:rsid w:val="00487B7D"/>
    <w:rsid w:val="00490EB9"/>
    <w:rsid w:val="00492415"/>
    <w:rsid w:val="004936C3"/>
    <w:rsid w:val="004945E5"/>
    <w:rsid w:val="00494EC2"/>
    <w:rsid w:val="00495848"/>
    <w:rsid w:val="004961E0"/>
    <w:rsid w:val="004A0156"/>
    <w:rsid w:val="004A2F0B"/>
    <w:rsid w:val="004A762C"/>
    <w:rsid w:val="004A780D"/>
    <w:rsid w:val="004A7991"/>
    <w:rsid w:val="004B0FCE"/>
    <w:rsid w:val="004B18B0"/>
    <w:rsid w:val="004B278B"/>
    <w:rsid w:val="004B35AF"/>
    <w:rsid w:val="004B3956"/>
    <w:rsid w:val="004B4597"/>
    <w:rsid w:val="004B4EFF"/>
    <w:rsid w:val="004B5E02"/>
    <w:rsid w:val="004C0028"/>
    <w:rsid w:val="004C0745"/>
    <w:rsid w:val="004C1749"/>
    <w:rsid w:val="004C1E3B"/>
    <w:rsid w:val="004C26F7"/>
    <w:rsid w:val="004C29AA"/>
    <w:rsid w:val="004C3C68"/>
    <w:rsid w:val="004C493D"/>
    <w:rsid w:val="004C588B"/>
    <w:rsid w:val="004C61C9"/>
    <w:rsid w:val="004C7865"/>
    <w:rsid w:val="004D09AE"/>
    <w:rsid w:val="004D1281"/>
    <w:rsid w:val="004D2725"/>
    <w:rsid w:val="004D4E14"/>
    <w:rsid w:val="004D5567"/>
    <w:rsid w:val="004D6013"/>
    <w:rsid w:val="004D62E8"/>
    <w:rsid w:val="004D67A5"/>
    <w:rsid w:val="004D7FB4"/>
    <w:rsid w:val="004E0578"/>
    <w:rsid w:val="004E1B87"/>
    <w:rsid w:val="004E26E6"/>
    <w:rsid w:val="004E27A5"/>
    <w:rsid w:val="004E7499"/>
    <w:rsid w:val="004E7AED"/>
    <w:rsid w:val="004F02E9"/>
    <w:rsid w:val="004F1849"/>
    <w:rsid w:val="004F1E44"/>
    <w:rsid w:val="004F1F90"/>
    <w:rsid w:val="004F28E1"/>
    <w:rsid w:val="004F2BEE"/>
    <w:rsid w:val="004F464C"/>
    <w:rsid w:val="004F4B3C"/>
    <w:rsid w:val="004F5132"/>
    <w:rsid w:val="004F60AA"/>
    <w:rsid w:val="004F7720"/>
    <w:rsid w:val="005001AC"/>
    <w:rsid w:val="0050062F"/>
    <w:rsid w:val="005020B9"/>
    <w:rsid w:val="00502AF6"/>
    <w:rsid w:val="00502DB6"/>
    <w:rsid w:val="00506051"/>
    <w:rsid w:val="00507FA6"/>
    <w:rsid w:val="00511BA6"/>
    <w:rsid w:val="00512B1E"/>
    <w:rsid w:val="00512C71"/>
    <w:rsid w:val="00513A2E"/>
    <w:rsid w:val="005146DE"/>
    <w:rsid w:val="00515182"/>
    <w:rsid w:val="005153B3"/>
    <w:rsid w:val="00515944"/>
    <w:rsid w:val="005159A0"/>
    <w:rsid w:val="00521251"/>
    <w:rsid w:val="0052279E"/>
    <w:rsid w:val="005236DC"/>
    <w:rsid w:val="00524B46"/>
    <w:rsid w:val="0052618B"/>
    <w:rsid w:val="005269BC"/>
    <w:rsid w:val="005272A5"/>
    <w:rsid w:val="00527443"/>
    <w:rsid w:val="00527702"/>
    <w:rsid w:val="00527EC1"/>
    <w:rsid w:val="005309AF"/>
    <w:rsid w:val="0053325A"/>
    <w:rsid w:val="0053675F"/>
    <w:rsid w:val="00537604"/>
    <w:rsid w:val="005408E7"/>
    <w:rsid w:val="00541FC9"/>
    <w:rsid w:val="0054346F"/>
    <w:rsid w:val="00545280"/>
    <w:rsid w:val="00546D08"/>
    <w:rsid w:val="0055148F"/>
    <w:rsid w:val="005517A9"/>
    <w:rsid w:val="00551A71"/>
    <w:rsid w:val="0055354D"/>
    <w:rsid w:val="005537F0"/>
    <w:rsid w:val="0055443F"/>
    <w:rsid w:val="00554E53"/>
    <w:rsid w:val="00555AFE"/>
    <w:rsid w:val="0055777B"/>
    <w:rsid w:val="0056045A"/>
    <w:rsid w:val="0056269D"/>
    <w:rsid w:val="005629A4"/>
    <w:rsid w:val="0056440B"/>
    <w:rsid w:val="00570720"/>
    <w:rsid w:val="00570944"/>
    <w:rsid w:val="005726EB"/>
    <w:rsid w:val="005727A6"/>
    <w:rsid w:val="00572AF6"/>
    <w:rsid w:val="00572CE3"/>
    <w:rsid w:val="00572D27"/>
    <w:rsid w:val="0057358B"/>
    <w:rsid w:val="00573AD1"/>
    <w:rsid w:val="00574503"/>
    <w:rsid w:val="00574D60"/>
    <w:rsid w:val="00575183"/>
    <w:rsid w:val="00576269"/>
    <w:rsid w:val="00581849"/>
    <w:rsid w:val="005823D9"/>
    <w:rsid w:val="0058314B"/>
    <w:rsid w:val="00590C53"/>
    <w:rsid w:val="00592C98"/>
    <w:rsid w:val="00593049"/>
    <w:rsid w:val="00593E75"/>
    <w:rsid w:val="00594D65"/>
    <w:rsid w:val="00596BFC"/>
    <w:rsid w:val="00596D63"/>
    <w:rsid w:val="00597297"/>
    <w:rsid w:val="005A127C"/>
    <w:rsid w:val="005A22B3"/>
    <w:rsid w:val="005A50A3"/>
    <w:rsid w:val="005A6D46"/>
    <w:rsid w:val="005B0452"/>
    <w:rsid w:val="005B0884"/>
    <w:rsid w:val="005B0FF5"/>
    <w:rsid w:val="005B2E4A"/>
    <w:rsid w:val="005B4429"/>
    <w:rsid w:val="005B4B9B"/>
    <w:rsid w:val="005B5C9D"/>
    <w:rsid w:val="005B6ED4"/>
    <w:rsid w:val="005B789D"/>
    <w:rsid w:val="005C0D3F"/>
    <w:rsid w:val="005C1074"/>
    <w:rsid w:val="005C2A6A"/>
    <w:rsid w:val="005C3EDC"/>
    <w:rsid w:val="005D014D"/>
    <w:rsid w:val="005D0E67"/>
    <w:rsid w:val="005D49A3"/>
    <w:rsid w:val="005D5724"/>
    <w:rsid w:val="005D5B50"/>
    <w:rsid w:val="005D5FA7"/>
    <w:rsid w:val="005D7A8C"/>
    <w:rsid w:val="005E09BD"/>
    <w:rsid w:val="005E2FD6"/>
    <w:rsid w:val="005E47DF"/>
    <w:rsid w:val="005E4F8D"/>
    <w:rsid w:val="005E699F"/>
    <w:rsid w:val="005E6F58"/>
    <w:rsid w:val="005F0148"/>
    <w:rsid w:val="005F2274"/>
    <w:rsid w:val="005F53D1"/>
    <w:rsid w:val="005F6EBC"/>
    <w:rsid w:val="006009BD"/>
    <w:rsid w:val="0060246D"/>
    <w:rsid w:val="00606539"/>
    <w:rsid w:val="0060684E"/>
    <w:rsid w:val="006101FC"/>
    <w:rsid w:val="00610478"/>
    <w:rsid w:val="00610944"/>
    <w:rsid w:val="00610D2B"/>
    <w:rsid w:val="00613FC2"/>
    <w:rsid w:val="0061434F"/>
    <w:rsid w:val="00620BC2"/>
    <w:rsid w:val="00620BED"/>
    <w:rsid w:val="0062229C"/>
    <w:rsid w:val="00622304"/>
    <w:rsid w:val="0062290F"/>
    <w:rsid w:val="006238F3"/>
    <w:rsid w:val="006256F0"/>
    <w:rsid w:val="006303F9"/>
    <w:rsid w:val="00631403"/>
    <w:rsid w:val="00634862"/>
    <w:rsid w:val="00636093"/>
    <w:rsid w:val="00636969"/>
    <w:rsid w:val="00636DBC"/>
    <w:rsid w:val="00640111"/>
    <w:rsid w:val="00640734"/>
    <w:rsid w:val="00640792"/>
    <w:rsid w:val="00642B34"/>
    <w:rsid w:val="00643513"/>
    <w:rsid w:val="00644165"/>
    <w:rsid w:val="00645E99"/>
    <w:rsid w:val="00646CD0"/>
    <w:rsid w:val="00650696"/>
    <w:rsid w:val="00652AC4"/>
    <w:rsid w:val="00653DB2"/>
    <w:rsid w:val="00655121"/>
    <w:rsid w:val="006601CE"/>
    <w:rsid w:val="006621B3"/>
    <w:rsid w:val="006622DE"/>
    <w:rsid w:val="006632D6"/>
    <w:rsid w:val="006645B5"/>
    <w:rsid w:val="00665748"/>
    <w:rsid w:val="0066594A"/>
    <w:rsid w:val="00666EBF"/>
    <w:rsid w:val="006673DD"/>
    <w:rsid w:val="006701AB"/>
    <w:rsid w:val="006707D9"/>
    <w:rsid w:val="0067232A"/>
    <w:rsid w:val="00672B1D"/>
    <w:rsid w:val="00673DF6"/>
    <w:rsid w:val="00673F68"/>
    <w:rsid w:val="00675FDB"/>
    <w:rsid w:val="00677168"/>
    <w:rsid w:val="006800AC"/>
    <w:rsid w:val="006809C5"/>
    <w:rsid w:val="00682791"/>
    <w:rsid w:val="00682B39"/>
    <w:rsid w:val="00684B04"/>
    <w:rsid w:val="00685802"/>
    <w:rsid w:val="0069231E"/>
    <w:rsid w:val="0069567D"/>
    <w:rsid w:val="00695744"/>
    <w:rsid w:val="00696FF5"/>
    <w:rsid w:val="006A0DB9"/>
    <w:rsid w:val="006A1B07"/>
    <w:rsid w:val="006A215F"/>
    <w:rsid w:val="006A461E"/>
    <w:rsid w:val="006A4886"/>
    <w:rsid w:val="006A5A7A"/>
    <w:rsid w:val="006A5A92"/>
    <w:rsid w:val="006A5F93"/>
    <w:rsid w:val="006A61CA"/>
    <w:rsid w:val="006A6352"/>
    <w:rsid w:val="006B32B8"/>
    <w:rsid w:val="006B3567"/>
    <w:rsid w:val="006B4311"/>
    <w:rsid w:val="006B48BF"/>
    <w:rsid w:val="006B5780"/>
    <w:rsid w:val="006B6078"/>
    <w:rsid w:val="006B63D6"/>
    <w:rsid w:val="006B6C0F"/>
    <w:rsid w:val="006B725D"/>
    <w:rsid w:val="006B74DC"/>
    <w:rsid w:val="006B75BC"/>
    <w:rsid w:val="006C1196"/>
    <w:rsid w:val="006C1DAE"/>
    <w:rsid w:val="006C2388"/>
    <w:rsid w:val="006C2691"/>
    <w:rsid w:val="006C6176"/>
    <w:rsid w:val="006C77C0"/>
    <w:rsid w:val="006C79CD"/>
    <w:rsid w:val="006D1412"/>
    <w:rsid w:val="006D4235"/>
    <w:rsid w:val="006D5C7C"/>
    <w:rsid w:val="006D5EDA"/>
    <w:rsid w:val="006E2E9E"/>
    <w:rsid w:val="006E422B"/>
    <w:rsid w:val="006E562A"/>
    <w:rsid w:val="006E5823"/>
    <w:rsid w:val="006F1567"/>
    <w:rsid w:val="006F3D06"/>
    <w:rsid w:val="006F4C05"/>
    <w:rsid w:val="006F556C"/>
    <w:rsid w:val="006F6B3F"/>
    <w:rsid w:val="006F76B8"/>
    <w:rsid w:val="00701BF0"/>
    <w:rsid w:val="00702EBD"/>
    <w:rsid w:val="00703FCC"/>
    <w:rsid w:val="00705391"/>
    <w:rsid w:val="00705BB0"/>
    <w:rsid w:val="00705F08"/>
    <w:rsid w:val="00707333"/>
    <w:rsid w:val="007112BB"/>
    <w:rsid w:val="007125A2"/>
    <w:rsid w:val="00720F10"/>
    <w:rsid w:val="007237A0"/>
    <w:rsid w:val="00723F6D"/>
    <w:rsid w:val="007243CF"/>
    <w:rsid w:val="007257AA"/>
    <w:rsid w:val="00725D7F"/>
    <w:rsid w:val="00726BA0"/>
    <w:rsid w:val="007279CF"/>
    <w:rsid w:val="00730C2E"/>
    <w:rsid w:val="00731820"/>
    <w:rsid w:val="00732502"/>
    <w:rsid w:val="00733592"/>
    <w:rsid w:val="0073792C"/>
    <w:rsid w:val="00740624"/>
    <w:rsid w:val="0074175C"/>
    <w:rsid w:val="00741DCC"/>
    <w:rsid w:val="00741F70"/>
    <w:rsid w:val="0074264E"/>
    <w:rsid w:val="007428F8"/>
    <w:rsid w:val="00742E61"/>
    <w:rsid w:val="00742F21"/>
    <w:rsid w:val="00742FE3"/>
    <w:rsid w:val="00743AA9"/>
    <w:rsid w:val="00743B72"/>
    <w:rsid w:val="00744555"/>
    <w:rsid w:val="00745CED"/>
    <w:rsid w:val="00746453"/>
    <w:rsid w:val="00750CDF"/>
    <w:rsid w:val="00750DF5"/>
    <w:rsid w:val="007519A6"/>
    <w:rsid w:val="00754971"/>
    <w:rsid w:val="0075774C"/>
    <w:rsid w:val="00762C56"/>
    <w:rsid w:val="007665FC"/>
    <w:rsid w:val="00767236"/>
    <w:rsid w:val="00770782"/>
    <w:rsid w:val="00770DA9"/>
    <w:rsid w:val="007710F8"/>
    <w:rsid w:val="00771C3C"/>
    <w:rsid w:val="007729D9"/>
    <w:rsid w:val="00773553"/>
    <w:rsid w:val="0078036B"/>
    <w:rsid w:val="0078058D"/>
    <w:rsid w:val="00781043"/>
    <w:rsid w:val="0078117A"/>
    <w:rsid w:val="00782571"/>
    <w:rsid w:val="00783CD2"/>
    <w:rsid w:val="00787170"/>
    <w:rsid w:val="007872BC"/>
    <w:rsid w:val="00787633"/>
    <w:rsid w:val="00787722"/>
    <w:rsid w:val="00787C67"/>
    <w:rsid w:val="00790C17"/>
    <w:rsid w:val="007919EB"/>
    <w:rsid w:val="0079209C"/>
    <w:rsid w:val="0079343C"/>
    <w:rsid w:val="00793AE9"/>
    <w:rsid w:val="00796F17"/>
    <w:rsid w:val="00797872"/>
    <w:rsid w:val="007A1BF4"/>
    <w:rsid w:val="007A3947"/>
    <w:rsid w:val="007A532D"/>
    <w:rsid w:val="007A6BB2"/>
    <w:rsid w:val="007A75E6"/>
    <w:rsid w:val="007B0860"/>
    <w:rsid w:val="007B45DB"/>
    <w:rsid w:val="007B4C72"/>
    <w:rsid w:val="007B5C33"/>
    <w:rsid w:val="007B5EB3"/>
    <w:rsid w:val="007B7F4B"/>
    <w:rsid w:val="007C10B2"/>
    <w:rsid w:val="007C206F"/>
    <w:rsid w:val="007C27CF"/>
    <w:rsid w:val="007C3DB2"/>
    <w:rsid w:val="007C7336"/>
    <w:rsid w:val="007D013D"/>
    <w:rsid w:val="007D0312"/>
    <w:rsid w:val="007D1B26"/>
    <w:rsid w:val="007D3742"/>
    <w:rsid w:val="007D3E56"/>
    <w:rsid w:val="007D4C32"/>
    <w:rsid w:val="007D56F0"/>
    <w:rsid w:val="007D6536"/>
    <w:rsid w:val="007D707E"/>
    <w:rsid w:val="007E03F1"/>
    <w:rsid w:val="007E0402"/>
    <w:rsid w:val="007E0E2D"/>
    <w:rsid w:val="007E1787"/>
    <w:rsid w:val="007E2D1F"/>
    <w:rsid w:val="007E3114"/>
    <w:rsid w:val="007E3726"/>
    <w:rsid w:val="007E50A4"/>
    <w:rsid w:val="007E6BD7"/>
    <w:rsid w:val="007E709F"/>
    <w:rsid w:val="007F02FA"/>
    <w:rsid w:val="007F1BDE"/>
    <w:rsid w:val="007F1E96"/>
    <w:rsid w:val="007F33B8"/>
    <w:rsid w:val="007F356F"/>
    <w:rsid w:val="007F4B60"/>
    <w:rsid w:val="007F6163"/>
    <w:rsid w:val="00800F98"/>
    <w:rsid w:val="008013D1"/>
    <w:rsid w:val="008013F1"/>
    <w:rsid w:val="008019F2"/>
    <w:rsid w:val="00802DC2"/>
    <w:rsid w:val="0080514A"/>
    <w:rsid w:val="00805976"/>
    <w:rsid w:val="00805EFC"/>
    <w:rsid w:val="00807308"/>
    <w:rsid w:val="00807C90"/>
    <w:rsid w:val="00813B90"/>
    <w:rsid w:val="008148E0"/>
    <w:rsid w:val="00814D13"/>
    <w:rsid w:val="008150A3"/>
    <w:rsid w:val="008155C5"/>
    <w:rsid w:val="00815961"/>
    <w:rsid w:val="00815A15"/>
    <w:rsid w:val="00816AE1"/>
    <w:rsid w:val="00816E6E"/>
    <w:rsid w:val="00820A49"/>
    <w:rsid w:val="00821601"/>
    <w:rsid w:val="00823408"/>
    <w:rsid w:val="00825244"/>
    <w:rsid w:val="0082527B"/>
    <w:rsid w:val="00825A93"/>
    <w:rsid w:val="00825B00"/>
    <w:rsid w:val="008302EA"/>
    <w:rsid w:val="008302ED"/>
    <w:rsid w:val="008305C6"/>
    <w:rsid w:val="008309F2"/>
    <w:rsid w:val="00830EE7"/>
    <w:rsid w:val="008358FC"/>
    <w:rsid w:val="008401D1"/>
    <w:rsid w:val="00840BBD"/>
    <w:rsid w:val="008418C8"/>
    <w:rsid w:val="00841BD1"/>
    <w:rsid w:val="00842231"/>
    <w:rsid w:val="008444B7"/>
    <w:rsid w:val="00844670"/>
    <w:rsid w:val="0084530A"/>
    <w:rsid w:val="00845E49"/>
    <w:rsid w:val="00846901"/>
    <w:rsid w:val="0084781D"/>
    <w:rsid w:val="00847D8E"/>
    <w:rsid w:val="00851403"/>
    <w:rsid w:val="00852F63"/>
    <w:rsid w:val="00853232"/>
    <w:rsid w:val="008533BC"/>
    <w:rsid w:val="0085401B"/>
    <w:rsid w:val="00854586"/>
    <w:rsid w:val="00856BD8"/>
    <w:rsid w:val="008570EF"/>
    <w:rsid w:val="00857C14"/>
    <w:rsid w:val="008616C7"/>
    <w:rsid w:val="00862209"/>
    <w:rsid w:val="00863A8A"/>
    <w:rsid w:val="008644E9"/>
    <w:rsid w:val="00865E09"/>
    <w:rsid w:val="00866653"/>
    <w:rsid w:val="00870DF1"/>
    <w:rsid w:val="00872400"/>
    <w:rsid w:val="00872EEA"/>
    <w:rsid w:val="008733CE"/>
    <w:rsid w:val="00873D56"/>
    <w:rsid w:val="00874D99"/>
    <w:rsid w:val="008754B1"/>
    <w:rsid w:val="008762E7"/>
    <w:rsid w:val="008763A3"/>
    <w:rsid w:val="008770CA"/>
    <w:rsid w:val="00877E9A"/>
    <w:rsid w:val="0088129D"/>
    <w:rsid w:val="008814AC"/>
    <w:rsid w:val="00884986"/>
    <w:rsid w:val="00884A27"/>
    <w:rsid w:val="00884C14"/>
    <w:rsid w:val="00884D0A"/>
    <w:rsid w:val="00886393"/>
    <w:rsid w:val="00887B35"/>
    <w:rsid w:val="00891205"/>
    <w:rsid w:val="00891FF6"/>
    <w:rsid w:val="0089237B"/>
    <w:rsid w:val="00892DCA"/>
    <w:rsid w:val="00893293"/>
    <w:rsid w:val="0089369C"/>
    <w:rsid w:val="00897F3B"/>
    <w:rsid w:val="008A0DC9"/>
    <w:rsid w:val="008A1DDB"/>
    <w:rsid w:val="008A2F46"/>
    <w:rsid w:val="008A3D23"/>
    <w:rsid w:val="008A47DA"/>
    <w:rsid w:val="008A6F90"/>
    <w:rsid w:val="008A7A8A"/>
    <w:rsid w:val="008B0D5B"/>
    <w:rsid w:val="008B2F9E"/>
    <w:rsid w:val="008B3997"/>
    <w:rsid w:val="008B3CD9"/>
    <w:rsid w:val="008B6D6F"/>
    <w:rsid w:val="008B7154"/>
    <w:rsid w:val="008C13DA"/>
    <w:rsid w:val="008C2CD4"/>
    <w:rsid w:val="008C2D79"/>
    <w:rsid w:val="008C394A"/>
    <w:rsid w:val="008C4B81"/>
    <w:rsid w:val="008C5282"/>
    <w:rsid w:val="008C6492"/>
    <w:rsid w:val="008C6B76"/>
    <w:rsid w:val="008C7D55"/>
    <w:rsid w:val="008D0504"/>
    <w:rsid w:val="008D1482"/>
    <w:rsid w:val="008D28B7"/>
    <w:rsid w:val="008D33AE"/>
    <w:rsid w:val="008D6EE4"/>
    <w:rsid w:val="008D75D2"/>
    <w:rsid w:val="008D7A73"/>
    <w:rsid w:val="008E1559"/>
    <w:rsid w:val="008E2211"/>
    <w:rsid w:val="008E30BB"/>
    <w:rsid w:val="008E3B17"/>
    <w:rsid w:val="008E3DB7"/>
    <w:rsid w:val="008E4D19"/>
    <w:rsid w:val="008E5189"/>
    <w:rsid w:val="008E776B"/>
    <w:rsid w:val="008F146A"/>
    <w:rsid w:val="008F16C5"/>
    <w:rsid w:val="008F1CE2"/>
    <w:rsid w:val="008F44DD"/>
    <w:rsid w:val="008F478A"/>
    <w:rsid w:val="008F4913"/>
    <w:rsid w:val="008F4F3A"/>
    <w:rsid w:val="008F4F60"/>
    <w:rsid w:val="008F517B"/>
    <w:rsid w:val="008F5583"/>
    <w:rsid w:val="008F6047"/>
    <w:rsid w:val="008F69FE"/>
    <w:rsid w:val="008F6CAB"/>
    <w:rsid w:val="008F7E79"/>
    <w:rsid w:val="00901391"/>
    <w:rsid w:val="0090195C"/>
    <w:rsid w:val="009026A2"/>
    <w:rsid w:val="00904378"/>
    <w:rsid w:val="00904857"/>
    <w:rsid w:val="009050B6"/>
    <w:rsid w:val="0090540E"/>
    <w:rsid w:val="009077F8"/>
    <w:rsid w:val="0091026E"/>
    <w:rsid w:val="009113D2"/>
    <w:rsid w:val="009118C9"/>
    <w:rsid w:val="009119C8"/>
    <w:rsid w:val="009126A4"/>
    <w:rsid w:val="009128DA"/>
    <w:rsid w:val="00913C5D"/>
    <w:rsid w:val="00913D20"/>
    <w:rsid w:val="00915FC9"/>
    <w:rsid w:val="00916353"/>
    <w:rsid w:val="00917334"/>
    <w:rsid w:val="00917797"/>
    <w:rsid w:val="00921524"/>
    <w:rsid w:val="009240C2"/>
    <w:rsid w:val="00926A34"/>
    <w:rsid w:val="0092725E"/>
    <w:rsid w:val="00927289"/>
    <w:rsid w:val="0092776A"/>
    <w:rsid w:val="00933536"/>
    <w:rsid w:val="009346BC"/>
    <w:rsid w:val="009347A2"/>
    <w:rsid w:val="0093503B"/>
    <w:rsid w:val="00943013"/>
    <w:rsid w:val="0094459F"/>
    <w:rsid w:val="00944927"/>
    <w:rsid w:val="00944ACF"/>
    <w:rsid w:val="00945226"/>
    <w:rsid w:val="0094618E"/>
    <w:rsid w:val="00947B10"/>
    <w:rsid w:val="009507C2"/>
    <w:rsid w:val="0095201A"/>
    <w:rsid w:val="0095480F"/>
    <w:rsid w:val="00955D06"/>
    <w:rsid w:val="00955FE9"/>
    <w:rsid w:val="00956268"/>
    <w:rsid w:val="009573F8"/>
    <w:rsid w:val="00957603"/>
    <w:rsid w:val="009607B7"/>
    <w:rsid w:val="00960B34"/>
    <w:rsid w:val="00960C07"/>
    <w:rsid w:val="00960FC3"/>
    <w:rsid w:val="0096109E"/>
    <w:rsid w:val="00961255"/>
    <w:rsid w:val="00962AC0"/>
    <w:rsid w:val="009630F1"/>
    <w:rsid w:val="009632F0"/>
    <w:rsid w:val="00965243"/>
    <w:rsid w:val="009652CE"/>
    <w:rsid w:val="009660F1"/>
    <w:rsid w:val="009661EE"/>
    <w:rsid w:val="00966368"/>
    <w:rsid w:val="0096770C"/>
    <w:rsid w:val="00967CFB"/>
    <w:rsid w:val="0097049E"/>
    <w:rsid w:val="00970AFA"/>
    <w:rsid w:val="00971F6B"/>
    <w:rsid w:val="00973A14"/>
    <w:rsid w:val="00974EED"/>
    <w:rsid w:val="00974EF6"/>
    <w:rsid w:val="00976FA0"/>
    <w:rsid w:val="00977936"/>
    <w:rsid w:val="0098002E"/>
    <w:rsid w:val="009800D0"/>
    <w:rsid w:val="0098035D"/>
    <w:rsid w:val="0098069C"/>
    <w:rsid w:val="00982BCC"/>
    <w:rsid w:val="009831AF"/>
    <w:rsid w:val="00983555"/>
    <w:rsid w:val="00983736"/>
    <w:rsid w:val="00984ACD"/>
    <w:rsid w:val="00985984"/>
    <w:rsid w:val="00985DA0"/>
    <w:rsid w:val="00986D37"/>
    <w:rsid w:val="009905C3"/>
    <w:rsid w:val="0099105B"/>
    <w:rsid w:val="0099122B"/>
    <w:rsid w:val="00993AA7"/>
    <w:rsid w:val="00994023"/>
    <w:rsid w:val="00996181"/>
    <w:rsid w:val="00997327"/>
    <w:rsid w:val="009A1116"/>
    <w:rsid w:val="009A2812"/>
    <w:rsid w:val="009A3E36"/>
    <w:rsid w:val="009A6163"/>
    <w:rsid w:val="009A64F5"/>
    <w:rsid w:val="009A6D48"/>
    <w:rsid w:val="009A6D77"/>
    <w:rsid w:val="009A7A16"/>
    <w:rsid w:val="009B17F2"/>
    <w:rsid w:val="009B1D01"/>
    <w:rsid w:val="009B2CB0"/>
    <w:rsid w:val="009B332E"/>
    <w:rsid w:val="009B39FA"/>
    <w:rsid w:val="009B70BE"/>
    <w:rsid w:val="009B766B"/>
    <w:rsid w:val="009B7685"/>
    <w:rsid w:val="009B7946"/>
    <w:rsid w:val="009B7C39"/>
    <w:rsid w:val="009B7ED0"/>
    <w:rsid w:val="009C0196"/>
    <w:rsid w:val="009C078C"/>
    <w:rsid w:val="009C0A6D"/>
    <w:rsid w:val="009C202E"/>
    <w:rsid w:val="009C2FB5"/>
    <w:rsid w:val="009C4036"/>
    <w:rsid w:val="009C48C8"/>
    <w:rsid w:val="009C4D85"/>
    <w:rsid w:val="009C58E5"/>
    <w:rsid w:val="009C6443"/>
    <w:rsid w:val="009C6ABC"/>
    <w:rsid w:val="009C6CAA"/>
    <w:rsid w:val="009C7484"/>
    <w:rsid w:val="009C7E64"/>
    <w:rsid w:val="009D11A0"/>
    <w:rsid w:val="009D20C5"/>
    <w:rsid w:val="009D3FCA"/>
    <w:rsid w:val="009D4A31"/>
    <w:rsid w:val="009D4D71"/>
    <w:rsid w:val="009E0E87"/>
    <w:rsid w:val="009E11C4"/>
    <w:rsid w:val="009E1254"/>
    <w:rsid w:val="009E2725"/>
    <w:rsid w:val="009E380B"/>
    <w:rsid w:val="009E3A87"/>
    <w:rsid w:val="009E3C15"/>
    <w:rsid w:val="009E5C32"/>
    <w:rsid w:val="009E7AA4"/>
    <w:rsid w:val="009F0297"/>
    <w:rsid w:val="009F0B1A"/>
    <w:rsid w:val="009F190F"/>
    <w:rsid w:val="009F1A5A"/>
    <w:rsid w:val="009F2BCC"/>
    <w:rsid w:val="009F2EB2"/>
    <w:rsid w:val="009F38B6"/>
    <w:rsid w:val="009F42B2"/>
    <w:rsid w:val="009F5891"/>
    <w:rsid w:val="009F6D70"/>
    <w:rsid w:val="009F7218"/>
    <w:rsid w:val="00A0388F"/>
    <w:rsid w:val="00A05C65"/>
    <w:rsid w:val="00A06876"/>
    <w:rsid w:val="00A06C31"/>
    <w:rsid w:val="00A10A04"/>
    <w:rsid w:val="00A10A7F"/>
    <w:rsid w:val="00A10D81"/>
    <w:rsid w:val="00A12744"/>
    <w:rsid w:val="00A12957"/>
    <w:rsid w:val="00A12EED"/>
    <w:rsid w:val="00A138CA"/>
    <w:rsid w:val="00A13D58"/>
    <w:rsid w:val="00A21068"/>
    <w:rsid w:val="00A2159B"/>
    <w:rsid w:val="00A2326B"/>
    <w:rsid w:val="00A2394C"/>
    <w:rsid w:val="00A2490C"/>
    <w:rsid w:val="00A24CF9"/>
    <w:rsid w:val="00A257A6"/>
    <w:rsid w:val="00A25962"/>
    <w:rsid w:val="00A27C1A"/>
    <w:rsid w:val="00A30781"/>
    <w:rsid w:val="00A32FD0"/>
    <w:rsid w:val="00A350D9"/>
    <w:rsid w:val="00A36E75"/>
    <w:rsid w:val="00A3706B"/>
    <w:rsid w:val="00A401AB"/>
    <w:rsid w:val="00A41668"/>
    <w:rsid w:val="00A41695"/>
    <w:rsid w:val="00A428EB"/>
    <w:rsid w:val="00A42FA6"/>
    <w:rsid w:val="00A45807"/>
    <w:rsid w:val="00A45AFD"/>
    <w:rsid w:val="00A47BF5"/>
    <w:rsid w:val="00A50AC4"/>
    <w:rsid w:val="00A5153B"/>
    <w:rsid w:val="00A51875"/>
    <w:rsid w:val="00A51882"/>
    <w:rsid w:val="00A519AE"/>
    <w:rsid w:val="00A51F1A"/>
    <w:rsid w:val="00A53A00"/>
    <w:rsid w:val="00A54432"/>
    <w:rsid w:val="00A54532"/>
    <w:rsid w:val="00A55912"/>
    <w:rsid w:val="00A570ED"/>
    <w:rsid w:val="00A57654"/>
    <w:rsid w:val="00A61623"/>
    <w:rsid w:val="00A628FA"/>
    <w:rsid w:val="00A629AF"/>
    <w:rsid w:val="00A637C3"/>
    <w:rsid w:val="00A6720E"/>
    <w:rsid w:val="00A676D6"/>
    <w:rsid w:val="00A67BB6"/>
    <w:rsid w:val="00A707CB"/>
    <w:rsid w:val="00A709B6"/>
    <w:rsid w:val="00A71696"/>
    <w:rsid w:val="00A71F48"/>
    <w:rsid w:val="00A72CF0"/>
    <w:rsid w:val="00A746ED"/>
    <w:rsid w:val="00A760CC"/>
    <w:rsid w:val="00A7631D"/>
    <w:rsid w:val="00A772B4"/>
    <w:rsid w:val="00A777BA"/>
    <w:rsid w:val="00A77A6E"/>
    <w:rsid w:val="00A77B38"/>
    <w:rsid w:val="00A77DE8"/>
    <w:rsid w:val="00A822C5"/>
    <w:rsid w:val="00A8796C"/>
    <w:rsid w:val="00A9125C"/>
    <w:rsid w:val="00A91393"/>
    <w:rsid w:val="00A925BB"/>
    <w:rsid w:val="00A93D77"/>
    <w:rsid w:val="00A96393"/>
    <w:rsid w:val="00A96AAC"/>
    <w:rsid w:val="00AA13D2"/>
    <w:rsid w:val="00AA1804"/>
    <w:rsid w:val="00AA220E"/>
    <w:rsid w:val="00AA3651"/>
    <w:rsid w:val="00AA3904"/>
    <w:rsid w:val="00AA4251"/>
    <w:rsid w:val="00AA4F9C"/>
    <w:rsid w:val="00AA55A6"/>
    <w:rsid w:val="00AA625D"/>
    <w:rsid w:val="00AA74C8"/>
    <w:rsid w:val="00AB07A0"/>
    <w:rsid w:val="00AB0D82"/>
    <w:rsid w:val="00AB37D0"/>
    <w:rsid w:val="00AB37E2"/>
    <w:rsid w:val="00AB3871"/>
    <w:rsid w:val="00AB4E3B"/>
    <w:rsid w:val="00AB52F4"/>
    <w:rsid w:val="00AB5327"/>
    <w:rsid w:val="00AB6152"/>
    <w:rsid w:val="00AB76A1"/>
    <w:rsid w:val="00AC001D"/>
    <w:rsid w:val="00AC0042"/>
    <w:rsid w:val="00AC1BE5"/>
    <w:rsid w:val="00AC3A66"/>
    <w:rsid w:val="00AC41DD"/>
    <w:rsid w:val="00AC56C2"/>
    <w:rsid w:val="00AC6511"/>
    <w:rsid w:val="00AC6E00"/>
    <w:rsid w:val="00AC78F9"/>
    <w:rsid w:val="00AD13FA"/>
    <w:rsid w:val="00AD186C"/>
    <w:rsid w:val="00AD468E"/>
    <w:rsid w:val="00AD5660"/>
    <w:rsid w:val="00AD57D2"/>
    <w:rsid w:val="00AD6641"/>
    <w:rsid w:val="00AD6BE8"/>
    <w:rsid w:val="00AD7ECA"/>
    <w:rsid w:val="00AE3F98"/>
    <w:rsid w:val="00AE4862"/>
    <w:rsid w:val="00AE4D38"/>
    <w:rsid w:val="00AE610B"/>
    <w:rsid w:val="00AE625C"/>
    <w:rsid w:val="00AE6AD5"/>
    <w:rsid w:val="00AE7B91"/>
    <w:rsid w:val="00AF0C50"/>
    <w:rsid w:val="00AF3A2B"/>
    <w:rsid w:val="00AF3A4D"/>
    <w:rsid w:val="00AF498D"/>
    <w:rsid w:val="00AF4B83"/>
    <w:rsid w:val="00AF581D"/>
    <w:rsid w:val="00AF7A92"/>
    <w:rsid w:val="00B01977"/>
    <w:rsid w:val="00B028B2"/>
    <w:rsid w:val="00B05C57"/>
    <w:rsid w:val="00B05F2F"/>
    <w:rsid w:val="00B06A82"/>
    <w:rsid w:val="00B07C2B"/>
    <w:rsid w:val="00B113ED"/>
    <w:rsid w:val="00B11728"/>
    <w:rsid w:val="00B11C45"/>
    <w:rsid w:val="00B11E90"/>
    <w:rsid w:val="00B12303"/>
    <w:rsid w:val="00B14477"/>
    <w:rsid w:val="00B162AC"/>
    <w:rsid w:val="00B243D7"/>
    <w:rsid w:val="00B2458C"/>
    <w:rsid w:val="00B306BD"/>
    <w:rsid w:val="00B30C20"/>
    <w:rsid w:val="00B34863"/>
    <w:rsid w:val="00B348F3"/>
    <w:rsid w:val="00B353B6"/>
    <w:rsid w:val="00B35924"/>
    <w:rsid w:val="00B35ADD"/>
    <w:rsid w:val="00B35E6C"/>
    <w:rsid w:val="00B37A36"/>
    <w:rsid w:val="00B37A62"/>
    <w:rsid w:val="00B40C68"/>
    <w:rsid w:val="00B42F35"/>
    <w:rsid w:val="00B448A5"/>
    <w:rsid w:val="00B44D49"/>
    <w:rsid w:val="00B4505F"/>
    <w:rsid w:val="00B45624"/>
    <w:rsid w:val="00B4717F"/>
    <w:rsid w:val="00B47D32"/>
    <w:rsid w:val="00B501E2"/>
    <w:rsid w:val="00B52F4E"/>
    <w:rsid w:val="00B55ADB"/>
    <w:rsid w:val="00B55BF2"/>
    <w:rsid w:val="00B568C5"/>
    <w:rsid w:val="00B60603"/>
    <w:rsid w:val="00B60C53"/>
    <w:rsid w:val="00B61404"/>
    <w:rsid w:val="00B632CE"/>
    <w:rsid w:val="00B632CF"/>
    <w:rsid w:val="00B635EC"/>
    <w:rsid w:val="00B6426B"/>
    <w:rsid w:val="00B652F0"/>
    <w:rsid w:val="00B70CC5"/>
    <w:rsid w:val="00B75D27"/>
    <w:rsid w:val="00B76D23"/>
    <w:rsid w:val="00B83D9A"/>
    <w:rsid w:val="00B86144"/>
    <w:rsid w:val="00B87E5D"/>
    <w:rsid w:val="00B90139"/>
    <w:rsid w:val="00B911F2"/>
    <w:rsid w:val="00B91B75"/>
    <w:rsid w:val="00B93A5D"/>
    <w:rsid w:val="00B93DAA"/>
    <w:rsid w:val="00B952CB"/>
    <w:rsid w:val="00B957A2"/>
    <w:rsid w:val="00B9597E"/>
    <w:rsid w:val="00B9614B"/>
    <w:rsid w:val="00B96321"/>
    <w:rsid w:val="00B96406"/>
    <w:rsid w:val="00B96DBC"/>
    <w:rsid w:val="00BA1674"/>
    <w:rsid w:val="00BA1831"/>
    <w:rsid w:val="00BA619D"/>
    <w:rsid w:val="00BA66E4"/>
    <w:rsid w:val="00BA7591"/>
    <w:rsid w:val="00BB0699"/>
    <w:rsid w:val="00BB08C5"/>
    <w:rsid w:val="00BB2286"/>
    <w:rsid w:val="00BB3BE9"/>
    <w:rsid w:val="00BB3EA2"/>
    <w:rsid w:val="00BB4572"/>
    <w:rsid w:val="00BB5E9B"/>
    <w:rsid w:val="00BC01C6"/>
    <w:rsid w:val="00BC1D96"/>
    <w:rsid w:val="00BC2094"/>
    <w:rsid w:val="00BC408D"/>
    <w:rsid w:val="00BC5A37"/>
    <w:rsid w:val="00BC79A7"/>
    <w:rsid w:val="00BD01F5"/>
    <w:rsid w:val="00BD2816"/>
    <w:rsid w:val="00BD376B"/>
    <w:rsid w:val="00BD3F60"/>
    <w:rsid w:val="00BD4569"/>
    <w:rsid w:val="00BD5839"/>
    <w:rsid w:val="00BD7B3D"/>
    <w:rsid w:val="00BE070B"/>
    <w:rsid w:val="00BE1182"/>
    <w:rsid w:val="00BE2B65"/>
    <w:rsid w:val="00BE2F2F"/>
    <w:rsid w:val="00BE33AE"/>
    <w:rsid w:val="00BE3DA6"/>
    <w:rsid w:val="00BE4B21"/>
    <w:rsid w:val="00BE5A36"/>
    <w:rsid w:val="00BE5CC8"/>
    <w:rsid w:val="00BE7F9C"/>
    <w:rsid w:val="00BF0F8B"/>
    <w:rsid w:val="00BF128A"/>
    <w:rsid w:val="00BF407C"/>
    <w:rsid w:val="00BF468F"/>
    <w:rsid w:val="00BF51AD"/>
    <w:rsid w:val="00BF7469"/>
    <w:rsid w:val="00C0099C"/>
    <w:rsid w:val="00C00CDB"/>
    <w:rsid w:val="00C01700"/>
    <w:rsid w:val="00C0243F"/>
    <w:rsid w:val="00C02A31"/>
    <w:rsid w:val="00C03E95"/>
    <w:rsid w:val="00C0455F"/>
    <w:rsid w:val="00C052B7"/>
    <w:rsid w:val="00C05EF2"/>
    <w:rsid w:val="00C06DFE"/>
    <w:rsid w:val="00C10F46"/>
    <w:rsid w:val="00C12962"/>
    <w:rsid w:val="00C137C1"/>
    <w:rsid w:val="00C16D5E"/>
    <w:rsid w:val="00C176DB"/>
    <w:rsid w:val="00C20405"/>
    <w:rsid w:val="00C2064C"/>
    <w:rsid w:val="00C208DB"/>
    <w:rsid w:val="00C224FF"/>
    <w:rsid w:val="00C22B84"/>
    <w:rsid w:val="00C22BFC"/>
    <w:rsid w:val="00C22E0A"/>
    <w:rsid w:val="00C22F03"/>
    <w:rsid w:val="00C23FB0"/>
    <w:rsid w:val="00C30130"/>
    <w:rsid w:val="00C30692"/>
    <w:rsid w:val="00C3087E"/>
    <w:rsid w:val="00C32EA4"/>
    <w:rsid w:val="00C33371"/>
    <w:rsid w:val="00C33541"/>
    <w:rsid w:val="00C34A44"/>
    <w:rsid w:val="00C34FE0"/>
    <w:rsid w:val="00C35CA7"/>
    <w:rsid w:val="00C37625"/>
    <w:rsid w:val="00C37BB3"/>
    <w:rsid w:val="00C41647"/>
    <w:rsid w:val="00C41883"/>
    <w:rsid w:val="00C427EF"/>
    <w:rsid w:val="00C44189"/>
    <w:rsid w:val="00C451EA"/>
    <w:rsid w:val="00C455A5"/>
    <w:rsid w:val="00C52A9D"/>
    <w:rsid w:val="00C52F7A"/>
    <w:rsid w:val="00C535AC"/>
    <w:rsid w:val="00C538A8"/>
    <w:rsid w:val="00C53B8B"/>
    <w:rsid w:val="00C54046"/>
    <w:rsid w:val="00C5445C"/>
    <w:rsid w:val="00C5681C"/>
    <w:rsid w:val="00C57450"/>
    <w:rsid w:val="00C5792D"/>
    <w:rsid w:val="00C60C77"/>
    <w:rsid w:val="00C63734"/>
    <w:rsid w:val="00C645BF"/>
    <w:rsid w:val="00C67014"/>
    <w:rsid w:val="00C705D5"/>
    <w:rsid w:val="00C71419"/>
    <w:rsid w:val="00C724FF"/>
    <w:rsid w:val="00C73508"/>
    <w:rsid w:val="00C73A5B"/>
    <w:rsid w:val="00C764A0"/>
    <w:rsid w:val="00C77163"/>
    <w:rsid w:val="00C806F6"/>
    <w:rsid w:val="00C81BF7"/>
    <w:rsid w:val="00C82CC4"/>
    <w:rsid w:val="00C83551"/>
    <w:rsid w:val="00C85B52"/>
    <w:rsid w:val="00C87074"/>
    <w:rsid w:val="00C90708"/>
    <w:rsid w:val="00C91325"/>
    <w:rsid w:val="00C92160"/>
    <w:rsid w:val="00C9343D"/>
    <w:rsid w:val="00C94687"/>
    <w:rsid w:val="00C952AF"/>
    <w:rsid w:val="00C95BA2"/>
    <w:rsid w:val="00C969DD"/>
    <w:rsid w:val="00C96C53"/>
    <w:rsid w:val="00C971BE"/>
    <w:rsid w:val="00CA3F21"/>
    <w:rsid w:val="00CA7192"/>
    <w:rsid w:val="00CB0E3F"/>
    <w:rsid w:val="00CB0E84"/>
    <w:rsid w:val="00CB1662"/>
    <w:rsid w:val="00CB189B"/>
    <w:rsid w:val="00CB3139"/>
    <w:rsid w:val="00CB3C95"/>
    <w:rsid w:val="00CB5436"/>
    <w:rsid w:val="00CB6D1B"/>
    <w:rsid w:val="00CC216D"/>
    <w:rsid w:val="00CC3E8F"/>
    <w:rsid w:val="00CC5E9C"/>
    <w:rsid w:val="00CC7646"/>
    <w:rsid w:val="00CD0C54"/>
    <w:rsid w:val="00CD1BF3"/>
    <w:rsid w:val="00CD3034"/>
    <w:rsid w:val="00CD4839"/>
    <w:rsid w:val="00CD5B2F"/>
    <w:rsid w:val="00CD5EDE"/>
    <w:rsid w:val="00CD67F4"/>
    <w:rsid w:val="00CE1156"/>
    <w:rsid w:val="00CE2AF3"/>
    <w:rsid w:val="00CE2BC4"/>
    <w:rsid w:val="00CE34FF"/>
    <w:rsid w:val="00CE3F5D"/>
    <w:rsid w:val="00CE408B"/>
    <w:rsid w:val="00CE61F9"/>
    <w:rsid w:val="00CF04CD"/>
    <w:rsid w:val="00CF2700"/>
    <w:rsid w:val="00CF3987"/>
    <w:rsid w:val="00CF3E0B"/>
    <w:rsid w:val="00CF495B"/>
    <w:rsid w:val="00CF51D9"/>
    <w:rsid w:val="00CF5419"/>
    <w:rsid w:val="00CF67D4"/>
    <w:rsid w:val="00D00128"/>
    <w:rsid w:val="00D00900"/>
    <w:rsid w:val="00D015B9"/>
    <w:rsid w:val="00D01D4A"/>
    <w:rsid w:val="00D023BE"/>
    <w:rsid w:val="00D02DD3"/>
    <w:rsid w:val="00D034C2"/>
    <w:rsid w:val="00D03BC8"/>
    <w:rsid w:val="00D03CED"/>
    <w:rsid w:val="00D03EB8"/>
    <w:rsid w:val="00D04C93"/>
    <w:rsid w:val="00D056BF"/>
    <w:rsid w:val="00D0607A"/>
    <w:rsid w:val="00D06F42"/>
    <w:rsid w:val="00D102AD"/>
    <w:rsid w:val="00D10E32"/>
    <w:rsid w:val="00D11484"/>
    <w:rsid w:val="00D11CDA"/>
    <w:rsid w:val="00D12128"/>
    <w:rsid w:val="00D12CD5"/>
    <w:rsid w:val="00D13643"/>
    <w:rsid w:val="00D13840"/>
    <w:rsid w:val="00D15F0D"/>
    <w:rsid w:val="00D1691E"/>
    <w:rsid w:val="00D17445"/>
    <w:rsid w:val="00D20029"/>
    <w:rsid w:val="00D21C2C"/>
    <w:rsid w:val="00D2281B"/>
    <w:rsid w:val="00D23030"/>
    <w:rsid w:val="00D23596"/>
    <w:rsid w:val="00D24592"/>
    <w:rsid w:val="00D2482E"/>
    <w:rsid w:val="00D259A5"/>
    <w:rsid w:val="00D25EE4"/>
    <w:rsid w:val="00D26223"/>
    <w:rsid w:val="00D26462"/>
    <w:rsid w:val="00D27F4E"/>
    <w:rsid w:val="00D3065D"/>
    <w:rsid w:val="00D30E5B"/>
    <w:rsid w:val="00D35853"/>
    <w:rsid w:val="00D358FB"/>
    <w:rsid w:val="00D36F6B"/>
    <w:rsid w:val="00D411E9"/>
    <w:rsid w:val="00D448C2"/>
    <w:rsid w:val="00D50034"/>
    <w:rsid w:val="00D504CC"/>
    <w:rsid w:val="00D50957"/>
    <w:rsid w:val="00D51F02"/>
    <w:rsid w:val="00D52047"/>
    <w:rsid w:val="00D5288A"/>
    <w:rsid w:val="00D52EB6"/>
    <w:rsid w:val="00D5468A"/>
    <w:rsid w:val="00D563EA"/>
    <w:rsid w:val="00D56589"/>
    <w:rsid w:val="00D56896"/>
    <w:rsid w:val="00D61AFE"/>
    <w:rsid w:val="00D63D40"/>
    <w:rsid w:val="00D6508D"/>
    <w:rsid w:val="00D65380"/>
    <w:rsid w:val="00D66D03"/>
    <w:rsid w:val="00D6742C"/>
    <w:rsid w:val="00D67714"/>
    <w:rsid w:val="00D677B9"/>
    <w:rsid w:val="00D67CB5"/>
    <w:rsid w:val="00D701C7"/>
    <w:rsid w:val="00D70A84"/>
    <w:rsid w:val="00D71158"/>
    <w:rsid w:val="00D7266C"/>
    <w:rsid w:val="00D72B78"/>
    <w:rsid w:val="00D773AF"/>
    <w:rsid w:val="00D80A52"/>
    <w:rsid w:val="00D80A82"/>
    <w:rsid w:val="00D80D45"/>
    <w:rsid w:val="00D8115F"/>
    <w:rsid w:val="00D82904"/>
    <w:rsid w:val="00D835E6"/>
    <w:rsid w:val="00D83946"/>
    <w:rsid w:val="00D84D06"/>
    <w:rsid w:val="00D90CDD"/>
    <w:rsid w:val="00D91D28"/>
    <w:rsid w:val="00D93361"/>
    <w:rsid w:val="00D938BB"/>
    <w:rsid w:val="00D9413A"/>
    <w:rsid w:val="00D9507B"/>
    <w:rsid w:val="00D95DDF"/>
    <w:rsid w:val="00D96C82"/>
    <w:rsid w:val="00DA06B6"/>
    <w:rsid w:val="00DA0E5D"/>
    <w:rsid w:val="00DA1137"/>
    <w:rsid w:val="00DA1D0C"/>
    <w:rsid w:val="00DA3B27"/>
    <w:rsid w:val="00DA3F21"/>
    <w:rsid w:val="00DA78EA"/>
    <w:rsid w:val="00DB0E61"/>
    <w:rsid w:val="00DB16CC"/>
    <w:rsid w:val="00DB19E5"/>
    <w:rsid w:val="00DB2D14"/>
    <w:rsid w:val="00DB2E0D"/>
    <w:rsid w:val="00DB63A9"/>
    <w:rsid w:val="00DB7D4F"/>
    <w:rsid w:val="00DC2EB4"/>
    <w:rsid w:val="00DC3074"/>
    <w:rsid w:val="00DC64A8"/>
    <w:rsid w:val="00DD130D"/>
    <w:rsid w:val="00DD1FFE"/>
    <w:rsid w:val="00DD44EC"/>
    <w:rsid w:val="00DD5CD6"/>
    <w:rsid w:val="00DD7022"/>
    <w:rsid w:val="00DE115F"/>
    <w:rsid w:val="00DE163A"/>
    <w:rsid w:val="00DE333F"/>
    <w:rsid w:val="00DE4AE1"/>
    <w:rsid w:val="00DE6338"/>
    <w:rsid w:val="00DE7631"/>
    <w:rsid w:val="00DF2235"/>
    <w:rsid w:val="00DF3D1A"/>
    <w:rsid w:val="00DF4C2E"/>
    <w:rsid w:val="00DF4FC1"/>
    <w:rsid w:val="00DF7059"/>
    <w:rsid w:val="00DF7BC0"/>
    <w:rsid w:val="00E00823"/>
    <w:rsid w:val="00E00EF2"/>
    <w:rsid w:val="00E02EE0"/>
    <w:rsid w:val="00E03E44"/>
    <w:rsid w:val="00E03FAA"/>
    <w:rsid w:val="00E04468"/>
    <w:rsid w:val="00E04C14"/>
    <w:rsid w:val="00E05EA1"/>
    <w:rsid w:val="00E070E3"/>
    <w:rsid w:val="00E0753D"/>
    <w:rsid w:val="00E115FF"/>
    <w:rsid w:val="00E11940"/>
    <w:rsid w:val="00E12D78"/>
    <w:rsid w:val="00E14B4C"/>
    <w:rsid w:val="00E153D8"/>
    <w:rsid w:val="00E17335"/>
    <w:rsid w:val="00E20550"/>
    <w:rsid w:val="00E2164E"/>
    <w:rsid w:val="00E216A4"/>
    <w:rsid w:val="00E22FC7"/>
    <w:rsid w:val="00E23E75"/>
    <w:rsid w:val="00E250BF"/>
    <w:rsid w:val="00E2697F"/>
    <w:rsid w:val="00E26F39"/>
    <w:rsid w:val="00E3027A"/>
    <w:rsid w:val="00E302D8"/>
    <w:rsid w:val="00E32AB5"/>
    <w:rsid w:val="00E32D06"/>
    <w:rsid w:val="00E333C3"/>
    <w:rsid w:val="00E34162"/>
    <w:rsid w:val="00E34FDA"/>
    <w:rsid w:val="00E350DA"/>
    <w:rsid w:val="00E36DFD"/>
    <w:rsid w:val="00E402BA"/>
    <w:rsid w:val="00E406E5"/>
    <w:rsid w:val="00E419E8"/>
    <w:rsid w:val="00E41F34"/>
    <w:rsid w:val="00E42513"/>
    <w:rsid w:val="00E44189"/>
    <w:rsid w:val="00E47C27"/>
    <w:rsid w:val="00E5014C"/>
    <w:rsid w:val="00E50224"/>
    <w:rsid w:val="00E50878"/>
    <w:rsid w:val="00E51DD0"/>
    <w:rsid w:val="00E549EB"/>
    <w:rsid w:val="00E54FFB"/>
    <w:rsid w:val="00E56DD4"/>
    <w:rsid w:val="00E605FC"/>
    <w:rsid w:val="00E61CA8"/>
    <w:rsid w:val="00E63024"/>
    <w:rsid w:val="00E63A00"/>
    <w:rsid w:val="00E63ADB"/>
    <w:rsid w:val="00E6512E"/>
    <w:rsid w:val="00E657F5"/>
    <w:rsid w:val="00E6686D"/>
    <w:rsid w:val="00E66F9F"/>
    <w:rsid w:val="00E679C1"/>
    <w:rsid w:val="00E67DE4"/>
    <w:rsid w:val="00E760F0"/>
    <w:rsid w:val="00E76DD6"/>
    <w:rsid w:val="00E77052"/>
    <w:rsid w:val="00E80570"/>
    <w:rsid w:val="00E829BA"/>
    <w:rsid w:val="00E83EFA"/>
    <w:rsid w:val="00E841C8"/>
    <w:rsid w:val="00E84A7D"/>
    <w:rsid w:val="00E86E4C"/>
    <w:rsid w:val="00E87B7F"/>
    <w:rsid w:val="00E87BA4"/>
    <w:rsid w:val="00E9007C"/>
    <w:rsid w:val="00E92664"/>
    <w:rsid w:val="00E928DB"/>
    <w:rsid w:val="00E92AB9"/>
    <w:rsid w:val="00EA0CF9"/>
    <w:rsid w:val="00EA0E48"/>
    <w:rsid w:val="00EA3F48"/>
    <w:rsid w:val="00EA410B"/>
    <w:rsid w:val="00EA46BF"/>
    <w:rsid w:val="00EA5FEA"/>
    <w:rsid w:val="00EA6572"/>
    <w:rsid w:val="00EA72FF"/>
    <w:rsid w:val="00EB0CD1"/>
    <w:rsid w:val="00EB0D2C"/>
    <w:rsid w:val="00EB336F"/>
    <w:rsid w:val="00EB69CD"/>
    <w:rsid w:val="00EB6FFA"/>
    <w:rsid w:val="00EB769E"/>
    <w:rsid w:val="00EB7E7E"/>
    <w:rsid w:val="00EB7F37"/>
    <w:rsid w:val="00EC0032"/>
    <w:rsid w:val="00EC264B"/>
    <w:rsid w:val="00EC2D2F"/>
    <w:rsid w:val="00EC3101"/>
    <w:rsid w:val="00EC38CD"/>
    <w:rsid w:val="00EC3AE0"/>
    <w:rsid w:val="00EC5D7F"/>
    <w:rsid w:val="00ED0040"/>
    <w:rsid w:val="00ED0074"/>
    <w:rsid w:val="00ED233A"/>
    <w:rsid w:val="00ED4055"/>
    <w:rsid w:val="00ED597F"/>
    <w:rsid w:val="00ED5F14"/>
    <w:rsid w:val="00ED62E4"/>
    <w:rsid w:val="00ED74BD"/>
    <w:rsid w:val="00EE1494"/>
    <w:rsid w:val="00EE1BF6"/>
    <w:rsid w:val="00EE2061"/>
    <w:rsid w:val="00EE24B5"/>
    <w:rsid w:val="00EE6960"/>
    <w:rsid w:val="00EE785C"/>
    <w:rsid w:val="00EE7E34"/>
    <w:rsid w:val="00EF00FD"/>
    <w:rsid w:val="00EF0175"/>
    <w:rsid w:val="00EF036D"/>
    <w:rsid w:val="00EF0E16"/>
    <w:rsid w:val="00EF23DF"/>
    <w:rsid w:val="00EF487C"/>
    <w:rsid w:val="00EF4B11"/>
    <w:rsid w:val="00EF700E"/>
    <w:rsid w:val="00F02AF8"/>
    <w:rsid w:val="00F04C2F"/>
    <w:rsid w:val="00F05495"/>
    <w:rsid w:val="00F057CC"/>
    <w:rsid w:val="00F0580D"/>
    <w:rsid w:val="00F070E2"/>
    <w:rsid w:val="00F07EAB"/>
    <w:rsid w:val="00F15A78"/>
    <w:rsid w:val="00F20A06"/>
    <w:rsid w:val="00F20AE7"/>
    <w:rsid w:val="00F21DC3"/>
    <w:rsid w:val="00F224A7"/>
    <w:rsid w:val="00F22F0C"/>
    <w:rsid w:val="00F22F85"/>
    <w:rsid w:val="00F232CF"/>
    <w:rsid w:val="00F23607"/>
    <w:rsid w:val="00F23645"/>
    <w:rsid w:val="00F279FE"/>
    <w:rsid w:val="00F27EAC"/>
    <w:rsid w:val="00F32712"/>
    <w:rsid w:val="00F339EF"/>
    <w:rsid w:val="00F36756"/>
    <w:rsid w:val="00F413A8"/>
    <w:rsid w:val="00F42C0A"/>
    <w:rsid w:val="00F431A4"/>
    <w:rsid w:val="00F47E6E"/>
    <w:rsid w:val="00F50423"/>
    <w:rsid w:val="00F517A6"/>
    <w:rsid w:val="00F51DDD"/>
    <w:rsid w:val="00F5260C"/>
    <w:rsid w:val="00F52B1C"/>
    <w:rsid w:val="00F54877"/>
    <w:rsid w:val="00F55E22"/>
    <w:rsid w:val="00F5766C"/>
    <w:rsid w:val="00F57CC7"/>
    <w:rsid w:val="00F609EC"/>
    <w:rsid w:val="00F61291"/>
    <w:rsid w:val="00F61965"/>
    <w:rsid w:val="00F634F1"/>
    <w:rsid w:val="00F63B0D"/>
    <w:rsid w:val="00F641BA"/>
    <w:rsid w:val="00F64569"/>
    <w:rsid w:val="00F653C6"/>
    <w:rsid w:val="00F6543E"/>
    <w:rsid w:val="00F660BF"/>
    <w:rsid w:val="00F701C5"/>
    <w:rsid w:val="00F71C06"/>
    <w:rsid w:val="00F7219F"/>
    <w:rsid w:val="00F731D9"/>
    <w:rsid w:val="00F73558"/>
    <w:rsid w:val="00F75B67"/>
    <w:rsid w:val="00F76474"/>
    <w:rsid w:val="00F77133"/>
    <w:rsid w:val="00F778E8"/>
    <w:rsid w:val="00F7796B"/>
    <w:rsid w:val="00F77A49"/>
    <w:rsid w:val="00F80D36"/>
    <w:rsid w:val="00F83239"/>
    <w:rsid w:val="00F8407E"/>
    <w:rsid w:val="00F852C8"/>
    <w:rsid w:val="00F854B4"/>
    <w:rsid w:val="00F8567B"/>
    <w:rsid w:val="00F87F00"/>
    <w:rsid w:val="00F90521"/>
    <w:rsid w:val="00F91F06"/>
    <w:rsid w:val="00F92528"/>
    <w:rsid w:val="00F93CC7"/>
    <w:rsid w:val="00F94DDF"/>
    <w:rsid w:val="00F95622"/>
    <w:rsid w:val="00F95C0B"/>
    <w:rsid w:val="00F9613D"/>
    <w:rsid w:val="00F964BD"/>
    <w:rsid w:val="00F9728E"/>
    <w:rsid w:val="00F97616"/>
    <w:rsid w:val="00FA2846"/>
    <w:rsid w:val="00FA4A9A"/>
    <w:rsid w:val="00FA4E67"/>
    <w:rsid w:val="00FA5600"/>
    <w:rsid w:val="00FA6FC7"/>
    <w:rsid w:val="00FA7B26"/>
    <w:rsid w:val="00FB026A"/>
    <w:rsid w:val="00FB325D"/>
    <w:rsid w:val="00FB6789"/>
    <w:rsid w:val="00FB68C8"/>
    <w:rsid w:val="00FC217E"/>
    <w:rsid w:val="00FC265C"/>
    <w:rsid w:val="00FC2857"/>
    <w:rsid w:val="00FC5021"/>
    <w:rsid w:val="00FC53DE"/>
    <w:rsid w:val="00FC7309"/>
    <w:rsid w:val="00FD1C51"/>
    <w:rsid w:val="00FD25F7"/>
    <w:rsid w:val="00FD281E"/>
    <w:rsid w:val="00FD2D09"/>
    <w:rsid w:val="00FD3AB0"/>
    <w:rsid w:val="00FD4F36"/>
    <w:rsid w:val="00FD61F3"/>
    <w:rsid w:val="00FD74E6"/>
    <w:rsid w:val="00FD7BF5"/>
    <w:rsid w:val="00FE2FBB"/>
    <w:rsid w:val="00FE34DA"/>
    <w:rsid w:val="00FE52CA"/>
    <w:rsid w:val="00FE6DF7"/>
    <w:rsid w:val="00FE79B6"/>
    <w:rsid w:val="00FF0286"/>
    <w:rsid w:val="00FF1470"/>
    <w:rsid w:val="00FF20ED"/>
    <w:rsid w:val="00FF279F"/>
    <w:rsid w:val="00FF6A20"/>
    <w:rsid w:val="00FF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FBFED5"/>
  <w15:chartTrackingRefBased/>
  <w15:docId w15:val="{08D7C209-C643-4C86-8B3F-BA221715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0B"/>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uiPriority w:val="99"/>
    <w:rsid w:val="00BE070B"/>
    <w:rPr>
      <w:i/>
      <w:iCs/>
    </w:rPr>
  </w:style>
  <w:style w:type="paragraph" w:styleId="Header">
    <w:name w:val="header"/>
    <w:basedOn w:val="Normal"/>
    <w:link w:val="HeaderChar"/>
    <w:uiPriority w:val="99"/>
    <w:unhideWhenUsed/>
    <w:rsid w:val="00650696"/>
    <w:pPr>
      <w:tabs>
        <w:tab w:val="center" w:pos="4703"/>
        <w:tab w:val="right" w:pos="9406"/>
      </w:tabs>
    </w:pPr>
  </w:style>
  <w:style w:type="character" w:customStyle="1" w:styleId="HeaderChar">
    <w:name w:val="Header Char"/>
    <w:link w:val="Header"/>
    <w:uiPriority w:val="99"/>
    <w:rsid w:val="00650696"/>
    <w:rPr>
      <w:rFonts w:cs="Calibri"/>
      <w:sz w:val="22"/>
      <w:szCs w:val="22"/>
      <w:lang w:val="en-GB"/>
    </w:rPr>
  </w:style>
  <w:style w:type="paragraph" w:styleId="Footer">
    <w:name w:val="footer"/>
    <w:basedOn w:val="Normal"/>
    <w:link w:val="FooterChar"/>
    <w:uiPriority w:val="99"/>
    <w:unhideWhenUsed/>
    <w:rsid w:val="00650696"/>
    <w:pPr>
      <w:tabs>
        <w:tab w:val="center" w:pos="4703"/>
        <w:tab w:val="right" w:pos="9406"/>
      </w:tabs>
    </w:pPr>
  </w:style>
  <w:style w:type="character" w:customStyle="1" w:styleId="FooterChar">
    <w:name w:val="Footer Char"/>
    <w:link w:val="Footer"/>
    <w:uiPriority w:val="99"/>
    <w:rsid w:val="00650696"/>
    <w:rPr>
      <w:rFonts w:cs="Calibri"/>
      <w:sz w:val="22"/>
      <w:szCs w:val="22"/>
      <w:lang w:val="en-GB"/>
    </w:rPr>
  </w:style>
  <w:style w:type="character" w:styleId="CommentReference">
    <w:name w:val="annotation reference"/>
    <w:uiPriority w:val="99"/>
    <w:semiHidden/>
    <w:unhideWhenUsed/>
    <w:rsid w:val="00B12303"/>
    <w:rPr>
      <w:sz w:val="16"/>
      <w:szCs w:val="16"/>
    </w:rPr>
  </w:style>
  <w:style w:type="paragraph" w:styleId="CommentText">
    <w:name w:val="annotation text"/>
    <w:basedOn w:val="Normal"/>
    <w:link w:val="CommentTextChar"/>
    <w:uiPriority w:val="99"/>
    <w:semiHidden/>
    <w:unhideWhenUsed/>
    <w:rsid w:val="00B12303"/>
    <w:rPr>
      <w:sz w:val="20"/>
      <w:szCs w:val="20"/>
    </w:rPr>
  </w:style>
  <w:style w:type="character" w:customStyle="1" w:styleId="CommentTextChar">
    <w:name w:val="Comment Text Char"/>
    <w:link w:val="CommentText"/>
    <w:uiPriority w:val="99"/>
    <w:semiHidden/>
    <w:rsid w:val="00B12303"/>
    <w:rPr>
      <w:rFonts w:cs="Calibri"/>
      <w:lang w:val="en-GB"/>
    </w:rPr>
  </w:style>
  <w:style w:type="paragraph" w:styleId="CommentSubject">
    <w:name w:val="annotation subject"/>
    <w:basedOn w:val="CommentText"/>
    <w:next w:val="CommentText"/>
    <w:link w:val="CommentSubjectChar"/>
    <w:uiPriority w:val="99"/>
    <w:semiHidden/>
    <w:unhideWhenUsed/>
    <w:rsid w:val="00B12303"/>
    <w:rPr>
      <w:b/>
      <w:bCs/>
    </w:rPr>
  </w:style>
  <w:style w:type="character" w:customStyle="1" w:styleId="CommentSubjectChar">
    <w:name w:val="Comment Subject Char"/>
    <w:link w:val="CommentSubject"/>
    <w:uiPriority w:val="99"/>
    <w:semiHidden/>
    <w:rsid w:val="00B12303"/>
    <w:rPr>
      <w:rFonts w:cs="Calibri"/>
      <w:b/>
      <w:bCs/>
      <w:lang w:val="en-GB"/>
    </w:rPr>
  </w:style>
  <w:style w:type="paragraph" w:styleId="BalloonText">
    <w:name w:val="Balloon Text"/>
    <w:basedOn w:val="Normal"/>
    <w:link w:val="BalloonTextChar"/>
    <w:uiPriority w:val="99"/>
    <w:semiHidden/>
    <w:unhideWhenUsed/>
    <w:rsid w:val="00B1230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12303"/>
    <w:rPr>
      <w:rFonts w:ascii="Segoe UI" w:hAnsi="Segoe UI" w:cs="Segoe UI"/>
      <w:sz w:val="18"/>
      <w:szCs w:val="18"/>
      <w:lang w:val="en-GB"/>
    </w:rPr>
  </w:style>
  <w:style w:type="paragraph" w:styleId="NormalWeb">
    <w:name w:val="Normal (Web)"/>
    <w:basedOn w:val="Normal"/>
    <w:uiPriority w:val="99"/>
    <w:unhideWhenUsed/>
    <w:rsid w:val="00EA0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uiPriority w:val="99"/>
    <w:semiHidden/>
    <w:unhideWhenUsed/>
    <w:rsid w:val="001F1492"/>
  </w:style>
  <w:style w:type="character" w:customStyle="1" w:styleId="ff6">
    <w:name w:val="ff6"/>
    <w:rsid w:val="00620BED"/>
  </w:style>
  <w:style w:type="character" w:styleId="Hyperlink">
    <w:name w:val="Hyperlink"/>
    <w:uiPriority w:val="99"/>
    <w:unhideWhenUsed/>
    <w:rsid w:val="003C02F0"/>
    <w:rPr>
      <w:color w:val="0563C1"/>
      <w:u w:val="single"/>
    </w:rPr>
  </w:style>
  <w:style w:type="paragraph" w:styleId="NoSpacing">
    <w:name w:val="No Spacing"/>
    <w:uiPriority w:val="1"/>
    <w:qFormat/>
    <w:rsid w:val="00BB5E9B"/>
    <w:rPr>
      <w:rFonts w:cs="Calibri"/>
      <w:sz w:val="22"/>
      <w:szCs w:val="22"/>
      <w:lang w:eastAsia="en-US"/>
    </w:rPr>
  </w:style>
  <w:style w:type="paragraph" w:styleId="ListParagraph">
    <w:name w:val="List Paragraph"/>
    <w:basedOn w:val="Normal"/>
    <w:uiPriority w:val="34"/>
    <w:qFormat/>
    <w:rsid w:val="00D30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38409">
      <w:bodyDiv w:val="1"/>
      <w:marLeft w:val="0"/>
      <w:marRight w:val="0"/>
      <w:marTop w:val="0"/>
      <w:marBottom w:val="0"/>
      <w:divBdr>
        <w:top w:val="none" w:sz="0" w:space="0" w:color="auto"/>
        <w:left w:val="none" w:sz="0" w:space="0" w:color="auto"/>
        <w:bottom w:val="none" w:sz="0" w:space="0" w:color="auto"/>
        <w:right w:val="none" w:sz="0" w:space="0" w:color="auto"/>
      </w:divBdr>
    </w:div>
    <w:div w:id="689377174">
      <w:bodyDiv w:val="1"/>
      <w:marLeft w:val="0"/>
      <w:marRight w:val="0"/>
      <w:marTop w:val="0"/>
      <w:marBottom w:val="0"/>
      <w:divBdr>
        <w:top w:val="none" w:sz="0" w:space="0" w:color="auto"/>
        <w:left w:val="none" w:sz="0" w:space="0" w:color="auto"/>
        <w:bottom w:val="none" w:sz="0" w:space="0" w:color="auto"/>
        <w:right w:val="none" w:sz="0" w:space="0" w:color="auto"/>
      </w:divBdr>
    </w:div>
    <w:div w:id="889732538">
      <w:bodyDiv w:val="1"/>
      <w:marLeft w:val="0"/>
      <w:marRight w:val="0"/>
      <w:marTop w:val="0"/>
      <w:marBottom w:val="0"/>
      <w:divBdr>
        <w:top w:val="none" w:sz="0" w:space="0" w:color="auto"/>
        <w:left w:val="none" w:sz="0" w:space="0" w:color="auto"/>
        <w:bottom w:val="none" w:sz="0" w:space="0" w:color="auto"/>
        <w:right w:val="none" w:sz="0" w:space="0" w:color="auto"/>
      </w:divBdr>
    </w:div>
    <w:div w:id="1377973151">
      <w:bodyDiv w:val="1"/>
      <w:marLeft w:val="0"/>
      <w:marRight w:val="0"/>
      <w:marTop w:val="0"/>
      <w:marBottom w:val="0"/>
      <w:divBdr>
        <w:top w:val="none" w:sz="0" w:space="0" w:color="auto"/>
        <w:left w:val="none" w:sz="0" w:space="0" w:color="auto"/>
        <w:bottom w:val="none" w:sz="0" w:space="0" w:color="auto"/>
        <w:right w:val="none" w:sz="0" w:space="0" w:color="auto"/>
      </w:divBdr>
    </w:div>
    <w:div w:id="1621036274">
      <w:bodyDiv w:val="1"/>
      <w:marLeft w:val="0"/>
      <w:marRight w:val="0"/>
      <w:marTop w:val="0"/>
      <w:marBottom w:val="0"/>
      <w:divBdr>
        <w:top w:val="none" w:sz="0" w:space="0" w:color="auto"/>
        <w:left w:val="none" w:sz="0" w:space="0" w:color="auto"/>
        <w:bottom w:val="none" w:sz="0" w:space="0" w:color="auto"/>
        <w:right w:val="none" w:sz="0" w:space="0" w:color="auto"/>
      </w:divBdr>
    </w:div>
    <w:div w:id="20734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EAD6-9BD9-4C9F-A7C2-7A931FFB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45649</Words>
  <Characters>260205</Characters>
  <Application>Microsoft Office Word</Application>
  <DocSecurity>0</DocSecurity>
  <Lines>2168</Lines>
  <Paragraphs>610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305244</CharactersWithSpaces>
  <SharedDoc>false</SharedDoc>
  <HLinks>
    <vt:vector size="6" baseType="variant">
      <vt:variant>
        <vt:i4>6094880</vt:i4>
      </vt:variant>
      <vt:variant>
        <vt:i4>0</vt:i4>
      </vt:variant>
      <vt:variant>
        <vt:i4>0</vt:i4>
      </vt:variant>
      <vt:variant>
        <vt:i4>5</vt:i4>
      </vt:variant>
      <vt:variant>
        <vt:lpwstr>mailto:luca.bragazza@unife.it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bragazza</dc:creator>
  <cp:keywords/>
  <dc:description/>
  <cp:lastModifiedBy>Lapage K.P.</cp:lastModifiedBy>
  <cp:revision>2</cp:revision>
  <cp:lastPrinted>2016-12-06T10:25:00Z</cp:lastPrinted>
  <dcterms:created xsi:type="dcterms:W3CDTF">2018-05-04T11:27:00Z</dcterms:created>
  <dcterms:modified xsi:type="dcterms:W3CDTF">2018-05-04T11:27:00Z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69c6aeca-1e46-34b2-b061-f197117257ed</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http://www.zotero.org/styles/ecosystems</vt:lpwstr>
  </property>
  <property fmtid="{D5CDD505-2E9C-101B-9397-08002B2CF9AE}" pid="7" name="Mendeley Recent Style Name 1_1">
    <vt:lpwstr>Ecosystems</vt:lpwstr>
  </property>
  <property fmtid="{D5CDD505-2E9C-101B-9397-08002B2CF9AE}" pid="8" name="Mendeley Recent Style Id 2_1">
    <vt:lpwstr>http://www.zotero.org/styles/global-change-biology</vt:lpwstr>
  </property>
  <property fmtid="{D5CDD505-2E9C-101B-9397-08002B2CF9AE}" pid="9" name="Mendeley Recent Style Name 2_1">
    <vt:lpwstr>Global Change Biology</vt:lpwstr>
  </property>
  <property fmtid="{D5CDD505-2E9C-101B-9397-08002B2CF9AE}" pid="10" name="Mendeley Recent Style Id 3_1">
    <vt:lpwstr>http://www.zotero.org/styles/nature</vt:lpwstr>
  </property>
  <property fmtid="{D5CDD505-2E9C-101B-9397-08002B2CF9AE}" pid="11" name="Mendeley Recent Style Name 3_1">
    <vt:lpwstr>Nature</vt:lpwstr>
  </property>
  <property fmtid="{D5CDD505-2E9C-101B-9397-08002B2CF9AE}" pid="12" name="Mendeley Recent Style Id 4_1">
    <vt:lpwstr>http://www.zotero.org/styles/nature-climate-change</vt:lpwstr>
  </property>
  <property fmtid="{D5CDD505-2E9C-101B-9397-08002B2CF9AE}" pid="13" name="Mendeley Recent Style Name 4_1">
    <vt:lpwstr>Nature Climate Change</vt:lpwstr>
  </property>
  <property fmtid="{D5CDD505-2E9C-101B-9397-08002B2CF9AE}" pid="14" name="Mendeley Recent Style Id 5_1">
    <vt:lpwstr>http://www.zotero.org/styles/new-phytologist</vt:lpwstr>
  </property>
  <property fmtid="{D5CDD505-2E9C-101B-9397-08002B2CF9AE}" pid="15" name="Mendeley Recent Style Name 5_1">
    <vt:lpwstr>New Phytologist</vt:lpwstr>
  </property>
  <property fmtid="{D5CDD505-2E9C-101B-9397-08002B2CF9AE}" pid="16" name="Mendeley Recent Style Id 6_1">
    <vt:lpwstr>http://csl.mendeley.com/styles/26345101/new-phytologist</vt:lpwstr>
  </property>
  <property fmtid="{D5CDD505-2E9C-101B-9397-08002B2CF9AE}" pid="17" name="Mendeley Recent Style Name 6_1">
    <vt:lpwstr>New Phytologist - Konstantin Gavazov</vt:lpwstr>
  </property>
  <property fmtid="{D5CDD505-2E9C-101B-9397-08002B2CF9AE}" pid="18" name="Mendeley Recent Style Id 7_1">
    <vt:lpwstr>http://www.zotero.org/styles/plant-and-soil</vt:lpwstr>
  </property>
  <property fmtid="{D5CDD505-2E9C-101B-9397-08002B2CF9AE}" pid="19" name="Mendeley Recent Style Name 7_1">
    <vt:lpwstr>Plant and Soil</vt:lpwstr>
  </property>
  <property fmtid="{D5CDD505-2E9C-101B-9397-08002B2CF9AE}" pid="20" name="Mendeley Recent Style Id 8_1">
    <vt:lpwstr>http://www.zotero.org/styles/science-of-the-total-environment</vt:lpwstr>
  </property>
  <property fmtid="{D5CDD505-2E9C-101B-9397-08002B2CF9AE}" pid="21" name="Mendeley Recent Style Name 8_1">
    <vt:lpwstr>Science of the Total Environment</vt:lpwstr>
  </property>
  <property fmtid="{D5CDD505-2E9C-101B-9397-08002B2CF9AE}" pid="22" name="Mendeley Recent Style Id 9_1">
    <vt:lpwstr>http://www.zotero.org/styles/springer-basic-brackets-no-et-al</vt:lpwstr>
  </property>
  <property fmtid="{D5CDD505-2E9C-101B-9397-08002B2CF9AE}" pid="23" name="Mendeley Recent Style Name 9_1">
    <vt:lpwstr>Springer Basic (numeric, brackets, no "et al.")</vt:lpwstr>
  </property>
  <property fmtid="{D5CDD505-2E9C-101B-9397-08002B2CF9AE}" pid="24" name="Mendeley Citation Style_1">
    <vt:lpwstr>http://www.zotero.org/styles/global-change-biology</vt:lpwstr>
  </property>
</Properties>
</file>