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93" w:rsidRPr="00EC4993" w:rsidRDefault="00EC4993" w:rsidP="00F115EE">
      <w:pPr>
        <w:suppressLineNumbers/>
        <w:spacing w:line="480" w:lineRule="auto"/>
        <w:ind w:left="0"/>
        <w:rPr>
          <w:rFonts w:ascii="Times New Roman" w:hAnsi="Times New Roman"/>
          <w:b/>
          <w:sz w:val="28"/>
          <w:szCs w:val="28"/>
        </w:rPr>
      </w:pPr>
      <w:bookmarkStart w:id="0" w:name="_GoBack"/>
      <w:bookmarkEnd w:id="0"/>
      <w:r w:rsidRPr="00EC4993">
        <w:rPr>
          <w:rFonts w:ascii="Times New Roman" w:hAnsi="Times New Roman"/>
          <w:b/>
          <w:sz w:val="28"/>
          <w:szCs w:val="28"/>
        </w:rPr>
        <w:t xml:space="preserve">Adiposity </w:t>
      </w:r>
      <w:r>
        <w:rPr>
          <w:rFonts w:ascii="Times New Roman" w:hAnsi="Times New Roman"/>
          <w:b/>
          <w:sz w:val="28"/>
          <w:szCs w:val="28"/>
        </w:rPr>
        <w:t>a</w:t>
      </w:r>
      <w:r w:rsidRPr="00EC4993">
        <w:rPr>
          <w:rFonts w:ascii="Times New Roman" w:hAnsi="Times New Roman"/>
          <w:b/>
          <w:sz w:val="28"/>
          <w:szCs w:val="28"/>
        </w:rPr>
        <w:t>nd Cortisol Response</w:t>
      </w:r>
      <w:r>
        <w:rPr>
          <w:rFonts w:ascii="Times New Roman" w:hAnsi="Times New Roman"/>
          <w:b/>
          <w:sz w:val="28"/>
          <w:szCs w:val="28"/>
        </w:rPr>
        <w:t xml:space="preserve"> to Stress i</w:t>
      </w:r>
      <w:r w:rsidRPr="00EC4993">
        <w:rPr>
          <w:rFonts w:ascii="Times New Roman" w:hAnsi="Times New Roman"/>
          <w:b/>
          <w:sz w:val="28"/>
          <w:szCs w:val="28"/>
        </w:rPr>
        <w:t>n Indian Adolescents</w:t>
      </w:r>
    </w:p>
    <w:p w:rsidR="00726459" w:rsidRDefault="00EF6CE4" w:rsidP="00F115EE">
      <w:pPr>
        <w:suppressLineNumbers/>
        <w:spacing w:line="480" w:lineRule="auto"/>
        <w:ind w:left="0"/>
        <w:rPr>
          <w:rFonts w:ascii="Times New Roman" w:hAnsi="Times New Roman"/>
          <w:b/>
          <w:sz w:val="24"/>
          <w:szCs w:val="24"/>
        </w:rPr>
      </w:pPr>
      <w:r w:rsidRPr="00EF6CE4">
        <w:rPr>
          <w:rFonts w:ascii="Times New Roman" w:hAnsi="Times New Roman"/>
          <w:b/>
          <w:sz w:val="24"/>
          <w:szCs w:val="24"/>
        </w:rPr>
        <w:t xml:space="preserve">Running Title: </w:t>
      </w:r>
      <w:r w:rsidR="00726459" w:rsidRPr="00726459">
        <w:rPr>
          <w:rFonts w:ascii="Times New Roman" w:hAnsi="Times New Roman"/>
          <w:smallCaps/>
          <w:sz w:val="24"/>
          <w:szCs w:val="24"/>
        </w:rPr>
        <w:t>Adiposity and Stress Response</w:t>
      </w:r>
    </w:p>
    <w:p w:rsidR="00EC4993" w:rsidRPr="00EF6CE4" w:rsidRDefault="00EC4993" w:rsidP="00F115EE">
      <w:pPr>
        <w:suppressLineNumbers/>
        <w:spacing w:line="480" w:lineRule="auto"/>
        <w:ind w:left="0"/>
        <w:rPr>
          <w:rFonts w:ascii="Times New Roman" w:hAnsi="Times New Roman"/>
          <w:b/>
          <w:smallCaps/>
          <w:sz w:val="24"/>
          <w:szCs w:val="24"/>
        </w:rPr>
      </w:pPr>
      <w:r w:rsidRPr="00EF6CE4">
        <w:rPr>
          <w:rFonts w:ascii="Times New Roman" w:hAnsi="Times New Roman"/>
          <w:b/>
          <w:smallCaps/>
          <w:sz w:val="24"/>
          <w:szCs w:val="24"/>
        </w:rPr>
        <w:t xml:space="preserve">Krishnaveni GV, </w:t>
      </w:r>
      <w:r w:rsidR="00EF6CE4" w:rsidRPr="00EF6CE4">
        <w:rPr>
          <w:rFonts w:ascii="Times New Roman" w:hAnsi="Times New Roman"/>
          <w:b/>
          <w:smallCaps/>
          <w:sz w:val="24"/>
          <w:szCs w:val="24"/>
          <w:vertAlign w:val="superscript"/>
        </w:rPr>
        <w:t>*</w:t>
      </w:r>
      <w:r w:rsidRPr="00EF6CE4">
        <w:rPr>
          <w:rFonts w:ascii="Times New Roman" w:hAnsi="Times New Roman"/>
          <w:b/>
          <w:smallCaps/>
          <w:sz w:val="24"/>
          <w:szCs w:val="24"/>
        </w:rPr>
        <w:t>Jones A, Veena SR</w:t>
      </w:r>
      <w:r w:rsidR="00EF6CE4">
        <w:rPr>
          <w:rFonts w:ascii="Times New Roman" w:hAnsi="Times New Roman"/>
          <w:b/>
          <w:smallCaps/>
          <w:sz w:val="24"/>
          <w:szCs w:val="24"/>
        </w:rPr>
        <w:t xml:space="preserve">, </w:t>
      </w:r>
      <w:r w:rsidRPr="00EF6CE4">
        <w:rPr>
          <w:rFonts w:ascii="Times New Roman" w:hAnsi="Times New Roman"/>
          <w:b/>
          <w:smallCaps/>
          <w:sz w:val="24"/>
          <w:szCs w:val="24"/>
        </w:rPr>
        <w:t xml:space="preserve">Somashekara </w:t>
      </w:r>
      <w:r w:rsidR="00B21244">
        <w:rPr>
          <w:rFonts w:ascii="Times New Roman" w:hAnsi="Times New Roman"/>
          <w:b/>
          <w:smallCaps/>
          <w:sz w:val="24"/>
          <w:szCs w:val="24"/>
        </w:rPr>
        <w:t xml:space="preserve">R, </w:t>
      </w:r>
      <w:r w:rsidR="00EF6CE4">
        <w:rPr>
          <w:rFonts w:ascii="Times New Roman" w:hAnsi="Times New Roman"/>
          <w:b/>
          <w:smallCaps/>
          <w:sz w:val="24"/>
          <w:szCs w:val="24"/>
        </w:rPr>
        <w:t xml:space="preserve">Karat </w:t>
      </w:r>
      <w:r w:rsidRPr="00EF6CE4">
        <w:rPr>
          <w:rFonts w:ascii="Times New Roman" w:hAnsi="Times New Roman"/>
          <w:b/>
          <w:smallCaps/>
          <w:sz w:val="24"/>
          <w:szCs w:val="24"/>
        </w:rPr>
        <w:t xml:space="preserve">SC </w:t>
      </w:r>
      <w:r w:rsidR="00EF6CE4" w:rsidRPr="00EF6CE4">
        <w:rPr>
          <w:rFonts w:ascii="Times New Roman" w:hAnsi="Times New Roman"/>
          <w:b/>
          <w:smallCaps/>
          <w:sz w:val="24"/>
          <w:szCs w:val="24"/>
        </w:rPr>
        <w:t xml:space="preserve">and  </w:t>
      </w:r>
      <w:r w:rsidR="00EF6CE4" w:rsidRPr="00EF6CE4">
        <w:rPr>
          <w:rFonts w:ascii="Times New Roman" w:hAnsi="Times New Roman"/>
          <w:b/>
          <w:smallCaps/>
          <w:sz w:val="24"/>
          <w:szCs w:val="24"/>
          <w:vertAlign w:val="superscript"/>
        </w:rPr>
        <w:t>#</w:t>
      </w:r>
      <w:r w:rsidRPr="00EF6CE4">
        <w:rPr>
          <w:rFonts w:ascii="Times New Roman" w:hAnsi="Times New Roman"/>
          <w:b/>
          <w:smallCaps/>
          <w:sz w:val="24"/>
          <w:szCs w:val="24"/>
        </w:rPr>
        <w:t>Fall CHD</w:t>
      </w:r>
    </w:p>
    <w:p w:rsidR="00EC4993" w:rsidRPr="00EF6CE4" w:rsidRDefault="00EC4993" w:rsidP="00F115EE">
      <w:pPr>
        <w:pStyle w:val="AbstractTemplate"/>
        <w:suppressLineNumbers/>
        <w:spacing w:before="240" w:line="480" w:lineRule="auto"/>
        <w:rPr>
          <w:rFonts w:ascii="Times New Roman" w:hAnsi="Times New Roman"/>
          <w:b w:val="0"/>
          <w:i/>
          <w:sz w:val="24"/>
          <w:szCs w:val="24"/>
        </w:rPr>
      </w:pPr>
      <w:r w:rsidRPr="00EF6CE4">
        <w:rPr>
          <w:rFonts w:ascii="Times New Roman" w:hAnsi="Times New Roman"/>
          <w:b w:val="0"/>
          <w:i/>
          <w:sz w:val="24"/>
          <w:szCs w:val="24"/>
        </w:rPr>
        <w:t>Department of</w:t>
      </w:r>
      <w:r w:rsidR="00ED2B47">
        <w:rPr>
          <w:rFonts w:ascii="Times New Roman" w:hAnsi="Times New Roman"/>
          <w:b w:val="0"/>
          <w:i/>
          <w:sz w:val="24"/>
          <w:szCs w:val="24"/>
        </w:rPr>
        <w:t xml:space="preserve"> </w:t>
      </w:r>
      <w:r w:rsidRPr="00EF6CE4">
        <w:rPr>
          <w:rFonts w:ascii="Times New Roman" w:hAnsi="Times New Roman"/>
          <w:b w:val="0"/>
          <w:i/>
          <w:sz w:val="24"/>
          <w:szCs w:val="24"/>
        </w:rPr>
        <w:t>Epidemiology Research Unit, CSI Holdsworth M</w:t>
      </w:r>
      <w:r w:rsidR="00EF6CE4" w:rsidRPr="00EF6CE4">
        <w:rPr>
          <w:rFonts w:ascii="Times New Roman" w:hAnsi="Times New Roman"/>
          <w:b w:val="0"/>
          <w:i/>
          <w:sz w:val="24"/>
          <w:szCs w:val="24"/>
        </w:rPr>
        <w:t xml:space="preserve">emorial Hospital, Mysore, India; </w:t>
      </w:r>
      <w:r w:rsidR="00EF6CE4" w:rsidRPr="00EF6CE4">
        <w:rPr>
          <w:rFonts w:ascii="Times New Roman" w:hAnsi="Times New Roman"/>
          <w:b w:val="0"/>
          <w:bCs/>
          <w:i/>
          <w:iCs/>
          <w:sz w:val="24"/>
          <w:szCs w:val="24"/>
        </w:rPr>
        <w:t xml:space="preserve">and </w:t>
      </w:r>
      <w:r w:rsidRPr="00EF6CE4">
        <w:rPr>
          <w:rFonts w:ascii="Times New Roman" w:hAnsi="Times New Roman"/>
          <w:b w:val="0"/>
          <w:bCs/>
          <w:i/>
          <w:iCs/>
          <w:sz w:val="24"/>
          <w:szCs w:val="24"/>
        </w:rPr>
        <w:t xml:space="preserve">Department of </w:t>
      </w:r>
      <w:r w:rsidR="00EF6CE4" w:rsidRPr="00EF6CE4">
        <w:rPr>
          <w:rFonts w:ascii="Times New Roman" w:hAnsi="Times New Roman"/>
          <w:b w:val="0"/>
          <w:bCs/>
          <w:i/>
          <w:iCs/>
          <w:sz w:val="24"/>
          <w:szCs w:val="24"/>
          <w:vertAlign w:val="superscript"/>
        </w:rPr>
        <w:t>*</w:t>
      </w:r>
      <w:r w:rsidRPr="00EF6CE4">
        <w:rPr>
          <w:rFonts w:ascii="Times New Roman" w:hAnsi="Times New Roman"/>
          <w:b w:val="0"/>
          <w:bCs/>
          <w:i/>
          <w:iCs/>
          <w:sz w:val="24"/>
          <w:szCs w:val="24"/>
        </w:rPr>
        <w:t>Pediatrics, University of Oxford, Oxford;</w:t>
      </w:r>
      <w:r w:rsidR="00EF6CE4" w:rsidRPr="00EF6CE4">
        <w:rPr>
          <w:rFonts w:ascii="Times New Roman" w:hAnsi="Times New Roman"/>
          <w:b w:val="0"/>
          <w:i/>
          <w:sz w:val="24"/>
          <w:szCs w:val="24"/>
          <w:vertAlign w:val="superscript"/>
        </w:rPr>
        <w:t>#</w:t>
      </w:r>
      <w:r w:rsidRPr="00EF6CE4">
        <w:rPr>
          <w:rFonts w:ascii="Times New Roman" w:hAnsi="Times New Roman"/>
          <w:b w:val="0"/>
          <w:i/>
          <w:sz w:val="24"/>
          <w:szCs w:val="24"/>
        </w:rPr>
        <w:t>MRC Lifecourse Epidemiology Unit, University of Southampton, Southampton</w:t>
      </w:r>
      <w:r w:rsidR="00726459">
        <w:rPr>
          <w:rFonts w:ascii="Times New Roman" w:hAnsi="Times New Roman"/>
          <w:b w:val="0"/>
          <w:i/>
          <w:sz w:val="24"/>
          <w:szCs w:val="24"/>
        </w:rPr>
        <w:t>;</w:t>
      </w:r>
      <w:r w:rsidRPr="00EF6CE4">
        <w:rPr>
          <w:rFonts w:ascii="Times New Roman" w:hAnsi="Times New Roman"/>
          <w:b w:val="0"/>
          <w:i/>
          <w:sz w:val="24"/>
          <w:szCs w:val="24"/>
        </w:rPr>
        <w:t xml:space="preserve"> UK</w:t>
      </w:r>
      <w:r w:rsidR="00EF6CE4" w:rsidRPr="00EF6CE4">
        <w:rPr>
          <w:rFonts w:ascii="Times New Roman" w:hAnsi="Times New Roman"/>
          <w:b w:val="0"/>
          <w:i/>
          <w:sz w:val="24"/>
          <w:szCs w:val="24"/>
        </w:rPr>
        <w:t>.</w:t>
      </w:r>
    </w:p>
    <w:p w:rsidR="00EC4993" w:rsidRDefault="00EC4993" w:rsidP="00F115EE">
      <w:pPr>
        <w:pStyle w:val="AbstractTemplate"/>
        <w:suppressLineNumbers/>
        <w:spacing w:line="480" w:lineRule="auto"/>
        <w:rPr>
          <w:rFonts w:ascii="Times New Roman" w:hAnsi="Times New Roman"/>
          <w:b w:val="0"/>
          <w:bCs/>
          <w:sz w:val="24"/>
          <w:szCs w:val="24"/>
        </w:rPr>
      </w:pPr>
    </w:p>
    <w:p w:rsidR="00EC4993" w:rsidRPr="00EC4993" w:rsidRDefault="00EC4993" w:rsidP="00F115EE">
      <w:pPr>
        <w:pStyle w:val="AbstractTemplate"/>
        <w:suppressLineNumbers/>
        <w:spacing w:line="480" w:lineRule="auto"/>
        <w:rPr>
          <w:rFonts w:ascii="Times New Roman" w:hAnsi="Times New Roman"/>
          <w:b w:val="0"/>
          <w:bCs/>
          <w:i/>
          <w:sz w:val="24"/>
          <w:szCs w:val="24"/>
        </w:rPr>
      </w:pPr>
      <w:r w:rsidRPr="00EC4993">
        <w:rPr>
          <w:rFonts w:ascii="Times New Roman" w:hAnsi="Times New Roman"/>
          <w:b w:val="0"/>
          <w:bCs/>
          <w:i/>
          <w:sz w:val="24"/>
          <w:szCs w:val="24"/>
          <w:lang w:val="en-IN"/>
        </w:rPr>
        <w:t xml:space="preserve">Correspondence to: Dr Krishnaveni GV, CSI Holdsworth Memorial Hospital, Mandi Mohalla, Mysore 570021, South India. </w:t>
      </w:r>
      <w:r w:rsidRPr="00EC4993">
        <w:rPr>
          <w:rFonts w:ascii="Times New Roman" w:hAnsi="Times New Roman"/>
          <w:b w:val="0"/>
          <w:bCs/>
          <w:i/>
          <w:sz w:val="24"/>
          <w:szCs w:val="24"/>
          <w:lang w:val="fr-FR"/>
        </w:rPr>
        <w:t>gv.krishnaveni@gmail.com</w:t>
      </w:r>
    </w:p>
    <w:p w:rsidR="00EC4993" w:rsidRDefault="00EC4993"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Default="00F115EE" w:rsidP="00F115EE">
      <w:pPr>
        <w:pStyle w:val="AbstractTemplate"/>
        <w:suppressLineNumbers/>
        <w:spacing w:line="480" w:lineRule="auto"/>
        <w:rPr>
          <w:rFonts w:ascii="Times New Roman" w:hAnsi="Times New Roman"/>
          <w:b w:val="0"/>
          <w:bCs/>
          <w:i/>
          <w:sz w:val="24"/>
          <w:szCs w:val="24"/>
        </w:rPr>
      </w:pPr>
    </w:p>
    <w:p w:rsidR="00F115EE" w:rsidRPr="00EC4993" w:rsidRDefault="00F115EE" w:rsidP="00F115EE">
      <w:pPr>
        <w:pStyle w:val="AbstractTemplate"/>
        <w:suppressLineNumbers/>
        <w:spacing w:line="480" w:lineRule="auto"/>
        <w:rPr>
          <w:rFonts w:ascii="Times New Roman" w:hAnsi="Times New Roman"/>
          <w:b w:val="0"/>
          <w:bCs/>
          <w:i/>
          <w:sz w:val="24"/>
          <w:szCs w:val="24"/>
        </w:rPr>
      </w:pPr>
    </w:p>
    <w:p w:rsidR="002D174B" w:rsidRPr="00EF6CE4" w:rsidRDefault="00EF6CE4" w:rsidP="00F115EE">
      <w:pPr>
        <w:pStyle w:val="AbstractTemplate"/>
        <w:suppressLineNumbers/>
        <w:spacing w:line="480" w:lineRule="auto"/>
        <w:rPr>
          <w:rFonts w:ascii="Times New Roman" w:hAnsi="Times New Roman"/>
          <w:bCs/>
          <w:smallCaps/>
          <w:sz w:val="24"/>
          <w:szCs w:val="24"/>
        </w:rPr>
      </w:pPr>
      <w:r w:rsidRPr="00EF6CE4">
        <w:rPr>
          <w:rFonts w:ascii="Times New Roman" w:hAnsi="Times New Roman"/>
          <w:bCs/>
          <w:smallCaps/>
          <w:sz w:val="24"/>
          <w:szCs w:val="24"/>
        </w:rPr>
        <w:t xml:space="preserve">Abstract </w:t>
      </w:r>
    </w:p>
    <w:p w:rsidR="00676208" w:rsidRPr="00EC4993" w:rsidRDefault="00000397" w:rsidP="00F115EE">
      <w:pPr>
        <w:suppressLineNumbers/>
        <w:autoSpaceDE w:val="0"/>
        <w:autoSpaceDN w:val="0"/>
        <w:adjustRightInd w:val="0"/>
        <w:spacing w:line="480" w:lineRule="auto"/>
        <w:ind w:left="0"/>
        <w:rPr>
          <w:rFonts w:ascii="Times New Roman" w:hAnsi="Times New Roman"/>
          <w:sz w:val="24"/>
          <w:szCs w:val="24"/>
        </w:rPr>
      </w:pPr>
      <w:r w:rsidRPr="00EC4993">
        <w:rPr>
          <w:rFonts w:ascii="Times New Roman" w:hAnsi="Times New Roman"/>
          <w:b/>
          <w:sz w:val="24"/>
          <w:szCs w:val="24"/>
        </w:rPr>
        <w:t>Objective</w:t>
      </w:r>
      <w:r w:rsidR="002D174B" w:rsidRPr="00EC4993">
        <w:rPr>
          <w:rFonts w:ascii="Times New Roman" w:hAnsi="Times New Roman"/>
          <w:b/>
          <w:sz w:val="24"/>
          <w:szCs w:val="24"/>
        </w:rPr>
        <w:t>:</w:t>
      </w:r>
      <w:r w:rsidR="00E21E3C">
        <w:rPr>
          <w:rFonts w:ascii="Times New Roman" w:hAnsi="Times New Roman"/>
          <w:b/>
          <w:sz w:val="24"/>
          <w:szCs w:val="24"/>
        </w:rPr>
        <w:t xml:space="preserve"> </w:t>
      </w:r>
      <w:r w:rsidR="004A7280" w:rsidRPr="00EC4993">
        <w:rPr>
          <w:rFonts w:ascii="Times New Roman" w:hAnsi="Times New Roman"/>
          <w:sz w:val="24"/>
          <w:szCs w:val="24"/>
        </w:rPr>
        <w:t>Greater</w:t>
      </w:r>
      <w:r w:rsidR="0039785C" w:rsidRPr="00EC4993">
        <w:rPr>
          <w:rFonts w:ascii="Times New Roman" w:hAnsi="Times New Roman"/>
          <w:sz w:val="24"/>
          <w:szCs w:val="24"/>
        </w:rPr>
        <w:t xml:space="preserve"> adiposity</w:t>
      </w:r>
      <w:r w:rsidR="00C309E7" w:rsidRPr="00EC4993">
        <w:rPr>
          <w:rFonts w:ascii="Times New Roman" w:hAnsi="Times New Roman"/>
          <w:sz w:val="24"/>
          <w:szCs w:val="24"/>
        </w:rPr>
        <w:t xml:space="preserve"> is a risk factor for alt</w:t>
      </w:r>
      <w:r w:rsidR="00BD457E" w:rsidRPr="00EC4993">
        <w:rPr>
          <w:rFonts w:ascii="Times New Roman" w:hAnsi="Times New Roman"/>
          <w:sz w:val="24"/>
          <w:szCs w:val="24"/>
        </w:rPr>
        <w:t xml:space="preserve">ered </w:t>
      </w:r>
      <w:r w:rsidR="005C60FA" w:rsidRPr="00EC4993">
        <w:rPr>
          <w:rFonts w:ascii="Times New Roman" w:hAnsi="Times New Roman"/>
          <w:sz w:val="24"/>
          <w:szCs w:val="24"/>
        </w:rPr>
        <w:t xml:space="preserve">hypothalamic-pituitary-adrenal axis reactivity to </w:t>
      </w:r>
      <w:r w:rsidR="00BD457E" w:rsidRPr="00EC4993">
        <w:rPr>
          <w:rFonts w:ascii="Times New Roman" w:hAnsi="Times New Roman"/>
          <w:sz w:val="24"/>
          <w:szCs w:val="24"/>
        </w:rPr>
        <w:t>stress</w:t>
      </w:r>
      <w:r w:rsidR="000A01AC" w:rsidRPr="00EC4993">
        <w:rPr>
          <w:rFonts w:ascii="Times New Roman" w:hAnsi="Times New Roman"/>
          <w:sz w:val="24"/>
          <w:szCs w:val="24"/>
        </w:rPr>
        <w:t>.</w:t>
      </w:r>
      <w:r w:rsidR="00E21E3C">
        <w:rPr>
          <w:rFonts w:ascii="Times New Roman" w:hAnsi="Times New Roman"/>
          <w:sz w:val="24"/>
          <w:szCs w:val="24"/>
        </w:rPr>
        <w:t xml:space="preserve"> </w:t>
      </w:r>
      <w:r w:rsidR="00DF4E68" w:rsidRPr="00EC4993">
        <w:rPr>
          <w:rFonts w:ascii="Times New Roman" w:hAnsi="Times New Roman"/>
          <w:color w:val="000000"/>
          <w:sz w:val="24"/>
          <w:szCs w:val="24"/>
        </w:rPr>
        <w:t xml:space="preserve">We </w:t>
      </w:r>
      <w:r w:rsidR="004929EE" w:rsidRPr="00EC4993">
        <w:rPr>
          <w:rFonts w:ascii="Times New Roman" w:hAnsi="Times New Roman"/>
          <w:sz w:val="24"/>
          <w:szCs w:val="24"/>
        </w:rPr>
        <w:t>ex</w:t>
      </w:r>
      <w:r w:rsidR="0039785C" w:rsidRPr="00EC4993">
        <w:rPr>
          <w:rFonts w:ascii="Times New Roman" w:hAnsi="Times New Roman"/>
          <w:sz w:val="24"/>
          <w:szCs w:val="24"/>
        </w:rPr>
        <w:t>amine</w:t>
      </w:r>
      <w:r w:rsidR="000C7D2C" w:rsidRPr="00EC4993">
        <w:rPr>
          <w:rFonts w:ascii="Times New Roman" w:hAnsi="Times New Roman"/>
          <w:sz w:val="24"/>
          <w:szCs w:val="24"/>
        </w:rPr>
        <w:t>d</w:t>
      </w:r>
      <w:r w:rsidR="00E21E3C">
        <w:rPr>
          <w:rFonts w:ascii="Times New Roman" w:hAnsi="Times New Roman"/>
          <w:sz w:val="24"/>
          <w:szCs w:val="24"/>
        </w:rPr>
        <w:t xml:space="preserve"> </w:t>
      </w:r>
      <w:r w:rsidR="000A01AC" w:rsidRPr="00EC4993">
        <w:rPr>
          <w:rFonts w:ascii="Times New Roman" w:hAnsi="Times New Roman"/>
          <w:sz w:val="24"/>
          <w:szCs w:val="24"/>
        </w:rPr>
        <w:t>association</w:t>
      </w:r>
      <w:r w:rsidR="00677019" w:rsidRPr="00EC4993">
        <w:rPr>
          <w:rFonts w:ascii="Times New Roman" w:hAnsi="Times New Roman"/>
          <w:sz w:val="24"/>
          <w:szCs w:val="24"/>
        </w:rPr>
        <w:t>s</w:t>
      </w:r>
      <w:r w:rsidR="00E21E3C">
        <w:rPr>
          <w:rFonts w:ascii="Times New Roman" w:hAnsi="Times New Roman"/>
          <w:sz w:val="24"/>
          <w:szCs w:val="24"/>
        </w:rPr>
        <w:t xml:space="preserve"> </w:t>
      </w:r>
      <w:r w:rsidR="00677019" w:rsidRPr="00EC4993">
        <w:rPr>
          <w:rFonts w:ascii="Times New Roman" w:hAnsi="Times New Roman"/>
          <w:sz w:val="24"/>
          <w:szCs w:val="24"/>
        </w:rPr>
        <w:t xml:space="preserve">of </w:t>
      </w:r>
      <w:r w:rsidR="00AC6FCA" w:rsidRPr="00EC4993">
        <w:rPr>
          <w:rFonts w:ascii="Times New Roman" w:hAnsi="Times New Roman"/>
          <w:sz w:val="24"/>
          <w:szCs w:val="24"/>
        </w:rPr>
        <w:t xml:space="preserve">different </w:t>
      </w:r>
      <w:r w:rsidR="00677019" w:rsidRPr="00EC4993">
        <w:rPr>
          <w:rFonts w:ascii="Times New Roman" w:hAnsi="Times New Roman"/>
          <w:sz w:val="24"/>
          <w:szCs w:val="24"/>
        </w:rPr>
        <w:t xml:space="preserve">adiposity </w:t>
      </w:r>
      <w:r w:rsidR="008A119F" w:rsidRPr="00EC4993">
        <w:rPr>
          <w:rFonts w:ascii="Times New Roman" w:hAnsi="Times New Roman"/>
          <w:sz w:val="24"/>
          <w:szCs w:val="24"/>
        </w:rPr>
        <w:t>measure</w:t>
      </w:r>
      <w:r w:rsidR="00677019" w:rsidRPr="00EC4993">
        <w:rPr>
          <w:rFonts w:ascii="Times New Roman" w:hAnsi="Times New Roman"/>
          <w:sz w:val="24"/>
          <w:szCs w:val="24"/>
        </w:rPr>
        <w:t xml:space="preserve">s with </w:t>
      </w:r>
      <w:r w:rsidR="00DC569F" w:rsidRPr="00EC4993">
        <w:rPr>
          <w:rFonts w:ascii="Times New Roman" w:hAnsi="Times New Roman"/>
          <w:sz w:val="24"/>
          <w:szCs w:val="24"/>
        </w:rPr>
        <w:t>cortisol</w:t>
      </w:r>
      <w:r w:rsidR="00E21E3C">
        <w:rPr>
          <w:rFonts w:ascii="Times New Roman" w:hAnsi="Times New Roman"/>
          <w:sz w:val="24"/>
          <w:szCs w:val="24"/>
        </w:rPr>
        <w:t xml:space="preserve"> </w:t>
      </w:r>
      <w:r w:rsidR="00676208" w:rsidRPr="00EC4993">
        <w:rPr>
          <w:rFonts w:ascii="Times New Roman" w:hAnsi="Times New Roman"/>
          <w:sz w:val="24"/>
          <w:szCs w:val="24"/>
        </w:rPr>
        <w:t>responses</w:t>
      </w:r>
      <w:r w:rsidR="00E21E3C">
        <w:rPr>
          <w:rFonts w:ascii="Times New Roman" w:hAnsi="Times New Roman"/>
          <w:sz w:val="24"/>
          <w:szCs w:val="24"/>
        </w:rPr>
        <w:t xml:space="preserve"> </w:t>
      </w:r>
      <w:r w:rsidR="008A119F" w:rsidRPr="00EC4993">
        <w:rPr>
          <w:rFonts w:ascii="Times New Roman" w:hAnsi="Times New Roman"/>
          <w:sz w:val="24"/>
          <w:szCs w:val="24"/>
        </w:rPr>
        <w:t xml:space="preserve">during the Trier Social Stress Test for </w:t>
      </w:r>
      <w:r w:rsidR="00F115EE">
        <w:rPr>
          <w:rFonts w:ascii="Times New Roman" w:hAnsi="Times New Roman"/>
          <w:sz w:val="24"/>
          <w:szCs w:val="24"/>
        </w:rPr>
        <w:t>C</w:t>
      </w:r>
      <w:r w:rsidR="008A119F" w:rsidRPr="00EC4993">
        <w:rPr>
          <w:rFonts w:ascii="Times New Roman" w:hAnsi="Times New Roman"/>
          <w:sz w:val="24"/>
          <w:szCs w:val="24"/>
        </w:rPr>
        <w:t>hildren (TSST-C)</w:t>
      </w:r>
      <w:r w:rsidR="001D4E17" w:rsidRPr="00EC4993">
        <w:rPr>
          <w:rFonts w:ascii="Times New Roman" w:hAnsi="Times New Roman"/>
          <w:sz w:val="24"/>
          <w:szCs w:val="24"/>
        </w:rPr>
        <w:t>.</w:t>
      </w:r>
    </w:p>
    <w:p w:rsidR="005273B2" w:rsidRPr="00EC4993" w:rsidRDefault="005273B2" w:rsidP="00F115EE">
      <w:pPr>
        <w:suppressLineNumbers/>
        <w:autoSpaceDE w:val="0"/>
        <w:autoSpaceDN w:val="0"/>
        <w:adjustRightInd w:val="0"/>
        <w:spacing w:line="480" w:lineRule="auto"/>
        <w:ind w:left="0"/>
        <w:rPr>
          <w:rFonts w:ascii="Times New Roman" w:hAnsi="Times New Roman"/>
          <w:sz w:val="24"/>
          <w:szCs w:val="24"/>
        </w:rPr>
      </w:pPr>
      <w:r w:rsidRPr="00EC4993">
        <w:rPr>
          <w:rFonts w:ascii="Times New Roman" w:hAnsi="Times New Roman"/>
          <w:b/>
          <w:sz w:val="24"/>
          <w:szCs w:val="24"/>
        </w:rPr>
        <w:t>Design:</w:t>
      </w:r>
      <w:r w:rsidRPr="00EC4993">
        <w:rPr>
          <w:rFonts w:ascii="Times New Roman" w:hAnsi="Times New Roman"/>
          <w:sz w:val="24"/>
          <w:szCs w:val="24"/>
        </w:rPr>
        <w:t xml:space="preserve"> Cohort study</w:t>
      </w:r>
    </w:p>
    <w:p w:rsidR="005273B2" w:rsidRPr="00EC4993" w:rsidRDefault="005273B2" w:rsidP="00F115EE">
      <w:pPr>
        <w:widowControl w:val="0"/>
        <w:suppressLineNumbers/>
        <w:tabs>
          <w:tab w:val="left" w:pos="0"/>
        </w:tabs>
        <w:spacing w:line="480" w:lineRule="auto"/>
        <w:ind w:left="0"/>
        <w:rPr>
          <w:rFonts w:ascii="Times New Roman" w:hAnsi="Times New Roman"/>
          <w:sz w:val="24"/>
          <w:szCs w:val="24"/>
          <w:lang w:val="en-US"/>
        </w:rPr>
      </w:pPr>
      <w:r w:rsidRPr="00EC4993">
        <w:rPr>
          <w:rFonts w:ascii="Times New Roman" w:hAnsi="Times New Roman"/>
          <w:b/>
          <w:snapToGrid w:val="0"/>
          <w:sz w:val="24"/>
          <w:szCs w:val="24"/>
          <w:lang w:val="en-US"/>
        </w:rPr>
        <w:t xml:space="preserve">Setting: </w:t>
      </w:r>
      <w:r w:rsidRPr="00EC4993">
        <w:rPr>
          <w:rFonts w:ascii="Times New Roman" w:hAnsi="Times New Roman"/>
          <w:sz w:val="24"/>
          <w:szCs w:val="24"/>
          <w:lang w:val="en-US"/>
        </w:rPr>
        <w:t>Holdsworth Memorial Hospital, Mysore</w:t>
      </w:r>
      <w:r w:rsidR="003278D0" w:rsidRPr="00EC4993">
        <w:rPr>
          <w:rFonts w:ascii="Times New Roman" w:hAnsi="Times New Roman"/>
          <w:sz w:val="24"/>
          <w:szCs w:val="24"/>
          <w:lang w:val="en-US"/>
        </w:rPr>
        <w:t>, India</w:t>
      </w:r>
      <w:r w:rsidR="009406E7">
        <w:rPr>
          <w:rFonts w:ascii="Times New Roman" w:hAnsi="Times New Roman"/>
          <w:sz w:val="24"/>
          <w:szCs w:val="24"/>
          <w:lang w:val="en-US"/>
        </w:rPr>
        <w:t>.</w:t>
      </w:r>
    </w:p>
    <w:p w:rsidR="009406E7" w:rsidRDefault="000741FB" w:rsidP="00F115EE">
      <w:pPr>
        <w:suppressLineNumbers/>
        <w:spacing w:line="480" w:lineRule="auto"/>
        <w:ind w:left="0"/>
        <w:rPr>
          <w:rFonts w:ascii="Times New Roman" w:hAnsi="Times New Roman"/>
          <w:b/>
          <w:sz w:val="24"/>
          <w:szCs w:val="24"/>
        </w:rPr>
      </w:pPr>
      <w:r w:rsidRPr="00EC4993">
        <w:rPr>
          <w:rFonts w:ascii="Times New Roman" w:hAnsi="Times New Roman"/>
          <w:b/>
          <w:sz w:val="24"/>
          <w:szCs w:val="24"/>
        </w:rPr>
        <w:lastRenderedPageBreak/>
        <w:t>Participants</w:t>
      </w:r>
      <w:r w:rsidR="009406E7">
        <w:rPr>
          <w:rFonts w:ascii="Times New Roman" w:hAnsi="Times New Roman"/>
          <w:b/>
          <w:sz w:val="24"/>
          <w:szCs w:val="24"/>
        </w:rPr>
        <w:t xml:space="preserve">: </w:t>
      </w:r>
      <w:r w:rsidR="009406E7" w:rsidRPr="00EC4993">
        <w:rPr>
          <w:rFonts w:ascii="Times New Roman" w:hAnsi="Times New Roman"/>
          <w:sz w:val="24"/>
          <w:szCs w:val="24"/>
        </w:rPr>
        <w:t>Adolescents aged 13.5y from a birth cohort were recruited (N=269, 133 boys).</w:t>
      </w:r>
    </w:p>
    <w:p w:rsidR="002D174B" w:rsidRPr="00EC4993" w:rsidRDefault="002D174B" w:rsidP="00F115EE">
      <w:pPr>
        <w:suppressLineNumbers/>
        <w:spacing w:line="480" w:lineRule="auto"/>
        <w:ind w:left="0"/>
        <w:rPr>
          <w:rFonts w:ascii="Times New Roman" w:hAnsi="Times New Roman"/>
          <w:sz w:val="24"/>
          <w:szCs w:val="24"/>
        </w:rPr>
      </w:pPr>
      <w:r w:rsidRPr="00EC4993">
        <w:rPr>
          <w:rFonts w:ascii="Times New Roman" w:hAnsi="Times New Roman"/>
          <w:b/>
          <w:sz w:val="24"/>
          <w:szCs w:val="24"/>
        </w:rPr>
        <w:t xml:space="preserve">Methods: </w:t>
      </w:r>
      <w:r w:rsidR="004A7280" w:rsidRPr="00EC4993">
        <w:rPr>
          <w:rFonts w:ascii="Times New Roman" w:hAnsi="Times New Roman"/>
          <w:sz w:val="24"/>
          <w:szCs w:val="24"/>
        </w:rPr>
        <w:t>The stressor (TSST-C) was</w:t>
      </w:r>
      <w:r w:rsidR="00246160" w:rsidRPr="00EC4993">
        <w:rPr>
          <w:rFonts w:ascii="Times New Roman" w:hAnsi="Times New Roman"/>
          <w:sz w:val="24"/>
          <w:szCs w:val="24"/>
        </w:rPr>
        <w:t xml:space="preserve"> 5-minute</w:t>
      </w:r>
      <w:r w:rsidR="00F221B3" w:rsidRPr="00EC4993">
        <w:rPr>
          <w:rFonts w:ascii="Times New Roman" w:hAnsi="Times New Roman"/>
          <w:sz w:val="24"/>
          <w:szCs w:val="24"/>
        </w:rPr>
        <w:t>s</w:t>
      </w:r>
      <w:r w:rsidR="00246160" w:rsidRPr="00EC4993">
        <w:rPr>
          <w:rFonts w:ascii="Times New Roman" w:hAnsi="Times New Roman"/>
          <w:sz w:val="24"/>
          <w:szCs w:val="24"/>
        </w:rPr>
        <w:t xml:space="preserve"> each of public speaking and mental arithmetic </w:t>
      </w:r>
      <w:r w:rsidR="008A119F" w:rsidRPr="00EC4993">
        <w:rPr>
          <w:rFonts w:ascii="Times New Roman" w:hAnsi="Times New Roman"/>
          <w:sz w:val="24"/>
          <w:szCs w:val="24"/>
        </w:rPr>
        <w:t>tasks</w:t>
      </w:r>
      <w:r w:rsidR="00246160" w:rsidRPr="00EC4993">
        <w:rPr>
          <w:rFonts w:ascii="Times New Roman" w:hAnsi="Times New Roman"/>
          <w:sz w:val="24"/>
          <w:szCs w:val="24"/>
        </w:rPr>
        <w:t xml:space="preserve"> in front of two unfamiliar ‘</w:t>
      </w:r>
      <w:r w:rsidR="00367F9F" w:rsidRPr="00EC4993">
        <w:rPr>
          <w:rFonts w:ascii="Times New Roman" w:hAnsi="Times New Roman"/>
          <w:sz w:val="24"/>
          <w:szCs w:val="24"/>
        </w:rPr>
        <w:t>judges</w:t>
      </w:r>
      <w:r w:rsidR="00246160" w:rsidRPr="00EC4993">
        <w:rPr>
          <w:rFonts w:ascii="Times New Roman" w:hAnsi="Times New Roman"/>
          <w:sz w:val="24"/>
          <w:szCs w:val="24"/>
        </w:rPr>
        <w:t xml:space="preserve">’. Salivary cortisol concentrations were measured at baseline and at </w:t>
      </w:r>
      <w:r w:rsidR="0070606A" w:rsidRPr="00EC4993">
        <w:rPr>
          <w:rFonts w:ascii="Times New Roman" w:hAnsi="Times New Roman"/>
          <w:sz w:val="24"/>
          <w:szCs w:val="24"/>
        </w:rPr>
        <w:t xml:space="preserve">regular intervals after </w:t>
      </w:r>
      <w:r w:rsidR="009B495A" w:rsidRPr="00EC4993">
        <w:rPr>
          <w:rFonts w:ascii="Times New Roman" w:hAnsi="Times New Roman"/>
          <w:sz w:val="24"/>
          <w:szCs w:val="24"/>
        </w:rPr>
        <w:t>TSST-C</w:t>
      </w:r>
      <w:r w:rsidR="0070606A" w:rsidRPr="00EC4993">
        <w:rPr>
          <w:rFonts w:ascii="Times New Roman" w:hAnsi="Times New Roman"/>
          <w:sz w:val="24"/>
          <w:szCs w:val="24"/>
        </w:rPr>
        <w:t>.</w:t>
      </w:r>
      <w:r w:rsidR="00E21E3C">
        <w:rPr>
          <w:rFonts w:ascii="Times New Roman" w:hAnsi="Times New Roman"/>
          <w:sz w:val="24"/>
          <w:szCs w:val="24"/>
        </w:rPr>
        <w:t xml:space="preserve"> </w:t>
      </w:r>
      <w:r w:rsidR="002F44D1" w:rsidRPr="00EC4993">
        <w:rPr>
          <w:rFonts w:ascii="Times New Roman" w:hAnsi="Times New Roman"/>
          <w:sz w:val="24"/>
          <w:szCs w:val="24"/>
        </w:rPr>
        <w:t>W</w:t>
      </w:r>
      <w:r w:rsidR="00CF65E3" w:rsidRPr="00EC4993">
        <w:rPr>
          <w:rFonts w:ascii="Times New Roman" w:hAnsi="Times New Roman"/>
          <w:bCs/>
          <w:sz w:val="24"/>
          <w:szCs w:val="24"/>
        </w:rPr>
        <w:t>eight, height</w:t>
      </w:r>
      <w:r w:rsidR="002F44D1" w:rsidRPr="00EC4993">
        <w:rPr>
          <w:rFonts w:ascii="Times New Roman" w:hAnsi="Times New Roman"/>
          <w:bCs/>
          <w:sz w:val="24"/>
          <w:szCs w:val="24"/>
        </w:rPr>
        <w:t>,</w:t>
      </w:r>
      <w:r w:rsidR="00E21E3C">
        <w:rPr>
          <w:rFonts w:ascii="Times New Roman" w:hAnsi="Times New Roman"/>
          <w:bCs/>
          <w:sz w:val="24"/>
          <w:szCs w:val="24"/>
        </w:rPr>
        <w:t xml:space="preserve"> </w:t>
      </w:r>
      <w:r w:rsidR="00B21244" w:rsidRPr="00EC4993">
        <w:rPr>
          <w:rFonts w:ascii="Times New Roman" w:hAnsi="Times New Roman"/>
          <w:bCs/>
          <w:sz w:val="24"/>
          <w:szCs w:val="24"/>
        </w:rPr>
        <w:t>sub scapular</w:t>
      </w:r>
      <w:r w:rsidR="00CF65E3" w:rsidRPr="00EC4993">
        <w:rPr>
          <w:rFonts w:ascii="Times New Roman" w:hAnsi="Times New Roman"/>
          <w:bCs/>
          <w:sz w:val="24"/>
          <w:szCs w:val="24"/>
        </w:rPr>
        <w:t xml:space="preserve"> and triceps skinfold thickness, </w:t>
      </w:r>
      <w:r w:rsidR="009406E7">
        <w:rPr>
          <w:rFonts w:ascii="Times New Roman" w:hAnsi="Times New Roman"/>
          <w:bCs/>
          <w:sz w:val="24"/>
          <w:szCs w:val="24"/>
        </w:rPr>
        <w:t xml:space="preserve">and </w:t>
      </w:r>
      <w:r w:rsidR="00087E73" w:rsidRPr="00EC4993">
        <w:rPr>
          <w:rFonts w:ascii="Times New Roman" w:hAnsi="Times New Roman"/>
          <w:bCs/>
          <w:sz w:val="24"/>
          <w:szCs w:val="24"/>
        </w:rPr>
        <w:t xml:space="preserve">waist and hip circumference </w:t>
      </w:r>
      <w:r w:rsidR="003412CF" w:rsidRPr="00EC4993">
        <w:rPr>
          <w:rFonts w:ascii="Times New Roman" w:hAnsi="Times New Roman"/>
          <w:bCs/>
          <w:sz w:val="24"/>
          <w:szCs w:val="24"/>
        </w:rPr>
        <w:t>were measured</w:t>
      </w:r>
      <w:r w:rsidR="009406E7">
        <w:rPr>
          <w:rFonts w:ascii="Times New Roman" w:hAnsi="Times New Roman"/>
          <w:bCs/>
          <w:sz w:val="24"/>
          <w:szCs w:val="24"/>
        </w:rPr>
        <w:t>,</w:t>
      </w:r>
      <w:r w:rsidR="00E21E3C">
        <w:rPr>
          <w:rFonts w:ascii="Times New Roman" w:hAnsi="Times New Roman"/>
          <w:bCs/>
          <w:sz w:val="24"/>
          <w:szCs w:val="24"/>
        </w:rPr>
        <w:t xml:space="preserve"> </w:t>
      </w:r>
      <w:r w:rsidR="00CF65E3" w:rsidRPr="00EC4993">
        <w:rPr>
          <w:rFonts w:ascii="Times New Roman" w:hAnsi="Times New Roman"/>
          <w:bCs/>
          <w:sz w:val="24"/>
          <w:szCs w:val="24"/>
        </w:rPr>
        <w:t xml:space="preserve">and </w:t>
      </w:r>
      <w:r w:rsidR="009B495A" w:rsidRPr="00EC4993">
        <w:rPr>
          <w:rFonts w:ascii="Times New Roman" w:hAnsi="Times New Roman"/>
          <w:bCs/>
          <w:sz w:val="24"/>
          <w:szCs w:val="24"/>
        </w:rPr>
        <w:t xml:space="preserve">percentage </w:t>
      </w:r>
      <w:r w:rsidR="003359C5" w:rsidRPr="00EC4993">
        <w:rPr>
          <w:rFonts w:ascii="Times New Roman" w:hAnsi="Times New Roman"/>
          <w:bCs/>
          <w:sz w:val="24"/>
          <w:szCs w:val="24"/>
        </w:rPr>
        <w:t>body fat</w:t>
      </w:r>
      <w:r w:rsidR="00E21E3C">
        <w:rPr>
          <w:rFonts w:ascii="Times New Roman" w:hAnsi="Times New Roman"/>
          <w:bCs/>
          <w:sz w:val="24"/>
          <w:szCs w:val="24"/>
        </w:rPr>
        <w:t xml:space="preserve"> </w:t>
      </w:r>
      <w:r w:rsidR="003412CF" w:rsidRPr="00EC4993">
        <w:rPr>
          <w:rFonts w:ascii="Times New Roman" w:hAnsi="Times New Roman"/>
          <w:bCs/>
          <w:sz w:val="24"/>
          <w:szCs w:val="24"/>
        </w:rPr>
        <w:t xml:space="preserve">was estimated </w:t>
      </w:r>
      <w:r w:rsidR="009B495A" w:rsidRPr="00EC4993">
        <w:rPr>
          <w:rFonts w:ascii="Times New Roman" w:hAnsi="Times New Roman"/>
          <w:bCs/>
          <w:sz w:val="24"/>
          <w:szCs w:val="24"/>
        </w:rPr>
        <w:t xml:space="preserve">(fat%; </w:t>
      </w:r>
      <w:r w:rsidR="00B408C4" w:rsidRPr="00EC4993">
        <w:rPr>
          <w:rFonts w:ascii="Times New Roman" w:hAnsi="Times New Roman"/>
          <w:bCs/>
          <w:sz w:val="24"/>
          <w:szCs w:val="24"/>
        </w:rPr>
        <w:t>bioimpedance</w:t>
      </w:r>
      <w:r w:rsidR="003359C5" w:rsidRPr="00EC4993">
        <w:rPr>
          <w:rFonts w:ascii="Times New Roman" w:hAnsi="Times New Roman"/>
          <w:bCs/>
          <w:sz w:val="24"/>
          <w:szCs w:val="24"/>
        </w:rPr>
        <w:t>)</w:t>
      </w:r>
      <w:r w:rsidR="003412CF" w:rsidRPr="00EC4993">
        <w:rPr>
          <w:rFonts w:ascii="Times New Roman" w:hAnsi="Times New Roman"/>
          <w:sz w:val="24"/>
          <w:szCs w:val="24"/>
        </w:rPr>
        <w:t>.</w:t>
      </w:r>
      <w:r w:rsidR="00E21E3C">
        <w:rPr>
          <w:rFonts w:ascii="Times New Roman" w:hAnsi="Times New Roman"/>
          <w:sz w:val="24"/>
          <w:szCs w:val="24"/>
        </w:rPr>
        <w:t xml:space="preserve"> </w:t>
      </w:r>
      <w:r w:rsidR="003412CF" w:rsidRPr="00EC4993">
        <w:rPr>
          <w:rFonts w:ascii="Times New Roman" w:hAnsi="Times New Roman"/>
          <w:sz w:val="24"/>
          <w:szCs w:val="24"/>
        </w:rPr>
        <w:t xml:space="preserve">Body </w:t>
      </w:r>
      <w:r w:rsidR="00285FF9" w:rsidRPr="00EC4993">
        <w:rPr>
          <w:rFonts w:ascii="Times New Roman" w:hAnsi="Times New Roman"/>
          <w:sz w:val="24"/>
          <w:szCs w:val="24"/>
        </w:rPr>
        <w:t>mass index (BMI)</w:t>
      </w:r>
      <w:r w:rsidR="009256D6" w:rsidRPr="00EC4993">
        <w:rPr>
          <w:rFonts w:ascii="Times New Roman" w:hAnsi="Times New Roman"/>
          <w:sz w:val="24"/>
          <w:szCs w:val="24"/>
        </w:rPr>
        <w:t xml:space="preserve"> and</w:t>
      </w:r>
      <w:r w:rsidR="00E21E3C">
        <w:rPr>
          <w:rFonts w:ascii="Times New Roman" w:hAnsi="Times New Roman"/>
          <w:sz w:val="24"/>
          <w:szCs w:val="24"/>
        </w:rPr>
        <w:t xml:space="preserve"> </w:t>
      </w:r>
      <w:r w:rsidR="009406E7">
        <w:rPr>
          <w:rFonts w:ascii="Times New Roman" w:hAnsi="Times New Roman"/>
          <w:sz w:val="24"/>
          <w:szCs w:val="24"/>
        </w:rPr>
        <w:t>W</w:t>
      </w:r>
      <w:r w:rsidR="009406E7" w:rsidRPr="00EC4993">
        <w:rPr>
          <w:rFonts w:ascii="Times New Roman" w:hAnsi="Times New Roman"/>
          <w:sz w:val="24"/>
          <w:szCs w:val="24"/>
        </w:rPr>
        <w:t>aist</w:t>
      </w:r>
      <w:r w:rsidR="00285FF9" w:rsidRPr="00EC4993">
        <w:rPr>
          <w:rFonts w:ascii="Times New Roman" w:hAnsi="Times New Roman"/>
          <w:sz w:val="24"/>
          <w:szCs w:val="24"/>
        </w:rPr>
        <w:t>-</w:t>
      </w:r>
      <w:r w:rsidR="002F44D1" w:rsidRPr="00EC4993">
        <w:rPr>
          <w:rFonts w:ascii="Times New Roman" w:hAnsi="Times New Roman"/>
          <w:sz w:val="24"/>
          <w:szCs w:val="24"/>
        </w:rPr>
        <w:t>to-</w:t>
      </w:r>
      <w:r w:rsidR="00285FF9" w:rsidRPr="00EC4993">
        <w:rPr>
          <w:rFonts w:ascii="Times New Roman" w:hAnsi="Times New Roman"/>
          <w:sz w:val="24"/>
          <w:szCs w:val="24"/>
        </w:rPr>
        <w:t>hip</w:t>
      </w:r>
      <w:r w:rsidR="00E21E3C">
        <w:rPr>
          <w:rFonts w:ascii="Times New Roman" w:hAnsi="Times New Roman"/>
          <w:sz w:val="24"/>
          <w:szCs w:val="24"/>
        </w:rPr>
        <w:t xml:space="preserve"> </w:t>
      </w:r>
      <w:r w:rsidR="00285FF9" w:rsidRPr="00EC4993">
        <w:rPr>
          <w:rFonts w:ascii="Times New Roman" w:hAnsi="Times New Roman"/>
          <w:sz w:val="24"/>
          <w:szCs w:val="24"/>
        </w:rPr>
        <w:t>ratio</w:t>
      </w:r>
      <w:r w:rsidR="00E21E3C">
        <w:rPr>
          <w:rFonts w:ascii="Times New Roman" w:hAnsi="Times New Roman"/>
          <w:sz w:val="24"/>
          <w:szCs w:val="24"/>
        </w:rPr>
        <w:t xml:space="preserve"> </w:t>
      </w:r>
      <w:r w:rsidR="00A33C6E" w:rsidRPr="00EC4993">
        <w:rPr>
          <w:rFonts w:ascii="Times New Roman" w:hAnsi="Times New Roman"/>
          <w:sz w:val="24"/>
          <w:szCs w:val="24"/>
        </w:rPr>
        <w:t xml:space="preserve">(WHR) </w:t>
      </w:r>
      <w:r w:rsidR="003359C5" w:rsidRPr="00EC4993">
        <w:rPr>
          <w:rFonts w:ascii="Times New Roman" w:hAnsi="Times New Roman"/>
          <w:sz w:val="24"/>
          <w:szCs w:val="24"/>
        </w:rPr>
        <w:t>w</w:t>
      </w:r>
      <w:r w:rsidR="00285FF9" w:rsidRPr="00EC4993">
        <w:rPr>
          <w:rFonts w:ascii="Times New Roman" w:hAnsi="Times New Roman"/>
          <w:sz w:val="24"/>
          <w:szCs w:val="24"/>
        </w:rPr>
        <w:t>ere</w:t>
      </w:r>
      <w:r w:rsidR="003359C5" w:rsidRPr="00EC4993">
        <w:rPr>
          <w:rFonts w:ascii="Times New Roman" w:hAnsi="Times New Roman"/>
          <w:sz w:val="24"/>
          <w:szCs w:val="24"/>
        </w:rPr>
        <w:t xml:space="preserve"> calculated.</w:t>
      </w:r>
      <w:r w:rsidR="00E21E3C">
        <w:rPr>
          <w:rFonts w:ascii="Times New Roman" w:hAnsi="Times New Roman"/>
          <w:sz w:val="24"/>
          <w:szCs w:val="24"/>
        </w:rPr>
        <w:t xml:space="preserve"> </w:t>
      </w:r>
      <w:r w:rsidR="006672DC" w:rsidRPr="00EC4993">
        <w:rPr>
          <w:rFonts w:ascii="Times New Roman" w:hAnsi="Times New Roman"/>
          <w:sz w:val="24"/>
          <w:szCs w:val="24"/>
        </w:rPr>
        <w:t>All variables were converted into within-cohort SD scores before analysis.</w:t>
      </w:r>
      <w:r w:rsidR="00E21E3C">
        <w:rPr>
          <w:rFonts w:ascii="Times New Roman" w:hAnsi="Times New Roman"/>
          <w:sz w:val="24"/>
          <w:szCs w:val="24"/>
        </w:rPr>
        <w:t xml:space="preserve"> </w:t>
      </w:r>
      <w:r w:rsidR="00EE478E" w:rsidRPr="00EC4993">
        <w:rPr>
          <w:rFonts w:ascii="Times New Roman" w:hAnsi="Times New Roman"/>
          <w:sz w:val="24"/>
          <w:szCs w:val="24"/>
        </w:rPr>
        <w:t xml:space="preserve">Stress-induced change </w:t>
      </w:r>
      <w:r w:rsidR="007D71C5" w:rsidRPr="00EC4993">
        <w:rPr>
          <w:rFonts w:ascii="Times New Roman" w:hAnsi="Times New Roman"/>
          <w:sz w:val="24"/>
          <w:szCs w:val="24"/>
        </w:rPr>
        <w:t>in cortisol</w:t>
      </w:r>
      <w:r w:rsidR="00E21E3C">
        <w:rPr>
          <w:rFonts w:ascii="Times New Roman" w:hAnsi="Times New Roman"/>
          <w:sz w:val="24"/>
          <w:szCs w:val="24"/>
        </w:rPr>
        <w:t xml:space="preserve"> </w:t>
      </w:r>
      <w:r w:rsidR="00A72453" w:rsidRPr="00EC4993">
        <w:rPr>
          <w:rFonts w:ascii="Times New Roman" w:hAnsi="Times New Roman"/>
          <w:sz w:val="24"/>
          <w:szCs w:val="24"/>
        </w:rPr>
        <w:t>concentrations</w:t>
      </w:r>
      <w:r w:rsidR="00E21E3C">
        <w:rPr>
          <w:rFonts w:ascii="Times New Roman" w:hAnsi="Times New Roman"/>
          <w:sz w:val="24"/>
          <w:szCs w:val="24"/>
        </w:rPr>
        <w:t xml:space="preserve"> </w:t>
      </w:r>
      <w:r w:rsidR="009C1BE4" w:rsidRPr="00EC4993">
        <w:rPr>
          <w:rFonts w:ascii="Times New Roman" w:hAnsi="Times New Roman"/>
          <w:sz w:val="24"/>
          <w:szCs w:val="24"/>
        </w:rPr>
        <w:t>from baseline</w:t>
      </w:r>
      <w:r w:rsidR="00E21E3C">
        <w:rPr>
          <w:rFonts w:ascii="Times New Roman" w:hAnsi="Times New Roman"/>
          <w:sz w:val="24"/>
          <w:szCs w:val="24"/>
        </w:rPr>
        <w:t xml:space="preserve"> </w:t>
      </w:r>
      <w:r w:rsidR="009C1BE4" w:rsidRPr="00EC4993">
        <w:rPr>
          <w:rFonts w:ascii="Times New Roman" w:hAnsi="Times New Roman"/>
          <w:sz w:val="24"/>
          <w:szCs w:val="24"/>
        </w:rPr>
        <w:t xml:space="preserve">(cortisol response) </w:t>
      </w:r>
      <w:r w:rsidR="00636B5D" w:rsidRPr="00EC4993">
        <w:rPr>
          <w:rFonts w:ascii="Times New Roman" w:hAnsi="Times New Roman"/>
          <w:sz w:val="24"/>
          <w:szCs w:val="24"/>
        </w:rPr>
        <w:t xml:space="preserve">was </w:t>
      </w:r>
      <w:r w:rsidR="00EE478E" w:rsidRPr="00EC4993">
        <w:rPr>
          <w:rFonts w:ascii="Times New Roman" w:hAnsi="Times New Roman"/>
          <w:sz w:val="24"/>
          <w:szCs w:val="24"/>
        </w:rPr>
        <w:t xml:space="preserve">examined </w:t>
      </w:r>
      <w:r w:rsidR="009C1BE4" w:rsidRPr="00EC4993">
        <w:rPr>
          <w:rFonts w:ascii="Times New Roman" w:hAnsi="Times New Roman"/>
          <w:sz w:val="24"/>
          <w:szCs w:val="24"/>
        </w:rPr>
        <w:t>in relation to adiposity.</w:t>
      </w:r>
    </w:p>
    <w:p w:rsidR="00A33C6E" w:rsidRPr="00EC4993" w:rsidRDefault="002D174B" w:rsidP="00F115EE">
      <w:pPr>
        <w:suppressLineNumbers/>
        <w:spacing w:line="480" w:lineRule="auto"/>
        <w:ind w:left="0"/>
        <w:rPr>
          <w:rFonts w:ascii="Times New Roman" w:hAnsi="Times New Roman"/>
          <w:sz w:val="24"/>
          <w:szCs w:val="24"/>
        </w:rPr>
      </w:pPr>
      <w:r w:rsidRPr="00EC4993">
        <w:rPr>
          <w:rFonts w:ascii="Times New Roman" w:hAnsi="Times New Roman"/>
          <w:b/>
          <w:sz w:val="24"/>
          <w:szCs w:val="24"/>
        </w:rPr>
        <w:t>Results:</w:t>
      </w:r>
      <w:r w:rsidR="00E21E3C">
        <w:rPr>
          <w:rFonts w:ascii="Times New Roman" w:hAnsi="Times New Roman"/>
          <w:b/>
          <w:sz w:val="24"/>
          <w:szCs w:val="24"/>
        </w:rPr>
        <w:t xml:space="preserve"> </w:t>
      </w:r>
      <w:r w:rsidR="00985CA7" w:rsidRPr="00EC4993">
        <w:rPr>
          <w:rFonts w:ascii="Times New Roman" w:hAnsi="Times New Roman"/>
          <w:sz w:val="24"/>
          <w:szCs w:val="24"/>
        </w:rPr>
        <w:t>S</w:t>
      </w:r>
      <w:r w:rsidR="00E51DFA" w:rsidRPr="00EC4993">
        <w:rPr>
          <w:rFonts w:ascii="Times New Roman" w:hAnsi="Times New Roman"/>
          <w:sz w:val="24"/>
          <w:szCs w:val="24"/>
        </w:rPr>
        <w:t xml:space="preserve">tress increased </w:t>
      </w:r>
      <w:r w:rsidR="000D703E" w:rsidRPr="00EC4993">
        <w:rPr>
          <w:rFonts w:ascii="Times New Roman" w:hAnsi="Times New Roman"/>
          <w:sz w:val="24"/>
          <w:szCs w:val="24"/>
        </w:rPr>
        <w:t>c</w:t>
      </w:r>
      <w:r w:rsidR="005621A1" w:rsidRPr="00EC4993">
        <w:rPr>
          <w:rFonts w:ascii="Times New Roman" w:hAnsi="Times New Roman"/>
          <w:sz w:val="24"/>
          <w:szCs w:val="24"/>
        </w:rPr>
        <w:t xml:space="preserve">ortisol </w:t>
      </w:r>
      <w:r w:rsidR="000D703E" w:rsidRPr="00EC4993">
        <w:rPr>
          <w:rFonts w:ascii="Times New Roman" w:hAnsi="Times New Roman"/>
          <w:sz w:val="24"/>
          <w:szCs w:val="24"/>
        </w:rPr>
        <w:t>concentration</w:t>
      </w:r>
      <w:r w:rsidR="005621A1" w:rsidRPr="00EC4993">
        <w:rPr>
          <w:rFonts w:ascii="Times New Roman" w:hAnsi="Times New Roman"/>
          <w:sz w:val="24"/>
          <w:szCs w:val="24"/>
        </w:rPr>
        <w:t xml:space="preserve">s </w:t>
      </w:r>
      <w:r w:rsidR="00BD64F8" w:rsidRPr="00EC4993">
        <w:rPr>
          <w:rFonts w:ascii="Times New Roman" w:hAnsi="Times New Roman"/>
          <w:sz w:val="24"/>
          <w:szCs w:val="24"/>
        </w:rPr>
        <w:t>sign</w:t>
      </w:r>
      <w:r w:rsidR="000F5990" w:rsidRPr="00EC4993">
        <w:rPr>
          <w:rFonts w:ascii="Times New Roman" w:hAnsi="Times New Roman"/>
          <w:sz w:val="24"/>
          <w:szCs w:val="24"/>
        </w:rPr>
        <w:t>i</w:t>
      </w:r>
      <w:r w:rsidR="00BD64F8" w:rsidRPr="00EC4993">
        <w:rPr>
          <w:rFonts w:ascii="Times New Roman" w:hAnsi="Times New Roman"/>
          <w:sz w:val="24"/>
          <w:szCs w:val="24"/>
        </w:rPr>
        <w:t>ficant</w:t>
      </w:r>
      <w:r w:rsidR="000D703E" w:rsidRPr="00EC4993">
        <w:rPr>
          <w:rFonts w:ascii="Times New Roman" w:hAnsi="Times New Roman"/>
          <w:sz w:val="24"/>
          <w:szCs w:val="24"/>
        </w:rPr>
        <w:t xml:space="preserve">ly </w:t>
      </w:r>
      <w:r w:rsidR="005621A1" w:rsidRPr="00EC4993">
        <w:rPr>
          <w:rFonts w:ascii="Times New Roman" w:hAnsi="Times New Roman"/>
          <w:sz w:val="24"/>
          <w:szCs w:val="24"/>
        </w:rPr>
        <w:t>from baseline</w:t>
      </w:r>
      <w:r w:rsidR="00306543" w:rsidRPr="00EC4993">
        <w:rPr>
          <w:rFonts w:ascii="Times New Roman" w:hAnsi="Times New Roman"/>
          <w:sz w:val="24"/>
          <w:szCs w:val="24"/>
        </w:rPr>
        <w:t xml:space="preserve"> (</w:t>
      </w:r>
      <w:r w:rsidR="000D703E" w:rsidRPr="00EC4993">
        <w:rPr>
          <w:rFonts w:ascii="Times New Roman" w:hAnsi="Times New Roman"/>
          <w:sz w:val="24"/>
          <w:szCs w:val="24"/>
        </w:rPr>
        <w:t xml:space="preserve">mean </w:t>
      </w:r>
      <w:r w:rsidR="00EA2A8A" w:rsidRPr="00EC4993">
        <w:rPr>
          <w:rFonts w:ascii="Times New Roman" w:hAnsi="Times New Roman"/>
          <w:sz w:val="24"/>
          <w:szCs w:val="24"/>
        </w:rPr>
        <w:t>(SD):</w:t>
      </w:r>
      <w:r w:rsidR="002053ED">
        <w:rPr>
          <w:rFonts w:ascii="Times New Roman" w:hAnsi="Times New Roman"/>
          <w:sz w:val="24"/>
          <w:szCs w:val="24"/>
        </w:rPr>
        <w:t xml:space="preserve"> </w:t>
      </w:r>
      <w:r w:rsidR="00292F5A" w:rsidRPr="00EC4993">
        <w:rPr>
          <w:rFonts w:ascii="Times New Roman" w:hAnsi="Times New Roman"/>
          <w:sz w:val="24"/>
          <w:szCs w:val="24"/>
        </w:rPr>
        <w:t>5.5</w:t>
      </w:r>
      <w:r w:rsidR="000D703E" w:rsidRPr="00EC4993">
        <w:rPr>
          <w:rFonts w:ascii="Times New Roman" w:hAnsi="Times New Roman"/>
          <w:sz w:val="24"/>
          <w:szCs w:val="24"/>
        </w:rPr>
        <w:t xml:space="preserve"> (6.</w:t>
      </w:r>
      <w:r w:rsidR="00292F5A" w:rsidRPr="00EC4993">
        <w:rPr>
          <w:rFonts w:ascii="Times New Roman" w:hAnsi="Times New Roman"/>
          <w:sz w:val="24"/>
          <w:szCs w:val="24"/>
        </w:rPr>
        <w:t>4</w:t>
      </w:r>
      <w:r w:rsidR="000D703E" w:rsidRPr="00EC4993">
        <w:rPr>
          <w:rFonts w:ascii="Times New Roman" w:hAnsi="Times New Roman"/>
          <w:sz w:val="24"/>
          <w:szCs w:val="24"/>
        </w:rPr>
        <w:t xml:space="preserve">) ng/mL; </w:t>
      </w:r>
      <w:r w:rsidR="00306543" w:rsidRPr="00EF6CE4">
        <w:rPr>
          <w:rFonts w:ascii="Times New Roman" w:hAnsi="Times New Roman"/>
          <w:i/>
          <w:sz w:val="24"/>
          <w:szCs w:val="24"/>
        </w:rPr>
        <w:t>P</w:t>
      </w:r>
      <w:r w:rsidR="00306543" w:rsidRPr="00EC4993">
        <w:rPr>
          <w:rFonts w:ascii="Times New Roman" w:hAnsi="Times New Roman"/>
          <w:sz w:val="24"/>
          <w:szCs w:val="24"/>
        </w:rPr>
        <w:t>&lt;0.001)</w:t>
      </w:r>
      <w:r w:rsidR="005621A1" w:rsidRPr="00EC4993">
        <w:rPr>
          <w:rFonts w:ascii="Times New Roman" w:hAnsi="Times New Roman"/>
          <w:sz w:val="24"/>
          <w:szCs w:val="24"/>
        </w:rPr>
        <w:t xml:space="preserve">. </w:t>
      </w:r>
      <w:r w:rsidR="00A33C6E" w:rsidRPr="00EC4993">
        <w:rPr>
          <w:rFonts w:ascii="Times New Roman" w:hAnsi="Times New Roman"/>
          <w:sz w:val="24"/>
          <w:szCs w:val="24"/>
        </w:rPr>
        <w:t>Higher WHR</w:t>
      </w:r>
      <w:r w:rsidR="00E21E3C">
        <w:rPr>
          <w:rFonts w:ascii="Times New Roman" w:hAnsi="Times New Roman"/>
          <w:sz w:val="24"/>
          <w:szCs w:val="24"/>
        </w:rPr>
        <w:t xml:space="preserve"> </w:t>
      </w:r>
      <w:r w:rsidR="007936E0" w:rsidRPr="00EC4993">
        <w:rPr>
          <w:rFonts w:ascii="Times New Roman" w:hAnsi="Times New Roman"/>
          <w:sz w:val="24"/>
          <w:szCs w:val="24"/>
        </w:rPr>
        <w:t xml:space="preserve">was </w:t>
      </w:r>
      <w:r w:rsidR="00A33C6E" w:rsidRPr="00EC4993">
        <w:rPr>
          <w:rFonts w:ascii="Times New Roman" w:hAnsi="Times New Roman"/>
          <w:sz w:val="24"/>
          <w:szCs w:val="24"/>
        </w:rPr>
        <w:t xml:space="preserve">associated </w:t>
      </w:r>
      <w:r w:rsidR="002D0D53" w:rsidRPr="00EC4993">
        <w:rPr>
          <w:rFonts w:ascii="Times New Roman" w:hAnsi="Times New Roman"/>
          <w:sz w:val="24"/>
          <w:szCs w:val="24"/>
        </w:rPr>
        <w:t xml:space="preserve">with </w:t>
      </w:r>
      <w:r w:rsidR="00A33C6E" w:rsidRPr="00EC4993">
        <w:rPr>
          <w:rFonts w:ascii="Times New Roman" w:hAnsi="Times New Roman"/>
          <w:sz w:val="24"/>
          <w:szCs w:val="24"/>
        </w:rPr>
        <w:t xml:space="preserve">lower </w:t>
      </w:r>
      <w:r w:rsidR="00066CFB" w:rsidRPr="00EC4993">
        <w:rPr>
          <w:rFonts w:ascii="Times New Roman" w:hAnsi="Times New Roman"/>
          <w:sz w:val="24"/>
          <w:szCs w:val="24"/>
        </w:rPr>
        <w:t xml:space="preserve">cortisol </w:t>
      </w:r>
      <w:r w:rsidR="00820D1A" w:rsidRPr="00EC4993">
        <w:rPr>
          <w:rFonts w:ascii="Times New Roman" w:hAnsi="Times New Roman"/>
          <w:sz w:val="24"/>
          <w:szCs w:val="24"/>
        </w:rPr>
        <w:t xml:space="preserve">response </w:t>
      </w:r>
      <w:r w:rsidR="002C4208" w:rsidRPr="00EC4993">
        <w:rPr>
          <w:rFonts w:ascii="Times New Roman" w:hAnsi="Times New Roman"/>
          <w:sz w:val="24"/>
          <w:szCs w:val="24"/>
        </w:rPr>
        <w:t>a</w:t>
      </w:r>
      <w:r w:rsidR="00873C78" w:rsidRPr="00EC4993">
        <w:rPr>
          <w:rFonts w:ascii="Times New Roman" w:hAnsi="Times New Roman"/>
          <w:sz w:val="24"/>
          <w:szCs w:val="24"/>
        </w:rPr>
        <w:t>t</w:t>
      </w:r>
      <w:r w:rsidR="00E21E3C">
        <w:rPr>
          <w:rFonts w:ascii="Times New Roman" w:hAnsi="Times New Roman"/>
          <w:sz w:val="24"/>
          <w:szCs w:val="24"/>
        </w:rPr>
        <w:t xml:space="preserve"> </w:t>
      </w:r>
      <w:r w:rsidR="002135DE" w:rsidRPr="00EC4993">
        <w:rPr>
          <w:rFonts w:ascii="Times New Roman" w:hAnsi="Times New Roman"/>
          <w:sz w:val="24"/>
          <w:szCs w:val="24"/>
        </w:rPr>
        <w:t>20</w:t>
      </w:r>
      <w:r w:rsidR="00873C78" w:rsidRPr="00EC4993">
        <w:rPr>
          <w:rFonts w:ascii="Times New Roman" w:hAnsi="Times New Roman"/>
          <w:sz w:val="24"/>
          <w:szCs w:val="24"/>
        </w:rPr>
        <w:t xml:space="preserve"> and 30</w:t>
      </w:r>
      <w:r w:rsidR="002135DE" w:rsidRPr="00EC4993">
        <w:rPr>
          <w:rFonts w:ascii="Times New Roman" w:hAnsi="Times New Roman"/>
          <w:sz w:val="24"/>
          <w:szCs w:val="24"/>
        </w:rPr>
        <w:t xml:space="preserve">-minutes </w:t>
      </w:r>
      <w:r w:rsidR="00E51DFA" w:rsidRPr="00EC4993">
        <w:rPr>
          <w:rFonts w:ascii="Times New Roman" w:hAnsi="Times New Roman"/>
          <w:sz w:val="24"/>
          <w:szCs w:val="24"/>
        </w:rPr>
        <w:t>after stress</w:t>
      </w:r>
      <w:r w:rsidR="002C4208" w:rsidRPr="00EC4993">
        <w:rPr>
          <w:rFonts w:ascii="Times New Roman" w:hAnsi="Times New Roman"/>
          <w:sz w:val="24"/>
          <w:szCs w:val="24"/>
        </w:rPr>
        <w:t xml:space="preserve"> (~0.</w:t>
      </w:r>
      <w:r w:rsidR="00C43103" w:rsidRPr="00EC4993">
        <w:rPr>
          <w:rFonts w:ascii="Times New Roman" w:hAnsi="Times New Roman"/>
          <w:sz w:val="24"/>
          <w:szCs w:val="24"/>
        </w:rPr>
        <w:t xml:space="preserve">13 </w:t>
      </w:r>
      <w:r w:rsidR="002C4208" w:rsidRPr="00EC4993">
        <w:rPr>
          <w:rFonts w:ascii="Times New Roman" w:hAnsi="Times New Roman"/>
          <w:sz w:val="24"/>
          <w:szCs w:val="24"/>
        </w:rPr>
        <w:t xml:space="preserve">SD </w:t>
      </w:r>
      <w:r w:rsidR="006672DC" w:rsidRPr="00EC4993">
        <w:rPr>
          <w:rFonts w:ascii="Times New Roman" w:hAnsi="Times New Roman"/>
          <w:sz w:val="24"/>
          <w:szCs w:val="24"/>
        </w:rPr>
        <w:t>decrease in cortisol response</w:t>
      </w:r>
      <w:r w:rsidR="00E21E3C">
        <w:rPr>
          <w:rFonts w:ascii="Times New Roman" w:hAnsi="Times New Roman"/>
          <w:sz w:val="24"/>
          <w:szCs w:val="24"/>
        </w:rPr>
        <w:t xml:space="preserve"> </w:t>
      </w:r>
      <w:r w:rsidR="002C4208" w:rsidRPr="00EC4993">
        <w:rPr>
          <w:rFonts w:ascii="Times New Roman" w:hAnsi="Times New Roman"/>
          <w:sz w:val="24"/>
          <w:szCs w:val="24"/>
        </w:rPr>
        <w:t xml:space="preserve">per SD </w:t>
      </w:r>
      <w:r w:rsidR="00856A53" w:rsidRPr="00EC4993">
        <w:rPr>
          <w:rFonts w:ascii="Times New Roman" w:hAnsi="Times New Roman"/>
          <w:sz w:val="24"/>
          <w:szCs w:val="24"/>
        </w:rPr>
        <w:t>higher</w:t>
      </w:r>
      <w:r w:rsidR="002C4208" w:rsidRPr="00EC4993">
        <w:rPr>
          <w:rFonts w:ascii="Times New Roman" w:hAnsi="Times New Roman"/>
          <w:sz w:val="24"/>
          <w:szCs w:val="24"/>
        </w:rPr>
        <w:t xml:space="preserve"> WHR, </w:t>
      </w:r>
      <w:r w:rsidR="002C4208" w:rsidRPr="00EF6CE4">
        <w:rPr>
          <w:rFonts w:ascii="Times New Roman" w:hAnsi="Times New Roman"/>
          <w:i/>
          <w:sz w:val="24"/>
          <w:szCs w:val="24"/>
        </w:rPr>
        <w:t>P</w:t>
      </w:r>
      <w:r w:rsidR="002C4208" w:rsidRPr="00EC4993">
        <w:rPr>
          <w:rFonts w:ascii="Times New Roman" w:hAnsi="Times New Roman"/>
          <w:sz w:val="24"/>
          <w:szCs w:val="24"/>
        </w:rPr>
        <w:t>&lt;0.05)</w:t>
      </w:r>
      <w:r w:rsidR="007936E0" w:rsidRPr="00EC4993">
        <w:rPr>
          <w:rFonts w:ascii="Times New Roman" w:hAnsi="Times New Roman"/>
          <w:sz w:val="24"/>
          <w:szCs w:val="24"/>
        </w:rPr>
        <w:t>. Higher fat% was also associated with lower cortisol response</w:t>
      </w:r>
      <w:r w:rsidR="00E21E3C">
        <w:rPr>
          <w:rFonts w:ascii="Times New Roman" w:hAnsi="Times New Roman"/>
          <w:sz w:val="24"/>
          <w:szCs w:val="24"/>
        </w:rPr>
        <w:t xml:space="preserve"> </w:t>
      </w:r>
      <w:r w:rsidR="007936E0" w:rsidRPr="00EC4993">
        <w:rPr>
          <w:rFonts w:ascii="Times New Roman" w:hAnsi="Times New Roman"/>
          <w:sz w:val="24"/>
          <w:szCs w:val="24"/>
        </w:rPr>
        <w:t xml:space="preserve">only in girls </w:t>
      </w:r>
      <w:r w:rsidR="002135DE" w:rsidRPr="00EC4993">
        <w:rPr>
          <w:rFonts w:ascii="Times New Roman" w:hAnsi="Times New Roman"/>
          <w:sz w:val="24"/>
          <w:szCs w:val="24"/>
        </w:rPr>
        <w:t>20-minutes post-</w:t>
      </w:r>
      <w:r w:rsidR="002135DE" w:rsidRPr="00EC4993">
        <w:rPr>
          <w:rFonts w:ascii="Times New Roman" w:hAnsi="Times New Roman"/>
          <w:sz w:val="24"/>
          <w:szCs w:val="24"/>
        </w:rPr>
        <w:lastRenderedPageBreak/>
        <w:t xml:space="preserve">stress </w:t>
      </w:r>
      <w:r w:rsidR="007936E0" w:rsidRPr="00EC4993">
        <w:rPr>
          <w:rFonts w:ascii="Times New Roman" w:hAnsi="Times New Roman"/>
          <w:sz w:val="24"/>
          <w:szCs w:val="24"/>
        </w:rPr>
        <w:t>(0.</w:t>
      </w:r>
      <w:r w:rsidR="00C43103" w:rsidRPr="00EC4993">
        <w:rPr>
          <w:rFonts w:ascii="Times New Roman" w:hAnsi="Times New Roman"/>
          <w:sz w:val="24"/>
          <w:szCs w:val="24"/>
        </w:rPr>
        <w:t xml:space="preserve">23 </w:t>
      </w:r>
      <w:r w:rsidR="007936E0" w:rsidRPr="00EC4993">
        <w:rPr>
          <w:rFonts w:ascii="Times New Roman" w:hAnsi="Times New Roman"/>
          <w:sz w:val="24"/>
          <w:szCs w:val="24"/>
        </w:rPr>
        <w:t>SD</w:t>
      </w:r>
      <w:r w:rsidR="00E21E3C">
        <w:rPr>
          <w:rFonts w:ascii="Times New Roman" w:hAnsi="Times New Roman"/>
          <w:sz w:val="24"/>
          <w:szCs w:val="24"/>
        </w:rPr>
        <w:t xml:space="preserve"> </w:t>
      </w:r>
      <w:r w:rsidR="006672DC" w:rsidRPr="00EC4993">
        <w:rPr>
          <w:rFonts w:ascii="Times New Roman" w:hAnsi="Times New Roman"/>
          <w:sz w:val="24"/>
          <w:szCs w:val="24"/>
        </w:rPr>
        <w:t>lower response per SD higher fat%,</w:t>
      </w:r>
      <w:r w:rsidR="00E21E3C">
        <w:rPr>
          <w:rFonts w:ascii="Times New Roman" w:hAnsi="Times New Roman"/>
          <w:sz w:val="24"/>
          <w:szCs w:val="24"/>
        </w:rPr>
        <w:t xml:space="preserve"> </w:t>
      </w:r>
      <w:r w:rsidR="002135DE" w:rsidRPr="00EF6CE4">
        <w:rPr>
          <w:rFonts w:ascii="Times New Roman" w:hAnsi="Times New Roman"/>
          <w:i/>
          <w:sz w:val="24"/>
          <w:szCs w:val="24"/>
        </w:rPr>
        <w:t>P</w:t>
      </w:r>
      <w:r w:rsidR="002135DE" w:rsidRPr="00EC4993">
        <w:rPr>
          <w:rFonts w:ascii="Times New Roman" w:hAnsi="Times New Roman"/>
          <w:sz w:val="24"/>
          <w:szCs w:val="24"/>
        </w:rPr>
        <w:t>=0.004</w:t>
      </w:r>
      <w:r w:rsidR="007936E0" w:rsidRPr="00EC4993">
        <w:rPr>
          <w:rFonts w:ascii="Times New Roman" w:hAnsi="Times New Roman"/>
          <w:sz w:val="24"/>
          <w:szCs w:val="24"/>
        </w:rPr>
        <w:t>)</w:t>
      </w:r>
      <w:r w:rsidR="001D4710" w:rsidRPr="00EC4993">
        <w:rPr>
          <w:rFonts w:ascii="Times New Roman" w:hAnsi="Times New Roman"/>
          <w:sz w:val="24"/>
          <w:szCs w:val="24"/>
        </w:rPr>
        <w:t xml:space="preserve">. </w:t>
      </w:r>
      <w:r w:rsidR="00D80012" w:rsidRPr="00EC4993">
        <w:rPr>
          <w:rFonts w:ascii="Times New Roman" w:hAnsi="Times New Roman"/>
          <w:sz w:val="24"/>
          <w:szCs w:val="24"/>
        </w:rPr>
        <w:t>S</w:t>
      </w:r>
      <w:r w:rsidR="00A33C6E" w:rsidRPr="00EC4993">
        <w:rPr>
          <w:rFonts w:ascii="Times New Roman" w:hAnsi="Times New Roman"/>
          <w:sz w:val="24"/>
          <w:szCs w:val="24"/>
        </w:rPr>
        <w:t>um of skinfold</w:t>
      </w:r>
      <w:r w:rsidR="00EA2A8A" w:rsidRPr="00EC4993">
        <w:rPr>
          <w:rFonts w:ascii="Times New Roman" w:hAnsi="Times New Roman"/>
          <w:sz w:val="24"/>
          <w:szCs w:val="24"/>
        </w:rPr>
        <w:t xml:space="preserve"> thicknes</w:t>
      </w:r>
      <w:r w:rsidR="00A33C6E" w:rsidRPr="00EC4993">
        <w:rPr>
          <w:rFonts w:ascii="Times New Roman" w:hAnsi="Times New Roman"/>
          <w:sz w:val="24"/>
          <w:szCs w:val="24"/>
        </w:rPr>
        <w:t>s</w:t>
      </w:r>
      <w:r w:rsidR="00E21E3C">
        <w:rPr>
          <w:rFonts w:ascii="Times New Roman" w:hAnsi="Times New Roman"/>
          <w:sz w:val="24"/>
          <w:szCs w:val="24"/>
        </w:rPr>
        <w:t xml:space="preserve"> </w:t>
      </w:r>
      <w:r w:rsidR="00D80012" w:rsidRPr="00EC4993">
        <w:rPr>
          <w:rFonts w:ascii="Times New Roman" w:hAnsi="Times New Roman"/>
          <w:sz w:val="24"/>
          <w:szCs w:val="24"/>
        </w:rPr>
        <w:t xml:space="preserve">and BMI </w:t>
      </w:r>
      <w:r w:rsidR="00293AF3" w:rsidRPr="00EC4993">
        <w:rPr>
          <w:rFonts w:ascii="Times New Roman" w:hAnsi="Times New Roman"/>
          <w:sz w:val="24"/>
          <w:szCs w:val="24"/>
        </w:rPr>
        <w:t xml:space="preserve">were </w:t>
      </w:r>
      <w:r w:rsidR="00383B1C" w:rsidRPr="00EC4993">
        <w:rPr>
          <w:rFonts w:ascii="Times New Roman" w:hAnsi="Times New Roman"/>
          <w:sz w:val="24"/>
          <w:szCs w:val="24"/>
        </w:rPr>
        <w:t xml:space="preserve">not </w:t>
      </w:r>
      <w:r w:rsidR="007E7BA4" w:rsidRPr="00EC4993">
        <w:rPr>
          <w:rFonts w:ascii="Times New Roman" w:hAnsi="Times New Roman"/>
          <w:sz w:val="24"/>
          <w:szCs w:val="24"/>
        </w:rPr>
        <w:t xml:space="preserve">associated </w:t>
      </w:r>
      <w:r w:rsidR="00EA483F" w:rsidRPr="00EC4993">
        <w:rPr>
          <w:rFonts w:ascii="Times New Roman" w:hAnsi="Times New Roman"/>
          <w:sz w:val="24"/>
          <w:szCs w:val="24"/>
        </w:rPr>
        <w:t>with cortisol response</w:t>
      </w:r>
      <w:r w:rsidR="00E51DFA" w:rsidRPr="00EC4993">
        <w:rPr>
          <w:rFonts w:ascii="Times New Roman" w:hAnsi="Times New Roman"/>
          <w:sz w:val="24"/>
          <w:szCs w:val="24"/>
        </w:rPr>
        <w:t>s</w:t>
      </w:r>
      <w:r w:rsidR="00A33C6E" w:rsidRPr="00EC4993">
        <w:rPr>
          <w:rFonts w:ascii="Times New Roman" w:hAnsi="Times New Roman"/>
          <w:sz w:val="24"/>
          <w:szCs w:val="24"/>
        </w:rPr>
        <w:t>.</w:t>
      </w:r>
    </w:p>
    <w:p w:rsidR="00666BD3" w:rsidRPr="00EC4993" w:rsidRDefault="002D174B" w:rsidP="00F115EE">
      <w:pPr>
        <w:suppressLineNumbers/>
        <w:spacing w:line="480" w:lineRule="auto"/>
        <w:ind w:left="0"/>
        <w:rPr>
          <w:rFonts w:ascii="Times New Roman" w:hAnsi="Times New Roman"/>
          <w:sz w:val="24"/>
          <w:szCs w:val="24"/>
        </w:rPr>
      </w:pPr>
      <w:r w:rsidRPr="00EC4993">
        <w:rPr>
          <w:rFonts w:ascii="Times New Roman" w:hAnsi="Times New Roman"/>
          <w:b/>
          <w:sz w:val="24"/>
          <w:szCs w:val="24"/>
        </w:rPr>
        <w:t>Conclusions:</w:t>
      </w:r>
      <w:r w:rsidR="00E21E3C">
        <w:rPr>
          <w:rFonts w:ascii="Times New Roman" w:hAnsi="Times New Roman"/>
          <w:b/>
          <w:sz w:val="24"/>
          <w:szCs w:val="24"/>
        </w:rPr>
        <w:t xml:space="preserve"> </w:t>
      </w:r>
      <w:r w:rsidR="005867BC" w:rsidRPr="00EC4993">
        <w:rPr>
          <w:rFonts w:ascii="Times New Roman" w:hAnsi="Times New Roman"/>
          <w:sz w:val="24"/>
          <w:szCs w:val="24"/>
        </w:rPr>
        <w:t>A</w:t>
      </w:r>
      <w:r w:rsidR="00531505" w:rsidRPr="00EC4993">
        <w:rPr>
          <w:rFonts w:ascii="Times New Roman" w:hAnsi="Times New Roman"/>
          <w:sz w:val="24"/>
          <w:szCs w:val="24"/>
        </w:rPr>
        <w:t xml:space="preserve">bdominal adiposity is associated with reduced </w:t>
      </w:r>
      <w:r w:rsidR="00F3461A" w:rsidRPr="00EC4993">
        <w:rPr>
          <w:rFonts w:ascii="Times New Roman" w:hAnsi="Times New Roman"/>
          <w:sz w:val="24"/>
          <w:szCs w:val="24"/>
        </w:rPr>
        <w:t>hypothalamic-pituitary</w:t>
      </w:r>
      <w:r w:rsidR="00EA2A8A" w:rsidRPr="00EC4993">
        <w:rPr>
          <w:rFonts w:ascii="Times New Roman" w:hAnsi="Times New Roman"/>
          <w:sz w:val="24"/>
          <w:szCs w:val="24"/>
        </w:rPr>
        <w:t>-</w:t>
      </w:r>
      <w:r w:rsidR="00F3461A" w:rsidRPr="00EC4993">
        <w:rPr>
          <w:rFonts w:ascii="Times New Roman" w:hAnsi="Times New Roman"/>
          <w:sz w:val="24"/>
          <w:szCs w:val="24"/>
        </w:rPr>
        <w:t xml:space="preserve">adrenal axis </w:t>
      </w:r>
      <w:r w:rsidR="00531505" w:rsidRPr="00EC4993">
        <w:rPr>
          <w:rFonts w:ascii="Times New Roman" w:hAnsi="Times New Roman"/>
          <w:sz w:val="24"/>
          <w:szCs w:val="24"/>
        </w:rPr>
        <w:t>reactivity to stress</w:t>
      </w:r>
      <w:r w:rsidR="006D100C" w:rsidRPr="00EC4993">
        <w:rPr>
          <w:rFonts w:ascii="Times New Roman" w:hAnsi="Times New Roman"/>
          <w:sz w:val="24"/>
          <w:szCs w:val="24"/>
        </w:rPr>
        <w:t xml:space="preserve"> in this adolescent population</w:t>
      </w:r>
      <w:r w:rsidR="00FA0AF4" w:rsidRPr="00EC4993">
        <w:rPr>
          <w:rFonts w:ascii="Times New Roman" w:hAnsi="Times New Roman"/>
          <w:sz w:val="24"/>
          <w:szCs w:val="24"/>
        </w:rPr>
        <w:t xml:space="preserve">. </w:t>
      </w:r>
    </w:p>
    <w:p w:rsidR="0019418D" w:rsidRPr="00F8738E" w:rsidRDefault="001B1A46" w:rsidP="00F115EE">
      <w:pPr>
        <w:suppressLineNumbers/>
        <w:spacing w:line="480" w:lineRule="auto"/>
        <w:ind w:left="0"/>
        <w:rPr>
          <w:rFonts w:ascii="Times New Roman" w:hAnsi="Times New Roman"/>
          <w:i/>
          <w:sz w:val="24"/>
          <w:szCs w:val="24"/>
        </w:rPr>
      </w:pPr>
      <w:r w:rsidRPr="00EC4993">
        <w:rPr>
          <w:rFonts w:ascii="Times New Roman" w:hAnsi="Times New Roman"/>
          <w:sz w:val="24"/>
          <w:szCs w:val="24"/>
        </w:rPr>
        <w:t xml:space="preserve">Key words: </w:t>
      </w:r>
      <w:r w:rsidR="009406E7">
        <w:rPr>
          <w:rFonts w:ascii="Times New Roman" w:hAnsi="Times New Roman"/>
          <w:i/>
          <w:sz w:val="24"/>
          <w:szCs w:val="24"/>
        </w:rPr>
        <w:t>Obesity</w:t>
      </w:r>
      <w:r w:rsidRPr="00F8738E">
        <w:rPr>
          <w:rFonts w:ascii="Times New Roman" w:hAnsi="Times New Roman"/>
          <w:i/>
          <w:sz w:val="24"/>
          <w:szCs w:val="24"/>
        </w:rPr>
        <w:t>,</w:t>
      </w:r>
      <w:r w:rsidR="009406E7">
        <w:rPr>
          <w:rFonts w:ascii="Times New Roman" w:hAnsi="Times New Roman"/>
          <w:i/>
          <w:sz w:val="24"/>
          <w:szCs w:val="24"/>
        </w:rPr>
        <w:t xml:space="preserve"> Trier Social Stress Test</w:t>
      </w:r>
      <w:r w:rsidR="00225F90">
        <w:rPr>
          <w:rFonts w:ascii="Times New Roman" w:hAnsi="Times New Roman"/>
          <w:i/>
          <w:sz w:val="24"/>
          <w:szCs w:val="24"/>
        </w:rPr>
        <w:t xml:space="preserve"> for </w:t>
      </w:r>
      <w:r w:rsidR="009406E7">
        <w:rPr>
          <w:rFonts w:ascii="Times New Roman" w:hAnsi="Times New Roman"/>
          <w:i/>
          <w:sz w:val="24"/>
          <w:szCs w:val="24"/>
        </w:rPr>
        <w:t>Children</w:t>
      </w:r>
      <w:r w:rsidRPr="00F8738E">
        <w:rPr>
          <w:rFonts w:ascii="Times New Roman" w:hAnsi="Times New Roman"/>
          <w:i/>
          <w:sz w:val="24"/>
          <w:szCs w:val="24"/>
        </w:rPr>
        <w:t xml:space="preserve">, </w:t>
      </w:r>
      <w:r w:rsidR="00F8738E" w:rsidRPr="00F8738E">
        <w:rPr>
          <w:rFonts w:ascii="Times New Roman" w:hAnsi="Times New Roman"/>
          <w:i/>
          <w:sz w:val="24"/>
          <w:szCs w:val="24"/>
        </w:rPr>
        <w:t>Stress response ,W</w:t>
      </w:r>
      <w:r w:rsidR="00E35AC6" w:rsidRPr="00F8738E">
        <w:rPr>
          <w:rFonts w:ascii="Times New Roman" w:hAnsi="Times New Roman"/>
          <w:i/>
          <w:sz w:val="24"/>
          <w:szCs w:val="24"/>
        </w:rPr>
        <w:t>aist-to-hip ratio</w:t>
      </w:r>
      <w:r w:rsidR="00F8738E" w:rsidRPr="00F8738E">
        <w:rPr>
          <w:rFonts w:ascii="Times New Roman" w:hAnsi="Times New Roman"/>
          <w:i/>
          <w:sz w:val="24"/>
          <w:szCs w:val="24"/>
        </w:rPr>
        <w:t>.</w:t>
      </w:r>
    </w:p>
    <w:p w:rsidR="00727158" w:rsidRPr="00F8738E" w:rsidRDefault="00E51DFA" w:rsidP="00F115EE">
      <w:pPr>
        <w:suppressLineNumbers/>
        <w:spacing w:line="480" w:lineRule="auto"/>
        <w:ind w:left="0"/>
        <w:rPr>
          <w:rFonts w:ascii="Times New Roman" w:hAnsi="Times New Roman"/>
          <w:b/>
          <w:smallCaps/>
          <w:sz w:val="24"/>
          <w:szCs w:val="24"/>
        </w:rPr>
      </w:pPr>
      <w:r w:rsidRPr="00F8738E">
        <w:rPr>
          <w:rFonts w:ascii="Times New Roman" w:hAnsi="Times New Roman"/>
          <w:i/>
          <w:sz w:val="24"/>
          <w:szCs w:val="24"/>
        </w:rPr>
        <w:br w:type="page"/>
      </w:r>
    </w:p>
    <w:p w:rsidR="00CA6967" w:rsidRPr="00EC4993" w:rsidRDefault="00474E88" w:rsidP="00F115EE">
      <w:pPr>
        <w:suppressLineNumbers/>
        <w:spacing w:after="240" w:line="480" w:lineRule="auto"/>
        <w:ind w:left="0"/>
        <w:rPr>
          <w:rFonts w:ascii="Times New Roman" w:hAnsi="Times New Roman"/>
          <w:sz w:val="24"/>
          <w:szCs w:val="24"/>
        </w:rPr>
      </w:pPr>
      <w:r w:rsidRPr="00EC4993">
        <w:rPr>
          <w:rFonts w:ascii="Times New Roman" w:hAnsi="Times New Roman"/>
          <w:sz w:val="24"/>
          <w:szCs w:val="24"/>
        </w:rPr>
        <w:lastRenderedPageBreak/>
        <w:t>P</w:t>
      </w:r>
      <w:r w:rsidR="00662AF3" w:rsidRPr="00EC4993">
        <w:rPr>
          <w:rFonts w:ascii="Times New Roman" w:hAnsi="Times New Roman"/>
          <w:sz w:val="24"/>
          <w:szCs w:val="24"/>
        </w:rPr>
        <w:t>sychological stress is a well-recogni</w:t>
      </w:r>
      <w:r w:rsidR="009406E7">
        <w:rPr>
          <w:rFonts w:ascii="Times New Roman" w:hAnsi="Times New Roman"/>
          <w:sz w:val="24"/>
          <w:szCs w:val="24"/>
        </w:rPr>
        <w:t>z</w:t>
      </w:r>
      <w:r w:rsidR="00662AF3" w:rsidRPr="00EC4993">
        <w:rPr>
          <w:rFonts w:ascii="Times New Roman" w:hAnsi="Times New Roman"/>
          <w:sz w:val="24"/>
          <w:szCs w:val="24"/>
        </w:rPr>
        <w:t xml:space="preserve">ed risk factor for adult </w:t>
      </w:r>
      <w:r w:rsidR="006F5709" w:rsidRPr="00EC4993">
        <w:rPr>
          <w:rFonts w:ascii="Times New Roman" w:hAnsi="Times New Roman"/>
          <w:sz w:val="24"/>
          <w:szCs w:val="24"/>
        </w:rPr>
        <w:t>non-communicable diseases (NCD)</w:t>
      </w:r>
      <w:r w:rsidR="00662AF3" w:rsidRPr="00EC4993">
        <w:rPr>
          <w:rFonts w:ascii="Times New Roman" w:hAnsi="Times New Roman"/>
          <w:sz w:val="24"/>
          <w:szCs w:val="24"/>
        </w:rPr>
        <w:t xml:space="preserve">. </w:t>
      </w:r>
      <w:r w:rsidR="00AC2D2A" w:rsidRPr="00EC4993">
        <w:rPr>
          <w:rFonts w:ascii="Times New Roman" w:hAnsi="Times New Roman"/>
          <w:sz w:val="24"/>
          <w:szCs w:val="24"/>
        </w:rPr>
        <w:t>C</w:t>
      </w:r>
      <w:r w:rsidRPr="00EC4993">
        <w:rPr>
          <w:rFonts w:ascii="Times New Roman" w:hAnsi="Times New Roman"/>
          <w:sz w:val="24"/>
          <w:szCs w:val="24"/>
        </w:rPr>
        <w:t xml:space="preserve">hronic </w:t>
      </w:r>
      <w:r w:rsidR="00C066EE" w:rsidRPr="00EC4993">
        <w:rPr>
          <w:rFonts w:ascii="Times New Roman" w:hAnsi="Times New Roman"/>
          <w:sz w:val="24"/>
          <w:szCs w:val="24"/>
        </w:rPr>
        <w:t>stress result</w:t>
      </w:r>
      <w:r w:rsidR="0044177C" w:rsidRPr="00EC4993">
        <w:rPr>
          <w:rFonts w:ascii="Times New Roman" w:hAnsi="Times New Roman"/>
          <w:sz w:val="24"/>
          <w:szCs w:val="24"/>
        </w:rPr>
        <w:t>s</w:t>
      </w:r>
      <w:r w:rsidR="00C066EE" w:rsidRPr="00EC4993">
        <w:rPr>
          <w:rFonts w:ascii="Times New Roman" w:hAnsi="Times New Roman"/>
          <w:sz w:val="24"/>
          <w:szCs w:val="24"/>
        </w:rPr>
        <w:t xml:space="preserve"> in </w:t>
      </w:r>
      <w:r w:rsidR="00DA3D5D" w:rsidRPr="00EC4993">
        <w:rPr>
          <w:rFonts w:ascii="Times New Roman" w:hAnsi="Times New Roman"/>
          <w:sz w:val="24"/>
          <w:szCs w:val="24"/>
        </w:rPr>
        <w:t>dysregulated hypothalamic-pituitary-adrenal (HPA) axis activit</w:t>
      </w:r>
      <w:r w:rsidR="00D439E2" w:rsidRPr="00EC4993">
        <w:rPr>
          <w:rFonts w:ascii="Times New Roman" w:hAnsi="Times New Roman"/>
          <w:sz w:val="24"/>
          <w:szCs w:val="24"/>
        </w:rPr>
        <w:t xml:space="preserve">y </w:t>
      </w:r>
      <w:r w:rsidR="00FF5AC2" w:rsidRPr="00EC4993">
        <w:rPr>
          <w:rFonts w:ascii="Times New Roman" w:hAnsi="Times New Roman"/>
          <w:sz w:val="24"/>
          <w:szCs w:val="24"/>
        </w:rPr>
        <w:t xml:space="preserve">and abnormal </w:t>
      </w:r>
      <w:r w:rsidR="00D439E2" w:rsidRPr="00EC4993">
        <w:rPr>
          <w:rFonts w:ascii="Times New Roman" w:hAnsi="Times New Roman"/>
          <w:sz w:val="24"/>
          <w:szCs w:val="24"/>
        </w:rPr>
        <w:t>cortisol release</w:t>
      </w:r>
      <w:r w:rsidR="00DA3D5D" w:rsidRPr="00EC4993">
        <w:rPr>
          <w:rFonts w:ascii="Times New Roman" w:hAnsi="Times New Roman"/>
          <w:sz w:val="24"/>
          <w:szCs w:val="24"/>
        </w:rPr>
        <w:t xml:space="preserve">, which trigger </w:t>
      </w:r>
      <w:r w:rsidR="00E51DFA" w:rsidRPr="00EC4993">
        <w:rPr>
          <w:rFonts w:ascii="Times New Roman" w:hAnsi="Times New Roman"/>
          <w:sz w:val="24"/>
          <w:szCs w:val="24"/>
        </w:rPr>
        <w:t xml:space="preserve">the </w:t>
      </w:r>
      <w:r w:rsidR="00DA3D5D" w:rsidRPr="00EC4993">
        <w:rPr>
          <w:rFonts w:ascii="Times New Roman" w:hAnsi="Times New Roman"/>
          <w:sz w:val="24"/>
          <w:szCs w:val="24"/>
        </w:rPr>
        <w:t xml:space="preserve">phenotypic </w:t>
      </w:r>
      <w:r w:rsidRPr="00EC4993">
        <w:rPr>
          <w:rFonts w:ascii="Times New Roman" w:hAnsi="Times New Roman"/>
          <w:sz w:val="24"/>
          <w:szCs w:val="24"/>
        </w:rPr>
        <w:t>aberration</w:t>
      </w:r>
      <w:r w:rsidR="00C066EE" w:rsidRPr="00EC4993">
        <w:rPr>
          <w:rFonts w:ascii="Times New Roman" w:hAnsi="Times New Roman"/>
          <w:sz w:val="24"/>
          <w:szCs w:val="24"/>
        </w:rPr>
        <w:t xml:space="preserve">s </w:t>
      </w:r>
      <w:r w:rsidR="00E51DFA" w:rsidRPr="00EC4993">
        <w:rPr>
          <w:rFonts w:ascii="Times New Roman" w:hAnsi="Times New Roman"/>
          <w:sz w:val="24"/>
          <w:szCs w:val="24"/>
        </w:rPr>
        <w:t>of</w:t>
      </w:r>
      <w:r w:rsidR="00225F90">
        <w:rPr>
          <w:rFonts w:ascii="Times New Roman" w:hAnsi="Times New Roman"/>
          <w:sz w:val="24"/>
          <w:szCs w:val="24"/>
        </w:rPr>
        <w:t xml:space="preserve"> </w:t>
      </w:r>
      <w:r w:rsidR="00552E14" w:rsidRPr="00EC4993">
        <w:rPr>
          <w:rFonts w:ascii="Times New Roman" w:hAnsi="Times New Roman"/>
          <w:sz w:val="24"/>
          <w:szCs w:val="24"/>
        </w:rPr>
        <w:t>stress-related disorders</w:t>
      </w:r>
      <w:r w:rsidR="00AA24AE" w:rsidRPr="00EC4993">
        <w:rPr>
          <w:rFonts w:ascii="Times New Roman" w:hAnsi="Times New Roman"/>
          <w:sz w:val="24"/>
          <w:szCs w:val="24"/>
        </w:rPr>
        <w:t>[</w:t>
      </w:r>
      <w:r w:rsidR="003C5314" w:rsidRPr="00EC4993">
        <w:rPr>
          <w:rFonts w:ascii="Times New Roman" w:hAnsi="Times New Roman"/>
          <w:sz w:val="24"/>
          <w:szCs w:val="24"/>
        </w:rPr>
        <w:t>1</w:t>
      </w:r>
      <w:r w:rsidR="00AA24AE" w:rsidRPr="00EC4993">
        <w:rPr>
          <w:rFonts w:ascii="Times New Roman" w:hAnsi="Times New Roman"/>
          <w:sz w:val="24"/>
          <w:szCs w:val="24"/>
        </w:rPr>
        <w:t xml:space="preserve">]. </w:t>
      </w:r>
      <w:r w:rsidR="00DA3D5D" w:rsidRPr="00EC4993">
        <w:rPr>
          <w:rFonts w:ascii="Times New Roman" w:hAnsi="Times New Roman"/>
          <w:sz w:val="24"/>
          <w:szCs w:val="24"/>
        </w:rPr>
        <w:t xml:space="preserve">Increased </w:t>
      </w:r>
      <w:r w:rsidR="00F14198" w:rsidRPr="00EC4993">
        <w:rPr>
          <w:rFonts w:ascii="Times New Roman" w:hAnsi="Times New Roman"/>
          <w:sz w:val="24"/>
          <w:szCs w:val="24"/>
        </w:rPr>
        <w:t xml:space="preserve">central/ </w:t>
      </w:r>
      <w:r w:rsidR="00141ED4" w:rsidRPr="00EC4993">
        <w:rPr>
          <w:rFonts w:ascii="Times New Roman" w:hAnsi="Times New Roman"/>
          <w:sz w:val="24"/>
          <w:szCs w:val="24"/>
        </w:rPr>
        <w:t xml:space="preserve">abdominal </w:t>
      </w:r>
      <w:r w:rsidR="00DA3D5D" w:rsidRPr="00EC4993">
        <w:rPr>
          <w:rFonts w:ascii="Times New Roman" w:hAnsi="Times New Roman"/>
          <w:sz w:val="24"/>
          <w:szCs w:val="24"/>
        </w:rPr>
        <w:t>adiposity</w:t>
      </w:r>
      <w:r w:rsidR="00225F90">
        <w:rPr>
          <w:rFonts w:ascii="Times New Roman" w:hAnsi="Times New Roman"/>
          <w:sz w:val="24"/>
          <w:szCs w:val="24"/>
        </w:rPr>
        <w:t xml:space="preserve"> </w:t>
      </w:r>
      <w:r w:rsidR="00DA3D5D" w:rsidRPr="00EC4993">
        <w:rPr>
          <w:rFonts w:ascii="Times New Roman" w:hAnsi="Times New Roman"/>
          <w:sz w:val="24"/>
          <w:szCs w:val="24"/>
        </w:rPr>
        <w:t xml:space="preserve">is one of the proposed consequences of chronic stress. </w:t>
      </w:r>
      <w:r w:rsidR="001F0095" w:rsidRPr="00EC4993">
        <w:rPr>
          <w:rFonts w:ascii="Times New Roman" w:hAnsi="Times New Roman"/>
          <w:sz w:val="24"/>
          <w:szCs w:val="24"/>
        </w:rPr>
        <w:t>C</w:t>
      </w:r>
      <w:r w:rsidR="00B72B5F" w:rsidRPr="00EC4993">
        <w:rPr>
          <w:rFonts w:ascii="Times New Roman" w:hAnsi="Times New Roman"/>
          <w:sz w:val="24"/>
          <w:szCs w:val="24"/>
        </w:rPr>
        <w:t xml:space="preserve">entral </w:t>
      </w:r>
      <w:r w:rsidR="00DA3D5D" w:rsidRPr="00EC4993">
        <w:rPr>
          <w:rFonts w:ascii="Times New Roman" w:hAnsi="Times New Roman"/>
          <w:sz w:val="24"/>
          <w:szCs w:val="24"/>
        </w:rPr>
        <w:t xml:space="preserve">adiposity </w:t>
      </w:r>
      <w:r w:rsidR="000443FB" w:rsidRPr="00EC4993">
        <w:rPr>
          <w:rFonts w:ascii="Times New Roman" w:hAnsi="Times New Roman"/>
          <w:sz w:val="24"/>
          <w:szCs w:val="24"/>
        </w:rPr>
        <w:t>in turn may</w:t>
      </w:r>
      <w:r w:rsidR="00225F90">
        <w:rPr>
          <w:rFonts w:ascii="Times New Roman" w:hAnsi="Times New Roman"/>
          <w:sz w:val="24"/>
          <w:szCs w:val="24"/>
        </w:rPr>
        <w:t xml:space="preserve"> </w:t>
      </w:r>
      <w:r w:rsidR="00DA3D5D" w:rsidRPr="00EC4993">
        <w:rPr>
          <w:rFonts w:ascii="Times New Roman" w:hAnsi="Times New Roman"/>
          <w:sz w:val="24"/>
          <w:szCs w:val="24"/>
        </w:rPr>
        <w:t xml:space="preserve">alter </w:t>
      </w:r>
      <w:r w:rsidR="00F52C89" w:rsidRPr="00EC4993">
        <w:rPr>
          <w:rFonts w:ascii="Times New Roman" w:hAnsi="Times New Roman"/>
          <w:sz w:val="24"/>
          <w:szCs w:val="24"/>
        </w:rPr>
        <w:t xml:space="preserve">HPA axis </w:t>
      </w:r>
      <w:r w:rsidR="00DA3D5D" w:rsidRPr="00EC4993">
        <w:rPr>
          <w:rFonts w:ascii="Times New Roman" w:hAnsi="Times New Roman"/>
          <w:sz w:val="24"/>
          <w:szCs w:val="24"/>
        </w:rPr>
        <w:t>response</w:t>
      </w:r>
      <w:r w:rsidRPr="00EC4993">
        <w:rPr>
          <w:rFonts w:ascii="Times New Roman" w:hAnsi="Times New Roman"/>
          <w:sz w:val="24"/>
          <w:szCs w:val="24"/>
        </w:rPr>
        <w:t>s</w:t>
      </w:r>
      <w:r w:rsidR="00AA24AE" w:rsidRPr="00EC4993">
        <w:rPr>
          <w:rFonts w:ascii="Times New Roman" w:hAnsi="Times New Roman"/>
          <w:sz w:val="24"/>
          <w:szCs w:val="24"/>
        </w:rPr>
        <w:t>[</w:t>
      </w:r>
      <w:r w:rsidR="003C5314" w:rsidRPr="00EC4993">
        <w:rPr>
          <w:rFonts w:ascii="Times New Roman" w:hAnsi="Times New Roman"/>
          <w:sz w:val="24"/>
          <w:szCs w:val="24"/>
        </w:rPr>
        <w:t>2</w:t>
      </w:r>
      <w:r w:rsidR="00AA24AE" w:rsidRPr="00EC4993">
        <w:rPr>
          <w:rFonts w:ascii="Times New Roman" w:hAnsi="Times New Roman"/>
          <w:sz w:val="24"/>
          <w:szCs w:val="24"/>
        </w:rPr>
        <w:t>]</w:t>
      </w:r>
      <w:r w:rsidR="00BE4883" w:rsidRPr="00EC4993">
        <w:rPr>
          <w:rFonts w:ascii="Times New Roman" w:hAnsi="Times New Roman"/>
          <w:sz w:val="24"/>
          <w:szCs w:val="24"/>
        </w:rPr>
        <w:t>.</w:t>
      </w:r>
      <w:r w:rsidR="00225F90">
        <w:rPr>
          <w:rFonts w:ascii="Times New Roman" w:hAnsi="Times New Roman"/>
          <w:sz w:val="24"/>
          <w:szCs w:val="24"/>
        </w:rPr>
        <w:t xml:space="preserve"> </w:t>
      </w:r>
      <w:r w:rsidR="00BE4883" w:rsidRPr="00EC4993">
        <w:rPr>
          <w:rFonts w:ascii="Times New Roman" w:hAnsi="Times New Roman"/>
          <w:sz w:val="24"/>
          <w:szCs w:val="24"/>
        </w:rPr>
        <w:t>This</w:t>
      </w:r>
      <w:r w:rsidR="00225F90">
        <w:rPr>
          <w:rFonts w:ascii="Times New Roman" w:hAnsi="Times New Roman"/>
          <w:sz w:val="24"/>
          <w:szCs w:val="24"/>
        </w:rPr>
        <w:t xml:space="preserve"> </w:t>
      </w:r>
      <w:r w:rsidR="00BC44CE" w:rsidRPr="00EC4993">
        <w:rPr>
          <w:rFonts w:ascii="Times New Roman" w:hAnsi="Times New Roman"/>
          <w:sz w:val="24"/>
          <w:szCs w:val="24"/>
        </w:rPr>
        <w:t xml:space="preserve">may </w:t>
      </w:r>
      <w:r w:rsidR="00E51DFA" w:rsidRPr="00EC4993">
        <w:rPr>
          <w:rFonts w:ascii="Times New Roman" w:hAnsi="Times New Roman"/>
          <w:sz w:val="24"/>
          <w:szCs w:val="24"/>
        </w:rPr>
        <w:t xml:space="preserve">then </w:t>
      </w:r>
      <w:r w:rsidR="005F322D" w:rsidRPr="00EC4993">
        <w:rPr>
          <w:rFonts w:ascii="Times New Roman" w:hAnsi="Times New Roman"/>
          <w:sz w:val="24"/>
          <w:szCs w:val="24"/>
        </w:rPr>
        <w:t xml:space="preserve">amplify </w:t>
      </w:r>
      <w:r w:rsidR="00A56D33" w:rsidRPr="00EC4993">
        <w:rPr>
          <w:rFonts w:ascii="Times New Roman" w:hAnsi="Times New Roman"/>
          <w:sz w:val="24"/>
          <w:szCs w:val="24"/>
        </w:rPr>
        <w:t xml:space="preserve">NCD risk </w:t>
      </w:r>
      <w:r w:rsidR="00BC44CE" w:rsidRPr="00EC4993">
        <w:rPr>
          <w:rFonts w:ascii="Times New Roman" w:hAnsi="Times New Roman"/>
          <w:sz w:val="24"/>
          <w:szCs w:val="24"/>
        </w:rPr>
        <w:t xml:space="preserve">in </w:t>
      </w:r>
      <w:r w:rsidR="00AF3F13" w:rsidRPr="00EC4993">
        <w:rPr>
          <w:rFonts w:ascii="Times New Roman" w:hAnsi="Times New Roman"/>
          <w:sz w:val="24"/>
          <w:szCs w:val="24"/>
        </w:rPr>
        <w:t>obese indiv</w:t>
      </w:r>
      <w:r w:rsidR="00CD5B98" w:rsidRPr="00EC4993">
        <w:rPr>
          <w:rFonts w:ascii="Times New Roman" w:hAnsi="Times New Roman"/>
          <w:sz w:val="24"/>
          <w:szCs w:val="24"/>
        </w:rPr>
        <w:t>i</w:t>
      </w:r>
      <w:r w:rsidR="00AF3F13" w:rsidRPr="00EC4993">
        <w:rPr>
          <w:rFonts w:ascii="Times New Roman" w:hAnsi="Times New Roman"/>
          <w:sz w:val="24"/>
          <w:szCs w:val="24"/>
        </w:rPr>
        <w:t>duals</w:t>
      </w:r>
      <w:r w:rsidR="00662AF3" w:rsidRPr="00EC4993">
        <w:rPr>
          <w:rFonts w:ascii="Times New Roman" w:hAnsi="Times New Roman"/>
          <w:sz w:val="24"/>
          <w:szCs w:val="24"/>
        </w:rPr>
        <w:t xml:space="preserve">. </w:t>
      </w:r>
    </w:p>
    <w:p w:rsidR="00CD4C38" w:rsidRPr="00EC4993" w:rsidRDefault="0068048C" w:rsidP="00F115EE">
      <w:pPr>
        <w:suppressLineNumbers/>
        <w:spacing w:line="480" w:lineRule="auto"/>
        <w:ind w:left="0" w:firstLine="720"/>
        <w:rPr>
          <w:rFonts w:ascii="Times New Roman" w:hAnsi="Times New Roman"/>
          <w:sz w:val="24"/>
          <w:szCs w:val="24"/>
        </w:rPr>
      </w:pPr>
      <w:r w:rsidRPr="00EC4993">
        <w:rPr>
          <w:rFonts w:ascii="Times New Roman" w:hAnsi="Times New Roman"/>
          <w:sz w:val="24"/>
          <w:szCs w:val="24"/>
        </w:rPr>
        <w:t xml:space="preserve">Indians have </w:t>
      </w:r>
      <w:r w:rsidR="008D32A9" w:rsidRPr="00EC4993">
        <w:rPr>
          <w:rFonts w:ascii="Times New Roman" w:hAnsi="Times New Roman"/>
          <w:sz w:val="24"/>
          <w:szCs w:val="24"/>
        </w:rPr>
        <w:t xml:space="preserve">higher </w:t>
      </w:r>
      <w:r w:rsidR="00BF60DE" w:rsidRPr="00EC4993">
        <w:rPr>
          <w:rFonts w:ascii="Times New Roman" w:hAnsi="Times New Roman"/>
          <w:sz w:val="24"/>
          <w:szCs w:val="24"/>
        </w:rPr>
        <w:t>truncal and abdominal adiposity relative to lean body mass</w:t>
      </w:r>
      <w:r w:rsidRPr="00EC4993">
        <w:rPr>
          <w:rFonts w:ascii="Times New Roman" w:hAnsi="Times New Roman"/>
          <w:sz w:val="24"/>
          <w:szCs w:val="24"/>
        </w:rPr>
        <w:t xml:space="preserve"> and this is thought to</w:t>
      </w:r>
      <w:r w:rsidR="00BF60DE" w:rsidRPr="00EC4993">
        <w:rPr>
          <w:rFonts w:ascii="Times New Roman" w:hAnsi="Times New Roman"/>
          <w:sz w:val="24"/>
          <w:szCs w:val="24"/>
        </w:rPr>
        <w:t xml:space="preserve"> contribute to </w:t>
      </w:r>
      <w:r w:rsidRPr="00EC4993">
        <w:rPr>
          <w:rFonts w:ascii="Times New Roman" w:hAnsi="Times New Roman"/>
          <w:sz w:val="24"/>
          <w:szCs w:val="24"/>
        </w:rPr>
        <w:t>their</w:t>
      </w:r>
      <w:r w:rsidR="00225F90">
        <w:rPr>
          <w:rFonts w:ascii="Times New Roman" w:hAnsi="Times New Roman"/>
          <w:sz w:val="24"/>
          <w:szCs w:val="24"/>
        </w:rPr>
        <w:t xml:space="preserve"> </w:t>
      </w:r>
      <w:r w:rsidR="00BF60DE" w:rsidRPr="00EC4993">
        <w:rPr>
          <w:rFonts w:ascii="Times New Roman" w:hAnsi="Times New Roman"/>
          <w:sz w:val="24"/>
          <w:szCs w:val="24"/>
        </w:rPr>
        <w:t xml:space="preserve">increased </w:t>
      </w:r>
      <w:r w:rsidRPr="00EC4993">
        <w:rPr>
          <w:rFonts w:ascii="Times New Roman" w:hAnsi="Times New Roman"/>
          <w:sz w:val="24"/>
          <w:szCs w:val="24"/>
        </w:rPr>
        <w:t>susceptibility</w:t>
      </w:r>
      <w:r w:rsidR="00225F90">
        <w:rPr>
          <w:rFonts w:ascii="Times New Roman" w:hAnsi="Times New Roman"/>
          <w:sz w:val="24"/>
          <w:szCs w:val="24"/>
        </w:rPr>
        <w:t xml:space="preserve"> </w:t>
      </w:r>
      <w:r w:rsidR="008D32A9" w:rsidRPr="00EC4993">
        <w:rPr>
          <w:rFonts w:ascii="Times New Roman" w:hAnsi="Times New Roman"/>
          <w:sz w:val="24"/>
          <w:szCs w:val="24"/>
        </w:rPr>
        <w:t xml:space="preserve">to </w:t>
      </w:r>
      <w:r w:rsidR="00C5040A" w:rsidRPr="00EC4993">
        <w:rPr>
          <w:rFonts w:ascii="Times New Roman" w:hAnsi="Times New Roman"/>
          <w:sz w:val="24"/>
          <w:szCs w:val="24"/>
        </w:rPr>
        <w:t>NCDs</w:t>
      </w:r>
      <w:r w:rsidR="00AA24AE" w:rsidRPr="00EC4993">
        <w:rPr>
          <w:rFonts w:ascii="Times New Roman" w:hAnsi="Times New Roman"/>
          <w:sz w:val="24"/>
          <w:szCs w:val="24"/>
        </w:rPr>
        <w:t>[</w:t>
      </w:r>
      <w:r w:rsidR="003B0BD6" w:rsidRPr="00EC4993">
        <w:rPr>
          <w:rFonts w:ascii="Times New Roman" w:hAnsi="Times New Roman"/>
          <w:sz w:val="24"/>
          <w:szCs w:val="24"/>
        </w:rPr>
        <w:t>3</w:t>
      </w:r>
      <w:r w:rsidR="00AA24AE" w:rsidRPr="00EC4993">
        <w:rPr>
          <w:rFonts w:ascii="Times New Roman" w:hAnsi="Times New Roman"/>
          <w:sz w:val="24"/>
          <w:szCs w:val="24"/>
        </w:rPr>
        <w:t>]</w:t>
      </w:r>
      <w:r w:rsidR="00BF60DE" w:rsidRPr="00EC4993">
        <w:rPr>
          <w:rFonts w:ascii="Times New Roman" w:hAnsi="Times New Roman"/>
          <w:sz w:val="24"/>
          <w:szCs w:val="24"/>
        </w:rPr>
        <w:t xml:space="preserve">. Indians </w:t>
      </w:r>
      <w:r w:rsidR="00AC2D2A" w:rsidRPr="00EC4993">
        <w:rPr>
          <w:rFonts w:ascii="Times New Roman" w:hAnsi="Times New Roman"/>
          <w:sz w:val="24"/>
          <w:szCs w:val="24"/>
        </w:rPr>
        <w:t xml:space="preserve">may </w:t>
      </w:r>
      <w:r w:rsidR="00BF60DE" w:rsidRPr="00EC4993">
        <w:rPr>
          <w:rFonts w:ascii="Times New Roman" w:hAnsi="Times New Roman"/>
          <w:sz w:val="24"/>
          <w:szCs w:val="24"/>
        </w:rPr>
        <w:t xml:space="preserve">be particularly sensitive to the effects of </w:t>
      </w:r>
      <w:r w:rsidR="005C2194" w:rsidRPr="00EC4993">
        <w:rPr>
          <w:rFonts w:ascii="Times New Roman" w:hAnsi="Times New Roman"/>
          <w:sz w:val="24"/>
          <w:szCs w:val="24"/>
        </w:rPr>
        <w:t>cortisol</w:t>
      </w:r>
      <w:r w:rsidR="00BF60DE" w:rsidRPr="00EC4993">
        <w:rPr>
          <w:rFonts w:ascii="Times New Roman" w:hAnsi="Times New Roman"/>
          <w:sz w:val="24"/>
          <w:szCs w:val="24"/>
        </w:rPr>
        <w:t>, especially in the presence of higher adiposity, which may add to their disease risk</w:t>
      </w:r>
      <w:r w:rsidR="00AA24AE" w:rsidRPr="00EC4993">
        <w:rPr>
          <w:rFonts w:ascii="Times New Roman" w:hAnsi="Times New Roman"/>
          <w:sz w:val="24"/>
          <w:szCs w:val="24"/>
        </w:rPr>
        <w:t>[</w:t>
      </w:r>
      <w:r w:rsidR="000C5C02" w:rsidRPr="00EC4993">
        <w:rPr>
          <w:rFonts w:ascii="Times New Roman" w:hAnsi="Times New Roman"/>
          <w:sz w:val="24"/>
          <w:szCs w:val="24"/>
        </w:rPr>
        <w:t>4</w:t>
      </w:r>
      <w:r w:rsidR="00AA24AE" w:rsidRPr="00EC4993">
        <w:rPr>
          <w:rFonts w:ascii="Times New Roman" w:hAnsi="Times New Roman"/>
          <w:sz w:val="24"/>
          <w:szCs w:val="24"/>
        </w:rPr>
        <w:t>]</w:t>
      </w:r>
      <w:r w:rsidR="00BF60DE" w:rsidRPr="00EC4993">
        <w:rPr>
          <w:rFonts w:ascii="Times New Roman" w:hAnsi="Times New Roman"/>
          <w:sz w:val="24"/>
          <w:szCs w:val="24"/>
        </w:rPr>
        <w:t xml:space="preserve">. </w:t>
      </w:r>
      <w:r w:rsidR="00E51DFA" w:rsidRPr="00EC4993">
        <w:rPr>
          <w:rFonts w:ascii="Times New Roman" w:hAnsi="Times New Roman"/>
          <w:sz w:val="24"/>
          <w:szCs w:val="24"/>
        </w:rPr>
        <w:t xml:space="preserve">Both adiposity </w:t>
      </w:r>
      <w:r w:rsidR="00195A08" w:rsidRPr="00EC4993">
        <w:rPr>
          <w:rFonts w:ascii="Times New Roman" w:hAnsi="Times New Roman"/>
          <w:sz w:val="24"/>
          <w:szCs w:val="24"/>
        </w:rPr>
        <w:t xml:space="preserve">and </w:t>
      </w:r>
      <w:r w:rsidR="007C1299" w:rsidRPr="00EC4993">
        <w:rPr>
          <w:rFonts w:ascii="Times New Roman" w:hAnsi="Times New Roman"/>
          <w:sz w:val="24"/>
          <w:szCs w:val="24"/>
        </w:rPr>
        <w:t>stress levels are</w:t>
      </w:r>
      <w:r w:rsidR="00195A08" w:rsidRPr="00EC4993">
        <w:rPr>
          <w:rFonts w:ascii="Times New Roman" w:hAnsi="Times New Roman"/>
          <w:sz w:val="24"/>
          <w:szCs w:val="24"/>
        </w:rPr>
        <w:t xml:space="preserve"> increasing steadily in </w:t>
      </w:r>
      <w:r w:rsidR="00E51DFA" w:rsidRPr="00EC4993">
        <w:rPr>
          <w:rFonts w:ascii="Times New Roman" w:hAnsi="Times New Roman"/>
          <w:sz w:val="24"/>
          <w:szCs w:val="24"/>
        </w:rPr>
        <w:t xml:space="preserve">Indian </w:t>
      </w:r>
      <w:r w:rsidR="00195A08" w:rsidRPr="00EC4993">
        <w:rPr>
          <w:rFonts w:ascii="Times New Roman" w:hAnsi="Times New Roman"/>
          <w:sz w:val="24"/>
          <w:szCs w:val="24"/>
        </w:rPr>
        <w:t xml:space="preserve">children and adolescents. </w:t>
      </w:r>
      <w:r w:rsidR="006672DC" w:rsidRPr="00EC4993">
        <w:rPr>
          <w:rFonts w:ascii="Times New Roman" w:hAnsi="Times New Roman"/>
          <w:sz w:val="24"/>
          <w:szCs w:val="24"/>
        </w:rPr>
        <w:t>We aimed to test the hypothesis that higher adiposity is associated with altered cortisol response to stress in Indian children</w:t>
      </w:r>
      <w:r w:rsidR="00FD7665" w:rsidRPr="00EC4993">
        <w:rPr>
          <w:rFonts w:ascii="Times New Roman" w:hAnsi="Times New Roman"/>
          <w:sz w:val="24"/>
          <w:szCs w:val="24"/>
        </w:rPr>
        <w:t xml:space="preserve">. We </w:t>
      </w:r>
      <w:r w:rsidR="00CD4C38" w:rsidRPr="00EC4993">
        <w:rPr>
          <w:rFonts w:ascii="Times New Roman" w:hAnsi="Times New Roman"/>
          <w:sz w:val="24"/>
          <w:szCs w:val="24"/>
        </w:rPr>
        <w:t>examine</w:t>
      </w:r>
      <w:r w:rsidR="001F63DD" w:rsidRPr="00EC4993">
        <w:rPr>
          <w:rFonts w:ascii="Times New Roman" w:hAnsi="Times New Roman"/>
          <w:sz w:val="24"/>
          <w:szCs w:val="24"/>
        </w:rPr>
        <w:t>d</w:t>
      </w:r>
      <w:r w:rsidR="00225F90">
        <w:rPr>
          <w:rFonts w:ascii="Times New Roman" w:hAnsi="Times New Roman"/>
          <w:sz w:val="24"/>
          <w:szCs w:val="24"/>
        </w:rPr>
        <w:t xml:space="preserve"> </w:t>
      </w:r>
      <w:r w:rsidR="006038E0" w:rsidRPr="00EC4993">
        <w:rPr>
          <w:rFonts w:ascii="Times New Roman" w:hAnsi="Times New Roman"/>
          <w:sz w:val="24"/>
          <w:szCs w:val="24"/>
        </w:rPr>
        <w:t>associations of</w:t>
      </w:r>
      <w:r w:rsidR="00225F90">
        <w:rPr>
          <w:rFonts w:ascii="Times New Roman" w:hAnsi="Times New Roman"/>
          <w:sz w:val="24"/>
          <w:szCs w:val="24"/>
        </w:rPr>
        <w:t xml:space="preserve"> </w:t>
      </w:r>
      <w:r w:rsidR="00CD4C38" w:rsidRPr="00EC4993">
        <w:rPr>
          <w:rFonts w:ascii="Times New Roman" w:hAnsi="Times New Roman"/>
          <w:sz w:val="24"/>
          <w:szCs w:val="24"/>
        </w:rPr>
        <w:t xml:space="preserve">different </w:t>
      </w:r>
      <w:r w:rsidR="006038E0" w:rsidRPr="00EC4993">
        <w:rPr>
          <w:rFonts w:ascii="Times New Roman" w:hAnsi="Times New Roman"/>
          <w:sz w:val="24"/>
          <w:szCs w:val="24"/>
        </w:rPr>
        <w:t xml:space="preserve">adiposity </w:t>
      </w:r>
      <w:r w:rsidR="00CD4C38" w:rsidRPr="00EC4993">
        <w:rPr>
          <w:rFonts w:ascii="Times New Roman" w:hAnsi="Times New Roman"/>
          <w:sz w:val="24"/>
          <w:szCs w:val="24"/>
        </w:rPr>
        <w:t xml:space="preserve">measures </w:t>
      </w:r>
      <w:r w:rsidR="006038E0" w:rsidRPr="00EC4993">
        <w:rPr>
          <w:rFonts w:ascii="Times New Roman" w:hAnsi="Times New Roman"/>
          <w:sz w:val="24"/>
          <w:szCs w:val="24"/>
        </w:rPr>
        <w:t>on</w:t>
      </w:r>
      <w:r w:rsidR="00CD4C38" w:rsidRPr="00EC4993">
        <w:rPr>
          <w:rFonts w:ascii="Times New Roman" w:hAnsi="Times New Roman"/>
          <w:sz w:val="24"/>
          <w:szCs w:val="24"/>
        </w:rPr>
        <w:t xml:space="preserve"> cortisol </w:t>
      </w:r>
      <w:r w:rsidR="0087217C" w:rsidRPr="00EC4993">
        <w:rPr>
          <w:rFonts w:ascii="Times New Roman" w:hAnsi="Times New Roman"/>
          <w:sz w:val="24"/>
          <w:szCs w:val="24"/>
        </w:rPr>
        <w:t>responses</w:t>
      </w:r>
      <w:r w:rsidR="00225F90">
        <w:rPr>
          <w:rFonts w:ascii="Times New Roman" w:hAnsi="Times New Roman"/>
          <w:sz w:val="24"/>
          <w:szCs w:val="24"/>
        </w:rPr>
        <w:t xml:space="preserve"> </w:t>
      </w:r>
      <w:r w:rsidR="004E2B3C" w:rsidRPr="00EC4993">
        <w:rPr>
          <w:rFonts w:ascii="Times New Roman" w:hAnsi="Times New Roman"/>
          <w:sz w:val="24"/>
          <w:szCs w:val="24"/>
        </w:rPr>
        <w:t xml:space="preserve">measured </w:t>
      </w:r>
      <w:r w:rsidR="004E2B3C" w:rsidRPr="00EC4993">
        <w:rPr>
          <w:rFonts w:ascii="Times New Roman" w:hAnsi="Times New Roman"/>
          <w:sz w:val="24"/>
          <w:szCs w:val="24"/>
        </w:rPr>
        <w:lastRenderedPageBreak/>
        <w:t xml:space="preserve">during </w:t>
      </w:r>
      <w:r w:rsidR="00683293" w:rsidRPr="00EC4993">
        <w:rPr>
          <w:rFonts w:ascii="Times New Roman" w:hAnsi="Times New Roman"/>
          <w:sz w:val="24"/>
          <w:szCs w:val="24"/>
        </w:rPr>
        <w:t>the Trier Social Stress Test for Children (TSST-C)</w:t>
      </w:r>
      <w:r w:rsidR="00225F90">
        <w:rPr>
          <w:rFonts w:ascii="Times New Roman" w:hAnsi="Times New Roman"/>
          <w:sz w:val="24"/>
          <w:szCs w:val="24"/>
        </w:rPr>
        <w:t xml:space="preserve"> </w:t>
      </w:r>
      <w:r w:rsidR="00AC376A" w:rsidRPr="00EC4993">
        <w:rPr>
          <w:rFonts w:ascii="Times New Roman" w:hAnsi="Times New Roman"/>
          <w:sz w:val="24"/>
          <w:szCs w:val="24"/>
        </w:rPr>
        <w:t>in</w:t>
      </w:r>
      <w:r w:rsidR="00225F90">
        <w:rPr>
          <w:rFonts w:ascii="Times New Roman" w:hAnsi="Times New Roman"/>
          <w:sz w:val="24"/>
          <w:szCs w:val="24"/>
        </w:rPr>
        <w:t xml:space="preserve"> </w:t>
      </w:r>
      <w:r w:rsidR="00535B45" w:rsidRPr="00EC4993">
        <w:rPr>
          <w:rFonts w:ascii="Times New Roman" w:hAnsi="Times New Roman"/>
          <w:sz w:val="24"/>
          <w:szCs w:val="24"/>
        </w:rPr>
        <w:t>adolescen</w:t>
      </w:r>
      <w:r w:rsidR="00AC376A" w:rsidRPr="00EC4993">
        <w:rPr>
          <w:rFonts w:ascii="Times New Roman" w:hAnsi="Times New Roman"/>
          <w:sz w:val="24"/>
          <w:szCs w:val="24"/>
        </w:rPr>
        <w:t>ts</w:t>
      </w:r>
      <w:r w:rsidR="00036786" w:rsidRPr="00EC4993">
        <w:rPr>
          <w:rFonts w:ascii="Times New Roman" w:hAnsi="Times New Roman"/>
          <w:sz w:val="24"/>
          <w:szCs w:val="24"/>
        </w:rPr>
        <w:t xml:space="preserve"> from </w:t>
      </w:r>
      <w:r w:rsidR="009B4748" w:rsidRPr="00EC4993">
        <w:rPr>
          <w:rFonts w:ascii="Times New Roman" w:hAnsi="Times New Roman"/>
          <w:sz w:val="24"/>
          <w:szCs w:val="24"/>
        </w:rPr>
        <w:t xml:space="preserve">the </w:t>
      </w:r>
      <w:r w:rsidR="00B41AB4" w:rsidRPr="00EC4993">
        <w:rPr>
          <w:rFonts w:ascii="Times New Roman" w:hAnsi="Times New Roman"/>
          <w:sz w:val="24"/>
          <w:szCs w:val="24"/>
        </w:rPr>
        <w:t>Mysore Parthenon Cohort</w:t>
      </w:r>
      <w:r w:rsidR="00CD4C38" w:rsidRPr="00EC4993">
        <w:rPr>
          <w:rFonts w:ascii="Times New Roman" w:hAnsi="Times New Roman"/>
          <w:sz w:val="24"/>
          <w:szCs w:val="24"/>
        </w:rPr>
        <w:t xml:space="preserve">.  </w:t>
      </w:r>
    </w:p>
    <w:p w:rsidR="00901C7E" w:rsidRPr="00EC4993" w:rsidRDefault="00901C7E" w:rsidP="00F115EE">
      <w:pPr>
        <w:suppressLineNumbers/>
        <w:spacing w:line="480" w:lineRule="auto"/>
        <w:ind w:left="0"/>
        <w:rPr>
          <w:rFonts w:ascii="Times New Roman" w:hAnsi="Times New Roman"/>
          <w:sz w:val="24"/>
          <w:szCs w:val="24"/>
        </w:rPr>
      </w:pPr>
    </w:p>
    <w:p w:rsidR="00CB54A1" w:rsidRPr="00830C6F" w:rsidRDefault="00EF6D05" w:rsidP="00F115EE">
      <w:pPr>
        <w:suppressLineNumbers/>
        <w:spacing w:line="480" w:lineRule="auto"/>
        <w:ind w:left="0"/>
        <w:rPr>
          <w:rFonts w:ascii="Times New Roman" w:hAnsi="Times New Roman"/>
          <w:b/>
          <w:smallCaps/>
          <w:sz w:val="24"/>
          <w:szCs w:val="24"/>
        </w:rPr>
      </w:pPr>
      <w:r w:rsidRPr="00EF6D05">
        <w:rPr>
          <w:rFonts w:ascii="Times New Roman" w:hAnsi="Times New Roman"/>
          <w:b/>
          <w:smallCaps/>
          <w:sz w:val="24"/>
          <w:szCs w:val="24"/>
        </w:rPr>
        <w:t>Methods</w:t>
      </w:r>
    </w:p>
    <w:p w:rsidR="00692457" w:rsidRPr="00EC4993" w:rsidRDefault="00B2784C" w:rsidP="00F115EE">
      <w:pPr>
        <w:suppressLineNumbers/>
        <w:spacing w:after="240" w:line="480" w:lineRule="auto"/>
        <w:ind w:left="0"/>
        <w:rPr>
          <w:rFonts w:ascii="Times New Roman" w:hAnsi="Times New Roman"/>
          <w:sz w:val="24"/>
          <w:szCs w:val="24"/>
        </w:rPr>
      </w:pPr>
      <w:r w:rsidRPr="00EC4993">
        <w:rPr>
          <w:rFonts w:ascii="Times New Roman" w:hAnsi="Times New Roman"/>
          <w:sz w:val="24"/>
          <w:szCs w:val="24"/>
        </w:rPr>
        <w:t>T</w:t>
      </w:r>
      <w:r w:rsidR="00621028" w:rsidRPr="00EC4993">
        <w:rPr>
          <w:rFonts w:ascii="Times New Roman" w:hAnsi="Times New Roman"/>
          <w:sz w:val="24"/>
          <w:szCs w:val="24"/>
        </w:rPr>
        <w:t xml:space="preserve">he </w:t>
      </w:r>
      <w:r w:rsidR="00406370" w:rsidRPr="00EC4993">
        <w:rPr>
          <w:rFonts w:ascii="Times New Roman" w:hAnsi="Times New Roman"/>
          <w:sz w:val="24"/>
          <w:szCs w:val="24"/>
        </w:rPr>
        <w:t xml:space="preserve">Parthenon cohort </w:t>
      </w:r>
      <w:r w:rsidR="00753524" w:rsidRPr="00EC4993">
        <w:rPr>
          <w:rFonts w:ascii="Times New Roman" w:hAnsi="Times New Roman"/>
          <w:sz w:val="24"/>
          <w:szCs w:val="24"/>
        </w:rPr>
        <w:t xml:space="preserve">was </w:t>
      </w:r>
      <w:r w:rsidR="00621028" w:rsidRPr="00EC4993">
        <w:rPr>
          <w:rFonts w:ascii="Times New Roman" w:hAnsi="Times New Roman"/>
          <w:sz w:val="24"/>
          <w:szCs w:val="24"/>
        </w:rPr>
        <w:t xml:space="preserve">established </w:t>
      </w:r>
      <w:r w:rsidR="007748C2" w:rsidRPr="00EC4993">
        <w:rPr>
          <w:rFonts w:ascii="Times New Roman" w:hAnsi="Times New Roman"/>
          <w:sz w:val="24"/>
          <w:szCs w:val="24"/>
        </w:rPr>
        <w:t>at Holdsworth Memorial Hospital (</w:t>
      </w:r>
      <w:r w:rsidR="00FB1472" w:rsidRPr="00EC4993">
        <w:rPr>
          <w:rFonts w:ascii="Times New Roman" w:hAnsi="Times New Roman"/>
          <w:sz w:val="24"/>
          <w:szCs w:val="24"/>
        </w:rPr>
        <w:t>HMH), Mysore during 1997-1998 to examine early</w:t>
      </w:r>
      <w:r w:rsidR="009406E7">
        <w:rPr>
          <w:rFonts w:ascii="Times New Roman" w:hAnsi="Times New Roman"/>
          <w:sz w:val="24"/>
          <w:szCs w:val="24"/>
        </w:rPr>
        <w:t>-</w:t>
      </w:r>
      <w:r w:rsidR="00FB1472" w:rsidRPr="00EC4993">
        <w:rPr>
          <w:rFonts w:ascii="Times New Roman" w:hAnsi="Times New Roman"/>
          <w:sz w:val="24"/>
          <w:szCs w:val="24"/>
        </w:rPr>
        <w:t xml:space="preserve">life factors associated with adult NCD risk [5]. </w:t>
      </w:r>
      <w:r w:rsidR="006672DC" w:rsidRPr="00EC4993">
        <w:rPr>
          <w:rFonts w:ascii="Times New Roman" w:hAnsi="Times New Roman"/>
          <w:sz w:val="24"/>
          <w:szCs w:val="24"/>
        </w:rPr>
        <w:t>The original cohort comprised 663 normal singleton babies born to mothers whose anthropometry and gestational diabetes (GDM) status were assessed at ~30 weeks of gestation (</w:t>
      </w:r>
      <w:r w:rsidR="006672DC" w:rsidRPr="00EF6CE4">
        <w:rPr>
          <w:rFonts w:ascii="Times New Roman" w:hAnsi="Times New Roman"/>
          <w:b/>
          <w:i/>
          <w:sz w:val="24"/>
          <w:szCs w:val="24"/>
        </w:rPr>
        <w:t>Fig.</w:t>
      </w:r>
      <w:r w:rsidR="006672DC" w:rsidRPr="00EF6CE4">
        <w:rPr>
          <w:rFonts w:ascii="Times New Roman" w:hAnsi="Times New Roman"/>
          <w:b/>
          <w:sz w:val="24"/>
          <w:szCs w:val="24"/>
        </w:rPr>
        <w:t xml:space="preserve"> 1</w:t>
      </w:r>
      <w:r w:rsidR="006672DC" w:rsidRPr="00EC4993">
        <w:rPr>
          <w:rFonts w:ascii="Times New Roman" w:hAnsi="Times New Roman"/>
          <w:sz w:val="24"/>
          <w:szCs w:val="24"/>
        </w:rPr>
        <w:t>).</w:t>
      </w:r>
      <w:r w:rsidR="00FB1472" w:rsidRPr="00EC4993">
        <w:rPr>
          <w:rFonts w:ascii="Times New Roman" w:hAnsi="Times New Roman"/>
          <w:sz w:val="24"/>
          <w:szCs w:val="24"/>
        </w:rPr>
        <w:t xml:space="preserve"> The babies were followed-up regularly from birth. At 13.5</w:t>
      </w:r>
      <w:r w:rsidR="00225F90">
        <w:rPr>
          <w:rFonts w:ascii="Times New Roman" w:hAnsi="Times New Roman"/>
          <w:sz w:val="24"/>
          <w:szCs w:val="24"/>
        </w:rPr>
        <w:t xml:space="preserve"> </w:t>
      </w:r>
      <w:r w:rsidR="00FB1472" w:rsidRPr="00EC4993">
        <w:rPr>
          <w:rFonts w:ascii="Times New Roman" w:hAnsi="Times New Roman"/>
          <w:sz w:val="24"/>
          <w:szCs w:val="24"/>
        </w:rPr>
        <w:t>y</w:t>
      </w:r>
      <w:r w:rsidR="00483897">
        <w:rPr>
          <w:rFonts w:ascii="Times New Roman" w:hAnsi="Times New Roman"/>
          <w:sz w:val="24"/>
          <w:szCs w:val="24"/>
        </w:rPr>
        <w:t>ears</w:t>
      </w:r>
      <w:r w:rsidR="00FB1472" w:rsidRPr="00EC4993">
        <w:rPr>
          <w:rFonts w:ascii="Times New Roman" w:hAnsi="Times New Roman"/>
          <w:sz w:val="24"/>
          <w:szCs w:val="24"/>
        </w:rPr>
        <w:t>, 545 children were available for anthropometry, and cardi</w:t>
      </w:r>
      <w:r w:rsidR="00483897">
        <w:rPr>
          <w:rFonts w:ascii="Times New Roman" w:hAnsi="Times New Roman"/>
          <w:sz w:val="24"/>
          <w:szCs w:val="24"/>
        </w:rPr>
        <w:t xml:space="preserve">o– </w:t>
      </w:r>
      <w:r w:rsidR="00FB1472" w:rsidRPr="00EC4993">
        <w:rPr>
          <w:rFonts w:ascii="Times New Roman" w:hAnsi="Times New Roman"/>
          <w:sz w:val="24"/>
          <w:szCs w:val="24"/>
        </w:rPr>
        <w:t xml:space="preserve">metabolic and cognitive assessments. </w:t>
      </w:r>
      <w:r w:rsidR="006672DC" w:rsidRPr="00EC4993">
        <w:rPr>
          <w:rFonts w:ascii="Times New Roman" w:hAnsi="Times New Roman"/>
          <w:sz w:val="24"/>
          <w:szCs w:val="24"/>
        </w:rPr>
        <w:t xml:space="preserve">During 2011-2012, in </w:t>
      </w:r>
      <w:r w:rsidR="00FB1472" w:rsidRPr="00EC4993">
        <w:rPr>
          <w:rFonts w:ascii="Times New Roman" w:hAnsi="Times New Roman"/>
          <w:sz w:val="24"/>
          <w:szCs w:val="24"/>
        </w:rPr>
        <w:t>a subsample (</w:t>
      </w:r>
      <w:r w:rsidR="00EF6D05" w:rsidRPr="00EF6D05">
        <w:rPr>
          <w:rFonts w:ascii="Times New Roman" w:hAnsi="Times New Roman"/>
          <w:i/>
          <w:sz w:val="24"/>
          <w:szCs w:val="24"/>
        </w:rPr>
        <w:t>N</w:t>
      </w:r>
      <w:r w:rsidR="00FB1472" w:rsidRPr="00EC4993">
        <w:rPr>
          <w:rFonts w:ascii="Times New Roman" w:hAnsi="Times New Roman"/>
          <w:sz w:val="24"/>
          <w:szCs w:val="24"/>
        </w:rPr>
        <w:t xml:space="preserve">=273), we </w:t>
      </w:r>
      <w:r w:rsidR="006672DC" w:rsidRPr="00EC4993">
        <w:rPr>
          <w:rFonts w:ascii="Times New Roman" w:hAnsi="Times New Roman"/>
          <w:sz w:val="24"/>
          <w:szCs w:val="24"/>
        </w:rPr>
        <w:t xml:space="preserve">adapted and administered the TSST-C, </w:t>
      </w:r>
      <w:r w:rsidR="006672DC" w:rsidRPr="00EC4993">
        <w:rPr>
          <w:rFonts w:ascii="Times New Roman" w:hAnsi="Times New Roman"/>
          <w:iCs/>
          <w:sz w:val="24"/>
          <w:szCs w:val="24"/>
        </w:rPr>
        <w:t xml:space="preserve">a well-accepted method of standardising the stressor component in a research setting [6]. </w:t>
      </w:r>
      <w:r w:rsidR="006672DC" w:rsidRPr="00EC4993">
        <w:rPr>
          <w:rFonts w:ascii="Times New Roman" w:hAnsi="Times New Roman"/>
          <w:sz w:val="24"/>
          <w:szCs w:val="24"/>
        </w:rPr>
        <w:t xml:space="preserve">The TSST has been shown in European populations to produce reliable cortisol response in adolescents [7]. </w:t>
      </w:r>
      <w:r w:rsidR="006672DC" w:rsidRPr="00EC4993">
        <w:rPr>
          <w:rFonts w:ascii="Times New Roman" w:hAnsi="Times New Roman"/>
          <w:iCs/>
          <w:sz w:val="24"/>
          <w:szCs w:val="24"/>
        </w:rPr>
        <w:t xml:space="preserve">All cohort children living in Mysore city (N=354) were eligible for the study. Equal number of eligible boys and girls </w:t>
      </w:r>
      <w:r w:rsidR="006672DC" w:rsidRPr="00EC4993">
        <w:rPr>
          <w:rFonts w:ascii="Times New Roman" w:hAnsi="Times New Roman"/>
          <w:iCs/>
          <w:sz w:val="24"/>
          <w:szCs w:val="24"/>
        </w:rPr>
        <w:lastRenderedPageBreak/>
        <w:t>representing different birth weight quartiles were recruited consecutively in the chronological order of their birth until the target number was reached.</w:t>
      </w:r>
    </w:p>
    <w:p w:rsidR="00125374" w:rsidRPr="00EC4993" w:rsidRDefault="0026438B" w:rsidP="00F115EE">
      <w:pPr>
        <w:suppressLineNumbers/>
        <w:spacing w:after="240" w:line="480" w:lineRule="auto"/>
        <w:ind w:left="0" w:firstLine="720"/>
        <w:rPr>
          <w:rFonts w:ascii="Times New Roman" w:hAnsi="Times New Roman"/>
          <w:sz w:val="24"/>
          <w:szCs w:val="24"/>
        </w:rPr>
      </w:pPr>
      <w:r w:rsidRPr="00EC4993">
        <w:rPr>
          <w:rFonts w:ascii="Times New Roman" w:hAnsi="Times New Roman"/>
          <w:sz w:val="24"/>
          <w:szCs w:val="24"/>
        </w:rPr>
        <w:t xml:space="preserve">A baseline salivary sample was collected 10 minutes before the TSST-C, after the children had watched a calming video for 5 minutes. </w:t>
      </w:r>
      <w:r w:rsidR="00006782" w:rsidRPr="00EC4993">
        <w:rPr>
          <w:rFonts w:ascii="Times New Roman" w:hAnsi="Times New Roman"/>
          <w:sz w:val="24"/>
          <w:szCs w:val="24"/>
        </w:rPr>
        <w:t xml:space="preserve">For the TSST-C, </w:t>
      </w:r>
      <w:r w:rsidR="00F26D5D">
        <w:rPr>
          <w:rFonts w:ascii="Times New Roman" w:hAnsi="Times New Roman"/>
          <w:sz w:val="24"/>
          <w:szCs w:val="24"/>
        </w:rPr>
        <w:t xml:space="preserve">each </w:t>
      </w:r>
      <w:r w:rsidR="00006782" w:rsidRPr="00EC4993">
        <w:rPr>
          <w:rFonts w:ascii="Times New Roman" w:hAnsi="Times New Roman"/>
          <w:sz w:val="24"/>
          <w:szCs w:val="24"/>
        </w:rPr>
        <w:t>c</w:t>
      </w:r>
      <w:r w:rsidR="00D3186C" w:rsidRPr="00EC4993">
        <w:rPr>
          <w:rFonts w:ascii="Times New Roman" w:hAnsi="Times New Roman"/>
          <w:sz w:val="24"/>
          <w:szCs w:val="24"/>
        </w:rPr>
        <w:t>hild</w:t>
      </w:r>
      <w:r w:rsidR="00225F90">
        <w:rPr>
          <w:rFonts w:ascii="Times New Roman" w:hAnsi="Times New Roman"/>
          <w:sz w:val="24"/>
          <w:szCs w:val="24"/>
        </w:rPr>
        <w:t xml:space="preserve"> </w:t>
      </w:r>
      <w:r w:rsidR="0036435A" w:rsidRPr="00EC4993">
        <w:rPr>
          <w:rFonts w:ascii="Times New Roman" w:hAnsi="Times New Roman"/>
          <w:sz w:val="24"/>
          <w:szCs w:val="24"/>
        </w:rPr>
        <w:t xml:space="preserve">completed </w:t>
      </w:r>
      <w:r w:rsidR="00D24B11" w:rsidRPr="00EC4993">
        <w:rPr>
          <w:rFonts w:ascii="Times New Roman" w:hAnsi="Times New Roman"/>
          <w:sz w:val="24"/>
          <w:szCs w:val="24"/>
        </w:rPr>
        <w:t xml:space="preserve">5-minute each of public speaking (imaginative story telling) and mental arithmetic tasks </w:t>
      </w:r>
      <w:r w:rsidR="00D3186C" w:rsidRPr="00EC4993">
        <w:rPr>
          <w:rFonts w:ascii="Times New Roman" w:hAnsi="Times New Roman"/>
          <w:sz w:val="24"/>
          <w:szCs w:val="24"/>
        </w:rPr>
        <w:t xml:space="preserve">(serial subtraction) </w:t>
      </w:r>
      <w:r w:rsidR="00D24B11" w:rsidRPr="00EC4993">
        <w:rPr>
          <w:rFonts w:ascii="Times New Roman" w:hAnsi="Times New Roman"/>
          <w:sz w:val="24"/>
          <w:szCs w:val="24"/>
        </w:rPr>
        <w:t xml:space="preserve">in front of two unfamiliar adult </w:t>
      </w:r>
      <w:r w:rsidR="0036435A" w:rsidRPr="00EC4993">
        <w:rPr>
          <w:rFonts w:ascii="Times New Roman" w:hAnsi="Times New Roman"/>
          <w:sz w:val="24"/>
          <w:szCs w:val="24"/>
        </w:rPr>
        <w:t>‘</w:t>
      </w:r>
      <w:r w:rsidR="00D24B11" w:rsidRPr="00EC4993">
        <w:rPr>
          <w:rFonts w:ascii="Times New Roman" w:hAnsi="Times New Roman"/>
          <w:sz w:val="24"/>
          <w:szCs w:val="24"/>
        </w:rPr>
        <w:t>evaluators</w:t>
      </w:r>
      <w:r w:rsidR="0036435A" w:rsidRPr="00EC4993">
        <w:rPr>
          <w:rFonts w:ascii="Times New Roman" w:hAnsi="Times New Roman"/>
          <w:sz w:val="24"/>
          <w:szCs w:val="24"/>
        </w:rPr>
        <w:t>’</w:t>
      </w:r>
      <w:r w:rsidR="00225F90">
        <w:rPr>
          <w:rFonts w:ascii="Times New Roman" w:hAnsi="Times New Roman"/>
          <w:sz w:val="24"/>
          <w:szCs w:val="24"/>
        </w:rPr>
        <w:t xml:space="preserve"> </w:t>
      </w:r>
      <w:r w:rsidR="00406370" w:rsidRPr="00EC4993">
        <w:rPr>
          <w:rFonts w:ascii="Times New Roman" w:hAnsi="Times New Roman"/>
          <w:sz w:val="24"/>
          <w:szCs w:val="24"/>
        </w:rPr>
        <w:t xml:space="preserve">as described before </w:t>
      </w:r>
      <w:r w:rsidR="00871CEE" w:rsidRPr="00EC4993">
        <w:rPr>
          <w:rFonts w:ascii="Times New Roman" w:hAnsi="Times New Roman"/>
          <w:sz w:val="24"/>
          <w:szCs w:val="24"/>
        </w:rPr>
        <w:t>[</w:t>
      </w:r>
      <w:r w:rsidR="002931EC" w:rsidRPr="00EC4993">
        <w:rPr>
          <w:rFonts w:ascii="Times New Roman" w:hAnsi="Times New Roman"/>
          <w:sz w:val="24"/>
          <w:szCs w:val="24"/>
        </w:rPr>
        <w:t>8</w:t>
      </w:r>
      <w:r w:rsidR="00871CEE" w:rsidRPr="00EC4993">
        <w:rPr>
          <w:rFonts w:ascii="Times New Roman" w:hAnsi="Times New Roman"/>
          <w:sz w:val="24"/>
          <w:szCs w:val="24"/>
        </w:rPr>
        <w:t>]</w:t>
      </w:r>
      <w:r w:rsidR="00D24B11" w:rsidRPr="00EC4993">
        <w:rPr>
          <w:rFonts w:ascii="Times New Roman" w:hAnsi="Times New Roman"/>
          <w:sz w:val="24"/>
          <w:szCs w:val="24"/>
        </w:rPr>
        <w:t>. Post-test</w:t>
      </w:r>
      <w:r w:rsidR="00125374" w:rsidRPr="00EC4993">
        <w:rPr>
          <w:rFonts w:ascii="Times New Roman" w:hAnsi="Times New Roman"/>
          <w:sz w:val="24"/>
          <w:szCs w:val="24"/>
        </w:rPr>
        <w:t xml:space="preserve"> salivary samples were collected at 10, 20, 30</w:t>
      </w:r>
      <w:r w:rsidR="00F743C3" w:rsidRPr="00EC4993">
        <w:rPr>
          <w:rFonts w:ascii="Times New Roman" w:hAnsi="Times New Roman"/>
          <w:sz w:val="24"/>
          <w:szCs w:val="24"/>
        </w:rPr>
        <w:t>, 40</w:t>
      </w:r>
      <w:r w:rsidR="00125374" w:rsidRPr="00EC4993">
        <w:rPr>
          <w:rFonts w:ascii="Times New Roman" w:hAnsi="Times New Roman"/>
          <w:sz w:val="24"/>
          <w:szCs w:val="24"/>
        </w:rPr>
        <w:t xml:space="preserve"> and </w:t>
      </w:r>
      <w:r w:rsidR="00F743C3" w:rsidRPr="00EC4993">
        <w:rPr>
          <w:rFonts w:ascii="Times New Roman" w:hAnsi="Times New Roman"/>
          <w:sz w:val="24"/>
          <w:szCs w:val="24"/>
        </w:rPr>
        <w:t xml:space="preserve">70 </w:t>
      </w:r>
      <w:r w:rsidR="00125374" w:rsidRPr="00EC4993">
        <w:rPr>
          <w:rFonts w:ascii="Times New Roman" w:hAnsi="Times New Roman"/>
          <w:sz w:val="24"/>
          <w:szCs w:val="24"/>
        </w:rPr>
        <w:t xml:space="preserve">minutes after </w:t>
      </w:r>
      <w:r w:rsidR="000D3EF8" w:rsidRPr="00EC4993">
        <w:rPr>
          <w:rFonts w:ascii="Times New Roman" w:hAnsi="Times New Roman"/>
          <w:sz w:val="24"/>
          <w:szCs w:val="24"/>
        </w:rPr>
        <w:t>stress induction</w:t>
      </w:r>
      <w:r w:rsidR="00125374" w:rsidRPr="00EC4993">
        <w:rPr>
          <w:rFonts w:ascii="Times New Roman" w:hAnsi="Times New Roman"/>
          <w:sz w:val="24"/>
          <w:szCs w:val="24"/>
        </w:rPr>
        <w:t xml:space="preserve">. </w:t>
      </w:r>
    </w:p>
    <w:p w:rsidR="000C5F6F" w:rsidRPr="00EC4993" w:rsidRDefault="00353EA9" w:rsidP="00F115EE">
      <w:pPr>
        <w:suppressLineNumbers/>
        <w:spacing w:after="240" w:line="480" w:lineRule="auto"/>
        <w:ind w:left="0" w:firstLine="720"/>
        <w:rPr>
          <w:rFonts w:ascii="Times New Roman" w:hAnsi="Times New Roman"/>
          <w:spacing w:val="0"/>
          <w:sz w:val="24"/>
          <w:szCs w:val="24"/>
          <w:lang w:eastAsia="en-GB"/>
        </w:rPr>
      </w:pPr>
      <w:r w:rsidRPr="00EC4993">
        <w:rPr>
          <w:rFonts w:ascii="Times New Roman" w:hAnsi="Times New Roman"/>
          <w:sz w:val="24"/>
          <w:szCs w:val="24"/>
        </w:rPr>
        <w:t>W</w:t>
      </w:r>
      <w:r w:rsidR="00733466" w:rsidRPr="00EC4993">
        <w:rPr>
          <w:rFonts w:ascii="Times New Roman" w:hAnsi="Times New Roman"/>
          <w:sz w:val="24"/>
          <w:szCs w:val="24"/>
        </w:rPr>
        <w:t>eight</w:t>
      </w:r>
      <w:r w:rsidR="006B2561" w:rsidRPr="00EC4993">
        <w:rPr>
          <w:rFonts w:ascii="Times New Roman" w:hAnsi="Times New Roman"/>
          <w:sz w:val="24"/>
          <w:szCs w:val="24"/>
        </w:rPr>
        <w:t xml:space="preserve"> (Salter, UK)</w:t>
      </w:r>
      <w:r w:rsidR="00733466" w:rsidRPr="00EC4993">
        <w:rPr>
          <w:rFonts w:ascii="Times New Roman" w:hAnsi="Times New Roman"/>
          <w:sz w:val="24"/>
          <w:szCs w:val="24"/>
        </w:rPr>
        <w:t>, height</w:t>
      </w:r>
      <w:r w:rsidR="006B2561" w:rsidRPr="00EC4993">
        <w:rPr>
          <w:rFonts w:ascii="Times New Roman" w:hAnsi="Times New Roman"/>
          <w:sz w:val="24"/>
          <w:szCs w:val="24"/>
        </w:rPr>
        <w:t xml:space="preserve"> (Microtoise, CMS instruments, UK)</w:t>
      </w:r>
      <w:r w:rsidR="00733466" w:rsidRPr="00EC4993">
        <w:rPr>
          <w:rFonts w:ascii="Times New Roman" w:hAnsi="Times New Roman"/>
          <w:sz w:val="24"/>
          <w:szCs w:val="24"/>
        </w:rPr>
        <w:t xml:space="preserve">, subscapular and triceps skinfold thickness </w:t>
      </w:r>
      <w:r w:rsidR="006B2561" w:rsidRPr="00EC4993">
        <w:rPr>
          <w:rFonts w:ascii="Times New Roman" w:hAnsi="Times New Roman"/>
          <w:sz w:val="24"/>
          <w:szCs w:val="24"/>
        </w:rPr>
        <w:t>(Harpenden callipers, CMS instruments)</w:t>
      </w:r>
      <w:r w:rsidR="00F26D5D">
        <w:rPr>
          <w:rFonts w:ascii="Times New Roman" w:hAnsi="Times New Roman"/>
          <w:sz w:val="24"/>
          <w:szCs w:val="24"/>
        </w:rPr>
        <w:t>,</w:t>
      </w:r>
      <w:r w:rsidR="00225F90">
        <w:rPr>
          <w:rFonts w:ascii="Times New Roman" w:hAnsi="Times New Roman"/>
          <w:sz w:val="24"/>
          <w:szCs w:val="24"/>
        </w:rPr>
        <w:t xml:space="preserve"> </w:t>
      </w:r>
      <w:r w:rsidR="00733466" w:rsidRPr="00EC4993">
        <w:rPr>
          <w:rFonts w:ascii="Times New Roman" w:hAnsi="Times New Roman"/>
          <w:sz w:val="24"/>
          <w:szCs w:val="24"/>
        </w:rPr>
        <w:t xml:space="preserve">and waist and hip circumference </w:t>
      </w:r>
      <w:r w:rsidR="006B2561" w:rsidRPr="00EC4993">
        <w:rPr>
          <w:rFonts w:ascii="Times New Roman" w:hAnsi="Times New Roman"/>
          <w:sz w:val="24"/>
          <w:szCs w:val="24"/>
        </w:rPr>
        <w:t>(anthropometric tape)</w:t>
      </w:r>
      <w:r w:rsidR="00F34532" w:rsidRPr="00EC4993">
        <w:rPr>
          <w:rFonts w:ascii="Times New Roman" w:hAnsi="Times New Roman"/>
          <w:sz w:val="24"/>
          <w:szCs w:val="24"/>
        </w:rPr>
        <w:t xml:space="preserve"> w</w:t>
      </w:r>
      <w:r w:rsidR="006B5972" w:rsidRPr="00EC4993">
        <w:rPr>
          <w:rFonts w:ascii="Times New Roman" w:hAnsi="Times New Roman"/>
          <w:sz w:val="24"/>
          <w:szCs w:val="24"/>
        </w:rPr>
        <w:t>ere</w:t>
      </w:r>
      <w:r w:rsidR="00225F90">
        <w:rPr>
          <w:rFonts w:ascii="Times New Roman" w:hAnsi="Times New Roman"/>
          <w:sz w:val="24"/>
          <w:szCs w:val="24"/>
        </w:rPr>
        <w:t xml:space="preserve"> </w:t>
      </w:r>
      <w:r w:rsidRPr="00EC4993">
        <w:rPr>
          <w:rFonts w:ascii="Times New Roman" w:hAnsi="Times New Roman"/>
          <w:sz w:val="24"/>
          <w:szCs w:val="24"/>
        </w:rPr>
        <w:t>measur</w:t>
      </w:r>
      <w:r w:rsidR="00F34532" w:rsidRPr="00EC4993">
        <w:rPr>
          <w:rFonts w:ascii="Times New Roman" w:hAnsi="Times New Roman"/>
          <w:sz w:val="24"/>
          <w:szCs w:val="24"/>
        </w:rPr>
        <w:t>ed</w:t>
      </w:r>
      <w:r w:rsidR="00733466" w:rsidRPr="00EC4993">
        <w:rPr>
          <w:rFonts w:ascii="Times New Roman" w:hAnsi="Times New Roman"/>
          <w:sz w:val="24"/>
          <w:szCs w:val="24"/>
        </w:rPr>
        <w:t>.</w:t>
      </w:r>
      <w:r w:rsidR="00225F90">
        <w:rPr>
          <w:rFonts w:ascii="Times New Roman" w:hAnsi="Times New Roman"/>
          <w:sz w:val="24"/>
          <w:szCs w:val="24"/>
        </w:rPr>
        <w:t xml:space="preserve"> </w:t>
      </w:r>
      <w:r w:rsidR="009A1DE4" w:rsidRPr="00EC4993">
        <w:rPr>
          <w:rFonts w:ascii="Times New Roman" w:hAnsi="Times New Roman"/>
          <w:sz w:val="24"/>
          <w:szCs w:val="24"/>
        </w:rPr>
        <w:t>Body mass index (BMI</w:t>
      </w:r>
      <w:r w:rsidR="008658BD" w:rsidRPr="00EC4993">
        <w:rPr>
          <w:rFonts w:ascii="Times New Roman" w:hAnsi="Times New Roman"/>
          <w:sz w:val="24"/>
          <w:szCs w:val="24"/>
        </w:rPr>
        <w:t>) and</w:t>
      </w:r>
      <w:r w:rsidR="009A1DE4" w:rsidRPr="00EC4993">
        <w:rPr>
          <w:rFonts w:ascii="Times New Roman" w:hAnsi="Times New Roman"/>
          <w:sz w:val="24"/>
          <w:szCs w:val="24"/>
        </w:rPr>
        <w:t xml:space="preserve"> waist-to-hip circumference ratio (WHR) </w:t>
      </w:r>
      <w:r w:rsidR="008658BD" w:rsidRPr="00EC4993">
        <w:rPr>
          <w:rFonts w:ascii="Times New Roman" w:hAnsi="Times New Roman"/>
          <w:sz w:val="24"/>
          <w:szCs w:val="24"/>
        </w:rPr>
        <w:t xml:space="preserve">were </w:t>
      </w:r>
      <w:r w:rsidR="009A1DE4" w:rsidRPr="00EC4993">
        <w:rPr>
          <w:rFonts w:ascii="Times New Roman" w:hAnsi="Times New Roman"/>
          <w:sz w:val="24"/>
          <w:szCs w:val="24"/>
        </w:rPr>
        <w:t xml:space="preserve">estimated. </w:t>
      </w:r>
      <w:r w:rsidR="00EC625E" w:rsidRPr="00EC4993">
        <w:rPr>
          <w:rFonts w:ascii="Times New Roman" w:hAnsi="Times New Roman"/>
          <w:sz w:val="24"/>
          <w:szCs w:val="24"/>
        </w:rPr>
        <w:t xml:space="preserve">Percentage body fat (fat%) was measured using </w:t>
      </w:r>
      <w:r w:rsidRPr="00EC4993">
        <w:rPr>
          <w:rFonts w:ascii="Times New Roman" w:hAnsi="Times New Roman"/>
          <w:sz w:val="24"/>
          <w:szCs w:val="24"/>
        </w:rPr>
        <w:t xml:space="preserve">the </w:t>
      </w:r>
      <w:r w:rsidR="00F26D5D">
        <w:rPr>
          <w:rFonts w:ascii="Times New Roman" w:hAnsi="Times New Roman"/>
          <w:sz w:val="24"/>
          <w:szCs w:val="24"/>
        </w:rPr>
        <w:t>B</w:t>
      </w:r>
      <w:r w:rsidR="00F26D5D" w:rsidRPr="00EC4993">
        <w:rPr>
          <w:rFonts w:ascii="Times New Roman" w:hAnsi="Times New Roman"/>
          <w:sz w:val="24"/>
          <w:szCs w:val="24"/>
        </w:rPr>
        <w:t xml:space="preserve">ioimpedance </w:t>
      </w:r>
      <w:r w:rsidR="002F551F" w:rsidRPr="00EC4993">
        <w:rPr>
          <w:rFonts w:ascii="Times New Roman" w:hAnsi="Times New Roman"/>
          <w:sz w:val="24"/>
          <w:szCs w:val="24"/>
        </w:rPr>
        <w:t>method</w:t>
      </w:r>
      <w:r w:rsidR="00EC625E" w:rsidRPr="00EC4993">
        <w:rPr>
          <w:rFonts w:ascii="Times New Roman" w:hAnsi="Times New Roman"/>
          <w:sz w:val="24"/>
          <w:szCs w:val="24"/>
        </w:rPr>
        <w:t xml:space="preserve"> (Bodystat, Quadscan 4000, UK). </w:t>
      </w:r>
      <w:r w:rsidR="000C5F6F" w:rsidRPr="00EC4993">
        <w:rPr>
          <w:rFonts w:ascii="Times New Roman" w:hAnsi="Times New Roman"/>
          <w:sz w:val="24"/>
          <w:szCs w:val="24"/>
        </w:rPr>
        <w:t xml:space="preserve">Resting </w:t>
      </w:r>
      <w:r w:rsidR="000C5F6F" w:rsidRPr="00EC4993">
        <w:rPr>
          <w:rFonts w:ascii="Times New Roman" w:hAnsi="Times New Roman"/>
          <w:sz w:val="24"/>
          <w:szCs w:val="24"/>
        </w:rPr>
        <w:lastRenderedPageBreak/>
        <w:t>s</w:t>
      </w:r>
      <w:r w:rsidR="00EC625E" w:rsidRPr="00EC4993">
        <w:rPr>
          <w:rFonts w:ascii="Times New Roman" w:hAnsi="Times New Roman"/>
          <w:sz w:val="24"/>
          <w:szCs w:val="24"/>
        </w:rPr>
        <w:t xml:space="preserve">ystolic and diastolic </w:t>
      </w:r>
      <w:r w:rsidR="007441AE" w:rsidRPr="00EC4993">
        <w:rPr>
          <w:rFonts w:ascii="Times New Roman" w:hAnsi="Times New Roman"/>
          <w:sz w:val="24"/>
          <w:szCs w:val="24"/>
        </w:rPr>
        <w:t>blood pressure</w:t>
      </w:r>
      <w:r w:rsidR="00B8500A" w:rsidRPr="00EC4993">
        <w:rPr>
          <w:rFonts w:ascii="Times New Roman" w:hAnsi="Times New Roman"/>
          <w:sz w:val="24"/>
          <w:szCs w:val="24"/>
        </w:rPr>
        <w:t>s</w:t>
      </w:r>
      <w:r w:rsidR="007441AE" w:rsidRPr="00EC4993">
        <w:rPr>
          <w:rFonts w:ascii="Times New Roman" w:hAnsi="Times New Roman"/>
          <w:sz w:val="24"/>
          <w:szCs w:val="24"/>
        </w:rPr>
        <w:t xml:space="preserve"> (BP)</w:t>
      </w:r>
      <w:r w:rsidR="00EC625E" w:rsidRPr="00EC4993">
        <w:rPr>
          <w:rFonts w:ascii="Times New Roman" w:hAnsi="Times New Roman"/>
          <w:sz w:val="24"/>
          <w:szCs w:val="24"/>
        </w:rPr>
        <w:t xml:space="preserve"> were measured using an automated </w:t>
      </w:r>
      <w:r w:rsidR="007441AE" w:rsidRPr="00EC4993">
        <w:rPr>
          <w:rFonts w:ascii="Times New Roman" w:hAnsi="Times New Roman"/>
          <w:sz w:val="24"/>
          <w:szCs w:val="24"/>
        </w:rPr>
        <w:t xml:space="preserve">BP </w:t>
      </w:r>
      <w:r w:rsidR="00EC625E" w:rsidRPr="00EC4993">
        <w:rPr>
          <w:rFonts w:ascii="Times New Roman" w:hAnsi="Times New Roman"/>
          <w:sz w:val="24"/>
          <w:szCs w:val="24"/>
        </w:rPr>
        <w:t>monitor (</w:t>
      </w:r>
      <w:r w:rsidR="00EC625E" w:rsidRPr="00EC4993">
        <w:rPr>
          <w:rFonts w:ascii="Times New Roman" w:hAnsi="Times New Roman"/>
          <w:bCs/>
          <w:sz w:val="24"/>
          <w:szCs w:val="24"/>
        </w:rPr>
        <w:t>Dinamap 8100, Criticon, USA)</w:t>
      </w:r>
      <w:r w:rsidR="00EC625E" w:rsidRPr="00EC4993">
        <w:rPr>
          <w:rFonts w:ascii="Times New Roman" w:hAnsi="Times New Roman"/>
          <w:sz w:val="24"/>
          <w:szCs w:val="24"/>
        </w:rPr>
        <w:t xml:space="preserve">. </w:t>
      </w:r>
      <w:r w:rsidR="00052CC2" w:rsidRPr="00EC4993">
        <w:rPr>
          <w:rFonts w:ascii="Times New Roman" w:hAnsi="Times New Roman"/>
          <w:sz w:val="24"/>
          <w:szCs w:val="24"/>
        </w:rPr>
        <w:t xml:space="preserve">Pubertal </w:t>
      </w:r>
      <w:r w:rsidR="00B8500A" w:rsidRPr="00EC4993">
        <w:rPr>
          <w:rFonts w:ascii="Times New Roman" w:hAnsi="Times New Roman"/>
          <w:sz w:val="24"/>
          <w:szCs w:val="24"/>
        </w:rPr>
        <w:t>development</w:t>
      </w:r>
      <w:r w:rsidR="00052CC2" w:rsidRPr="00EC4993">
        <w:rPr>
          <w:rFonts w:ascii="Times New Roman" w:hAnsi="Times New Roman"/>
          <w:sz w:val="24"/>
          <w:szCs w:val="24"/>
        </w:rPr>
        <w:t xml:space="preserve"> was assessed as the stage of breast development </w:t>
      </w:r>
      <w:r w:rsidR="00C4032A" w:rsidRPr="00EC4993">
        <w:rPr>
          <w:rFonts w:ascii="Times New Roman" w:hAnsi="Times New Roman"/>
          <w:sz w:val="24"/>
          <w:szCs w:val="24"/>
        </w:rPr>
        <w:t>(</w:t>
      </w:r>
      <w:r w:rsidR="00052CC2" w:rsidRPr="00EC4993">
        <w:rPr>
          <w:rFonts w:ascii="Times New Roman" w:hAnsi="Times New Roman"/>
          <w:sz w:val="24"/>
          <w:szCs w:val="24"/>
        </w:rPr>
        <w:t>girls</w:t>
      </w:r>
      <w:r w:rsidR="00C4032A" w:rsidRPr="00EC4993">
        <w:rPr>
          <w:rFonts w:ascii="Times New Roman" w:hAnsi="Times New Roman"/>
          <w:sz w:val="24"/>
          <w:szCs w:val="24"/>
        </w:rPr>
        <w:t>)</w:t>
      </w:r>
      <w:r w:rsidR="00225F90">
        <w:rPr>
          <w:rFonts w:ascii="Times New Roman" w:hAnsi="Times New Roman"/>
          <w:sz w:val="24"/>
          <w:szCs w:val="24"/>
        </w:rPr>
        <w:t xml:space="preserve"> </w:t>
      </w:r>
      <w:r w:rsidR="00C4032A" w:rsidRPr="00EC4993">
        <w:rPr>
          <w:rFonts w:ascii="Times New Roman" w:hAnsi="Times New Roman"/>
          <w:sz w:val="24"/>
          <w:szCs w:val="24"/>
        </w:rPr>
        <w:t>or</w:t>
      </w:r>
      <w:r w:rsidR="00052CC2" w:rsidRPr="00EC4993">
        <w:rPr>
          <w:rFonts w:ascii="Times New Roman" w:hAnsi="Times New Roman"/>
          <w:sz w:val="24"/>
          <w:szCs w:val="24"/>
        </w:rPr>
        <w:t xml:space="preserve"> genital development </w:t>
      </w:r>
      <w:r w:rsidR="00C4032A" w:rsidRPr="00EC4993">
        <w:rPr>
          <w:rFonts w:ascii="Times New Roman" w:hAnsi="Times New Roman"/>
          <w:sz w:val="24"/>
          <w:szCs w:val="24"/>
        </w:rPr>
        <w:t>(</w:t>
      </w:r>
      <w:r w:rsidR="00052CC2" w:rsidRPr="00EC4993">
        <w:rPr>
          <w:rFonts w:ascii="Times New Roman" w:hAnsi="Times New Roman"/>
          <w:sz w:val="24"/>
          <w:szCs w:val="24"/>
        </w:rPr>
        <w:t>boys</w:t>
      </w:r>
      <w:r w:rsidR="00C4032A" w:rsidRPr="00EC4993">
        <w:rPr>
          <w:rFonts w:ascii="Times New Roman" w:hAnsi="Times New Roman"/>
          <w:sz w:val="24"/>
          <w:szCs w:val="24"/>
        </w:rPr>
        <w:t>)</w:t>
      </w:r>
      <w:r w:rsidR="00052CC2" w:rsidRPr="00EC4993">
        <w:rPr>
          <w:rFonts w:ascii="Times New Roman" w:hAnsi="Times New Roman"/>
          <w:sz w:val="24"/>
          <w:szCs w:val="24"/>
        </w:rPr>
        <w:t xml:space="preserve"> using Tanner’s method </w:t>
      </w:r>
      <w:r w:rsidR="00871CEE" w:rsidRPr="00EC4993">
        <w:rPr>
          <w:rFonts w:ascii="Times New Roman" w:hAnsi="Times New Roman"/>
          <w:sz w:val="24"/>
          <w:szCs w:val="24"/>
        </w:rPr>
        <w:t>[</w:t>
      </w:r>
      <w:r w:rsidR="00310C41" w:rsidRPr="00EC4993">
        <w:rPr>
          <w:rFonts w:ascii="Times New Roman" w:hAnsi="Times New Roman"/>
          <w:sz w:val="24"/>
          <w:szCs w:val="24"/>
        </w:rPr>
        <w:t>9</w:t>
      </w:r>
      <w:r w:rsidR="00871CEE" w:rsidRPr="00EC4993">
        <w:rPr>
          <w:rFonts w:ascii="Times New Roman" w:hAnsi="Times New Roman"/>
          <w:sz w:val="24"/>
          <w:szCs w:val="24"/>
        </w:rPr>
        <w:t>]</w:t>
      </w:r>
      <w:r w:rsidR="00052CC2" w:rsidRPr="00EC4993">
        <w:rPr>
          <w:rFonts w:ascii="Times New Roman" w:hAnsi="Times New Roman"/>
          <w:sz w:val="24"/>
          <w:szCs w:val="24"/>
        </w:rPr>
        <w:t xml:space="preserve">. </w:t>
      </w:r>
      <w:r w:rsidR="006B5972" w:rsidRPr="00EC4993">
        <w:rPr>
          <w:rFonts w:ascii="Times New Roman" w:hAnsi="Times New Roman"/>
          <w:sz w:val="24"/>
          <w:szCs w:val="24"/>
        </w:rPr>
        <w:t>S</w:t>
      </w:r>
      <w:r w:rsidR="00052CC2" w:rsidRPr="00EC4993">
        <w:rPr>
          <w:rFonts w:ascii="Times New Roman" w:hAnsi="Times New Roman"/>
          <w:sz w:val="24"/>
          <w:szCs w:val="24"/>
        </w:rPr>
        <w:t>ocio-economic status (SES) was determined using the Standard of Living Index designed by the Na</w:t>
      </w:r>
      <w:r w:rsidR="00C945F6" w:rsidRPr="00EC4993">
        <w:rPr>
          <w:rFonts w:ascii="Times New Roman" w:hAnsi="Times New Roman"/>
          <w:sz w:val="24"/>
          <w:szCs w:val="24"/>
        </w:rPr>
        <w:t xml:space="preserve">tional Family Health Survey-2 </w:t>
      </w:r>
      <w:r w:rsidR="00871CEE" w:rsidRPr="00EC4993">
        <w:rPr>
          <w:rFonts w:ascii="Times New Roman" w:hAnsi="Times New Roman"/>
          <w:sz w:val="24"/>
          <w:szCs w:val="24"/>
        </w:rPr>
        <w:t>[</w:t>
      </w:r>
      <w:r w:rsidR="00310C41" w:rsidRPr="00EC4993">
        <w:rPr>
          <w:rFonts w:ascii="Times New Roman" w:hAnsi="Times New Roman"/>
          <w:sz w:val="24"/>
          <w:szCs w:val="24"/>
        </w:rPr>
        <w:t>10</w:t>
      </w:r>
      <w:r w:rsidR="00871CEE" w:rsidRPr="00EC4993">
        <w:rPr>
          <w:rFonts w:ascii="Times New Roman" w:hAnsi="Times New Roman"/>
          <w:sz w:val="24"/>
          <w:szCs w:val="24"/>
        </w:rPr>
        <w:t>]</w:t>
      </w:r>
      <w:r w:rsidR="00052CC2" w:rsidRPr="00EC4993">
        <w:rPr>
          <w:rFonts w:ascii="Times New Roman" w:hAnsi="Times New Roman"/>
          <w:sz w:val="24"/>
          <w:szCs w:val="24"/>
        </w:rPr>
        <w:t xml:space="preserve">.  </w:t>
      </w:r>
      <w:r w:rsidR="007A0F65" w:rsidRPr="00EC4993">
        <w:rPr>
          <w:rFonts w:ascii="Times New Roman" w:hAnsi="Times New Roman"/>
          <w:sz w:val="24"/>
          <w:szCs w:val="24"/>
        </w:rPr>
        <w:t>F</w:t>
      </w:r>
      <w:r w:rsidR="000C5F6F" w:rsidRPr="00EC4993">
        <w:rPr>
          <w:rFonts w:ascii="Times New Roman" w:hAnsi="Times New Roman"/>
          <w:sz w:val="24"/>
          <w:szCs w:val="24"/>
        </w:rPr>
        <w:t>asting blood sample</w:t>
      </w:r>
      <w:r w:rsidR="007A0F65" w:rsidRPr="00EC4993">
        <w:rPr>
          <w:rFonts w:ascii="Times New Roman" w:hAnsi="Times New Roman"/>
          <w:sz w:val="24"/>
          <w:szCs w:val="24"/>
        </w:rPr>
        <w:t>s</w:t>
      </w:r>
      <w:r w:rsidR="00225F90">
        <w:rPr>
          <w:rFonts w:ascii="Times New Roman" w:hAnsi="Times New Roman"/>
          <w:sz w:val="24"/>
          <w:szCs w:val="24"/>
        </w:rPr>
        <w:t xml:space="preserve"> </w:t>
      </w:r>
      <w:r w:rsidR="007A0F65" w:rsidRPr="00EC4993">
        <w:rPr>
          <w:rFonts w:ascii="Times New Roman" w:hAnsi="Times New Roman"/>
          <w:spacing w:val="0"/>
          <w:sz w:val="24"/>
          <w:szCs w:val="24"/>
          <w:lang w:eastAsia="en-GB"/>
        </w:rPr>
        <w:t xml:space="preserve">were </w:t>
      </w:r>
      <w:r w:rsidR="000C5F6F" w:rsidRPr="00EC4993">
        <w:rPr>
          <w:rFonts w:ascii="Times New Roman" w:hAnsi="Times New Roman"/>
          <w:spacing w:val="0"/>
          <w:sz w:val="24"/>
          <w:szCs w:val="24"/>
          <w:lang w:eastAsia="en-GB"/>
        </w:rPr>
        <w:t>c</w:t>
      </w:r>
      <w:r w:rsidR="009D2572" w:rsidRPr="00EC4993">
        <w:rPr>
          <w:rFonts w:ascii="Times New Roman" w:hAnsi="Times New Roman"/>
          <w:spacing w:val="0"/>
          <w:sz w:val="24"/>
          <w:szCs w:val="24"/>
          <w:lang w:eastAsia="en-GB"/>
        </w:rPr>
        <w:t>ollected</w:t>
      </w:r>
      <w:r w:rsidR="000C5F6F" w:rsidRPr="00EC4993">
        <w:rPr>
          <w:rFonts w:ascii="Times New Roman" w:hAnsi="Times New Roman"/>
          <w:spacing w:val="0"/>
          <w:sz w:val="24"/>
          <w:szCs w:val="24"/>
          <w:lang w:eastAsia="en-GB"/>
        </w:rPr>
        <w:t xml:space="preserve"> the following day.</w:t>
      </w:r>
    </w:p>
    <w:p w:rsidR="00DE7186" w:rsidRPr="00EC4993" w:rsidRDefault="00052CC2" w:rsidP="00F115EE">
      <w:pPr>
        <w:suppressLineNumbers/>
        <w:spacing w:after="240" w:line="480" w:lineRule="auto"/>
        <w:ind w:left="0" w:firstLine="720"/>
        <w:rPr>
          <w:rFonts w:ascii="Times New Roman" w:hAnsi="Times New Roman"/>
          <w:bCs/>
          <w:sz w:val="24"/>
          <w:szCs w:val="24"/>
        </w:rPr>
      </w:pPr>
      <w:r w:rsidRPr="00EC4993">
        <w:rPr>
          <w:rFonts w:ascii="Times New Roman" w:hAnsi="Times New Roman"/>
          <w:sz w:val="24"/>
          <w:szCs w:val="24"/>
        </w:rPr>
        <w:t xml:space="preserve">Laboratory assays were carried out at the Diabetes Unit, KEM Hospital Research centre, Pune. Salivary cortisol concentrations were measured using an ELISA method (Alpco Diagnostics, </w:t>
      </w:r>
      <w:r w:rsidR="0061404D" w:rsidRPr="00EC4993">
        <w:rPr>
          <w:rFonts w:ascii="Times New Roman" w:hAnsi="Times New Roman"/>
          <w:sz w:val="24"/>
          <w:szCs w:val="24"/>
        </w:rPr>
        <w:t>USA</w:t>
      </w:r>
      <w:r w:rsidRPr="00EC4993">
        <w:rPr>
          <w:rFonts w:ascii="Times New Roman" w:hAnsi="Times New Roman"/>
          <w:sz w:val="24"/>
          <w:szCs w:val="24"/>
        </w:rPr>
        <w:t>). The assay sensitivity was 1 ng/ml; inter- and intra-assay coefficients of variation were 10.0% and 6.6%</w:t>
      </w:r>
      <w:r w:rsidR="00F26D5D">
        <w:rPr>
          <w:rFonts w:ascii="Times New Roman" w:hAnsi="Times New Roman"/>
          <w:sz w:val="24"/>
          <w:szCs w:val="24"/>
        </w:rPr>
        <w:t>,</w:t>
      </w:r>
      <w:r w:rsidRPr="00EC4993">
        <w:rPr>
          <w:rFonts w:ascii="Times New Roman" w:hAnsi="Times New Roman"/>
          <w:sz w:val="24"/>
          <w:szCs w:val="24"/>
        </w:rPr>
        <w:t xml:space="preserve"> respectively. </w:t>
      </w:r>
      <w:r w:rsidR="00B01C81" w:rsidRPr="00EC4993">
        <w:rPr>
          <w:rFonts w:ascii="Times New Roman" w:hAnsi="Times New Roman"/>
          <w:sz w:val="24"/>
          <w:szCs w:val="24"/>
        </w:rPr>
        <w:t>Plasma glucose</w:t>
      </w:r>
      <w:r w:rsidR="008368C5" w:rsidRPr="00EC4993">
        <w:rPr>
          <w:rFonts w:ascii="Times New Roman" w:hAnsi="Times New Roman"/>
          <w:sz w:val="24"/>
          <w:szCs w:val="24"/>
        </w:rPr>
        <w:t xml:space="preserve">, insulin </w:t>
      </w:r>
      <w:r w:rsidR="00B01C81" w:rsidRPr="00EC4993">
        <w:rPr>
          <w:rFonts w:ascii="Times New Roman" w:hAnsi="Times New Roman"/>
          <w:sz w:val="24"/>
          <w:szCs w:val="24"/>
        </w:rPr>
        <w:t xml:space="preserve">and lipid concentrations were measured </w:t>
      </w:r>
      <w:r w:rsidR="008368C5" w:rsidRPr="00EC4993">
        <w:rPr>
          <w:rFonts w:ascii="Times New Roman" w:hAnsi="Times New Roman"/>
          <w:sz w:val="24"/>
          <w:szCs w:val="24"/>
        </w:rPr>
        <w:t xml:space="preserve">as described elsewhere </w:t>
      </w:r>
      <w:r w:rsidR="00871CEE" w:rsidRPr="00EC4993">
        <w:rPr>
          <w:rFonts w:ascii="Times New Roman" w:hAnsi="Times New Roman"/>
          <w:sz w:val="24"/>
          <w:szCs w:val="24"/>
        </w:rPr>
        <w:t>[</w:t>
      </w:r>
      <w:r w:rsidR="00935A9A" w:rsidRPr="00EC4993">
        <w:rPr>
          <w:rFonts w:ascii="Times New Roman" w:hAnsi="Times New Roman"/>
          <w:sz w:val="24"/>
          <w:szCs w:val="24"/>
        </w:rPr>
        <w:t>11</w:t>
      </w:r>
      <w:r w:rsidR="00871CEE" w:rsidRPr="00EC4993">
        <w:rPr>
          <w:rFonts w:ascii="Times New Roman" w:hAnsi="Times New Roman"/>
          <w:sz w:val="24"/>
          <w:szCs w:val="24"/>
        </w:rPr>
        <w:t>].</w:t>
      </w:r>
      <w:r w:rsidR="00DE7186" w:rsidRPr="00EC4993">
        <w:rPr>
          <w:rFonts w:ascii="Times New Roman" w:hAnsi="Times New Roman"/>
          <w:bCs/>
          <w:sz w:val="24"/>
          <w:szCs w:val="24"/>
        </w:rPr>
        <w:t xml:space="preserve">Insulin resistance was estimated using the Homeostasis Model Assessment (HOMA-IR) equation </w:t>
      </w:r>
      <w:r w:rsidR="00871CEE" w:rsidRPr="00EC4993">
        <w:rPr>
          <w:rFonts w:ascii="Times New Roman" w:hAnsi="Times New Roman"/>
          <w:bCs/>
          <w:sz w:val="24"/>
          <w:szCs w:val="24"/>
        </w:rPr>
        <w:t>[1</w:t>
      </w:r>
      <w:r w:rsidR="00935A9A" w:rsidRPr="00EC4993">
        <w:rPr>
          <w:rFonts w:ascii="Times New Roman" w:hAnsi="Times New Roman"/>
          <w:bCs/>
          <w:sz w:val="24"/>
          <w:szCs w:val="24"/>
        </w:rPr>
        <w:t>2</w:t>
      </w:r>
      <w:r w:rsidR="00871CEE" w:rsidRPr="00EC4993">
        <w:rPr>
          <w:rFonts w:ascii="Times New Roman" w:hAnsi="Times New Roman"/>
          <w:bCs/>
          <w:sz w:val="24"/>
          <w:szCs w:val="24"/>
        </w:rPr>
        <w:t>]</w:t>
      </w:r>
      <w:r w:rsidR="00DE7186" w:rsidRPr="00EC4993">
        <w:rPr>
          <w:rFonts w:ascii="Times New Roman" w:hAnsi="Times New Roman"/>
          <w:bCs/>
          <w:sz w:val="24"/>
          <w:szCs w:val="24"/>
        </w:rPr>
        <w:t xml:space="preserve">. </w:t>
      </w:r>
    </w:p>
    <w:p w:rsidR="00376A75" w:rsidRPr="00EC4993" w:rsidRDefault="0023458B" w:rsidP="00F115EE">
      <w:pPr>
        <w:suppressLineNumbers/>
        <w:spacing w:line="480" w:lineRule="auto"/>
        <w:ind w:left="0" w:firstLine="720"/>
        <w:rPr>
          <w:rFonts w:ascii="Times New Roman" w:hAnsi="Times New Roman"/>
          <w:sz w:val="24"/>
          <w:szCs w:val="24"/>
        </w:rPr>
      </w:pPr>
      <w:r w:rsidRPr="00EC4993">
        <w:rPr>
          <w:rFonts w:ascii="Times New Roman" w:hAnsi="Times New Roman"/>
          <w:sz w:val="24"/>
          <w:szCs w:val="24"/>
        </w:rPr>
        <w:lastRenderedPageBreak/>
        <w:t xml:space="preserve">The ethics committee </w:t>
      </w:r>
      <w:r w:rsidR="00F26D5D">
        <w:rPr>
          <w:rFonts w:ascii="Times New Roman" w:hAnsi="Times New Roman"/>
          <w:sz w:val="24"/>
          <w:szCs w:val="24"/>
        </w:rPr>
        <w:t>of Holdsworth Memorial Hospital</w:t>
      </w:r>
      <w:r w:rsidR="00225F90">
        <w:rPr>
          <w:rFonts w:ascii="Times New Roman" w:hAnsi="Times New Roman"/>
          <w:sz w:val="24"/>
          <w:szCs w:val="24"/>
        </w:rPr>
        <w:t xml:space="preserve"> </w:t>
      </w:r>
      <w:r w:rsidRPr="00EC4993">
        <w:rPr>
          <w:rFonts w:ascii="Times New Roman" w:hAnsi="Times New Roman"/>
          <w:sz w:val="24"/>
          <w:szCs w:val="24"/>
        </w:rPr>
        <w:t xml:space="preserve">approved the study; informed written consent from parents and assent from children were obtained. </w:t>
      </w:r>
    </w:p>
    <w:p w:rsidR="00E93470" w:rsidRPr="00EC4993" w:rsidRDefault="005E7F84" w:rsidP="00F115EE">
      <w:pPr>
        <w:suppressLineNumbers/>
        <w:spacing w:before="240" w:line="480" w:lineRule="auto"/>
        <w:ind w:left="0"/>
        <w:rPr>
          <w:rFonts w:ascii="Times New Roman" w:hAnsi="Times New Roman"/>
          <w:sz w:val="24"/>
          <w:szCs w:val="24"/>
        </w:rPr>
      </w:pPr>
      <w:r w:rsidRPr="00EC4993">
        <w:rPr>
          <w:rFonts w:ascii="Times New Roman" w:hAnsi="Times New Roman"/>
          <w:i/>
          <w:sz w:val="24"/>
          <w:szCs w:val="24"/>
        </w:rPr>
        <w:t>Statistical methods:</w:t>
      </w:r>
      <w:r w:rsidR="00C00DFD">
        <w:rPr>
          <w:rFonts w:ascii="Times New Roman" w:hAnsi="Times New Roman"/>
          <w:i/>
          <w:sz w:val="24"/>
          <w:szCs w:val="24"/>
        </w:rPr>
        <w:t xml:space="preserve"> </w:t>
      </w:r>
      <w:r w:rsidR="000B7F2C" w:rsidRPr="00EC4993">
        <w:rPr>
          <w:rFonts w:ascii="Times New Roman" w:hAnsi="Times New Roman"/>
          <w:sz w:val="24"/>
          <w:szCs w:val="24"/>
        </w:rPr>
        <w:t>C</w:t>
      </w:r>
      <w:r w:rsidR="00E93470" w:rsidRPr="00EC4993">
        <w:rPr>
          <w:rFonts w:ascii="Times New Roman" w:hAnsi="Times New Roman"/>
          <w:sz w:val="24"/>
          <w:szCs w:val="24"/>
        </w:rPr>
        <w:t xml:space="preserve">ortisol </w:t>
      </w:r>
      <w:r w:rsidR="00B44BA0" w:rsidRPr="00EC4993">
        <w:rPr>
          <w:rFonts w:ascii="Times New Roman" w:hAnsi="Times New Roman"/>
          <w:sz w:val="24"/>
          <w:szCs w:val="24"/>
        </w:rPr>
        <w:t>and</w:t>
      </w:r>
      <w:r w:rsidR="00E93470" w:rsidRPr="00EC4993">
        <w:rPr>
          <w:rFonts w:ascii="Times New Roman" w:hAnsi="Times New Roman"/>
          <w:sz w:val="24"/>
          <w:szCs w:val="24"/>
        </w:rPr>
        <w:t xml:space="preserve"> insulin concentration</w:t>
      </w:r>
      <w:r w:rsidR="00B44BA0" w:rsidRPr="00EC4993">
        <w:rPr>
          <w:rFonts w:ascii="Times New Roman" w:hAnsi="Times New Roman"/>
          <w:sz w:val="24"/>
          <w:szCs w:val="24"/>
        </w:rPr>
        <w:t>s</w:t>
      </w:r>
      <w:r w:rsidR="00E93470" w:rsidRPr="00EC4993">
        <w:rPr>
          <w:rFonts w:ascii="Times New Roman" w:hAnsi="Times New Roman"/>
          <w:sz w:val="24"/>
          <w:szCs w:val="24"/>
        </w:rPr>
        <w:t xml:space="preserve"> and HOMA-IR were log-transformed </w:t>
      </w:r>
      <w:r w:rsidR="001C485B" w:rsidRPr="00EC4993">
        <w:rPr>
          <w:rFonts w:ascii="Times New Roman" w:hAnsi="Times New Roman"/>
          <w:sz w:val="24"/>
          <w:szCs w:val="24"/>
        </w:rPr>
        <w:t>to satisfy the assumption of normality</w:t>
      </w:r>
      <w:r w:rsidR="00E93470" w:rsidRPr="00EC4993">
        <w:rPr>
          <w:rFonts w:ascii="Times New Roman" w:hAnsi="Times New Roman"/>
          <w:sz w:val="24"/>
          <w:szCs w:val="24"/>
        </w:rPr>
        <w:t>.</w:t>
      </w:r>
      <w:r w:rsidR="00C00DFD">
        <w:rPr>
          <w:rFonts w:ascii="Times New Roman" w:hAnsi="Times New Roman"/>
          <w:sz w:val="24"/>
          <w:szCs w:val="24"/>
        </w:rPr>
        <w:t xml:space="preserve"> </w:t>
      </w:r>
      <w:r w:rsidR="009E5B5A" w:rsidRPr="00EC4993">
        <w:rPr>
          <w:rFonts w:ascii="Times New Roman" w:hAnsi="Times New Roman"/>
          <w:sz w:val="24"/>
          <w:szCs w:val="24"/>
        </w:rPr>
        <w:t xml:space="preserve">Partial </w:t>
      </w:r>
      <w:r w:rsidR="00D005C3" w:rsidRPr="00EC4993">
        <w:rPr>
          <w:rFonts w:ascii="Times New Roman" w:hAnsi="Times New Roman"/>
          <w:sz w:val="24"/>
          <w:szCs w:val="24"/>
        </w:rPr>
        <w:t>correlation</w:t>
      </w:r>
      <w:r w:rsidR="009E5B5A" w:rsidRPr="00EC4993">
        <w:rPr>
          <w:rFonts w:ascii="Times New Roman" w:hAnsi="Times New Roman"/>
          <w:sz w:val="24"/>
          <w:szCs w:val="24"/>
        </w:rPr>
        <w:t>s</w:t>
      </w:r>
      <w:r w:rsidR="00C00DFD">
        <w:rPr>
          <w:rFonts w:ascii="Times New Roman" w:hAnsi="Times New Roman"/>
          <w:sz w:val="24"/>
          <w:szCs w:val="24"/>
        </w:rPr>
        <w:t xml:space="preserve"> </w:t>
      </w:r>
      <w:r w:rsidR="00AE6A1A" w:rsidRPr="00EC4993">
        <w:rPr>
          <w:rFonts w:ascii="Times New Roman" w:hAnsi="Times New Roman"/>
          <w:sz w:val="24"/>
          <w:szCs w:val="24"/>
        </w:rPr>
        <w:t xml:space="preserve">were used to examine </w:t>
      </w:r>
      <w:r w:rsidR="006F3BF4" w:rsidRPr="00EC4993">
        <w:rPr>
          <w:rFonts w:ascii="Times New Roman" w:hAnsi="Times New Roman"/>
          <w:sz w:val="24"/>
          <w:szCs w:val="24"/>
        </w:rPr>
        <w:t>a</w:t>
      </w:r>
      <w:r w:rsidR="00AE6A1A" w:rsidRPr="00EC4993">
        <w:rPr>
          <w:rFonts w:ascii="Times New Roman" w:hAnsi="Times New Roman"/>
          <w:sz w:val="24"/>
          <w:szCs w:val="24"/>
        </w:rPr>
        <w:t>ssociations between adiposity measures and cardio</w:t>
      </w:r>
      <w:r w:rsidR="00F26D5D">
        <w:rPr>
          <w:rFonts w:ascii="Times New Roman" w:hAnsi="Times New Roman"/>
          <w:sz w:val="24"/>
          <w:szCs w:val="24"/>
        </w:rPr>
        <w:t>-</w:t>
      </w:r>
      <w:r w:rsidR="00AE6A1A" w:rsidRPr="00EC4993">
        <w:rPr>
          <w:rFonts w:ascii="Times New Roman" w:hAnsi="Times New Roman"/>
          <w:sz w:val="24"/>
          <w:szCs w:val="24"/>
        </w:rPr>
        <w:t xml:space="preserve">metabolic </w:t>
      </w:r>
      <w:r w:rsidR="009000FD" w:rsidRPr="00EC4993">
        <w:rPr>
          <w:rFonts w:ascii="Times New Roman" w:hAnsi="Times New Roman"/>
          <w:sz w:val="24"/>
          <w:szCs w:val="24"/>
        </w:rPr>
        <w:t>outcomes</w:t>
      </w:r>
      <w:r w:rsidR="00AE6A1A" w:rsidRPr="00EC4993">
        <w:rPr>
          <w:rFonts w:ascii="Times New Roman" w:hAnsi="Times New Roman"/>
          <w:sz w:val="24"/>
          <w:szCs w:val="24"/>
        </w:rPr>
        <w:t xml:space="preserve">. </w:t>
      </w:r>
      <w:r w:rsidR="00837126" w:rsidRPr="00EC4993">
        <w:rPr>
          <w:rFonts w:ascii="Times New Roman" w:hAnsi="Times New Roman"/>
          <w:sz w:val="24"/>
          <w:szCs w:val="24"/>
        </w:rPr>
        <w:t xml:space="preserve">Associations </w:t>
      </w:r>
      <w:r w:rsidR="000B6B93" w:rsidRPr="00EC4993">
        <w:rPr>
          <w:rFonts w:ascii="Times New Roman" w:hAnsi="Times New Roman"/>
          <w:sz w:val="24"/>
          <w:szCs w:val="24"/>
        </w:rPr>
        <w:t>of</w:t>
      </w:r>
      <w:r w:rsidR="00837126" w:rsidRPr="00EC4993">
        <w:rPr>
          <w:rFonts w:ascii="Times New Roman" w:hAnsi="Times New Roman"/>
          <w:sz w:val="24"/>
          <w:szCs w:val="24"/>
        </w:rPr>
        <w:t xml:space="preserve"> BMI</w:t>
      </w:r>
      <w:r w:rsidR="00F26D5D">
        <w:rPr>
          <w:rFonts w:ascii="Times New Roman" w:hAnsi="Times New Roman"/>
          <w:sz w:val="24"/>
          <w:szCs w:val="24"/>
        </w:rPr>
        <w:t>,</w:t>
      </w:r>
      <w:r w:rsidR="00837126" w:rsidRPr="00EC4993">
        <w:rPr>
          <w:rFonts w:ascii="Times New Roman" w:hAnsi="Times New Roman"/>
          <w:sz w:val="24"/>
          <w:szCs w:val="24"/>
        </w:rPr>
        <w:t xml:space="preserve"> fat%, </w:t>
      </w:r>
      <w:r w:rsidR="00F26D5D">
        <w:rPr>
          <w:rFonts w:ascii="Times New Roman" w:hAnsi="Times New Roman"/>
          <w:sz w:val="24"/>
          <w:szCs w:val="24"/>
        </w:rPr>
        <w:t xml:space="preserve">and </w:t>
      </w:r>
      <w:r w:rsidR="00837126" w:rsidRPr="00EC4993">
        <w:rPr>
          <w:rFonts w:ascii="Times New Roman" w:hAnsi="Times New Roman"/>
          <w:sz w:val="24"/>
          <w:szCs w:val="24"/>
        </w:rPr>
        <w:t xml:space="preserve">sum of </w:t>
      </w:r>
      <w:r w:rsidR="000B6B93" w:rsidRPr="00EC4993">
        <w:rPr>
          <w:rFonts w:ascii="Times New Roman" w:hAnsi="Times New Roman"/>
          <w:sz w:val="24"/>
          <w:szCs w:val="24"/>
        </w:rPr>
        <w:t xml:space="preserve">subscapular and triceps </w:t>
      </w:r>
      <w:r w:rsidR="00837126" w:rsidRPr="00EC4993">
        <w:rPr>
          <w:rFonts w:ascii="Times New Roman" w:hAnsi="Times New Roman"/>
          <w:sz w:val="24"/>
          <w:szCs w:val="24"/>
        </w:rPr>
        <w:t>skinfold</w:t>
      </w:r>
      <w:r w:rsidR="000B6B93" w:rsidRPr="00EC4993">
        <w:rPr>
          <w:rFonts w:ascii="Times New Roman" w:hAnsi="Times New Roman"/>
          <w:sz w:val="24"/>
          <w:szCs w:val="24"/>
        </w:rPr>
        <w:t xml:space="preserve"> thickness</w:t>
      </w:r>
      <w:r w:rsidR="00837126" w:rsidRPr="00EC4993">
        <w:rPr>
          <w:rFonts w:ascii="Times New Roman" w:hAnsi="Times New Roman"/>
          <w:sz w:val="24"/>
          <w:szCs w:val="24"/>
        </w:rPr>
        <w:t xml:space="preserve"> (</w:t>
      </w:r>
      <w:r w:rsidR="0026610B" w:rsidRPr="00EC4993">
        <w:rPr>
          <w:rFonts w:ascii="Times New Roman" w:hAnsi="Times New Roman"/>
          <w:sz w:val="24"/>
          <w:szCs w:val="24"/>
        </w:rPr>
        <w:t>subcutaneous</w:t>
      </w:r>
      <w:r w:rsidR="00837126" w:rsidRPr="00EC4993">
        <w:rPr>
          <w:rFonts w:ascii="Times New Roman" w:hAnsi="Times New Roman"/>
          <w:sz w:val="24"/>
          <w:szCs w:val="24"/>
        </w:rPr>
        <w:t xml:space="preserve"> adiposity) and WHR (central/ abdominal adiposity) </w:t>
      </w:r>
      <w:r w:rsidR="000B6B93" w:rsidRPr="00EC4993">
        <w:rPr>
          <w:rFonts w:ascii="Times New Roman" w:hAnsi="Times New Roman"/>
          <w:sz w:val="24"/>
          <w:szCs w:val="24"/>
        </w:rPr>
        <w:t>with</w:t>
      </w:r>
      <w:r w:rsidR="00C00DFD">
        <w:rPr>
          <w:rFonts w:ascii="Times New Roman" w:hAnsi="Times New Roman"/>
          <w:sz w:val="24"/>
          <w:szCs w:val="24"/>
        </w:rPr>
        <w:t xml:space="preserve"> </w:t>
      </w:r>
      <w:r w:rsidR="008771CE" w:rsidRPr="00EC4993">
        <w:rPr>
          <w:rFonts w:ascii="Times New Roman" w:hAnsi="Times New Roman"/>
          <w:sz w:val="24"/>
          <w:szCs w:val="24"/>
        </w:rPr>
        <w:t xml:space="preserve">repeated </w:t>
      </w:r>
      <w:r w:rsidR="00837126" w:rsidRPr="00EC4993">
        <w:rPr>
          <w:rFonts w:ascii="Times New Roman" w:hAnsi="Times New Roman"/>
          <w:sz w:val="24"/>
          <w:szCs w:val="24"/>
        </w:rPr>
        <w:t xml:space="preserve">cortisol </w:t>
      </w:r>
      <w:r w:rsidR="00104383" w:rsidRPr="00EC4993">
        <w:rPr>
          <w:rFonts w:ascii="Times New Roman" w:hAnsi="Times New Roman"/>
          <w:sz w:val="24"/>
          <w:szCs w:val="24"/>
        </w:rPr>
        <w:t>measures</w:t>
      </w:r>
      <w:r w:rsidR="00837126" w:rsidRPr="00EC4993">
        <w:rPr>
          <w:rFonts w:ascii="Times New Roman" w:hAnsi="Times New Roman"/>
          <w:sz w:val="24"/>
          <w:szCs w:val="24"/>
        </w:rPr>
        <w:t xml:space="preserve"> w</w:t>
      </w:r>
      <w:r w:rsidR="000B6B93" w:rsidRPr="00EC4993">
        <w:rPr>
          <w:rFonts w:ascii="Times New Roman" w:hAnsi="Times New Roman"/>
          <w:sz w:val="24"/>
          <w:szCs w:val="24"/>
        </w:rPr>
        <w:t>ere</w:t>
      </w:r>
      <w:r w:rsidR="00837126" w:rsidRPr="00EC4993">
        <w:rPr>
          <w:rFonts w:ascii="Times New Roman" w:hAnsi="Times New Roman"/>
          <w:sz w:val="24"/>
          <w:szCs w:val="24"/>
        </w:rPr>
        <w:t xml:space="preserve"> examined using linear </w:t>
      </w:r>
      <w:r w:rsidR="00E93470" w:rsidRPr="00EC4993">
        <w:rPr>
          <w:rFonts w:ascii="Times New Roman" w:hAnsi="Times New Roman"/>
          <w:sz w:val="24"/>
          <w:szCs w:val="24"/>
        </w:rPr>
        <w:t>mixed-model analys</w:t>
      </w:r>
      <w:r w:rsidR="006F3BF4" w:rsidRPr="00EC4993">
        <w:rPr>
          <w:rFonts w:ascii="Times New Roman" w:hAnsi="Times New Roman"/>
          <w:sz w:val="24"/>
          <w:szCs w:val="24"/>
        </w:rPr>
        <w:t>e</w:t>
      </w:r>
      <w:r w:rsidR="00E93470" w:rsidRPr="00EC4993">
        <w:rPr>
          <w:rFonts w:ascii="Times New Roman" w:hAnsi="Times New Roman"/>
          <w:sz w:val="24"/>
          <w:szCs w:val="24"/>
        </w:rPr>
        <w:t xml:space="preserve">s to account for within group correlations. </w:t>
      </w:r>
      <w:r w:rsidR="0026610B" w:rsidRPr="00EC4993">
        <w:rPr>
          <w:rFonts w:ascii="Times New Roman" w:hAnsi="Times New Roman"/>
          <w:sz w:val="24"/>
          <w:szCs w:val="24"/>
        </w:rPr>
        <w:t>C</w:t>
      </w:r>
      <w:r w:rsidR="00E93470" w:rsidRPr="00EC4993">
        <w:rPr>
          <w:rFonts w:ascii="Times New Roman" w:hAnsi="Times New Roman"/>
          <w:sz w:val="24"/>
          <w:szCs w:val="24"/>
        </w:rPr>
        <w:t xml:space="preserve">ortisol concentrations at all time points were included in the models to examine the change </w:t>
      </w:r>
      <w:r w:rsidR="00104383" w:rsidRPr="00EC4993">
        <w:rPr>
          <w:rFonts w:ascii="Times New Roman" w:hAnsi="Times New Roman"/>
          <w:sz w:val="24"/>
          <w:szCs w:val="24"/>
        </w:rPr>
        <w:t xml:space="preserve">in cortisol </w:t>
      </w:r>
      <w:r w:rsidR="00E93470" w:rsidRPr="00EC4993">
        <w:rPr>
          <w:rFonts w:ascii="Times New Roman" w:hAnsi="Times New Roman"/>
          <w:sz w:val="24"/>
          <w:szCs w:val="24"/>
        </w:rPr>
        <w:t>from baseline over time</w:t>
      </w:r>
      <w:r w:rsidR="00205D0E" w:rsidRPr="00EC4993">
        <w:rPr>
          <w:rFonts w:ascii="Times New Roman" w:hAnsi="Times New Roman"/>
          <w:sz w:val="24"/>
          <w:szCs w:val="24"/>
        </w:rPr>
        <w:t xml:space="preserve"> (stress response)</w:t>
      </w:r>
      <w:r w:rsidR="002729FC" w:rsidRPr="00EC4993">
        <w:rPr>
          <w:rFonts w:ascii="Times New Roman" w:hAnsi="Times New Roman"/>
          <w:sz w:val="24"/>
          <w:szCs w:val="24"/>
        </w:rPr>
        <w:t xml:space="preserve">. </w:t>
      </w:r>
      <w:r w:rsidR="006672DC" w:rsidRPr="00EC4993">
        <w:rPr>
          <w:rFonts w:ascii="Times New Roman" w:hAnsi="Times New Roman"/>
          <w:sz w:val="24"/>
          <w:szCs w:val="24"/>
        </w:rPr>
        <w:t xml:space="preserve">Exposure and outcome variables were converted into within-cohort SD scores (SDS) before analysis. The data represent SD change in cortisol response per SD change in adiposity. All analyses were adjusted for age, sex, pubertal stage, SES, birth weight, gestational age at birth and maternal BMI and GDM status. </w:t>
      </w:r>
      <w:r w:rsidR="00FB1472" w:rsidRPr="00EC4993">
        <w:rPr>
          <w:rFonts w:ascii="Times New Roman" w:hAnsi="Times New Roman"/>
          <w:sz w:val="24"/>
          <w:szCs w:val="24"/>
        </w:rPr>
        <w:t>These</w:t>
      </w:r>
      <w:r w:rsidR="007B5690" w:rsidRPr="00EC4993">
        <w:rPr>
          <w:rFonts w:ascii="Times New Roman" w:hAnsi="Times New Roman"/>
          <w:sz w:val="24"/>
          <w:szCs w:val="24"/>
        </w:rPr>
        <w:t xml:space="preserve"> </w:t>
      </w:r>
      <w:r w:rsidR="007B5690" w:rsidRPr="00EC4993">
        <w:rPr>
          <w:rFonts w:ascii="Times New Roman" w:hAnsi="Times New Roman"/>
          <w:sz w:val="24"/>
          <w:szCs w:val="24"/>
        </w:rPr>
        <w:lastRenderedPageBreak/>
        <w:t xml:space="preserve">were </w:t>
      </w:r>
      <w:r w:rsidR="001F1A32" w:rsidRPr="00EC4993">
        <w:rPr>
          <w:rFonts w:ascii="Times New Roman" w:hAnsi="Times New Roman"/>
          <w:sz w:val="24"/>
          <w:szCs w:val="24"/>
        </w:rPr>
        <w:t>chosen</w:t>
      </w:r>
      <w:r w:rsidR="007B5690" w:rsidRPr="00EC4993">
        <w:rPr>
          <w:rFonts w:ascii="Times New Roman" w:hAnsi="Times New Roman"/>
          <w:sz w:val="24"/>
          <w:szCs w:val="24"/>
        </w:rPr>
        <w:t xml:space="preserve"> as </w:t>
      </w:r>
      <w:r w:rsidR="007B5690" w:rsidRPr="00EC4993">
        <w:rPr>
          <w:rFonts w:ascii="Times New Roman" w:hAnsi="Times New Roman"/>
          <w:i/>
          <w:sz w:val="24"/>
          <w:szCs w:val="24"/>
        </w:rPr>
        <w:t>a priori</w:t>
      </w:r>
      <w:r w:rsidR="007B5690" w:rsidRPr="00EC4993">
        <w:rPr>
          <w:rFonts w:ascii="Times New Roman" w:hAnsi="Times New Roman"/>
          <w:sz w:val="24"/>
          <w:szCs w:val="24"/>
        </w:rPr>
        <w:t xml:space="preserve"> covariates likely</w:t>
      </w:r>
      <w:r w:rsidR="00C00DFD">
        <w:rPr>
          <w:rFonts w:ascii="Times New Roman" w:hAnsi="Times New Roman"/>
          <w:sz w:val="24"/>
          <w:szCs w:val="24"/>
        </w:rPr>
        <w:t xml:space="preserve"> </w:t>
      </w:r>
      <w:r w:rsidR="007B5690" w:rsidRPr="00EC4993">
        <w:rPr>
          <w:rFonts w:ascii="Times New Roman" w:hAnsi="Times New Roman"/>
          <w:sz w:val="24"/>
          <w:szCs w:val="24"/>
        </w:rPr>
        <w:t xml:space="preserve">to be associated with </w:t>
      </w:r>
      <w:r w:rsidR="007525CA" w:rsidRPr="00EC4993">
        <w:rPr>
          <w:rFonts w:ascii="Times New Roman" w:hAnsi="Times New Roman"/>
          <w:sz w:val="24"/>
          <w:szCs w:val="24"/>
        </w:rPr>
        <w:t xml:space="preserve">children’s adiposity </w:t>
      </w:r>
      <w:r w:rsidR="007B5690" w:rsidRPr="00EC4993">
        <w:rPr>
          <w:rFonts w:ascii="Times New Roman" w:hAnsi="Times New Roman"/>
          <w:sz w:val="24"/>
          <w:szCs w:val="24"/>
        </w:rPr>
        <w:t xml:space="preserve">or </w:t>
      </w:r>
      <w:r w:rsidR="00581777" w:rsidRPr="00EC4993">
        <w:rPr>
          <w:rFonts w:ascii="Times New Roman" w:hAnsi="Times New Roman"/>
          <w:sz w:val="24"/>
          <w:szCs w:val="24"/>
        </w:rPr>
        <w:t>outcome measurements</w:t>
      </w:r>
      <w:r w:rsidR="007525CA" w:rsidRPr="00EC4993">
        <w:rPr>
          <w:rFonts w:ascii="Times New Roman" w:hAnsi="Times New Roman"/>
          <w:sz w:val="24"/>
          <w:szCs w:val="24"/>
        </w:rPr>
        <w:t xml:space="preserve">. </w:t>
      </w:r>
      <w:r w:rsidR="00E93470" w:rsidRPr="00EC4993">
        <w:rPr>
          <w:rFonts w:ascii="Times New Roman" w:hAnsi="Times New Roman"/>
          <w:sz w:val="24"/>
          <w:szCs w:val="24"/>
        </w:rPr>
        <w:t xml:space="preserve">Analyses were done using SPSS v 21 and STATA v 12.  </w:t>
      </w:r>
    </w:p>
    <w:p w:rsidR="005618D1" w:rsidRPr="00EC4993" w:rsidRDefault="005618D1" w:rsidP="00F115EE">
      <w:pPr>
        <w:suppressLineNumbers/>
        <w:spacing w:line="480" w:lineRule="auto"/>
        <w:ind w:left="0"/>
        <w:rPr>
          <w:rFonts w:ascii="Times New Roman" w:hAnsi="Times New Roman"/>
          <w:sz w:val="24"/>
          <w:szCs w:val="24"/>
        </w:rPr>
      </w:pPr>
    </w:p>
    <w:p w:rsidR="0097274B" w:rsidRPr="00F8738E" w:rsidRDefault="00F8738E" w:rsidP="00F115EE">
      <w:pPr>
        <w:suppressLineNumbers/>
        <w:spacing w:line="480" w:lineRule="auto"/>
        <w:ind w:left="0"/>
        <w:rPr>
          <w:rFonts w:ascii="Times New Roman" w:hAnsi="Times New Roman"/>
          <w:b/>
          <w:smallCaps/>
          <w:sz w:val="24"/>
          <w:szCs w:val="24"/>
        </w:rPr>
      </w:pPr>
      <w:r w:rsidRPr="00F8738E">
        <w:rPr>
          <w:rFonts w:ascii="Times New Roman" w:hAnsi="Times New Roman"/>
          <w:b/>
          <w:smallCaps/>
          <w:sz w:val="24"/>
          <w:szCs w:val="24"/>
        </w:rPr>
        <w:t>Results</w:t>
      </w:r>
    </w:p>
    <w:p w:rsidR="00F230B8" w:rsidRPr="00EC4993" w:rsidRDefault="00F230B8" w:rsidP="00F115EE">
      <w:pPr>
        <w:suppressLineNumbers/>
        <w:spacing w:after="240" w:line="480" w:lineRule="auto"/>
        <w:ind w:left="0"/>
        <w:rPr>
          <w:rFonts w:ascii="Times New Roman" w:hAnsi="Times New Roman"/>
          <w:sz w:val="24"/>
          <w:szCs w:val="24"/>
        </w:rPr>
      </w:pPr>
      <w:r w:rsidRPr="00EC4993">
        <w:rPr>
          <w:rFonts w:ascii="Times New Roman" w:hAnsi="Times New Roman"/>
          <w:sz w:val="24"/>
          <w:szCs w:val="24"/>
        </w:rPr>
        <w:t xml:space="preserve">The TSST-C was completed </w:t>
      </w:r>
      <w:r w:rsidR="000F6B9A" w:rsidRPr="00EC4993">
        <w:rPr>
          <w:rFonts w:ascii="Times New Roman" w:hAnsi="Times New Roman"/>
          <w:sz w:val="24"/>
          <w:szCs w:val="24"/>
        </w:rPr>
        <w:t>by</w:t>
      </w:r>
      <w:r w:rsidRPr="00EC4993">
        <w:rPr>
          <w:rFonts w:ascii="Times New Roman" w:hAnsi="Times New Roman"/>
          <w:sz w:val="24"/>
          <w:szCs w:val="24"/>
        </w:rPr>
        <w:t xml:space="preserve"> 269 children. </w:t>
      </w:r>
      <w:r w:rsidR="00BA67B7" w:rsidRPr="00EC4993">
        <w:rPr>
          <w:rFonts w:ascii="Times New Roman" w:hAnsi="Times New Roman"/>
          <w:sz w:val="24"/>
          <w:szCs w:val="24"/>
        </w:rPr>
        <w:t>G</w:t>
      </w:r>
      <w:r w:rsidR="00917C68" w:rsidRPr="00EC4993">
        <w:rPr>
          <w:rFonts w:ascii="Times New Roman" w:hAnsi="Times New Roman"/>
          <w:sz w:val="24"/>
          <w:szCs w:val="24"/>
        </w:rPr>
        <w:t xml:space="preserve">irls </w:t>
      </w:r>
      <w:r w:rsidR="00DA5226" w:rsidRPr="00EC4993">
        <w:rPr>
          <w:rFonts w:ascii="Times New Roman" w:hAnsi="Times New Roman"/>
          <w:sz w:val="24"/>
          <w:szCs w:val="24"/>
        </w:rPr>
        <w:t>had greater BMI,</w:t>
      </w:r>
      <w:r w:rsidR="006F0486" w:rsidRPr="00EC4993">
        <w:rPr>
          <w:rFonts w:ascii="Times New Roman" w:hAnsi="Times New Roman"/>
          <w:sz w:val="24"/>
          <w:szCs w:val="24"/>
        </w:rPr>
        <w:t xml:space="preserve"> fat% and skinfold thickness </w:t>
      </w:r>
      <w:r w:rsidR="00917C68" w:rsidRPr="00EC4993">
        <w:rPr>
          <w:rFonts w:ascii="Times New Roman" w:hAnsi="Times New Roman"/>
          <w:sz w:val="24"/>
          <w:szCs w:val="24"/>
        </w:rPr>
        <w:t xml:space="preserve">and higher </w:t>
      </w:r>
      <w:r w:rsidR="006E3F6B" w:rsidRPr="00EC4993">
        <w:rPr>
          <w:rFonts w:ascii="Times New Roman" w:hAnsi="Times New Roman"/>
          <w:sz w:val="24"/>
          <w:szCs w:val="24"/>
        </w:rPr>
        <w:t>HOMA-IR</w:t>
      </w:r>
      <w:r w:rsidR="006F0486" w:rsidRPr="00EC4993">
        <w:rPr>
          <w:rFonts w:ascii="Times New Roman" w:hAnsi="Times New Roman"/>
          <w:sz w:val="24"/>
          <w:szCs w:val="24"/>
        </w:rPr>
        <w:t>;</w:t>
      </w:r>
      <w:r w:rsidR="00917C68" w:rsidRPr="00EC4993">
        <w:rPr>
          <w:rFonts w:ascii="Times New Roman" w:hAnsi="Times New Roman"/>
          <w:sz w:val="24"/>
          <w:szCs w:val="24"/>
        </w:rPr>
        <w:t xml:space="preserve"> boys ha</w:t>
      </w:r>
      <w:r w:rsidR="00DD783F" w:rsidRPr="00EC4993">
        <w:rPr>
          <w:rFonts w:ascii="Times New Roman" w:hAnsi="Times New Roman"/>
          <w:sz w:val="24"/>
          <w:szCs w:val="24"/>
        </w:rPr>
        <w:t>d</w:t>
      </w:r>
      <w:r w:rsidR="00917C68" w:rsidRPr="00EC4993">
        <w:rPr>
          <w:rFonts w:ascii="Times New Roman" w:hAnsi="Times New Roman"/>
          <w:sz w:val="24"/>
          <w:szCs w:val="24"/>
        </w:rPr>
        <w:t xml:space="preserve"> higher </w:t>
      </w:r>
      <w:r w:rsidR="006F0486" w:rsidRPr="00EC4993">
        <w:rPr>
          <w:rFonts w:ascii="Times New Roman" w:hAnsi="Times New Roman"/>
          <w:sz w:val="24"/>
          <w:szCs w:val="24"/>
        </w:rPr>
        <w:t>WHR</w:t>
      </w:r>
      <w:r w:rsidR="00DA5226" w:rsidRPr="00EC4993">
        <w:rPr>
          <w:rFonts w:ascii="Times New Roman" w:hAnsi="Times New Roman"/>
          <w:sz w:val="24"/>
          <w:szCs w:val="24"/>
        </w:rPr>
        <w:t>, fasting glucose</w:t>
      </w:r>
      <w:r w:rsidR="006F0486" w:rsidRPr="00EC4993">
        <w:rPr>
          <w:rFonts w:ascii="Times New Roman" w:hAnsi="Times New Roman"/>
          <w:sz w:val="24"/>
          <w:szCs w:val="24"/>
        </w:rPr>
        <w:t xml:space="preserve"> and </w:t>
      </w:r>
      <w:r w:rsidR="00917C68" w:rsidRPr="00EC4993">
        <w:rPr>
          <w:rFonts w:ascii="Times New Roman" w:hAnsi="Times New Roman"/>
          <w:sz w:val="24"/>
          <w:szCs w:val="24"/>
        </w:rPr>
        <w:t>resting systolic and diastolic BP</w:t>
      </w:r>
      <w:r w:rsidRPr="00EC4993">
        <w:rPr>
          <w:rFonts w:ascii="Times New Roman" w:hAnsi="Times New Roman"/>
          <w:sz w:val="24"/>
          <w:szCs w:val="24"/>
        </w:rPr>
        <w:t xml:space="preserve"> (</w:t>
      </w:r>
      <w:r w:rsidRPr="00AA246C">
        <w:rPr>
          <w:rFonts w:ascii="Times New Roman" w:hAnsi="Times New Roman"/>
          <w:b/>
          <w:i/>
          <w:sz w:val="24"/>
          <w:szCs w:val="24"/>
        </w:rPr>
        <w:t>Table</w:t>
      </w:r>
      <w:r w:rsidRPr="00AA246C">
        <w:rPr>
          <w:rFonts w:ascii="Times New Roman" w:hAnsi="Times New Roman"/>
          <w:b/>
          <w:sz w:val="24"/>
          <w:szCs w:val="24"/>
        </w:rPr>
        <w:t xml:space="preserve"> 1</w:t>
      </w:r>
      <w:r w:rsidRPr="00EC4993">
        <w:rPr>
          <w:rFonts w:ascii="Times New Roman" w:hAnsi="Times New Roman"/>
          <w:sz w:val="24"/>
          <w:szCs w:val="24"/>
        </w:rPr>
        <w:t>)</w:t>
      </w:r>
      <w:r w:rsidR="00917C68" w:rsidRPr="00EC4993">
        <w:rPr>
          <w:rFonts w:ascii="Times New Roman" w:hAnsi="Times New Roman"/>
          <w:sz w:val="24"/>
          <w:szCs w:val="24"/>
        </w:rPr>
        <w:t xml:space="preserve">. </w:t>
      </w:r>
      <w:r w:rsidRPr="00EC4993">
        <w:rPr>
          <w:rFonts w:ascii="Times New Roman" w:hAnsi="Times New Roman"/>
          <w:sz w:val="24"/>
          <w:szCs w:val="24"/>
        </w:rPr>
        <w:t>There w</w:t>
      </w:r>
      <w:r w:rsidR="00B8500A" w:rsidRPr="00EC4993">
        <w:rPr>
          <w:rFonts w:ascii="Times New Roman" w:hAnsi="Times New Roman"/>
          <w:sz w:val="24"/>
          <w:szCs w:val="24"/>
        </w:rPr>
        <w:t>ere</w:t>
      </w:r>
      <w:r w:rsidRPr="00EC4993">
        <w:rPr>
          <w:rFonts w:ascii="Times New Roman" w:hAnsi="Times New Roman"/>
          <w:sz w:val="24"/>
          <w:szCs w:val="24"/>
        </w:rPr>
        <w:t xml:space="preserve"> no difference</w:t>
      </w:r>
      <w:r w:rsidR="00B8500A" w:rsidRPr="00EC4993">
        <w:rPr>
          <w:rFonts w:ascii="Times New Roman" w:hAnsi="Times New Roman"/>
          <w:sz w:val="24"/>
          <w:szCs w:val="24"/>
        </w:rPr>
        <w:t>s</w:t>
      </w:r>
      <w:r w:rsidRPr="00EC4993">
        <w:rPr>
          <w:rFonts w:ascii="Times New Roman" w:hAnsi="Times New Roman"/>
          <w:sz w:val="24"/>
          <w:szCs w:val="24"/>
        </w:rPr>
        <w:t xml:space="preserve"> in baseline or </w:t>
      </w:r>
      <w:r w:rsidR="000F6B9A" w:rsidRPr="00EC4993">
        <w:rPr>
          <w:rFonts w:ascii="Times New Roman" w:hAnsi="Times New Roman"/>
          <w:sz w:val="24"/>
          <w:szCs w:val="24"/>
        </w:rPr>
        <w:t>post-</w:t>
      </w:r>
      <w:r w:rsidRPr="00EC4993">
        <w:rPr>
          <w:rFonts w:ascii="Times New Roman" w:hAnsi="Times New Roman"/>
          <w:sz w:val="24"/>
          <w:szCs w:val="24"/>
        </w:rPr>
        <w:t>stress cortisol concentrations between boys and girls.</w:t>
      </w:r>
    </w:p>
    <w:p w:rsidR="003B0C30" w:rsidRPr="00EC4993" w:rsidRDefault="00910607" w:rsidP="00F115EE">
      <w:pPr>
        <w:suppressLineNumbers/>
        <w:spacing w:after="240" w:line="480" w:lineRule="auto"/>
        <w:ind w:left="0" w:firstLine="720"/>
        <w:rPr>
          <w:rFonts w:ascii="Times New Roman" w:hAnsi="Times New Roman"/>
          <w:sz w:val="24"/>
          <w:szCs w:val="24"/>
        </w:rPr>
      </w:pPr>
      <w:r w:rsidRPr="00EC4993">
        <w:rPr>
          <w:rFonts w:ascii="Times New Roman" w:hAnsi="Times New Roman"/>
          <w:sz w:val="24"/>
          <w:szCs w:val="24"/>
        </w:rPr>
        <w:t xml:space="preserve">Generally, higher </w:t>
      </w:r>
      <w:r w:rsidR="006D0B6D" w:rsidRPr="00EC4993">
        <w:rPr>
          <w:rFonts w:ascii="Times New Roman" w:hAnsi="Times New Roman"/>
          <w:sz w:val="24"/>
          <w:szCs w:val="24"/>
        </w:rPr>
        <w:t xml:space="preserve">adiposity </w:t>
      </w:r>
      <w:r w:rsidR="003B0C30" w:rsidRPr="00EC4993">
        <w:rPr>
          <w:rFonts w:ascii="Times New Roman" w:hAnsi="Times New Roman"/>
          <w:sz w:val="24"/>
          <w:szCs w:val="24"/>
        </w:rPr>
        <w:t>w</w:t>
      </w:r>
      <w:r w:rsidR="00AF2C87" w:rsidRPr="00EC4993">
        <w:rPr>
          <w:rFonts w:ascii="Times New Roman" w:hAnsi="Times New Roman"/>
          <w:sz w:val="24"/>
          <w:szCs w:val="24"/>
        </w:rPr>
        <w:t>as</w:t>
      </w:r>
      <w:r w:rsidR="003B0C30" w:rsidRPr="00EC4993">
        <w:rPr>
          <w:rFonts w:ascii="Times New Roman" w:hAnsi="Times New Roman"/>
          <w:sz w:val="24"/>
          <w:szCs w:val="24"/>
        </w:rPr>
        <w:t xml:space="preserve"> associated with </w:t>
      </w:r>
      <w:r w:rsidR="006D0B6D" w:rsidRPr="00EC4993">
        <w:rPr>
          <w:rFonts w:ascii="Times New Roman" w:hAnsi="Times New Roman"/>
          <w:sz w:val="24"/>
          <w:szCs w:val="24"/>
        </w:rPr>
        <w:t xml:space="preserve">higher </w:t>
      </w:r>
      <w:r w:rsidR="003B0C30" w:rsidRPr="00EC4993">
        <w:rPr>
          <w:rFonts w:ascii="Times New Roman" w:hAnsi="Times New Roman"/>
          <w:sz w:val="24"/>
          <w:szCs w:val="24"/>
        </w:rPr>
        <w:t>fasting insulin</w:t>
      </w:r>
      <w:r w:rsidR="00A92105" w:rsidRPr="00EC4993">
        <w:rPr>
          <w:rFonts w:ascii="Times New Roman" w:hAnsi="Times New Roman"/>
          <w:sz w:val="24"/>
          <w:szCs w:val="24"/>
        </w:rPr>
        <w:t>, triglyceride and total cholesterol concentrations</w:t>
      </w:r>
      <w:r w:rsidR="003B0C30" w:rsidRPr="00EC4993">
        <w:rPr>
          <w:rFonts w:ascii="Times New Roman" w:hAnsi="Times New Roman"/>
          <w:sz w:val="24"/>
          <w:szCs w:val="24"/>
        </w:rPr>
        <w:t>, HOMA-IR</w:t>
      </w:r>
      <w:r w:rsidR="00A92105" w:rsidRPr="00EC4993">
        <w:rPr>
          <w:rFonts w:ascii="Times New Roman" w:hAnsi="Times New Roman"/>
          <w:sz w:val="24"/>
          <w:szCs w:val="24"/>
        </w:rPr>
        <w:t xml:space="preserve"> and</w:t>
      </w:r>
      <w:r w:rsidR="003B0C30" w:rsidRPr="00EC4993">
        <w:rPr>
          <w:rFonts w:ascii="Times New Roman" w:hAnsi="Times New Roman"/>
          <w:sz w:val="24"/>
          <w:szCs w:val="24"/>
        </w:rPr>
        <w:t xml:space="preserve"> systolic BP, and </w:t>
      </w:r>
      <w:r w:rsidR="006D0B6D" w:rsidRPr="00EC4993">
        <w:rPr>
          <w:rFonts w:ascii="Times New Roman" w:hAnsi="Times New Roman"/>
          <w:sz w:val="24"/>
          <w:szCs w:val="24"/>
        </w:rPr>
        <w:t>lower</w:t>
      </w:r>
      <w:r w:rsidR="003B0C30" w:rsidRPr="00EC4993">
        <w:rPr>
          <w:rFonts w:ascii="Times New Roman" w:hAnsi="Times New Roman"/>
          <w:sz w:val="24"/>
          <w:szCs w:val="24"/>
        </w:rPr>
        <w:t xml:space="preserve"> HDL-cholesterol concentrations</w:t>
      </w:r>
      <w:r w:rsidR="0053343F" w:rsidRPr="00EC4993">
        <w:rPr>
          <w:rFonts w:ascii="Times New Roman" w:hAnsi="Times New Roman"/>
          <w:sz w:val="24"/>
          <w:szCs w:val="24"/>
        </w:rPr>
        <w:t xml:space="preserve"> (</w:t>
      </w:r>
      <w:r w:rsidR="0053343F" w:rsidRPr="009061EF">
        <w:rPr>
          <w:rFonts w:ascii="Times New Roman" w:hAnsi="Times New Roman"/>
          <w:i/>
          <w:sz w:val="24"/>
          <w:szCs w:val="24"/>
        </w:rPr>
        <w:t>P</w:t>
      </w:r>
      <w:r w:rsidR="0053343F" w:rsidRPr="00EC4993">
        <w:rPr>
          <w:rFonts w:ascii="Times New Roman" w:hAnsi="Times New Roman"/>
          <w:sz w:val="24"/>
          <w:szCs w:val="24"/>
        </w:rPr>
        <w:t>&lt;0.05)</w:t>
      </w:r>
      <w:r w:rsidR="003B0C30" w:rsidRPr="00EC4993">
        <w:rPr>
          <w:rFonts w:ascii="Times New Roman" w:hAnsi="Times New Roman"/>
          <w:sz w:val="24"/>
          <w:szCs w:val="24"/>
        </w:rPr>
        <w:t xml:space="preserve">. </w:t>
      </w:r>
      <w:r w:rsidR="009F1B43" w:rsidRPr="00EC4993">
        <w:rPr>
          <w:rFonts w:ascii="Times New Roman" w:hAnsi="Times New Roman"/>
          <w:sz w:val="24"/>
          <w:szCs w:val="24"/>
        </w:rPr>
        <w:t>Higher fat% was associated with lower baseline cortisol concentrations (-0.</w:t>
      </w:r>
      <w:r w:rsidR="00AC2370" w:rsidRPr="00EC4993">
        <w:rPr>
          <w:rFonts w:ascii="Times New Roman" w:hAnsi="Times New Roman"/>
          <w:sz w:val="24"/>
          <w:szCs w:val="24"/>
        </w:rPr>
        <w:t xml:space="preserve">22 </w:t>
      </w:r>
      <w:r w:rsidR="009F1B43" w:rsidRPr="00EC4993">
        <w:rPr>
          <w:rFonts w:ascii="Times New Roman" w:hAnsi="Times New Roman"/>
          <w:sz w:val="24"/>
          <w:szCs w:val="24"/>
        </w:rPr>
        <w:t xml:space="preserve">SD </w:t>
      </w:r>
      <w:r w:rsidR="00FB1472" w:rsidRPr="00EC4993">
        <w:rPr>
          <w:rFonts w:ascii="Times New Roman" w:hAnsi="Times New Roman"/>
          <w:sz w:val="24"/>
          <w:szCs w:val="24"/>
        </w:rPr>
        <w:t xml:space="preserve">per SD increase in fat%, 95% CI: -0.39, -0.06 SD; </w:t>
      </w:r>
      <w:r w:rsidR="00FB1472" w:rsidRPr="009061EF">
        <w:rPr>
          <w:rFonts w:ascii="Times New Roman" w:hAnsi="Times New Roman"/>
          <w:i/>
          <w:sz w:val="24"/>
          <w:szCs w:val="24"/>
        </w:rPr>
        <w:t>P</w:t>
      </w:r>
      <w:r w:rsidR="00FB1472" w:rsidRPr="00EC4993">
        <w:rPr>
          <w:rFonts w:ascii="Times New Roman" w:hAnsi="Times New Roman"/>
          <w:sz w:val="24"/>
          <w:szCs w:val="24"/>
        </w:rPr>
        <w:t>=0.008</w:t>
      </w:r>
      <w:r w:rsidR="00F26D5D">
        <w:rPr>
          <w:rFonts w:ascii="Times New Roman" w:hAnsi="Times New Roman"/>
          <w:sz w:val="24"/>
          <w:szCs w:val="24"/>
        </w:rPr>
        <w:t>)</w:t>
      </w:r>
      <w:r w:rsidR="000D6C74">
        <w:rPr>
          <w:rFonts w:ascii="Times New Roman" w:hAnsi="Times New Roman"/>
          <w:sz w:val="24"/>
          <w:szCs w:val="24"/>
        </w:rPr>
        <w:t>.</w:t>
      </w:r>
      <w:r w:rsidR="006672DC" w:rsidRPr="00EC4993">
        <w:rPr>
          <w:rFonts w:ascii="Times New Roman" w:hAnsi="Times New Roman"/>
          <w:sz w:val="24"/>
          <w:szCs w:val="24"/>
        </w:rPr>
        <w:t xml:space="preserve"> There w</w:t>
      </w:r>
      <w:r w:rsidR="00FB1472" w:rsidRPr="00EC4993">
        <w:rPr>
          <w:rFonts w:ascii="Times New Roman" w:hAnsi="Times New Roman"/>
          <w:sz w:val="24"/>
          <w:szCs w:val="24"/>
        </w:rPr>
        <w:t>ere</w:t>
      </w:r>
      <w:r w:rsidR="009F1B43" w:rsidRPr="00EC4993">
        <w:rPr>
          <w:rFonts w:ascii="Times New Roman" w:hAnsi="Times New Roman"/>
          <w:sz w:val="24"/>
          <w:szCs w:val="24"/>
        </w:rPr>
        <w:t xml:space="preserve"> no association</w:t>
      </w:r>
      <w:r w:rsidR="00DA60AB" w:rsidRPr="00EC4993">
        <w:rPr>
          <w:rFonts w:ascii="Times New Roman" w:hAnsi="Times New Roman"/>
          <w:sz w:val="24"/>
          <w:szCs w:val="24"/>
        </w:rPr>
        <w:t>s</w:t>
      </w:r>
      <w:r w:rsidR="009F1B43" w:rsidRPr="00EC4993">
        <w:rPr>
          <w:rFonts w:ascii="Times New Roman" w:hAnsi="Times New Roman"/>
          <w:sz w:val="24"/>
          <w:szCs w:val="24"/>
        </w:rPr>
        <w:t xml:space="preserve"> between </w:t>
      </w:r>
      <w:r w:rsidR="00167694" w:rsidRPr="00EC4993">
        <w:rPr>
          <w:rFonts w:ascii="Times New Roman" w:hAnsi="Times New Roman"/>
          <w:sz w:val="24"/>
          <w:szCs w:val="24"/>
        </w:rPr>
        <w:t xml:space="preserve">other adiposity measures and </w:t>
      </w:r>
      <w:r w:rsidRPr="00EC4993">
        <w:rPr>
          <w:rFonts w:ascii="Times New Roman" w:hAnsi="Times New Roman"/>
          <w:sz w:val="24"/>
          <w:szCs w:val="24"/>
        </w:rPr>
        <w:t xml:space="preserve">baseline </w:t>
      </w:r>
      <w:r w:rsidR="00167694" w:rsidRPr="00EC4993">
        <w:rPr>
          <w:rFonts w:ascii="Times New Roman" w:hAnsi="Times New Roman"/>
          <w:sz w:val="24"/>
          <w:szCs w:val="24"/>
        </w:rPr>
        <w:t>cortisol.</w:t>
      </w:r>
    </w:p>
    <w:p w:rsidR="00D90B55" w:rsidRPr="00EC4993" w:rsidRDefault="00D304F8" w:rsidP="00F115EE">
      <w:pPr>
        <w:suppressLineNumbers/>
        <w:tabs>
          <w:tab w:val="left" w:pos="5245"/>
        </w:tabs>
        <w:spacing w:line="480" w:lineRule="auto"/>
        <w:ind w:left="0" w:firstLine="720"/>
        <w:rPr>
          <w:rFonts w:ascii="Times New Roman" w:hAnsi="Times New Roman"/>
          <w:sz w:val="24"/>
          <w:szCs w:val="24"/>
        </w:rPr>
      </w:pPr>
      <w:r w:rsidRPr="00EC4993">
        <w:rPr>
          <w:rFonts w:ascii="Times New Roman" w:hAnsi="Times New Roman"/>
          <w:sz w:val="24"/>
          <w:szCs w:val="24"/>
        </w:rPr>
        <w:lastRenderedPageBreak/>
        <w:t>Overall,</w:t>
      </w:r>
      <w:r w:rsidR="00A575D3" w:rsidRPr="00EC4993">
        <w:rPr>
          <w:rFonts w:ascii="Times New Roman" w:hAnsi="Times New Roman"/>
          <w:sz w:val="24"/>
          <w:szCs w:val="24"/>
        </w:rPr>
        <w:t xml:space="preserve"> c</w:t>
      </w:r>
      <w:r w:rsidR="009F1B43" w:rsidRPr="00EC4993">
        <w:rPr>
          <w:rFonts w:ascii="Times New Roman" w:hAnsi="Times New Roman"/>
          <w:sz w:val="24"/>
          <w:szCs w:val="24"/>
        </w:rPr>
        <w:t>ortisol concentrations increased from baseline after inducing stress (mean (SD) increase: 5.5(6.4) ng/mL</w:t>
      </w:r>
      <w:r w:rsidR="00A92FC4" w:rsidRPr="00EC4993">
        <w:rPr>
          <w:rFonts w:ascii="Times New Roman" w:hAnsi="Times New Roman"/>
          <w:sz w:val="24"/>
          <w:szCs w:val="24"/>
        </w:rPr>
        <w:t xml:space="preserve">, </w:t>
      </w:r>
      <w:r w:rsidR="00391349" w:rsidRPr="009061EF">
        <w:rPr>
          <w:rFonts w:ascii="Times New Roman" w:hAnsi="Times New Roman"/>
          <w:i/>
          <w:sz w:val="24"/>
          <w:szCs w:val="24"/>
        </w:rPr>
        <w:t>P</w:t>
      </w:r>
      <w:r w:rsidR="00391349" w:rsidRPr="00EC4993">
        <w:rPr>
          <w:rFonts w:ascii="Times New Roman" w:hAnsi="Times New Roman"/>
          <w:sz w:val="24"/>
          <w:szCs w:val="24"/>
        </w:rPr>
        <w:t>&lt;0.001) (</w:t>
      </w:r>
      <w:r w:rsidR="00D60D6C" w:rsidRPr="009061EF">
        <w:rPr>
          <w:rFonts w:ascii="Times New Roman" w:hAnsi="Times New Roman"/>
          <w:b/>
          <w:i/>
          <w:sz w:val="24"/>
          <w:szCs w:val="24"/>
        </w:rPr>
        <w:t>Web</w:t>
      </w:r>
      <w:r w:rsidR="009F1B43" w:rsidRPr="009061EF">
        <w:rPr>
          <w:rFonts w:ascii="Times New Roman" w:hAnsi="Times New Roman"/>
          <w:b/>
          <w:i/>
          <w:sz w:val="24"/>
          <w:szCs w:val="24"/>
        </w:rPr>
        <w:t xml:space="preserve"> Fig</w:t>
      </w:r>
      <w:r w:rsidR="00981C95" w:rsidRPr="009061EF">
        <w:rPr>
          <w:rFonts w:ascii="Times New Roman" w:hAnsi="Times New Roman"/>
          <w:b/>
          <w:sz w:val="24"/>
          <w:szCs w:val="24"/>
        </w:rPr>
        <w:t>.</w:t>
      </w:r>
      <w:r w:rsidR="009F1B43" w:rsidRPr="009061EF">
        <w:rPr>
          <w:rFonts w:ascii="Times New Roman" w:hAnsi="Times New Roman"/>
          <w:b/>
          <w:sz w:val="24"/>
          <w:szCs w:val="24"/>
        </w:rPr>
        <w:t xml:space="preserve"> 1</w:t>
      </w:r>
      <w:r w:rsidR="009F1B43" w:rsidRPr="00EC4993">
        <w:rPr>
          <w:rFonts w:ascii="Times New Roman" w:hAnsi="Times New Roman"/>
          <w:sz w:val="24"/>
          <w:szCs w:val="24"/>
        </w:rPr>
        <w:t xml:space="preserve">). </w:t>
      </w:r>
      <w:r w:rsidR="00A47BFA" w:rsidRPr="00EC4993">
        <w:rPr>
          <w:rFonts w:ascii="Times New Roman" w:hAnsi="Times New Roman"/>
          <w:sz w:val="24"/>
          <w:szCs w:val="24"/>
        </w:rPr>
        <w:t>Adolescents with h</w:t>
      </w:r>
      <w:r w:rsidR="00A251CE" w:rsidRPr="00EC4993">
        <w:rPr>
          <w:rFonts w:ascii="Times New Roman" w:hAnsi="Times New Roman"/>
          <w:sz w:val="24"/>
          <w:szCs w:val="24"/>
        </w:rPr>
        <w:t xml:space="preserve">igher WHR </w:t>
      </w:r>
      <w:r w:rsidR="00A47BFA" w:rsidRPr="00EC4993">
        <w:rPr>
          <w:rFonts w:ascii="Times New Roman" w:hAnsi="Times New Roman"/>
          <w:sz w:val="24"/>
          <w:szCs w:val="24"/>
        </w:rPr>
        <w:t xml:space="preserve">had </w:t>
      </w:r>
      <w:r w:rsidR="00A251CE" w:rsidRPr="00EC4993">
        <w:rPr>
          <w:rFonts w:ascii="Times New Roman" w:hAnsi="Times New Roman"/>
          <w:sz w:val="24"/>
          <w:szCs w:val="24"/>
        </w:rPr>
        <w:t xml:space="preserve">lower cortisol </w:t>
      </w:r>
      <w:r w:rsidR="001C1A0B" w:rsidRPr="00EC4993">
        <w:rPr>
          <w:rFonts w:ascii="Times New Roman" w:hAnsi="Times New Roman"/>
          <w:sz w:val="24"/>
          <w:szCs w:val="24"/>
        </w:rPr>
        <w:t>responses</w:t>
      </w:r>
      <w:r w:rsidR="00A251CE" w:rsidRPr="00EC4993">
        <w:rPr>
          <w:rFonts w:ascii="Times New Roman" w:hAnsi="Times New Roman"/>
          <w:sz w:val="24"/>
          <w:szCs w:val="24"/>
        </w:rPr>
        <w:t xml:space="preserve"> at all time points after stress</w:t>
      </w:r>
      <w:r w:rsidR="00FF2B40" w:rsidRPr="00EC4993">
        <w:rPr>
          <w:rFonts w:ascii="Times New Roman" w:hAnsi="Times New Roman"/>
          <w:sz w:val="24"/>
          <w:szCs w:val="24"/>
        </w:rPr>
        <w:t xml:space="preserve"> induction</w:t>
      </w:r>
      <w:r w:rsidR="004D5877" w:rsidRPr="00EC4993">
        <w:rPr>
          <w:rFonts w:ascii="Times New Roman" w:hAnsi="Times New Roman"/>
          <w:sz w:val="24"/>
          <w:szCs w:val="24"/>
        </w:rPr>
        <w:t xml:space="preserve">, </w:t>
      </w:r>
      <w:r w:rsidR="00AB4766" w:rsidRPr="00EC4993">
        <w:rPr>
          <w:rFonts w:ascii="Times New Roman" w:hAnsi="Times New Roman"/>
          <w:sz w:val="24"/>
          <w:szCs w:val="24"/>
        </w:rPr>
        <w:t>stronge</w:t>
      </w:r>
      <w:r w:rsidR="00D646ED" w:rsidRPr="00EC4993">
        <w:rPr>
          <w:rFonts w:ascii="Times New Roman" w:hAnsi="Times New Roman"/>
          <w:sz w:val="24"/>
          <w:szCs w:val="24"/>
        </w:rPr>
        <w:t>st</w:t>
      </w:r>
      <w:r w:rsidR="00AB4766" w:rsidRPr="00EC4993">
        <w:rPr>
          <w:rFonts w:ascii="Times New Roman" w:hAnsi="Times New Roman"/>
          <w:sz w:val="24"/>
          <w:szCs w:val="24"/>
        </w:rPr>
        <w:t xml:space="preserve"> at 20 and 30 minutes </w:t>
      </w:r>
      <w:r w:rsidR="004D5877" w:rsidRPr="00EC4993">
        <w:rPr>
          <w:rFonts w:ascii="Times New Roman" w:hAnsi="Times New Roman"/>
          <w:sz w:val="24"/>
          <w:szCs w:val="24"/>
        </w:rPr>
        <w:t>post-</w:t>
      </w:r>
      <w:r w:rsidR="00AB4766" w:rsidRPr="00EC4993">
        <w:rPr>
          <w:rFonts w:ascii="Times New Roman" w:hAnsi="Times New Roman"/>
          <w:sz w:val="24"/>
          <w:szCs w:val="24"/>
        </w:rPr>
        <w:t>stress</w:t>
      </w:r>
      <w:r w:rsidR="00A251CE" w:rsidRPr="00EC4993">
        <w:rPr>
          <w:rFonts w:ascii="Times New Roman" w:hAnsi="Times New Roman"/>
          <w:sz w:val="24"/>
          <w:szCs w:val="24"/>
        </w:rPr>
        <w:t xml:space="preserve"> (</w:t>
      </w:r>
      <w:r w:rsidR="00A251CE" w:rsidRPr="009061EF">
        <w:rPr>
          <w:rFonts w:ascii="Times New Roman" w:hAnsi="Times New Roman"/>
          <w:b/>
          <w:i/>
          <w:sz w:val="24"/>
          <w:szCs w:val="24"/>
        </w:rPr>
        <w:t>Table</w:t>
      </w:r>
      <w:r w:rsidR="00850700" w:rsidRPr="009061EF">
        <w:rPr>
          <w:rFonts w:ascii="Times New Roman" w:hAnsi="Times New Roman"/>
          <w:b/>
          <w:sz w:val="24"/>
          <w:szCs w:val="24"/>
        </w:rPr>
        <w:t>2</w:t>
      </w:r>
      <w:r w:rsidR="002B3ED3" w:rsidRPr="009061EF">
        <w:rPr>
          <w:rFonts w:ascii="Times New Roman" w:hAnsi="Times New Roman"/>
          <w:b/>
          <w:sz w:val="24"/>
          <w:szCs w:val="24"/>
        </w:rPr>
        <w:t xml:space="preserve">, </w:t>
      </w:r>
      <w:r w:rsidR="002B3ED3" w:rsidRPr="009061EF">
        <w:rPr>
          <w:rFonts w:ascii="Times New Roman" w:hAnsi="Times New Roman"/>
          <w:b/>
          <w:i/>
          <w:sz w:val="24"/>
          <w:szCs w:val="24"/>
        </w:rPr>
        <w:t>Fig</w:t>
      </w:r>
      <w:r w:rsidR="003D0EB1" w:rsidRPr="009061EF">
        <w:rPr>
          <w:rFonts w:ascii="Times New Roman" w:hAnsi="Times New Roman"/>
          <w:b/>
          <w:sz w:val="24"/>
          <w:szCs w:val="24"/>
        </w:rPr>
        <w:t>.</w:t>
      </w:r>
      <w:r w:rsidR="00D646ED" w:rsidRPr="009061EF">
        <w:rPr>
          <w:rFonts w:ascii="Times New Roman" w:hAnsi="Times New Roman"/>
          <w:b/>
          <w:sz w:val="24"/>
          <w:szCs w:val="24"/>
        </w:rPr>
        <w:t>2</w:t>
      </w:r>
      <w:r w:rsidR="00E917D9" w:rsidRPr="00EC4993">
        <w:rPr>
          <w:rFonts w:ascii="Times New Roman" w:hAnsi="Times New Roman"/>
          <w:sz w:val="24"/>
          <w:szCs w:val="24"/>
        </w:rPr>
        <w:t xml:space="preserve">). </w:t>
      </w:r>
      <w:r w:rsidR="00942794" w:rsidRPr="00EC4993">
        <w:rPr>
          <w:rFonts w:ascii="Times New Roman" w:hAnsi="Times New Roman"/>
          <w:sz w:val="24"/>
          <w:szCs w:val="24"/>
        </w:rPr>
        <w:t>A</w:t>
      </w:r>
      <w:r w:rsidR="00BB7E6D" w:rsidRPr="00EC4993">
        <w:rPr>
          <w:rFonts w:ascii="Times New Roman" w:hAnsi="Times New Roman"/>
          <w:sz w:val="24"/>
          <w:szCs w:val="24"/>
        </w:rPr>
        <w:t>ssociation</w:t>
      </w:r>
      <w:r w:rsidR="00942794" w:rsidRPr="00EC4993">
        <w:rPr>
          <w:rFonts w:ascii="Times New Roman" w:hAnsi="Times New Roman"/>
          <w:sz w:val="24"/>
          <w:szCs w:val="24"/>
        </w:rPr>
        <w:t>s</w:t>
      </w:r>
      <w:r w:rsidR="00C00DFD">
        <w:rPr>
          <w:rFonts w:ascii="Times New Roman" w:hAnsi="Times New Roman"/>
          <w:sz w:val="24"/>
          <w:szCs w:val="24"/>
        </w:rPr>
        <w:t xml:space="preserve"> </w:t>
      </w:r>
      <w:r w:rsidR="00FF2B40" w:rsidRPr="00EC4993">
        <w:rPr>
          <w:rFonts w:ascii="Times New Roman" w:hAnsi="Times New Roman"/>
          <w:sz w:val="24"/>
          <w:szCs w:val="24"/>
        </w:rPr>
        <w:t xml:space="preserve">appeared somewhat </w:t>
      </w:r>
      <w:r w:rsidR="00E917D9" w:rsidRPr="00EC4993">
        <w:rPr>
          <w:rFonts w:ascii="Times New Roman" w:hAnsi="Times New Roman"/>
          <w:sz w:val="24"/>
          <w:szCs w:val="24"/>
        </w:rPr>
        <w:t>stronger</w:t>
      </w:r>
      <w:r w:rsidR="00BB7E6D" w:rsidRPr="00EC4993">
        <w:rPr>
          <w:rFonts w:ascii="Times New Roman" w:hAnsi="Times New Roman"/>
          <w:sz w:val="24"/>
          <w:szCs w:val="24"/>
        </w:rPr>
        <w:t xml:space="preserve"> in girls</w:t>
      </w:r>
      <w:r w:rsidR="00E917D9" w:rsidRPr="00EC4993">
        <w:rPr>
          <w:rFonts w:ascii="Times New Roman" w:hAnsi="Times New Roman"/>
          <w:sz w:val="24"/>
          <w:szCs w:val="24"/>
        </w:rPr>
        <w:t xml:space="preserve"> (</w:t>
      </w:r>
      <w:r w:rsidR="00AD71F5" w:rsidRPr="009061EF">
        <w:rPr>
          <w:rFonts w:ascii="Times New Roman" w:hAnsi="Times New Roman"/>
          <w:b/>
          <w:i/>
          <w:sz w:val="24"/>
          <w:szCs w:val="24"/>
        </w:rPr>
        <w:t>Web</w:t>
      </w:r>
      <w:r w:rsidR="002B3ED3" w:rsidRPr="009061EF">
        <w:rPr>
          <w:rFonts w:ascii="Times New Roman" w:hAnsi="Times New Roman"/>
          <w:b/>
          <w:i/>
          <w:sz w:val="24"/>
          <w:szCs w:val="24"/>
        </w:rPr>
        <w:t xml:space="preserve"> Table</w:t>
      </w:r>
      <w:r w:rsidR="00850700" w:rsidRPr="009061EF">
        <w:rPr>
          <w:rFonts w:ascii="Times New Roman" w:hAnsi="Times New Roman"/>
          <w:b/>
          <w:sz w:val="24"/>
          <w:szCs w:val="24"/>
        </w:rPr>
        <w:t>2</w:t>
      </w:r>
      <w:r w:rsidR="00E917D9" w:rsidRPr="00EC4993">
        <w:rPr>
          <w:rFonts w:ascii="Times New Roman" w:hAnsi="Times New Roman"/>
          <w:sz w:val="24"/>
          <w:szCs w:val="24"/>
        </w:rPr>
        <w:t>)</w:t>
      </w:r>
      <w:r w:rsidR="00FF2B40" w:rsidRPr="00EC4993">
        <w:rPr>
          <w:rFonts w:ascii="Times New Roman" w:hAnsi="Times New Roman"/>
          <w:sz w:val="24"/>
          <w:szCs w:val="24"/>
        </w:rPr>
        <w:t xml:space="preserve"> but sex-specific differences in these associations were not supported by formal interaction testing</w:t>
      </w:r>
      <w:r w:rsidR="00BB7E6D" w:rsidRPr="00EC4993">
        <w:rPr>
          <w:rFonts w:ascii="Times New Roman" w:hAnsi="Times New Roman"/>
          <w:sz w:val="24"/>
          <w:szCs w:val="24"/>
        </w:rPr>
        <w:t xml:space="preserve">. </w:t>
      </w:r>
      <w:r w:rsidR="00AB4766" w:rsidRPr="00EC4993">
        <w:rPr>
          <w:rFonts w:ascii="Times New Roman" w:hAnsi="Times New Roman"/>
          <w:sz w:val="24"/>
          <w:szCs w:val="24"/>
        </w:rPr>
        <w:t>H</w:t>
      </w:r>
      <w:r w:rsidR="00855830" w:rsidRPr="00EC4993">
        <w:rPr>
          <w:rFonts w:ascii="Times New Roman" w:hAnsi="Times New Roman"/>
          <w:sz w:val="24"/>
          <w:szCs w:val="24"/>
        </w:rPr>
        <w:t xml:space="preserve">igher fat% </w:t>
      </w:r>
      <w:r w:rsidR="00E917D9" w:rsidRPr="00EC4993">
        <w:rPr>
          <w:rFonts w:ascii="Times New Roman" w:hAnsi="Times New Roman"/>
          <w:sz w:val="24"/>
          <w:szCs w:val="24"/>
        </w:rPr>
        <w:t xml:space="preserve">was </w:t>
      </w:r>
      <w:r w:rsidR="00855830" w:rsidRPr="00EC4993">
        <w:rPr>
          <w:rFonts w:ascii="Times New Roman" w:hAnsi="Times New Roman"/>
          <w:sz w:val="24"/>
          <w:szCs w:val="24"/>
        </w:rPr>
        <w:t>associated with lower cortisol response to stress</w:t>
      </w:r>
      <w:r w:rsidR="00AB4766" w:rsidRPr="00EC4993">
        <w:rPr>
          <w:rFonts w:ascii="Times New Roman" w:hAnsi="Times New Roman"/>
          <w:sz w:val="24"/>
          <w:szCs w:val="24"/>
        </w:rPr>
        <w:t xml:space="preserve"> only in girls</w:t>
      </w:r>
      <w:r w:rsidR="006B2CE8" w:rsidRPr="00EC4993">
        <w:rPr>
          <w:rFonts w:ascii="Times New Roman" w:hAnsi="Times New Roman"/>
          <w:sz w:val="24"/>
          <w:szCs w:val="24"/>
        </w:rPr>
        <w:t>, especially 20 minutes after inducing stress</w:t>
      </w:r>
      <w:r w:rsidR="00C00DFD">
        <w:rPr>
          <w:rFonts w:ascii="Times New Roman" w:hAnsi="Times New Roman"/>
          <w:sz w:val="24"/>
          <w:szCs w:val="24"/>
        </w:rPr>
        <w:t xml:space="preserve"> </w:t>
      </w:r>
      <w:r w:rsidR="008A46CF" w:rsidRPr="00EC4993">
        <w:rPr>
          <w:rFonts w:ascii="Times New Roman" w:hAnsi="Times New Roman"/>
          <w:sz w:val="24"/>
          <w:szCs w:val="24"/>
        </w:rPr>
        <w:t>(</w:t>
      </w:r>
      <w:r w:rsidR="008A46CF" w:rsidRPr="009061EF">
        <w:rPr>
          <w:rFonts w:ascii="Times New Roman" w:hAnsi="Times New Roman"/>
          <w:i/>
          <w:sz w:val="24"/>
          <w:szCs w:val="24"/>
        </w:rPr>
        <w:t>P</w:t>
      </w:r>
      <w:r w:rsidR="008A46CF" w:rsidRPr="00EC4993">
        <w:rPr>
          <w:rFonts w:ascii="Times New Roman" w:hAnsi="Times New Roman"/>
          <w:sz w:val="24"/>
          <w:szCs w:val="24"/>
        </w:rPr>
        <w:t xml:space="preserve"> for interaction by sex=0.</w:t>
      </w:r>
      <w:r w:rsidR="00C43103" w:rsidRPr="00EC4993">
        <w:rPr>
          <w:rFonts w:ascii="Times New Roman" w:hAnsi="Times New Roman"/>
          <w:sz w:val="24"/>
          <w:szCs w:val="24"/>
        </w:rPr>
        <w:t>02</w:t>
      </w:r>
      <w:r w:rsidR="008A46CF" w:rsidRPr="00EC4993">
        <w:rPr>
          <w:rFonts w:ascii="Times New Roman" w:hAnsi="Times New Roman"/>
          <w:sz w:val="24"/>
          <w:szCs w:val="24"/>
        </w:rPr>
        <w:t xml:space="preserve">) </w:t>
      </w:r>
      <w:r w:rsidR="00590AA8" w:rsidRPr="00EC4993">
        <w:rPr>
          <w:rFonts w:ascii="Times New Roman" w:hAnsi="Times New Roman"/>
          <w:sz w:val="24"/>
          <w:szCs w:val="24"/>
        </w:rPr>
        <w:t>(</w:t>
      </w:r>
      <w:r w:rsidR="00B23514" w:rsidRPr="009061EF">
        <w:rPr>
          <w:rFonts w:ascii="Times New Roman" w:hAnsi="Times New Roman"/>
          <w:b/>
          <w:i/>
          <w:sz w:val="24"/>
          <w:szCs w:val="24"/>
        </w:rPr>
        <w:t>Web</w:t>
      </w:r>
      <w:r w:rsidR="00ED2B47">
        <w:rPr>
          <w:rFonts w:ascii="Times New Roman" w:hAnsi="Times New Roman"/>
          <w:b/>
          <w:i/>
          <w:sz w:val="24"/>
          <w:szCs w:val="24"/>
        </w:rPr>
        <w:t xml:space="preserve"> </w:t>
      </w:r>
      <w:r w:rsidR="00250D96" w:rsidRPr="009061EF">
        <w:rPr>
          <w:rFonts w:ascii="Times New Roman" w:hAnsi="Times New Roman"/>
          <w:b/>
          <w:i/>
          <w:sz w:val="24"/>
          <w:szCs w:val="24"/>
        </w:rPr>
        <w:t>Table</w:t>
      </w:r>
      <w:r w:rsidR="00EC7A89" w:rsidRPr="009061EF">
        <w:rPr>
          <w:rFonts w:ascii="Times New Roman" w:hAnsi="Times New Roman"/>
          <w:b/>
          <w:sz w:val="24"/>
          <w:szCs w:val="24"/>
        </w:rPr>
        <w:t>2</w:t>
      </w:r>
      <w:r w:rsidR="00590AA8" w:rsidRPr="00EC4993">
        <w:rPr>
          <w:rFonts w:ascii="Times New Roman" w:hAnsi="Times New Roman"/>
          <w:sz w:val="24"/>
          <w:szCs w:val="24"/>
        </w:rPr>
        <w:t>)</w:t>
      </w:r>
      <w:r w:rsidR="00855830" w:rsidRPr="00EC4993">
        <w:rPr>
          <w:rFonts w:ascii="Times New Roman" w:hAnsi="Times New Roman"/>
          <w:sz w:val="24"/>
          <w:szCs w:val="24"/>
        </w:rPr>
        <w:t xml:space="preserve">. </w:t>
      </w:r>
      <w:r w:rsidR="001D4629" w:rsidRPr="00EC4993">
        <w:rPr>
          <w:rFonts w:ascii="Times New Roman" w:hAnsi="Times New Roman"/>
          <w:sz w:val="24"/>
          <w:szCs w:val="24"/>
        </w:rPr>
        <w:t>BMI and sum of skinfold thickness</w:t>
      </w:r>
      <w:r w:rsidR="00EB3E3F" w:rsidRPr="00EC4993">
        <w:rPr>
          <w:rFonts w:ascii="Times New Roman" w:hAnsi="Times New Roman"/>
          <w:sz w:val="24"/>
          <w:szCs w:val="24"/>
        </w:rPr>
        <w:t xml:space="preserve"> were not associated with cortisol responses</w:t>
      </w:r>
      <w:r w:rsidR="001D4629" w:rsidRPr="00EC4993">
        <w:rPr>
          <w:rFonts w:ascii="Times New Roman" w:hAnsi="Times New Roman"/>
          <w:sz w:val="24"/>
          <w:szCs w:val="24"/>
        </w:rPr>
        <w:t>.</w:t>
      </w:r>
    </w:p>
    <w:p w:rsidR="003B0C30" w:rsidRPr="00EC4993" w:rsidRDefault="003B0C30" w:rsidP="00F115EE">
      <w:pPr>
        <w:suppressLineNumbers/>
        <w:tabs>
          <w:tab w:val="left" w:pos="5245"/>
        </w:tabs>
        <w:spacing w:line="480" w:lineRule="auto"/>
        <w:ind w:left="0"/>
        <w:rPr>
          <w:rFonts w:ascii="Times New Roman" w:hAnsi="Times New Roman"/>
          <w:sz w:val="24"/>
          <w:szCs w:val="24"/>
        </w:rPr>
      </w:pPr>
    </w:p>
    <w:p w:rsidR="00D90B55" w:rsidRPr="009061EF" w:rsidRDefault="009061EF" w:rsidP="00F115EE">
      <w:pPr>
        <w:suppressLineNumbers/>
        <w:tabs>
          <w:tab w:val="left" w:pos="5245"/>
        </w:tabs>
        <w:spacing w:line="480" w:lineRule="auto"/>
        <w:ind w:left="0"/>
        <w:rPr>
          <w:rFonts w:ascii="Times New Roman" w:hAnsi="Times New Roman"/>
          <w:b/>
          <w:smallCaps/>
          <w:sz w:val="24"/>
          <w:szCs w:val="24"/>
        </w:rPr>
      </w:pPr>
      <w:r w:rsidRPr="009061EF">
        <w:rPr>
          <w:rFonts w:ascii="Times New Roman" w:hAnsi="Times New Roman"/>
          <w:b/>
          <w:smallCaps/>
          <w:sz w:val="24"/>
          <w:szCs w:val="24"/>
        </w:rPr>
        <w:t>Discussion</w:t>
      </w:r>
    </w:p>
    <w:p w:rsidR="00FE176E" w:rsidRPr="00EC4993" w:rsidRDefault="006672DC" w:rsidP="00F115EE">
      <w:pPr>
        <w:suppressLineNumbers/>
        <w:tabs>
          <w:tab w:val="left" w:pos="5245"/>
        </w:tabs>
        <w:spacing w:line="480" w:lineRule="auto"/>
        <w:ind w:left="0"/>
        <w:rPr>
          <w:rFonts w:ascii="Times New Roman" w:hAnsi="Times New Roman"/>
          <w:sz w:val="24"/>
          <w:szCs w:val="24"/>
        </w:rPr>
      </w:pPr>
      <w:r w:rsidRPr="00EC4993">
        <w:rPr>
          <w:rFonts w:ascii="Times New Roman" w:hAnsi="Times New Roman"/>
          <w:sz w:val="24"/>
          <w:szCs w:val="24"/>
        </w:rPr>
        <w:t>In this group of healthy adolescents, greater abdominal adiposity and total fat% were associated with diminished cortisol responses to acute stress. There was no association of either subcutaneous adiposity or BMI with cortisol responses.</w:t>
      </w:r>
    </w:p>
    <w:p w:rsidR="00EF6D05" w:rsidRDefault="005750C4" w:rsidP="00F115EE">
      <w:pPr>
        <w:suppressLineNumbers/>
        <w:tabs>
          <w:tab w:val="left" w:pos="709"/>
        </w:tabs>
        <w:spacing w:after="240" w:line="480" w:lineRule="auto"/>
        <w:ind w:left="0"/>
        <w:rPr>
          <w:rFonts w:ascii="Times New Roman" w:hAnsi="Times New Roman"/>
          <w:sz w:val="24"/>
          <w:szCs w:val="24"/>
        </w:rPr>
      </w:pPr>
      <w:r>
        <w:rPr>
          <w:rFonts w:ascii="Times New Roman" w:hAnsi="Times New Roman"/>
          <w:sz w:val="24"/>
          <w:szCs w:val="24"/>
        </w:rPr>
        <w:lastRenderedPageBreak/>
        <w:tab/>
      </w:r>
      <w:r w:rsidR="00621FFF" w:rsidRPr="00EC4993">
        <w:rPr>
          <w:rFonts w:ascii="Times New Roman" w:hAnsi="Times New Roman"/>
          <w:sz w:val="24"/>
          <w:szCs w:val="24"/>
        </w:rPr>
        <w:t xml:space="preserve">Higher </w:t>
      </w:r>
      <w:r w:rsidR="00AE7A3A" w:rsidRPr="00EC4993">
        <w:rPr>
          <w:rFonts w:ascii="Times New Roman" w:hAnsi="Times New Roman"/>
          <w:sz w:val="24"/>
          <w:szCs w:val="24"/>
        </w:rPr>
        <w:t xml:space="preserve">abdominal/ </w:t>
      </w:r>
      <w:r w:rsidR="007D23BD" w:rsidRPr="00EC4993">
        <w:rPr>
          <w:rFonts w:ascii="Times New Roman" w:hAnsi="Times New Roman"/>
          <w:sz w:val="24"/>
          <w:szCs w:val="24"/>
        </w:rPr>
        <w:t xml:space="preserve">visceral </w:t>
      </w:r>
      <w:r w:rsidR="00621FFF" w:rsidRPr="00EC4993">
        <w:rPr>
          <w:rFonts w:ascii="Times New Roman" w:hAnsi="Times New Roman"/>
          <w:sz w:val="24"/>
          <w:szCs w:val="24"/>
        </w:rPr>
        <w:t>adiposity</w:t>
      </w:r>
      <w:r w:rsidR="002053ED">
        <w:rPr>
          <w:rFonts w:ascii="Times New Roman" w:hAnsi="Times New Roman"/>
          <w:sz w:val="24"/>
          <w:szCs w:val="24"/>
        </w:rPr>
        <w:t xml:space="preserve"> </w:t>
      </w:r>
      <w:r w:rsidR="005B580E" w:rsidRPr="00EC4993">
        <w:rPr>
          <w:rFonts w:ascii="Times New Roman" w:hAnsi="Times New Roman"/>
          <w:sz w:val="24"/>
          <w:szCs w:val="24"/>
        </w:rPr>
        <w:t>is a</w:t>
      </w:r>
      <w:r w:rsidR="00AE7A3A" w:rsidRPr="00EC4993">
        <w:rPr>
          <w:rFonts w:ascii="Times New Roman" w:hAnsi="Times New Roman"/>
          <w:sz w:val="24"/>
          <w:szCs w:val="24"/>
        </w:rPr>
        <w:t xml:space="preserve"> major </w:t>
      </w:r>
      <w:r w:rsidR="005B580E" w:rsidRPr="00EC4993">
        <w:rPr>
          <w:rFonts w:ascii="Times New Roman" w:hAnsi="Times New Roman"/>
          <w:sz w:val="24"/>
          <w:szCs w:val="24"/>
        </w:rPr>
        <w:t xml:space="preserve">risk </w:t>
      </w:r>
      <w:r w:rsidR="00AE7A3A" w:rsidRPr="00EC4993">
        <w:rPr>
          <w:rFonts w:ascii="Times New Roman" w:hAnsi="Times New Roman"/>
          <w:sz w:val="24"/>
          <w:szCs w:val="24"/>
        </w:rPr>
        <w:t xml:space="preserve">factor for </w:t>
      </w:r>
      <w:r w:rsidR="00621FFF" w:rsidRPr="00EC4993">
        <w:rPr>
          <w:rFonts w:ascii="Times New Roman" w:hAnsi="Times New Roman"/>
          <w:sz w:val="24"/>
          <w:szCs w:val="24"/>
        </w:rPr>
        <w:t xml:space="preserve">adult </w:t>
      </w:r>
      <w:r w:rsidR="005B580E" w:rsidRPr="00EC4993">
        <w:rPr>
          <w:rFonts w:ascii="Times New Roman" w:hAnsi="Times New Roman"/>
          <w:sz w:val="24"/>
          <w:szCs w:val="24"/>
        </w:rPr>
        <w:t>NCD</w:t>
      </w:r>
      <w:r w:rsidR="006F5709" w:rsidRPr="00EC4993">
        <w:rPr>
          <w:rFonts w:ascii="Times New Roman" w:hAnsi="Times New Roman"/>
          <w:sz w:val="24"/>
          <w:szCs w:val="24"/>
        </w:rPr>
        <w:t>s</w:t>
      </w:r>
      <w:r w:rsidR="000E507C" w:rsidRPr="00EC4993">
        <w:rPr>
          <w:rFonts w:ascii="Times New Roman" w:hAnsi="Times New Roman"/>
          <w:sz w:val="24"/>
          <w:szCs w:val="24"/>
        </w:rPr>
        <w:t>[</w:t>
      </w:r>
      <w:r w:rsidR="004A4913" w:rsidRPr="00EC4993">
        <w:rPr>
          <w:rFonts w:ascii="Times New Roman" w:hAnsi="Times New Roman"/>
          <w:sz w:val="24"/>
          <w:szCs w:val="24"/>
        </w:rPr>
        <w:t>1</w:t>
      </w:r>
      <w:r w:rsidR="00BB6823" w:rsidRPr="00EC4993">
        <w:rPr>
          <w:rFonts w:ascii="Times New Roman" w:hAnsi="Times New Roman"/>
          <w:sz w:val="24"/>
          <w:szCs w:val="24"/>
        </w:rPr>
        <w:t>3</w:t>
      </w:r>
      <w:r w:rsidR="000E507C" w:rsidRPr="00EC4993">
        <w:rPr>
          <w:rFonts w:ascii="Times New Roman" w:hAnsi="Times New Roman"/>
          <w:sz w:val="24"/>
          <w:szCs w:val="24"/>
        </w:rPr>
        <w:t xml:space="preserve">]. </w:t>
      </w:r>
      <w:r w:rsidR="004110A8" w:rsidRPr="00EC4993">
        <w:rPr>
          <w:rFonts w:ascii="Times New Roman" w:hAnsi="Times New Roman"/>
          <w:sz w:val="24"/>
          <w:szCs w:val="24"/>
        </w:rPr>
        <w:t xml:space="preserve">Release of excess free fatty acids into the circulation is one of the </w:t>
      </w:r>
      <w:r w:rsidR="00C34333" w:rsidRPr="00EC4993">
        <w:rPr>
          <w:rFonts w:ascii="Times New Roman" w:hAnsi="Times New Roman"/>
          <w:sz w:val="24"/>
          <w:szCs w:val="24"/>
        </w:rPr>
        <w:t xml:space="preserve">suggested </w:t>
      </w:r>
      <w:r w:rsidR="004110A8" w:rsidRPr="00EC4993">
        <w:rPr>
          <w:rFonts w:ascii="Times New Roman" w:hAnsi="Times New Roman"/>
          <w:sz w:val="24"/>
          <w:szCs w:val="24"/>
        </w:rPr>
        <w:t>mechanisms</w:t>
      </w:r>
      <w:r w:rsidR="00DB180C" w:rsidRPr="00EC4993">
        <w:rPr>
          <w:rFonts w:ascii="Times New Roman" w:hAnsi="Times New Roman"/>
          <w:sz w:val="24"/>
          <w:szCs w:val="24"/>
        </w:rPr>
        <w:t>.</w:t>
      </w:r>
      <w:r w:rsidR="00C00DFD">
        <w:rPr>
          <w:rFonts w:ascii="Times New Roman" w:hAnsi="Times New Roman"/>
          <w:sz w:val="24"/>
          <w:szCs w:val="24"/>
        </w:rPr>
        <w:t xml:space="preserve"> </w:t>
      </w:r>
      <w:r w:rsidR="002561B2" w:rsidRPr="00EC4993">
        <w:rPr>
          <w:rFonts w:ascii="Times New Roman" w:hAnsi="Times New Roman"/>
          <w:sz w:val="24"/>
          <w:szCs w:val="24"/>
        </w:rPr>
        <w:t>G</w:t>
      </w:r>
      <w:r w:rsidR="004106AC" w:rsidRPr="00EC4993">
        <w:rPr>
          <w:rFonts w:ascii="Times New Roman" w:hAnsi="Times New Roman"/>
          <w:sz w:val="24"/>
          <w:szCs w:val="24"/>
        </w:rPr>
        <w:t xml:space="preserve">reater </w:t>
      </w:r>
      <w:r w:rsidR="00261895" w:rsidRPr="00EC4993">
        <w:rPr>
          <w:rFonts w:ascii="Times New Roman" w:hAnsi="Times New Roman"/>
          <w:sz w:val="24"/>
          <w:szCs w:val="24"/>
        </w:rPr>
        <w:t>adiposity</w:t>
      </w:r>
      <w:r w:rsidR="008B34C7" w:rsidRPr="00EC4993">
        <w:rPr>
          <w:rFonts w:ascii="Times New Roman" w:hAnsi="Times New Roman"/>
          <w:sz w:val="24"/>
          <w:szCs w:val="24"/>
        </w:rPr>
        <w:t xml:space="preserve">is </w:t>
      </w:r>
      <w:r w:rsidR="002E349C" w:rsidRPr="00EC4993">
        <w:rPr>
          <w:rFonts w:ascii="Times New Roman" w:hAnsi="Times New Roman"/>
          <w:sz w:val="24"/>
          <w:szCs w:val="24"/>
        </w:rPr>
        <w:t xml:space="preserve">also </w:t>
      </w:r>
      <w:r w:rsidR="008B34C7" w:rsidRPr="00EC4993">
        <w:rPr>
          <w:rFonts w:ascii="Times New Roman" w:hAnsi="Times New Roman"/>
          <w:sz w:val="24"/>
          <w:szCs w:val="24"/>
        </w:rPr>
        <w:t xml:space="preserve">thought to </w:t>
      </w:r>
      <w:r w:rsidR="00261895" w:rsidRPr="00EC4993">
        <w:rPr>
          <w:rFonts w:ascii="Times New Roman" w:hAnsi="Times New Roman"/>
          <w:sz w:val="24"/>
          <w:szCs w:val="24"/>
        </w:rPr>
        <w:t xml:space="preserve">increase </w:t>
      </w:r>
      <w:r w:rsidR="000B5240" w:rsidRPr="00EC4993">
        <w:rPr>
          <w:rFonts w:ascii="Times New Roman" w:hAnsi="Times New Roman"/>
          <w:sz w:val="24"/>
          <w:szCs w:val="24"/>
        </w:rPr>
        <w:t>cortisol</w:t>
      </w:r>
      <w:r w:rsidR="00C00DFD">
        <w:rPr>
          <w:rFonts w:ascii="Times New Roman" w:hAnsi="Times New Roman"/>
          <w:sz w:val="24"/>
          <w:szCs w:val="24"/>
        </w:rPr>
        <w:t xml:space="preserve"> </w:t>
      </w:r>
      <w:r w:rsidR="002E349C" w:rsidRPr="00EC4993">
        <w:rPr>
          <w:rFonts w:ascii="Times New Roman" w:hAnsi="Times New Roman"/>
          <w:sz w:val="24"/>
          <w:szCs w:val="24"/>
        </w:rPr>
        <w:t xml:space="preserve">response to stress </w:t>
      </w:r>
      <w:r w:rsidR="000E507C" w:rsidRPr="00EC4993">
        <w:rPr>
          <w:rFonts w:ascii="Times New Roman" w:hAnsi="Times New Roman"/>
          <w:sz w:val="24"/>
          <w:szCs w:val="24"/>
        </w:rPr>
        <w:t>[</w:t>
      </w:r>
      <w:r w:rsidR="00505407" w:rsidRPr="00EC4993">
        <w:rPr>
          <w:rFonts w:ascii="Times New Roman" w:hAnsi="Times New Roman"/>
          <w:sz w:val="24"/>
          <w:szCs w:val="24"/>
        </w:rPr>
        <w:t>2</w:t>
      </w:r>
      <w:r w:rsidR="000E507C" w:rsidRPr="00EC4993">
        <w:rPr>
          <w:rFonts w:ascii="Times New Roman" w:hAnsi="Times New Roman"/>
          <w:sz w:val="24"/>
          <w:szCs w:val="24"/>
        </w:rPr>
        <w:t>]</w:t>
      </w:r>
      <w:r w:rsidR="00632E35" w:rsidRPr="00EC4993">
        <w:rPr>
          <w:rFonts w:ascii="Times New Roman" w:hAnsi="Times New Roman"/>
          <w:sz w:val="24"/>
          <w:szCs w:val="24"/>
        </w:rPr>
        <w:t>, thus adding to disease risk</w:t>
      </w:r>
      <w:r w:rsidR="00757D40" w:rsidRPr="00EC4993">
        <w:rPr>
          <w:rFonts w:ascii="Times New Roman" w:hAnsi="Times New Roman"/>
          <w:sz w:val="24"/>
          <w:szCs w:val="24"/>
        </w:rPr>
        <w:t xml:space="preserve">. </w:t>
      </w:r>
      <w:r w:rsidR="005A27B3" w:rsidRPr="00EC4993">
        <w:rPr>
          <w:rFonts w:ascii="Times New Roman" w:hAnsi="Times New Roman"/>
          <w:sz w:val="24"/>
          <w:szCs w:val="24"/>
        </w:rPr>
        <w:t xml:space="preserve">Indeed, </w:t>
      </w:r>
      <w:r w:rsidR="00E618DF" w:rsidRPr="00EC4993">
        <w:rPr>
          <w:rFonts w:ascii="Times New Roman" w:hAnsi="Times New Roman"/>
          <w:sz w:val="24"/>
          <w:szCs w:val="24"/>
        </w:rPr>
        <w:t>s</w:t>
      </w:r>
      <w:r w:rsidR="00304B0D" w:rsidRPr="00EC4993">
        <w:rPr>
          <w:rFonts w:ascii="Times New Roman" w:hAnsi="Times New Roman"/>
          <w:sz w:val="24"/>
          <w:szCs w:val="24"/>
        </w:rPr>
        <w:t xml:space="preserve">tudies in adults have shown </w:t>
      </w:r>
      <w:r w:rsidR="003D7E5B" w:rsidRPr="00EC4993">
        <w:rPr>
          <w:rFonts w:ascii="Times New Roman" w:hAnsi="Times New Roman"/>
          <w:sz w:val="24"/>
          <w:szCs w:val="24"/>
        </w:rPr>
        <w:t>a</w:t>
      </w:r>
      <w:r w:rsidR="00161887" w:rsidRPr="00EC4993">
        <w:rPr>
          <w:rFonts w:ascii="Times New Roman" w:hAnsi="Times New Roman"/>
          <w:sz w:val="24"/>
          <w:szCs w:val="24"/>
        </w:rPr>
        <w:t xml:space="preserve">n association between </w:t>
      </w:r>
      <w:r w:rsidR="002E349C" w:rsidRPr="00EC4993">
        <w:rPr>
          <w:rFonts w:ascii="Times New Roman" w:hAnsi="Times New Roman"/>
          <w:sz w:val="24"/>
          <w:szCs w:val="24"/>
        </w:rPr>
        <w:t xml:space="preserve">higher </w:t>
      </w:r>
      <w:r w:rsidR="00161887" w:rsidRPr="00EC4993">
        <w:rPr>
          <w:rFonts w:ascii="Times New Roman" w:hAnsi="Times New Roman"/>
          <w:sz w:val="24"/>
          <w:szCs w:val="24"/>
        </w:rPr>
        <w:t xml:space="preserve">abdominal adiposity and </w:t>
      </w:r>
      <w:r w:rsidR="00763F06" w:rsidRPr="00EC4993">
        <w:rPr>
          <w:rFonts w:ascii="Times New Roman" w:hAnsi="Times New Roman"/>
          <w:sz w:val="24"/>
          <w:szCs w:val="24"/>
        </w:rPr>
        <w:t>great</w:t>
      </w:r>
      <w:r w:rsidR="00161887" w:rsidRPr="00EC4993">
        <w:rPr>
          <w:rFonts w:ascii="Times New Roman" w:hAnsi="Times New Roman"/>
          <w:sz w:val="24"/>
          <w:szCs w:val="24"/>
        </w:rPr>
        <w:t xml:space="preserve">er </w:t>
      </w:r>
      <w:r w:rsidR="000273B9" w:rsidRPr="00EC4993">
        <w:rPr>
          <w:rFonts w:ascii="Times New Roman" w:hAnsi="Times New Roman"/>
          <w:sz w:val="24"/>
          <w:szCs w:val="24"/>
        </w:rPr>
        <w:t xml:space="preserve">cortisol </w:t>
      </w:r>
      <w:r w:rsidR="00161887" w:rsidRPr="00EC4993">
        <w:rPr>
          <w:rFonts w:ascii="Times New Roman" w:hAnsi="Times New Roman"/>
          <w:sz w:val="24"/>
          <w:szCs w:val="24"/>
        </w:rPr>
        <w:t>reactivity</w:t>
      </w:r>
      <w:r w:rsidR="00C00DFD">
        <w:rPr>
          <w:rFonts w:ascii="Times New Roman" w:hAnsi="Times New Roman"/>
          <w:sz w:val="24"/>
          <w:szCs w:val="24"/>
        </w:rPr>
        <w:t xml:space="preserve"> </w:t>
      </w:r>
      <w:r w:rsidR="000E507C" w:rsidRPr="00EC4993">
        <w:rPr>
          <w:rFonts w:ascii="Times New Roman" w:hAnsi="Times New Roman"/>
          <w:sz w:val="24"/>
          <w:szCs w:val="24"/>
        </w:rPr>
        <w:t>[</w:t>
      </w:r>
      <w:r w:rsidR="004A4913" w:rsidRPr="00EC4993">
        <w:rPr>
          <w:rFonts w:ascii="Times New Roman" w:hAnsi="Times New Roman"/>
          <w:sz w:val="24"/>
          <w:szCs w:val="24"/>
        </w:rPr>
        <w:t>1</w:t>
      </w:r>
      <w:r w:rsidR="00BB6823" w:rsidRPr="00EC4993">
        <w:rPr>
          <w:rFonts w:ascii="Times New Roman" w:hAnsi="Times New Roman"/>
          <w:sz w:val="24"/>
          <w:szCs w:val="24"/>
        </w:rPr>
        <w:t>4</w:t>
      </w:r>
      <w:r w:rsidR="000E507C" w:rsidRPr="00EC4993">
        <w:rPr>
          <w:rFonts w:ascii="Times New Roman" w:hAnsi="Times New Roman"/>
          <w:sz w:val="24"/>
          <w:szCs w:val="24"/>
        </w:rPr>
        <w:t>]</w:t>
      </w:r>
      <w:r w:rsidR="003D7E5B" w:rsidRPr="00EC4993">
        <w:rPr>
          <w:rFonts w:ascii="Times New Roman" w:hAnsi="Times New Roman"/>
          <w:sz w:val="24"/>
          <w:szCs w:val="24"/>
        </w:rPr>
        <w:t>.</w:t>
      </w:r>
      <w:r w:rsidR="00BA72B2" w:rsidRPr="00EC4993">
        <w:rPr>
          <w:rFonts w:ascii="Times New Roman" w:hAnsi="Times New Roman"/>
          <w:sz w:val="24"/>
          <w:szCs w:val="24"/>
        </w:rPr>
        <w:t>I</w:t>
      </w:r>
      <w:r w:rsidR="004844C0" w:rsidRPr="00EC4993">
        <w:rPr>
          <w:rFonts w:ascii="Times New Roman" w:hAnsi="Times New Roman"/>
          <w:sz w:val="24"/>
          <w:szCs w:val="24"/>
        </w:rPr>
        <w:t xml:space="preserve">n </w:t>
      </w:r>
      <w:r w:rsidR="0082090E" w:rsidRPr="00EC4993">
        <w:rPr>
          <w:rFonts w:ascii="Times New Roman" w:hAnsi="Times New Roman"/>
          <w:sz w:val="24"/>
          <w:szCs w:val="24"/>
        </w:rPr>
        <w:t>contrast</w:t>
      </w:r>
      <w:r w:rsidR="006672DC" w:rsidRPr="00EC4993">
        <w:rPr>
          <w:rFonts w:ascii="Times New Roman" w:hAnsi="Times New Roman"/>
          <w:sz w:val="24"/>
          <w:szCs w:val="24"/>
        </w:rPr>
        <w:t xml:space="preserve">, our study observed </w:t>
      </w:r>
      <w:r w:rsidR="008E5332">
        <w:rPr>
          <w:rFonts w:ascii="Times New Roman" w:hAnsi="Times New Roman"/>
          <w:sz w:val="24"/>
          <w:szCs w:val="24"/>
        </w:rPr>
        <w:t>a reduced</w:t>
      </w:r>
      <w:r w:rsidR="006672DC" w:rsidRPr="00EC4993">
        <w:rPr>
          <w:rFonts w:ascii="Times New Roman" w:hAnsi="Times New Roman"/>
          <w:sz w:val="24"/>
          <w:szCs w:val="24"/>
        </w:rPr>
        <w:t xml:space="preserve"> cortisol response to stress. Previous studies have consistently shown inverse associations between body weight and adiposity</w:t>
      </w:r>
      <w:r w:rsidR="000D6C74">
        <w:rPr>
          <w:rFonts w:ascii="Times New Roman" w:hAnsi="Times New Roman"/>
          <w:sz w:val="24"/>
          <w:szCs w:val="24"/>
        </w:rPr>
        <w:t>,</w:t>
      </w:r>
      <w:r w:rsidR="006672DC" w:rsidRPr="00EC4993">
        <w:rPr>
          <w:rFonts w:ascii="Times New Roman" w:hAnsi="Times New Roman"/>
          <w:sz w:val="24"/>
          <w:szCs w:val="24"/>
        </w:rPr>
        <w:t xml:space="preserve"> and circulating cortisol concentrations in the non-stressed state, possibly resulting from increased peripheral metabolism of cortisol [</w:t>
      </w:r>
      <w:r w:rsidR="00BB6823" w:rsidRPr="00EC4993">
        <w:rPr>
          <w:rFonts w:ascii="Times New Roman" w:hAnsi="Times New Roman"/>
          <w:sz w:val="24"/>
          <w:szCs w:val="24"/>
        </w:rPr>
        <w:t>15</w:t>
      </w:r>
      <w:r w:rsidR="006672DC" w:rsidRPr="00EC4993">
        <w:rPr>
          <w:rFonts w:ascii="Times New Roman" w:hAnsi="Times New Roman"/>
          <w:sz w:val="24"/>
          <w:szCs w:val="24"/>
        </w:rPr>
        <w:t>].</w:t>
      </w:r>
      <w:r w:rsidR="00C00DFD">
        <w:rPr>
          <w:rFonts w:ascii="Times New Roman" w:hAnsi="Times New Roman"/>
          <w:sz w:val="24"/>
          <w:szCs w:val="24"/>
        </w:rPr>
        <w:t xml:space="preserve"> </w:t>
      </w:r>
      <w:r w:rsidR="00BD56FE" w:rsidRPr="00EC4993">
        <w:rPr>
          <w:rFonts w:ascii="Times New Roman" w:hAnsi="Times New Roman"/>
          <w:sz w:val="24"/>
          <w:szCs w:val="24"/>
        </w:rPr>
        <w:t>A</w:t>
      </w:r>
      <w:r w:rsidR="005A4D18" w:rsidRPr="00EC4993">
        <w:rPr>
          <w:rFonts w:ascii="Times New Roman" w:hAnsi="Times New Roman"/>
          <w:sz w:val="24"/>
          <w:szCs w:val="24"/>
        </w:rPr>
        <w:t xml:space="preserve"> few </w:t>
      </w:r>
      <w:r w:rsidR="00326121" w:rsidRPr="00EC4993">
        <w:rPr>
          <w:rFonts w:ascii="Times New Roman" w:hAnsi="Times New Roman"/>
          <w:sz w:val="24"/>
          <w:szCs w:val="24"/>
        </w:rPr>
        <w:t>studies</w:t>
      </w:r>
      <w:r w:rsidR="00C00DFD">
        <w:rPr>
          <w:rFonts w:ascii="Times New Roman" w:hAnsi="Times New Roman"/>
          <w:sz w:val="24"/>
          <w:szCs w:val="24"/>
        </w:rPr>
        <w:t xml:space="preserve"> </w:t>
      </w:r>
      <w:r w:rsidR="00326121" w:rsidRPr="00EC4993">
        <w:rPr>
          <w:rFonts w:ascii="Times New Roman" w:hAnsi="Times New Roman"/>
          <w:sz w:val="24"/>
          <w:szCs w:val="24"/>
        </w:rPr>
        <w:t xml:space="preserve">have </w:t>
      </w:r>
      <w:r w:rsidR="00D32D86" w:rsidRPr="00EC4993">
        <w:rPr>
          <w:rFonts w:ascii="Times New Roman" w:hAnsi="Times New Roman"/>
          <w:sz w:val="24"/>
          <w:szCs w:val="24"/>
        </w:rPr>
        <w:t xml:space="preserve">also </w:t>
      </w:r>
      <w:r w:rsidR="00326121" w:rsidRPr="00EC4993">
        <w:rPr>
          <w:rFonts w:ascii="Times New Roman" w:hAnsi="Times New Roman"/>
          <w:sz w:val="24"/>
          <w:szCs w:val="24"/>
        </w:rPr>
        <w:t>observed</w:t>
      </w:r>
      <w:r w:rsidR="005A4D18" w:rsidRPr="00EC4993">
        <w:rPr>
          <w:rFonts w:ascii="Times New Roman" w:hAnsi="Times New Roman"/>
          <w:sz w:val="24"/>
          <w:szCs w:val="24"/>
        </w:rPr>
        <w:t xml:space="preserve"> similar</w:t>
      </w:r>
      <w:r w:rsidR="00C00DFD">
        <w:rPr>
          <w:rFonts w:ascii="Times New Roman" w:hAnsi="Times New Roman"/>
          <w:sz w:val="24"/>
          <w:szCs w:val="24"/>
        </w:rPr>
        <w:t xml:space="preserve"> </w:t>
      </w:r>
      <w:r w:rsidR="00FE2D75" w:rsidRPr="00EC4993">
        <w:rPr>
          <w:rFonts w:ascii="Times New Roman" w:hAnsi="Times New Roman"/>
          <w:sz w:val="24"/>
          <w:szCs w:val="24"/>
        </w:rPr>
        <w:t xml:space="preserve">inverse </w:t>
      </w:r>
      <w:r w:rsidR="00D32D86" w:rsidRPr="00EC4993">
        <w:rPr>
          <w:rFonts w:ascii="Times New Roman" w:hAnsi="Times New Roman"/>
          <w:sz w:val="24"/>
          <w:szCs w:val="24"/>
        </w:rPr>
        <w:t>associations during stress</w:t>
      </w:r>
      <w:r w:rsidR="00326121" w:rsidRPr="00EC4993">
        <w:rPr>
          <w:rFonts w:ascii="Times New Roman" w:hAnsi="Times New Roman"/>
          <w:sz w:val="24"/>
          <w:szCs w:val="24"/>
        </w:rPr>
        <w:t xml:space="preserve">. </w:t>
      </w:r>
      <w:r w:rsidR="008B5CBB" w:rsidRPr="00EC4993">
        <w:rPr>
          <w:rFonts w:ascii="Times New Roman" w:hAnsi="Times New Roman"/>
          <w:sz w:val="24"/>
          <w:szCs w:val="24"/>
        </w:rPr>
        <w:t>In the Dutch Famine Birth cohort</w:t>
      </w:r>
      <w:r w:rsidR="00C00DFD">
        <w:rPr>
          <w:rFonts w:ascii="Times New Roman" w:hAnsi="Times New Roman"/>
          <w:sz w:val="24"/>
          <w:szCs w:val="24"/>
        </w:rPr>
        <w:t xml:space="preserve"> </w:t>
      </w:r>
      <w:r w:rsidR="00AA31CC" w:rsidRPr="00EC4993">
        <w:rPr>
          <w:rFonts w:ascii="Times New Roman" w:hAnsi="Times New Roman"/>
          <w:sz w:val="24"/>
          <w:szCs w:val="24"/>
        </w:rPr>
        <w:t>adults</w:t>
      </w:r>
      <w:r w:rsidR="008770FD" w:rsidRPr="00EC4993">
        <w:rPr>
          <w:rFonts w:ascii="Times New Roman" w:hAnsi="Times New Roman"/>
          <w:sz w:val="24"/>
          <w:szCs w:val="24"/>
        </w:rPr>
        <w:t xml:space="preserve">, </w:t>
      </w:r>
      <w:r w:rsidR="00E16DBC" w:rsidRPr="00EC4993">
        <w:rPr>
          <w:rFonts w:ascii="Times New Roman" w:hAnsi="Times New Roman"/>
          <w:sz w:val="24"/>
          <w:szCs w:val="24"/>
        </w:rPr>
        <w:t>there was</w:t>
      </w:r>
      <w:r w:rsidR="00DF1E72" w:rsidRPr="00EC4993">
        <w:rPr>
          <w:rFonts w:ascii="Times New Roman" w:hAnsi="Times New Roman"/>
          <w:sz w:val="24"/>
          <w:szCs w:val="24"/>
        </w:rPr>
        <w:t xml:space="preserve"> a</w:t>
      </w:r>
      <w:r w:rsidR="00E16DBC" w:rsidRPr="00EC4993">
        <w:rPr>
          <w:rFonts w:ascii="Times New Roman" w:hAnsi="Times New Roman"/>
          <w:sz w:val="24"/>
          <w:szCs w:val="24"/>
        </w:rPr>
        <w:t xml:space="preserve"> 20% decrease </w:t>
      </w:r>
      <w:r w:rsidR="005E402A" w:rsidRPr="00EC4993">
        <w:rPr>
          <w:rFonts w:ascii="Times New Roman" w:hAnsi="Times New Roman"/>
          <w:sz w:val="24"/>
          <w:szCs w:val="24"/>
        </w:rPr>
        <w:t xml:space="preserve">in </w:t>
      </w:r>
      <w:r w:rsidR="00E16DBC" w:rsidRPr="00EC4993">
        <w:rPr>
          <w:rFonts w:ascii="Times New Roman" w:hAnsi="Times New Roman"/>
          <w:sz w:val="24"/>
          <w:szCs w:val="24"/>
        </w:rPr>
        <w:t xml:space="preserve">cortisol response to stress in relation to </w:t>
      </w:r>
      <w:r w:rsidR="008B5CBB" w:rsidRPr="00EC4993">
        <w:rPr>
          <w:rFonts w:ascii="Times New Roman" w:hAnsi="Times New Roman"/>
          <w:sz w:val="24"/>
          <w:szCs w:val="24"/>
        </w:rPr>
        <w:t>skinfold thickness</w:t>
      </w:r>
      <w:r w:rsidR="000E507C" w:rsidRPr="00EC4993">
        <w:rPr>
          <w:rFonts w:ascii="Times New Roman" w:hAnsi="Times New Roman"/>
          <w:sz w:val="24"/>
          <w:szCs w:val="24"/>
        </w:rPr>
        <w:t xml:space="preserve"> [</w:t>
      </w:r>
      <w:r w:rsidR="004A4913" w:rsidRPr="00EC4993">
        <w:rPr>
          <w:rFonts w:ascii="Times New Roman" w:hAnsi="Times New Roman"/>
          <w:sz w:val="24"/>
          <w:szCs w:val="24"/>
        </w:rPr>
        <w:t>1</w:t>
      </w:r>
      <w:r w:rsidR="00BB6823" w:rsidRPr="00EC4993">
        <w:rPr>
          <w:rFonts w:ascii="Times New Roman" w:hAnsi="Times New Roman"/>
          <w:sz w:val="24"/>
          <w:szCs w:val="24"/>
        </w:rPr>
        <w:t>6</w:t>
      </w:r>
      <w:r w:rsidR="000E507C" w:rsidRPr="00EC4993">
        <w:rPr>
          <w:rFonts w:ascii="Times New Roman" w:hAnsi="Times New Roman"/>
          <w:sz w:val="24"/>
          <w:szCs w:val="24"/>
        </w:rPr>
        <w:t>]</w:t>
      </w:r>
      <w:r w:rsidR="002804FB" w:rsidRPr="00EC4993">
        <w:rPr>
          <w:rFonts w:ascii="Times New Roman" w:hAnsi="Times New Roman"/>
          <w:sz w:val="24"/>
          <w:szCs w:val="24"/>
        </w:rPr>
        <w:t xml:space="preserve">. </w:t>
      </w:r>
      <w:r w:rsidR="00670C97" w:rsidRPr="00EC4993">
        <w:rPr>
          <w:rFonts w:ascii="Times New Roman" w:hAnsi="Times New Roman"/>
          <w:sz w:val="24"/>
          <w:szCs w:val="24"/>
        </w:rPr>
        <w:t xml:space="preserve">In UK, </w:t>
      </w:r>
      <w:r w:rsidR="005F4570" w:rsidRPr="00EC4993">
        <w:rPr>
          <w:rFonts w:ascii="Times New Roman" w:hAnsi="Times New Roman"/>
          <w:sz w:val="24"/>
          <w:szCs w:val="24"/>
        </w:rPr>
        <w:t xml:space="preserve">higher visceral adiposity was associated with </w:t>
      </w:r>
      <w:r w:rsidR="00DF1E72" w:rsidRPr="00EC4993">
        <w:rPr>
          <w:rFonts w:ascii="Times New Roman" w:hAnsi="Times New Roman"/>
          <w:sz w:val="24"/>
          <w:szCs w:val="24"/>
        </w:rPr>
        <w:t xml:space="preserve">a </w:t>
      </w:r>
      <w:r w:rsidR="005F4570" w:rsidRPr="00EC4993">
        <w:rPr>
          <w:rFonts w:ascii="Times New Roman" w:hAnsi="Times New Roman"/>
          <w:sz w:val="24"/>
          <w:szCs w:val="24"/>
        </w:rPr>
        <w:t>blunted cortisol response to stress task</w:t>
      </w:r>
      <w:r w:rsidR="00200BB4" w:rsidRPr="00EC4993">
        <w:rPr>
          <w:rFonts w:ascii="Times New Roman" w:hAnsi="Times New Roman"/>
          <w:sz w:val="24"/>
          <w:szCs w:val="24"/>
        </w:rPr>
        <w:t>s</w:t>
      </w:r>
      <w:r w:rsidR="000E507C" w:rsidRPr="00EC4993">
        <w:rPr>
          <w:rFonts w:ascii="Times New Roman" w:hAnsi="Times New Roman"/>
          <w:sz w:val="24"/>
          <w:szCs w:val="24"/>
        </w:rPr>
        <w:t xml:space="preserve"> [</w:t>
      </w:r>
      <w:r w:rsidR="004A4913" w:rsidRPr="00EC4993">
        <w:rPr>
          <w:rFonts w:ascii="Times New Roman" w:hAnsi="Times New Roman"/>
          <w:sz w:val="24"/>
          <w:szCs w:val="24"/>
        </w:rPr>
        <w:t>1</w:t>
      </w:r>
      <w:r w:rsidR="00BB6823" w:rsidRPr="00EC4993">
        <w:rPr>
          <w:rFonts w:ascii="Times New Roman" w:hAnsi="Times New Roman"/>
          <w:sz w:val="24"/>
          <w:szCs w:val="24"/>
        </w:rPr>
        <w:t>7</w:t>
      </w:r>
      <w:r w:rsidR="000E507C" w:rsidRPr="00EC4993">
        <w:rPr>
          <w:rFonts w:ascii="Times New Roman" w:hAnsi="Times New Roman"/>
          <w:sz w:val="24"/>
          <w:szCs w:val="24"/>
        </w:rPr>
        <w:t>]</w:t>
      </w:r>
      <w:r w:rsidR="005F4570" w:rsidRPr="00EC4993">
        <w:rPr>
          <w:rFonts w:ascii="Times New Roman" w:hAnsi="Times New Roman"/>
          <w:sz w:val="24"/>
          <w:szCs w:val="24"/>
        </w:rPr>
        <w:t xml:space="preserve">. </w:t>
      </w:r>
      <w:r w:rsidR="009078C8" w:rsidRPr="00EC4993">
        <w:rPr>
          <w:rFonts w:ascii="Times New Roman" w:hAnsi="Times New Roman"/>
          <w:sz w:val="24"/>
          <w:szCs w:val="24"/>
        </w:rPr>
        <w:t xml:space="preserve">Even in </w:t>
      </w:r>
      <w:r w:rsidR="00573F21" w:rsidRPr="00EC4993">
        <w:rPr>
          <w:rFonts w:ascii="Times New Roman" w:hAnsi="Times New Roman"/>
          <w:sz w:val="24"/>
          <w:szCs w:val="24"/>
        </w:rPr>
        <w:t xml:space="preserve">children, </w:t>
      </w:r>
      <w:r w:rsidR="00563493" w:rsidRPr="00EC4993">
        <w:rPr>
          <w:rFonts w:ascii="Times New Roman" w:hAnsi="Times New Roman"/>
          <w:sz w:val="24"/>
          <w:szCs w:val="24"/>
        </w:rPr>
        <w:t xml:space="preserve">salivary </w:t>
      </w:r>
      <w:r w:rsidR="00563493" w:rsidRPr="00EC4993">
        <w:rPr>
          <w:rFonts w:ascii="Times New Roman" w:hAnsi="Times New Roman"/>
          <w:sz w:val="24"/>
          <w:szCs w:val="24"/>
        </w:rPr>
        <w:lastRenderedPageBreak/>
        <w:t xml:space="preserve">cortisol response to behavioral stress tasks </w:t>
      </w:r>
      <w:r w:rsidR="00643E53" w:rsidRPr="00EC4993">
        <w:rPr>
          <w:rFonts w:ascii="Times New Roman" w:hAnsi="Times New Roman"/>
          <w:sz w:val="24"/>
          <w:szCs w:val="24"/>
        </w:rPr>
        <w:t xml:space="preserve">was </w:t>
      </w:r>
      <w:r w:rsidR="00970A5A" w:rsidRPr="00EC4993">
        <w:rPr>
          <w:rFonts w:ascii="Times New Roman" w:hAnsi="Times New Roman"/>
          <w:sz w:val="24"/>
          <w:szCs w:val="24"/>
        </w:rPr>
        <w:t xml:space="preserve">inversely </w:t>
      </w:r>
      <w:r w:rsidR="00643E53" w:rsidRPr="00EC4993">
        <w:rPr>
          <w:rFonts w:ascii="Times New Roman" w:hAnsi="Times New Roman"/>
          <w:sz w:val="24"/>
          <w:szCs w:val="24"/>
        </w:rPr>
        <w:t xml:space="preserve">associated with higher BMI (0.17 SD </w:t>
      </w:r>
      <w:r w:rsidR="00DF1E72" w:rsidRPr="00EC4993">
        <w:rPr>
          <w:rFonts w:ascii="Times New Roman" w:hAnsi="Times New Roman"/>
          <w:sz w:val="24"/>
          <w:szCs w:val="24"/>
        </w:rPr>
        <w:t>p</w:t>
      </w:r>
      <w:r w:rsidR="00643E53" w:rsidRPr="00EC4993">
        <w:rPr>
          <w:rFonts w:ascii="Times New Roman" w:hAnsi="Times New Roman"/>
          <w:sz w:val="24"/>
          <w:szCs w:val="24"/>
        </w:rPr>
        <w:t xml:space="preserve">er SD </w:t>
      </w:r>
      <w:r w:rsidR="00E7493B" w:rsidRPr="00EC4993">
        <w:rPr>
          <w:rFonts w:ascii="Times New Roman" w:hAnsi="Times New Roman"/>
          <w:sz w:val="24"/>
          <w:szCs w:val="24"/>
        </w:rPr>
        <w:t xml:space="preserve">decrease in </w:t>
      </w:r>
      <w:r w:rsidR="00643E53" w:rsidRPr="00EC4993">
        <w:rPr>
          <w:rFonts w:ascii="Times New Roman" w:hAnsi="Times New Roman"/>
          <w:sz w:val="24"/>
          <w:szCs w:val="24"/>
        </w:rPr>
        <w:t xml:space="preserve">cortisol) </w:t>
      </w:r>
      <w:r w:rsidR="009078C8" w:rsidRPr="00EC4993">
        <w:rPr>
          <w:rFonts w:ascii="Times New Roman" w:hAnsi="Times New Roman"/>
          <w:sz w:val="24"/>
          <w:szCs w:val="24"/>
        </w:rPr>
        <w:t>in one study</w:t>
      </w:r>
      <w:r w:rsidR="000E507C" w:rsidRPr="00EC4993">
        <w:rPr>
          <w:rFonts w:ascii="Times New Roman" w:hAnsi="Times New Roman"/>
          <w:sz w:val="24"/>
          <w:szCs w:val="24"/>
        </w:rPr>
        <w:t xml:space="preserve"> [</w:t>
      </w:r>
      <w:r w:rsidR="004A4913" w:rsidRPr="00EC4993">
        <w:rPr>
          <w:rFonts w:ascii="Times New Roman" w:hAnsi="Times New Roman"/>
          <w:sz w:val="24"/>
          <w:szCs w:val="24"/>
        </w:rPr>
        <w:t>1</w:t>
      </w:r>
      <w:r w:rsidR="00BB6823" w:rsidRPr="00EC4993">
        <w:rPr>
          <w:rFonts w:ascii="Times New Roman" w:hAnsi="Times New Roman"/>
          <w:sz w:val="24"/>
          <w:szCs w:val="24"/>
        </w:rPr>
        <w:t>8</w:t>
      </w:r>
      <w:r w:rsidR="000E507C" w:rsidRPr="00EC4993">
        <w:rPr>
          <w:rFonts w:ascii="Times New Roman" w:hAnsi="Times New Roman"/>
          <w:sz w:val="24"/>
          <w:szCs w:val="24"/>
        </w:rPr>
        <w:t>]</w:t>
      </w:r>
      <w:r w:rsidR="00AF1A11" w:rsidRPr="00EC4993">
        <w:rPr>
          <w:rFonts w:ascii="Times New Roman" w:hAnsi="Times New Roman"/>
          <w:sz w:val="24"/>
          <w:szCs w:val="24"/>
        </w:rPr>
        <w:t xml:space="preserve">. </w:t>
      </w:r>
    </w:p>
    <w:p w:rsidR="00B5750C" w:rsidRPr="00EC4993" w:rsidRDefault="00971E1F" w:rsidP="00F115EE">
      <w:pPr>
        <w:suppressLineNumbers/>
        <w:spacing w:after="240" w:line="480" w:lineRule="auto"/>
        <w:ind w:left="0" w:firstLine="720"/>
        <w:rPr>
          <w:rFonts w:ascii="Times New Roman" w:hAnsi="Times New Roman"/>
          <w:sz w:val="24"/>
          <w:szCs w:val="24"/>
        </w:rPr>
      </w:pPr>
      <w:r w:rsidRPr="00EC4993">
        <w:rPr>
          <w:rFonts w:ascii="Times New Roman" w:hAnsi="Times New Roman"/>
          <w:sz w:val="24"/>
          <w:szCs w:val="24"/>
        </w:rPr>
        <w:t>M</w:t>
      </w:r>
      <w:r w:rsidR="003A56C3" w:rsidRPr="00EC4993">
        <w:rPr>
          <w:rFonts w:ascii="Times New Roman" w:hAnsi="Times New Roman"/>
          <w:sz w:val="24"/>
          <w:szCs w:val="24"/>
        </w:rPr>
        <w:t>echanism</w:t>
      </w:r>
      <w:r w:rsidR="00580241" w:rsidRPr="00EC4993">
        <w:rPr>
          <w:rFonts w:ascii="Times New Roman" w:hAnsi="Times New Roman"/>
          <w:sz w:val="24"/>
          <w:szCs w:val="24"/>
        </w:rPr>
        <w:t>s</w:t>
      </w:r>
      <w:r w:rsidR="00C00DFD">
        <w:rPr>
          <w:rFonts w:ascii="Times New Roman" w:hAnsi="Times New Roman"/>
          <w:sz w:val="24"/>
          <w:szCs w:val="24"/>
        </w:rPr>
        <w:t xml:space="preserve"> </w:t>
      </w:r>
      <w:r w:rsidR="00D3403C" w:rsidRPr="00EC4993">
        <w:rPr>
          <w:rFonts w:ascii="Times New Roman" w:hAnsi="Times New Roman"/>
          <w:sz w:val="24"/>
          <w:szCs w:val="24"/>
        </w:rPr>
        <w:t xml:space="preserve">underlying </w:t>
      </w:r>
      <w:r w:rsidR="00895C0A" w:rsidRPr="00EC4993">
        <w:rPr>
          <w:rFonts w:ascii="Times New Roman" w:hAnsi="Times New Roman"/>
          <w:sz w:val="24"/>
          <w:szCs w:val="24"/>
        </w:rPr>
        <w:t xml:space="preserve">a </w:t>
      </w:r>
      <w:r w:rsidR="006672DC" w:rsidRPr="00EC4993">
        <w:rPr>
          <w:rFonts w:ascii="Times New Roman" w:hAnsi="Times New Roman"/>
          <w:sz w:val="24"/>
          <w:szCs w:val="24"/>
        </w:rPr>
        <w:t>diminished</w:t>
      </w:r>
      <w:r w:rsidR="00C00DFD">
        <w:rPr>
          <w:rFonts w:ascii="Times New Roman" w:hAnsi="Times New Roman"/>
          <w:sz w:val="24"/>
          <w:szCs w:val="24"/>
        </w:rPr>
        <w:t xml:space="preserve"> </w:t>
      </w:r>
      <w:r w:rsidR="00FD21DD" w:rsidRPr="00EC4993">
        <w:rPr>
          <w:rFonts w:ascii="Times New Roman" w:hAnsi="Times New Roman"/>
          <w:sz w:val="24"/>
          <w:szCs w:val="24"/>
        </w:rPr>
        <w:t xml:space="preserve">cortisol response during </w:t>
      </w:r>
      <w:r w:rsidR="00EF6D05" w:rsidRPr="00EF6D05">
        <w:rPr>
          <w:rFonts w:ascii="Times New Roman" w:hAnsi="Times New Roman"/>
          <w:sz w:val="24"/>
          <w:szCs w:val="24"/>
        </w:rPr>
        <w:t>stress</w:t>
      </w:r>
      <w:r w:rsidR="00C74228" w:rsidRPr="00EC4993">
        <w:rPr>
          <w:rFonts w:ascii="Times New Roman" w:hAnsi="Times New Roman"/>
          <w:sz w:val="24"/>
          <w:szCs w:val="24"/>
        </w:rPr>
        <w:t xml:space="preserve"> in</w:t>
      </w:r>
      <w:r w:rsidR="00405462" w:rsidRPr="00EC4993">
        <w:rPr>
          <w:rFonts w:ascii="Times New Roman" w:hAnsi="Times New Roman"/>
          <w:sz w:val="24"/>
          <w:szCs w:val="24"/>
        </w:rPr>
        <w:t xml:space="preserve"> relation to adiposity </w:t>
      </w:r>
      <w:r w:rsidR="00580241" w:rsidRPr="00EC4993">
        <w:rPr>
          <w:rFonts w:ascii="Times New Roman" w:hAnsi="Times New Roman"/>
          <w:sz w:val="24"/>
          <w:szCs w:val="24"/>
        </w:rPr>
        <w:t xml:space="preserve">are </w:t>
      </w:r>
      <w:r w:rsidR="00895C0A" w:rsidRPr="00EC4993">
        <w:rPr>
          <w:rFonts w:ascii="Times New Roman" w:hAnsi="Times New Roman"/>
          <w:sz w:val="24"/>
          <w:szCs w:val="24"/>
        </w:rPr>
        <w:t>speculative</w:t>
      </w:r>
      <w:r w:rsidR="00D3403C" w:rsidRPr="00EC4993">
        <w:rPr>
          <w:rFonts w:ascii="Times New Roman" w:hAnsi="Times New Roman"/>
          <w:sz w:val="24"/>
          <w:szCs w:val="24"/>
        </w:rPr>
        <w:t xml:space="preserve">. </w:t>
      </w:r>
      <w:r w:rsidR="0046441A" w:rsidRPr="00EC4993">
        <w:rPr>
          <w:rFonts w:ascii="Times New Roman" w:hAnsi="Times New Roman"/>
          <w:sz w:val="24"/>
          <w:szCs w:val="24"/>
        </w:rPr>
        <w:t xml:space="preserve">Researchers suggest that repeated </w:t>
      </w:r>
      <w:r w:rsidR="00D45BB5" w:rsidRPr="00EC4993">
        <w:rPr>
          <w:rFonts w:ascii="Times New Roman" w:hAnsi="Times New Roman"/>
          <w:sz w:val="24"/>
          <w:szCs w:val="24"/>
        </w:rPr>
        <w:t>stress</w:t>
      </w:r>
      <w:r w:rsidR="007F353F" w:rsidRPr="00EC4993">
        <w:rPr>
          <w:rFonts w:ascii="Times New Roman" w:hAnsi="Times New Roman"/>
          <w:sz w:val="24"/>
          <w:szCs w:val="24"/>
        </w:rPr>
        <w:t xml:space="preserve"> exposure, </w:t>
      </w:r>
      <w:r w:rsidR="00FA61E7" w:rsidRPr="00EC4993">
        <w:rPr>
          <w:rFonts w:ascii="Times New Roman" w:hAnsi="Times New Roman"/>
          <w:sz w:val="24"/>
          <w:szCs w:val="24"/>
        </w:rPr>
        <w:t xml:space="preserve">which is </w:t>
      </w:r>
      <w:r w:rsidR="003D7FFC" w:rsidRPr="00EC4993">
        <w:rPr>
          <w:rFonts w:ascii="Times New Roman" w:hAnsi="Times New Roman"/>
          <w:sz w:val="24"/>
          <w:szCs w:val="24"/>
        </w:rPr>
        <w:t>a</w:t>
      </w:r>
      <w:r w:rsidR="007F353F" w:rsidRPr="00EC4993">
        <w:rPr>
          <w:rFonts w:ascii="Times New Roman" w:hAnsi="Times New Roman"/>
          <w:sz w:val="24"/>
          <w:szCs w:val="24"/>
        </w:rPr>
        <w:t xml:space="preserve"> risk factor for </w:t>
      </w:r>
      <w:r w:rsidR="003C158D" w:rsidRPr="00EC4993">
        <w:rPr>
          <w:rFonts w:ascii="Times New Roman" w:hAnsi="Times New Roman"/>
          <w:sz w:val="24"/>
          <w:szCs w:val="24"/>
        </w:rPr>
        <w:t>higher adipo</w:t>
      </w:r>
      <w:r w:rsidR="007F353F" w:rsidRPr="00EC4993">
        <w:rPr>
          <w:rFonts w:ascii="Times New Roman" w:hAnsi="Times New Roman"/>
          <w:sz w:val="24"/>
          <w:szCs w:val="24"/>
        </w:rPr>
        <w:t>sity,</w:t>
      </w:r>
      <w:r w:rsidR="00C00DFD">
        <w:rPr>
          <w:rFonts w:ascii="Times New Roman" w:hAnsi="Times New Roman"/>
          <w:sz w:val="24"/>
          <w:szCs w:val="24"/>
        </w:rPr>
        <w:t xml:space="preserve"> </w:t>
      </w:r>
      <w:r w:rsidR="00842CEB" w:rsidRPr="00EC4993">
        <w:rPr>
          <w:rFonts w:ascii="Times New Roman" w:hAnsi="Times New Roman"/>
          <w:sz w:val="24"/>
          <w:szCs w:val="24"/>
        </w:rPr>
        <w:t xml:space="preserve">eventually </w:t>
      </w:r>
      <w:r w:rsidR="00D36807" w:rsidRPr="00EC4993">
        <w:rPr>
          <w:rFonts w:ascii="Times New Roman" w:hAnsi="Times New Roman"/>
          <w:sz w:val="24"/>
          <w:szCs w:val="24"/>
        </w:rPr>
        <w:t>‘burn</w:t>
      </w:r>
      <w:r w:rsidR="0046441A" w:rsidRPr="00EC4993">
        <w:rPr>
          <w:rFonts w:ascii="Times New Roman" w:hAnsi="Times New Roman"/>
          <w:sz w:val="24"/>
          <w:szCs w:val="24"/>
        </w:rPr>
        <w:t>s</w:t>
      </w:r>
      <w:r w:rsidR="00D36807" w:rsidRPr="00EC4993">
        <w:rPr>
          <w:rFonts w:ascii="Times New Roman" w:hAnsi="Times New Roman"/>
          <w:sz w:val="24"/>
          <w:szCs w:val="24"/>
        </w:rPr>
        <w:t xml:space="preserve"> out’ </w:t>
      </w:r>
      <w:r w:rsidR="002A3397" w:rsidRPr="00EC4993">
        <w:rPr>
          <w:rFonts w:ascii="Times New Roman" w:hAnsi="Times New Roman"/>
          <w:sz w:val="24"/>
          <w:szCs w:val="24"/>
        </w:rPr>
        <w:t xml:space="preserve">the </w:t>
      </w:r>
      <w:r w:rsidR="00736C9D" w:rsidRPr="00EC4993">
        <w:rPr>
          <w:rFonts w:ascii="Times New Roman" w:hAnsi="Times New Roman"/>
          <w:sz w:val="24"/>
          <w:szCs w:val="24"/>
        </w:rPr>
        <w:t>HPA axis</w:t>
      </w:r>
      <w:r w:rsidR="0069037A" w:rsidRPr="00EC4993">
        <w:rPr>
          <w:rFonts w:ascii="Times New Roman" w:hAnsi="Times New Roman"/>
          <w:sz w:val="24"/>
          <w:szCs w:val="24"/>
        </w:rPr>
        <w:t>,</w:t>
      </w:r>
      <w:r w:rsidR="00C00DFD">
        <w:rPr>
          <w:rFonts w:ascii="Times New Roman" w:hAnsi="Times New Roman"/>
          <w:sz w:val="24"/>
          <w:szCs w:val="24"/>
        </w:rPr>
        <w:t xml:space="preserve"> </w:t>
      </w:r>
      <w:r w:rsidR="00161F82" w:rsidRPr="00EC4993">
        <w:rPr>
          <w:rFonts w:ascii="Times New Roman" w:hAnsi="Times New Roman"/>
          <w:sz w:val="24"/>
          <w:szCs w:val="24"/>
        </w:rPr>
        <w:t>leading</w:t>
      </w:r>
      <w:r w:rsidR="00C00DFD">
        <w:rPr>
          <w:rFonts w:ascii="Times New Roman" w:hAnsi="Times New Roman"/>
          <w:sz w:val="24"/>
          <w:szCs w:val="24"/>
        </w:rPr>
        <w:t xml:space="preserve"> </w:t>
      </w:r>
      <w:r w:rsidR="00161F82" w:rsidRPr="00EC4993">
        <w:rPr>
          <w:rFonts w:ascii="Times New Roman" w:hAnsi="Times New Roman"/>
          <w:sz w:val="24"/>
          <w:szCs w:val="24"/>
        </w:rPr>
        <w:t>to</w:t>
      </w:r>
      <w:r w:rsidR="00736C9D" w:rsidRPr="00EC4993">
        <w:rPr>
          <w:rFonts w:ascii="Times New Roman" w:hAnsi="Times New Roman"/>
          <w:sz w:val="24"/>
          <w:szCs w:val="24"/>
        </w:rPr>
        <w:t xml:space="preserve"> a </w:t>
      </w:r>
      <w:r w:rsidR="0046441A" w:rsidRPr="00EC4993">
        <w:rPr>
          <w:rFonts w:ascii="Times New Roman" w:hAnsi="Times New Roman"/>
          <w:sz w:val="24"/>
          <w:szCs w:val="24"/>
        </w:rPr>
        <w:t xml:space="preserve">blunted </w:t>
      </w:r>
      <w:r w:rsidR="00315A0C" w:rsidRPr="00EC4993">
        <w:rPr>
          <w:rFonts w:ascii="Times New Roman" w:hAnsi="Times New Roman"/>
          <w:sz w:val="24"/>
          <w:szCs w:val="24"/>
        </w:rPr>
        <w:t>cortisol</w:t>
      </w:r>
      <w:r w:rsidR="00C00DFD">
        <w:rPr>
          <w:rFonts w:ascii="Times New Roman" w:hAnsi="Times New Roman"/>
          <w:sz w:val="24"/>
          <w:szCs w:val="24"/>
        </w:rPr>
        <w:t xml:space="preserve"> </w:t>
      </w:r>
      <w:r w:rsidR="00161F82" w:rsidRPr="00EC4993">
        <w:rPr>
          <w:rFonts w:ascii="Times New Roman" w:hAnsi="Times New Roman"/>
          <w:sz w:val="24"/>
          <w:szCs w:val="24"/>
        </w:rPr>
        <w:t>response</w:t>
      </w:r>
      <w:r w:rsidR="00C00DFD">
        <w:rPr>
          <w:rFonts w:ascii="Times New Roman" w:hAnsi="Times New Roman"/>
          <w:sz w:val="24"/>
          <w:szCs w:val="24"/>
        </w:rPr>
        <w:t xml:space="preserve"> </w:t>
      </w:r>
      <w:r w:rsidR="000E507C" w:rsidRPr="00EC4993">
        <w:rPr>
          <w:rFonts w:ascii="Times New Roman" w:hAnsi="Times New Roman"/>
          <w:sz w:val="24"/>
          <w:szCs w:val="24"/>
        </w:rPr>
        <w:t>[</w:t>
      </w:r>
      <w:r w:rsidR="007F353F" w:rsidRPr="00EC4993">
        <w:rPr>
          <w:rFonts w:ascii="Times New Roman" w:hAnsi="Times New Roman"/>
          <w:sz w:val="24"/>
          <w:szCs w:val="24"/>
        </w:rPr>
        <w:t>2</w:t>
      </w:r>
      <w:r w:rsidR="000E507C" w:rsidRPr="00EC4993">
        <w:rPr>
          <w:rFonts w:ascii="Times New Roman" w:hAnsi="Times New Roman"/>
          <w:sz w:val="24"/>
          <w:szCs w:val="24"/>
        </w:rPr>
        <w:t>]</w:t>
      </w:r>
      <w:r w:rsidR="00326121" w:rsidRPr="00EC4993">
        <w:rPr>
          <w:rFonts w:ascii="Times New Roman" w:hAnsi="Times New Roman"/>
          <w:sz w:val="24"/>
          <w:szCs w:val="24"/>
        </w:rPr>
        <w:t>.</w:t>
      </w:r>
      <w:r w:rsidR="00C00DFD">
        <w:rPr>
          <w:rFonts w:ascii="Times New Roman" w:hAnsi="Times New Roman"/>
          <w:sz w:val="24"/>
          <w:szCs w:val="24"/>
        </w:rPr>
        <w:t xml:space="preserve"> </w:t>
      </w:r>
      <w:r w:rsidR="00FE672A" w:rsidRPr="00EC4993">
        <w:rPr>
          <w:rFonts w:ascii="Times New Roman" w:hAnsi="Times New Roman"/>
          <w:sz w:val="24"/>
          <w:szCs w:val="24"/>
        </w:rPr>
        <w:t xml:space="preserve">However, </w:t>
      </w:r>
      <w:r w:rsidR="00E5040A" w:rsidRPr="00EC4993">
        <w:rPr>
          <w:rFonts w:ascii="Times New Roman" w:hAnsi="Times New Roman"/>
          <w:sz w:val="24"/>
          <w:szCs w:val="24"/>
        </w:rPr>
        <w:t>such</w:t>
      </w:r>
      <w:r w:rsidR="00C00DFD">
        <w:rPr>
          <w:rFonts w:ascii="Times New Roman" w:hAnsi="Times New Roman"/>
          <w:sz w:val="24"/>
          <w:szCs w:val="24"/>
        </w:rPr>
        <w:t xml:space="preserve"> </w:t>
      </w:r>
      <w:r w:rsidR="002A0A48" w:rsidRPr="00EC4993">
        <w:rPr>
          <w:rFonts w:ascii="Times New Roman" w:hAnsi="Times New Roman"/>
          <w:sz w:val="24"/>
          <w:szCs w:val="24"/>
        </w:rPr>
        <w:t xml:space="preserve">an </w:t>
      </w:r>
      <w:r w:rsidR="008238F3" w:rsidRPr="00EC4993">
        <w:rPr>
          <w:rFonts w:ascii="Times New Roman" w:hAnsi="Times New Roman"/>
          <w:sz w:val="24"/>
          <w:szCs w:val="24"/>
        </w:rPr>
        <w:t xml:space="preserve">extreme manifestation of </w:t>
      </w:r>
      <w:r w:rsidR="00E5040A" w:rsidRPr="00EC4993">
        <w:rPr>
          <w:rFonts w:ascii="Times New Roman" w:hAnsi="Times New Roman"/>
          <w:sz w:val="24"/>
          <w:szCs w:val="24"/>
        </w:rPr>
        <w:t xml:space="preserve">chronic stress is </w:t>
      </w:r>
      <w:r w:rsidR="00FE672A" w:rsidRPr="00EC4993">
        <w:rPr>
          <w:rFonts w:ascii="Times New Roman" w:hAnsi="Times New Roman"/>
          <w:sz w:val="24"/>
          <w:szCs w:val="24"/>
        </w:rPr>
        <w:t>un</w:t>
      </w:r>
      <w:r w:rsidR="00E5040A" w:rsidRPr="00EC4993">
        <w:rPr>
          <w:rFonts w:ascii="Times New Roman" w:hAnsi="Times New Roman"/>
          <w:sz w:val="24"/>
          <w:szCs w:val="24"/>
        </w:rPr>
        <w:t xml:space="preserve">likely in </w:t>
      </w:r>
      <w:r w:rsidR="003F0AB0" w:rsidRPr="00EC4993">
        <w:rPr>
          <w:rFonts w:ascii="Times New Roman" w:hAnsi="Times New Roman"/>
          <w:sz w:val="24"/>
          <w:szCs w:val="24"/>
        </w:rPr>
        <w:t>these</w:t>
      </w:r>
      <w:r w:rsidR="00C00DFD">
        <w:rPr>
          <w:rFonts w:ascii="Times New Roman" w:hAnsi="Times New Roman"/>
          <w:sz w:val="24"/>
          <w:szCs w:val="24"/>
        </w:rPr>
        <w:t xml:space="preserve"> </w:t>
      </w:r>
      <w:r w:rsidR="008E55E5" w:rsidRPr="00EC4993">
        <w:rPr>
          <w:rFonts w:ascii="Times New Roman" w:hAnsi="Times New Roman"/>
          <w:sz w:val="24"/>
          <w:szCs w:val="24"/>
        </w:rPr>
        <w:t xml:space="preserve">young </w:t>
      </w:r>
      <w:r w:rsidR="00E5040A" w:rsidRPr="00EC4993">
        <w:rPr>
          <w:rFonts w:ascii="Times New Roman" w:hAnsi="Times New Roman"/>
          <w:sz w:val="24"/>
          <w:szCs w:val="24"/>
        </w:rPr>
        <w:t>participants</w:t>
      </w:r>
      <w:r w:rsidR="008E55E5" w:rsidRPr="00EC4993">
        <w:rPr>
          <w:rFonts w:ascii="Times New Roman" w:hAnsi="Times New Roman"/>
          <w:sz w:val="24"/>
          <w:szCs w:val="24"/>
        </w:rPr>
        <w:t xml:space="preserve">. </w:t>
      </w:r>
      <w:r w:rsidR="003B4D39" w:rsidRPr="00EC4993">
        <w:rPr>
          <w:rFonts w:ascii="Times New Roman" w:hAnsi="Times New Roman"/>
          <w:sz w:val="24"/>
          <w:szCs w:val="24"/>
        </w:rPr>
        <w:t>On the other hand, r</w:t>
      </w:r>
      <w:r w:rsidR="0063241D" w:rsidRPr="00EC4993">
        <w:rPr>
          <w:rFonts w:ascii="Times New Roman" w:hAnsi="Times New Roman"/>
          <w:sz w:val="24"/>
          <w:szCs w:val="24"/>
        </w:rPr>
        <w:t xml:space="preserve">educed stress responses </w:t>
      </w:r>
      <w:r w:rsidR="003F0AB0" w:rsidRPr="00EC4993">
        <w:rPr>
          <w:rFonts w:ascii="Times New Roman" w:hAnsi="Times New Roman"/>
          <w:sz w:val="24"/>
          <w:szCs w:val="24"/>
        </w:rPr>
        <w:t xml:space="preserve">may be related to </w:t>
      </w:r>
      <w:r w:rsidR="001672EF" w:rsidRPr="00EC4993">
        <w:rPr>
          <w:rFonts w:ascii="Times New Roman" w:hAnsi="Times New Roman"/>
          <w:sz w:val="24"/>
          <w:szCs w:val="24"/>
        </w:rPr>
        <w:t>their</w:t>
      </w:r>
      <w:r w:rsidR="00C00DFD">
        <w:rPr>
          <w:rFonts w:ascii="Times New Roman" w:hAnsi="Times New Roman"/>
          <w:sz w:val="24"/>
          <w:szCs w:val="24"/>
        </w:rPr>
        <w:t xml:space="preserve"> </w:t>
      </w:r>
      <w:r w:rsidR="003F0AB0" w:rsidRPr="00EC4993">
        <w:rPr>
          <w:rFonts w:ascii="Times New Roman" w:hAnsi="Times New Roman"/>
          <w:sz w:val="24"/>
          <w:szCs w:val="24"/>
        </w:rPr>
        <w:t xml:space="preserve">behavior and perception. </w:t>
      </w:r>
      <w:r w:rsidR="002000C8" w:rsidRPr="00EC4993">
        <w:rPr>
          <w:rFonts w:ascii="Times New Roman" w:hAnsi="Times New Roman"/>
          <w:sz w:val="24"/>
          <w:szCs w:val="24"/>
        </w:rPr>
        <w:t>Motivation to perform well and a greater e</w:t>
      </w:r>
      <w:r w:rsidR="005B185C" w:rsidRPr="00EC4993">
        <w:rPr>
          <w:rFonts w:ascii="Times New Roman" w:hAnsi="Times New Roman"/>
          <w:sz w:val="24"/>
          <w:szCs w:val="24"/>
        </w:rPr>
        <w:t>ffort to e</w:t>
      </w:r>
      <w:r w:rsidR="002000C8" w:rsidRPr="00EC4993">
        <w:rPr>
          <w:rFonts w:ascii="Times New Roman" w:hAnsi="Times New Roman"/>
          <w:sz w:val="24"/>
          <w:szCs w:val="24"/>
        </w:rPr>
        <w:t>ngage in the stress-inducing task</w:t>
      </w:r>
      <w:r w:rsidR="001672EF" w:rsidRPr="00EC4993">
        <w:rPr>
          <w:rFonts w:ascii="Times New Roman" w:hAnsi="Times New Roman"/>
          <w:sz w:val="24"/>
          <w:szCs w:val="24"/>
        </w:rPr>
        <w:t>s</w:t>
      </w:r>
      <w:r w:rsidR="00C00DFD">
        <w:rPr>
          <w:rFonts w:ascii="Times New Roman" w:hAnsi="Times New Roman"/>
          <w:sz w:val="24"/>
          <w:szCs w:val="24"/>
        </w:rPr>
        <w:t xml:space="preserve"> </w:t>
      </w:r>
      <w:r w:rsidR="005B185C" w:rsidRPr="00EC4993">
        <w:rPr>
          <w:rFonts w:ascii="Times New Roman" w:hAnsi="Times New Roman"/>
          <w:sz w:val="24"/>
          <w:szCs w:val="24"/>
        </w:rPr>
        <w:t>are important</w:t>
      </w:r>
      <w:r w:rsidR="00C00DFD">
        <w:rPr>
          <w:rFonts w:ascii="Times New Roman" w:hAnsi="Times New Roman"/>
          <w:sz w:val="24"/>
          <w:szCs w:val="24"/>
        </w:rPr>
        <w:t xml:space="preserve"> </w:t>
      </w:r>
      <w:r w:rsidR="00853C3A" w:rsidRPr="00EC4993">
        <w:rPr>
          <w:rFonts w:ascii="Times New Roman" w:hAnsi="Times New Roman"/>
          <w:sz w:val="24"/>
          <w:szCs w:val="24"/>
        </w:rPr>
        <w:t>triggers for</w:t>
      </w:r>
      <w:r w:rsidR="002000C8" w:rsidRPr="00EC4993">
        <w:rPr>
          <w:rFonts w:ascii="Times New Roman" w:hAnsi="Times New Roman"/>
          <w:sz w:val="24"/>
          <w:szCs w:val="24"/>
        </w:rPr>
        <w:t xml:space="preserve"> cortisol </w:t>
      </w:r>
      <w:r w:rsidR="004E5ED0" w:rsidRPr="00EC4993">
        <w:rPr>
          <w:rFonts w:ascii="Times New Roman" w:hAnsi="Times New Roman"/>
          <w:sz w:val="24"/>
          <w:szCs w:val="24"/>
        </w:rPr>
        <w:t>release</w:t>
      </w:r>
      <w:r w:rsidR="00C00DFD">
        <w:rPr>
          <w:rFonts w:ascii="Times New Roman" w:hAnsi="Times New Roman"/>
          <w:sz w:val="24"/>
          <w:szCs w:val="24"/>
        </w:rPr>
        <w:t xml:space="preserve"> </w:t>
      </w:r>
      <w:r w:rsidR="005B185C" w:rsidRPr="00EC4993">
        <w:rPr>
          <w:rFonts w:ascii="Times New Roman" w:hAnsi="Times New Roman"/>
          <w:sz w:val="24"/>
          <w:szCs w:val="24"/>
        </w:rPr>
        <w:t xml:space="preserve">during </w:t>
      </w:r>
      <w:r w:rsidR="00E4259B" w:rsidRPr="00EC4993">
        <w:rPr>
          <w:rFonts w:ascii="Times New Roman" w:hAnsi="Times New Roman"/>
          <w:sz w:val="24"/>
          <w:szCs w:val="24"/>
        </w:rPr>
        <w:t>TSST-C</w:t>
      </w:r>
      <w:r w:rsidR="00C00DFD">
        <w:rPr>
          <w:rFonts w:ascii="Times New Roman" w:hAnsi="Times New Roman"/>
          <w:sz w:val="24"/>
          <w:szCs w:val="24"/>
        </w:rPr>
        <w:t xml:space="preserve"> </w:t>
      </w:r>
      <w:r w:rsidR="000E507C" w:rsidRPr="00EC4993">
        <w:rPr>
          <w:rFonts w:ascii="Times New Roman" w:hAnsi="Times New Roman"/>
          <w:sz w:val="24"/>
          <w:szCs w:val="24"/>
        </w:rPr>
        <w:t>[</w:t>
      </w:r>
      <w:r w:rsidR="004A4913" w:rsidRPr="00EC4993">
        <w:rPr>
          <w:rFonts w:ascii="Times New Roman" w:hAnsi="Times New Roman"/>
          <w:sz w:val="24"/>
          <w:szCs w:val="24"/>
        </w:rPr>
        <w:t>7</w:t>
      </w:r>
      <w:r w:rsidR="000E507C" w:rsidRPr="00EC4993">
        <w:rPr>
          <w:rFonts w:ascii="Times New Roman" w:hAnsi="Times New Roman"/>
          <w:sz w:val="24"/>
          <w:szCs w:val="24"/>
        </w:rPr>
        <w:t>]</w:t>
      </w:r>
      <w:r w:rsidR="002000C8" w:rsidRPr="00EC4993">
        <w:rPr>
          <w:rFonts w:ascii="Times New Roman" w:hAnsi="Times New Roman"/>
          <w:sz w:val="24"/>
          <w:szCs w:val="24"/>
        </w:rPr>
        <w:t xml:space="preserve">. </w:t>
      </w:r>
      <w:r w:rsidR="00E4259B" w:rsidRPr="00EC4993">
        <w:rPr>
          <w:rFonts w:ascii="Times New Roman" w:hAnsi="Times New Roman"/>
          <w:sz w:val="24"/>
          <w:szCs w:val="24"/>
        </w:rPr>
        <w:t>A</w:t>
      </w:r>
      <w:r w:rsidR="005B185C" w:rsidRPr="00EC4993">
        <w:rPr>
          <w:rFonts w:ascii="Times New Roman" w:hAnsi="Times New Roman"/>
          <w:sz w:val="24"/>
          <w:szCs w:val="24"/>
        </w:rPr>
        <w:t xml:space="preserve">dolescents with lower motivation may have a blunted </w:t>
      </w:r>
      <w:r w:rsidR="0063241D" w:rsidRPr="00EC4993">
        <w:rPr>
          <w:rFonts w:ascii="Times New Roman" w:hAnsi="Times New Roman"/>
          <w:sz w:val="24"/>
          <w:szCs w:val="24"/>
        </w:rPr>
        <w:t xml:space="preserve">stress </w:t>
      </w:r>
      <w:r w:rsidR="005B185C" w:rsidRPr="00EC4993">
        <w:rPr>
          <w:rFonts w:ascii="Times New Roman" w:hAnsi="Times New Roman"/>
          <w:sz w:val="24"/>
          <w:szCs w:val="24"/>
        </w:rPr>
        <w:t xml:space="preserve">response. </w:t>
      </w:r>
      <w:r w:rsidR="00EF5E5D" w:rsidRPr="00EC4993">
        <w:rPr>
          <w:rFonts w:ascii="Times New Roman" w:hAnsi="Times New Roman"/>
          <w:sz w:val="24"/>
          <w:szCs w:val="24"/>
        </w:rPr>
        <w:t xml:space="preserve">Lower </w:t>
      </w:r>
      <w:r w:rsidR="00B61FEA" w:rsidRPr="00EC4993">
        <w:rPr>
          <w:rFonts w:ascii="Times New Roman" w:hAnsi="Times New Roman"/>
          <w:sz w:val="24"/>
          <w:szCs w:val="24"/>
        </w:rPr>
        <w:t xml:space="preserve">awareness </w:t>
      </w:r>
      <w:r w:rsidR="000544EB" w:rsidRPr="00EC4993">
        <w:rPr>
          <w:rFonts w:ascii="Times New Roman" w:hAnsi="Times New Roman"/>
          <w:sz w:val="24"/>
          <w:szCs w:val="24"/>
        </w:rPr>
        <w:t xml:space="preserve">may </w:t>
      </w:r>
      <w:r w:rsidR="00EF5E5D" w:rsidRPr="00EC4993">
        <w:rPr>
          <w:rFonts w:ascii="Times New Roman" w:hAnsi="Times New Roman"/>
          <w:sz w:val="24"/>
          <w:szCs w:val="24"/>
        </w:rPr>
        <w:t>result in lower perceived stress, and thus</w:t>
      </w:r>
      <w:r w:rsidR="00C00DFD">
        <w:rPr>
          <w:rFonts w:ascii="Times New Roman" w:hAnsi="Times New Roman"/>
          <w:sz w:val="24"/>
          <w:szCs w:val="24"/>
        </w:rPr>
        <w:t xml:space="preserve"> </w:t>
      </w:r>
      <w:r w:rsidR="00B61FEA" w:rsidRPr="00EC4993">
        <w:rPr>
          <w:rFonts w:ascii="Times New Roman" w:hAnsi="Times New Roman"/>
          <w:sz w:val="24"/>
          <w:szCs w:val="24"/>
        </w:rPr>
        <w:t>reduced</w:t>
      </w:r>
      <w:r w:rsidR="00C00DFD">
        <w:rPr>
          <w:rFonts w:ascii="Times New Roman" w:hAnsi="Times New Roman"/>
          <w:sz w:val="24"/>
          <w:szCs w:val="24"/>
        </w:rPr>
        <w:t xml:space="preserve"> </w:t>
      </w:r>
      <w:r w:rsidR="005C28CB" w:rsidRPr="00EC4993">
        <w:rPr>
          <w:rFonts w:ascii="Times New Roman" w:hAnsi="Times New Roman"/>
          <w:sz w:val="24"/>
          <w:szCs w:val="24"/>
        </w:rPr>
        <w:t>cortisol response</w:t>
      </w:r>
      <w:r w:rsidR="00992463" w:rsidRPr="00EC4993">
        <w:rPr>
          <w:rFonts w:ascii="Times New Roman" w:hAnsi="Times New Roman"/>
          <w:sz w:val="24"/>
          <w:szCs w:val="24"/>
        </w:rPr>
        <w:t>.</w:t>
      </w:r>
      <w:r w:rsidR="00C00DFD">
        <w:rPr>
          <w:rFonts w:ascii="Times New Roman" w:hAnsi="Times New Roman"/>
          <w:sz w:val="24"/>
          <w:szCs w:val="24"/>
        </w:rPr>
        <w:t xml:space="preserve"> </w:t>
      </w:r>
      <w:r w:rsidR="007409E5" w:rsidRPr="00EC4993">
        <w:rPr>
          <w:rFonts w:ascii="Times New Roman" w:hAnsi="Times New Roman"/>
          <w:sz w:val="24"/>
          <w:szCs w:val="24"/>
        </w:rPr>
        <w:t>H</w:t>
      </w:r>
      <w:r w:rsidR="005C28CB" w:rsidRPr="00EC4993">
        <w:rPr>
          <w:rFonts w:ascii="Times New Roman" w:hAnsi="Times New Roman"/>
          <w:sz w:val="24"/>
          <w:szCs w:val="24"/>
        </w:rPr>
        <w:t xml:space="preserve">igher </w:t>
      </w:r>
      <w:r w:rsidR="00542D05" w:rsidRPr="00EC4993">
        <w:rPr>
          <w:rFonts w:ascii="Times New Roman" w:hAnsi="Times New Roman"/>
          <w:sz w:val="24"/>
          <w:szCs w:val="24"/>
        </w:rPr>
        <w:t xml:space="preserve">adiposity </w:t>
      </w:r>
      <w:r w:rsidR="00EB73C0" w:rsidRPr="00EC4993">
        <w:rPr>
          <w:rFonts w:ascii="Times New Roman" w:hAnsi="Times New Roman"/>
          <w:sz w:val="24"/>
          <w:szCs w:val="24"/>
        </w:rPr>
        <w:t xml:space="preserve">has been shown to be </w:t>
      </w:r>
      <w:r w:rsidR="00542D05" w:rsidRPr="00EC4993">
        <w:rPr>
          <w:rFonts w:ascii="Times New Roman" w:hAnsi="Times New Roman"/>
          <w:sz w:val="24"/>
          <w:szCs w:val="24"/>
        </w:rPr>
        <w:t>a</w:t>
      </w:r>
      <w:r w:rsidR="00514724" w:rsidRPr="00EC4993">
        <w:rPr>
          <w:rFonts w:ascii="Times New Roman" w:hAnsi="Times New Roman"/>
          <w:sz w:val="24"/>
          <w:szCs w:val="24"/>
        </w:rPr>
        <w:t>ssociated with</w:t>
      </w:r>
      <w:r w:rsidR="00C00DFD">
        <w:rPr>
          <w:rFonts w:ascii="Times New Roman" w:hAnsi="Times New Roman"/>
          <w:sz w:val="24"/>
          <w:szCs w:val="24"/>
        </w:rPr>
        <w:t xml:space="preserve"> </w:t>
      </w:r>
      <w:r w:rsidR="0069037A" w:rsidRPr="00EC4993">
        <w:rPr>
          <w:rFonts w:ascii="Times New Roman" w:hAnsi="Times New Roman"/>
          <w:sz w:val="24"/>
          <w:szCs w:val="24"/>
        </w:rPr>
        <w:t>lower</w:t>
      </w:r>
      <w:r w:rsidR="00542D05" w:rsidRPr="00EC4993">
        <w:rPr>
          <w:rFonts w:ascii="Times New Roman" w:hAnsi="Times New Roman"/>
          <w:sz w:val="24"/>
          <w:szCs w:val="24"/>
        </w:rPr>
        <w:t xml:space="preserve"> cognitive abilit</w:t>
      </w:r>
      <w:r w:rsidR="0069037A" w:rsidRPr="00EC4993">
        <w:rPr>
          <w:rFonts w:ascii="Times New Roman" w:hAnsi="Times New Roman"/>
          <w:sz w:val="24"/>
          <w:szCs w:val="24"/>
        </w:rPr>
        <w:t>y</w:t>
      </w:r>
      <w:r w:rsidR="00542D05" w:rsidRPr="00EC4993">
        <w:rPr>
          <w:rFonts w:ascii="Times New Roman" w:hAnsi="Times New Roman"/>
          <w:sz w:val="24"/>
          <w:szCs w:val="24"/>
        </w:rPr>
        <w:t xml:space="preserve"> in </w:t>
      </w:r>
      <w:r w:rsidR="0021702A" w:rsidRPr="00EC4993">
        <w:rPr>
          <w:rFonts w:ascii="Times New Roman" w:hAnsi="Times New Roman"/>
          <w:sz w:val="24"/>
          <w:szCs w:val="24"/>
        </w:rPr>
        <w:t>children</w:t>
      </w:r>
      <w:r w:rsidR="00C00DFD">
        <w:rPr>
          <w:rFonts w:ascii="Times New Roman" w:hAnsi="Times New Roman"/>
          <w:sz w:val="24"/>
          <w:szCs w:val="24"/>
        </w:rPr>
        <w:t xml:space="preserve"> </w:t>
      </w:r>
      <w:r w:rsidR="000E507C" w:rsidRPr="00EC4993">
        <w:rPr>
          <w:rFonts w:ascii="Times New Roman" w:hAnsi="Times New Roman"/>
          <w:sz w:val="24"/>
          <w:szCs w:val="24"/>
        </w:rPr>
        <w:t>[</w:t>
      </w:r>
      <w:r w:rsidR="00BB6823" w:rsidRPr="00EC4993">
        <w:rPr>
          <w:rFonts w:ascii="Times New Roman" w:hAnsi="Times New Roman"/>
          <w:sz w:val="24"/>
          <w:szCs w:val="24"/>
        </w:rPr>
        <w:t>19</w:t>
      </w:r>
      <w:r w:rsidR="003E0D18" w:rsidRPr="00EC4993">
        <w:rPr>
          <w:rFonts w:ascii="Times New Roman" w:hAnsi="Times New Roman"/>
          <w:sz w:val="24"/>
          <w:szCs w:val="24"/>
        </w:rPr>
        <w:t xml:space="preserve">], though </w:t>
      </w:r>
      <w:r w:rsidR="006C6478" w:rsidRPr="00EC4993">
        <w:rPr>
          <w:rFonts w:ascii="Times New Roman" w:hAnsi="Times New Roman"/>
          <w:sz w:val="24"/>
          <w:szCs w:val="24"/>
        </w:rPr>
        <w:t>it</w:t>
      </w:r>
      <w:r w:rsidR="00C00DFD">
        <w:rPr>
          <w:rFonts w:ascii="Times New Roman" w:hAnsi="Times New Roman"/>
          <w:sz w:val="24"/>
          <w:szCs w:val="24"/>
        </w:rPr>
        <w:t xml:space="preserve"> </w:t>
      </w:r>
      <w:r w:rsidR="002959E0" w:rsidRPr="00EC4993">
        <w:rPr>
          <w:rFonts w:ascii="Times New Roman" w:hAnsi="Times New Roman"/>
          <w:sz w:val="24"/>
          <w:szCs w:val="24"/>
        </w:rPr>
        <w:t>was</w:t>
      </w:r>
      <w:r w:rsidR="00C00DFD">
        <w:rPr>
          <w:rFonts w:ascii="Times New Roman" w:hAnsi="Times New Roman"/>
          <w:sz w:val="24"/>
          <w:szCs w:val="24"/>
        </w:rPr>
        <w:t xml:space="preserve"> </w:t>
      </w:r>
      <w:r w:rsidR="00E60478" w:rsidRPr="00EC4993">
        <w:rPr>
          <w:rFonts w:ascii="Times New Roman" w:hAnsi="Times New Roman"/>
          <w:sz w:val="24"/>
          <w:szCs w:val="24"/>
        </w:rPr>
        <w:t xml:space="preserve">associated with </w:t>
      </w:r>
      <w:r w:rsidR="002959E0" w:rsidRPr="00EC4993">
        <w:rPr>
          <w:rFonts w:ascii="Times New Roman" w:hAnsi="Times New Roman"/>
          <w:sz w:val="24"/>
          <w:szCs w:val="24"/>
        </w:rPr>
        <w:t xml:space="preserve">better </w:t>
      </w:r>
      <w:r w:rsidR="00E60478" w:rsidRPr="00EC4993">
        <w:rPr>
          <w:rFonts w:ascii="Times New Roman" w:hAnsi="Times New Roman"/>
          <w:sz w:val="24"/>
          <w:szCs w:val="24"/>
        </w:rPr>
        <w:lastRenderedPageBreak/>
        <w:t xml:space="preserve">cognitive </w:t>
      </w:r>
      <w:r w:rsidR="00AB2F81" w:rsidRPr="00EC4993">
        <w:rPr>
          <w:rFonts w:ascii="Times New Roman" w:hAnsi="Times New Roman"/>
          <w:sz w:val="24"/>
          <w:szCs w:val="24"/>
        </w:rPr>
        <w:t xml:space="preserve">performance in </w:t>
      </w:r>
      <w:r w:rsidR="00631FB8" w:rsidRPr="00EC4993">
        <w:rPr>
          <w:rFonts w:ascii="Times New Roman" w:hAnsi="Times New Roman"/>
          <w:sz w:val="24"/>
          <w:szCs w:val="24"/>
        </w:rPr>
        <w:t xml:space="preserve">our </w:t>
      </w:r>
      <w:r w:rsidR="00AB2F81" w:rsidRPr="00EC4993">
        <w:rPr>
          <w:rFonts w:ascii="Times New Roman" w:hAnsi="Times New Roman"/>
          <w:sz w:val="24"/>
          <w:szCs w:val="24"/>
        </w:rPr>
        <w:t>participants during childhood</w:t>
      </w:r>
      <w:r w:rsidR="00C00DFD">
        <w:rPr>
          <w:rFonts w:ascii="Times New Roman" w:hAnsi="Times New Roman"/>
          <w:sz w:val="24"/>
          <w:szCs w:val="24"/>
        </w:rPr>
        <w:t xml:space="preserve"> </w:t>
      </w:r>
      <w:r w:rsidR="000E507C" w:rsidRPr="00EC4993">
        <w:rPr>
          <w:rFonts w:ascii="Times New Roman" w:hAnsi="Times New Roman"/>
          <w:sz w:val="24"/>
          <w:szCs w:val="24"/>
        </w:rPr>
        <w:t>[</w:t>
      </w:r>
      <w:r w:rsidR="004A4913" w:rsidRPr="00EC4993">
        <w:rPr>
          <w:rFonts w:ascii="Times New Roman" w:hAnsi="Times New Roman"/>
          <w:sz w:val="24"/>
          <w:szCs w:val="24"/>
        </w:rPr>
        <w:t>2</w:t>
      </w:r>
      <w:r w:rsidR="00BB6823" w:rsidRPr="00EC4993">
        <w:rPr>
          <w:rFonts w:ascii="Times New Roman" w:hAnsi="Times New Roman"/>
          <w:sz w:val="24"/>
          <w:szCs w:val="24"/>
        </w:rPr>
        <w:t>0</w:t>
      </w:r>
      <w:r w:rsidR="000E507C" w:rsidRPr="00EC4993">
        <w:rPr>
          <w:rFonts w:ascii="Times New Roman" w:hAnsi="Times New Roman"/>
          <w:sz w:val="24"/>
          <w:szCs w:val="24"/>
        </w:rPr>
        <w:t>]</w:t>
      </w:r>
      <w:r w:rsidR="00AB2F81" w:rsidRPr="00EC4993">
        <w:rPr>
          <w:rFonts w:ascii="Times New Roman" w:hAnsi="Times New Roman"/>
          <w:sz w:val="24"/>
          <w:szCs w:val="24"/>
        </w:rPr>
        <w:t>.</w:t>
      </w:r>
    </w:p>
    <w:p w:rsidR="006C0134" w:rsidRDefault="00AA7DD1" w:rsidP="00F115EE">
      <w:pPr>
        <w:suppressLineNumbers/>
        <w:spacing w:after="240" w:line="480" w:lineRule="auto"/>
        <w:ind w:left="0" w:firstLine="720"/>
        <w:rPr>
          <w:rFonts w:ascii="Times New Roman" w:hAnsi="Times New Roman"/>
          <w:sz w:val="24"/>
          <w:szCs w:val="24"/>
        </w:rPr>
      </w:pPr>
      <w:r w:rsidRPr="00EC4993">
        <w:rPr>
          <w:rFonts w:ascii="Times New Roman" w:hAnsi="Times New Roman"/>
          <w:sz w:val="24"/>
          <w:szCs w:val="24"/>
        </w:rPr>
        <w:t>A</w:t>
      </w:r>
      <w:r w:rsidR="00855412" w:rsidRPr="00EC4993">
        <w:rPr>
          <w:rFonts w:ascii="Times New Roman" w:hAnsi="Times New Roman"/>
          <w:sz w:val="24"/>
          <w:szCs w:val="24"/>
        </w:rPr>
        <w:t xml:space="preserve"> c</w:t>
      </w:r>
      <w:r w:rsidR="00003130" w:rsidRPr="00EC4993">
        <w:rPr>
          <w:rFonts w:ascii="Times New Roman" w:hAnsi="Times New Roman"/>
          <w:sz w:val="24"/>
          <w:szCs w:val="24"/>
        </w:rPr>
        <w:t>hronically e</w:t>
      </w:r>
      <w:r w:rsidR="00693E86" w:rsidRPr="00EC4993">
        <w:rPr>
          <w:rFonts w:ascii="Times New Roman" w:hAnsi="Times New Roman"/>
          <w:sz w:val="24"/>
          <w:szCs w:val="24"/>
        </w:rPr>
        <w:t>levat</w:t>
      </w:r>
      <w:r w:rsidR="002B415C" w:rsidRPr="00EC4993">
        <w:rPr>
          <w:rFonts w:ascii="Times New Roman" w:hAnsi="Times New Roman"/>
          <w:sz w:val="24"/>
          <w:szCs w:val="24"/>
        </w:rPr>
        <w:t xml:space="preserve">ed </w:t>
      </w:r>
      <w:r w:rsidR="00003130" w:rsidRPr="00EC4993">
        <w:rPr>
          <w:rFonts w:ascii="Times New Roman" w:hAnsi="Times New Roman"/>
          <w:sz w:val="24"/>
          <w:szCs w:val="24"/>
        </w:rPr>
        <w:t>HPA axis</w:t>
      </w:r>
      <w:r w:rsidR="000A25D1">
        <w:rPr>
          <w:rFonts w:ascii="Times New Roman" w:hAnsi="Times New Roman"/>
          <w:sz w:val="24"/>
          <w:szCs w:val="24"/>
        </w:rPr>
        <w:t xml:space="preserve"> </w:t>
      </w:r>
      <w:r w:rsidR="004F4C22" w:rsidRPr="00EC4993">
        <w:rPr>
          <w:rFonts w:ascii="Times New Roman" w:hAnsi="Times New Roman"/>
          <w:sz w:val="24"/>
          <w:szCs w:val="24"/>
        </w:rPr>
        <w:t>response and</w:t>
      </w:r>
      <w:r w:rsidR="008E7FA2" w:rsidRPr="00EC4993">
        <w:rPr>
          <w:rFonts w:ascii="Times New Roman" w:hAnsi="Times New Roman"/>
          <w:sz w:val="24"/>
          <w:szCs w:val="24"/>
        </w:rPr>
        <w:t xml:space="preserve"> higher circulating cortisol</w:t>
      </w:r>
      <w:r w:rsidR="000A25D1">
        <w:rPr>
          <w:rFonts w:ascii="Times New Roman" w:hAnsi="Times New Roman"/>
          <w:sz w:val="24"/>
          <w:szCs w:val="24"/>
        </w:rPr>
        <w:t xml:space="preserve"> </w:t>
      </w:r>
      <w:r w:rsidR="00CE37B4" w:rsidRPr="00EC4993">
        <w:rPr>
          <w:rFonts w:ascii="Times New Roman" w:hAnsi="Times New Roman"/>
          <w:sz w:val="24"/>
          <w:szCs w:val="24"/>
        </w:rPr>
        <w:t>are</w:t>
      </w:r>
      <w:r w:rsidR="000A25D1">
        <w:rPr>
          <w:rFonts w:ascii="Times New Roman" w:hAnsi="Times New Roman"/>
          <w:sz w:val="24"/>
          <w:szCs w:val="24"/>
        </w:rPr>
        <w:t xml:space="preserve"> </w:t>
      </w:r>
      <w:r w:rsidR="00855412" w:rsidRPr="00EC4993">
        <w:rPr>
          <w:rFonts w:ascii="Times New Roman" w:hAnsi="Times New Roman"/>
          <w:sz w:val="24"/>
          <w:szCs w:val="24"/>
        </w:rPr>
        <w:t xml:space="preserve">associated with </w:t>
      </w:r>
      <w:r w:rsidR="00334628" w:rsidRPr="00EC4993">
        <w:rPr>
          <w:rFonts w:ascii="Times New Roman" w:hAnsi="Times New Roman"/>
          <w:sz w:val="24"/>
          <w:szCs w:val="24"/>
        </w:rPr>
        <w:t xml:space="preserve">cardiometabolic </w:t>
      </w:r>
      <w:r w:rsidR="00855412" w:rsidRPr="00EC4993">
        <w:rPr>
          <w:rFonts w:ascii="Times New Roman" w:hAnsi="Times New Roman"/>
          <w:sz w:val="24"/>
          <w:szCs w:val="24"/>
        </w:rPr>
        <w:t xml:space="preserve">and psychological </w:t>
      </w:r>
      <w:r w:rsidR="00003130" w:rsidRPr="00EC4993">
        <w:rPr>
          <w:rFonts w:ascii="Times New Roman" w:hAnsi="Times New Roman"/>
          <w:sz w:val="24"/>
          <w:szCs w:val="24"/>
        </w:rPr>
        <w:t>abnormalities</w:t>
      </w:r>
      <w:r w:rsidR="000A25D1">
        <w:rPr>
          <w:rFonts w:ascii="Times New Roman" w:hAnsi="Times New Roman"/>
          <w:sz w:val="24"/>
          <w:szCs w:val="24"/>
        </w:rPr>
        <w:t xml:space="preserve"> </w:t>
      </w:r>
      <w:r w:rsidR="00003130" w:rsidRPr="00EC4993">
        <w:rPr>
          <w:rFonts w:ascii="Times New Roman" w:hAnsi="Times New Roman"/>
          <w:sz w:val="24"/>
          <w:szCs w:val="24"/>
        </w:rPr>
        <w:t>that</w:t>
      </w:r>
      <w:r w:rsidR="000A25D1">
        <w:rPr>
          <w:rFonts w:ascii="Times New Roman" w:hAnsi="Times New Roman"/>
          <w:sz w:val="24"/>
          <w:szCs w:val="24"/>
        </w:rPr>
        <w:t xml:space="preserve"> </w:t>
      </w:r>
      <w:r w:rsidR="0047378C" w:rsidRPr="00EC4993">
        <w:rPr>
          <w:rFonts w:ascii="Times New Roman" w:hAnsi="Times New Roman"/>
          <w:sz w:val="24"/>
          <w:szCs w:val="24"/>
        </w:rPr>
        <w:t>increase</w:t>
      </w:r>
      <w:r w:rsidR="000A25D1">
        <w:rPr>
          <w:rFonts w:ascii="Times New Roman" w:hAnsi="Times New Roman"/>
          <w:sz w:val="24"/>
          <w:szCs w:val="24"/>
        </w:rPr>
        <w:t xml:space="preserve"> </w:t>
      </w:r>
      <w:r w:rsidR="00855412" w:rsidRPr="00EC4993">
        <w:rPr>
          <w:rFonts w:ascii="Times New Roman" w:hAnsi="Times New Roman"/>
          <w:sz w:val="24"/>
          <w:szCs w:val="24"/>
        </w:rPr>
        <w:t>NCD</w:t>
      </w:r>
      <w:r w:rsidR="002B415C" w:rsidRPr="00EC4993">
        <w:rPr>
          <w:rFonts w:ascii="Times New Roman" w:hAnsi="Times New Roman"/>
          <w:sz w:val="24"/>
          <w:szCs w:val="24"/>
        </w:rPr>
        <w:t xml:space="preserve"> risk</w:t>
      </w:r>
      <w:r w:rsidR="000E507C" w:rsidRPr="00EC4993">
        <w:rPr>
          <w:rFonts w:ascii="Times New Roman" w:hAnsi="Times New Roman"/>
          <w:sz w:val="24"/>
          <w:szCs w:val="24"/>
        </w:rPr>
        <w:t xml:space="preserve"> [</w:t>
      </w:r>
      <w:r w:rsidR="004F4C22" w:rsidRPr="00EC4993">
        <w:rPr>
          <w:rFonts w:ascii="Times New Roman" w:hAnsi="Times New Roman"/>
          <w:sz w:val="24"/>
          <w:szCs w:val="24"/>
        </w:rPr>
        <w:t>1,</w:t>
      </w:r>
      <w:r w:rsidR="004A4913" w:rsidRPr="00EC4993">
        <w:rPr>
          <w:rFonts w:ascii="Times New Roman" w:hAnsi="Times New Roman"/>
          <w:sz w:val="24"/>
          <w:szCs w:val="24"/>
        </w:rPr>
        <w:t>2</w:t>
      </w:r>
      <w:r w:rsidR="00072BEC" w:rsidRPr="00EC4993">
        <w:rPr>
          <w:rFonts w:ascii="Times New Roman" w:hAnsi="Times New Roman"/>
          <w:sz w:val="24"/>
          <w:szCs w:val="24"/>
        </w:rPr>
        <w:t>1</w:t>
      </w:r>
      <w:r w:rsidR="006672DC" w:rsidRPr="00EC4993">
        <w:rPr>
          <w:rFonts w:ascii="Times New Roman" w:hAnsi="Times New Roman"/>
          <w:sz w:val="24"/>
          <w:szCs w:val="24"/>
        </w:rPr>
        <w:t>]. In this context, lower cortisol response in our adipose adolescents appears to be protective. Some researchers argue that physiologically decreased cortisol may be an adaptive mechanism to minimise its harmful effects in potentially pathological conditions [2</w:t>
      </w:r>
      <w:r w:rsidR="00072BEC" w:rsidRPr="00EC4993">
        <w:rPr>
          <w:rFonts w:ascii="Times New Roman" w:hAnsi="Times New Roman"/>
          <w:sz w:val="24"/>
          <w:szCs w:val="24"/>
        </w:rPr>
        <w:t>2</w:t>
      </w:r>
      <w:r w:rsidR="006672DC" w:rsidRPr="00EC4993">
        <w:rPr>
          <w:rFonts w:ascii="Times New Roman" w:hAnsi="Times New Roman"/>
          <w:sz w:val="24"/>
          <w:szCs w:val="24"/>
        </w:rPr>
        <w:t>]. In particular, higher cortisol release may amplify the cardiometabolic risks associated with higher adiposity.</w:t>
      </w:r>
      <w:r w:rsidR="000A25D1">
        <w:rPr>
          <w:rFonts w:ascii="Times New Roman" w:hAnsi="Times New Roman"/>
          <w:sz w:val="24"/>
          <w:szCs w:val="24"/>
        </w:rPr>
        <w:t xml:space="preserve"> </w:t>
      </w:r>
      <w:r w:rsidR="004F4C22" w:rsidRPr="00EC4993">
        <w:rPr>
          <w:rFonts w:ascii="Times New Roman" w:hAnsi="Times New Roman"/>
          <w:sz w:val="24"/>
          <w:szCs w:val="24"/>
        </w:rPr>
        <w:t xml:space="preserve">However, </w:t>
      </w:r>
      <w:r w:rsidR="00936E92" w:rsidRPr="00EC4993">
        <w:rPr>
          <w:rFonts w:ascii="Times New Roman" w:hAnsi="Times New Roman"/>
          <w:sz w:val="24"/>
          <w:szCs w:val="24"/>
        </w:rPr>
        <w:t>a few</w:t>
      </w:r>
      <w:r w:rsidR="00FF7FC1" w:rsidRPr="00EC4993">
        <w:rPr>
          <w:rFonts w:ascii="Times New Roman" w:hAnsi="Times New Roman"/>
          <w:sz w:val="24"/>
          <w:szCs w:val="24"/>
        </w:rPr>
        <w:t xml:space="preserve"> studies have shown associations between blunted cortisol response and </w:t>
      </w:r>
      <w:r w:rsidR="006672DC" w:rsidRPr="00EC4993">
        <w:rPr>
          <w:rFonts w:ascii="Times New Roman" w:hAnsi="Times New Roman"/>
          <w:sz w:val="24"/>
          <w:szCs w:val="24"/>
        </w:rPr>
        <w:t>a variety of adverse psychological health outcomes such as depression and substance abuse behaviours</w:t>
      </w:r>
      <w:r w:rsidR="00B21244">
        <w:rPr>
          <w:rFonts w:ascii="Times New Roman" w:hAnsi="Times New Roman"/>
          <w:sz w:val="24"/>
          <w:szCs w:val="24"/>
        </w:rPr>
        <w:t xml:space="preserve"> [</w:t>
      </w:r>
      <w:r w:rsidR="00072BEC" w:rsidRPr="00EC4993">
        <w:rPr>
          <w:rFonts w:ascii="Times New Roman" w:hAnsi="Times New Roman"/>
          <w:sz w:val="24"/>
          <w:szCs w:val="24"/>
        </w:rPr>
        <w:t>23</w:t>
      </w:r>
      <w:r w:rsidR="00B21244">
        <w:rPr>
          <w:rFonts w:ascii="Times New Roman" w:hAnsi="Times New Roman"/>
          <w:sz w:val="24"/>
          <w:szCs w:val="24"/>
        </w:rPr>
        <w:t>]</w:t>
      </w:r>
      <w:r w:rsidR="006672DC" w:rsidRPr="00EC4993">
        <w:rPr>
          <w:rFonts w:ascii="Times New Roman" w:hAnsi="Times New Roman"/>
          <w:sz w:val="24"/>
          <w:szCs w:val="24"/>
        </w:rPr>
        <w:t>. An optimum HPA axis activity prepares body’s physiological systems to cope with stressful situations. Researchers</w:t>
      </w:r>
      <w:r w:rsidR="000A25D1">
        <w:rPr>
          <w:rFonts w:ascii="Times New Roman" w:hAnsi="Times New Roman"/>
          <w:sz w:val="24"/>
          <w:szCs w:val="24"/>
        </w:rPr>
        <w:t xml:space="preserve"> </w:t>
      </w:r>
      <w:r w:rsidR="00FF7FC1" w:rsidRPr="00EC4993">
        <w:rPr>
          <w:rFonts w:ascii="Times New Roman" w:hAnsi="Times New Roman"/>
          <w:sz w:val="24"/>
          <w:szCs w:val="24"/>
        </w:rPr>
        <w:t xml:space="preserve">suggest that </w:t>
      </w:r>
      <w:r w:rsidR="00CE37B4" w:rsidRPr="00EC4993">
        <w:rPr>
          <w:rFonts w:ascii="Times New Roman" w:hAnsi="Times New Roman"/>
          <w:sz w:val="24"/>
          <w:szCs w:val="24"/>
        </w:rPr>
        <w:t xml:space="preserve">a </w:t>
      </w:r>
      <w:r w:rsidR="00FF7FC1" w:rsidRPr="00EC4993">
        <w:rPr>
          <w:rFonts w:ascii="Times New Roman" w:hAnsi="Times New Roman"/>
          <w:sz w:val="24"/>
          <w:szCs w:val="24"/>
        </w:rPr>
        <w:t>hypo-reactive HPA axis represents a ‘less-adaptive’ neuro-endocrine system</w:t>
      </w:r>
      <w:r w:rsidR="006031EB" w:rsidRPr="00EC4993">
        <w:rPr>
          <w:rFonts w:ascii="Times New Roman" w:hAnsi="Times New Roman"/>
          <w:sz w:val="24"/>
          <w:szCs w:val="24"/>
        </w:rPr>
        <w:t>,</w:t>
      </w:r>
      <w:r w:rsidR="00FF7FC1" w:rsidRPr="00EC4993">
        <w:rPr>
          <w:rFonts w:ascii="Times New Roman" w:hAnsi="Times New Roman"/>
          <w:sz w:val="24"/>
          <w:szCs w:val="24"/>
        </w:rPr>
        <w:t xml:space="preserve"> which fails to perform optimally during a challenge [</w:t>
      </w:r>
      <w:r w:rsidR="004A4913" w:rsidRPr="00EC4993">
        <w:rPr>
          <w:rFonts w:ascii="Times New Roman" w:hAnsi="Times New Roman"/>
          <w:sz w:val="24"/>
          <w:szCs w:val="24"/>
        </w:rPr>
        <w:t>2</w:t>
      </w:r>
      <w:r w:rsidR="00072BEC" w:rsidRPr="00EC4993">
        <w:rPr>
          <w:rFonts w:ascii="Times New Roman" w:hAnsi="Times New Roman"/>
          <w:sz w:val="24"/>
          <w:szCs w:val="24"/>
        </w:rPr>
        <w:t>3</w:t>
      </w:r>
      <w:r w:rsidR="00FF7FC1" w:rsidRPr="00EC4993">
        <w:rPr>
          <w:rFonts w:ascii="Times New Roman" w:hAnsi="Times New Roman"/>
          <w:sz w:val="24"/>
          <w:szCs w:val="24"/>
        </w:rPr>
        <w:t xml:space="preserve">]. </w:t>
      </w:r>
      <w:r w:rsidR="006672DC" w:rsidRPr="00EC4993">
        <w:rPr>
          <w:rFonts w:ascii="Times New Roman" w:hAnsi="Times New Roman"/>
          <w:sz w:val="24"/>
          <w:szCs w:val="24"/>
        </w:rPr>
        <w:t xml:space="preserve">Hence, a reduced reactivity </w:t>
      </w:r>
      <w:r w:rsidR="006672DC" w:rsidRPr="00EC4993">
        <w:rPr>
          <w:rFonts w:ascii="Times New Roman" w:hAnsi="Times New Roman"/>
          <w:sz w:val="24"/>
          <w:szCs w:val="24"/>
        </w:rPr>
        <w:lastRenderedPageBreak/>
        <w:t xml:space="preserve">may indicate a reduced ability to deal with daily stresses in adipose </w:t>
      </w:r>
      <w:r w:rsidR="00763F06" w:rsidRPr="00EC4993">
        <w:rPr>
          <w:rFonts w:ascii="Times New Roman" w:hAnsi="Times New Roman"/>
          <w:sz w:val="24"/>
          <w:szCs w:val="24"/>
        </w:rPr>
        <w:t>adolescents</w:t>
      </w:r>
      <w:r w:rsidR="006672DC" w:rsidRPr="00EC4993">
        <w:rPr>
          <w:rFonts w:ascii="Times New Roman" w:hAnsi="Times New Roman"/>
          <w:sz w:val="24"/>
          <w:szCs w:val="24"/>
        </w:rPr>
        <w:t>.</w:t>
      </w:r>
    </w:p>
    <w:p w:rsidR="00EF6D05" w:rsidRDefault="006672DC" w:rsidP="00F115EE">
      <w:pPr>
        <w:suppressLineNumbers/>
        <w:spacing w:after="240" w:line="480" w:lineRule="auto"/>
        <w:ind w:left="0" w:firstLine="720"/>
        <w:rPr>
          <w:rFonts w:ascii="Times New Roman" w:hAnsi="Times New Roman"/>
          <w:sz w:val="24"/>
          <w:szCs w:val="24"/>
        </w:rPr>
      </w:pPr>
      <w:r w:rsidRPr="00EC4993">
        <w:rPr>
          <w:rFonts w:ascii="Times New Roman" w:hAnsi="Times New Roman"/>
          <w:sz w:val="24"/>
          <w:szCs w:val="24"/>
        </w:rPr>
        <w:t>We used salivary method for cortisol assessment as it is non-invasive and enabled multiple sampling required for this study</w:t>
      </w:r>
      <w:r w:rsidR="000D6C74">
        <w:rPr>
          <w:rFonts w:ascii="Times New Roman" w:hAnsi="Times New Roman"/>
          <w:sz w:val="24"/>
          <w:szCs w:val="24"/>
        </w:rPr>
        <w:t>,</w:t>
      </w:r>
      <w:r w:rsidR="002053ED">
        <w:rPr>
          <w:rFonts w:ascii="Times New Roman" w:hAnsi="Times New Roman"/>
          <w:sz w:val="24"/>
          <w:szCs w:val="24"/>
        </w:rPr>
        <w:t xml:space="preserve"> </w:t>
      </w:r>
      <w:r w:rsidR="000D6C74">
        <w:rPr>
          <w:rFonts w:ascii="Times New Roman" w:hAnsi="Times New Roman"/>
          <w:sz w:val="24"/>
          <w:szCs w:val="24"/>
        </w:rPr>
        <w:t xml:space="preserve">and is a reliable marker </w:t>
      </w:r>
      <w:r w:rsidRPr="00EC4993">
        <w:rPr>
          <w:rFonts w:ascii="Times New Roman" w:hAnsi="Times New Roman"/>
          <w:sz w:val="24"/>
          <w:szCs w:val="24"/>
        </w:rPr>
        <w:t xml:space="preserve">of the level of circulating free cortisol concentrations </w:t>
      </w:r>
      <w:r w:rsidR="000D6C74">
        <w:rPr>
          <w:rFonts w:ascii="Times New Roman" w:hAnsi="Times New Roman"/>
          <w:sz w:val="24"/>
          <w:szCs w:val="24"/>
        </w:rPr>
        <w:t>[</w:t>
      </w:r>
      <w:r w:rsidR="00072BEC" w:rsidRPr="00EC4993">
        <w:rPr>
          <w:rFonts w:ascii="Times New Roman" w:hAnsi="Times New Roman"/>
          <w:sz w:val="24"/>
          <w:szCs w:val="24"/>
        </w:rPr>
        <w:t>24</w:t>
      </w:r>
      <w:r w:rsidR="000D6C74">
        <w:rPr>
          <w:rFonts w:ascii="Times New Roman" w:hAnsi="Times New Roman"/>
          <w:sz w:val="24"/>
          <w:szCs w:val="24"/>
        </w:rPr>
        <w:t>]</w:t>
      </w:r>
      <w:r w:rsidRPr="00EC4993">
        <w:rPr>
          <w:rFonts w:ascii="Times New Roman" w:hAnsi="Times New Roman"/>
          <w:sz w:val="24"/>
          <w:szCs w:val="24"/>
        </w:rPr>
        <w:t xml:space="preserve">. Stress responses were measured only in urban children which reduces the </w:t>
      </w:r>
      <w:r w:rsidRPr="00EC4993">
        <w:rPr>
          <w:rFonts w:ascii="Times New Roman" w:hAnsi="Times New Roman"/>
          <w:sz w:val="24"/>
          <w:szCs w:val="24"/>
          <w:lang w:val="en-GB"/>
        </w:rPr>
        <w:t>generali</w:t>
      </w:r>
      <w:r w:rsidR="000D6C74">
        <w:rPr>
          <w:rFonts w:ascii="Times New Roman" w:hAnsi="Times New Roman"/>
          <w:sz w:val="24"/>
          <w:szCs w:val="24"/>
          <w:lang w:val="en-GB"/>
        </w:rPr>
        <w:t>z</w:t>
      </w:r>
      <w:r w:rsidRPr="00EC4993">
        <w:rPr>
          <w:rFonts w:ascii="Times New Roman" w:hAnsi="Times New Roman"/>
          <w:sz w:val="24"/>
          <w:szCs w:val="24"/>
          <w:lang w:val="en-GB"/>
        </w:rPr>
        <w:t>ability of our findings</w:t>
      </w:r>
      <w:r w:rsidRPr="00EC4993">
        <w:rPr>
          <w:rFonts w:ascii="Times New Roman" w:hAnsi="Times New Roman"/>
          <w:sz w:val="24"/>
          <w:szCs w:val="24"/>
        </w:rPr>
        <w:t>. Adolescents’ background stresses that may have influenced their stress response were not measured. Measurement of abdominal adiposity was based on anthropometry</w:t>
      </w:r>
      <w:r w:rsidR="000D6C74">
        <w:rPr>
          <w:rFonts w:ascii="Times New Roman" w:hAnsi="Times New Roman"/>
          <w:sz w:val="24"/>
          <w:szCs w:val="24"/>
        </w:rPr>
        <w:t>;</w:t>
      </w:r>
      <w:r w:rsidRPr="00EC4993">
        <w:rPr>
          <w:rFonts w:ascii="Times New Roman" w:hAnsi="Times New Roman"/>
          <w:sz w:val="24"/>
          <w:szCs w:val="24"/>
        </w:rPr>
        <w:t xml:space="preserve"> however</w:t>
      </w:r>
      <w:r w:rsidR="000D6C74">
        <w:rPr>
          <w:rFonts w:ascii="Times New Roman" w:hAnsi="Times New Roman"/>
          <w:sz w:val="24"/>
          <w:szCs w:val="24"/>
        </w:rPr>
        <w:t>,</w:t>
      </w:r>
      <w:r w:rsidRPr="00EC4993">
        <w:rPr>
          <w:rFonts w:ascii="Times New Roman" w:hAnsi="Times New Roman"/>
          <w:sz w:val="24"/>
          <w:szCs w:val="24"/>
        </w:rPr>
        <w:t xml:space="preserve"> our findings correspond to those observed using magnetic resonance imaging [</w:t>
      </w:r>
      <w:r w:rsidR="00900420" w:rsidRPr="00EC4993">
        <w:rPr>
          <w:rFonts w:ascii="Times New Roman" w:hAnsi="Times New Roman"/>
          <w:sz w:val="24"/>
          <w:szCs w:val="24"/>
        </w:rPr>
        <w:t>17</w:t>
      </w:r>
      <w:r w:rsidRPr="00EC4993">
        <w:rPr>
          <w:rFonts w:ascii="Times New Roman" w:hAnsi="Times New Roman"/>
          <w:sz w:val="24"/>
          <w:szCs w:val="24"/>
        </w:rPr>
        <w:t xml:space="preserve">]. </w:t>
      </w:r>
      <w:r w:rsidRPr="00EC4993">
        <w:rPr>
          <w:rFonts w:ascii="Times New Roman" w:hAnsi="Times New Roman"/>
          <w:color w:val="000000"/>
          <w:sz w:val="24"/>
          <w:szCs w:val="24"/>
          <w:shd w:val="clear" w:color="auto" w:fill="FFFFFF"/>
        </w:rPr>
        <w:t>Several biological and environmental factors including age, sex and timing of the test may induce variability in salivary cortisol. However, a comprehensive range of measurements during pregnancy, at birth and current follow-up and standardised stress test conditions enabled relevant adjustments.</w:t>
      </w:r>
    </w:p>
    <w:p w:rsidR="009C3678" w:rsidRPr="00EC4993" w:rsidRDefault="00DC076B" w:rsidP="00F115EE">
      <w:pPr>
        <w:suppressLineNumbers/>
        <w:spacing w:line="480" w:lineRule="auto"/>
        <w:ind w:left="0" w:firstLine="720"/>
        <w:rPr>
          <w:rFonts w:ascii="Times New Roman" w:hAnsi="Times New Roman"/>
          <w:sz w:val="24"/>
          <w:szCs w:val="24"/>
        </w:rPr>
      </w:pPr>
      <w:r w:rsidRPr="00EC4993">
        <w:rPr>
          <w:rFonts w:ascii="Times New Roman" w:hAnsi="Times New Roman"/>
          <w:sz w:val="24"/>
          <w:szCs w:val="24"/>
        </w:rPr>
        <w:lastRenderedPageBreak/>
        <w:t xml:space="preserve">In conclusion, </w:t>
      </w:r>
      <w:r w:rsidR="00F9150F" w:rsidRPr="00EC4993">
        <w:rPr>
          <w:rFonts w:ascii="Times New Roman" w:hAnsi="Times New Roman"/>
          <w:sz w:val="24"/>
          <w:szCs w:val="24"/>
        </w:rPr>
        <w:t>o</w:t>
      </w:r>
      <w:r w:rsidR="00E543A6" w:rsidRPr="00EC4993">
        <w:rPr>
          <w:rFonts w:ascii="Times New Roman" w:hAnsi="Times New Roman"/>
          <w:sz w:val="24"/>
          <w:szCs w:val="24"/>
        </w:rPr>
        <w:t>ur findings</w:t>
      </w:r>
      <w:r w:rsidR="009C6697" w:rsidRPr="00EC4993">
        <w:rPr>
          <w:rFonts w:ascii="Times New Roman" w:hAnsi="Times New Roman"/>
          <w:sz w:val="24"/>
          <w:szCs w:val="24"/>
        </w:rPr>
        <w:t>,</w:t>
      </w:r>
      <w:r w:rsidR="00E543A6" w:rsidRPr="00EC4993">
        <w:rPr>
          <w:rFonts w:ascii="Times New Roman" w:hAnsi="Times New Roman"/>
          <w:sz w:val="24"/>
          <w:szCs w:val="24"/>
        </w:rPr>
        <w:t xml:space="preserve"> in the light of </w:t>
      </w:r>
      <w:r w:rsidR="00F656ED" w:rsidRPr="00EC4993">
        <w:rPr>
          <w:rFonts w:ascii="Times New Roman" w:hAnsi="Times New Roman"/>
          <w:sz w:val="24"/>
          <w:szCs w:val="24"/>
        </w:rPr>
        <w:t xml:space="preserve">existing </w:t>
      </w:r>
      <w:r w:rsidR="00E543A6" w:rsidRPr="00EC4993">
        <w:rPr>
          <w:rFonts w:ascii="Times New Roman" w:hAnsi="Times New Roman"/>
          <w:sz w:val="24"/>
          <w:szCs w:val="24"/>
        </w:rPr>
        <w:t>evidence</w:t>
      </w:r>
      <w:r w:rsidR="006D520E" w:rsidRPr="00EC4993">
        <w:rPr>
          <w:rFonts w:ascii="Times New Roman" w:hAnsi="Times New Roman"/>
          <w:sz w:val="24"/>
          <w:szCs w:val="24"/>
        </w:rPr>
        <w:t>,</w:t>
      </w:r>
      <w:r w:rsidR="00E543A6" w:rsidRPr="00EC4993">
        <w:rPr>
          <w:rFonts w:ascii="Times New Roman" w:hAnsi="Times New Roman"/>
          <w:sz w:val="24"/>
          <w:szCs w:val="24"/>
        </w:rPr>
        <w:t xml:space="preserve"> indicate that </w:t>
      </w:r>
      <w:r w:rsidR="006672DC" w:rsidRPr="00EC4993">
        <w:rPr>
          <w:rFonts w:ascii="Times New Roman" w:hAnsi="Times New Roman"/>
          <w:sz w:val="24"/>
          <w:szCs w:val="24"/>
        </w:rPr>
        <w:t>increased abdominal adiposity reduces stress reactivity which may compromise their ability to maintain homeostasis during challenging situations. This combined with cardiometabolic risks associated with visceral adiposity may increase future NCD consequences in these adolescents.</w:t>
      </w:r>
      <w:r w:rsidR="000A25D1">
        <w:rPr>
          <w:rFonts w:ascii="Times New Roman" w:hAnsi="Times New Roman"/>
          <w:sz w:val="24"/>
          <w:szCs w:val="24"/>
        </w:rPr>
        <w:t xml:space="preserve"> </w:t>
      </w:r>
      <w:r w:rsidR="0000401A" w:rsidRPr="00EC4993">
        <w:rPr>
          <w:rFonts w:ascii="Times New Roman" w:hAnsi="Times New Roman"/>
          <w:sz w:val="24"/>
          <w:szCs w:val="24"/>
        </w:rPr>
        <w:t xml:space="preserve">Our </w:t>
      </w:r>
      <w:r w:rsidR="009137DA" w:rsidRPr="00EC4993">
        <w:rPr>
          <w:rFonts w:ascii="Times New Roman" w:hAnsi="Times New Roman"/>
          <w:sz w:val="24"/>
          <w:szCs w:val="24"/>
        </w:rPr>
        <w:t xml:space="preserve">study was not designed to examine the causal </w:t>
      </w:r>
      <w:r w:rsidR="00FD4638" w:rsidRPr="00EC4993">
        <w:rPr>
          <w:rFonts w:ascii="Times New Roman" w:hAnsi="Times New Roman"/>
          <w:sz w:val="24"/>
          <w:szCs w:val="24"/>
        </w:rPr>
        <w:t>associations</w:t>
      </w:r>
      <w:r w:rsidR="009137DA" w:rsidRPr="00EC4993">
        <w:rPr>
          <w:rFonts w:ascii="Times New Roman" w:hAnsi="Times New Roman"/>
          <w:sz w:val="24"/>
          <w:szCs w:val="24"/>
        </w:rPr>
        <w:t xml:space="preserve"> between adiposity and stress responses, hence we cannot rule out the effect of residual confounding on these findings. </w:t>
      </w:r>
      <w:r w:rsidR="00F9150F" w:rsidRPr="00EC4993">
        <w:rPr>
          <w:rFonts w:ascii="Times New Roman" w:hAnsi="Times New Roman"/>
          <w:sz w:val="24"/>
          <w:szCs w:val="24"/>
        </w:rPr>
        <w:t>Our continued follow-up of this cohort may provide clues to the role of optimised stress responses in reduc</w:t>
      </w:r>
      <w:r w:rsidR="0015773B" w:rsidRPr="00EC4993">
        <w:rPr>
          <w:rFonts w:ascii="Times New Roman" w:hAnsi="Times New Roman"/>
          <w:sz w:val="24"/>
          <w:szCs w:val="24"/>
        </w:rPr>
        <w:t>ing</w:t>
      </w:r>
      <w:r w:rsidR="000A25D1">
        <w:rPr>
          <w:rFonts w:ascii="Times New Roman" w:hAnsi="Times New Roman"/>
          <w:sz w:val="24"/>
          <w:szCs w:val="24"/>
        </w:rPr>
        <w:t xml:space="preserve"> </w:t>
      </w:r>
      <w:r w:rsidR="0015773B" w:rsidRPr="00EC4993">
        <w:rPr>
          <w:rFonts w:ascii="Times New Roman" w:hAnsi="Times New Roman"/>
          <w:sz w:val="24"/>
          <w:szCs w:val="24"/>
        </w:rPr>
        <w:t xml:space="preserve">NCD </w:t>
      </w:r>
      <w:r w:rsidR="00F9150F" w:rsidRPr="00EC4993">
        <w:rPr>
          <w:rFonts w:ascii="Times New Roman" w:hAnsi="Times New Roman"/>
          <w:sz w:val="24"/>
          <w:szCs w:val="24"/>
        </w:rPr>
        <w:t xml:space="preserve">risks in vulnerable </w:t>
      </w:r>
      <w:r w:rsidR="00395842" w:rsidRPr="00EC4993">
        <w:rPr>
          <w:rFonts w:ascii="Times New Roman" w:hAnsi="Times New Roman"/>
          <w:sz w:val="24"/>
          <w:szCs w:val="24"/>
        </w:rPr>
        <w:t>children</w:t>
      </w:r>
      <w:r w:rsidR="00F9150F" w:rsidRPr="00EC4993">
        <w:rPr>
          <w:rFonts w:ascii="Times New Roman" w:hAnsi="Times New Roman"/>
          <w:sz w:val="24"/>
          <w:szCs w:val="24"/>
        </w:rPr>
        <w:t>.</w:t>
      </w:r>
    </w:p>
    <w:p w:rsidR="0025320F" w:rsidRPr="00EC4993" w:rsidRDefault="0025320F" w:rsidP="00F115EE">
      <w:pPr>
        <w:suppressLineNumbers/>
        <w:spacing w:line="480" w:lineRule="auto"/>
        <w:ind w:left="0"/>
        <w:rPr>
          <w:rFonts w:ascii="Times New Roman" w:hAnsi="Times New Roman"/>
          <w:sz w:val="24"/>
          <w:szCs w:val="24"/>
        </w:rPr>
      </w:pPr>
    </w:p>
    <w:p w:rsidR="00EC4993" w:rsidRPr="00EC4993" w:rsidRDefault="00EC4993" w:rsidP="00F115EE">
      <w:pPr>
        <w:suppressLineNumbers/>
        <w:spacing w:line="480" w:lineRule="auto"/>
        <w:ind w:left="0"/>
        <w:rPr>
          <w:rFonts w:ascii="Times New Roman" w:hAnsi="Times New Roman"/>
          <w:sz w:val="24"/>
          <w:szCs w:val="24"/>
          <w:lang w:val="en-US"/>
        </w:rPr>
      </w:pPr>
      <w:r w:rsidRPr="00C74228">
        <w:rPr>
          <w:rFonts w:ascii="Times New Roman" w:hAnsi="Times New Roman"/>
          <w:i/>
          <w:sz w:val="24"/>
          <w:szCs w:val="24"/>
        </w:rPr>
        <w:t>Acknowledgements</w:t>
      </w:r>
      <w:r w:rsidRPr="00EC4993">
        <w:rPr>
          <w:rFonts w:ascii="Times New Roman" w:hAnsi="Times New Roman"/>
          <w:sz w:val="24"/>
          <w:szCs w:val="24"/>
        </w:rPr>
        <w:t xml:space="preserve">: </w:t>
      </w:r>
      <w:r w:rsidR="000A25D1">
        <w:rPr>
          <w:rFonts w:ascii="Times New Roman" w:hAnsi="Times New Roman"/>
          <w:sz w:val="24"/>
          <w:szCs w:val="24"/>
        </w:rPr>
        <w:t xml:space="preserve">The Director of HMH, </w:t>
      </w:r>
      <w:r w:rsidR="00B6312E" w:rsidRPr="00EC4993">
        <w:rPr>
          <w:rFonts w:ascii="Times New Roman" w:hAnsi="Times New Roman"/>
          <w:sz w:val="24"/>
          <w:szCs w:val="24"/>
          <w:lang w:val="en-US"/>
        </w:rPr>
        <w:t xml:space="preserve">the staff of Epidemiology Research Unit, and </w:t>
      </w:r>
      <w:r w:rsidR="00B6312E" w:rsidRPr="00EC4993">
        <w:rPr>
          <w:rFonts w:ascii="Times New Roman" w:hAnsi="Times New Roman"/>
          <w:color w:val="000000"/>
          <w:sz w:val="24"/>
          <w:szCs w:val="24"/>
          <w:lang w:val="en-US"/>
        </w:rPr>
        <w:t>MRC Lifecourse Epidemiology Unit</w:t>
      </w:r>
      <w:r w:rsidR="000A25D1">
        <w:rPr>
          <w:rFonts w:ascii="Times New Roman" w:hAnsi="Times New Roman"/>
          <w:color w:val="000000"/>
          <w:sz w:val="24"/>
          <w:szCs w:val="24"/>
          <w:lang w:val="en-US"/>
        </w:rPr>
        <w:t xml:space="preserve">, and </w:t>
      </w:r>
      <w:r w:rsidR="00B6312E" w:rsidRPr="00EC4993">
        <w:rPr>
          <w:rFonts w:ascii="Times New Roman" w:hAnsi="Times New Roman"/>
          <w:sz w:val="24"/>
          <w:szCs w:val="24"/>
          <w:lang w:val="en-US"/>
        </w:rPr>
        <w:t>Sneha-India</w:t>
      </w:r>
      <w:r w:rsidRPr="00EC4993">
        <w:rPr>
          <w:rFonts w:ascii="Times New Roman" w:hAnsi="Times New Roman"/>
          <w:sz w:val="24"/>
          <w:szCs w:val="24"/>
          <w:lang w:val="en-US"/>
        </w:rPr>
        <w:t>.</w:t>
      </w:r>
    </w:p>
    <w:p w:rsidR="00EC4993" w:rsidRPr="00EC4993" w:rsidRDefault="00EC4993" w:rsidP="00F115EE">
      <w:pPr>
        <w:suppressLineNumbers/>
        <w:spacing w:line="480" w:lineRule="auto"/>
        <w:ind w:left="0"/>
        <w:rPr>
          <w:rFonts w:ascii="Times New Roman" w:hAnsi="Times New Roman"/>
          <w:sz w:val="24"/>
          <w:szCs w:val="24"/>
        </w:rPr>
      </w:pPr>
      <w:r w:rsidRPr="00EC4993">
        <w:rPr>
          <w:rFonts w:ascii="Times New Roman" w:hAnsi="Times New Roman"/>
          <w:i/>
          <w:sz w:val="24"/>
          <w:szCs w:val="24"/>
        </w:rPr>
        <w:t xml:space="preserve">Contributors: </w:t>
      </w:r>
      <w:r w:rsidRPr="00EC4993">
        <w:rPr>
          <w:rFonts w:ascii="Times New Roman" w:hAnsi="Times New Roman"/>
          <w:sz w:val="24"/>
          <w:szCs w:val="24"/>
        </w:rPr>
        <w:t xml:space="preserve">GVK, AJ, CHDF: conceived and designed the study; GVK, SRV, RS, SCK acquired the data; GVK, AJ, CHDF: analyzed and interpreted data; GVK, CHDF drafted the </w:t>
      </w:r>
      <w:r w:rsidRPr="00EC4993">
        <w:rPr>
          <w:rFonts w:ascii="Times New Roman" w:hAnsi="Times New Roman"/>
          <w:sz w:val="24"/>
          <w:szCs w:val="24"/>
        </w:rPr>
        <w:lastRenderedPageBreak/>
        <w:t>article. All authors revised the manuscript critically for important intellectual content, and</w:t>
      </w:r>
    </w:p>
    <w:p w:rsidR="00EC4993" w:rsidRPr="00EC4993" w:rsidRDefault="00EC4993" w:rsidP="00F115EE">
      <w:pPr>
        <w:pStyle w:val="Footer"/>
        <w:suppressLineNumbers/>
        <w:spacing w:before="0" w:line="480" w:lineRule="auto"/>
        <w:ind w:left="0"/>
        <w:jc w:val="left"/>
        <w:rPr>
          <w:rFonts w:ascii="Times New Roman" w:hAnsi="Times New Roman"/>
          <w:sz w:val="24"/>
          <w:szCs w:val="24"/>
        </w:rPr>
      </w:pPr>
      <w:r w:rsidRPr="00EC4993">
        <w:rPr>
          <w:rFonts w:ascii="Times New Roman" w:hAnsi="Times New Roman"/>
          <w:sz w:val="24"/>
          <w:szCs w:val="24"/>
        </w:rPr>
        <w:t xml:space="preserve">approved the final version to be published. </w:t>
      </w:r>
    </w:p>
    <w:p w:rsidR="00453B11" w:rsidRPr="00EC4993" w:rsidRDefault="00453B11" w:rsidP="00F115EE">
      <w:pPr>
        <w:suppressLineNumbers/>
        <w:spacing w:line="480" w:lineRule="auto"/>
        <w:ind w:left="0"/>
        <w:rPr>
          <w:rFonts w:ascii="Times New Roman" w:hAnsi="Times New Roman"/>
          <w:sz w:val="24"/>
          <w:szCs w:val="24"/>
        </w:rPr>
      </w:pPr>
      <w:r w:rsidRPr="00EC4993">
        <w:rPr>
          <w:rFonts w:ascii="Times New Roman" w:hAnsi="Times New Roman"/>
          <w:i/>
          <w:sz w:val="24"/>
          <w:szCs w:val="24"/>
        </w:rPr>
        <w:t>Funding</w:t>
      </w:r>
      <w:r w:rsidRPr="00EC4993">
        <w:rPr>
          <w:rFonts w:ascii="Times New Roman" w:hAnsi="Times New Roman"/>
          <w:sz w:val="24"/>
          <w:szCs w:val="24"/>
        </w:rPr>
        <w:t>: Pa</w:t>
      </w:r>
      <w:r w:rsidR="00B21244">
        <w:rPr>
          <w:rFonts w:ascii="Times New Roman" w:hAnsi="Times New Roman"/>
          <w:sz w:val="24"/>
          <w:szCs w:val="24"/>
        </w:rPr>
        <w:t>rthenon Trust, Switzerland, Wel</w:t>
      </w:r>
      <w:r w:rsidRPr="00EC4993">
        <w:rPr>
          <w:rFonts w:ascii="Times New Roman" w:hAnsi="Times New Roman"/>
          <w:sz w:val="24"/>
          <w:szCs w:val="24"/>
        </w:rPr>
        <w:t>come Trust, UK,</w:t>
      </w:r>
      <w:r w:rsidR="000A25D1">
        <w:rPr>
          <w:rFonts w:ascii="Times New Roman" w:hAnsi="Times New Roman"/>
          <w:sz w:val="24"/>
          <w:szCs w:val="24"/>
        </w:rPr>
        <w:t xml:space="preserve"> </w:t>
      </w:r>
      <w:r w:rsidR="00EC4993" w:rsidRPr="00EC4993">
        <w:rPr>
          <w:rFonts w:ascii="Times New Roman" w:hAnsi="Times New Roman"/>
          <w:sz w:val="24"/>
          <w:szCs w:val="24"/>
        </w:rPr>
        <w:t>Medical Research Council, UK;</w:t>
      </w:r>
    </w:p>
    <w:p w:rsidR="00453B11" w:rsidRDefault="00453B11" w:rsidP="00F115EE">
      <w:pPr>
        <w:suppressLineNumbers/>
        <w:spacing w:line="480" w:lineRule="auto"/>
        <w:ind w:left="0"/>
        <w:rPr>
          <w:rFonts w:ascii="Times New Roman" w:hAnsi="Times New Roman"/>
          <w:sz w:val="24"/>
          <w:szCs w:val="24"/>
        </w:rPr>
      </w:pPr>
      <w:r w:rsidRPr="00EC4993">
        <w:rPr>
          <w:rFonts w:ascii="Times New Roman" w:hAnsi="Times New Roman"/>
          <w:i/>
          <w:sz w:val="24"/>
          <w:szCs w:val="24"/>
        </w:rPr>
        <w:t>Competing interests</w:t>
      </w:r>
      <w:r w:rsidRPr="00EC4993">
        <w:rPr>
          <w:rFonts w:ascii="Times New Roman" w:hAnsi="Times New Roman"/>
          <w:sz w:val="24"/>
          <w:szCs w:val="24"/>
        </w:rPr>
        <w:t>: None stated.</w:t>
      </w:r>
    </w:p>
    <w:p w:rsidR="009061EF" w:rsidRDefault="009061EF" w:rsidP="00F115EE">
      <w:pPr>
        <w:suppressLineNumbers/>
        <w:spacing w:line="480" w:lineRule="auto"/>
        <w:ind w:left="0"/>
        <w:rPr>
          <w:rFonts w:ascii="Times New Roman" w:hAnsi="Times New Roman"/>
          <w:sz w:val="24"/>
          <w:szCs w:val="24"/>
        </w:rPr>
      </w:pPr>
    </w:p>
    <w:p w:rsidR="00D82F24" w:rsidRDefault="00EA2B42" w:rsidP="00F115EE">
      <w:pPr>
        <w:suppressLineNumbers/>
        <w:spacing w:line="480" w:lineRule="auto"/>
        <w:ind w:left="0"/>
        <w:rPr>
          <w:rFonts w:ascii="Times New Roman" w:hAnsi="Times New Roman"/>
          <w:sz w:val="24"/>
          <w:szCs w:val="24"/>
        </w:rPr>
      </w:pPr>
      <w:r>
        <w:rPr>
          <w:rFonts w:ascii="Times New Roman" w:hAnsi="Times New Roman"/>
          <w:noProof/>
          <w:sz w:val="24"/>
          <w:szCs w:val="24"/>
          <w:lang w:val="en-GB" w:eastAsia="en-GB"/>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268605</wp:posOffset>
                </wp:positionV>
                <wp:extent cx="5648960" cy="2436495"/>
                <wp:effectExtent l="9525" t="7620" r="8890" b="1333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2436495"/>
                        </a:xfrm>
                        <a:prstGeom prst="rect">
                          <a:avLst/>
                        </a:prstGeom>
                        <a:solidFill>
                          <a:srgbClr val="FFFFFF"/>
                        </a:solidFill>
                        <a:ln w="9525">
                          <a:solidFill>
                            <a:srgbClr val="000000"/>
                          </a:solidFill>
                          <a:miter lim="800000"/>
                          <a:headEnd/>
                          <a:tailEnd/>
                        </a:ln>
                      </wps:spPr>
                      <wps:txbx>
                        <w:txbxContent>
                          <w:p w:rsidR="000D6C74" w:rsidRPr="00DD6DB3" w:rsidRDefault="000D6C74" w:rsidP="009061EF">
                            <w:pPr>
                              <w:widowControl w:val="0"/>
                              <w:spacing w:line="480" w:lineRule="auto"/>
                              <w:ind w:left="0" w:firstLine="142"/>
                              <w:jc w:val="center"/>
                              <w:rPr>
                                <w:rFonts w:ascii="Times New Roman" w:hAnsi="Times New Roman"/>
                                <w:b/>
                                <w:sz w:val="24"/>
                                <w:lang w:val="en-US"/>
                              </w:rPr>
                            </w:pPr>
                            <w:r w:rsidRPr="00AA246C">
                              <w:rPr>
                                <w:rFonts w:ascii="Times New Roman" w:hAnsi="Times New Roman"/>
                                <w:b/>
                                <w:smallCaps/>
                                <w:sz w:val="24"/>
                                <w:lang w:val="en-US"/>
                              </w:rPr>
                              <w:t>What is Already Known</w:t>
                            </w:r>
                            <w:r>
                              <w:rPr>
                                <w:rFonts w:ascii="Times New Roman" w:hAnsi="Times New Roman"/>
                                <w:b/>
                                <w:sz w:val="24"/>
                                <w:lang w:val="en-US"/>
                              </w:rPr>
                              <w:t>?</w:t>
                            </w:r>
                          </w:p>
                          <w:p w:rsidR="00EF6D05" w:rsidRPr="00EF6D05" w:rsidRDefault="00EF6D05" w:rsidP="00EF6D05">
                            <w:pPr>
                              <w:pStyle w:val="ListParagraph"/>
                              <w:widowControl w:val="0"/>
                              <w:numPr>
                                <w:ilvl w:val="0"/>
                                <w:numId w:val="23"/>
                              </w:numPr>
                              <w:spacing w:line="480" w:lineRule="auto"/>
                              <w:rPr>
                                <w:rFonts w:ascii="Times New Roman" w:hAnsi="Times New Roman"/>
                                <w:b/>
                                <w:sz w:val="24"/>
                                <w:lang w:val="en-US"/>
                              </w:rPr>
                            </w:pPr>
                            <w:r w:rsidRPr="00EF6D05">
                              <w:rPr>
                                <w:rFonts w:ascii="Times New Roman" w:hAnsi="Times New Roman"/>
                                <w:sz w:val="24"/>
                                <w:szCs w:val="24"/>
                                <w:lang w:val="en-US"/>
                              </w:rPr>
                              <w:t>Indian children and adults have higher central adiposity relative to lean mass, which increases their chronic disease risk.</w:t>
                            </w:r>
                          </w:p>
                          <w:p w:rsidR="00EF6D05" w:rsidRPr="00EF6D05" w:rsidRDefault="00EF6D05" w:rsidP="00EF6D05">
                            <w:pPr>
                              <w:pStyle w:val="ListParagraph"/>
                              <w:widowControl w:val="0"/>
                              <w:spacing w:line="480" w:lineRule="auto"/>
                              <w:jc w:val="center"/>
                              <w:rPr>
                                <w:rFonts w:ascii="Times New Roman" w:hAnsi="Times New Roman"/>
                                <w:b/>
                                <w:smallCaps/>
                                <w:sz w:val="24"/>
                                <w:lang w:val="en-US"/>
                              </w:rPr>
                            </w:pPr>
                            <w:r w:rsidRPr="00EF6D05">
                              <w:rPr>
                                <w:rFonts w:ascii="Times New Roman" w:hAnsi="Times New Roman"/>
                                <w:b/>
                                <w:smallCaps/>
                                <w:sz w:val="24"/>
                                <w:lang w:val="en-US"/>
                              </w:rPr>
                              <w:t>What This Study Adds?</w:t>
                            </w:r>
                          </w:p>
                          <w:p w:rsidR="00EF6D05" w:rsidRPr="00EF6D05" w:rsidRDefault="00EF6D05" w:rsidP="00EF6D05">
                            <w:pPr>
                              <w:pStyle w:val="ListParagraph"/>
                              <w:widowControl w:val="0"/>
                              <w:numPr>
                                <w:ilvl w:val="0"/>
                                <w:numId w:val="23"/>
                              </w:numPr>
                              <w:spacing w:line="480" w:lineRule="auto"/>
                              <w:rPr>
                                <w:rFonts w:ascii="Times New Roman" w:hAnsi="Times New Roman"/>
                                <w:sz w:val="24"/>
                                <w:lang w:val="en-US"/>
                              </w:rPr>
                            </w:pPr>
                            <w:r w:rsidRPr="00EF6D05">
                              <w:rPr>
                                <w:rFonts w:ascii="Times New Roman" w:hAnsi="Times New Roman"/>
                                <w:sz w:val="24"/>
                                <w:szCs w:val="24"/>
                              </w:rPr>
                              <w:t>Higher central adiposity is associated with altered hypothalamic-pituitary-adrenal axis (cortisol) response to stress in Indian adolescents.</w:t>
                            </w:r>
                          </w:p>
                          <w:p w:rsidR="000D6C74" w:rsidRPr="00DD6DB3" w:rsidRDefault="000D6C74" w:rsidP="009061EF">
                            <w:pPr>
                              <w:widowControl w:val="0"/>
                              <w:spacing w:line="480" w:lineRule="auto"/>
                              <w:ind w:left="0" w:firstLine="142"/>
                              <w:rPr>
                                <w:rFonts w:ascii="Times New Roman" w:hAnsi="Times New Roman"/>
                                <w:b/>
                                <w:sz w:val="24"/>
                                <w:lang w:val="en-US"/>
                              </w:rPr>
                            </w:pPr>
                          </w:p>
                          <w:p w:rsidR="000D6C74" w:rsidRPr="00DD6DB3" w:rsidRDefault="000D6C74" w:rsidP="009061EF">
                            <w:pPr>
                              <w:spacing w:line="480" w:lineRule="auto"/>
                              <w:ind w:left="0" w:firstLine="142"/>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1pt;margin-top:21.15pt;width:444.8pt;height:19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">
                <v:textbox>
                  <w:txbxContent>
                    <w:p w:rsidR="000D6C74" w:rsidRPr="00DD6DB3" w:rsidRDefault="000D6C74" w:rsidP="009061EF">
                      <w:pPr>
                        <w:widowControl w:val="0"/>
                        <w:spacing w:line="480" w:lineRule="auto"/>
                        <w:ind w:left="0" w:firstLine="142"/>
                        <w:jc w:val="center"/>
                        <w:rPr>
                          <w:rFonts w:ascii="Times New Roman" w:hAnsi="Times New Roman"/>
                          <w:b/>
                          <w:sz w:val="24"/>
                          <w:lang w:val="en-US"/>
                        </w:rPr>
                      </w:pPr>
                      <w:r w:rsidRPr="00AA246C">
                        <w:rPr>
                          <w:rFonts w:ascii="Times New Roman" w:hAnsi="Times New Roman"/>
                          <w:b/>
                          <w:smallCaps/>
                          <w:sz w:val="24"/>
                          <w:lang w:val="en-US"/>
                        </w:rPr>
                        <w:t>What is Already Known</w:t>
                      </w:r>
                      <w:r>
                        <w:rPr>
                          <w:rFonts w:ascii="Times New Roman" w:hAnsi="Times New Roman"/>
                          <w:b/>
                          <w:sz w:val="24"/>
                          <w:lang w:val="en-US"/>
                        </w:rPr>
                        <w:t>?</w:t>
                      </w:r>
                    </w:p>
                    <w:p w:rsidR="00EF6D05" w:rsidRPr="00EF6D05" w:rsidRDefault="00EF6D05" w:rsidP="00EF6D05">
                      <w:pPr>
                        <w:pStyle w:val="ListParagraph"/>
                        <w:widowControl w:val="0"/>
                        <w:numPr>
                          <w:ilvl w:val="0"/>
                          <w:numId w:val="23"/>
                        </w:numPr>
                        <w:spacing w:line="480" w:lineRule="auto"/>
                        <w:rPr>
                          <w:rFonts w:ascii="Times New Roman" w:hAnsi="Times New Roman"/>
                          <w:b/>
                          <w:sz w:val="24"/>
                          <w:lang w:val="en-US"/>
                        </w:rPr>
                      </w:pPr>
                      <w:r w:rsidRPr="00EF6D05">
                        <w:rPr>
                          <w:rFonts w:ascii="Times New Roman" w:hAnsi="Times New Roman"/>
                          <w:sz w:val="24"/>
                          <w:szCs w:val="24"/>
                          <w:lang w:val="en-US"/>
                        </w:rPr>
                        <w:t>Indian children and adults have higher central adiposity relative to lean mass, which increases their chronic disease risk.</w:t>
                      </w:r>
                    </w:p>
                    <w:p w:rsidR="00EF6D05" w:rsidRPr="00EF6D05" w:rsidRDefault="00EF6D05" w:rsidP="00EF6D05">
                      <w:pPr>
                        <w:pStyle w:val="ListParagraph"/>
                        <w:widowControl w:val="0"/>
                        <w:spacing w:line="480" w:lineRule="auto"/>
                        <w:jc w:val="center"/>
                        <w:rPr>
                          <w:rFonts w:ascii="Times New Roman" w:hAnsi="Times New Roman"/>
                          <w:b/>
                          <w:smallCaps/>
                          <w:sz w:val="24"/>
                          <w:lang w:val="en-US"/>
                        </w:rPr>
                      </w:pPr>
                      <w:r w:rsidRPr="00EF6D05">
                        <w:rPr>
                          <w:rFonts w:ascii="Times New Roman" w:hAnsi="Times New Roman"/>
                          <w:b/>
                          <w:smallCaps/>
                          <w:sz w:val="24"/>
                          <w:lang w:val="en-US"/>
                        </w:rPr>
                        <w:t>What This Study Adds?</w:t>
                      </w:r>
                    </w:p>
                    <w:p w:rsidR="00EF6D05" w:rsidRPr="00EF6D05" w:rsidRDefault="00EF6D05" w:rsidP="00EF6D05">
                      <w:pPr>
                        <w:pStyle w:val="ListParagraph"/>
                        <w:widowControl w:val="0"/>
                        <w:numPr>
                          <w:ilvl w:val="0"/>
                          <w:numId w:val="23"/>
                        </w:numPr>
                        <w:spacing w:line="480" w:lineRule="auto"/>
                        <w:rPr>
                          <w:rFonts w:ascii="Times New Roman" w:hAnsi="Times New Roman"/>
                          <w:sz w:val="24"/>
                          <w:lang w:val="en-US"/>
                        </w:rPr>
                      </w:pPr>
                      <w:r w:rsidRPr="00EF6D05">
                        <w:rPr>
                          <w:rFonts w:ascii="Times New Roman" w:hAnsi="Times New Roman"/>
                          <w:sz w:val="24"/>
                          <w:szCs w:val="24"/>
                        </w:rPr>
                        <w:t>Higher central adiposity is associated with altered hypothalamic-pituitary-adrenal axis (cortisol) response to stress in Indian adolescents.</w:t>
                      </w:r>
                    </w:p>
                    <w:p w:rsidR="000D6C74" w:rsidRPr="00DD6DB3" w:rsidRDefault="000D6C74" w:rsidP="009061EF">
                      <w:pPr>
                        <w:widowControl w:val="0"/>
                        <w:spacing w:line="480" w:lineRule="auto"/>
                        <w:ind w:left="0" w:firstLine="142"/>
                        <w:rPr>
                          <w:rFonts w:ascii="Times New Roman" w:hAnsi="Times New Roman"/>
                          <w:b/>
                          <w:sz w:val="24"/>
                          <w:lang w:val="en-US"/>
                        </w:rPr>
                      </w:pPr>
                    </w:p>
                    <w:p w:rsidR="000D6C74" w:rsidRPr="00DD6DB3" w:rsidRDefault="000D6C74" w:rsidP="009061EF">
                      <w:pPr>
                        <w:spacing w:line="480" w:lineRule="auto"/>
                        <w:ind w:left="0" w:firstLine="142"/>
                        <w:rPr>
                          <w:rFonts w:ascii="Times New Roman" w:hAnsi="Times New Roman"/>
                        </w:rPr>
                      </w:pPr>
                    </w:p>
                  </w:txbxContent>
                </v:textbox>
              </v:shape>
            </w:pict>
          </mc:Fallback>
        </mc:AlternateContent>
      </w:r>
    </w:p>
    <w:p w:rsidR="00D82F24" w:rsidRDefault="00D82F24" w:rsidP="00F115EE">
      <w:pPr>
        <w:suppressLineNumbers/>
        <w:spacing w:line="480" w:lineRule="auto"/>
        <w:ind w:left="0"/>
        <w:rPr>
          <w:rFonts w:ascii="Times New Roman" w:hAnsi="Times New Roman"/>
          <w:sz w:val="24"/>
          <w:szCs w:val="24"/>
        </w:rPr>
      </w:pPr>
    </w:p>
    <w:p w:rsidR="00D82F24" w:rsidRDefault="00D82F24" w:rsidP="00F115EE">
      <w:pPr>
        <w:suppressLineNumbers/>
        <w:spacing w:line="480" w:lineRule="auto"/>
        <w:ind w:left="0"/>
        <w:rPr>
          <w:rFonts w:ascii="Times New Roman" w:hAnsi="Times New Roman"/>
          <w:sz w:val="24"/>
          <w:szCs w:val="24"/>
        </w:rPr>
      </w:pPr>
    </w:p>
    <w:p w:rsidR="00D82F24" w:rsidRDefault="00D82F24" w:rsidP="00F115EE">
      <w:pPr>
        <w:suppressLineNumbers/>
        <w:spacing w:line="480" w:lineRule="auto"/>
        <w:ind w:left="0"/>
        <w:rPr>
          <w:rFonts w:ascii="Times New Roman" w:hAnsi="Times New Roman"/>
          <w:sz w:val="24"/>
          <w:szCs w:val="24"/>
        </w:rPr>
      </w:pPr>
    </w:p>
    <w:p w:rsidR="00D82F24" w:rsidRDefault="00D82F24" w:rsidP="00F115EE">
      <w:pPr>
        <w:suppressLineNumbers/>
        <w:spacing w:line="480" w:lineRule="auto"/>
        <w:ind w:left="0"/>
        <w:rPr>
          <w:rFonts w:ascii="Times New Roman" w:hAnsi="Times New Roman"/>
          <w:sz w:val="24"/>
          <w:szCs w:val="24"/>
        </w:rPr>
      </w:pPr>
    </w:p>
    <w:p w:rsidR="00D82F24" w:rsidRDefault="00D82F24" w:rsidP="00F115EE">
      <w:pPr>
        <w:suppressLineNumbers/>
        <w:spacing w:line="480" w:lineRule="auto"/>
        <w:ind w:left="0"/>
        <w:rPr>
          <w:rFonts w:ascii="Times New Roman" w:hAnsi="Times New Roman"/>
          <w:sz w:val="24"/>
          <w:szCs w:val="24"/>
        </w:rPr>
      </w:pPr>
    </w:p>
    <w:p w:rsidR="00D82F24" w:rsidRDefault="00D82F24" w:rsidP="00F115EE">
      <w:pPr>
        <w:suppressLineNumbers/>
        <w:spacing w:line="480" w:lineRule="auto"/>
        <w:ind w:left="0"/>
        <w:rPr>
          <w:rFonts w:ascii="Times New Roman" w:hAnsi="Times New Roman"/>
          <w:sz w:val="24"/>
          <w:szCs w:val="24"/>
        </w:rPr>
      </w:pPr>
    </w:p>
    <w:p w:rsidR="00D82F24" w:rsidRDefault="00D82F24" w:rsidP="00F115EE">
      <w:pPr>
        <w:suppressLineNumbers/>
        <w:spacing w:line="480" w:lineRule="auto"/>
        <w:ind w:left="0"/>
        <w:rPr>
          <w:rFonts w:ascii="Times New Roman" w:hAnsi="Times New Roman"/>
          <w:sz w:val="24"/>
          <w:szCs w:val="24"/>
        </w:rPr>
      </w:pPr>
    </w:p>
    <w:p w:rsidR="009061EF" w:rsidRDefault="009061EF" w:rsidP="00F115EE">
      <w:pPr>
        <w:suppressLineNumbers/>
        <w:spacing w:line="480" w:lineRule="auto"/>
        <w:ind w:left="0"/>
        <w:rPr>
          <w:rFonts w:ascii="Times New Roman" w:hAnsi="Times New Roman"/>
          <w:sz w:val="24"/>
          <w:szCs w:val="24"/>
        </w:rPr>
      </w:pPr>
    </w:p>
    <w:p w:rsidR="00A33A93" w:rsidRPr="009061EF" w:rsidRDefault="009061EF" w:rsidP="00F115EE">
      <w:pPr>
        <w:suppressLineNumbers/>
        <w:spacing w:line="480" w:lineRule="auto"/>
        <w:ind w:left="0"/>
        <w:rPr>
          <w:rFonts w:ascii="Times New Roman" w:hAnsi="Times New Roman"/>
          <w:b/>
          <w:smallCaps/>
          <w:sz w:val="24"/>
          <w:szCs w:val="24"/>
        </w:rPr>
      </w:pPr>
      <w:r w:rsidRPr="009061EF">
        <w:rPr>
          <w:rFonts w:ascii="Times New Roman" w:hAnsi="Times New Roman"/>
          <w:b/>
          <w:smallCaps/>
          <w:sz w:val="24"/>
          <w:szCs w:val="24"/>
        </w:rPr>
        <w:t>References</w:t>
      </w:r>
    </w:p>
    <w:p w:rsidR="00A33A93" w:rsidRPr="00B07D39" w:rsidRDefault="00A33A93" w:rsidP="00F115EE">
      <w:pPr>
        <w:numPr>
          <w:ilvl w:val="0"/>
          <w:numId w:val="18"/>
        </w:numPr>
        <w:suppressLineNumbers/>
        <w:spacing w:line="480" w:lineRule="auto"/>
        <w:rPr>
          <w:rStyle w:val="citation"/>
          <w:rFonts w:ascii="Times New Roman" w:hAnsi="Times New Roman"/>
          <w:sz w:val="24"/>
          <w:szCs w:val="24"/>
        </w:rPr>
      </w:pPr>
      <w:r w:rsidRPr="00B07D39">
        <w:rPr>
          <w:rFonts w:ascii="Times New Roman" w:hAnsi="Times New Roman"/>
          <w:bCs/>
          <w:sz w:val="24"/>
          <w:szCs w:val="24"/>
        </w:rPr>
        <w:t xml:space="preserve">McEwen BS. </w:t>
      </w:r>
      <w:r w:rsidRPr="00B07D39">
        <w:rPr>
          <w:rFonts w:ascii="Times New Roman" w:hAnsi="Times New Roman"/>
          <w:sz w:val="24"/>
          <w:szCs w:val="24"/>
        </w:rPr>
        <w:t xml:space="preserve">Protective and damaging effects of stress mediators. </w:t>
      </w:r>
      <w:r w:rsidRPr="00B07D39">
        <w:rPr>
          <w:rStyle w:val="citation"/>
          <w:rFonts w:ascii="Times New Roman" w:hAnsi="Times New Roman"/>
          <w:sz w:val="24"/>
          <w:szCs w:val="24"/>
        </w:rPr>
        <w:t>N Engl J Med</w:t>
      </w:r>
      <w:r w:rsidR="00662A5E">
        <w:rPr>
          <w:rStyle w:val="citation"/>
          <w:rFonts w:ascii="Times New Roman" w:hAnsi="Times New Roman"/>
          <w:sz w:val="24"/>
          <w:szCs w:val="24"/>
        </w:rPr>
        <w:t>.</w:t>
      </w:r>
      <w:r w:rsidR="009061EF">
        <w:rPr>
          <w:rStyle w:val="citation"/>
          <w:rFonts w:ascii="Times New Roman" w:hAnsi="Times New Roman"/>
          <w:sz w:val="24"/>
          <w:szCs w:val="24"/>
        </w:rPr>
        <w:t xml:space="preserve"> 1998;338:171-</w:t>
      </w:r>
      <w:r w:rsidRPr="00B07D39">
        <w:rPr>
          <w:rStyle w:val="citation"/>
          <w:rFonts w:ascii="Times New Roman" w:hAnsi="Times New Roman"/>
          <w:sz w:val="24"/>
          <w:szCs w:val="24"/>
        </w:rPr>
        <w:t>9.</w:t>
      </w:r>
    </w:p>
    <w:p w:rsidR="00A33A93" w:rsidRPr="00B07D39" w:rsidRDefault="009C19D9"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rPr>
        <w:lastRenderedPageBreak/>
        <w:t>Bjorntorp P, Rosmond R. Obesity and cortisol. Nutrition</w:t>
      </w:r>
      <w:r w:rsidR="00662A5E">
        <w:rPr>
          <w:rFonts w:ascii="Times New Roman" w:hAnsi="Times New Roman"/>
          <w:sz w:val="24"/>
          <w:szCs w:val="24"/>
        </w:rPr>
        <w:t>.</w:t>
      </w:r>
      <w:r w:rsidRPr="00B07D39">
        <w:rPr>
          <w:rFonts w:ascii="Times New Roman" w:hAnsi="Times New Roman"/>
          <w:sz w:val="24"/>
          <w:szCs w:val="24"/>
        </w:rPr>
        <w:t xml:space="preserve"> 2000;16:924</w:t>
      </w:r>
      <w:r w:rsidR="00382DC1">
        <w:rPr>
          <w:rFonts w:ascii="Times New Roman" w:hAnsi="Times New Roman"/>
          <w:sz w:val="24"/>
          <w:szCs w:val="24"/>
        </w:rPr>
        <w:t>-</w:t>
      </w:r>
      <w:r w:rsidRPr="00B07D39">
        <w:rPr>
          <w:rFonts w:ascii="Times New Roman" w:hAnsi="Times New Roman"/>
          <w:sz w:val="24"/>
          <w:szCs w:val="24"/>
        </w:rPr>
        <w:t>36.</w:t>
      </w:r>
    </w:p>
    <w:p w:rsidR="00AC136F" w:rsidRPr="00B07D39" w:rsidRDefault="00AC136F"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rPr>
        <w:t>Yajnik, C.S. Early life origins of insulinresistance and type 2 diabetes in India and other Asian countries. J Nutr</w:t>
      </w:r>
      <w:r w:rsidR="00662A5E">
        <w:rPr>
          <w:rFonts w:ascii="Times New Roman" w:hAnsi="Times New Roman"/>
          <w:sz w:val="24"/>
          <w:szCs w:val="24"/>
        </w:rPr>
        <w:t>.</w:t>
      </w:r>
      <w:r w:rsidR="000F58C6">
        <w:rPr>
          <w:rFonts w:ascii="Times New Roman" w:hAnsi="Times New Roman"/>
          <w:sz w:val="24"/>
          <w:szCs w:val="24"/>
        </w:rPr>
        <w:t xml:space="preserve"> 2004;</w:t>
      </w:r>
      <w:r w:rsidRPr="00B07D39">
        <w:rPr>
          <w:rFonts w:ascii="Times New Roman" w:hAnsi="Times New Roman"/>
          <w:sz w:val="24"/>
          <w:szCs w:val="24"/>
        </w:rPr>
        <w:t>134</w:t>
      </w:r>
      <w:r w:rsidR="000F58C6">
        <w:rPr>
          <w:rFonts w:ascii="Times New Roman" w:hAnsi="Times New Roman"/>
          <w:sz w:val="24"/>
          <w:szCs w:val="24"/>
        </w:rPr>
        <w:t>:</w:t>
      </w:r>
      <w:r w:rsidRPr="00B07D39">
        <w:rPr>
          <w:rFonts w:ascii="Times New Roman" w:hAnsi="Times New Roman"/>
          <w:sz w:val="24"/>
          <w:szCs w:val="24"/>
        </w:rPr>
        <w:t>205-10.</w:t>
      </w:r>
    </w:p>
    <w:p w:rsidR="00AC136F" w:rsidRPr="00B07D39" w:rsidRDefault="000F2E33" w:rsidP="00F115EE">
      <w:pPr>
        <w:numPr>
          <w:ilvl w:val="0"/>
          <w:numId w:val="18"/>
        </w:numPr>
        <w:suppressLineNumbers/>
        <w:spacing w:line="480" w:lineRule="auto"/>
        <w:rPr>
          <w:rFonts w:ascii="Times New Roman" w:hAnsi="Times New Roman"/>
          <w:sz w:val="24"/>
          <w:szCs w:val="24"/>
        </w:rPr>
      </w:pPr>
      <w:r>
        <w:rPr>
          <w:rFonts w:ascii="Times New Roman" w:hAnsi="Times New Roman"/>
          <w:sz w:val="24"/>
          <w:szCs w:val="24"/>
        </w:rPr>
        <w:t>Ward</w:t>
      </w:r>
      <w:r w:rsidR="00094819" w:rsidRPr="00B07D39">
        <w:rPr>
          <w:rFonts w:ascii="Times New Roman" w:hAnsi="Times New Roman"/>
          <w:sz w:val="24"/>
          <w:szCs w:val="24"/>
        </w:rPr>
        <w:t xml:space="preserve"> A</w:t>
      </w:r>
      <w:r w:rsidR="00094819" w:rsidRPr="000F2E33">
        <w:rPr>
          <w:rFonts w:ascii="Times New Roman" w:hAnsi="Times New Roman"/>
          <w:sz w:val="24"/>
          <w:szCs w:val="24"/>
        </w:rPr>
        <w:t xml:space="preserve">M, Fall CH, Stein CE, </w:t>
      </w:r>
      <w:r w:rsidRPr="000F2E33">
        <w:rPr>
          <w:rFonts w:ascii="Times New Roman" w:hAnsi="Times New Roman"/>
          <w:color w:val="000000"/>
          <w:sz w:val="24"/>
          <w:szCs w:val="24"/>
          <w:shd w:val="clear" w:color="auto" w:fill="FFFFFF"/>
        </w:rPr>
        <w:t>Kumaran K, Veena SR, Wood PJ</w:t>
      </w:r>
      <w:r w:rsidR="009061EF">
        <w:rPr>
          <w:rFonts w:ascii="Times New Roman" w:hAnsi="Times New Roman"/>
          <w:color w:val="000000"/>
          <w:sz w:val="24"/>
          <w:szCs w:val="24"/>
          <w:shd w:val="clear" w:color="auto" w:fill="FFFFFF"/>
        </w:rPr>
        <w:t>,</w:t>
      </w:r>
      <w:r w:rsidR="00FE38D2" w:rsidRPr="009061EF">
        <w:rPr>
          <w:rFonts w:ascii="Times New Roman" w:hAnsi="Times New Roman"/>
          <w:i/>
          <w:color w:val="000000"/>
          <w:sz w:val="24"/>
          <w:szCs w:val="24"/>
          <w:shd w:val="clear" w:color="auto" w:fill="FFFFFF"/>
        </w:rPr>
        <w:t>et al</w:t>
      </w:r>
      <w:r w:rsidR="00094819" w:rsidRPr="000F2E33">
        <w:rPr>
          <w:rFonts w:ascii="Times New Roman" w:hAnsi="Times New Roman"/>
          <w:sz w:val="24"/>
          <w:szCs w:val="24"/>
        </w:rPr>
        <w:t xml:space="preserve">. Cortisol </w:t>
      </w:r>
      <w:r w:rsidR="00094819" w:rsidRPr="00B07D39">
        <w:rPr>
          <w:rFonts w:ascii="Times New Roman" w:hAnsi="Times New Roman"/>
          <w:sz w:val="24"/>
          <w:szCs w:val="24"/>
        </w:rPr>
        <w:t>and the metabolic syndrome in south Asians. Clin Endocrinol</w:t>
      </w:r>
      <w:r w:rsidR="00662A5E">
        <w:rPr>
          <w:rFonts w:ascii="Times New Roman" w:hAnsi="Times New Roman"/>
          <w:sz w:val="24"/>
          <w:szCs w:val="24"/>
        </w:rPr>
        <w:t>.</w:t>
      </w:r>
      <w:r>
        <w:rPr>
          <w:rFonts w:ascii="Times New Roman" w:hAnsi="Times New Roman"/>
          <w:sz w:val="24"/>
          <w:szCs w:val="24"/>
        </w:rPr>
        <w:t xml:space="preserve"> 2003;</w:t>
      </w:r>
      <w:r w:rsidR="00094819" w:rsidRPr="00B07D39">
        <w:rPr>
          <w:rFonts w:ascii="Times New Roman" w:hAnsi="Times New Roman"/>
          <w:sz w:val="24"/>
          <w:szCs w:val="24"/>
        </w:rPr>
        <w:t>58</w:t>
      </w:r>
      <w:r>
        <w:rPr>
          <w:rFonts w:ascii="Times New Roman" w:hAnsi="Times New Roman"/>
          <w:sz w:val="24"/>
          <w:szCs w:val="24"/>
        </w:rPr>
        <w:t>:</w:t>
      </w:r>
      <w:r w:rsidR="00094819" w:rsidRPr="00B07D39">
        <w:rPr>
          <w:rFonts w:ascii="Times New Roman" w:hAnsi="Times New Roman"/>
          <w:sz w:val="24"/>
          <w:szCs w:val="24"/>
        </w:rPr>
        <w:t>500-5.</w:t>
      </w:r>
    </w:p>
    <w:p w:rsidR="00B00C98" w:rsidRPr="00B07D39" w:rsidRDefault="00F62958"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lang w:eastAsia="en-IN"/>
        </w:rPr>
        <w:t>Krishnaveni GV, Veena SR, Hill JC, Karat SC, Fall CH. Cohort Profile: Mysore Parthenon Birth Cohort. Int J Epidemiol</w:t>
      </w:r>
      <w:r w:rsidR="00662A5E">
        <w:rPr>
          <w:rFonts w:ascii="Times New Roman" w:hAnsi="Times New Roman"/>
          <w:sz w:val="24"/>
          <w:szCs w:val="24"/>
          <w:lang w:eastAsia="en-IN"/>
        </w:rPr>
        <w:t>.</w:t>
      </w:r>
      <w:r w:rsidRPr="00B07D39">
        <w:rPr>
          <w:rFonts w:ascii="Times New Roman" w:hAnsi="Times New Roman"/>
          <w:sz w:val="24"/>
          <w:szCs w:val="24"/>
          <w:lang w:eastAsia="en-IN"/>
        </w:rPr>
        <w:t xml:space="preserve"> 2015;44:28-36.</w:t>
      </w:r>
    </w:p>
    <w:p w:rsidR="00B00C98" w:rsidRPr="00B07D39" w:rsidRDefault="00B00C98"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rPr>
        <w:t>Jones A, Godfrey KM, Wood P, O</w:t>
      </w:r>
      <w:r w:rsidR="00B21244">
        <w:rPr>
          <w:rFonts w:ascii="Times New Roman" w:hAnsi="Times New Roman"/>
          <w:sz w:val="24"/>
          <w:szCs w:val="24"/>
        </w:rPr>
        <w:t>smond C, Goulden P, Philips DIW</w:t>
      </w:r>
      <w:r w:rsidRPr="00B07D39">
        <w:rPr>
          <w:rFonts w:ascii="Times New Roman" w:hAnsi="Times New Roman"/>
          <w:sz w:val="24"/>
          <w:szCs w:val="24"/>
        </w:rPr>
        <w:t xml:space="preserve"> F</w:t>
      </w:r>
      <w:r w:rsidR="00EF6D05" w:rsidRPr="00EF6D05">
        <w:rPr>
          <w:rFonts w:ascii="Times New Roman" w:hAnsi="Times New Roman"/>
          <w:i/>
          <w:sz w:val="24"/>
          <w:szCs w:val="24"/>
        </w:rPr>
        <w:t>et al</w:t>
      </w:r>
      <w:r w:rsidR="00B21244">
        <w:rPr>
          <w:rFonts w:ascii="Times New Roman" w:hAnsi="Times New Roman"/>
          <w:sz w:val="24"/>
          <w:szCs w:val="24"/>
        </w:rPr>
        <w:t>.</w:t>
      </w:r>
      <w:r w:rsidRPr="00B07D39">
        <w:rPr>
          <w:rFonts w:ascii="Times New Roman" w:hAnsi="Times New Roman"/>
          <w:sz w:val="24"/>
          <w:szCs w:val="24"/>
        </w:rPr>
        <w:t xml:space="preserve"> growth and the adrenocortical response to psychological stress. </w:t>
      </w:r>
      <w:r w:rsidRPr="00B07D39">
        <w:rPr>
          <w:rStyle w:val="journalname"/>
          <w:rFonts w:ascii="Times New Roman" w:hAnsi="Times New Roman"/>
          <w:sz w:val="24"/>
          <w:szCs w:val="24"/>
        </w:rPr>
        <w:t>J Clin Endocrinol Metab</w:t>
      </w:r>
      <w:r w:rsidR="00662A5E">
        <w:rPr>
          <w:rStyle w:val="journalname"/>
          <w:rFonts w:ascii="Times New Roman" w:hAnsi="Times New Roman"/>
          <w:sz w:val="24"/>
          <w:szCs w:val="24"/>
        </w:rPr>
        <w:t>.</w:t>
      </w:r>
      <w:r w:rsidRPr="00B07D39">
        <w:rPr>
          <w:rStyle w:val="journalname"/>
          <w:rFonts w:ascii="Times New Roman" w:hAnsi="Times New Roman"/>
          <w:sz w:val="24"/>
          <w:szCs w:val="24"/>
        </w:rPr>
        <w:t xml:space="preserve"> 2006;</w:t>
      </w:r>
      <w:r w:rsidRPr="00B07D39">
        <w:rPr>
          <w:rFonts w:ascii="Times New Roman" w:hAnsi="Times New Roman"/>
          <w:sz w:val="24"/>
          <w:szCs w:val="24"/>
        </w:rPr>
        <w:t>9:1868-71.</w:t>
      </w:r>
    </w:p>
    <w:p w:rsidR="00AC2370" w:rsidRDefault="00AC2370"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rPr>
        <w:t>Gunnar MR, Talge NM, Herrera A. Stressor paradigms in developmental studies: What does and does not work to produce mean increases in salivary cortisol. Psychoneuroendocrinology</w:t>
      </w:r>
      <w:r>
        <w:rPr>
          <w:rFonts w:ascii="Times New Roman" w:hAnsi="Times New Roman"/>
          <w:sz w:val="24"/>
          <w:szCs w:val="24"/>
        </w:rPr>
        <w:t>.</w:t>
      </w:r>
      <w:r w:rsidRPr="00B07D39">
        <w:rPr>
          <w:rFonts w:ascii="Times New Roman" w:hAnsi="Times New Roman"/>
          <w:sz w:val="24"/>
          <w:szCs w:val="24"/>
        </w:rPr>
        <w:t xml:space="preserve"> 2009;34:953-67.</w:t>
      </w:r>
    </w:p>
    <w:p w:rsidR="000D6056" w:rsidRPr="00B07D39" w:rsidRDefault="00B00C98"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rPr>
        <w:lastRenderedPageBreak/>
        <w:t>Krishnaveni GV, Veena SR, Jones A, Bhat DS, Malathi MP, Hellhammer D</w:t>
      </w:r>
      <w:r w:rsidR="009061EF">
        <w:rPr>
          <w:rFonts w:ascii="Times New Roman" w:hAnsi="Times New Roman"/>
          <w:sz w:val="24"/>
          <w:szCs w:val="24"/>
        </w:rPr>
        <w:t>,</w:t>
      </w:r>
      <w:r w:rsidR="00FE38D2" w:rsidRPr="009061EF">
        <w:rPr>
          <w:rFonts w:ascii="Times New Roman" w:hAnsi="Times New Roman"/>
          <w:i/>
          <w:sz w:val="24"/>
          <w:szCs w:val="24"/>
        </w:rPr>
        <w:t>et al</w:t>
      </w:r>
      <w:r w:rsidRPr="00B07D39">
        <w:rPr>
          <w:rFonts w:ascii="Times New Roman" w:hAnsi="Times New Roman"/>
          <w:bCs/>
          <w:sz w:val="24"/>
          <w:szCs w:val="24"/>
        </w:rPr>
        <w:t xml:space="preserve">. Trier Social Stress Test in Indian adolescents. </w:t>
      </w:r>
      <w:r w:rsidRPr="00B07D39">
        <w:rPr>
          <w:rStyle w:val="jrnl"/>
          <w:rFonts w:ascii="Times New Roman" w:hAnsi="Times New Roman"/>
          <w:bCs/>
          <w:sz w:val="24"/>
          <w:szCs w:val="24"/>
        </w:rPr>
        <w:t>Indian Pediatr</w:t>
      </w:r>
      <w:r w:rsidR="00662A5E">
        <w:rPr>
          <w:rStyle w:val="jrnl"/>
          <w:rFonts w:ascii="Times New Roman" w:hAnsi="Times New Roman"/>
          <w:bCs/>
          <w:sz w:val="24"/>
          <w:szCs w:val="24"/>
        </w:rPr>
        <w:t>.</w:t>
      </w:r>
      <w:r w:rsidRPr="00B07D39">
        <w:rPr>
          <w:rFonts w:ascii="Times New Roman" w:hAnsi="Times New Roman"/>
          <w:bCs/>
          <w:sz w:val="24"/>
          <w:szCs w:val="24"/>
        </w:rPr>
        <w:t xml:space="preserve"> 2014;51:463-7.</w:t>
      </w:r>
    </w:p>
    <w:p w:rsidR="000D6056" w:rsidRPr="00B07D39" w:rsidRDefault="000D6056" w:rsidP="00F115EE">
      <w:pPr>
        <w:numPr>
          <w:ilvl w:val="0"/>
          <w:numId w:val="18"/>
        </w:numPr>
        <w:suppressLineNumbers/>
        <w:spacing w:line="480" w:lineRule="auto"/>
        <w:rPr>
          <w:rStyle w:val="citation"/>
          <w:rFonts w:ascii="Times New Roman" w:hAnsi="Times New Roman"/>
          <w:sz w:val="24"/>
          <w:szCs w:val="24"/>
        </w:rPr>
      </w:pPr>
      <w:r w:rsidRPr="00B07D39">
        <w:rPr>
          <w:rFonts w:ascii="Times New Roman" w:hAnsi="Times New Roman"/>
          <w:bCs/>
          <w:sz w:val="24"/>
          <w:szCs w:val="24"/>
        </w:rPr>
        <w:t xml:space="preserve">Tanner JM. </w:t>
      </w:r>
      <w:r w:rsidRPr="00B07D39">
        <w:rPr>
          <w:rFonts w:ascii="Times New Roman" w:hAnsi="Times New Roman"/>
          <w:sz w:val="24"/>
          <w:szCs w:val="24"/>
        </w:rPr>
        <w:t xml:space="preserve">Growth in </w:t>
      </w:r>
      <w:r w:rsidR="0033636E">
        <w:rPr>
          <w:rFonts w:ascii="Times New Roman" w:hAnsi="Times New Roman"/>
          <w:sz w:val="24"/>
          <w:szCs w:val="24"/>
        </w:rPr>
        <w:t>A</w:t>
      </w:r>
      <w:r w:rsidR="0033636E" w:rsidRPr="00B07D39">
        <w:rPr>
          <w:rFonts w:ascii="Times New Roman" w:hAnsi="Times New Roman"/>
          <w:sz w:val="24"/>
          <w:szCs w:val="24"/>
        </w:rPr>
        <w:t>dolescence</w:t>
      </w:r>
      <w:r w:rsidRPr="00B07D39">
        <w:rPr>
          <w:rFonts w:ascii="Times New Roman" w:hAnsi="Times New Roman"/>
          <w:sz w:val="24"/>
          <w:szCs w:val="24"/>
        </w:rPr>
        <w:t>. 2</w:t>
      </w:r>
      <w:r w:rsidRPr="00B07D39">
        <w:rPr>
          <w:rFonts w:ascii="Times New Roman" w:hAnsi="Times New Roman"/>
          <w:sz w:val="24"/>
          <w:szCs w:val="24"/>
          <w:vertAlign w:val="superscript"/>
        </w:rPr>
        <w:t>nd</w:t>
      </w:r>
      <w:r w:rsidRPr="00B07D39">
        <w:rPr>
          <w:rFonts w:ascii="Times New Roman" w:hAnsi="Times New Roman"/>
          <w:sz w:val="24"/>
          <w:szCs w:val="24"/>
        </w:rPr>
        <w:t xml:space="preserve"> edition, </w:t>
      </w:r>
      <w:r w:rsidR="0033636E" w:rsidRPr="00B07D39">
        <w:rPr>
          <w:rFonts w:ascii="Times New Roman" w:hAnsi="Times New Roman"/>
          <w:sz w:val="24"/>
          <w:szCs w:val="24"/>
        </w:rPr>
        <w:t>Blackwell Scientific Publications</w:t>
      </w:r>
      <w:r w:rsidR="0033636E">
        <w:rPr>
          <w:rFonts w:ascii="Times New Roman" w:hAnsi="Times New Roman"/>
          <w:sz w:val="24"/>
          <w:szCs w:val="24"/>
        </w:rPr>
        <w:t xml:space="preserve">; </w:t>
      </w:r>
      <w:r w:rsidRPr="00B07D39">
        <w:rPr>
          <w:rFonts w:ascii="Times New Roman" w:hAnsi="Times New Roman"/>
          <w:sz w:val="24"/>
          <w:szCs w:val="24"/>
        </w:rPr>
        <w:t xml:space="preserve">Oxford, England, </w:t>
      </w:r>
      <w:r w:rsidR="00324FB2">
        <w:rPr>
          <w:rFonts w:ascii="Times New Roman" w:hAnsi="Times New Roman"/>
          <w:sz w:val="24"/>
          <w:szCs w:val="24"/>
        </w:rPr>
        <w:t>1962</w:t>
      </w:r>
      <w:r w:rsidRPr="00B07D39">
        <w:rPr>
          <w:rFonts w:ascii="Times New Roman" w:hAnsi="Times New Roman"/>
          <w:sz w:val="24"/>
          <w:szCs w:val="24"/>
        </w:rPr>
        <w:t>.</w:t>
      </w:r>
    </w:p>
    <w:p w:rsidR="00B00C98" w:rsidRPr="00B07D39" w:rsidRDefault="000D6056"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rPr>
        <w:t>International Institute for Population Sciences (IIPS) and Operations Research Centre (ORC) Macro 2001</w:t>
      </w:r>
      <w:r w:rsidRPr="00B07D39">
        <w:rPr>
          <w:rFonts w:ascii="Times New Roman" w:hAnsi="Times New Roman"/>
          <w:sz w:val="24"/>
          <w:szCs w:val="24"/>
          <w:lang w:eastAsia="en-IN"/>
        </w:rPr>
        <w:t>.</w:t>
      </w:r>
      <w:r w:rsidRPr="00B07D39">
        <w:rPr>
          <w:rFonts w:ascii="Times New Roman" w:hAnsi="Times New Roman"/>
          <w:sz w:val="24"/>
          <w:szCs w:val="24"/>
        </w:rPr>
        <w:t xml:space="preserve"> National Family Health Survey (NFHS-2), India 1998-1999. IIPS: Maharashtra, Mumbai.</w:t>
      </w:r>
    </w:p>
    <w:p w:rsidR="00FE38D2" w:rsidRPr="00F11E03" w:rsidRDefault="00F11E03" w:rsidP="00F115EE">
      <w:pPr>
        <w:numPr>
          <w:ilvl w:val="0"/>
          <w:numId w:val="18"/>
        </w:numPr>
        <w:suppressLineNumbers/>
        <w:spacing w:line="480" w:lineRule="auto"/>
        <w:rPr>
          <w:rFonts w:ascii="Times New Roman" w:hAnsi="Times New Roman"/>
          <w:sz w:val="24"/>
          <w:szCs w:val="24"/>
        </w:rPr>
      </w:pPr>
      <w:r w:rsidRPr="00F11E03">
        <w:rPr>
          <w:rFonts w:ascii="Times New Roman" w:hAnsi="Times New Roman"/>
          <w:sz w:val="24"/>
          <w:szCs w:val="24"/>
        </w:rPr>
        <w:t>Krishnaveni GV, Veena SR, Karat SC, Yajnik CS, Fall CH.Association between maternal folate concentrations during pregnancy and insulin resistance in Indian children. Diabe</w:t>
      </w:r>
      <w:r w:rsidR="00256815">
        <w:rPr>
          <w:rFonts w:ascii="Times New Roman" w:hAnsi="Times New Roman"/>
          <w:sz w:val="24"/>
          <w:szCs w:val="24"/>
        </w:rPr>
        <w:t>tologia</w:t>
      </w:r>
      <w:r w:rsidR="00662A5E">
        <w:rPr>
          <w:rFonts w:ascii="Times New Roman" w:hAnsi="Times New Roman"/>
          <w:sz w:val="24"/>
          <w:szCs w:val="24"/>
        </w:rPr>
        <w:t>.</w:t>
      </w:r>
      <w:r w:rsidR="00EC2CA1">
        <w:rPr>
          <w:rFonts w:ascii="Times New Roman" w:hAnsi="Times New Roman"/>
          <w:sz w:val="24"/>
          <w:szCs w:val="24"/>
        </w:rPr>
        <w:t xml:space="preserve"> 2014;57:110-</w:t>
      </w:r>
      <w:r w:rsidRPr="00F11E03">
        <w:rPr>
          <w:rFonts w:ascii="Times New Roman" w:hAnsi="Times New Roman"/>
          <w:sz w:val="24"/>
          <w:szCs w:val="24"/>
        </w:rPr>
        <w:t>21</w:t>
      </w:r>
      <w:r w:rsidR="00EC2CA1">
        <w:rPr>
          <w:rFonts w:ascii="Times New Roman" w:hAnsi="Times New Roman"/>
          <w:sz w:val="24"/>
          <w:szCs w:val="24"/>
        </w:rPr>
        <w:t>.</w:t>
      </w:r>
    </w:p>
    <w:p w:rsidR="000D6056" w:rsidRPr="00B07D39" w:rsidRDefault="00643D7B"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rPr>
        <w:t>Matthews DR, Hosker JP, Rudenski AS, Naylor BA, Treacher DF, Turner RC</w:t>
      </w:r>
      <w:r w:rsidR="008864F3">
        <w:rPr>
          <w:rFonts w:ascii="Times New Roman" w:hAnsi="Times New Roman"/>
          <w:sz w:val="24"/>
          <w:szCs w:val="24"/>
        </w:rPr>
        <w:t>.</w:t>
      </w:r>
      <w:r w:rsidRPr="00B07D39">
        <w:rPr>
          <w:rFonts w:ascii="Times New Roman" w:hAnsi="Times New Roman"/>
          <w:sz w:val="24"/>
          <w:szCs w:val="24"/>
        </w:rPr>
        <w:t xml:space="preserve"> Homeostasis model assessment: insulin resistance and-cell function from fasting glucose and insulin concentrations in man.Diabetologia</w:t>
      </w:r>
      <w:r w:rsidR="00662A5E">
        <w:rPr>
          <w:rFonts w:ascii="Times New Roman" w:hAnsi="Times New Roman"/>
          <w:sz w:val="24"/>
          <w:szCs w:val="24"/>
        </w:rPr>
        <w:t>.</w:t>
      </w:r>
      <w:r w:rsidR="00393945">
        <w:rPr>
          <w:rFonts w:ascii="Times New Roman" w:hAnsi="Times New Roman"/>
          <w:sz w:val="24"/>
          <w:szCs w:val="24"/>
        </w:rPr>
        <w:t xml:space="preserve"> 1985;</w:t>
      </w:r>
      <w:r w:rsidRPr="00B07D39">
        <w:rPr>
          <w:rFonts w:ascii="Times New Roman" w:hAnsi="Times New Roman"/>
          <w:sz w:val="24"/>
          <w:szCs w:val="24"/>
        </w:rPr>
        <w:t>28:412</w:t>
      </w:r>
      <w:r w:rsidR="00393945">
        <w:rPr>
          <w:rFonts w:ascii="Times New Roman" w:hAnsi="Times New Roman"/>
          <w:sz w:val="24"/>
          <w:szCs w:val="24"/>
        </w:rPr>
        <w:t>-</w:t>
      </w:r>
      <w:r w:rsidRPr="00B07D39">
        <w:rPr>
          <w:rFonts w:ascii="Times New Roman" w:hAnsi="Times New Roman"/>
          <w:sz w:val="24"/>
          <w:szCs w:val="24"/>
        </w:rPr>
        <w:t>9.</w:t>
      </w:r>
    </w:p>
    <w:p w:rsidR="00072BEC" w:rsidRDefault="00072BEC"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rPr>
        <w:lastRenderedPageBreak/>
        <w:t>Bjorntorp P. Visceral obesity: a “civilization syndrome.” Obes Res</w:t>
      </w:r>
      <w:r>
        <w:rPr>
          <w:rFonts w:ascii="Times New Roman" w:hAnsi="Times New Roman"/>
          <w:sz w:val="24"/>
          <w:szCs w:val="24"/>
        </w:rPr>
        <w:t>.</w:t>
      </w:r>
      <w:r w:rsidRPr="00B07D39">
        <w:rPr>
          <w:rFonts w:ascii="Times New Roman" w:hAnsi="Times New Roman"/>
          <w:sz w:val="24"/>
          <w:szCs w:val="24"/>
        </w:rPr>
        <w:t xml:space="preserve"> 1993;1:</w:t>
      </w:r>
      <w:r w:rsidRPr="00282B3F">
        <w:rPr>
          <w:rFonts w:ascii="Times New Roman" w:hAnsi="Times New Roman"/>
          <w:color w:val="000000"/>
          <w:sz w:val="24"/>
          <w:szCs w:val="24"/>
          <w:shd w:val="clear" w:color="auto" w:fill="FFFFFF"/>
        </w:rPr>
        <w:t>206-22</w:t>
      </w:r>
      <w:r w:rsidRPr="00B07D39">
        <w:rPr>
          <w:rFonts w:ascii="Times New Roman" w:hAnsi="Times New Roman"/>
          <w:sz w:val="24"/>
          <w:szCs w:val="24"/>
        </w:rPr>
        <w:t>.</w:t>
      </w:r>
    </w:p>
    <w:p w:rsidR="004A1401" w:rsidRPr="004A1401" w:rsidRDefault="004A1401"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rPr>
        <w:t>Incollingo Rodriguez AC,  Epel ES, Whitea ML, Standen EC, Seckl JR, Tomiyama AJ. Hypothalamic-pituitary-adrenal axis dysregulation and cortisol activity in obesity: A systematic review. Psychoneuroendocrinology</w:t>
      </w:r>
      <w:r>
        <w:rPr>
          <w:rFonts w:ascii="Times New Roman" w:hAnsi="Times New Roman"/>
          <w:sz w:val="24"/>
          <w:szCs w:val="24"/>
        </w:rPr>
        <w:t>. 2015;</w:t>
      </w:r>
      <w:r w:rsidRPr="00B07D39">
        <w:rPr>
          <w:rFonts w:ascii="Times New Roman" w:hAnsi="Times New Roman"/>
          <w:sz w:val="24"/>
          <w:szCs w:val="24"/>
        </w:rPr>
        <w:t>62</w:t>
      </w:r>
      <w:r>
        <w:rPr>
          <w:rFonts w:ascii="Times New Roman" w:hAnsi="Times New Roman"/>
          <w:sz w:val="24"/>
          <w:szCs w:val="24"/>
        </w:rPr>
        <w:t>:</w:t>
      </w:r>
      <w:r w:rsidRPr="00B07D39">
        <w:rPr>
          <w:rFonts w:ascii="Times New Roman" w:hAnsi="Times New Roman"/>
          <w:sz w:val="24"/>
          <w:szCs w:val="24"/>
        </w:rPr>
        <w:t>301</w:t>
      </w:r>
      <w:r>
        <w:rPr>
          <w:rFonts w:ascii="Times New Roman" w:hAnsi="Times New Roman"/>
          <w:sz w:val="24"/>
          <w:szCs w:val="24"/>
        </w:rPr>
        <w:t>-</w:t>
      </w:r>
      <w:r w:rsidRPr="00B07D39">
        <w:rPr>
          <w:rFonts w:ascii="Times New Roman" w:hAnsi="Times New Roman"/>
          <w:sz w:val="24"/>
          <w:szCs w:val="24"/>
        </w:rPr>
        <w:t>18.</w:t>
      </w:r>
    </w:p>
    <w:p w:rsidR="00CB60D1" w:rsidRDefault="00CB60D1" w:rsidP="00F115EE">
      <w:pPr>
        <w:numPr>
          <w:ilvl w:val="0"/>
          <w:numId w:val="18"/>
        </w:numPr>
        <w:suppressLineNumbers/>
        <w:spacing w:line="480" w:lineRule="auto"/>
        <w:rPr>
          <w:rFonts w:ascii="Times New Roman" w:hAnsi="Times New Roman"/>
          <w:sz w:val="24"/>
          <w:szCs w:val="24"/>
        </w:rPr>
      </w:pPr>
      <w:r w:rsidRPr="00B07D39">
        <w:rPr>
          <w:rFonts w:ascii="Times New Roman" w:hAnsi="Times New Roman"/>
          <w:sz w:val="24"/>
          <w:szCs w:val="24"/>
        </w:rPr>
        <w:t>Morton NM. Obesity and corticosteroids: 11β-hydroxysteroid type 1 as a cause and therapeutic target in metabolic disease. Mol Cell Endocrinol</w:t>
      </w:r>
      <w:r>
        <w:rPr>
          <w:rFonts w:ascii="Times New Roman" w:hAnsi="Times New Roman"/>
          <w:sz w:val="24"/>
          <w:szCs w:val="24"/>
        </w:rPr>
        <w:t>. 2010;</w:t>
      </w:r>
      <w:r w:rsidRPr="00B07D39">
        <w:rPr>
          <w:rFonts w:ascii="Times New Roman" w:hAnsi="Times New Roman"/>
          <w:sz w:val="24"/>
          <w:szCs w:val="24"/>
        </w:rPr>
        <w:t>316</w:t>
      </w:r>
      <w:r>
        <w:rPr>
          <w:rFonts w:ascii="Times New Roman" w:hAnsi="Times New Roman"/>
          <w:sz w:val="24"/>
          <w:szCs w:val="24"/>
        </w:rPr>
        <w:t>:</w:t>
      </w:r>
      <w:r w:rsidRPr="00B07D39">
        <w:rPr>
          <w:rFonts w:ascii="Times New Roman" w:hAnsi="Times New Roman"/>
          <w:sz w:val="24"/>
          <w:szCs w:val="24"/>
        </w:rPr>
        <w:t>154-64.</w:t>
      </w:r>
    </w:p>
    <w:p w:rsidR="00CB60D1" w:rsidRPr="00D33B45" w:rsidRDefault="00CB60D1" w:rsidP="00F115EE">
      <w:pPr>
        <w:numPr>
          <w:ilvl w:val="0"/>
          <w:numId w:val="18"/>
        </w:numPr>
        <w:suppressLineNumbers/>
        <w:spacing w:line="480" w:lineRule="auto"/>
        <w:rPr>
          <w:rFonts w:ascii="Times New Roman" w:hAnsi="Times New Roman"/>
          <w:sz w:val="24"/>
          <w:szCs w:val="24"/>
        </w:rPr>
      </w:pPr>
      <w:r>
        <w:rPr>
          <w:rFonts w:ascii="Times New Roman" w:hAnsi="Times New Roman"/>
          <w:sz w:val="24"/>
          <w:szCs w:val="24"/>
        </w:rPr>
        <w:t xml:space="preserve">De Rooij SR. </w:t>
      </w:r>
      <w:r w:rsidRPr="00D33B45">
        <w:rPr>
          <w:rFonts w:ascii="Times New Roman" w:hAnsi="Times New Roman"/>
          <w:sz w:val="24"/>
          <w:szCs w:val="24"/>
        </w:rPr>
        <w:t>Blunted cardiovascular and cortisol reactivity to acute psychological stress:</w:t>
      </w:r>
    </w:p>
    <w:p w:rsidR="00CB60D1" w:rsidRDefault="00CB60D1" w:rsidP="00F115EE">
      <w:pPr>
        <w:suppressLineNumbers/>
        <w:spacing w:line="480" w:lineRule="auto"/>
        <w:ind w:left="720"/>
        <w:rPr>
          <w:rFonts w:ascii="Times New Roman" w:hAnsi="Times New Roman"/>
          <w:sz w:val="24"/>
          <w:szCs w:val="24"/>
        </w:rPr>
      </w:pPr>
      <w:r w:rsidRPr="00D33B45">
        <w:rPr>
          <w:rFonts w:ascii="Times New Roman" w:hAnsi="Times New Roman"/>
          <w:sz w:val="24"/>
          <w:szCs w:val="24"/>
        </w:rPr>
        <w:t xml:space="preserve">A summary of results from the </w:t>
      </w:r>
      <w:r w:rsidR="0033636E">
        <w:rPr>
          <w:rFonts w:ascii="Times New Roman" w:hAnsi="Times New Roman"/>
          <w:sz w:val="24"/>
          <w:szCs w:val="24"/>
        </w:rPr>
        <w:t>D</w:t>
      </w:r>
      <w:r w:rsidR="0033636E" w:rsidRPr="00D33B45">
        <w:rPr>
          <w:rFonts w:ascii="Times New Roman" w:hAnsi="Times New Roman"/>
          <w:sz w:val="24"/>
          <w:szCs w:val="24"/>
        </w:rPr>
        <w:t xml:space="preserve">utch </w:t>
      </w:r>
      <w:r w:rsidR="009061EF" w:rsidRPr="00D33B45">
        <w:rPr>
          <w:rFonts w:ascii="Times New Roman" w:hAnsi="Times New Roman"/>
          <w:sz w:val="24"/>
          <w:szCs w:val="24"/>
        </w:rPr>
        <w:t>famine birth cohort study</w:t>
      </w:r>
      <w:r>
        <w:rPr>
          <w:rFonts w:ascii="Times New Roman" w:hAnsi="Times New Roman"/>
          <w:sz w:val="24"/>
          <w:szCs w:val="24"/>
        </w:rPr>
        <w:t xml:space="preserve">. </w:t>
      </w:r>
      <w:r w:rsidRPr="00D33B45">
        <w:rPr>
          <w:rFonts w:ascii="Times New Roman" w:hAnsi="Times New Roman"/>
          <w:sz w:val="24"/>
          <w:szCs w:val="24"/>
        </w:rPr>
        <w:t>Int J Psychophysiol</w:t>
      </w:r>
      <w:r>
        <w:rPr>
          <w:rFonts w:ascii="Times New Roman" w:hAnsi="Times New Roman"/>
          <w:sz w:val="24"/>
          <w:szCs w:val="24"/>
        </w:rPr>
        <w:t>. 2013;</w:t>
      </w:r>
      <w:r w:rsidRPr="00D33B45">
        <w:rPr>
          <w:rFonts w:ascii="Times New Roman" w:hAnsi="Times New Roman"/>
          <w:sz w:val="24"/>
          <w:szCs w:val="24"/>
        </w:rPr>
        <w:t>90</w:t>
      </w:r>
      <w:r>
        <w:rPr>
          <w:rFonts w:ascii="Times New Roman" w:hAnsi="Times New Roman"/>
          <w:sz w:val="24"/>
          <w:szCs w:val="24"/>
        </w:rPr>
        <w:t>:21-</w:t>
      </w:r>
      <w:r w:rsidRPr="00D33B45">
        <w:rPr>
          <w:rFonts w:ascii="Times New Roman" w:hAnsi="Times New Roman"/>
          <w:sz w:val="24"/>
          <w:szCs w:val="24"/>
        </w:rPr>
        <w:t>7</w:t>
      </w:r>
      <w:r>
        <w:rPr>
          <w:rFonts w:ascii="Times New Roman" w:hAnsi="Times New Roman"/>
          <w:sz w:val="24"/>
          <w:szCs w:val="24"/>
        </w:rPr>
        <w:t>.</w:t>
      </w:r>
    </w:p>
    <w:p w:rsidR="00FD0FB4" w:rsidRDefault="00CB60D1" w:rsidP="00F115EE">
      <w:pPr>
        <w:numPr>
          <w:ilvl w:val="0"/>
          <w:numId w:val="18"/>
        </w:numPr>
        <w:suppressLineNumbers/>
        <w:spacing w:line="480" w:lineRule="auto"/>
        <w:rPr>
          <w:rFonts w:ascii="Times New Roman" w:hAnsi="Times New Roman"/>
          <w:sz w:val="24"/>
          <w:szCs w:val="24"/>
        </w:rPr>
      </w:pPr>
      <w:r w:rsidRPr="000A25D1">
        <w:rPr>
          <w:rFonts w:ascii="Times New Roman" w:hAnsi="Times New Roman"/>
          <w:sz w:val="24"/>
          <w:szCs w:val="24"/>
        </w:rPr>
        <w:t xml:space="preserve">Jones A, McMillan MR, Jones RW, Kowalik GT, Steeden JA, Deanfield JE </w:t>
      </w:r>
      <w:r w:rsidR="00EF6D05" w:rsidRPr="00EF6D05">
        <w:rPr>
          <w:rFonts w:ascii="Times New Roman" w:hAnsi="Times New Roman"/>
          <w:i/>
          <w:sz w:val="24"/>
          <w:szCs w:val="24"/>
        </w:rPr>
        <w:t>et al.</w:t>
      </w:r>
      <w:r w:rsidRPr="000A25D1">
        <w:rPr>
          <w:rFonts w:ascii="Times New Roman" w:hAnsi="Times New Roman"/>
          <w:sz w:val="24"/>
          <w:szCs w:val="24"/>
        </w:rPr>
        <w:t xml:space="preserve"> Adiposity is associated </w:t>
      </w:r>
      <w:r w:rsidRPr="000A25D1">
        <w:rPr>
          <w:rFonts w:ascii="Times New Roman" w:hAnsi="Times New Roman"/>
          <w:sz w:val="24"/>
          <w:szCs w:val="24"/>
        </w:rPr>
        <w:lastRenderedPageBreak/>
        <w:t>with blunted cardiovascular, neuroendocrine and cognitive responses to acute mental stress. P</w:t>
      </w:r>
      <w:r w:rsidR="002053ED">
        <w:rPr>
          <w:rFonts w:ascii="Times New Roman" w:hAnsi="Times New Roman"/>
          <w:sz w:val="24"/>
          <w:szCs w:val="24"/>
        </w:rPr>
        <w:t>LOS</w:t>
      </w:r>
      <w:r w:rsidRPr="000A25D1">
        <w:rPr>
          <w:rFonts w:ascii="Times New Roman" w:hAnsi="Times New Roman"/>
          <w:sz w:val="24"/>
          <w:szCs w:val="24"/>
        </w:rPr>
        <w:t xml:space="preserve"> One. 2012;7: e39143</w:t>
      </w:r>
      <w:r w:rsidR="0033636E" w:rsidRPr="000A25D1">
        <w:rPr>
          <w:rFonts w:ascii="Times New Roman" w:hAnsi="Times New Roman"/>
          <w:sz w:val="24"/>
          <w:szCs w:val="24"/>
        </w:rPr>
        <w:t>.</w:t>
      </w:r>
    </w:p>
    <w:p w:rsidR="00FD0FB4" w:rsidRDefault="008E5332" w:rsidP="00F115EE">
      <w:pPr>
        <w:numPr>
          <w:ilvl w:val="0"/>
          <w:numId w:val="18"/>
        </w:numPr>
        <w:suppressLineNumbers/>
        <w:spacing w:line="480" w:lineRule="auto"/>
        <w:rPr>
          <w:rFonts w:ascii="Times New Roman" w:hAnsi="Times New Roman"/>
          <w:sz w:val="24"/>
          <w:szCs w:val="24"/>
        </w:rPr>
      </w:pPr>
      <w:r>
        <w:rPr>
          <w:rFonts w:ascii="Times New Roman" w:hAnsi="Times New Roman"/>
          <w:sz w:val="24"/>
          <w:szCs w:val="24"/>
        </w:rPr>
        <w:t>Miller AM, Clifford C, Sturza J, Rosenblum K, Vazquez DM, Kaciroti N,</w:t>
      </w:r>
      <w:r>
        <w:rPr>
          <w:rFonts w:ascii="Times New Roman" w:hAnsi="Times New Roman"/>
          <w:i/>
          <w:sz w:val="24"/>
          <w:szCs w:val="24"/>
        </w:rPr>
        <w:t>et al</w:t>
      </w:r>
      <w:r>
        <w:rPr>
          <w:rFonts w:ascii="Times New Roman" w:hAnsi="Times New Roman"/>
          <w:sz w:val="24"/>
          <w:szCs w:val="24"/>
        </w:rPr>
        <w:t>. Blunted cortisol response to stress is associated with higher body mass index in low-income preschool-aged children. Psychoneuroendocrinology. 2013;</w:t>
      </w:r>
      <w:r>
        <w:rPr>
          <w:rFonts w:ascii="Times New Roman" w:hAnsi="Times New Roman"/>
          <w:color w:val="000000"/>
          <w:sz w:val="24"/>
          <w:szCs w:val="24"/>
          <w:shd w:val="clear" w:color="auto" w:fill="FFFFFF"/>
        </w:rPr>
        <w:t>38:2611-7.</w:t>
      </w:r>
    </w:p>
    <w:p w:rsidR="001775DC" w:rsidRPr="00AC2370" w:rsidRDefault="008E5332" w:rsidP="00F115EE">
      <w:pPr>
        <w:numPr>
          <w:ilvl w:val="0"/>
          <w:numId w:val="18"/>
        </w:numPr>
        <w:suppressLineNumbers/>
        <w:spacing w:line="480" w:lineRule="auto"/>
        <w:rPr>
          <w:rFonts w:ascii="Times New Roman" w:hAnsi="Times New Roman"/>
          <w:sz w:val="24"/>
          <w:szCs w:val="24"/>
        </w:rPr>
      </w:pPr>
      <w:r>
        <w:rPr>
          <w:rFonts w:ascii="Times New Roman" w:hAnsi="Times New Roman"/>
          <w:sz w:val="24"/>
          <w:szCs w:val="24"/>
        </w:rPr>
        <w:t xml:space="preserve">Kamijo K, Khan NA, Pontifex MB, </w:t>
      </w:r>
      <w:hyperlink r:id="rId8" w:history="1">
        <w:r>
          <w:rPr>
            <w:rStyle w:val="Hyperlink"/>
            <w:rFonts w:ascii="Times New Roman" w:hAnsi="Times New Roman"/>
            <w:color w:val="auto"/>
            <w:sz w:val="24"/>
            <w:szCs w:val="24"/>
            <w:u w:val="none"/>
            <w:shd w:val="clear" w:color="auto" w:fill="FFFFFF"/>
          </w:rPr>
          <w:t>Scudder MR</w:t>
        </w:r>
      </w:hyperlink>
      <w:r w:rsidR="00EF6D05" w:rsidRPr="00EF6D05">
        <w:rPr>
          <w:rFonts w:ascii="Times New Roman" w:hAnsi="Times New Roman"/>
          <w:sz w:val="24"/>
          <w:szCs w:val="24"/>
          <w:shd w:val="clear" w:color="auto" w:fill="FFFFFF"/>
        </w:rPr>
        <w:t>,</w:t>
      </w:r>
      <w:r>
        <w:rPr>
          <w:rStyle w:val="apple-converted-space"/>
          <w:rFonts w:ascii="Times New Roman" w:hAnsi="Times New Roman"/>
          <w:sz w:val="24"/>
          <w:szCs w:val="24"/>
          <w:shd w:val="clear" w:color="auto" w:fill="FFFFFF"/>
        </w:rPr>
        <w:t> </w:t>
      </w:r>
      <w:hyperlink r:id="rId9" w:history="1">
        <w:r w:rsidR="00162A0B" w:rsidRPr="00377ADF">
          <w:rPr>
            <w:rStyle w:val="Hyperlink"/>
            <w:rFonts w:ascii="Times New Roman" w:hAnsi="Times New Roman"/>
            <w:color w:val="auto"/>
            <w:sz w:val="24"/>
            <w:szCs w:val="24"/>
            <w:u w:val="none"/>
            <w:shd w:val="clear" w:color="auto" w:fill="FFFFFF"/>
          </w:rPr>
          <w:t>Drollette ES</w:t>
        </w:r>
      </w:hyperlink>
      <w:r w:rsidR="00162A0B" w:rsidRPr="00377ADF">
        <w:rPr>
          <w:rFonts w:ascii="Times New Roman" w:hAnsi="Times New Roman"/>
          <w:sz w:val="24"/>
          <w:szCs w:val="24"/>
          <w:shd w:val="clear" w:color="auto" w:fill="FFFFFF"/>
        </w:rPr>
        <w:t>,</w:t>
      </w:r>
      <w:r w:rsidR="00162A0B" w:rsidRPr="00377ADF">
        <w:rPr>
          <w:rStyle w:val="apple-converted-space"/>
          <w:rFonts w:ascii="Times New Roman" w:hAnsi="Times New Roman"/>
          <w:sz w:val="24"/>
          <w:szCs w:val="24"/>
          <w:shd w:val="clear" w:color="auto" w:fill="FFFFFF"/>
        </w:rPr>
        <w:t> </w:t>
      </w:r>
      <w:hyperlink r:id="rId10" w:history="1">
        <w:r w:rsidR="00162A0B" w:rsidRPr="00377ADF">
          <w:rPr>
            <w:rStyle w:val="Hyperlink"/>
            <w:rFonts w:ascii="Times New Roman" w:hAnsi="Times New Roman"/>
            <w:color w:val="auto"/>
            <w:sz w:val="24"/>
            <w:szCs w:val="24"/>
            <w:u w:val="none"/>
            <w:shd w:val="clear" w:color="auto" w:fill="FFFFFF"/>
          </w:rPr>
          <w:t>Raine LB</w:t>
        </w:r>
      </w:hyperlink>
      <w:r w:rsidR="009061EF">
        <w:t>,</w:t>
      </w:r>
      <w:r w:rsidR="00DE4CF2" w:rsidRPr="009061EF">
        <w:rPr>
          <w:rFonts w:ascii="Times New Roman" w:hAnsi="Times New Roman"/>
          <w:i/>
          <w:sz w:val="24"/>
          <w:szCs w:val="24"/>
        </w:rPr>
        <w:t>et al</w:t>
      </w:r>
      <w:r w:rsidR="00DE4CF2" w:rsidRPr="00B07D39">
        <w:rPr>
          <w:rFonts w:ascii="Times New Roman" w:hAnsi="Times New Roman"/>
          <w:sz w:val="24"/>
          <w:szCs w:val="24"/>
        </w:rPr>
        <w:t>. The relation of adiposity to cognitive control a</w:t>
      </w:r>
      <w:r w:rsidR="00DE4CF2" w:rsidRPr="00AC2370">
        <w:rPr>
          <w:rFonts w:ascii="Times New Roman" w:hAnsi="Times New Roman"/>
          <w:sz w:val="24"/>
          <w:szCs w:val="24"/>
          <w:shd w:val="clear" w:color="auto" w:fill="FFFFFF"/>
        </w:rPr>
        <w:t>nd scholasti</w:t>
      </w:r>
      <w:r w:rsidR="00DE4CF2" w:rsidRPr="00B07D39">
        <w:rPr>
          <w:rFonts w:ascii="Times New Roman" w:hAnsi="Times New Roman"/>
          <w:sz w:val="24"/>
          <w:szCs w:val="24"/>
        </w:rPr>
        <w:t>c</w:t>
      </w:r>
      <w:r w:rsidR="00DE4CF2" w:rsidRPr="00AC2370">
        <w:rPr>
          <w:rFonts w:ascii="Times New Roman" w:hAnsi="Times New Roman"/>
          <w:sz w:val="24"/>
          <w:szCs w:val="24"/>
          <w:shd w:val="clear" w:color="auto" w:fill="FFFFFF"/>
        </w:rPr>
        <w:t xml:space="preserve"> a</w:t>
      </w:r>
      <w:r w:rsidR="00DE4CF2" w:rsidRPr="00AC2370">
        <w:rPr>
          <w:rFonts w:ascii="Times New Roman" w:hAnsi="Times New Roman"/>
          <w:sz w:val="24"/>
          <w:szCs w:val="24"/>
        </w:rPr>
        <w:t>chievement in pre-adolescent children. Obesity</w:t>
      </w:r>
      <w:r w:rsidR="00662A5E" w:rsidRPr="00AC2370">
        <w:rPr>
          <w:rFonts w:ascii="Times New Roman" w:hAnsi="Times New Roman"/>
          <w:sz w:val="24"/>
          <w:szCs w:val="24"/>
        </w:rPr>
        <w:t>.</w:t>
      </w:r>
      <w:r w:rsidR="008A4B15" w:rsidRPr="00AC2370">
        <w:rPr>
          <w:rFonts w:ascii="Times New Roman" w:hAnsi="Times New Roman"/>
          <w:sz w:val="24"/>
          <w:szCs w:val="24"/>
        </w:rPr>
        <w:t xml:space="preserve"> 2012;</w:t>
      </w:r>
      <w:r w:rsidR="00DE4CF2" w:rsidRPr="00AC2370">
        <w:rPr>
          <w:rFonts w:ascii="Times New Roman" w:hAnsi="Times New Roman"/>
          <w:sz w:val="24"/>
          <w:szCs w:val="24"/>
        </w:rPr>
        <w:t>20:2406</w:t>
      </w:r>
      <w:r w:rsidR="008A4B15" w:rsidRPr="00AC2370">
        <w:rPr>
          <w:rFonts w:ascii="Times New Roman" w:hAnsi="Times New Roman"/>
          <w:sz w:val="24"/>
          <w:szCs w:val="24"/>
        </w:rPr>
        <w:t>-</w:t>
      </w:r>
      <w:r w:rsidR="00DE4CF2" w:rsidRPr="00AC2370">
        <w:rPr>
          <w:rFonts w:ascii="Times New Roman" w:hAnsi="Times New Roman"/>
          <w:sz w:val="24"/>
          <w:szCs w:val="24"/>
        </w:rPr>
        <w:t>11.</w:t>
      </w:r>
    </w:p>
    <w:p w:rsidR="00693E86" w:rsidRPr="00693E86" w:rsidRDefault="001775DC" w:rsidP="00F115EE">
      <w:pPr>
        <w:numPr>
          <w:ilvl w:val="0"/>
          <w:numId w:val="18"/>
        </w:numPr>
        <w:suppressLineNumbers/>
        <w:tabs>
          <w:tab w:val="left" w:pos="709"/>
        </w:tabs>
        <w:spacing w:line="480" w:lineRule="auto"/>
        <w:rPr>
          <w:rFonts w:ascii="Times New Roman" w:hAnsi="Times New Roman"/>
          <w:color w:val="000000"/>
          <w:spacing w:val="0"/>
          <w:sz w:val="24"/>
          <w:szCs w:val="24"/>
          <w:lang w:eastAsia="en-IN"/>
        </w:rPr>
      </w:pPr>
      <w:r w:rsidRPr="00AC2370">
        <w:rPr>
          <w:rFonts w:ascii="Times New Roman" w:hAnsi="Times New Roman"/>
          <w:color w:val="000000"/>
          <w:spacing w:val="0"/>
          <w:sz w:val="24"/>
          <w:szCs w:val="24"/>
          <w:lang w:eastAsia="en-IN"/>
        </w:rPr>
        <w:t>Veena SR, Hegde BG, Ramachandraiah S, Krishnav</w:t>
      </w:r>
      <w:r w:rsidRPr="00AC2370">
        <w:rPr>
          <w:rFonts w:ascii="Times New Roman" w:hAnsi="Times New Roman"/>
          <w:spacing w:val="0"/>
          <w:sz w:val="24"/>
          <w:szCs w:val="24"/>
          <w:shd w:val="clear" w:color="auto" w:fill="FFFFFF"/>
          <w:lang w:eastAsia="en-IN"/>
        </w:rPr>
        <w:t xml:space="preserve">eni GV, </w:t>
      </w:r>
      <w:r w:rsidRPr="00AC2370">
        <w:rPr>
          <w:rFonts w:ascii="Times New Roman" w:hAnsi="Times New Roman"/>
          <w:color w:val="000000"/>
          <w:spacing w:val="0"/>
          <w:sz w:val="24"/>
          <w:szCs w:val="24"/>
          <w:lang w:eastAsia="en-IN"/>
        </w:rPr>
        <w:t>Fall CH, SrinivasanK.Relationship between adiposity and cognitive performance in 9-10-year-old children in South India. Arch Dis Child</w:t>
      </w:r>
      <w:r w:rsidR="00662A5E" w:rsidRPr="00AC2370">
        <w:rPr>
          <w:rFonts w:ascii="Times New Roman" w:hAnsi="Times New Roman"/>
          <w:color w:val="000000"/>
          <w:spacing w:val="0"/>
          <w:sz w:val="24"/>
          <w:szCs w:val="24"/>
          <w:lang w:eastAsia="en-IN"/>
        </w:rPr>
        <w:t>.</w:t>
      </w:r>
      <w:r w:rsidRPr="00AC2370">
        <w:rPr>
          <w:rFonts w:ascii="Times New Roman" w:hAnsi="Times New Roman"/>
          <w:color w:val="000000"/>
          <w:spacing w:val="0"/>
          <w:sz w:val="24"/>
          <w:szCs w:val="24"/>
          <w:lang w:eastAsia="en-IN"/>
        </w:rPr>
        <w:t xml:space="preserve"> 2</w:t>
      </w:r>
      <w:r w:rsidRPr="00693E86">
        <w:rPr>
          <w:rFonts w:ascii="Times New Roman" w:hAnsi="Times New Roman"/>
          <w:color w:val="000000"/>
          <w:spacing w:val="0"/>
          <w:sz w:val="24"/>
          <w:szCs w:val="24"/>
          <w:lang w:eastAsia="en-IN"/>
        </w:rPr>
        <w:t>014;99:126-34.</w:t>
      </w:r>
    </w:p>
    <w:p w:rsidR="00A67290" w:rsidRPr="005479ED" w:rsidRDefault="005479ED" w:rsidP="00F115EE">
      <w:pPr>
        <w:numPr>
          <w:ilvl w:val="0"/>
          <w:numId w:val="18"/>
        </w:numPr>
        <w:suppressLineNumbers/>
        <w:tabs>
          <w:tab w:val="left" w:pos="709"/>
        </w:tabs>
        <w:spacing w:line="480" w:lineRule="auto"/>
        <w:rPr>
          <w:rFonts w:ascii="Times New Roman" w:hAnsi="Times New Roman"/>
          <w:sz w:val="24"/>
          <w:szCs w:val="24"/>
        </w:rPr>
      </w:pPr>
      <w:r w:rsidRPr="005479ED">
        <w:rPr>
          <w:rFonts w:ascii="Times New Roman" w:hAnsi="Times New Roman"/>
          <w:color w:val="000000"/>
          <w:sz w:val="24"/>
          <w:szCs w:val="24"/>
        </w:rPr>
        <w:t>Girod JP, Brotman DJ</w:t>
      </w:r>
      <w:r w:rsidR="00C900FC" w:rsidRPr="005479ED">
        <w:rPr>
          <w:rFonts w:ascii="Times New Roman" w:hAnsi="Times New Roman"/>
          <w:color w:val="000000"/>
          <w:sz w:val="24"/>
          <w:szCs w:val="24"/>
        </w:rPr>
        <w:t>.</w:t>
      </w:r>
      <w:r w:rsidRPr="005479ED">
        <w:rPr>
          <w:rFonts w:ascii="Times New Roman" w:hAnsi="Times New Roman"/>
          <w:color w:val="000000"/>
          <w:sz w:val="24"/>
          <w:szCs w:val="24"/>
        </w:rPr>
        <w:t xml:space="preserve"> Does altered glucocorticoid homeostasis increase cardiovascular risk? Cardiovascular Research</w:t>
      </w:r>
      <w:r w:rsidR="00662A5E">
        <w:rPr>
          <w:rFonts w:ascii="Times New Roman" w:hAnsi="Times New Roman"/>
          <w:color w:val="000000"/>
          <w:sz w:val="24"/>
          <w:szCs w:val="24"/>
        </w:rPr>
        <w:t>.</w:t>
      </w:r>
      <w:r w:rsidRPr="005479ED">
        <w:rPr>
          <w:rFonts w:ascii="Times New Roman" w:hAnsi="Times New Roman"/>
          <w:color w:val="000000"/>
          <w:sz w:val="24"/>
          <w:szCs w:val="24"/>
        </w:rPr>
        <w:t xml:space="preserve"> 2004;64:217-26</w:t>
      </w:r>
    </w:p>
    <w:p w:rsidR="00DD4307" w:rsidRDefault="00DD4307" w:rsidP="00F115EE">
      <w:pPr>
        <w:numPr>
          <w:ilvl w:val="0"/>
          <w:numId w:val="18"/>
        </w:numPr>
        <w:suppressLineNumbers/>
        <w:spacing w:line="480" w:lineRule="auto"/>
        <w:rPr>
          <w:rFonts w:ascii="Times New Roman" w:hAnsi="Times New Roman"/>
          <w:color w:val="000000"/>
          <w:sz w:val="24"/>
          <w:szCs w:val="24"/>
        </w:rPr>
      </w:pPr>
      <w:r w:rsidRPr="00DD4307">
        <w:rPr>
          <w:rFonts w:ascii="Times New Roman" w:hAnsi="Times New Roman"/>
          <w:color w:val="000000"/>
          <w:sz w:val="24"/>
          <w:szCs w:val="24"/>
        </w:rPr>
        <w:lastRenderedPageBreak/>
        <w:t>Fries E, Hesse J, Hellhammer J, Hellhammer DH. A new view on hypocortisolism. Psychoneuroendocrinology</w:t>
      </w:r>
      <w:r w:rsidR="00662A5E">
        <w:rPr>
          <w:rFonts w:ascii="Times New Roman" w:hAnsi="Times New Roman"/>
          <w:color w:val="000000"/>
          <w:sz w:val="24"/>
          <w:szCs w:val="24"/>
        </w:rPr>
        <w:t>.</w:t>
      </w:r>
      <w:r w:rsidRPr="00DD4307">
        <w:rPr>
          <w:rFonts w:ascii="Times New Roman" w:hAnsi="Times New Roman"/>
          <w:color w:val="000000"/>
          <w:sz w:val="24"/>
          <w:szCs w:val="24"/>
        </w:rPr>
        <w:t xml:space="preserve"> 2005;30:1010-</w:t>
      </w:r>
      <w:r w:rsidR="00B315F4">
        <w:rPr>
          <w:rFonts w:ascii="Times New Roman" w:hAnsi="Times New Roman"/>
          <w:color w:val="000000"/>
          <w:sz w:val="24"/>
          <w:szCs w:val="24"/>
        </w:rPr>
        <w:t>1</w:t>
      </w:r>
      <w:r w:rsidRPr="00DD4307">
        <w:rPr>
          <w:rFonts w:ascii="Times New Roman" w:hAnsi="Times New Roman"/>
          <w:color w:val="000000"/>
          <w:sz w:val="24"/>
          <w:szCs w:val="24"/>
        </w:rPr>
        <w:t>6.</w:t>
      </w:r>
    </w:p>
    <w:p w:rsidR="007C218A" w:rsidRPr="007C218A" w:rsidRDefault="007C218A" w:rsidP="00F115EE">
      <w:pPr>
        <w:numPr>
          <w:ilvl w:val="0"/>
          <w:numId w:val="18"/>
        </w:numPr>
        <w:suppressLineNumbers/>
        <w:spacing w:line="480" w:lineRule="auto"/>
        <w:rPr>
          <w:rFonts w:ascii="Times New Roman" w:hAnsi="Times New Roman"/>
          <w:sz w:val="24"/>
          <w:szCs w:val="24"/>
        </w:rPr>
      </w:pPr>
      <w:r>
        <w:rPr>
          <w:rFonts w:ascii="Times New Roman" w:hAnsi="Times New Roman"/>
          <w:sz w:val="24"/>
          <w:szCs w:val="24"/>
        </w:rPr>
        <w:t>Allen MT</w:t>
      </w:r>
      <w:r w:rsidRPr="00A67290">
        <w:rPr>
          <w:rFonts w:ascii="Times New Roman" w:hAnsi="Times New Roman"/>
          <w:sz w:val="24"/>
          <w:szCs w:val="24"/>
        </w:rPr>
        <w:t xml:space="preserve">. </w:t>
      </w:r>
      <w:r w:rsidRPr="00E0550E">
        <w:rPr>
          <w:rFonts w:ascii="Times New Roman" w:hAnsi="Times New Roman"/>
          <w:sz w:val="24"/>
          <w:szCs w:val="24"/>
        </w:rPr>
        <w:t>Integrative commentary: Implications of blunted reactivity</w:t>
      </w:r>
      <w:r w:rsidRPr="00A67290">
        <w:rPr>
          <w:rFonts w:ascii="Times New Roman" w:hAnsi="Times New Roman"/>
          <w:sz w:val="24"/>
          <w:szCs w:val="24"/>
        </w:rPr>
        <w:t>. Int JPsychophysiol</w:t>
      </w:r>
      <w:r>
        <w:rPr>
          <w:rFonts w:ascii="Times New Roman" w:hAnsi="Times New Roman"/>
          <w:sz w:val="24"/>
          <w:szCs w:val="24"/>
        </w:rPr>
        <w:t>. 2013;90:95</w:t>
      </w:r>
      <w:r w:rsidRPr="00A67290">
        <w:rPr>
          <w:rFonts w:ascii="Times New Roman" w:hAnsi="Times New Roman"/>
          <w:sz w:val="24"/>
          <w:szCs w:val="24"/>
        </w:rPr>
        <w:t>-</w:t>
      </w:r>
      <w:r>
        <w:rPr>
          <w:rFonts w:ascii="Times New Roman" w:hAnsi="Times New Roman"/>
          <w:sz w:val="24"/>
          <w:szCs w:val="24"/>
        </w:rPr>
        <w:t>8</w:t>
      </w:r>
      <w:r w:rsidRPr="00A67290">
        <w:rPr>
          <w:rFonts w:ascii="Times New Roman" w:hAnsi="Times New Roman"/>
          <w:sz w:val="24"/>
          <w:szCs w:val="24"/>
        </w:rPr>
        <w:t>.</w:t>
      </w:r>
    </w:p>
    <w:p w:rsidR="004A1401" w:rsidRDefault="004A1401" w:rsidP="00F115EE">
      <w:pPr>
        <w:numPr>
          <w:ilvl w:val="0"/>
          <w:numId w:val="18"/>
        </w:numPr>
        <w:suppressLineNumbers/>
        <w:spacing w:line="480" w:lineRule="auto"/>
        <w:rPr>
          <w:rFonts w:ascii="Times New Roman" w:hAnsi="Times New Roman"/>
          <w:sz w:val="24"/>
          <w:szCs w:val="24"/>
        </w:rPr>
      </w:pPr>
      <w:r w:rsidRPr="009B52C4">
        <w:rPr>
          <w:rFonts w:ascii="Times New Roman" w:hAnsi="Times New Roman"/>
          <w:color w:val="000000"/>
          <w:spacing w:val="0"/>
          <w:sz w:val="24"/>
          <w:szCs w:val="24"/>
          <w:lang w:eastAsia="en-IN"/>
        </w:rPr>
        <w:t xml:space="preserve">Jessop DS, Turner-Cobb JM. Measurement and meaning of salivary cortisol: </w:t>
      </w:r>
      <w:r w:rsidR="001E2C1E">
        <w:rPr>
          <w:rFonts w:ascii="Times New Roman" w:hAnsi="Times New Roman"/>
          <w:color w:val="000000"/>
          <w:spacing w:val="0"/>
          <w:sz w:val="24"/>
          <w:szCs w:val="24"/>
          <w:lang w:eastAsia="en-IN"/>
        </w:rPr>
        <w:t>A</w:t>
      </w:r>
      <w:r w:rsidRPr="009B52C4">
        <w:rPr>
          <w:rFonts w:ascii="Times New Roman" w:hAnsi="Times New Roman"/>
          <w:color w:val="000000"/>
          <w:spacing w:val="0"/>
          <w:sz w:val="24"/>
          <w:szCs w:val="24"/>
          <w:lang w:eastAsia="en-IN"/>
        </w:rPr>
        <w:t xml:space="preserve"> focus on health and disease in children. Stress. 2008;11:1-14.</w:t>
      </w:r>
    </w:p>
    <w:p w:rsidR="00B80F73" w:rsidRDefault="00B80F73" w:rsidP="00F115EE">
      <w:pPr>
        <w:suppressLineNumbers/>
        <w:spacing w:line="480" w:lineRule="auto"/>
        <w:rPr>
          <w:rFonts w:ascii="Times New Roman" w:hAnsi="Times New Roman"/>
          <w:color w:val="000000"/>
          <w:sz w:val="24"/>
          <w:szCs w:val="24"/>
        </w:rPr>
      </w:pPr>
    </w:p>
    <w:p w:rsidR="00686F0B" w:rsidRPr="001E2C1E" w:rsidRDefault="001E2C1E" w:rsidP="00F115EE">
      <w:pPr>
        <w:suppressLineNumbers/>
        <w:spacing w:line="480" w:lineRule="auto"/>
        <w:ind w:left="0"/>
        <w:rPr>
          <w:rFonts w:ascii="Times New Roman" w:hAnsi="Times New Roman"/>
          <w:smallCaps/>
          <w:sz w:val="24"/>
          <w:szCs w:val="24"/>
        </w:rPr>
      </w:pPr>
      <w:r w:rsidRPr="001C7E64">
        <w:rPr>
          <w:rFonts w:ascii="Times New Roman" w:hAnsi="Times New Roman"/>
          <w:b/>
          <w:sz w:val="24"/>
          <w:szCs w:val="24"/>
        </w:rPr>
        <w:t>TABLE</w:t>
      </w:r>
      <w:r w:rsidR="00686F0B" w:rsidRPr="001C7E64">
        <w:rPr>
          <w:rFonts w:ascii="Times New Roman" w:hAnsi="Times New Roman"/>
          <w:b/>
          <w:sz w:val="24"/>
          <w:szCs w:val="24"/>
        </w:rPr>
        <w:t xml:space="preserve"> I</w:t>
      </w:r>
      <w:r w:rsidR="00686F0B" w:rsidRPr="001E2C1E">
        <w:rPr>
          <w:rFonts w:ascii="Times New Roman" w:hAnsi="Times New Roman"/>
          <w:smallCaps/>
          <w:sz w:val="24"/>
          <w:szCs w:val="24"/>
        </w:rPr>
        <w:t xml:space="preserve"> General </w:t>
      </w:r>
      <w:r w:rsidRPr="001E2C1E">
        <w:rPr>
          <w:rFonts w:ascii="Times New Roman" w:hAnsi="Times New Roman"/>
          <w:smallCaps/>
          <w:sz w:val="24"/>
          <w:szCs w:val="24"/>
        </w:rPr>
        <w:t xml:space="preserve">Characteristics of </w:t>
      </w:r>
      <w:r w:rsidR="0033636E">
        <w:rPr>
          <w:rFonts w:ascii="Times New Roman" w:hAnsi="Times New Roman"/>
          <w:smallCaps/>
          <w:sz w:val="24"/>
          <w:szCs w:val="24"/>
        </w:rPr>
        <w:t>the Study Population (</w:t>
      </w:r>
      <w:r w:rsidR="00EF6D05" w:rsidRPr="00EF6D05">
        <w:rPr>
          <w:rFonts w:ascii="Times New Roman" w:hAnsi="Times New Roman"/>
          <w:i/>
          <w:smallCaps/>
          <w:sz w:val="24"/>
          <w:szCs w:val="24"/>
        </w:rPr>
        <w:t>N</w:t>
      </w:r>
      <w:r w:rsidR="0033636E">
        <w:rPr>
          <w:rFonts w:ascii="Times New Roman" w:hAnsi="Times New Roman"/>
          <w:smallCaps/>
          <w:sz w:val="24"/>
          <w:szCs w:val="24"/>
        </w:rPr>
        <w:t>=269)</w:t>
      </w:r>
    </w:p>
    <w:p w:rsidR="00686F0B" w:rsidRPr="00B07D39" w:rsidRDefault="00686F0B" w:rsidP="00F115EE">
      <w:pPr>
        <w:suppressLineNumbers/>
        <w:spacing w:line="480" w:lineRule="auto"/>
        <w:ind w:left="0"/>
        <w:rPr>
          <w:rFonts w:ascii="Times New Roman" w:hAnsi="Times New Roman"/>
          <w:sz w:val="24"/>
          <w:szCs w:val="24"/>
        </w:rPr>
      </w:pPr>
    </w:p>
    <w:tbl>
      <w:tblPr>
        <w:tblpPr w:leftFromText="180" w:rightFromText="180" w:vertAnchor="text" w:horzAnchor="margin" w:tblpXSpec="center" w:tblpY="-37"/>
        <w:tblW w:w="5270" w:type="pct"/>
        <w:tblLayout w:type="fixed"/>
        <w:tblLook w:val="04A0" w:firstRow="1" w:lastRow="0" w:firstColumn="1" w:lastColumn="0" w:noHBand="0" w:noVBand="1"/>
      </w:tblPr>
      <w:tblGrid>
        <w:gridCol w:w="4218"/>
        <w:gridCol w:w="3398"/>
        <w:gridCol w:w="2126"/>
      </w:tblGrid>
      <w:tr w:rsidR="00923B31" w:rsidRPr="001E2C1E" w:rsidTr="00830C6F">
        <w:trPr>
          <w:trHeight w:hRule="exact" w:val="340"/>
        </w:trPr>
        <w:tc>
          <w:tcPr>
            <w:tcW w:w="2165" w:type="pct"/>
            <w:tcBorders>
              <w:top w:val="single" w:sz="4" w:space="0" w:color="auto"/>
              <w:bottom w:val="single" w:sz="4" w:space="0" w:color="auto"/>
            </w:tcBorders>
          </w:tcPr>
          <w:p w:rsidR="00923B31" w:rsidRPr="001E2C1E" w:rsidRDefault="00923B31" w:rsidP="00F115EE">
            <w:pPr>
              <w:suppressLineNumbers/>
              <w:spacing w:line="480" w:lineRule="auto"/>
              <w:rPr>
                <w:rFonts w:ascii="Times New Roman" w:hAnsi="Times New Roman"/>
              </w:rPr>
            </w:pPr>
          </w:p>
        </w:tc>
        <w:tc>
          <w:tcPr>
            <w:tcW w:w="1744" w:type="pct"/>
            <w:tcBorders>
              <w:top w:val="single" w:sz="4" w:space="0" w:color="auto"/>
              <w:bottom w:val="single" w:sz="4" w:space="0" w:color="auto"/>
            </w:tcBorders>
          </w:tcPr>
          <w:p w:rsidR="00923B31" w:rsidRPr="001E2C1E" w:rsidRDefault="00923B31" w:rsidP="00F115EE">
            <w:pPr>
              <w:suppressLineNumbers/>
              <w:spacing w:line="480" w:lineRule="auto"/>
              <w:ind w:left="0"/>
              <w:rPr>
                <w:rFonts w:ascii="Times New Roman" w:hAnsi="Times New Roman"/>
                <w:i/>
              </w:rPr>
            </w:pPr>
            <w:r w:rsidRPr="001E2C1E">
              <w:rPr>
                <w:rFonts w:ascii="Times New Roman" w:hAnsi="Times New Roman"/>
                <w:i/>
              </w:rPr>
              <w:t>Boys (N=133)</w:t>
            </w:r>
          </w:p>
        </w:tc>
        <w:tc>
          <w:tcPr>
            <w:tcW w:w="1091" w:type="pct"/>
            <w:tcBorders>
              <w:top w:val="single" w:sz="4" w:space="0" w:color="auto"/>
              <w:bottom w:val="single" w:sz="4" w:space="0" w:color="auto"/>
            </w:tcBorders>
          </w:tcPr>
          <w:p w:rsidR="00923B31" w:rsidRPr="001E2C1E" w:rsidRDefault="00923B31" w:rsidP="00F115EE">
            <w:pPr>
              <w:suppressLineNumbers/>
              <w:spacing w:line="480" w:lineRule="auto"/>
              <w:ind w:left="0"/>
              <w:rPr>
                <w:rFonts w:ascii="Times New Roman" w:hAnsi="Times New Roman"/>
                <w:i/>
              </w:rPr>
            </w:pPr>
            <w:r w:rsidRPr="001E2C1E">
              <w:rPr>
                <w:rFonts w:ascii="Times New Roman" w:hAnsi="Times New Roman"/>
                <w:i/>
              </w:rPr>
              <w:t>Girls (N=136)</w:t>
            </w:r>
          </w:p>
        </w:tc>
      </w:tr>
      <w:tr w:rsidR="00923B31" w:rsidRPr="00B221A2" w:rsidTr="00830C6F">
        <w:trPr>
          <w:trHeight w:hRule="exact" w:val="340"/>
        </w:trPr>
        <w:tc>
          <w:tcPr>
            <w:tcW w:w="2165" w:type="pct"/>
            <w:tcBorders>
              <w:top w:val="single" w:sz="4" w:space="0" w:color="auto"/>
            </w:tcBorders>
          </w:tcPr>
          <w:p w:rsidR="00EF6D05" w:rsidRDefault="00923B31" w:rsidP="00F115EE">
            <w:pPr>
              <w:suppressLineNumbers/>
              <w:spacing w:line="480" w:lineRule="auto"/>
              <w:ind w:left="-1134" w:firstLine="1134"/>
              <w:rPr>
                <w:rFonts w:ascii="Times New Roman" w:hAnsi="Times New Roman"/>
              </w:rPr>
            </w:pPr>
            <w:r w:rsidRPr="001E2C1E">
              <w:rPr>
                <w:rFonts w:ascii="Times New Roman" w:hAnsi="Times New Roman"/>
              </w:rPr>
              <w:t>Age (yr)</w:t>
            </w:r>
          </w:p>
        </w:tc>
        <w:tc>
          <w:tcPr>
            <w:tcW w:w="1744" w:type="pct"/>
            <w:tcBorders>
              <w:top w:val="single" w:sz="4" w:space="0" w:color="auto"/>
            </w:tcBorders>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color w:val="000000"/>
                <w:lang w:eastAsia="en-IN"/>
              </w:rPr>
              <w:t>13. 6 (0.2)</w:t>
            </w:r>
          </w:p>
        </w:tc>
        <w:tc>
          <w:tcPr>
            <w:tcW w:w="1091" w:type="pct"/>
            <w:tcBorders>
              <w:top w:val="single" w:sz="4" w:space="0" w:color="auto"/>
            </w:tcBorders>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lang w:eastAsia="en-IN"/>
              </w:rPr>
              <w:t>13.6 (0.1)</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rPr>
            </w:pPr>
            <w:r w:rsidRPr="001E2C1E">
              <w:rPr>
                <w:rFonts w:ascii="Times New Roman" w:hAnsi="Times New Roman"/>
              </w:rPr>
              <w:t>Birth weight (g)</w:t>
            </w:r>
          </w:p>
        </w:tc>
        <w:tc>
          <w:tcPr>
            <w:tcW w:w="1744" w:type="pct"/>
            <w:vAlign w:val="center"/>
          </w:tcPr>
          <w:p w:rsidR="00923B31" w:rsidRPr="008C0CAA" w:rsidRDefault="00923B31" w:rsidP="00F115EE">
            <w:pPr>
              <w:suppressLineNumbers/>
              <w:spacing w:line="480" w:lineRule="auto"/>
              <w:ind w:left="0"/>
              <w:rPr>
                <w:rFonts w:ascii="Times New Roman" w:hAnsi="Times New Roman"/>
                <w:color w:val="000000"/>
                <w:lang w:eastAsia="en-IN"/>
              </w:rPr>
            </w:pPr>
            <w:r w:rsidRPr="008C0CAA">
              <w:rPr>
                <w:rFonts w:ascii="Times New Roman" w:hAnsi="Times New Roman"/>
                <w:color w:val="000000"/>
                <w:lang w:eastAsia="en-IN"/>
              </w:rPr>
              <w:t>2890 (490)</w:t>
            </w:r>
          </w:p>
        </w:tc>
        <w:tc>
          <w:tcPr>
            <w:tcW w:w="1091" w:type="pct"/>
            <w:vAlign w:val="center"/>
          </w:tcPr>
          <w:p w:rsidR="00923B31" w:rsidRPr="008C0CAA" w:rsidRDefault="00923B31" w:rsidP="00F115EE">
            <w:pPr>
              <w:suppressLineNumbers/>
              <w:spacing w:line="480" w:lineRule="auto"/>
              <w:ind w:left="0"/>
              <w:rPr>
                <w:rFonts w:ascii="Times New Roman" w:hAnsi="Times New Roman"/>
                <w:color w:val="000000"/>
                <w:lang w:eastAsia="en-IN"/>
              </w:rPr>
            </w:pPr>
            <w:r w:rsidRPr="008C0CAA">
              <w:rPr>
                <w:rFonts w:ascii="Times New Roman" w:hAnsi="Times New Roman"/>
                <w:color w:val="000000"/>
                <w:lang w:eastAsia="en-IN"/>
              </w:rPr>
              <w:t>2883 (456)</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rPr>
            </w:pPr>
            <w:r w:rsidRPr="001E2C1E">
              <w:rPr>
                <w:rFonts w:ascii="Times New Roman" w:hAnsi="Times New Roman"/>
              </w:rPr>
              <w:t>Height (cm)</w:t>
            </w:r>
          </w:p>
        </w:tc>
        <w:tc>
          <w:tcPr>
            <w:tcW w:w="1744"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color w:val="000000"/>
                <w:lang w:eastAsia="en-IN"/>
              </w:rPr>
              <w:t>154.7 (8.2)</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lang w:eastAsia="en-IN"/>
              </w:rPr>
              <w:t>153. 7 (5.7)</w:t>
            </w:r>
          </w:p>
        </w:tc>
      </w:tr>
      <w:tr w:rsidR="00923B31" w:rsidRPr="00B221A2" w:rsidTr="00830C6F">
        <w:trPr>
          <w:trHeight w:hRule="exact" w:val="340"/>
        </w:trPr>
        <w:tc>
          <w:tcPr>
            <w:tcW w:w="2165" w:type="pct"/>
          </w:tcPr>
          <w:p w:rsidR="00923B31" w:rsidRPr="001E2C1E" w:rsidRDefault="00EF6D05" w:rsidP="00F115EE">
            <w:pPr>
              <w:suppressLineNumbers/>
              <w:spacing w:line="480" w:lineRule="auto"/>
              <w:ind w:left="0"/>
              <w:rPr>
                <w:rFonts w:ascii="Times New Roman" w:hAnsi="Times New Roman"/>
              </w:rPr>
            </w:pPr>
            <w:r w:rsidRPr="00EF6D05">
              <w:rPr>
                <w:rFonts w:ascii="Times New Roman" w:hAnsi="Times New Roman"/>
                <w:vertAlign w:val="superscript"/>
              </w:rPr>
              <w:t>*</w:t>
            </w:r>
            <w:r w:rsidR="00923B31" w:rsidRPr="001E2C1E">
              <w:rPr>
                <w:rFonts w:ascii="Times New Roman" w:hAnsi="Times New Roman"/>
              </w:rPr>
              <w:t>Body mass index (kg/m</w:t>
            </w:r>
            <w:r w:rsidR="00923B31" w:rsidRPr="001E2C1E">
              <w:rPr>
                <w:rFonts w:ascii="Times New Roman" w:hAnsi="Times New Roman"/>
                <w:vertAlign w:val="superscript"/>
              </w:rPr>
              <w:t>2</w:t>
            </w:r>
            <w:r w:rsidR="00923B31" w:rsidRPr="001E2C1E">
              <w:rPr>
                <w:rFonts w:ascii="Times New Roman" w:hAnsi="Times New Roman"/>
              </w:rPr>
              <w:t>)</w:t>
            </w:r>
          </w:p>
        </w:tc>
        <w:tc>
          <w:tcPr>
            <w:tcW w:w="1744"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color w:val="000000"/>
                <w:lang w:eastAsia="en-IN"/>
              </w:rPr>
              <w:t>17.0 (2.3)</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lang w:eastAsia="en-IN"/>
              </w:rPr>
              <w:t>18.6 (3.1)</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rPr>
            </w:pPr>
            <w:r w:rsidRPr="00923B31">
              <w:rPr>
                <w:rFonts w:ascii="Times New Roman" w:hAnsi="Times New Roman"/>
                <w:vertAlign w:val="superscript"/>
              </w:rPr>
              <w:t>*</w:t>
            </w:r>
            <w:r w:rsidRPr="001E2C1E">
              <w:rPr>
                <w:rFonts w:ascii="Times New Roman" w:hAnsi="Times New Roman"/>
              </w:rPr>
              <w:t>Body fat (%)</w:t>
            </w:r>
            <w:r>
              <w:rPr>
                <w:rFonts w:ascii="Times New Roman" w:hAnsi="Times New Roman"/>
              </w:rPr>
              <w:t>, n=268</w:t>
            </w:r>
          </w:p>
        </w:tc>
        <w:tc>
          <w:tcPr>
            <w:tcW w:w="1744" w:type="pct"/>
            <w:vAlign w:val="center"/>
          </w:tcPr>
          <w:p w:rsidR="00923B31" w:rsidRPr="00B221A2" w:rsidRDefault="00923B31" w:rsidP="00F115EE">
            <w:pPr>
              <w:suppressLineNumbers/>
              <w:spacing w:line="480" w:lineRule="auto"/>
              <w:ind w:left="0"/>
              <w:rPr>
                <w:rFonts w:ascii="Times New Roman" w:hAnsi="Times New Roman"/>
                <w:color w:val="000000"/>
                <w:lang w:eastAsia="en-IN"/>
              </w:rPr>
            </w:pPr>
            <w:r w:rsidRPr="00B221A2">
              <w:rPr>
                <w:rFonts w:ascii="Times New Roman" w:hAnsi="Times New Roman"/>
                <w:color w:val="000000"/>
                <w:lang w:eastAsia="en-IN"/>
              </w:rPr>
              <w:t>17.4 (6.7)</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lang w:eastAsia="en-IN"/>
              </w:rPr>
            </w:pPr>
            <w:r w:rsidRPr="00B221A2">
              <w:rPr>
                <w:rFonts w:ascii="Times New Roman" w:hAnsi="Times New Roman"/>
                <w:color w:val="000000"/>
                <w:lang w:eastAsia="en-IN"/>
              </w:rPr>
              <w:t>26.6 (5.7)</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rPr>
            </w:pPr>
            <w:r w:rsidRPr="00923B31">
              <w:rPr>
                <w:rFonts w:ascii="Times New Roman" w:hAnsi="Times New Roman"/>
                <w:vertAlign w:val="superscript"/>
              </w:rPr>
              <w:t>*</w:t>
            </w:r>
            <w:r w:rsidRPr="001E2C1E">
              <w:rPr>
                <w:rFonts w:ascii="Times New Roman" w:hAnsi="Times New Roman"/>
              </w:rPr>
              <w:t>Sum of skinfolds (mm)</w:t>
            </w:r>
          </w:p>
        </w:tc>
        <w:tc>
          <w:tcPr>
            <w:tcW w:w="1744" w:type="pct"/>
            <w:vAlign w:val="center"/>
          </w:tcPr>
          <w:p w:rsidR="00923B31" w:rsidRPr="00B221A2" w:rsidRDefault="00923B31" w:rsidP="00F115EE">
            <w:pPr>
              <w:suppressLineNumbers/>
              <w:spacing w:line="480" w:lineRule="auto"/>
              <w:ind w:left="0"/>
              <w:rPr>
                <w:rFonts w:ascii="Times New Roman" w:hAnsi="Times New Roman"/>
                <w:color w:val="000000"/>
                <w:lang w:eastAsia="en-IN"/>
              </w:rPr>
            </w:pPr>
            <w:r w:rsidRPr="00B221A2">
              <w:rPr>
                <w:rFonts w:ascii="Times New Roman" w:hAnsi="Times New Roman"/>
                <w:color w:val="000000"/>
                <w:lang w:eastAsia="en-IN"/>
              </w:rPr>
              <w:t>23.1 (11.7)</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lang w:eastAsia="en-IN"/>
              </w:rPr>
            </w:pPr>
            <w:r w:rsidRPr="00B221A2">
              <w:rPr>
                <w:rFonts w:ascii="Times New Roman" w:hAnsi="Times New Roman"/>
                <w:color w:val="000000"/>
                <w:lang w:eastAsia="en-IN"/>
              </w:rPr>
              <w:t>32.3 (10.7)</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rPr>
            </w:pPr>
            <w:r w:rsidRPr="00923B31">
              <w:rPr>
                <w:rFonts w:ascii="Times New Roman" w:hAnsi="Times New Roman"/>
                <w:vertAlign w:val="superscript"/>
              </w:rPr>
              <w:t>*</w:t>
            </w:r>
            <w:r w:rsidRPr="001E2C1E">
              <w:rPr>
                <w:rFonts w:ascii="Times New Roman" w:hAnsi="Times New Roman"/>
              </w:rPr>
              <w:t>Waist-to-hip ratio</w:t>
            </w:r>
          </w:p>
        </w:tc>
        <w:tc>
          <w:tcPr>
            <w:tcW w:w="1744" w:type="pct"/>
            <w:vAlign w:val="center"/>
          </w:tcPr>
          <w:p w:rsidR="00923B31" w:rsidRPr="00B221A2" w:rsidRDefault="00923B31" w:rsidP="00F115EE">
            <w:pPr>
              <w:suppressLineNumbers/>
              <w:spacing w:line="480" w:lineRule="auto"/>
              <w:ind w:left="0"/>
              <w:rPr>
                <w:rFonts w:ascii="Times New Roman" w:hAnsi="Times New Roman"/>
                <w:color w:val="000000"/>
                <w:lang w:eastAsia="en-IN"/>
              </w:rPr>
            </w:pPr>
            <w:r w:rsidRPr="00B221A2">
              <w:rPr>
                <w:rFonts w:ascii="Times New Roman" w:hAnsi="Times New Roman"/>
                <w:color w:val="000000"/>
                <w:lang w:eastAsia="en-IN"/>
              </w:rPr>
              <w:t>0.90 (0.05)</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lang w:eastAsia="en-IN"/>
              </w:rPr>
            </w:pPr>
            <w:r w:rsidRPr="00B221A2">
              <w:rPr>
                <w:rFonts w:ascii="Times New Roman" w:hAnsi="Times New Roman"/>
                <w:color w:val="000000"/>
                <w:lang w:eastAsia="en-IN"/>
              </w:rPr>
              <w:t>0.87 (0.05)</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rPr>
            </w:pPr>
            <w:r w:rsidRPr="001E2C1E">
              <w:rPr>
                <w:rFonts w:ascii="Times New Roman" w:hAnsi="Times New Roman"/>
              </w:rPr>
              <w:t>Socioeconomic status (score)</w:t>
            </w:r>
          </w:p>
        </w:tc>
        <w:tc>
          <w:tcPr>
            <w:tcW w:w="1744"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rPr>
              <w:t>38.4 (6.7)</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37.8 (6.6)</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rPr>
            </w:pPr>
            <w:r w:rsidRPr="00923B31">
              <w:rPr>
                <w:rFonts w:ascii="Times New Roman" w:hAnsi="Times New Roman"/>
                <w:vertAlign w:val="superscript"/>
              </w:rPr>
              <w:t>*</w:t>
            </w:r>
            <w:r w:rsidRPr="001E2C1E">
              <w:rPr>
                <w:rFonts w:ascii="Times New Roman" w:hAnsi="Times New Roman"/>
                <w:lang w:val="en-US"/>
              </w:rPr>
              <w:t>Fasting glucose (mmol/L)</w:t>
            </w:r>
            <w:r>
              <w:rPr>
                <w:rFonts w:ascii="Times New Roman" w:hAnsi="Times New Roman"/>
                <w:lang w:val="en-US"/>
              </w:rPr>
              <w:t>, n=265</w:t>
            </w:r>
          </w:p>
        </w:tc>
        <w:tc>
          <w:tcPr>
            <w:tcW w:w="1744"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rPr>
              <w:t>5.2 (0.5)</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5.0 (0.4)</w:t>
            </w:r>
          </w:p>
        </w:tc>
      </w:tr>
      <w:tr w:rsidR="00923B31" w:rsidRPr="00B221A2" w:rsidTr="00830C6F">
        <w:trPr>
          <w:trHeight w:hRule="exact" w:val="340"/>
        </w:trPr>
        <w:tc>
          <w:tcPr>
            <w:tcW w:w="2165" w:type="pct"/>
          </w:tcPr>
          <w:p w:rsidR="00EF6D05" w:rsidRPr="00EF6D05" w:rsidRDefault="00923B31" w:rsidP="00F115EE">
            <w:pPr>
              <w:suppressLineNumbers/>
              <w:spacing w:line="480" w:lineRule="auto"/>
              <w:ind w:left="0"/>
              <w:rPr>
                <w:rFonts w:ascii="Times New Roman" w:hAnsi="Times New Roman"/>
              </w:rPr>
            </w:pPr>
            <w:r w:rsidRPr="00923B31">
              <w:rPr>
                <w:rFonts w:ascii="Times New Roman" w:hAnsi="Times New Roman"/>
                <w:vertAlign w:val="superscript"/>
              </w:rPr>
              <w:t>*</w:t>
            </w:r>
            <w:r w:rsidRPr="001E2C1E">
              <w:rPr>
                <w:rFonts w:ascii="Times New Roman" w:hAnsi="Times New Roman"/>
                <w:lang w:val="en-US"/>
              </w:rPr>
              <w:t>Fasting Insulin (pmol/L)</w:t>
            </w:r>
            <w:r w:rsidR="00EF6D05" w:rsidRPr="00EF6D05">
              <w:rPr>
                <w:rFonts w:ascii="Times New Roman" w:hAnsi="Times New Roman"/>
                <w:vertAlign w:val="superscript"/>
                <w:lang w:val="en-US"/>
              </w:rPr>
              <w:t>#</w:t>
            </w:r>
            <w:r>
              <w:rPr>
                <w:rFonts w:ascii="Times New Roman" w:hAnsi="Times New Roman"/>
                <w:lang w:val="en-US"/>
              </w:rPr>
              <w:t xml:space="preserve">, n=265 </w:t>
            </w:r>
          </w:p>
        </w:tc>
        <w:tc>
          <w:tcPr>
            <w:tcW w:w="1744"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rPr>
              <w:t>36.7 (26.2,48.9)</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49.4 (39.4,64.7)</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rPr>
            </w:pPr>
            <w:r w:rsidRPr="00923B31">
              <w:rPr>
                <w:rFonts w:ascii="Times New Roman" w:hAnsi="Times New Roman"/>
                <w:vertAlign w:val="superscript"/>
              </w:rPr>
              <w:t>*</w:t>
            </w:r>
            <w:r w:rsidRPr="001E2C1E">
              <w:rPr>
                <w:rFonts w:ascii="Times New Roman" w:hAnsi="Times New Roman"/>
                <w:lang w:val="en-US"/>
              </w:rPr>
              <w:t>Insulin resistance (HOMA-IR)*</w:t>
            </w:r>
            <w:r>
              <w:rPr>
                <w:rFonts w:ascii="Times New Roman" w:hAnsi="Times New Roman"/>
                <w:lang w:val="en-US"/>
              </w:rPr>
              <w:t>, n=265</w:t>
            </w:r>
          </w:p>
        </w:tc>
        <w:tc>
          <w:tcPr>
            <w:tcW w:w="1744"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rPr>
              <w:t>1.4 (1.0,1.8)</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1.8 (1.5,2.4)</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rPr>
            </w:pPr>
            <w:r w:rsidRPr="00923B31">
              <w:rPr>
                <w:rFonts w:ascii="Times New Roman" w:hAnsi="Times New Roman"/>
                <w:vertAlign w:val="superscript"/>
              </w:rPr>
              <w:t>*</w:t>
            </w:r>
            <w:r w:rsidRPr="001E2C1E">
              <w:rPr>
                <w:rFonts w:ascii="Times New Roman" w:hAnsi="Times New Roman"/>
                <w:lang w:val="en-US"/>
              </w:rPr>
              <w:t>Systolic blood pressure (mmHg)</w:t>
            </w:r>
          </w:p>
        </w:tc>
        <w:tc>
          <w:tcPr>
            <w:tcW w:w="1744"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111.3 (8.7)</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107.7 (7.2)</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i/>
              </w:rPr>
            </w:pPr>
            <w:r w:rsidRPr="00923B31">
              <w:rPr>
                <w:rFonts w:ascii="Times New Roman" w:hAnsi="Times New Roman"/>
                <w:vertAlign w:val="superscript"/>
              </w:rPr>
              <w:t>*</w:t>
            </w:r>
            <w:r w:rsidRPr="001E2C1E">
              <w:rPr>
                <w:rFonts w:ascii="Times New Roman" w:hAnsi="Times New Roman"/>
                <w:lang w:val="en-US"/>
              </w:rPr>
              <w:t>Diastolic blood pressure (mmHg)</w:t>
            </w:r>
          </w:p>
        </w:tc>
        <w:tc>
          <w:tcPr>
            <w:tcW w:w="1744"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rPr>
              <w:t>63.1 (6.7)</w:t>
            </w:r>
          </w:p>
        </w:tc>
        <w:tc>
          <w:tcPr>
            <w:tcW w:w="1091"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rPr>
              <w:t>59.3 (6.5)</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i/>
              </w:rPr>
            </w:pPr>
            <w:r w:rsidRPr="001E2C1E">
              <w:rPr>
                <w:rFonts w:ascii="Times New Roman" w:hAnsi="Times New Roman"/>
                <w:lang w:val="en-US"/>
              </w:rPr>
              <w:t>Total cholesterol (mmol/l)</w:t>
            </w:r>
            <w:r>
              <w:rPr>
                <w:rFonts w:ascii="Times New Roman" w:hAnsi="Times New Roman"/>
                <w:lang w:val="en-US"/>
              </w:rPr>
              <w:t>, n=268</w:t>
            </w:r>
          </w:p>
        </w:tc>
        <w:tc>
          <w:tcPr>
            <w:tcW w:w="1744"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rPr>
              <w:t>3.6 (0.7)</w:t>
            </w:r>
          </w:p>
        </w:tc>
        <w:tc>
          <w:tcPr>
            <w:tcW w:w="1091"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rPr>
              <w:t>3.7 (0.6)</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i/>
              </w:rPr>
            </w:pPr>
            <w:r w:rsidRPr="001E2C1E">
              <w:rPr>
                <w:rFonts w:ascii="Times New Roman" w:hAnsi="Times New Roman"/>
                <w:lang w:val="en-US"/>
              </w:rPr>
              <w:t>Triglycerides (mmol/l)</w:t>
            </w:r>
            <w:r>
              <w:rPr>
                <w:rFonts w:ascii="Times New Roman" w:hAnsi="Times New Roman"/>
                <w:lang w:val="en-US"/>
              </w:rPr>
              <w:t>, n=268</w:t>
            </w:r>
          </w:p>
        </w:tc>
        <w:tc>
          <w:tcPr>
            <w:tcW w:w="1744"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rPr>
              <w:t>0.83 (0.43)</w:t>
            </w:r>
          </w:p>
        </w:tc>
        <w:tc>
          <w:tcPr>
            <w:tcW w:w="1091" w:type="pct"/>
            <w:vAlign w:val="center"/>
          </w:tcPr>
          <w:p w:rsidR="00923B31" w:rsidRPr="00B221A2" w:rsidRDefault="00923B31" w:rsidP="00F115EE">
            <w:pPr>
              <w:suppressLineNumbers/>
              <w:spacing w:line="480" w:lineRule="auto"/>
              <w:ind w:left="0"/>
              <w:rPr>
                <w:rFonts w:ascii="Times New Roman" w:hAnsi="Times New Roman"/>
              </w:rPr>
            </w:pPr>
            <w:r w:rsidRPr="00B221A2">
              <w:rPr>
                <w:rFonts w:ascii="Times New Roman" w:hAnsi="Times New Roman"/>
              </w:rPr>
              <w:t>0.89 (0.36)</w:t>
            </w:r>
          </w:p>
        </w:tc>
      </w:tr>
      <w:tr w:rsidR="00923B31" w:rsidRPr="00B221A2" w:rsidTr="00830C6F">
        <w:trPr>
          <w:trHeight w:hRule="exact" w:val="340"/>
        </w:trPr>
        <w:tc>
          <w:tcPr>
            <w:tcW w:w="2165" w:type="pct"/>
          </w:tcPr>
          <w:p w:rsidR="00923B31" w:rsidRPr="001E2C1E" w:rsidRDefault="00923B31" w:rsidP="00F115EE">
            <w:pPr>
              <w:suppressLineNumbers/>
              <w:spacing w:line="480" w:lineRule="auto"/>
              <w:ind w:left="0"/>
              <w:rPr>
                <w:rFonts w:ascii="Times New Roman" w:hAnsi="Times New Roman"/>
              </w:rPr>
            </w:pPr>
            <w:r w:rsidRPr="001E2C1E">
              <w:rPr>
                <w:rFonts w:ascii="Times New Roman" w:hAnsi="Times New Roman"/>
                <w:lang w:val="en-US"/>
              </w:rPr>
              <w:t>HDL cholesterol (mmol/l)</w:t>
            </w:r>
            <w:r>
              <w:rPr>
                <w:rFonts w:ascii="Times New Roman" w:hAnsi="Times New Roman"/>
                <w:lang w:val="en-US"/>
              </w:rPr>
              <w:t>,  n=268</w:t>
            </w:r>
          </w:p>
        </w:tc>
        <w:tc>
          <w:tcPr>
            <w:tcW w:w="1744"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1.10 (0.24)</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1.07 (0.23)</w:t>
            </w:r>
          </w:p>
        </w:tc>
      </w:tr>
      <w:tr w:rsidR="00923B31" w:rsidRPr="00B221A2" w:rsidTr="00830C6F">
        <w:trPr>
          <w:trHeight w:hRule="exact" w:val="340"/>
        </w:trPr>
        <w:tc>
          <w:tcPr>
            <w:tcW w:w="2165" w:type="pct"/>
          </w:tcPr>
          <w:p w:rsidR="00FD0FB4" w:rsidRDefault="00923B31" w:rsidP="00F115EE">
            <w:pPr>
              <w:suppressLineNumbers/>
              <w:spacing w:line="480" w:lineRule="auto"/>
              <w:ind w:left="0"/>
              <w:rPr>
                <w:rFonts w:ascii="Times New Roman" w:hAnsi="Times New Roman"/>
              </w:rPr>
            </w:pPr>
            <w:r w:rsidRPr="001E2C1E">
              <w:rPr>
                <w:rFonts w:ascii="Times New Roman" w:hAnsi="Times New Roman"/>
                <w:lang w:val="en-US"/>
              </w:rPr>
              <w:t>Baseline cortisol (ng/mL)</w:t>
            </w:r>
            <w:r w:rsidR="00EF6D05" w:rsidRPr="00EF6D05">
              <w:rPr>
                <w:rFonts w:ascii="Times New Roman" w:hAnsi="Times New Roman"/>
                <w:vertAlign w:val="superscript"/>
                <w:lang w:val="en-US"/>
              </w:rPr>
              <w:t>#</w:t>
            </w:r>
            <w:r>
              <w:rPr>
                <w:rFonts w:ascii="Times New Roman" w:hAnsi="Times New Roman"/>
                <w:lang w:val="en-US"/>
              </w:rPr>
              <w:t>, n=266</w:t>
            </w:r>
          </w:p>
        </w:tc>
        <w:tc>
          <w:tcPr>
            <w:tcW w:w="1744"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6.7 (4.6,8.9)</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6.6 (5.2,9.1)</w:t>
            </w:r>
          </w:p>
        </w:tc>
      </w:tr>
      <w:tr w:rsidR="00923B31" w:rsidRPr="00B221A2" w:rsidTr="00830C6F">
        <w:trPr>
          <w:trHeight w:hRule="exact" w:val="454"/>
        </w:trPr>
        <w:tc>
          <w:tcPr>
            <w:tcW w:w="2165" w:type="pct"/>
          </w:tcPr>
          <w:p w:rsidR="00923B31" w:rsidRPr="001E2C1E" w:rsidRDefault="00923B31" w:rsidP="00F115EE">
            <w:pPr>
              <w:suppressLineNumbers/>
              <w:spacing w:line="480" w:lineRule="auto"/>
              <w:ind w:left="0"/>
              <w:rPr>
                <w:rFonts w:ascii="Times New Roman" w:hAnsi="Times New Roman"/>
              </w:rPr>
            </w:pPr>
            <w:r w:rsidRPr="001E2C1E">
              <w:rPr>
                <w:rFonts w:ascii="Times New Roman" w:hAnsi="Times New Roman"/>
                <w:lang w:val="en-US"/>
              </w:rPr>
              <w:t>Mean post-stress cortisol (ng/mL)*</w:t>
            </w:r>
          </w:p>
        </w:tc>
        <w:tc>
          <w:tcPr>
            <w:tcW w:w="1744"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11.5 (7.9,18.2)</w:t>
            </w:r>
          </w:p>
        </w:tc>
        <w:tc>
          <w:tcPr>
            <w:tcW w:w="1091" w:type="pct"/>
            <w:vAlign w:val="center"/>
          </w:tcPr>
          <w:p w:rsidR="00923B31" w:rsidRPr="00B221A2" w:rsidRDefault="00923B31" w:rsidP="00F115EE">
            <w:pPr>
              <w:suppressLineNumbers/>
              <w:spacing w:line="480" w:lineRule="auto"/>
              <w:ind w:left="0"/>
              <w:rPr>
                <w:rFonts w:ascii="Times New Roman" w:hAnsi="Times New Roman"/>
                <w:color w:val="000000"/>
              </w:rPr>
            </w:pPr>
            <w:r w:rsidRPr="00B221A2">
              <w:rPr>
                <w:rFonts w:ascii="Times New Roman" w:hAnsi="Times New Roman"/>
                <w:color w:val="000000"/>
              </w:rPr>
              <w:t>10.7 (7.6,16.3)</w:t>
            </w:r>
          </w:p>
        </w:tc>
      </w:tr>
    </w:tbl>
    <w:p w:rsidR="00923B31" w:rsidRPr="001E2C1E" w:rsidRDefault="00923B31" w:rsidP="00F115EE">
      <w:pPr>
        <w:suppressLineNumbers/>
        <w:spacing w:line="480" w:lineRule="auto"/>
        <w:ind w:left="210"/>
        <w:rPr>
          <w:rFonts w:ascii="Times New Roman" w:hAnsi="Times New Roman"/>
          <w:i/>
        </w:rPr>
      </w:pPr>
      <w:r w:rsidRPr="001E2C1E">
        <w:rPr>
          <w:rFonts w:ascii="Times New Roman" w:hAnsi="Times New Roman"/>
          <w:i/>
        </w:rPr>
        <w:t>HOMA-IR: Homeostasis Model Assessment for Insulin Resistance</w:t>
      </w:r>
      <w:r>
        <w:rPr>
          <w:rFonts w:ascii="Times New Roman" w:hAnsi="Times New Roman"/>
          <w:i/>
        </w:rPr>
        <w:t xml:space="preserve">; All values in </w:t>
      </w:r>
      <w:r w:rsidRPr="001E2C1E">
        <w:rPr>
          <w:rFonts w:ascii="Times New Roman" w:hAnsi="Times New Roman"/>
          <w:i/>
        </w:rPr>
        <w:t xml:space="preserve"> mean (SD) or </w:t>
      </w:r>
      <w:r w:rsidR="00EF6D05" w:rsidRPr="00EF6D05">
        <w:rPr>
          <w:rFonts w:ascii="Times New Roman" w:hAnsi="Times New Roman"/>
          <w:i/>
          <w:vertAlign w:val="superscript"/>
        </w:rPr>
        <w:t>#</w:t>
      </w:r>
      <w:r>
        <w:rPr>
          <w:rFonts w:ascii="Times New Roman" w:hAnsi="Times New Roman"/>
          <w:i/>
        </w:rPr>
        <w:t>median (IQR);*</w:t>
      </w:r>
      <w:r w:rsidRPr="001E2C1E">
        <w:rPr>
          <w:rFonts w:ascii="Times New Roman" w:hAnsi="Times New Roman"/>
          <w:i/>
        </w:rPr>
        <w:t>P</w:t>
      </w:r>
      <w:r w:rsidR="00835F5A">
        <w:rPr>
          <w:rFonts w:ascii="Times New Roman" w:hAnsi="Times New Roman"/>
          <w:i/>
        </w:rPr>
        <w:t xml:space="preserve">&lt;0.001; </w:t>
      </w:r>
      <w:r w:rsidR="00EF6D05" w:rsidRPr="00EF6D05">
        <w:rPr>
          <w:rFonts w:ascii="Times New Roman" w:hAnsi="Times New Roman"/>
          <w:i/>
          <w:vertAlign w:val="superscript"/>
        </w:rPr>
        <w:t>$</w:t>
      </w:r>
      <w:r w:rsidR="00835F5A">
        <w:rPr>
          <w:rFonts w:ascii="Times New Roman" w:hAnsi="Times New Roman"/>
          <w:i/>
        </w:rPr>
        <w:t>P=0.009; N=269 unless stated otherwise.</w:t>
      </w:r>
    </w:p>
    <w:p w:rsidR="00A75713" w:rsidRDefault="00A75713" w:rsidP="00F115EE">
      <w:pPr>
        <w:pStyle w:val="BodyText"/>
        <w:suppressLineNumbers/>
        <w:jc w:val="left"/>
      </w:pPr>
    </w:p>
    <w:p w:rsidR="00923B31" w:rsidRDefault="00923B31" w:rsidP="00F115EE">
      <w:pPr>
        <w:pStyle w:val="BodyText"/>
        <w:suppressLineNumbers/>
        <w:jc w:val="left"/>
      </w:pPr>
    </w:p>
    <w:p w:rsidR="00923B31" w:rsidRDefault="00923B31" w:rsidP="00F115EE">
      <w:pPr>
        <w:pStyle w:val="BodyText"/>
        <w:suppressLineNumbers/>
        <w:jc w:val="left"/>
      </w:pPr>
    </w:p>
    <w:p w:rsidR="00923B31" w:rsidRDefault="00923B31" w:rsidP="00F115EE">
      <w:pPr>
        <w:pStyle w:val="BodyText"/>
        <w:suppressLineNumbers/>
        <w:jc w:val="left"/>
      </w:pPr>
    </w:p>
    <w:p w:rsidR="00923B31" w:rsidRDefault="00923B31" w:rsidP="00F115EE">
      <w:pPr>
        <w:pStyle w:val="BodyText"/>
        <w:suppressLineNumbers/>
        <w:jc w:val="left"/>
      </w:pPr>
    </w:p>
    <w:p w:rsidR="00923B31" w:rsidRDefault="00923B31" w:rsidP="00F115EE">
      <w:pPr>
        <w:pStyle w:val="BodyText"/>
        <w:suppressLineNumbers/>
        <w:jc w:val="left"/>
      </w:pPr>
    </w:p>
    <w:p w:rsidR="00923B31" w:rsidRDefault="00923B31" w:rsidP="00F115EE">
      <w:pPr>
        <w:pStyle w:val="BodyText"/>
        <w:suppressLineNumbers/>
        <w:jc w:val="left"/>
      </w:pPr>
    </w:p>
    <w:p w:rsidR="00923B31" w:rsidRDefault="00923B31" w:rsidP="00F115EE">
      <w:pPr>
        <w:pStyle w:val="BodyText"/>
        <w:suppressLineNumbers/>
        <w:jc w:val="left"/>
      </w:pPr>
    </w:p>
    <w:p w:rsidR="00A75713" w:rsidRDefault="00A75713" w:rsidP="00F115EE">
      <w:pPr>
        <w:pStyle w:val="BodyText"/>
        <w:suppressLineNumbers/>
        <w:jc w:val="left"/>
      </w:pPr>
    </w:p>
    <w:p w:rsidR="00EF6D05" w:rsidRDefault="00686F0B" w:rsidP="00F115EE">
      <w:pPr>
        <w:pStyle w:val="Heading1"/>
        <w:suppressLineNumbers/>
        <w:ind w:left="0"/>
        <w:rPr>
          <w:rFonts w:ascii="Times New Roman" w:hAnsi="Times New Roman"/>
          <w:sz w:val="24"/>
          <w:szCs w:val="24"/>
        </w:rPr>
      </w:pPr>
      <w:r w:rsidRPr="00A75713">
        <w:rPr>
          <w:rFonts w:ascii="Times New Roman" w:hAnsi="Times New Roman"/>
          <w:b/>
          <w:sz w:val="24"/>
          <w:szCs w:val="24"/>
        </w:rPr>
        <w:t>Table II</w:t>
      </w:r>
      <w:r w:rsidR="00ED2B47">
        <w:rPr>
          <w:rFonts w:ascii="Times New Roman" w:hAnsi="Times New Roman"/>
          <w:b/>
          <w:sz w:val="24"/>
          <w:szCs w:val="24"/>
        </w:rPr>
        <w:t xml:space="preserve"> </w:t>
      </w:r>
      <w:r w:rsidRPr="001E2C1E">
        <w:rPr>
          <w:rFonts w:ascii="Times New Roman" w:hAnsi="Times New Roman"/>
          <w:smallCaps/>
          <w:sz w:val="24"/>
          <w:szCs w:val="24"/>
        </w:rPr>
        <w:t xml:space="preserve">Cortisol </w:t>
      </w:r>
      <w:r w:rsidR="001E2C1E" w:rsidRPr="001E2C1E">
        <w:rPr>
          <w:rFonts w:ascii="Times New Roman" w:hAnsi="Times New Roman"/>
          <w:smallCaps/>
          <w:sz w:val="24"/>
          <w:szCs w:val="24"/>
        </w:rPr>
        <w:t>Responses To Stress According To Different Adiposity Measures.</w:t>
      </w:r>
    </w:p>
    <w:tbl>
      <w:tblPr>
        <w:tblpPr w:leftFromText="180" w:rightFromText="180" w:vertAnchor="text" w:horzAnchor="margin" w:tblpXSpec="center" w:tblpY="365"/>
        <w:tblW w:w="6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705"/>
        <w:gridCol w:w="1702"/>
        <w:gridCol w:w="1702"/>
        <w:gridCol w:w="2177"/>
        <w:gridCol w:w="1648"/>
      </w:tblGrid>
      <w:tr w:rsidR="00686F0B" w:rsidRPr="00A418E1" w:rsidTr="00B42E53">
        <w:trPr>
          <w:trHeight w:hRule="exact" w:val="340"/>
        </w:trPr>
        <w:tc>
          <w:tcPr>
            <w:tcW w:w="5000" w:type="pct"/>
            <w:gridSpan w:val="6"/>
            <w:tcBorders>
              <w:top w:val="single" w:sz="4" w:space="0" w:color="auto"/>
              <w:left w:val="nil"/>
              <w:bottom w:val="nil"/>
              <w:right w:val="nil"/>
            </w:tcBorders>
          </w:tcPr>
          <w:p w:rsidR="00686F0B" w:rsidRPr="001E2C1E" w:rsidRDefault="00686F0B" w:rsidP="00F115EE">
            <w:pPr>
              <w:spacing w:line="480" w:lineRule="auto"/>
              <w:ind w:left="0"/>
              <w:rPr>
                <w:rFonts w:ascii="Times New Roman" w:hAnsi="Times New Roman"/>
                <w:i/>
              </w:rPr>
            </w:pPr>
            <w:r w:rsidRPr="001E2C1E">
              <w:rPr>
                <w:rFonts w:ascii="Times New Roman" w:hAnsi="Times New Roman"/>
                <w:i/>
              </w:rPr>
              <w:t>Salivary cortisol concentrations (SDS)*</w:t>
            </w:r>
          </w:p>
        </w:tc>
      </w:tr>
      <w:tr w:rsidR="00686F0B" w:rsidRPr="00A418E1" w:rsidTr="00B42E53">
        <w:trPr>
          <w:trHeight w:hRule="exact" w:val="340"/>
        </w:trPr>
        <w:tc>
          <w:tcPr>
            <w:tcW w:w="1011" w:type="pct"/>
            <w:tcBorders>
              <w:top w:val="nil"/>
              <w:left w:val="nil"/>
              <w:bottom w:val="single" w:sz="4" w:space="0" w:color="auto"/>
              <w:right w:val="nil"/>
            </w:tcBorders>
          </w:tcPr>
          <w:p w:rsidR="00686F0B" w:rsidRPr="00A418E1" w:rsidRDefault="00686F0B" w:rsidP="00F115EE">
            <w:pPr>
              <w:spacing w:line="480" w:lineRule="auto"/>
              <w:ind w:left="0"/>
              <w:rPr>
                <w:rFonts w:ascii="Times New Roman" w:hAnsi="Times New Roman"/>
              </w:rPr>
            </w:pPr>
          </w:p>
        </w:tc>
        <w:tc>
          <w:tcPr>
            <w:tcW w:w="761" w:type="pct"/>
            <w:tcBorders>
              <w:top w:val="nil"/>
              <w:left w:val="nil"/>
              <w:bottom w:val="single" w:sz="4" w:space="0" w:color="auto"/>
              <w:right w:val="nil"/>
            </w:tcBorders>
          </w:tcPr>
          <w:p w:rsidR="00686F0B" w:rsidRPr="00217F78" w:rsidRDefault="00686F0B" w:rsidP="00F115EE">
            <w:pPr>
              <w:spacing w:line="480" w:lineRule="auto"/>
              <w:ind w:left="0"/>
              <w:rPr>
                <w:rFonts w:ascii="Times New Roman" w:hAnsi="Times New Roman"/>
                <w:i/>
              </w:rPr>
            </w:pPr>
            <w:r w:rsidRPr="00217F78">
              <w:rPr>
                <w:rFonts w:ascii="Times New Roman" w:hAnsi="Times New Roman"/>
                <w:i/>
              </w:rPr>
              <w:t>10min</w:t>
            </w:r>
          </w:p>
        </w:tc>
        <w:tc>
          <w:tcPr>
            <w:tcW w:w="760" w:type="pct"/>
            <w:tcBorders>
              <w:top w:val="nil"/>
              <w:left w:val="nil"/>
              <w:bottom w:val="single" w:sz="4" w:space="0" w:color="auto"/>
              <w:right w:val="nil"/>
            </w:tcBorders>
          </w:tcPr>
          <w:p w:rsidR="00686F0B" w:rsidRPr="001E2C1E" w:rsidRDefault="00686F0B" w:rsidP="00F115EE">
            <w:pPr>
              <w:spacing w:line="480" w:lineRule="auto"/>
              <w:ind w:left="0"/>
              <w:rPr>
                <w:rFonts w:ascii="Times New Roman" w:hAnsi="Times New Roman"/>
                <w:i/>
              </w:rPr>
            </w:pPr>
            <w:r w:rsidRPr="001E2C1E">
              <w:rPr>
                <w:rFonts w:ascii="Times New Roman" w:hAnsi="Times New Roman"/>
                <w:i/>
              </w:rPr>
              <w:t>20min</w:t>
            </w:r>
          </w:p>
        </w:tc>
        <w:tc>
          <w:tcPr>
            <w:tcW w:w="760" w:type="pct"/>
            <w:tcBorders>
              <w:top w:val="nil"/>
              <w:left w:val="nil"/>
              <w:bottom w:val="single" w:sz="4" w:space="0" w:color="auto"/>
              <w:right w:val="nil"/>
            </w:tcBorders>
          </w:tcPr>
          <w:p w:rsidR="00686F0B" w:rsidRPr="00217F78" w:rsidRDefault="00686F0B" w:rsidP="00F115EE">
            <w:pPr>
              <w:spacing w:line="480" w:lineRule="auto"/>
              <w:ind w:left="0"/>
              <w:rPr>
                <w:rFonts w:ascii="Times New Roman" w:hAnsi="Times New Roman"/>
                <w:i/>
              </w:rPr>
            </w:pPr>
            <w:r w:rsidRPr="00217F78">
              <w:rPr>
                <w:rFonts w:ascii="Times New Roman" w:hAnsi="Times New Roman"/>
                <w:i/>
              </w:rPr>
              <w:t>30min</w:t>
            </w:r>
          </w:p>
        </w:tc>
        <w:tc>
          <w:tcPr>
            <w:tcW w:w="972" w:type="pct"/>
            <w:tcBorders>
              <w:top w:val="nil"/>
              <w:left w:val="nil"/>
              <w:bottom w:val="single" w:sz="4" w:space="0" w:color="auto"/>
              <w:right w:val="nil"/>
            </w:tcBorders>
          </w:tcPr>
          <w:p w:rsidR="00686F0B" w:rsidRPr="00217F78" w:rsidRDefault="00686F0B" w:rsidP="00F115EE">
            <w:pPr>
              <w:spacing w:line="480" w:lineRule="auto"/>
              <w:ind w:left="0"/>
              <w:rPr>
                <w:rFonts w:ascii="Times New Roman" w:hAnsi="Times New Roman"/>
                <w:i/>
              </w:rPr>
            </w:pPr>
            <w:r w:rsidRPr="00217F78">
              <w:rPr>
                <w:rFonts w:ascii="Times New Roman" w:hAnsi="Times New Roman"/>
                <w:i/>
              </w:rPr>
              <w:t>40min</w:t>
            </w:r>
          </w:p>
        </w:tc>
        <w:tc>
          <w:tcPr>
            <w:tcW w:w="736" w:type="pct"/>
            <w:tcBorders>
              <w:top w:val="nil"/>
              <w:left w:val="nil"/>
              <w:bottom w:val="single" w:sz="4" w:space="0" w:color="auto"/>
              <w:right w:val="nil"/>
            </w:tcBorders>
          </w:tcPr>
          <w:p w:rsidR="00686F0B" w:rsidRPr="00217F78" w:rsidRDefault="00686F0B" w:rsidP="00F115EE">
            <w:pPr>
              <w:spacing w:line="480" w:lineRule="auto"/>
              <w:ind w:left="0"/>
              <w:rPr>
                <w:rFonts w:ascii="Times New Roman" w:hAnsi="Times New Roman"/>
                <w:i/>
              </w:rPr>
            </w:pPr>
            <w:r w:rsidRPr="00217F78">
              <w:rPr>
                <w:rFonts w:ascii="Times New Roman" w:hAnsi="Times New Roman"/>
                <w:i/>
              </w:rPr>
              <w:t>70min</w:t>
            </w:r>
          </w:p>
        </w:tc>
      </w:tr>
      <w:tr w:rsidR="00686F0B" w:rsidRPr="00A418E1" w:rsidTr="00B42E53">
        <w:trPr>
          <w:trHeight w:hRule="exact" w:val="340"/>
        </w:trPr>
        <w:tc>
          <w:tcPr>
            <w:tcW w:w="1011" w:type="pct"/>
            <w:tcBorders>
              <w:top w:val="single" w:sz="4" w:space="0" w:color="auto"/>
              <w:left w:val="nil"/>
              <w:bottom w:val="nil"/>
              <w:right w:val="nil"/>
            </w:tcBorders>
          </w:tcPr>
          <w:p w:rsidR="00686F0B" w:rsidRPr="001E2C1E" w:rsidRDefault="00686F0B" w:rsidP="00F115EE">
            <w:pPr>
              <w:spacing w:line="480" w:lineRule="auto"/>
              <w:ind w:left="0"/>
              <w:rPr>
                <w:rFonts w:ascii="Times New Roman" w:hAnsi="Times New Roman"/>
                <w:i/>
              </w:rPr>
            </w:pPr>
            <w:r w:rsidRPr="001E2C1E">
              <w:rPr>
                <w:rFonts w:ascii="Times New Roman" w:hAnsi="Times New Roman"/>
                <w:i/>
              </w:rPr>
              <w:t>Waist-hip ratio (SDS)</w:t>
            </w:r>
          </w:p>
        </w:tc>
        <w:tc>
          <w:tcPr>
            <w:tcW w:w="761" w:type="pct"/>
            <w:tcBorders>
              <w:top w:val="single" w:sz="4" w:space="0" w:color="auto"/>
              <w:left w:val="nil"/>
              <w:bottom w:val="nil"/>
              <w:right w:val="nil"/>
            </w:tcBorders>
          </w:tcPr>
          <w:p w:rsidR="00686F0B" w:rsidRPr="00A418E1" w:rsidRDefault="00686F0B" w:rsidP="00F115EE">
            <w:pPr>
              <w:spacing w:line="480" w:lineRule="auto"/>
              <w:ind w:left="0"/>
              <w:rPr>
                <w:rFonts w:ascii="Times New Roman" w:hAnsi="Times New Roman"/>
              </w:rPr>
            </w:pPr>
          </w:p>
        </w:tc>
        <w:tc>
          <w:tcPr>
            <w:tcW w:w="760" w:type="pct"/>
            <w:tcBorders>
              <w:top w:val="single" w:sz="4" w:space="0" w:color="auto"/>
              <w:left w:val="nil"/>
              <w:bottom w:val="nil"/>
              <w:right w:val="nil"/>
            </w:tcBorders>
          </w:tcPr>
          <w:p w:rsidR="00686F0B" w:rsidRPr="00A418E1" w:rsidRDefault="00686F0B" w:rsidP="00F115EE">
            <w:pPr>
              <w:spacing w:line="480" w:lineRule="auto"/>
              <w:ind w:left="0"/>
              <w:rPr>
                <w:rFonts w:ascii="Times New Roman" w:hAnsi="Times New Roman"/>
              </w:rPr>
            </w:pPr>
          </w:p>
        </w:tc>
        <w:tc>
          <w:tcPr>
            <w:tcW w:w="760" w:type="pct"/>
            <w:tcBorders>
              <w:top w:val="single" w:sz="4" w:space="0" w:color="auto"/>
              <w:left w:val="nil"/>
              <w:bottom w:val="nil"/>
              <w:right w:val="nil"/>
            </w:tcBorders>
          </w:tcPr>
          <w:p w:rsidR="00686F0B" w:rsidRPr="00A418E1" w:rsidRDefault="00686F0B" w:rsidP="00F115EE">
            <w:pPr>
              <w:spacing w:line="480" w:lineRule="auto"/>
              <w:ind w:left="0"/>
              <w:rPr>
                <w:rFonts w:ascii="Times New Roman" w:hAnsi="Times New Roman"/>
              </w:rPr>
            </w:pPr>
          </w:p>
        </w:tc>
        <w:tc>
          <w:tcPr>
            <w:tcW w:w="972" w:type="pct"/>
            <w:tcBorders>
              <w:top w:val="single" w:sz="4" w:space="0" w:color="auto"/>
              <w:left w:val="nil"/>
              <w:bottom w:val="nil"/>
              <w:right w:val="nil"/>
            </w:tcBorders>
          </w:tcPr>
          <w:p w:rsidR="00686F0B" w:rsidRPr="00A418E1" w:rsidRDefault="00686F0B" w:rsidP="00F115EE">
            <w:pPr>
              <w:spacing w:line="480" w:lineRule="auto"/>
              <w:ind w:left="0"/>
              <w:rPr>
                <w:rFonts w:ascii="Times New Roman" w:hAnsi="Times New Roman"/>
              </w:rPr>
            </w:pPr>
          </w:p>
        </w:tc>
        <w:tc>
          <w:tcPr>
            <w:tcW w:w="736" w:type="pct"/>
            <w:tcBorders>
              <w:top w:val="single" w:sz="4" w:space="0" w:color="auto"/>
              <w:left w:val="nil"/>
              <w:bottom w:val="nil"/>
              <w:right w:val="nil"/>
            </w:tcBorders>
          </w:tcPr>
          <w:p w:rsidR="00686F0B" w:rsidRPr="00A418E1" w:rsidRDefault="00686F0B" w:rsidP="00F115EE">
            <w:pPr>
              <w:spacing w:line="480" w:lineRule="auto"/>
              <w:ind w:left="0"/>
              <w:rPr>
                <w:rFonts w:ascii="Times New Roman" w:hAnsi="Times New Roman"/>
              </w:rPr>
            </w:pP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Model 1:  β (95% CI)</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-0.08 (-0.18,0.03)</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-0.12 (-0.22,-0.01)</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-0.11(-0.21,-0.01)</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-0.09 (-0.20,0.01)</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-0.09 (-0.19,0.02)</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 xml:space="preserve">                  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0.2</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0.03</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0.04</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0.08</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0.1</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Model 2:  β (95% CI)</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-0.09 (-0.</w:t>
            </w:r>
            <w:r w:rsidR="00C502C3">
              <w:rPr>
                <w:rFonts w:ascii="Times New Roman" w:hAnsi="Times New Roman"/>
              </w:rPr>
              <w:t>19</w:t>
            </w:r>
            <w:r w:rsidRPr="00A418E1">
              <w:rPr>
                <w:rFonts w:ascii="Times New Roman" w:hAnsi="Times New Roman"/>
              </w:rPr>
              <w:t>,0.0</w:t>
            </w:r>
            <w:r w:rsidR="00C502C3">
              <w:rPr>
                <w:rFonts w:ascii="Times New Roman" w:hAnsi="Times New Roman"/>
              </w:rPr>
              <w:t>2</w:t>
            </w:r>
            <w:r w:rsidRPr="00A418E1">
              <w:rPr>
                <w:rFonts w:ascii="Times New Roman" w:hAnsi="Times New Roman"/>
              </w:rPr>
              <w:t>)</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-0.13 (-0.24,-0.</w:t>
            </w:r>
            <w:r w:rsidR="0052791F" w:rsidRPr="00A418E1">
              <w:rPr>
                <w:rFonts w:ascii="Times New Roman" w:hAnsi="Times New Roman"/>
              </w:rPr>
              <w:t>0</w:t>
            </w:r>
            <w:r w:rsidR="0052791F">
              <w:rPr>
                <w:rFonts w:ascii="Times New Roman" w:hAnsi="Times New Roman"/>
              </w:rPr>
              <w:t>2</w:t>
            </w:r>
            <w:r w:rsidRPr="00A418E1">
              <w:rPr>
                <w:rFonts w:ascii="Times New Roman" w:hAnsi="Times New Roman"/>
              </w:rPr>
              <w:t>)</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-0.13 (-0.</w:t>
            </w:r>
            <w:r w:rsidR="0052791F" w:rsidRPr="00A418E1">
              <w:rPr>
                <w:rFonts w:ascii="Times New Roman" w:hAnsi="Times New Roman"/>
              </w:rPr>
              <w:t>2</w:t>
            </w:r>
            <w:r w:rsidR="0052791F">
              <w:rPr>
                <w:rFonts w:ascii="Times New Roman" w:hAnsi="Times New Roman"/>
              </w:rPr>
              <w:t>5</w:t>
            </w:r>
            <w:r w:rsidRPr="00A418E1">
              <w:rPr>
                <w:rFonts w:ascii="Times New Roman" w:hAnsi="Times New Roman"/>
              </w:rPr>
              <w:t>,-0.0</w:t>
            </w:r>
            <w:r w:rsidR="0052791F">
              <w:rPr>
                <w:rFonts w:ascii="Times New Roman" w:hAnsi="Times New Roman"/>
              </w:rPr>
              <w:t>2</w:t>
            </w:r>
            <w:r w:rsidRPr="00A418E1">
              <w:rPr>
                <w:rFonts w:ascii="Times New Roman" w:hAnsi="Times New Roman"/>
              </w:rPr>
              <w:t>)</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2791F" w:rsidRPr="00A418E1">
              <w:rPr>
                <w:rFonts w:ascii="Times New Roman" w:hAnsi="Times New Roman"/>
              </w:rPr>
              <w:t>1</w:t>
            </w:r>
            <w:r w:rsidR="0052791F">
              <w:rPr>
                <w:rFonts w:ascii="Times New Roman" w:hAnsi="Times New Roman"/>
              </w:rPr>
              <w:t>0</w:t>
            </w:r>
            <w:r w:rsidRPr="00A418E1">
              <w:rPr>
                <w:rFonts w:ascii="Times New Roman" w:hAnsi="Times New Roman"/>
              </w:rPr>
              <w:t>(-0.2</w:t>
            </w:r>
            <w:r w:rsidR="00C502C3">
              <w:rPr>
                <w:rFonts w:ascii="Times New Roman" w:hAnsi="Times New Roman"/>
              </w:rPr>
              <w:t>1</w:t>
            </w:r>
            <w:r w:rsidRPr="00A418E1">
              <w:rPr>
                <w:rFonts w:ascii="Times New Roman" w:hAnsi="Times New Roman"/>
              </w:rPr>
              <w:t>,0.0</w:t>
            </w:r>
            <w:r w:rsidR="00C502C3">
              <w:rPr>
                <w:rFonts w:ascii="Times New Roman" w:hAnsi="Times New Roman"/>
              </w:rPr>
              <w:t>0</w:t>
            </w:r>
            <w:r w:rsidRPr="00A418E1">
              <w:rPr>
                <w:rFonts w:ascii="Times New Roman" w:hAnsi="Times New Roman"/>
              </w:rPr>
              <w:t>)</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-0.09 (-0.</w:t>
            </w:r>
            <w:r w:rsidR="0052791F" w:rsidRPr="00A418E1">
              <w:rPr>
                <w:rFonts w:ascii="Times New Roman" w:hAnsi="Times New Roman"/>
              </w:rPr>
              <w:t>2</w:t>
            </w:r>
            <w:r w:rsidR="0052791F">
              <w:rPr>
                <w:rFonts w:ascii="Times New Roman" w:hAnsi="Times New Roman"/>
              </w:rPr>
              <w:t>1</w:t>
            </w:r>
            <w:r w:rsidRPr="00A418E1">
              <w:rPr>
                <w:rFonts w:ascii="Times New Roman" w:hAnsi="Times New Roman"/>
              </w:rPr>
              <w:t>,0.0</w:t>
            </w:r>
            <w:r w:rsidR="00C502C3">
              <w:rPr>
                <w:rFonts w:ascii="Times New Roman" w:hAnsi="Times New Roman"/>
              </w:rPr>
              <w:t>2</w:t>
            </w:r>
            <w:r w:rsidRPr="00A418E1">
              <w:rPr>
                <w:rFonts w:ascii="Times New Roman" w:hAnsi="Times New Roman"/>
              </w:rPr>
              <w:t>)</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 xml:space="preserve">                  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0.1</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0.02</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2791F" w:rsidRPr="00A418E1">
              <w:rPr>
                <w:rFonts w:ascii="Times New Roman" w:hAnsi="Times New Roman"/>
              </w:rPr>
              <w:t>0</w:t>
            </w:r>
            <w:r w:rsidR="0052791F">
              <w:rPr>
                <w:rFonts w:ascii="Times New Roman" w:hAnsi="Times New Roman"/>
              </w:rPr>
              <w:t>2</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2791F" w:rsidRPr="00A418E1">
              <w:rPr>
                <w:rFonts w:ascii="Times New Roman" w:hAnsi="Times New Roman"/>
              </w:rPr>
              <w:t>0</w:t>
            </w:r>
            <w:r w:rsidR="0052791F">
              <w:rPr>
                <w:rFonts w:ascii="Times New Roman" w:hAnsi="Times New Roman"/>
              </w:rPr>
              <w:t>7</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2791F">
              <w:rPr>
                <w:rFonts w:ascii="Times New Roman" w:hAnsi="Times New Roman"/>
              </w:rPr>
              <w:t>09</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Body fat% (SDS)</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Model 1:  β (95% CI)</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-0.04 (-0.13,0.06)</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-0.03 (-0.12,0.07)</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-0.00 (-0.10,0.10)</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-0.00 (-0.10,0.09)</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-0.03 (-0.13,0.06)</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 xml:space="preserve">                  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0.5</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0.6</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1.0</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1.0</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0.5</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Model 2:  β (95% CI)</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w:t>
            </w:r>
            <w:r w:rsidR="00B111F8">
              <w:rPr>
                <w:rFonts w:ascii="Times New Roman" w:hAnsi="Times New Roman"/>
              </w:rPr>
              <w:t>5</w:t>
            </w:r>
            <w:r w:rsidRPr="00A418E1">
              <w:rPr>
                <w:rFonts w:ascii="Times New Roman" w:hAnsi="Times New Roman"/>
              </w:rPr>
              <w:t xml:space="preserve"> (-0.1</w:t>
            </w:r>
            <w:r w:rsidR="00B111F8">
              <w:rPr>
                <w:rFonts w:ascii="Times New Roman" w:hAnsi="Times New Roman"/>
              </w:rPr>
              <w:t>5</w:t>
            </w:r>
            <w:r w:rsidRPr="00A418E1">
              <w:rPr>
                <w:rFonts w:ascii="Times New Roman" w:hAnsi="Times New Roman"/>
              </w:rPr>
              <w:t>,0.06)</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-0.04 (-0.1</w:t>
            </w:r>
            <w:r w:rsidR="00356C66">
              <w:rPr>
                <w:rFonts w:ascii="Times New Roman" w:hAnsi="Times New Roman"/>
              </w:rPr>
              <w:t>4</w:t>
            </w:r>
            <w:r w:rsidRPr="00A418E1">
              <w:rPr>
                <w:rFonts w:ascii="Times New Roman" w:hAnsi="Times New Roman"/>
              </w:rPr>
              <w:t>,0.06)</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w:t>
            </w:r>
            <w:r w:rsidR="00B111F8">
              <w:rPr>
                <w:rFonts w:ascii="Times New Roman" w:hAnsi="Times New Roman"/>
              </w:rPr>
              <w:t>1</w:t>
            </w:r>
            <w:r w:rsidRPr="00A418E1">
              <w:rPr>
                <w:rFonts w:ascii="Times New Roman" w:hAnsi="Times New Roman"/>
              </w:rPr>
              <w:t xml:space="preserve"> (-0.1</w:t>
            </w:r>
            <w:r w:rsidR="00B111F8">
              <w:rPr>
                <w:rFonts w:ascii="Times New Roman" w:hAnsi="Times New Roman"/>
              </w:rPr>
              <w:t>0</w:t>
            </w:r>
            <w:r w:rsidRPr="00A418E1">
              <w:rPr>
                <w:rFonts w:ascii="Times New Roman" w:hAnsi="Times New Roman"/>
              </w:rPr>
              <w:t>,0.</w:t>
            </w:r>
            <w:r w:rsidR="00B111F8">
              <w:rPr>
                <w:rFonts w:ascii="Times New Roman" w:hAnsi="Times New Roman"/>
              </w:rPr>
              <w:t>10</w:t>
            </w:r>
            <w:r w:rsidRPr="00A418E1">
              <w:rPr>
                <w:rFonts w:ascii="Times New Roman" w:hAnsi="Times New Roman"/>
              </w:rPr>
              <w:t>)</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w:t>
            </w:r>
            <w:r w:rsidR="00B111F8">
              <w:rPr>
                <w:rFonts w:ascii="Times New Roman" w:hAnsi="Times New Roman"/>
              </w:rPr>
              <w:t>1</w:t>
            </w:r>
            <w:r w:rsidRPr="00A418E1">
              <w:rPr>
                <w:rFonts w:ascii="Times New Roman" w:hAnsi="Times New Roman"/>
              </w:rPr>
              <w:t xml:space="preserve"> (-0.11,0.</w:t>
            </w:r>
            <w:r w:rsidR="00B111F8" w:rsidRPr="00A418E1">
              <w:rPr>
                <w:rFonts w:ascii="Times New Roman" w:hAnsi="Times New Roman"/>
              </w:rPr>
              <w:t>0</w:t>
            </w:r>
            <w:r w:rsidR="00B111F8">
              <w:rPr>
                <w:rFonts w:ascii="Times New Roman" w:hAnsi="Times New Roman"/>
              </w:rPr>
              <w:t>9</w:t>
            </w:r>
            <w:r w:rsidRPr="00A418E1">
              <w:rPr>
                <w:rFonts w:ascii="Times New Roman" w:hAnsi="Times New Roman"/>
              </w:rPr>
              <w:t>)</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-0.03 (-0.13,0.07)</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 xml:space="preserve">                  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0.4</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B111F8">
              <w:rPr>
                <w:rFonts w:ascii="Times New Roman" w:hAnsi="Times New Roman"/>
              </w:rPr>
              <w:t>5</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B111F8">
              <w:rPr>
                <w:rFonts w:ascii="Times New Roman" w:hAnsi="Times New Roman"/>
              </w:rPr>
              <w:t>9</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B111F8">
              <w:rPr>
                <w:rFonts w:ascii="Times New Roman" w:hAnsi="Times New Roman"/>
              </w:rPr>
              <w:t>9</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B111F8">
              <w:rPr>
                <w:rFonts w:ascii="Times New Roman" w:hAnsi="Times New Roman"/>
              </w:rPr>
              <w:t>6</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Sum of skinfolds (SDS)</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Model 1:  β (95% CI)</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-0.00 (-0.10,0.10)</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-0.05 (-0.15,0.05)</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-0.05 (-0.15,0.05)</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-0.03 (-0.13,0.07)</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-0.04 (-0.14,0.06)</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 xml:space="preserve">                  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1.0</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0.3</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0.3</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0.6</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0.4</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Model 2:  β (95% CI)</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-0.02 (-0.</w:t>
            </w:r>
            <w:r w:rsidR="00595574" w:rsidRPr="00A418E1">
              <w:rPr>
                <w:rFonts w:ascii="Times New Roman" w:hAnsi="Times New Roman"/>
              </w:rPr>
              <w:t>1</w:t>
            </w:r>
            <w:r w:rsidR="00595574">
              <w:rPr>
                <w:rFonts w:ascii="Times New Roman" w:hAnsi="Times New Roman"/>
              </w:rPr>
              <w:t>3</w:t>
            </w:r>
            <w:r w:rsidRPr="00A418E1">
              <w:rPr>
                <w:rFonts w:ascii="Times New Roman" w:hAnsi="Times New Roman"/>
              </w:rPr>
              <w:t>,0.08)</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-0.06 (-0.16,0.</w:t>
            </w:r>
            <w:r w:rsidR="00595574" w:rsidRPr="00A418E1">
              <w:rPr>
                <w:rFonts w:ascii="Times New Roman" w:hAnsi="Times New Roman"/>
              </w:rPr>
              <w:t>0</w:t>
            </w:r>
            <w:r w:rsidR="00595574">
              <w:rPr>
                <w:rFonts w:ascii="Times New Roman" w:hAnsi="Times New Roman"/>
              </w:rPr>
              <w:t>5</w:t>
            </w:r>
            <w:r w:rsidRPr="00A418E1">
              <w:rPr>
                <w:rFonts w:ascii="Times New Roman" w:hAnsi="Times New Roman"/>
              </w:rPr>
              <w:t>)</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95574" w:rsidRPr="00A418E1">
              <w:rPr>
                <w:rFonts w:ascii="Times New Roman" w:hAnsi="Times New Roman"/>
              </w:rPr>
              <w:t>0</w:t>
            </w:r>
            <w:r w:rsidR="00595574">
              <w:rPr>
                <w:rFonts w:ascii="Times New Roman" w:hAnsi="Times New Roman"/>
              </w:rPr>
              <w:t>5</w:t>
            </w:r>
            <w:r w:rsidRPr="00A418E1">
              <w:rPr>
                <w:rFonts w:ascii="Times New Roman" w:hAnsi="Times New Roman"/>
              </w:rPr>
              <w:t>(-0.</w:t>
            </w:r>
            <w:r w:rsidR="00595574" w:rsidRPr="00A418E1">
              <w:rPr>
                <w:rFonts w:ascii="Times New Roman" w:hAnsi="Times New Roman"/>
              </w:rPr>
              <w:t>1</w:t>
            </w:r>
            <w:r w:rsidR="00595574">
              <w:rPr>
                <w:rFonts w:ascii="Times New Roman" w:hAnsi="Times New Roman"/>
              </w:rPr>
              <w:t>6</w:t>
            </w:r>
            <w:r w:rsidRPr="00A418E1">
              <w:rPr>
                <w:rFonts w:ascii="Times New Roman" w:hAnsi="Times New Roman"/>
              </w:rPr>
              <w:t>,0.</w:t>
            </w:r>
            <w:r w:rsidR="00595574" w:rsidRPr="00A418E1">
              <w:rPr>
                <w:rFonts w:ascii="Times New Roman" w:hAnsi="Times New Roman"/>
              </w:rPr>
              <w:t>0</w:t>
            </w:r>
            <w:r w:rsidR="00595574">
              <w:rPr>
                <w:rFonts w:ascii="Times New Roman" w:hAnsi="Times New Roman"/>
              </w:rPr>
              <w:t>5</w:t>
            </w:r>
            <w:r w:rsidRPr="00A418E1">
              <w:rPr>
                <w:rFonts w:ascii="Times New Roman" w:hAnsi="Times New Roman"/>
              </w:rPr>
              <w:t>)</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95574" w:rsidRPr="00A418E1">
              <w:rPr>
                <w:rFonts w:ascii="Times New Roman" w:hAnsi="Times New Roman"/>
              </w:rPr>
              <w:t>0</w:t>
            </w:r>
            <w:r w:rsidR="00595574">
              <w:rPr>
                <w:rFonts w:ascii="Times New Roman" w:hAnsi="Times New Roman"/>
              </w:rPr>
              <w:t>4</w:t>
            </w:r>
            <w:r w:rsidRPr="00A418E1">
              <w:rPr>
                <w:rFonts w:ascii="Times New Roman" w:hAnsi="Times New Roman"/>
              </w:rPr>
              <w:t>(-0.15,0.06)</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-0.06 (-0.16,0.</w:t>
            </w:r>
            <w:r w:rsidR="00595574" w:rsidRPr="00A418E1">
              <w:rPr>
                <w:rFonts w:ascii="Times New Roman" w:hAnsi="Times New Roman"/>
              </w:rPr>
              <w:t>0</w:t>
            </w:r>
            <w:r w:rsidR="00595574">
              <w:rPr>
                <w:rFonts w:ascii="Times New Roman" w:hAnsi="Times New Roman"/>
              </w:rPr>
              <w:t>5</w:t>
            </w:r>
            <w:r w:rsidRPr="00A418E1">
              <w:rPr>
                <w:rFonts w:ascii="Times New Roman" w:hAnsi="Times New Roman"/>
              </w:rPr>
              <w:t>)</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t xml:space="preserve">                  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0.7</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95574">
              <w:rPr>
                <w:rFonts w:ascii="Times New Roman" w:hAnsi="Times New Roman"/>
              </w:rPr>
              <w:t>3</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95574">
              <w:rPr>
                <w:rFonts w:ascii="Times New Roman" w:hAnsi="Times New Roman"/>
              </w:rPr>
              <w:t>3</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0.4</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0.3</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Body Mass Index (SDS)</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rPr>
            </w:pPr>
            <w:r w:rsidRPr="001E2C1E">
              <w:rPr>
                <w:rFonts w:ascii="Times New Roman" w:hAnsi="Times New Roman"/>
              </w:rPr>
              <w:lastRenderedPageBreak/>
              <w:t>Model 1:  β (95% CI)</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-0.02 (-0.12,0.09)</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-0.05 (-0.16,0.06)</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-0.05 (-0.16,0.05)</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-0.03 (-0.13,0.08)</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-0.04 (-0.15,0.06)</w:t>
            </w:r>
          </w:p>
        </w:tc>
      </w:tr>
      <w:tr w:rsidR="00686F0B" w:rsidRPr="00A418E1" w:rsidTr="00B42E53">
        <w:trPr>
          <w:trHeight w:hRule="exact" w:val="442"/>
        </w:trPr>
        <w:tc>
          <w:tcPr>
            <w:tcW w:w="101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2413A2">
              <w:rPr>
                <w:rFonts w:ascii="Times New Roman" w:hAnsi="Times New Roman"/>
              </w:rPr>
              <w:t>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0.8</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0.4</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0.3</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0.6</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0.4</w:t>
            </w:r>
          </w:p>
        </w:tc>
      </w:tr>
      <w:tr w:rsidR="00686F0B" w:rsidRPr="00A418E1" w:rsidTr="00B42E53">
        <w:trPr>
          <w:trHeight w:hRule="exact" w:val="442"/>
        </w:trPr>
        <w:tc>
          <w:tcPr>
            <w:tcW w:w="101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Model 2:  β (95% CI</w:t>
            </w:r>
            <w:r w:rsidRPr="002413A2">
              <w:rPr>
                <w:rFonts w:ascii="Times New Roman" w:hAnsi="Times New Roman"/>
              </w:rPr>
              <w:t>)</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-0.04 (-0.</w:t>
            </w:r>
            <w:r w:rsidR="00595574" w:rsidRPr="00A418E1">
              <w:rPr>
                <w:rFonts w:ascii="Times New Roman" w:hAnsi="Times New Roman"/>
              </w:rPr>
              <w:t>1</w:t>
            </w:r>
            <w:r w:rsidR="00595574">
              <w:rPr>
                <w:rFonts w:ascii="Times New Roman" w:hAnsi="Times New Roman"/>
              </w:rPr>
              <w:t>5</w:t>
            </w:r>
            <w:r w:rsidRPr="00A418E1">
              <w:rPr>
                <w:rFonts w:ascii="Times New Roman" w:hAnsi="Times New Roman"/>
              </w:rPr>
              <w:t>,0.07)</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95574" w:rsidRPr="00A418E1">
              <w:rPr>
                <w:rFonts w:ascii="Times New Roman" w:hAnsi="Times New Roman"/>
              </w:rPr>
              <w:t>0</w:t>
            </w:r>
            <w:r w:rsidR="00595574">
              <w:rPr>
                <w:rFonts w:ascii="Times New Roman" w:hAnsi="Times New Roman"/>
              </w:rPr>
              <w:t>5</w:t>
            </w:r>
            <w:r w:rsidRPr="00A418E1">
              <w:rPr>
                <w:rFonts w:ascii="Times New Roman" w:hAnsi="Times New Roman"/>
              </w:rPr>
              <w:t>(-0.</w:t>
            </w:r>
            <w:r w:rsidR="00595574" w:rsidRPr="00A418E1">
              <w:rPr>
                <w:rFonts w:ascii="Times New Roman" w:hAnsi="Times New Roman"/>
              </w:rPr>
              <w:t>1</w:t>
            </w:r>
            <w:r w:rsidR="00595574">
              <w:rPr>
                <w:rFonts w:ascii="Times New Roman" w:hAnsi="Times New Roman"/>
              </w:rPr>
              <w:t>6</w:t>
            </w:r>
            <w:r w:rsidRPr="00A418E1">
              <w:rPr>
                <w:rFonts w:ascii="Times New Roman" w:hAnsi="Times New Roman"/>
              </w:rPr>
              <w:t>,0.</w:t>
            </w:r>
            <w:r w:rsidR="00595574" w:rsidRPr="00A418E1">
              <w:rPr>
                <w:rFonts w:ascii="Times New Roman" w:hAnsi="Times New Roman"/>
              </w:rPr>
              <w:t>0</w:t>
            </w:r>
            <w:r w:rsidR="00595574">
              <w:rPr>
                <w:rFonts w:ascii="Times New Roman" w:hAnsi="Times New Roman"/>
              </w:rPr>
              <w:t>6</w:t>
            </w:r>
            <w:r w:rsidRPr="00A418E1">
              <w:rPr>
                <w:rFonts w:ascii="Times New Roman" w:hAnsi="Times New Roman"/>
              </w:rPr>
              <w:t>)</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95574" w:rsidRPr="00A418E1">
              <w:rPr>
                <w:rFonts w:ascii="Times New Roman" w:hAnsi="Times New Roman"/>
              </w:rPr>
              <w:t>0</w:t>
            </w:r>
            <w:r w:rsidR="00595574">
              <w:rPr>
                <w:rFonts w:ascii="Times New Roman" w:hAnsi="Times New Roman"/>
              </w:rPr>
              <w:t>5</w:t>
            </w:r>
            <w:r w:rsidRPr="00A418E1">
              <w:rPr>
                <w:rFonts w:ascii="Times New Roman" w:hAnsi="Times New Roman"/>
              </w:rPr>
              <w:t>(-0.</w:t>
            </w:r>
            <w:r w:rsidR="00595574" w:rsidRPr="00A418E1">
              <w:rPr>
                <w:rFonts w:ascii="Times New Roman" w:hAnsi="Times New Roman"/>
              </w:rPr>
              <w:t>1</w:t>
            </w:r>
            <w:r w:rsidR="00595574">
              <w:rPr>
                <w:rFonts w:ascii="Times New Roman" w:hAnsi="Times New Roman"/>
              </w:rPr>
              <w:t>6</w:t>
            </w:r>
            <w:r w:rsidRPr="00A418E1">
              <w:rPr>
                <w:rFonts w:ascii="Times New Roman" w:hAnsi="Times New Roman"/>
              </w:rPr>
              <w:t>,0.</w:t>
            </w:r>
            <w:r w:rsidR="00595574" w:rsidRPr="00A418E1">
              <w:rPr>
                <w:rFonts w:ascii="Times New Roman" w:hAnsi="Times New Roman"/>
              </w:rPr>
              <w:t>0</w:t>
            </w:r>
            <w:r w:rsidR="00595574">
              <w:rPr>
                <w:rFonts w:ascii="Times New Roman" w:hAnsi="Times New Roman"/>
              </w:rPr>
              <w:t>7</w:t>
            </w:r>
            <w:r w:rsidRPr="00A418E1">
              <w:rPr>
                <w:rFonts w:ascii="Times New Roman" w:hAnsi="Times New Roman"/>
              </w:rPr>
              <w:t>)</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-0.03 (-0.14,0.</w:t>
            </w:r>
            <w:r w:rsidR="00595574" w:rsidRPr="00A418E1">
              <w:rPr>
                <w:rFonts w:ascii="Times New Roman" w:hAnsi="Times New Roman"/>
              </w:rPr>
              <w:t>0</w:t>
            </w:r>
            <w:r w:rsidR="00595574">
              <w:rPr>
                <w:rFonts w:ascii="Times New Roman" w:hAnsi="Times New Roman"/>
              </w:rPr>
              <w:t>8</w:t>
            </w:r>
            <w:r w:rsidRPr="00A418E1">
              <w:rPr>
                <w:rFonts w:ascii="Times New Roman" w:hAnsi="Times New Roman"/>
              </w:rPr>
              <w:t>)</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-0.05 (-0.16,0.</w:t>
            </w:r>
            <w:r w:rsidR="00595574" w:rsidRPr="00A418E1">
              <w:rPr>
                <w:rFonts w:ascii="Times New Roman" w:hAnsi="Times New Roman"/>
              </w:rPr>
              <w:t>0</w:t>
            </w:r>
            <w:r w:rsidR="00595574">
              <w:rPr>
                <w:rFonts w:ascii="Times New Roman" w:hAnsi="Times New Roman"/>
              </w:rPr>
              <w:t>6</w:t>
            </w:r>
            <w:r w:rsidRPr="00A418E1">
              <w:rPr>
                <w:rFonts w:ascii="Times New Roman" w:hAnsi="Times New Roman"/>
              </w:rPr>
              <w:t>)</w:t>
            </w:r>
          </w:p>
        </w:tc>
      </w:tr>
      <w:tr w:rsidR="00686F0B" w:rsidRPr="00A418E1" w:rsidTr="00B42E53">
        <w:trPr>
          <w:trHeight w:hRule="exact" w:val="442"/>
        </w:trPr>
        <w:tc>
          <w:tcPr>
            <w:tcW w:w="1011" w:type="pct"/>
            <w:tcBorders>
              <w:top w:val="nil"/>
              <w:left w:val="nil"/>
              <w:bottom w:val="single" w:sz="4" w:space="0" w:color="auto"/>
              <w:right w:val="nil"/>
            </w:tcBorders>
          </w:tcPr>
          <w:p w:rsidR="00686F0B" w:rsidRPr="00A418E1" w:rsidRDefault="00686F0B" w:rsidP="00F115EE">
            <w:pPr>
              <w:suppressLineNumbers/>
              <w:spacing w:line="480" w:lineRule="auto"/>
              <w:ind w:left="0"/>
              <w:rPr>
                <w:rFonts w:ascii="Times New Roman" w:hAnsi="Times New Roman"/>
              </w:rPr>
            </w:pPr>
            <w:r w:rsidRPr="002413A2">
              <w:rPr>
                <w:rFonts w:ascii="Times New Roman" w:hAnsi="Times New Roman"/>
              </w:rPr>
              <w:t>P-value</w:t>
            </w:r>
          </w:p>
        </w:tc>
        <w:tc>
          <w:tcPr>
            <w:tcW w:w="761" w:type="pct"/>
            <w:tcBorders>
              <w:top w:val="nil"/>
              <w:left w:val="nil"/>
              <w:bottom w:val="single" w:sz="4" w:space="0" w:color="auto"/>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0.5</w:t>
            </w:r>
          </w:p>
        </w:tc>
        <w:tc>
          <w:tcPr>
            <w:tcW w:w="760" w:type="pct"/>
            <w:tcBorders>
              <w:top w:val="nil"/>
              <w:left w:val="nil"/>
              <w:bottom w:val="single" w:sz="4" w:space="0" w:color="auto"/>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95574">
              <w:rPr>
                <w:rFonts w:ascii="Times New Roman" w:hAnsi="Times New Roman"/>
              </w:rPr>
              <w:t>4</w:t>
            </w:r>
          </w:p>
        </w:tc>
        <w:tc>
          <w:tcPr>
            <w:tcW w:w="760" w:type="pct"/>
            <w:tcBorders>
              <w:top w:val="nil"/>
              <w:left w:val="nil"/>
              <w:bottom w:val="single" w:sz="4" w:space="0" w:color="auto"/>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95574">
              <w:rPr>
                <w:rFonts w:ascii="Times New Roman" w:hAnsi="Times New Roman"/>
              </w:rPr>
              <w:t>4</w:t>
            </w:r>
          </w:p>
        </w:tc>
        <w:tc>
          <w:tcPr>
            <w:tcW w:w="972" w:type="pct"/>
            <w:tcBorders>
              <w:top w:val="nil"/>
              <w:left w:val="nil"/>
              <w:bottom w:val="single" w:sz="4" w:space="0" w:color="auto"/>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0.6</w:t>
            </w:r>
          </w:p>
        </w:tc>
        <w:tc>
          <w:tcPr>
            <w:tcW w:w="736" w:type="pct"/>
            <w:tcBorders>
              <w:top w:val="nil"/>
              <w:left w:val="nil"/>
              <w:bottom w:val="single" w:sz="4" w:space="0" w:color="auto"/>
              <w:right w:val="nil"/>
            </w:tcBorders>
          </w:tcPr>
          <w:p w:rsidR="00686F0B" w:rsidRPr="00A418E1" w:rsidRDefault="00686F0B" w:rsidP="00F115EE">
            <w:pPr>
              <w:suppressLineNumbers/>
              <w:spacing w:line="480" w:lineRule="auto"/>
              <w:ind w:left="0"/>
              <w:rPr>
                <w:rFonts w:ascii="Times New Roman" w:hAnsi="Times New Roman"/>
              </w:rPr>
            </w:pPr>
            <w:r w:rsidRPr="00A418E1">
              <w:rPr>
                <w:rFonts w:ascii="Times New Roman" w:hAnsi="Times New Roman"/>
              </w:rPr>
              <w:t>0.</w:t>
            </w:r>
            <w:r w:rsidR="00595574">
              <w:rPr>
                <w:rFonts w:ascii="Times New Roman" w:hAnsi="Times New Roman"/>
              </w:rPr>
              <w:t>4</w:t>
            </w:r>
          </w:p>
        </w:tc>
      </w:tr>
    </w:tbl>
    <w:p w:rsidR="00686F0B" w:rsidRDefault="00686F0B" w:rsidP="00F115EE">
      <w:pPr>
        <w:suppressLineNumbers/>
        <w:ind w:left="0"/>
        <w:rPr>
          <w:rFonts w:ascii="Times New Roman" w:hAnsi="Times New Roman"/>
        </w:rPr>
      </w:pPr>
    </w:p>
    <w:p w:rsidR="00686F0B" w:rsidRPr="001E2C1E" w:rsidRDefault="00686F0B" w:rsidP="00F115EE">
      <w:pPr>
        <w:suppressLineNumbers/>
        <w:ind w:left="0"/>
        <w:rPr>
          <w:rFonts w:ascii="Times New Roman" w:hAnsi="Times New Roman"/>
          <w:i/>
        </w:rPr>
      </w:pPr>
    </w:p>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SDS: Standard Deviation Score</w:t>
      </w:r>
      <w:r w:rsidR="001E2C1E" w:rsidRPr="001E2C1E">
        <w:rPr>
          <w:rFonts w:ascii="Times New Roman" w:hAnsi="Times New Roman"/>
          <w:i/>
        </w:rPr>
        <w:t>;</w:t>
      </w:r>
      <w:r w:rsidRPr="001E2C1E">
        <w:rPr>
          <w:rFonts w:ascii="Times New Roman" w:hAnsi="Times New Roman"/>
          <w:i/>
        </w:rPr>
        <w:t>β represents SDS change in cortisol response per SDS change in fat%; * Logged variable; Model</w:t>
      </w:r>
      <w:r w:rsidR="008E0191" w:rsidRPr="001E2C1E">
        <w:rPr>
          <w:rFonts w:ascii="Times New Roman" w:hAnsi="Times New Roman"/>
          <w:i/>
        </w:rPr>
        <w:t xml:space="preserve"> 1:</w:t>
      </w:r>
      <w:r w:rsidRPr="001E2C1E">
        <w:rPr>
          <w:rFonts w:ascii="Times New Roman" w:hAnsi="Times New Roman"/>
          <w:i/>
        </w:rPr>
        <w:t xml:space="preserve"> adjusted for children’s age</w:t>
      </w:r>
      <w:r w:rsidR="008E0191" w:rsidRPr="001E2C1E">
        <w:rPr>
          <w:rFonts w:ascii="Times New Roman" w:hAnsi="Times New Roman"/>
          <w:i/>
        </w:rPr>
        <w:t xml:space="preserve"> and</w:t>
      </w:r>
      <w:r w:rsidRPr="001E2C1E">
        <w:rPr>
          <w:rFonts w:ascii="Times New Roman" w:hAnsi="Times New Roman"/>
          <w:i/>
        </w:rPr>
        <w:t xml:space="preserve"> sex</w:t>
      </w:r>
      <w:r w:rsidR="008E0191" w:rsidRPr="001E2C1E">
        <w:rPr>
          <w:rFonts w:ascii="Times New Roman" w:hAnsi="Times New Roman"/>
          <w:i/>
        </w:rPr>
        <w:t>; ; Model 2 adjusted for children’s age, sex, pubertal stage, birth weight, gestational age, socioeconomic status, and maternal BMI and gestational diabetes status</w:t>
      </w:r>
    </w:p>
    <w:p w:rsidR="00686F0B" w:rsidRPr="001E2C1E" w:rsidRDefault="00686F0B" w:rsidP="00F115EE">
      <w:pPr>
        <w:suppressLineNumbers/>
        <w:ind w:left="0"/>
        <w:rPr>
          <w:rFonts w:ascii="Times New Roman" w:hAnsi="Times New Roman"/>
          <w:i/>
        </w:rPr>
      </w:pPr>
    </w:p>
    <w:p w:rsidR="00686F0B" w:rsidRPr="001E2C1E" w:rsidRDefault="00686F0B" w:rsidP="00F115EE">
      <w:pPr>
        <w:suppressLineNumbers/>
        <w:ind w:left="0"/>
        <w:rPr>
          <w:rFonts w:ascii="Times New Roman" w:hAnsi="Times New Roman"/>
          <w:i/>
        </w:rPr>
      </w:pPr>
    </w:p>
    <w:p w:rsidR="00686F0B" w:rsidRPr="001E2C1E" w:rsidRDefault="00686F0B" w:rsidP="00F115EE">
      <w:pPr>
        <w:suppressLineNumbers/>
        <w:ind w:left="0"/>
        <w:rPr>
          <w:rFonts w:ascii="Times New Roman" w:hAnsi="Times New Roman"/>
          <w:i/>
          <w:sz w:val="24"/>
          <w:szCs w:val="24"/>
        </w:rPr>
      </w:pPr>
    </w:p>
    <w:p w:rsidR="00686F0B" w:rsidRDefault="00686F0B" w:rsidP="00F115EE">
      <w:pPr>
        <w:suppressLineNumbers/>
        <w:ind w:left="0"/>
        <w:rPr>
          <w:rFonts w:ascii="Times New Roman" w:hAnsi="Times New Roman"/>
          <w:i/>
          <w:sz w:val="24"/>
          <w:szCs w:val="24"/>
        </w:rPr>
      </w:pPr>
    </w:p>
    <w:p w:rsidR="005750C4" w:rsidRPr="001E2C1E" w:rsidRDefault="005750C4" w:rsidP="00F115EE">
      <w:pPr>
        <w:suppressLineNumbers/>
        <w:ind w:left="0"/>
        <w:rPr>
          <w:rFonts w:ascii="Times New Roman" w:hAnsi="Times New Roman"/>
          <w:i/>
          <w:sz w:val="24"/>
          <w:szCs w:val="24"/>
        </w:rPr>
      </w:pPr>
    </w:p>
    <w:p w:rsidR="00686F0B" w:rsidRDefault="00686F0B" w:rsidP="00F115EE">
      <w:pPr>
        <w:suppressLineNumbers/>
        <w:ind w:left="0"/>
        <w:rPr>
          <w:rFonts w:ascii="Times New Roman" w:hAnsi="Times New Roman"/>
          <w:sz w:val="24"/>
          <w:szCs w:val="24"/>
        </w:rPr>
      </w:pPr>
    </w:p>
    <w:p w:rsidR="0033636E" w:rsidRDefault="0033636E" w:rsidP="00F115EE">
      <w:pPr>
        <w:suppressLineNumbers/>
        <w:ind w:left="0"/>
        <w:rPr>
          <w:rFonts w:ascii="Times New Roman" w:hAnsi="Times New Roman"/>
          <w:sz w:val="24"/>
          <w:szCs w:val="24"/>
        </w:rPr>
      </w:pPr>
    </w:p>
    <w:p w:rsidR="00686F0B" w:rsidRDefault="00686F0B" w:rsidP="00F115EE">
      <w:pPr>
        <w:suppressLineNumbers/>
        <w:ind w:left="0"/>
        <w:rPr>
          <w:rFonts w:ascii="Times New Roman" w:hAnsi="Times New Roman"/>
          <w:sz w:val="24"/>
          <w:szCs w:val="24"/>
        </w:rPr>
      </w:pPr>
    </w:p>
    <w:p w:rsidR="00686F0B" w:rsidRDefault="00686F0B" w:rsidP="00F115EE">
      <w:pPr>
        <w:suppressLineNumbers/>
        <w:ind w:left="0"/>
        <w:rPr>
          <w:rFonts w:ascii="Times New Roman" w:hAnsi="Times New Roman"/>
          <w:sz w:val="24"/>
          <w:szCs w:val="24"/>
        </w:rPr>
      </w:pPr>
    </w:p>
    <w:p w:rsidR="00686F0B" w:rsidRDefault="00686F0B" w:rsidP="00F115EE">
      <w:pPr>
        <w:suppressLineNumbers/>
        <w:ind w:left="0"/>
        <w:rPr>
          <w:rFonts w:ascii="Times New Roman" w:hAnsi="Times New Roman"/>
          <w:sz w:val="24"/>
          <w:szCs w:val="24"/>
        </w:rPr>
      </w:pPr>
    </w:p>
    <w:p w:rsidR="005750C4" w:rsidRDefault="005750C4" w:rsidP="00F115EE">
      <w:pPr>
        <w:suppressLineNumbers/>
        <w:ind w:left="0"/>
        <w:rPr>
          <w:rFonts w:ascii="Times New Roman" w:hAnsi="Times New Roman"/>
          <w:sz w:val="24"/>
          <w:szCs w:val="24"/>
        </w:rPr>
      </w:pPr>
    </w:p>
    <w:p w:rsidR="00686F0B" w:rsidRPr="001E2C1E" w:rsidRDefault="001E2C1E" w:rsidP="00F115EE">
      <w:pPr>
        <w:suppressLineNumbers/>
        <w:spacing w:line="480" w:lineRule="auto"/>
        <w:ind w:left="0"/>
        <w:rPr>
          <w:rFonts w:ascii="Times New Roman" w:hAnsi="Times New Roman"/>
          <w:smallCaps/>
          <w:sz w:val="24"/>
          <w:szCs w:val="24"/>
        </w:rPr>
      </w:pPr>
      <w:r w:rsidRPr="00885554">
        <w:rPr>
          <w:rFonts w:ascii="Times New Roman" w:hAnsi="Times New Roman"/>
          <w:b/>
          <w:sz w:val="24"/>
          <w:szCs w:val="24"/>
        </w:rPr>
        <w:t xml:space="preserve">WEB TABLE </w:t>
      </w:r>
      <w:r w:rsidR="00686F0B" w:rsidRPr="00885554">
        <w:rPr>
          <w:rFonts w:ascii="Times New Roman" w:hAnsi="Times New Roman"/>
          <w:b/>
          <w:sz w:val="24"/>
          <w:szCs w:val="24"/>
        </w:rPr>
        <w:t>I</w:t>
      </w:r>
      <w:r w:rsidR="00686F0B" w:rsidRPr="001E2C1E">
        <w:rPr>
          <w:rFonts w:ascii="Times New Roman" w:hAnsi="Times New Roman"/>
          <w:smallCaps/>
          <w:sz w:val="24"/>
          <w:szCs w:val="24"/>
        </w:rPr>
        <w:t xml:space="preserve"> Association </w:t>
      </w:r>
      <w:r w:rsidRPr="001E2C1E">
        <w:rPr>
          <w:rFonts w:ascii="Times New Roman" w:hAnsi="Times New Roman"/>
          <w:smallCaps/>
          <w:sz w:val="24"/>
          <w:szCs w:val="24"/>
        </w:rPr>
        <w:t>Between Waist-To-Hip Ratio (</w:t>
      </w:r>
      <w:r w:rsidR="00686F0B" w:rsidRPr="001E2C1E">
        <w:rPr>
          <w:rFonts w:ascii="Times New Roman" w:hAnsi="Times New Roman"/>
          <w:smallCaps/>
          <w:sz w:val="24"/>
          <w:szCs w:val="24"/>
        </w:rPr>
        <w:t>WHR</w:t>
      </w:r>
      <w:r w:rsidRPr="001E2C1E">
        <w:rPr>
          <w:rFonts w:ascii="Times New Roman" w:hAnsi="Times New Roman"/>
          <w:smallCaps/>
          <w:sz w:val="24"/>
          <w:szCs w:val="24"/>
        </w:rPr>
        <w:t xml:space="preserve">) and Fat% and Cortisol Response to Stress in Boys and Girls. </w:t>
      </w:r>
    </w:p>
    <w:p w:rsidR="00686F0B" w:rsidRDefault="00686F0B" w:rsidP="00F115EE">
      <w:pPr>
        <w:suppressLineNumbers/>
        <w:ind w:left="0"/>
        <w:rPr>
          <w:rFonts w:ascii="Times New Roman" w:hAnsi="Times New Roman"/>
          <w:sz w:val="24"/>
          <w:szCs w:val="24"/>
        </w:rPr>
      </w:pPr>
    </w:p>
    <w:tbl>
      <w:tblPr>
        <w:tblpPr w:leftFromText="180" w:rightFromText="180" w:vertAnchor="text" w:horzAnchor="margin" w:tblpXSpec="center" w:tblpY="122"/>
        <w:tblW w:w="6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705"/>
        <w:gridCol w:w="1702"/>
        <w:gridCol w:w="1702"/>
        <w:gridCol w:w="2177"/>
        <w:gridCol w:w="1648"/>
      </w:tblGrid>
      <w:tr w:rsidR="00686F0B" w:rsidRPr="00A418E1" w:rsidTr="00B42E53">
        <w:trPr>
          <w:trHeight w:hRule="exact" w:val="340"/>
        </w:trPr>
        <w:tc>
          <w:tcPr>
            <w:tcW w:w="5000" w:type="pct"/>
            <w:gridSpan w:val="6"/>
            <w:tcBorders>
              <w:top w:val="single" w:sz="4" w:space="0" w:color="auto"/>
              <w:left w:val="nil"/>
              <w:bottom w:val="nil"/>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Salivary cortisol concentrations (SDS)*</w:t>
            </w:r>
          </w:p>
        </w:tc>
      </w:tr>
      <w:tr w:rsidR="00686F0B" w:rsidRPr="00A418E1" w:rsidTr="00B42E53">
        <w:trPr>
          <w:trHeight w:hRule="exact" w:val="795"/>
        </w:trPr>
        <w:tc>
          <w:tcPr>
            <w:tcW w:w="1011" w:type="pct"/>
            <w:tcBorders>
              <w:top w:val="nil"/>
              <w:left w:val="nil"/>
              <w:bottom w:val="single" w:sz="4" w:space="0" w:color="auto"/>
              <w:right w:val="nil"/>
            </w:tcBorders>
          </w:tcPr>
          <w:p w:rsidR="00686F0B" w:rsidRPr="001E2C1E" w:rsidRDefault="00686F0B" w:rsidP="00F115EE">
            <w:pPr>
              <w:suppressLineNumbers/>
              <w:spacing w:line="480" w:lineRule="auto"/>
              <w:ind w:left="0"/>
              <w:rPr>
                <w:rFonts w:ascii="Times New Roman" w:hAnsi="Times New Roman"/>
              </w:rPr>
            </w:pPr>
          </w:p>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lastRenderedPageBreak/>
              <w:t>WHR (SDS)</w:t>
            </w:r>
          </w:p>
          <w:p w:rsidR="00686F0B" w:rsidRPr="001E2C1E" w:rsidRDefault="00686F0B" w:rsidP="00F115EE">
            <w:pPr>
              <w:suppressLineNumbers/>
              <w:spacing w:line="480" w:lineRule="auto"/>
              <w:ind w:left="0"/>
              <w:rPr>
                <w:rFonts w:ascii="Times New Roman" w:hAnsi="Times New Roman"/>
              </w:rPr>
            </w:pPr>
          </w:p>
        </w:tc>
        <w:tc>
          <w:tcPr>
            <w:tcW w:w="761" w:type="pct"/>
            <w:tcBorders>
              <w:top w:val="nil"/>
              <w:left w:val="nil"/>
              <w:bottom w:val="single" w:sz="4" w:space="0" w:color="auto"/>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lastRenderedPageBreak/>
              <w:t>10min</w:t>
            </w:r>
          </w:p>
        </w:tc>
        <w:tc>
          <w:tcPr>
            <w:tcW w:w="760" w:type="pct"/>
            <w:tcBorders>
              <w:top w:val="nil"/>
              <w:left w:val="nil"/>
              <w:bottom w:val="single" w:sz="4" w:space="0" w:color="auto"/>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20min</w:t>
            </w:r>
          </w:p>
        </w:tc>
        <w:tc>
          <w:tcPr>
            <w:tcW w:w="760" w:type="pct"/>
            <w:tcBorders>
              <w:top w:val="nil"/>
              <w:left w:val="nil"/>
              <w:bottom w:val="single" w:sz="4" w:space="0" w:color="auto"/>
              <w:right w:val="nil"/>
            </w:tcBorders>
          </w:tcPr>
          <w:p w:rsidR="00686F0B" w:rsidRPr="00723155" w:rsidRDefault="00686F0B" w:rsidP="00F115EE">
            <w:pPr>
              <w:suppressLineNumbers/>
              <w:spacing w:line="480" w:lineRule="auto"/>
              <w:ind w:left="0"/>
              <w:rPr>
                <w:rFonts w:ascii="Times New Roman" w:hAnsi="Times New Roman"/>
                <w:i/>
              </w:rPr>
            </w:pPr>
            <w:r w:rsidRPr="00723155">
              <w:rPr>
                <w:rFonts w:ascii="Times New Roman" w:hAnsi="Times New Roman"/>
                <w:i/>
              </w:rPr>
              <w:t>30min</w:t>
            </w:r>
          </w:p>
        </w:tc>
        <w:tc>
          <w:tcPr>
            <w:tcW w:w="972" w:type="pct"/>
            <w:tcBorders>
              <w:top w:val="nil"/>
              <w:left w:val="nil"/>
              <w:bottom w:val="single" w:sz="4" w:space="0" w:color="auto"/>
              <w:right w:val="nil"/>
            </w:tcBorders>
          </w:tcPr>
          <w:p w:rsidR="00686F0B" w:rsidRPr="00723155" w:rsidRDefault="00686F0B" w:rsidP="00F115EE">
            <w:pPr>
              <w:suppressLineNumbers/>
              <w:spacing w:line="480" w:lineRule="auto"/>
              <w:ind w:left="0"/>
              <w:rPr>
                <w:rFonts w:ascii="Times New Roman" w:hAnsi="Times New Roman"/>
                <w:i/>
              </w:rPr>
            </w:pPr>
            <w:r w:rsidRPr="00723155">
              <w:rPr>
                <w:rFonts w:ascii="Times New Roman" w:hAnsi="Times New Roman"/>
                <w:i/>
              </w:rPr>
              <w:t>40min</w:t>
            </w:r>
          </w:p>
        </w:tc>
        <w:tc>
          <w:tcPr>
            <w:tcW w:w="736" w:type="pct"/>
            <w:tcBorders>
              <w:top w:val="nil"/>
              <w:left w:val="nil"/>
              <w:bottom w:val="single" w:sz="4" w:space="0" w:color="auto"/>
              <w:right w:val="nil"/>
            </w:tcBorders>
          </w:tcPr>
          <w:p w:rsidR="00686F0B" w:rsidRPr="00723155" w:rsidRDefault="00686F0B" w:rsidP="00F115EE">
            <w:pPr>
              <w:suppressLineNumbers/>
              <w:spacing w:line="480" w:lineRule="auto"/>
              <w:ind w:left="0"/>
              <w:rPr>
                <w:rFonts w:ascii="Times New Roman" w:hAnsi="Times New Roman"/>
                <w:i/>
              </w:rPr>
            </w:pPr>
            <w:r w:rsidRPr="00723155">
              <w:rPr>
                <w:rFonts w:ascii="Times New Roman" w:hAnsi="Times New Roman"/>
                <w:i/>
              </w:rPr>
              <w:t>70min</w:t>
            </w:r>
          </w:p>
        </w:tc>
      </w:tr>
      <w:tr w:rsidR="00686F0B" w:rsidRPr="00A418E1" w:rsidTr="00B42E53">
        <w:trPr>
          <w:trHeight w:hRule="exact" w:val="340"/>
        </w:trPr>
        <w:tc>
          <w:tcPr>
            <w:tcW w:w="1011" w:type="pct"/>
            <w:tcBorders>
              <w:top w:val="single" w:sz="4" w:space="0" w:color="auto"/>
              <w:left w:val="nil"/>
              <w:bottom w:val="nil"/>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Girls</w:t>
            </w:r>
          </w:p>
        </w:tc>
        <w:tc>
          <w:tcPr>
            <w:tcW w:w="761" w:type="pct"/>
            <w:tcBorders>
              <w:top w:val="single" w:sz="4" w:space="0" w:color="auto"/>
              <w:left w:val="nil"/>
              <w:bottom w:val="nil"/>
              <w:right w:val="nil"/>
            </w:tcBorders>
          </w:tcPr>
          <w:p w:rsidR="00686F0B" w:rsidRPr="001E2C1E" w:rsidRDefault="00686F0B" w:rsidP="00F115EE">
            <w:pPr>
              <w:suppressLineNumbers/>
              <w:spacing w:line="480" w:lineRule="auto"/>
              <w:ind w:left="0"/>
              <w:rPr>
                <w:rFonts w:ascii="Times New Roman" w:hAnsi="Times New Roman"/>
              </w:rPr>
            </w:pPr>
          </w:p>
        </w:tc>
        <w:tc>
          <w:tcPr>
            <w:tcW w:w="760" w:type="pct"/>
            <w:tcBorders>
              <w:top w:val="single" w:sz="4" w:space="0" w:color="auto"/>
              <w:left w:val="nil"/>
              <w:bottom w:val="nil"/>
              <w:right w:val="nil"/>
            </w:tcBorders>
          </w:tcPr>
          <w:p w:rsidR="00686F0B" w:rsidRPr="001E2C1E" w:rsidRDefault="00686F0B" w:rsidP="00F115EE">
            <w:pPr>
              <w:suppressLineNumbers/>
              <w:spacing w:line="480" w:lineRule="auto"/>
              <w:ind w:left="0"/>
              <w:rPr>
                <w:rFonts w:ascii="Times New Roman" w:hAnsi="Times New Roman"/>
              </w:rPr>
            </w:pPr>
          </w:p>
        </w:tc>
        <w:tc>
          <w:tcPr>
            <w:tcW w:w="760" w:type="pct"/>
            <w:tcBorders>
              <w:top w:val="single" w:sz="4" w:space="0" w:color="auto"/>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972" w:type="pct"/>
            <w:tcBorders>
              <w:top w:val="single" w:sz="4" w:space="0" w:color="auto"/>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36" w:type="pct"/>
            <w:tcBorders>
              <w:top w:val="single" w:sz="4" w:space="0" w:color="auto"/>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r>
      <w:tr w:rsidR="00686F0B" w:rsidRPr="00A418E1" w:rsidTr="00B42E53">
        <w:trPr>
          <w:trHeight w:hRule="exact" w:val="340"/>
        </w:trPr>
        <w:tc>
          <w:tcPr>
            <w:tcW w:w="1011" w:type="pct"/>
            <w:tcBorders>
              <w:top w:val="nil"/>
              <w:left w:val="nil"/>
              <w:bottom w:val="nil"/>
              <w:right w:val="nil"/>
            </w:tcBorders>
          </w:tcPr>
          <w:p w:rsidR="00686F0B" w:rsidRPr="002413A2" w:rsidRDefault="00686F0B" w:rsidP="00F115EE">
            <w:pPr>
              <w:suppressLineNumbers/>
              <w:spacing w:line="480" w:lineRule="auto"/>
              <w:ind w:left="0"/>
              <w:rPr>
                <w:rFonts w:ascii="Times New Roman" w:hAnsi="Times New Roman"/>
              </w:rPr>
            </w:pPr>
            <w:r>
              <w:rPr>
                <w:rFonts w:ascii="Times New Roman" w:hAnsi="Times New Roman"/>
              </w:rPr>
              <w:t>β (95% CI</w:t>
            </w:r>
            <w:r w:rsidRPr="002413A2">
              <w:rPr>
                <w:rFonts w:ascii="Times New Roman" w:hAnsi="Times New Roman"/>
              </w:rPr>
              <w:t xml:space="preserve">) </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E1560C">
              <w:rPr>
                <w:rFonts w:ascii="Times New Roman" w:hAnsi="Times New Roman"/>
              </w:rPr>
              <w:t xml:space="preserve">17 </w:t>
            </w:r>
            <w:r>
              <w:rPr>
                <w:rFonts w:ascii="Times New Roman" w:hAnsi="Times New Roman"/>
              </w:rPr>
              <w:t>(-0.</w:t>
            </w:r>
            <w:r w:rsidR="00E1560C">
              <w:rPr>
                <w:rFonts w:ascii="Times New Roman" w:hAnsi="Times New Roman"/>
              </w:rPr>
              <w:t>32</w:t>
            </w:r>
            <w:r>
              <w:rPr>
                <w:rFonts w:ascii="Times New Roman" w:hAnsi="Times New Roman"/>
              </w:rPr>
              <w:t>,-0.01)</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E1560C">
              <w:rPr>
                <w:rFonts w:ascii="Times New Roman" w:hAnsi="Times New Roman"/>
              </w:rPr>
              <w:t xml:space="preserve">16 </w:t>
            </w:r>
            <w:r>
              <w:rPr>
                <w:rFonts w:ascii="Times New Roman" w:hAnsi="Times New Roman"/>
              </w:rPr>
              <w:t>(-0.</w:t>
            </w:r>
            <w:r w:rsidR="00E1560C">
              <w:rPr>
                <w:rFonts w:ascii="Times New Roman" w:hAnsi="Times New Roman"/>
              </w:rPr>
              <w:t>32</w:t>
            </w:r>
            <w:r>
              <w:rPr>
                <w:rFonts w:ascii="Times New Roman" w:hAnsi="Times New Roman"/>
              </w:rPr>
              <w:t>,-0.</w:t>
            </w:r>
            <w:r w:rsidR="00E1560C">
              <w:rPr>
                <w:rFonts w:ascii="Times New Roman" w:hAnsi="Times New Roman"/>
              </w:rPr>
              <w:t>01</w:t>
            </w:r>
            <w:r>
              <w:rPr>
                <w:rFonts w:ascii="Times New Roman" w:hAnsi="Times New Roman"/>
              </w:rPr>
              <w:t>)</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E1560C">
              <w:rPr>
                <w:rFonts w:ascii="Times New Roman" w:hAnsi="Times New Roman"/>
              </w:rPr>
              <w:t xml:space="preserve">19 </w:t>
            </w:r>
            <w:r>
              <w:rPr>
                <w:rFonts w:ascii="Times New Roman" w:hAnsi="Times New Roman"/>
              </w:rPr>
              <w:t>(-0.</w:t>
            </w:r>
            <w:r w:rsidR="00E1560C">
              <w:rPr>
                <w:rFonts w:ascii="Times New Roman" w:hAnsi="Times New Roman"/>
              </w:rPr>
              <w:t>35</w:t>
            </w:r>
            <w:r>
              <w:rPr>
                <w:rFonts w:ascii="Times New Roman" w:hAnsi="Times New Roman"/>
              </w:rPr>
              <w:t>,-0.</w:t>
            </w:r>
            <w:r w:rsidR="00E1560C">
              <w:rPr>
                <w:rFonts w:ascii="Times New Roman" w:hAnsi="Times New Roman"/>
              </w:rPr>
              <w:t>04</w:t>
            </w:r>
            <w:r>
              <w:rPr>
                <w:rFonts w:ascii="Times New Roman" w:hAnsi="Times New Roman"/>
              </w:rPr>
              <w:t>)</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E1560C">
              <w:rPr>
                <w:rFonts w:ascii="Times New Roman" w:hAnsi="Times New Roman"/>
              </w:rPr>
              <w:t xml:space="preserve">11 </w:t>
            </w:r>
            <w:r>
              <w:rPr>
                <w:rFonts w:ascii="Times New Roman" w:hAnsi="Times New Roman"/>
              </w:rPr>
              <w:t>(-0.2</w:t>
            </w:r>
            <w:r w:rsidR="00356C66">
              <w:rPr>
                <w:rFonts w:ascii="Times New Roman" w:hAnsi="Times New Roman"/>
              </w:rPr>
              <w:t>7</w:t>
            </w:r>
            <w:r>
              <w:rPr>
                <w:rFonts w:ascii="Times New Roman" w:hAnsi="Times New Roman"/>
              </w:rPr>
              <w:t>,0.</w:t>
            </w:r>
            <w:r w:rsidR="00E1560C">
              <w:rPr>
                <w:rFonts w:ascii="Times New Roman" w:hAnsi="Times New Roman"/>
              </w:rPr>
              <w:t>04</w:t>
            </w:r>
            <w:r>
              <w:rPr>
                <w:rFonts w:ascii="Times New Roman" w:hAnsi="Times New Roman"/>
              </w:rPr>
              <w:t>)</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E1560C">
              <w:rPr>
                <w:rFonts w:ascii="Times New Roman" w:hAnsi="Times New Roman"/>
              </w:rPr>
              <w:t xml:space="preserve">21 </w:t>
            </w:r>
            <w:r>
              <w:rPr>
                <w:rFonts w:ascii="Times New Roman" w:hAnsi="Times New Roman"/>
              </w:rPr>
              <w:t>(-0.</w:t>
            </w:r>
            <w:r w:rsidR="00E1560C">
              <w:rPr>
                <w:rFonts w:ascii="Times New Roman" w:hAnsi="Times New Roman"/>
              </w:rPr>
              <w:t>36</w:t>
            </w:r>
            <w:r>
              <w:rPr>
                <w:rFonts w:ascii="Times New Roman" w:hAnsi="Times New Roman"/>
              </w:rPr>
              <w:t>,-0.05)</w:t>
            </w:r>
          </w:p>
        </w:tc>
      </w:tr>
      <w:tr w:rsidR="00686F0B" w:rsidRPr="00A418E1" w:rsidTr="00B42E53">
        <w:trPr>
          <w:trHeight w:hRule="exact" w:val="340"/>
        </w:trPr>
        <w:tc>
          <w:tcPr>
            <w:tcW w:w="101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2413A2">
              <w:rPr>
                <w:rFonts w:ascii="Times New Roman" w:hAnsi="Times New Roman"/>
              </w:rPr>
              <w:t>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E1560C">
              <w:rPr>
                <w:rFonts w:ascii="Times New Roman" w:hAnsi="Times New Roman"/>
              </w:rPr>
              <w:t>04</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E1560C">
              <w:rPr>
                <w:rFonts w:ascii="Times New Roman" w:hAnsi="Times New Roman"/>
              </w:rPr>
              <w:t>04</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E1560C">
              <w:rPr>
                <w:rFonts w:ascii="Times New Roman" w:hAnsi="Times New Roman"/>
              </w:rPr>
              <w:t>01</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E1560C">
              <w:rPr>
                <w:rFonts w:ascii="Times New Roman" w:hAnsi="Times New Roman"/>
              </w:rPr>
              <w:t>1</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E1560C">
              <w:rPr>
                <w:rFonts w:ascii="Times New Roman" w:hAnsi="Times New Roman"/>
              </w:rPr>
              <w:t>008</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Boys</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r>
      <w:tr w:rsidR="00686F0B" w:rsidRPr="00A418E1" w:rsidTr="00B42E53">
        <w:trPr>
          <w:trHeight w:hRule="exact" w:val="340"/>
        </w:trPr>
        <w:tc>
          <w:tcPr>
            <w:tcW w:w="1011" w:type="pct"/>
            <w:tcBorders>
              <w:top w:val="nil"/>
              <w:left w:val="nil"/>
              <w:bottom w:val="nil"/>
              <w:right w:val="nil"/>
            </w:tcBorders>
          </w:tcPr>
          <w:p w:rsidR="00686F0B" w:rsidRPr="002413A2" w:rsidRDefault="00686F0B" w:rsidP="00F115EE">
            <w:pPr>
              <w:suppressLineNumbers/>
              <w:spacing w:line="480" w:lineRule="auto"/>
              <w:ind w:left="0"/>
              <w:rPr>
                <w:rFonts w:ascii="Times New Roman" w:hAnsi="Times New Roman"/>
              </w:rPr>
            </w:pPr>
            <w:r>
              <w:rPr>
                <w:rFonts w:ascii="Times New Roman" w:hAnsi="Times New Roman"/>
              </w:rPr>
              <w:t>β (95% CI</w:t>
            </w:r>
            <w:r w:rsidRPr="002413A2">
              <w:rPr>
                <w:rFonts w:ascii="Times New Roman" w:hAnsi="Times New Roman"/>
              </w:rPr>
              <w:t xml:space="preserve">) </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-0.06 (-0.23,0.</w:t>
            </w:r>
            <w:r w:rsidR="001009A3">
              <w:rPr>
                <w:rFonts w:ascii="Times New Roman" w:hAnsi="Times New Roman"/>
              </w:rPr>
              <w:t>12</w:t>
            </w:r>
            <w:r>
              <w:rPr>
                <w:rFonts w:ascii="Times New Roman" w:hAnsi="Times New Roman"/>
              </w:rPr>
              <w:t>)</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1009A3">
              <w:rPr>
                <w:rFonts w:ascii="Times New Roman" w:hAnsi="Times New Roman"/>
              </w:rPr>
              <w:t xml:space="preserve">11 </w:t>
            </w:r>
            <w:r>
              <w:rPr>
                <w:rFonts w:ascii="Times New Roman" w:hAnsi="Times New Roman"/>
              </w:rPr>
              <w:t>(-0.</w:t>
            </w:r>
            <w:r w:rsidR="001009A3">
              <w:rPr>
                <w:rFonts w:ascii="Times New Roman" w:hAnsi="Times New Roman"/>
              </w:rPr>
              <w:t>29</w:t>
            </w:r>
            <w:r>
              <w:rPr>
                <w:rFonts w:ascii="Times New Roman" w:hAnsi="Times New Roman"/>
              </w:rPr>
              <w:t>,0.</w:t>
            </w:r>
            <w:r w:rsidR="001009A3">
              <w:rPr>
                <w:rFonts w:ascii="Times New Roman" w:hAnsi="Times New Roman"/>
              </w:rPr>
              <w:t>06</w:t>
            </w:r>
            <w:r>
              <w:rPr>
                <w:rFonts w:ascii="Times New Roman" w:hAnsi="Times New Roman"/>
              </w:rPr>
              <w:t>)</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1009A3">
              <w:rPr>
                <w:rFonts w:ascii="Times New Roman" w:hAnsi="Times New Roman"/>
              </w:rPr>
              <w:t xml:space="preserve">09 </w:t>
            </w:r>
            <w:r>
              <w:rPr>
                <w:rFonts w:ascii="Times New Roman" w:hAnsi="Times New Roman"/>
              </w:rPr>
              <w:t>(-0.</w:t>
            </w:r>
            <w:r w:rsidR="001009A3">
              <w:rPr>
                <w:rFonts w:ascii="Times New Roman" w:hAnsi="Times New Roman"/>
              </w:rPr>
              <w:t>27</w:t>
            </w:r>
            <w:r>
              <w:rPr>
                <w:rFonts w:ascii="Times New Roman" w:hAnsi="Times New Roman"/>
              </w:rPr>
              <w:t>,0.</w:t>
            </w:r>
            <w:r w:rsidR="001009A3">
              <w:rPr>
                <w:rFonts w:ascii="Times New Roman" w:hAnsi="Times New Roman"/>
              </w:rPr>
              <w:t>08</w:t>
            </w:r>
            <w:r>
              <w:rPr>
                <w:rFonts w:ascii="Times New Roman" w:hAnsi="Times New Roman"/>
              </w:rPr>
              <w:t>)</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-0.11 (-0.</w:t>
            </w:r>
            <w:r w:rsidR="001009A3">
              <w:rPr>
                <w:rFonts w:ascii="Times New Roman" w:hAnsi="Times New Roman"/>
              </w:rPr>
              <w:t>29</w:t>
            </w:r>
            <w:r>
              <w:rPr>
                <w:rFonts w:ascii="Times New Roman" w:hAnsi="Times New Roman"/>
              </w:rPr>
              <w:t>,0.06)</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-0.04 (-0.</w:t>
            </w:r>
            <w:r w:rsidR="001009A3">
              <w:rPr>
                <w:rFonts w:ascii="Times New Roman" w:hAnsi="Times New Roman"/>
              </w:rPr>
              <w:t>22</w:t>
            </w:r>
            <w:r>
              <w:rPr>
                <w:rFonts w:ascii="Times New Roman" w:hAnsi="Times New Roman"/>
              </w:rPr>
              <w:t>,0.13)</w:t>
            </w:r>
          </w:p>
        </w:tc>
      </w:tr>
      <w:tr w:rsidR="00686F0B" w:rsidRPr="00A418E1" w:rsidTr="00B42E53">
        <w:trPr>
          <w:trHeight w:hRule="exact" w:val="454"/>
        </w:trPr>
        <w:tc>
          <w:tcPr>
            <w:tcW w:w="101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2413A2">
              <w:rPr>
                <w:rFonts w:ascii="Times New Roman" w:hAnsi="Times New Roman"/>
              </w:rPr>
              <w:t>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0.5</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0.2</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1009A3">
              <w:rPr>
                <w:rFonts w:ascii="Times New Roman" w:hAnsi="Times New Roman"/>
              </w:rPr>
              <w:t>3</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0.2</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1009A3">
              <w:rPr>
                <w:rFonts w:ascii="Times New Roman" w:hAnsi="Times New Roman"/>
              </w:rPr>
              <w:t>6</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Fat% (SDS)</w:t>
            </w:r>
          </w:p>
        </w:tc>
        <w:tc>
          <w:tcPr>
            <w:tcW w:w="761" w:type="pct"/>
            <w:tcBorders>
              <w:top w:val="nil"/>
              <w:left w:val="nil"/>
              <w:bottom w:val="nil"/>
              <w:right w:val="nil"/>
            </w:tcBorders>
          </w:tcPr>
          <w:p w:rsidR="00686F0B"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Default="00686F0B" w:rsidP="00F115EE">
            <w:pPr>
              <w:suppressLineNumbers/>
              <w:spacing w:line="480" w:lineRule="auto"/>
              <w:ind w:left="0"/>
              <w:rPr>
                <w:rFonts w:ascii="Times New Roman" w:hAnsi="Times New Roman"/>
              </w:rPr>
            </w:pPr>
          </w:p>
        </w:tc>
        <w:tc>
          <w:tcPr>
            <w:tcW w:w="972" w:type="pct"/>
            <w:tcBorders>
              <w:top w:val="nil"/>
              <w:left w:val="nil"/>
              <w:bottom w:val="nil"/>
              <w:right w:val="nil"/>
            </w:tcBorders>
          </w:tcPr>
          <w:p w:rsidR="00686F0B" w:rsidRDefault="00686F0B" w:rsidP="00F115EE">
            <w:pPr>
              <w:suppressLineNumbers/>
              <w:spacing w:line="480" w:lineRule="auto"/>
              <w:ind w:left="0"/>
              <w:rPr>
                <w:rFonts w:ascii="Times New Roman" w:hAnsi="Times New Roman"/>
              </w:rPr>
            </w:pPr>
          </w:p>
        </w:tc>
        <w:tc>
          <w:tcPr>
            <w:tcW w:w="736" w:type="pct"/>
            <w:tcBorders>
              <w:top w:val="nil"/>
              <w:left w:val="nil"/>
              <w:bottom w:val="nil"/>
              <w:right w:val="nil"/>
            </w:tcBorders>
          </w:tcPr>
          <w:p w:rsidR="00686F0B" w:rsidRDefault="00686F0B" w:rsidP="00F115EE">
            <w:pPr>
              <w:suppressLineNumbers/>
              <w:spacing w:line="480" w:lineRule="auto"/>
              <w:ind w:left="0"/>
              <w:rPr>
                <w:rFonts w:ascii="Times New Roman" w:hAnsi="Times New Roman"/>
              </w:rPr>
            </w:pP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Girls</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r>
      <w:tr w:rsidR="00686F0B" w:rsidRPr="00A418E1" w:rsidTr="00B42E53">
        <w:trPr>
          <w:trHeight w:hRule="exact" w:val="340"/>
        </w:trPr>
        <w:tc>
          <w:tcPr>
            <w:tcW w:w="1011" w:type="pct"/>
            <w:tcBorders>
              <w:top w:val="nil"/>
              <w:left w:val="nil"/>
              <w:bottom w:val="nil"/>
              <w:right w:val="nil"/>
            </w:tcBorders>
          </w:tcPr>
          <w:p w:rsidR="00686F0B" w:rsidRPr="002413A2" w:rsidRDefault="00686F0B" w:rsidP="00F115EE">
            <w:pPr>
              <w:suppressLineNumbers/>
              <w:spacing w:line="480" w:lineRule="auto"/>
              <w:ind w:left="0"/>
              <w:rPr>
                <w:rFonts w:ascii="Times New Roman" w:hAnsi="Times New Roman"/>
              </w:rPr>
            </w:pPr>
            <w:r>
              <w:rPr>
                <w:rFonts w:ascii="Times New Roman" w:hAnsi="Times New Roman"/>
              </w:rPr>
              <w:t>β (95% CI</w:t>
            </w:r>
            <w:r w:rsidRPr="002413A2">
              <w:rPr>
                <w:rFonts w:ascii="Times New Roman" w:hAnsi="Times New Roman"/>
              </w:rPr>
              <w:t xml:space="preserve">) </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7F11FE">
              <w:rPr>
                <w:rFonts w:ascii="Times New Roman" w:hAnsi="Times New Roman"/>
              </w:rPr>
              <w:t xml:space="preserve">16 </w:t>
            </w:r>
            <w:r>
              <w:rPr>
                <w:rFonts w:ascii="Times New Roman" w:hAnsi="Times New Roman"/>
              </w:rPr>
              <w:t>(-0.</w:t>
            </w:r>
            <w:r w:rsidR="007F11FE">
              <w:rPr>
                <w:rFonts w:ascii="Times New Roman" w:hAnsi="Times New Roman"/>
              </w:rPr>
              <w:t>33</w:t>
            </w:r>
            <w:r>
              <w:rPr>
                <w:rFonts w:ascii="Times New Roman" w:hAnsi="Times New Roman"/>
              </w:rPr>
              <w:t>,0.</w:t>
            </w:r>
            <w:r w:rsidR="007F11FE">
              <w:rPr>
                <w:rFonts w:ascii="Times New Roman" w:hAnsi="Times New Roman"/>
              </w:rPr>
              <w:t>02</w:t>
            </w:r>
            <w:r>
              <w:rPr>
                <w:rFonts w:ascii="Times New Roman" w:hAnsi="Times New Roman"/>
              </w:rPr>
              <w:t>)</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7F11FE">
              <w:rPr>
                <w:rFonts w:ascii="Times New Roman" w:hAnsi="Times New Roman"/>
              </w:rPr>
              <w:t xml:space="preserve">23 </w:t>
            </w:r>
            <w:r>
              <w:rPr>
                <w:rFonts w:ascii="Times New Roman" w:hAnsi="Times New Roman"/>
              </w:rPr>
              <w:t>(-0.</w:t>
            </w:r>
            <w:r w:rsidR="007F11FE">
              <w:rPr>
                <w:rFonts w:ascii="Times New Roman" w:hAnsi="Times New Roman"/>
              </w:rPr>
              <w:t>40</w:t>
            </w:r>
            <w:r>
              <w:rPr>
                <w:rFonts w:ascii="Times New Roman" w:hAnsi="Times New Roman"/>
              </w:rPr>
              <w:t>,-0.</w:t>
            </w:r>
            <w:r w:rsidR="007F11FE">
              <w:rPr>
                <w:rFonts w:ascii="Times New Roman" w:hAnsi="Times New Roman"/>
              </w:rPr>
              <w:t>05</w:t>
            </w:r>
            <w:r>
              <w:rPr>
                <w:rFonts w:ascii="Times New Roman" w:hAnsi="Times New Roman"/>
              </w:rPr>
              <w:t>)</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-0.1</w:t>
            </w:r>
            <w:r w:rsidR="007F11FE">
              <w:rPr>
                <w:rFonts w:ascii="Times New Roman" w:hAnsi="Times New Roman"/>
              </w:rPr>
              <w:t>3</w:t>
            </w:r>
            <w:r>
              <w:rPr>
                <w:rFonts w:ascii="Times New Roman" w:hAnsi="Times New Roman"/>
              </w:rPr>
              <w:t xml:space="preserve"> (-0.</w:t>
            </w:r>
            <w:r w:rsidR="007F11FE">
              <w:rPr>
                <w:rFonts w:ascii="Times New Roman" w:hAnsi="Times New Roman"/>
              </w:rPr>
              <w:t>30</w:t>
            </w:r>
            <w:r>
              <w:rPr>
                <w:rFonts w:ascii="Times New Roman" w:hAnsi="Times New Roman"/>
              </w:rPr>
              <w:t>,0.</w:t>
            </w:r>
            <w:r w:rsidR="007F11FE">
              <w:rPr>
                <w:rFonts w:ascii="Times New Roman" w:hAnsi="Times New Roman"/>
              </w:rPr>
              <w:t>05</w:t>
            </w:r>
            <w:r>
              <w:rPr>
                <w:rFonts w:ascii="Times New Roman" w:hAnsi="Times New Roman"/>
              </w:rPr>
              <w:t>)</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7F11FE">
              <w:rPr>
                <w:rFonts w:ascii="Times New Roman" w:hAnsi="Times New Roman"/>
              </w:rPr>
              <w:t xml:space="preserve">06 </w:t>
            </w:r>
            <w:r>
              <w:rPr>
                <w:rFonts w:ascii="Times New Roman" w:hAnsi="Times New Roman"/>
              </w:rPr>
              <w:t>(-0.</w:t>
            </w:r>
            <w:r w:rsidR="007F11FE">
              <w:rPr>
                <w:rFonts w:ascii="Times New Roman" w:hAnsi="Times New Roman"/>
              </w:rPr>
              <w:t>23</w:t>
            </w:r>
            <w:r>
              <w:rPr>
                <w:rFonts w:ascii="Times New Roman" w:hAnsi="Times New Roman"/>
              </w:rPr>
              <w:t>,0.</w:t>
            </w:r>
            <w:r w:rsidR="007F11FE">
              <w:rPr>
                <w:rFonts w:ascii="Times New Roman" w:hAnsi="Times New Roman"/>
              </w:rPr>
              <w:t>12</w:t>
            </w:r>
            <w:r>
              <w:rPr>
                <w:rFonts w:ascii="Times New Roman" w:hAnsi="Times New Roman"/>
              </w:rPr>
              <w:t>)</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7F11FE">
              <w:rPr>
                <w:rFonts w:ascii="Times New Roman" w:hAnsi="Times New Roman"/>
              </w:rPr>
              <w:t xml:space="preserve">12 </w:t>
            </w:r>
            <w:r>
              <w:rPr>
                <w:rFonts w:ascii="Times New Roman" w:hAnsi="Times New Roman"/>
              </w:rPr>
              <w:t>(-0.30,0.</w:t>
            </w:r>
            <w:r w:rsidR="007F11FE">
              <w:rPr>
                <w:rFonts w:ascii="Times New Roman" w:hAnsi="Times New Roman"/>
              </w:rPr>
              <w:t>05</w:t>
            </w:r>
            <w:r>
              <w:rPr>
                <w:rFonts w:ascii="Times New Roman" w:hAnsi="Times New Roman"/>
              </w:rPr>
              <w:t>)</w:t>
            </w:r>
          </w:p>
        </w:tc>
      </w:tr>
      <w:tr w:rsidR="00686F0B" w:rsidRPr="00A418E1" w:rsidTr="00B42E53">
        <w:trPr>
          <w:trHeight w:hRule="exact" w:val="340"/>
        </w:trPr>
        <w:tc>
          <w:tcPr>
            <w:tcW w:w="101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2413A2">
              <w:rPr>
                <w:rFonts w:ascii="Times New Roman" w:hAnsi="Times New Roman"/>
              </w:rPr>
              <w:t>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7F11FE">
              <w:rPr>
                <w:rFonts w:ascii="Times New Roman" w:hAnsi="Times New Roman"/>
              </w:rPr>
              <w:t>08</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7F11FE">
              <w:rPr>
                <w:rFonts w:ascii="Times New Roman" w:hAnsi="Times New Roman"/>
              </w:rPr>
              <w:t>01</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7F11FE">
              <w:rPr>
                <w:rFonts w:ascii="Times New Roman" w:hAnsi="Times New Roman"/>
              </w:rPr>
              <w:t>1</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7F11FE">
              <w:rPr>
                <w:rFonts w:ascii="Times New Roman" w:hAnsi="Times New Roman"/>
              </w:rPr>
              <w:t>5</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7F11FE">
              <w:rPr>
                <w:rFonts w:ascii="Times New Roman" w:hAnsi="Times New Roman"/>
              </w:rPr>
              <w:t>2</w:t>
            </w:r>
          </w:p>
        </w:tc>
      </w:tr>
      <w:tr w:rsidR="00686F0B" w:rsidRPr="00A418E1" w:rsidTr="00B42E53">
        <w:trPr>
          <w:trHeight w:hRule="exact" w:val="340"/>
        </w:trPr>
        <w:tc>
          <w:tcPr>
            <w:tcW w:w="1011" w:type="pct"/>
            <w:tcBorders>
              <w:top w:val="nil"/>
              <w:left w:val="nil"/>
              <w:bottom w:val="nil"/>
              <w:right w:val="nil"/>
            </w:tcBorders>
          </w:tcPr>
          <w:p w:rsidR="00686F0B" w:rsidRPr="001E2C1E" w:rsidRDefault="00686F0B" w:rsidP="00F115EE">
            <w:pPr>
              <w:suppressLineNumbers/>
              <w:spacing w:line="480" w:lineRule="auto"/>
              <w:ind w:left="0"/>
              <w:rPr>
                <w:rFonts w:ascii="Times New Roman" w:hAnsi="Times New Roman"/>
                <w:i/>
              </w:rPr>
            </w:pPr>
            <w:r w:rsidRPr="001E2C1E">
              <w:rPr>
                <w:rFonts w:ascii="Times New Roman" w:hAnsi="Times New Roman"/>
                <w:i/>
              </w:rPr>
              <w:t>Boys</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p>
        </w:tc>
      </w:tr>
      <w:tr w:rsidR="00686F0B" w:rsidRPr="00A418E1" w:rsidTr="001E2C1E">
        <w:trPr>
          <w:trHeight w:hRule="exact" w:val="340"/>
        </w:trPr>
        <w:tc>
          <w:tcPr>
            <w:tcW w:w="1011" w:type="pct"/>
            <w:tcBorders>
              <w:top w:val="nil"/>
              <w:left w:val="nil"/>
              <w:bottom w:val="nil"/>
              <w:right w:val="nil"/>
            </w:tcBorders>
          </w:tcPr>
          <w:p w:rsidR="00686F0B" w:rsidRPr="002413A2" w:rsidRDefault="00686F0B" w:rsidP="00F115EE">
            <w:pPr>
              <w:suppressLineNumbers/>
              <w:spacing w:line="480" w:lineRule="auto"/>
              <w:ind w:left="0"/>
              <w:rPr>
                <w:rFonts w:ascii="Times New Roman" w:hAnsi="Times New Roman"/>
              </w:rPr>
            </w:pPr>
            <w:r>
              <w:rPr>
                <w:rFonts w:ascii="Times New Roman" w:hAnsi="Times New Roman"/>
              </w:rPr>
              <w:t>β (95% CI</w:t>
            </w:r>
            <w:r w:rsidRPr="002413A2">
              <w:rPr>
                <w:rFonts w:ascii="Times New Roman" w:hAnsi="Times New Roman"/>
              </w:rPr>
              <w:t xml:space="preserve">) </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281CB2">
              <w:rPr>
                <w:rFonts w:ascii="Times New Roman" w:hAnsi="Times New Roman"/>
              </w:rPr>
              <w:t xml:space="preserve">.10 </w:t>
            </w:r>
            <w:r>
              <w:rPr>
                <w:rFonts w:ascii="Times New Roman" w:hAnsi="Times New Roman"/>
              </w:rPr>
              <w:t>(-0.</w:t>
            </w:r>
            <w:r w:rsidR="00281CB2">
              <w:rPr>
                <w:rFonts w:ascii="Times New Roman" w:hAnsi="Times New Roman"/>
              </w:rPr>
              <w:t>08</w:t>
            </w:r>
            <w:r>
              <w:rPr>
                <w:rFonts w:ascii="Times New Roman" w:hAnsi="Times New Roman"/>
              </w:rPr>
              <w:t>,0.28)</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281CB2">
              <w:rPr>
                <w:rFonts w:ascii="Times New Roman" w:hAnsi="Times New Roman"/>
              </w:rPr>
              <w:t xml:space="preserve">08 </w:t>
            </w:r>
            <w:r>
              <w:rPr>
                <w:rFonts w:ascii="Times New Roman" w:hAnsi="Times New Roman"/>
              </w:rPr>
              <w:t>(-0.</w:t>
            </w:r>
            <w:r w:rsidR="00281CB2">
              <w:rPr>
                <w:rFonts w:ascii="Times New Roman" w:hAnsi="Times New Roman"/>
              </w:rPr>
              <w:t>10</w:t>
            </w:r>
            <w:r>
              <w:rPr>
                <w:rFonts w:ascii="Times New Roman" w:hAnsi="Times New Roman"/>
              </w:rPr>
              <w:t>,0.26)</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281CB2">
              <w:rPr>
                <w:rFonts w:ascii="Times New Roman" w:hAnsi="Times New Roman"/>
              </w:rPr>
              <w:t xml:space="preserve">12 </w:t>
            </w:r>
            <w:r>
              <w:rPr>
                <w:rFonts w:ascii="Times New Roman" w:hAnsi="Times New Roman"/>
              </w:rPr>
              <w:t>(-0.</w:t>
            </w:r>
            <w:r w:rsidR="00281CB2">
              <w:rPr>
                <w:rFonts w:ascii="Times New Roman" w:hAnsi="Times New Roman"/>
              </w:rPr>
              <w:t>06</w:t>
            </w:r>
            <w:r>
              <w:rPr>
                <w:rFonts w:ascii="Times New Roman" w:hAnsi="Times New Roman"/>
              </w:rPr>
              <w:t>,0.</w:t>
            </w:r>
            <w:r w:rsidR="00281CB2">
              <w:rPr>
                <w:rFonts w:ascii="Times New Roman" w:hAnsi="Times New Roman"/>
              </w:rPr>
              <w:t>30</w:t>
            </w:r>
            <w:r>
              <w:rPr>
                <w:rFonts w:ascii="Times New Roman" w:hAnsi="Times New Roman"/>
              </w:rPr>
              <w:t>)</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0.03 (-0.15,0.</w:t>
            </w:r>
            <w:r w:rsidR="00281CB2">
              <w:rPr>
                <w:rFonts w:ascii="Times New Roman" w:hAnsi="Times New Roman"/>
              </w:rPr>
              <w:t>21</w:t>
            </w:r>
            <w:r>
              <w:rPr>
                <w:rFonts w:ascii="Times New Roman" w:hAnsi="Times New Roman"/>
              </w:rPr>
              <w:t>)</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0.15 (-0.03,0.</w:t>
            </w:r>
            <w:r w:rsidR="00281CB2">
              <w:rPr>
                <w:rFonts w:ascii="Times New Roman" w:hAnsi="Times New Roman"/>
              </w:rPr>
              <w:t>33</w:t>
            </w:r>
            <w:r>
              <w:rPr>
                <w:rFonts w:ascii="Times New Roman" w:hAnsi="Times New Roman"/>
              </w:rPr>
              <w:t>)</w:t>
            </w:r>
          </w:p>
        </w:tc>
      </w:tr>
      <w:tr w:rsidR="00686F0B" w:rsidRPr="00A418E1" w:rsidTr="001E2C1E">
        <w:trPr>
          <w:trHeight w:hRule="exact" w:val="340"/>
        </w:trPr>
        <w:tc>
          <w:tcPr>
            <w:tcW w:w="101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sidRPr="002413A2">
              <w:rPr>
                <w:rFonts w:ascii="Times New Roman" w:hAnsi="Times New Roman"/>
              </w:rPr>
              <w:t>P-value</w:t>
            </w:r>
          </w:p>
        </w:tc>
        <w:tc>
          <w:tcPr>
            <w:tcW w:w="761"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281CB2">
              <w:rPr>
                <w:rFonts w:ascii="Times New Roman" w:hAnsi="Times New Roman"/>
              </w:rPr>
              <w:t>3</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281CB2">
              <w:rPr>
                <w:rFonts w:ascii="Times New Roman" w:hAnsi="Times New Roman"/>
              </w:rPr>
              <w:t>4</w:t>
            </w:r>
          </w:p>
        </w:tc>
        <w:tc>
          <w:tcPr>
            <w:tcW w:w="760"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w:t>
            </w:r>
            <w:r w:rsidR="00281CB2">
              <w:rPr>
                <w:rFonts w:ascii="Times New Roman" w:hAnsi="Times New Roman"/>
              </w:rPr>
              <w:t>2</w:t>
            </w:r>
          </w:p>
        </w:tc>
        <w:tc>
          <w:tcPr>
            <w:tcW w:w="972"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0.7</w:t>
            </w:r>
          </w:p>
        </w:tc>
        <w:tc>
          <w:tcPr>
            <w:tcW w:w="736" w:type="pct"/>
            <w:tcBorders>
              <w:top w:val="nil"/>
              <w:left w:val="nil"/>
              <w:bottom w:val="nil"/>
              <w:right w:val="nil"/>
            </w:tcBorders>
          </w:tcPr>
          <w:p w:rsidR="00686F0B" w:rsidRPr="00A418E1" w:rsidRDefault="00686F0B" w:rsidP="00F115EE">
            <w:pPr>
              <w:suppressLineNumbers/>
              <w:spacing w:line="480" w:lineRule="auto"/>
              <w:ind w:left="0"/>
              <w:rPr>
                <w:rFonts w:ascii="Times New Roman" w:hAnsi="Times New Roman"/>
              </w:rPr>
            </w:pPr>
            <w:r>
              <w:rPr>
                <w:rFonts w:ascii="Times New Roman" w:hAnsi="Times New Roman"/>
              </w:rPr>
              <w:t>0.1</w:t>
            </w:r>
          </w:p>
        </w:tc>
      </w:tr>
    </w:tbl>
    <w:p w:rsidR="00686F0B" w:rsidRDefault="00686F0B" w:rsidP="00F115EE">
      <w:pPr>
        <w:suppressLineNumbers/>
        <w:ind w:left="0"/>
        <w:rPr>
          <w:rFonts w:ascii="Times New Roman" w:hAnsi="Times New Roman"/>
          <w:sz w:val="24"/>
          <w:szCs w:val="24"/>
        </w:rPr>
      </w:pPr>
    </w:p>
    <w:p w:rsidR="001E2C1E" w:rsidRDefault="00EA2B42" w:rsidP="00F115EE">
      <w:pPr>
        <w:suppressLineNumbers/>
        <w:spacing w:line="480" w:lineRule="auto"/>
        <w:ind w:left="0"/>
        <w:rPr>
          <w:rFonts w:ascii="Times New Roman" w:hAnsi="Times New Roman"/>
          <w:i/>
        </w:rPr>
      </w:pPr>
      <w:r>
        <w:rPr>
          <w:rFonts w:ascii="Times New Roman" w:hAnsi="Times New Roman"/>
          <w:i/>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-781050</wp:posOffset>
                </wp:positionH>
                <wp:positionV relativeFrom="paragraph">
                  <wp:posOffset>39370</wp:posOffset>
                </wp:positionV>
                <wp:extent cx="7296150" cy="9525"/>
                <wp:effectExtent l="9525" t="5715" r="9525" b="1333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96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AD4ED" id="_x0000_t32" coordsize="21600,21600" o:spt="32" o:oned="t" path="m,l21600,21600e" filled="f">
                <v:path arrowok="t" fillok="f" o:connecttype="none"/>
                <o:lock v:ext="edit" shapetype="t"/>
              </v:shapetype>
              <v:shape id="AutoShape 8" o:spid="_x0000_s1026" type="#_x0000_t32" style="position:absolute;margin-left:-61.5pt;margin-top:3.1pt;width:57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vlJAIAAEkEAAAOAAAAZHJzL2Uyb0RvYy54bWysVE2PmzAQvVfqf7C4J0BKsg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"/>
            </w:pict>
          </mc:Fallback>
        </mc:AlternateContent>
      </w:r>
    </w:p>
    <w:p w:rsidR="00293249" w:rsidRPr="001E2C1E" w:rsidRDefault="00686F0B" w:rsidP="00F115EE">
      <w:pPr>
        <w:suppressLineNumbers/>
        <w:spacing w:line="480" w:lineRule="auto"/>
        <w:ind w:left="0"/>
        <w:rPr>
          <w:rFonts w:ascii="Times New Roman" w:hAnsi="Times New Roman"/>
          <w:i/>
          <w:sz w:val="24"/>
          <w:szCs w:val="24"/>
        </w:rPr>
      </w:pPr>
      <w:r w:rsidRPr="001E2C1E">
        <w:rPr>
          <w:rFonts w:ascii="Times New Roman" w:hAnsi="Times New Roman"/>
          <w:i/>
        </w:rPr>
        <w:t>SDS: Standard Deviation Score</w:t>
      </w:r>
      <w:r w:rsidR="001E2C1E" w:rsidRPr="001E2C1E">
        <w:rPr>
          <w:rFonts w:ascii="Times New Roman" w:hAnsi="Times New Roman"/>
          <w:i/>
        </w:rPr>
        <w:t>;</w:t>
      </w:r>
      <w:r w:rsidRPr="001E2C1E">
        <w:rPr>
          <w:rFonts w:ascii="Times New Roman" w:hAnsi="Times New Roman"/>
          <w:i/>
        </w:rPr>
        <w:t>β represents SDS change in cortisol response per SDS change in adiposity</w:t>
      </w:r>
      <w:r w:rsidR="001E2C1E" w:rsidRPr="001E2C1E">
        <w:rPr>
          <w:rFonts w:ascii="Times New Roman" w:hAnsi="Times New Roman"/>
          <w:i/>
        </w:rPr>
        <w:t>;</w:t>
      </w:r>
      <w:r w:rsidRPr="001E2C1E">
        <w:rPr>
          <w:rFonts w:ascii="Times New Roman" w:hAnsi="Times New Roman"/>
          <w:i/>
        </w:rPr>
        <w:t xml:space="preserve">*logged variable; </w:t>
      </w:r>
      <w:r w:rsidR="008E0191" w:rsidRPr="001E2C1E">
        <w:rPr>
          <w:rFonts w:ascii="Times New Roman" w:hAnsi="Times New Roman"/>
          <w:i/>
        </w:rPr>
        <w:t>Models adjusted for children’s age, pubertal stage, birth weight, gestational age, socioeconomic status, and maternal BMI and gestational diabetes status</w:t>
      </w:r>
    </w:p>
    <w:p w:rsidR="00B07D39" w:rsidRDefault="00B07D39" w:rsidP="00F115EE">
      <w:pPr>
        <w:suppressLineNumbers/>
        <w:spacing w:line="480" w:lineRule="auto"/>
        <w:ind w:left="0"/>
        <w:rPr>
          <w:rFonts w:ascii="Times New Roman" w:hAnsi="Times New Roman"/>
          <w:sz w:val="24"/>
          <w:szCs w:val="24"/>
        </w:rPr>
      </w:pPr>
    </w:p>
    <w:p w:rsidR="001E2C1E" w:rsidRDefault="001E2C1E" w:rsidP="00F115EE">
      <w:pPr>
        <w:suppressLineNumbers/>
        <w:spacing w:line="480" w:lineRule="auto"/>
        <w:ind w:left="0"/>
        <w:rPr>
          <w:rFonts w:ascii="Times New Roman" w:hAnsi="Times New Roman"/>
          <w:sz w:val="24"/>
          <w:szCs w:val="24"/>
        </w:rPr>
      </w:pPr>
    </w:p>
    <w:p w:rsidR="001E2C1E" w:rsidRDefault="001E2C1E" w:rsidP="00F115EE">
      <w:pPr>
        <w:suppressLineNumbers/>
        <w:spacing w:line="480" w:lineRule="auto"/>
        <w:ind w:left="0"/>
        <w:rPr>
          <w:rFonts w:ascii="Times New Roman" w:hAnsi="Times New Roman"/>
          <w:sz w:val="24"/>
          <w:szCs w:val="24"/>
        </w:rPr>
      </w:pPr>
    </w:p>
    <w:p w:rsidR="001E2C1E" w:rsidRDefault="001E2C1E" w:rsidP="00F115EE">
      <w:pPr>
        <w:suppressLineNumbers/>
        <w:spacing w:line="480" w:lineRule="auto"/>
        <w:ind w:left="0"/>
        <w:rPr>
          <w:rFonts w:ascii="Times New Roman" w:hAnsi="Times New Roman"/>
          <w:sz w:val="24"/>
          <w:szCs w:val="24"/>
        </w:rPr>
      </w:pPr>
    </w:p>
    <w:p w:rsidR="001E2C1E" w:rsidRDefault="001E2C1E" w:rsidP="00F115EE">
      <w:pPr>
        <w:suppressLineNumbers/>
        <w:spacing w:line="480" w:lineRule="auto"/>
        <w:ind w:left="0"/>
        <w:rPr>
          <w:rFonts w:ascii="Times New Roman" w:hAnsi="Times New Roman"/>
          <w:sz w:val="24"/>
          <w:szCs w:val="24"/>
        </w:rPr>
      </w:pPr>
    </w:p>
    <w:p w:rsidR="001E2C1E" w:rsidRDefault="001E2C1E" w:rsidP="00F115EE">
      <w:pPr>
        <w:suppressLineNumbers/>
        <w:spacing w:line="480" w:lineRule="auto"/>
        <w:ind w:left="0"/>
        <w:rPr>
          <w:rFonts w:ascii="Times New Roman" w:hAnsi="Times New Roman"/>
          <w:sz w:val="24"/>
          <w:szCs w:val="24"/>
        </w:rPr>
      </w:pPr>
    </w:p>
    <w:p w:rsidR="001E2C1E" w:rsidRDefault="001E2C1E" w:rsidP="00F115EE">
      <w:pPr>
        <w:suppressLineNumbers/>
        <w:spacing w:line="480" w:lineRule="auto"/>
        <w:ind w:left="0"/>
        <w:rPr>
          <w:rFonts w:ascii="Times New Roman" w:hAnsi="Times New Roman"/>
          <w:sz w:val="24"/>
          <w:szCs w:val="24"/>
        </w:rPr>
      </w:pPr>
    </w:p>
    <w:p w:rsidR="001E2C1E" w:rsidRDefault="001E2C1E"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sz w:val="24"/>
          <w:szCs w:val="24"/>
        </w:rPr>
      </w:pPr>
      <w:r w:rsidRPr="00D20925">
        <w:rPr>
          <w:rFonts w:ascii="Times New Roman" w:hAnsi="Times New Roman"/>
          <w:b/>
          <w:smallCaps/>
          <w:sz w:val="24"/>
          <w:szCs w:val="24"/>
        </w:rPr>
        <w:t>Fig.</w:t>
      </w:r>
      <w:r>
        <w:rPr>
          <w:rFonts w:ascii="Times New Roman" w:hAnsi="Times New Roman"/>
          <w:b/>
          <w:smallCaps/>
          <w:sz w:val="24"/>
          <w:szCs w:val="24"/>
        </w:rPr>
        <w:t xml:space="preserve"> 1  </w:t>
      </w:r>
      <w:r w:rsidRPr="00D20925">
        <w:rPr>
          <w:rFonts w:ascii="Times New Roman" w:hAnsi="Times New Roman"/>
          <w:sz w:val="24"/>
          <w:szCs w:val="24"/>
        </w:rPr>
        <w:t>Flow chart of the study participants.</w:t>
      </w:r>
    </w:p>
    <w:p w:rsidR="00935B2B" w:rsidRDefault="00935B2B"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sz w:val="24"/>
          <w:szCs w:val="24"/>
        </w:rPr>
      </w:pPr>
    </w:p>
    <w:p w:rsidR="00935B2B" w:rsidRDefault="00EA2B42" w:rsidP="00F115EE">
      <w:pPr>
        <w:suppressLineNumbers/>
        <w:spacing w:line="480" w:lineRule="auto"/>
        <w:ind w:left="0"/>
        <w:rPr>
          <w:rFonts w:ascii="Times New Roman" w:hAnsi="Times New Roman"/>
          <w:sz w:val="24"/>
          <w:szCs w:val="24"/>
        </w:rPr>
      </w:pPr>
      <w:r>
        <w:rPr>
          <w:rFonts w:ascii="Times New Roman" w:hAnsi="Times New Roman"/>
          <w:noProof/>
          <w:sz w:val="24"/>
          <w:szCs w:val="24"/>
          <w:lang w:val="en-GB" w:eastAsia="en-GB"/>
        </w:rPr>
        <mc:AlternateContent>
          <mc:Choice Requires="wpg">
            <w:drawing>
              <wp:anchor distT="0" distB="0" distL="114300" distR="114300" simplePos="0" relativeHeight="251660288" behindDoc="0" locked="0" layoutInCell="1" allowOverlap="1">
                <wp:simplePos x="0" y="0"/>
                <wp:positionH relativeFrom="column">
                  <wp:posOffset>-76200</wp:posOffset>
                </wp:positionH>
                <wp:positionV relativeFrom="paragraph">
                  <wp:posOffset>-345440</wp:posOffset>
                </wp:positionV>
                <wp:extent cx="4986655" cy="3162935"/>
                <wp:effectExtent l="9525" t="8890" r="13970" b="952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6655" cy="3162935"/>
                          <a:chOff x="1320" y="3104"/>
                          <a:chExt cx="7853" cy="4981"/>
                        </a:xfrm>
                      </wpg:grpSpPr>
                      <wps:wsp>
                        <wps:cNvPr id="4" name="Text Box 11"/>
                        <wps:cNvSpPr txBox="1">
                          <a:spLocks noChangeArrowheads="1"/>
                        </wps:cNvSpPr>
                        <wps:spPr bwMode="auto">
                          <a:xfrm>
                            <a:off x="2734" y="3104"/>
                            <a:ext cx="6439" cy="646"/>
                          </a:xfrm>
                          <a:prstGeom prst="rect">
                            <a:avLst/>
                          </a:prstGeom>
                          <a:solidFill>
                            <a:srgbClr val="FFFFFF"/>
                          </a:solidFill>
                          <a:ln w="9525">
                            <a:solidFill>
                              <a:srgbClr val="000000"/>
                            </a:solidFill>
                            <a:miter lim="800000"/>
                            <a:headEnd/>
                            <a:tailEnd/>
                          </a:ln>
                        </wps:spPr>
                        <wps:txbx>
                          <w:txbxContent>
                            <w:p w:rsidR="00EF6D05" w:rsidRDefault="00935B2B" w:rsidP="00EF6D05">
                              <w:pPr>
                                <w:ind w:left="142"/>
                                <w:jc w:val="center"/>
                              </w:pPr>
                              <w:r>
                                <w:t>663 lives births without major anomalies in Mysore Parthenon Cohort</w:t>
                              </w:r>
                            </w:p>
                          </w:txbxContent>
                        </wps:txbx>
                        <wps:bodyPr rot="0" vert="horz" wrap="square" lIns="91440" tIns="45720" rIns="91440" bIns="45720" anchor="t" anchorCtr="0" upright="1">
                          <a:noAutofit/>
                        </wps:bodyPr>
                      </wps:wsp>
                      <wps:wsp>
                        <wps:cNvPr id="5" name="Text Box 12"/>
                        <wps:cNvSpPr txBox="1">
                          <a:spLocks noChangeArrowheads="1"/>
                        </wps:cNvSpPr>
                        <wps:spPr bwMode="auto">
                          <a:xfrm>
                            <a:off x="1320" y="4245"/>
                            <a:ext cx="3660" cy="1095"/>
                          </a:xfrm>
                          <a:prstGeom prst="rect">
                            <a:avLst/>
                          </a:prstGeom>
                          <a:solidFill>
                            <a:srgbClr val="FFFFFF"/>
                          </a:solidFill>
                          <a:ln w="9525">
                            <a:solidFill>
                              <a:srgbClr val="000000"/>
                            </a:solidFill>
                            <a:miter lim="800000"/>
                            <a:headEnd/>
                            <a:tailEnd/>
                          </a:ln>
                        </wps:spPr>
                        <wps:txbx>
                          <w:txbxContent>
                            <w:p w:rsidR="00935B2B" w:rsidRDefault="00935B2B" w:rsidP="00935B2B">
                              <w:pPr>
                                <w:ind w:left="0"/>
                              </w:pPr>
                              <w:r>
                                <w:t xml:space="preserve">25 deaths </w:t>
                              </w:r>
                            </w:p>
                            <w:p w:rsidR="00935B2B" w:rsidRDefault="00935B2B" w:rsidP="00935B2B">
                              <w:pPr>
                                <w:ind w:left="0"/>
                              </w:pPr>
                              <w:r>
                                <w:t>3 excluded due to medical conditions</w:t>
                              </w:r>
                            </w:p>
                            <w:p w:rsidR="00935B2B" w:rsidRDefault="00935B2B" w:rsidP="00935B2B">
                              <w:pPr>
                                <w:ind w:left="0"/>
                              </w:pPr>
                              <w:r>
                                <w:t xml:space="preserve">73 refused </w:t>
                              </w:r>
                            </w:p>
                            <w:p w:rsidR="00935B2B" w:rsidRDefault="00935B2B" w:rsidP="00935B2B">
                              <w:pPr>
                                <w:ind w:left="0"/>
                              </w:pPr>
                              <w:r>
                                <w:t>12 not traceable</w:t>
                              </w:r>
                            </w:p>
                          </w:txbxContent>
                        </wps:txbx>
                        <wps:bodyPr rot="0" vert="horz" wrap="square" lIns="91440" tIns="45720" rIns="91440" bIns="45720" anchor="t" anchorCtr="0" upright="1">
                          <a:noAutofit/>
                        </wps:bodyPr>
                      </wps:wsp>
                      <wps:wsp>
                        <wps:cNvPr id="6" name="Text Box 13"/>
                        <wps:cNvSpPr txBox="1">
                          <a:spLocks noChangeArrowheads="1"/>
                        </wps:cNvSpPr>
                        <wps:spPr bwMode="auto">
                          <a:xfrm>
                            <a:off x="4050" y="5820"/>
                            <a:ext cx="4845" cy="720"/>
                          </a:xfrm>
                          <a:prstGeom prst="rect">
                            <a:avLst/>
                          </a:prstGeom>
                          <a:solidFill>
                            <a:srgbClr val="FFFFFF"/>
                          </a:solidFill>
                          <a:ln w="9525">
                            <a:solidFill>
                              <a:srgbClr val="000000"/>
                            </a:solidFill>
                            <a:miter lim="800000"/>
                            <a:headEnd/>
                            <a:tailEnd/>
                          </a:ln>
                        </wps:spPr>
                        <wps:txbx>
                          <w:txbxContent>
                            <w:p w:rsidR="00935B2B" w:rsidRDefault="00935B2B" w:rsidP="00935B2B">
                              <w:pPr>
                                <w:ind w:left="0"/>
                              </w:pPr>
                              <w:r>
                                <w:t>545 children available for follow-up at 13.5 years for anthropometryand blood pressure</w:t>
                              </w:r>
                            </w:p>
                          </w:txbxContent>
                        </wps:txbx>
                        <wps:bodyPr rot="0" vert="horz" wrap="square" lIns="91440" tIns="45720" rIns="91440" bIns="45720" anchor="t" anchorCtr="0" upright="1">
                          <a:noAutofit/>
                        </wps:bodyPr>
                      </wps:wsp>
                      <wps:wsp>
                        <wps:cNvPr id="7" name="Text Box 14"/>
                        <wps:cNvSpPr txBox="1">
                          <a:spLocks noChangeArrowheads="1"/>
                        </wps:cNvSpPr>
                        <wps:spPr bwMode="auto">
                          <a:xfrm>
                            <a:off x="5100" y="7365"/>
                            <a:ext cx="3090" cy="720"/>
                          </a:xfrm>
                          <a:prstGeom prst="rect">
                            <a:avLst/>
                          </a:prstGeom>
                          <a:solidFill>
                            <a:srgbClr val="FFFFFF"/>
                          </a:solidFill>
                          <a:ln w="9525">
                            <a:solidFill>
                              <a:srgbClr val="000000"/>
                            </a:solidFill>
                            <a:miter lim="800000"/>
                            <a:headEnd/>
                            <a:tailEnd/>
                          </a:ln>
                        </wps:spPr>
                        <wps:txbx>
                          <w:txbxContent>
                            <w:p w:rsidR="00935B2B" w:rsidRDefault="00935B2B" w:rsidP="00935B2B">
                              <w:pPr>
                                <w:ind w:left="0"/>
                              </w:pPr>
                              <w:r>
                                <w:t xml:space="preserve">273 children were selected for </w:t>
                              </w:r>
                            </w:p>
                            <w:p w:rsidR="00935B2B" w:rsidRDefault="00935B2B" w:rsidP="00935B2B">
                              <w:pPr>
                                <w:ind w:left="0"/>
                              </w:pPr>
                              <w:r>
                                <w:t xml:space="preserve">the TSST-C, 269 completed </w:t>
                              </w:r>
                            </w:p>
                          </w:txbxContent>
                        </wps:txbx>
                        <wps:bodyPr rot="0" vert="horz" wrap="square" lIns="91440" tIns="45720" rIns="91440" bIns="45720" anchor="t" anchorCtr="0" upright="1">
                          <a:noAutofit/>
                        </wps:bodyPr>
                      </wps:wsp>
                      <wps:wsp>
                        <wps:cNvPr id="8" name="AutoShape 15"/>
                        <wps:cNvCnPr>
                          <a:cxnSpLocks noChangeShapeType="1"/>
                        </wps:cNvCnPr>
                        <wps:spPr bwMode="auto">
                          <a:xfrm>
                            <a:off x="6675" y="3750"/>
                            <a:ext cx="0" cy="2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6"/>
                        <wps:cNvCnPr>
                          <a:cxnSpLocks noChangeShapeType="1"/>
                        </wps:cNvCnPr>
                        <wps:spPr bwMode="auto">
                          <a:xfrm flipH="1">
                            <a:off x="4980" y="4770"/>
                            <a:ext cx="1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7"/>
                        <wps:cNvCnPr>
                          <a:cxnSpLocks noChangeShapeType="1"/>
                        </wps:cNvCnPr>
                        <wps:spPr bwMode="auto">
                          <a:xfrm>
                            <a:off x="6675" y="6540"/>
                            <a:ext cx="0"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7" style="position:absolute;margin-left:-6pt;margin-top:-27.2pt;width:392.65pt;height:249.05pt;z-index:251660288" coordorigin="1320,3104" coordsize="785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">
                <v:shape id="Text Box 11" o:spid="_x0000_s1028" type="#_x0000_t202" style="position:absolute;left:2734;top:3104;width:6439;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F6D05" w:rsidRDefault="00935B2B" w:rsidP="00EF6D05">
                        <w:pPr>
                          <w:ind w:left="142"/>
                          <w:jc w:val="center"/>
                        </w:pPr>
                        <w:r>
                          <w:t>663 lives births without major anomalies in Mysore Parthenon Cohort</w:t>
                        </w:r>
                      </w:p>
                    </w:txbxContent>
                  </v:textbox>
                </v:shape>
                <v:shape id="Text Box 12" o:spid="_x0000_s1029" type="#_x0000_t202" style="position:absolute;left:1320;top:4245;width:366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935B2B" w:rsidRDefault="00935B2B" w:rsidP="00935B2B">
                        <w:pPr>
                          <w:ind w:left="0"/>
                        </w:pPr>
                        <w:r>
                          <w:t xml:space="preserve">25 deaths </w:t>
                        </w:r>
                      </w:p>
                      <w:p w:rsidR="00935B2B" w:rsidRDefault="00935B2B" w:rsidP="00935B2B">
                        <w:pPr>
                          <w:ind w:left="0"/>
                        </w:pPr>
                        <w:r>
                          <w:t>3 excluded due to medical conditions</w:t>
                        </w:r>
                      </w:p>
                      <w:p w:rsidR="00935B2B" w:rsidRDefault="00935B2B" w:rsidP="00935B2B">
                        <w:pPr>
                          <w:ind w:left="0"/>
                        </w:pPr>
                        <w:r>
                          <w:t xml:space="preserve">73 refused </w:t>
                        </w:r>
                      </w:p>
                      <w:p w:rsidR="00935B2B" w:rsidRDefault="00935B2B" w:rsidP="00935B2B">
                        <w:pPr>
                          <w:ind w:left="0"/>
                        </w:pPr>
                        <w:r>
                          <w:t>12 not traceable</w:t>
                        </w:r>
                      </w:p>
                    </w:txbxContent>
                  </v:textbox>
                </v:shape>
                <v:shape id="Text Box 13" o:spid="_x0000_s1030" type="#_x0000_t202" style="position:absolute;left:4050;top:5820;width:484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935B2B" w:rsidRDefault="00935B2B" w:rsidP="00935B2B">
                        <w:pPr>
                          <w:ind w:left="0"/>
                        </w:pPr>
                        <w:r>
                          <w:t>545 children available for follow-up at 13.5 years for anthropometryand blood pressure</w:t>
                        </w:r>
                      </w:p>
                    </w:txbxContent>
                  </v:textbox>
                </v:shape>
                <v:shape id="Text Box 14" o:spid="_x0000_s1031" type="#_x0000_t202" style="position:absolute;left:5100;top:7365;width:309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935B2B" w:rsidRDefault="00935B2B" w:rsidP="00935B2B">
                        <w:pPr>
                          <w:ind w:left="0"/>
                        </w:pPr>
                        <w:r>
                          <w:t xml:space="preserve">273 children were selected for </w:t>
                        </w:r>
                      </w:p>
                      <w:p w:rsidR="00935B2B" w:rsidRDefault="00935B2B" w:rsidP="00935B2B">
                        <w:pPr>
                          <w:ind w:left="0"/>
                        </w:pPr>
                        <w:r>
                          <w:t xml:space="preserve">the TSST-C, 269 completed </w:t>
                        </w:r>
                      </w:p>
                    </w:txbxContent>
                  </v:textbox>
                </v:shape>
                <v:shape id="AutoShape 15" o:spid="_x0000_s1032" type="#_x0000_t32" style="position:absolute;left:6675;top:3750;width:0;height:20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6" o:spid="_x0000_s1033" type="#_x0000_t32" style="position:absolute;left:4980;top:4770;width:16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17" o:spid="_x0000_s1034" type="#_x0000_t32" style="position:absolute;left:6675;top:6540;width:0;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group>
            </w:pict>
          </mc:Fallback>
        </mc:AlternateContent>
      </w:r>
    </w:p>
    <w:p w:rsidR="00935B2B" w:rsidRDefault="00935B2B"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sz w:val="24"/>
          <w:szCs w:val="24"/>
        </w:rPr>
      </w:pPr>
    </w:p>
    <w:p w:rsidR="001E2C1E" w:rsidRDefault="001E2C1E" w:rsidP="00F115EE">
      <w:pPr>
        <w:suppressLineNumbers/>
        <w:spacing w:line="480" w:lineRule="auto"/>
        <w:ind w:left="0"/>
        <w:rPr>
          <w:rFonts w:ascii="Times New Roman" w:hAnsi="Times New Roman"/>
          <w:sz w:val="24"/>
          <w:szCs w:val="24"/>
        </w:rPr>
      </w:pPr>
    </w:p>
    <w:p w:rsidR="00935B2B" w:rsidRDefault="00935B2B" w:rsidP="00F115EE">
      <w:pPr>
        <w:suppressLineNumbers/>
        <w:spacing w:line="480" w:lineRule="auto"/>
        <w:ind w:left="0"/>
        <w:rPr>
          <w:rFonts w:ascii="Times New Roman" w:hAnsi="Times New Roman"/>
          <w:noProof/>
          <w:sz w:val="24"/>
          <w:szCs w:val="24"/>
          <w:lang w:eastAsia="en-IN"/>
        </w:rPr>
      </w:pPr>
    </w:p>
    <w:p w:rsidR="001E2C1E" w:rsidRDefault="001E2C1E" w:rsidP="00F115EE">
      <w:pPr>
        <w:suppressLineNumbers/>
        <w:spacing w:line="480" w:lineRule="auto"/>
        <w:ind w:left="0"/>
        <w:rPr>
          <w:rFonts w:ascii="Times New Roman" w:hAnsi="Times New Roman"/>
          <w:sz w:val="24"/>
          <w:szCs w:val="24"/>
        </w:rPr>
      </w:pPr>
      <w:r>
        <w:rPr>
          <w:rFonts w:ascii="Times New Roman" w:hAnsi="Times New Roman"/>
          <w:noProof/>
          <w:sz w:val="24"/>
          <w:szCs w:val="24"/>
          <w:lang w:val="en-GB" w:eastAsia="en-GB"/>
        </w:rPr>
        <w:lastRenderedPageBreak/>
        <w:drawing>
          <wp:inline distT="0" distB="0" distL="0" distR="0">
            <wp:extent cx="5732145" cy="4299109"/>
            <wp:effectExtent l="19050" t="0" r="1905" b="0"/>
            <wp:docPr id="3" name="Picture 3" descr="E:\Extract file from EM\16-00849R2\Krishnaveni et al_Fig 2_re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xtract file from EM\16-00849R2\Krishnaveni et al_Fig 2_revision.jpg"/>
                    <pic:cNvPicPr>
                      <a:picLocks noChangeAspect="1" noChangeArrowheads="1"/>
                    </pic:cNvPicPr>
                  </pic:nvPicPr>
                  <pic:blipFill>
                    <a:blip r:embed="rId11" cstate="print"/>
                    <a:srcRect/>
                    <a:stretch>
                      <a:fillRect/>
                    </a:stretch>
                  </pic:blipFill>
                  <pic:spPr bwMode="auto">
                    <a:xfrm>
                      <a:off x="0" y="0"/>
                      <a:ext cx="5732145" cy="4299109"/>
                    </a:xfrm>
                    <a:prstGeom prst="rect">
                      <a:avLst/>
                    </a:prstGeom>
                    <a:noFill/>
                    <a:ln w="9525">
                      <a:noFill/>
                      <a:miter lim="800000"/>
                      <a:headEnd/>
                      <a:tailEnd/>
                    </a:ln>
                  </pic:spPr>
                </pic:pic>
              </a:graphicData>
            </a:graphic>
          </wp:inline>
        </w:drawing>
      </w:r>
    </w:p>
    <w:p w:rsidR="001E2C1E" w:rsidRDefault="001E2C1E" w:rsidP="00F115EE">
      <w:pPr>
        <w:suppressLineNumbers/>
        <w:spacing w:line="480" w:lineRule="auto"/>
        <w:ind w:left="0"/>
        <w:rPr>
          <w:rFonts w:ascii="Times New Roman" w:hAnsi="Times New Roman"/>
          <w:sz w:val="24"/>
          <w:szCs w:val="24"/>
        </w:rPr>
      </w:pPr>
      <w:r>
        <w:rPr>
          <w:rFonts w:ascii="Times New Roman" w:hAnsi="Times New Roman"/>
          <w:noProof/>
          <w:sz w:val="24"/>
          <w:szCs w:val="24"/>
          <w:lang w:val="en-GB" w:eastAsia="en-GB"/>
        </w:rPr>
        <w:drawing>
          <wp:inline distT="0" distB="0" distL="0" distR="0">
            <wp:extent cx="5732145" cy="4299109"/>
            <wp:effectExtent l="19050" t="0" r="1905" b="0"/>
            <wp:docPr id="2" name="Picture 2" descr="E:\Extract file from EM\16-00849R2\Krishnaveni et al_Web Fig 1_re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xtract file from EM\16-00849R2\Krishnaveni et al_Web Fig 1_revision.jpg"/>
                    <pic:cNvPicPr>
                      <a:picLocks noChangeAspect="1" noChangeArrowheads="1"/>
                    </pic:cNvPicPr>
                  </pic:nvPicPr>
                  <pic:blipFill>
                    <a:blip r:embed="rId12" cstate="print"/>
                    <a:srcRect/>
                    <a:stretch>
                      <a:fillRect/>
                    </a:stretch>
                  </pic:blipFill>
                  <pic:spPr bwMode="auto">
                    <a:xfrm>
                      <a:off x="0" y="0"/>
                      <a:ext cx="5732145" cy="4299109"/>
                    </a:xfrm>
                    <a:prstGeom prst="rect">
                      <a:avLst/>
                    </a:prstGeom>
                    <a:noFill/>
                    <a:ln w="9525">
                      <a:noFill/>
                      <a:miter lim="800000"/>
                      <a:headEnd/>
                      <a:tailEnd/>
                    </a:ln>
                  </pic:spPr>
                </pic:pic>
              </a:graphicData>
            </a:graphic>
          </wp:inline>
        </w:drawing>
      </w:r>
    </w:p>
    <w:p w:rsidR="001E2C1E" w:rsidRDefault="001E2C1E" w:rsidP="00F115EE">
      <w:pPr>
        <w:suppressLineNumbers/>
        <w:spacing w:line="480" w:lineRule="auto"/>
        <w:ind w:left="0"/>
        <w:rPr>
          <w:rFonts w:ascii="Times New Roman" w:hAnsi="Times New Roman"/>
          <w:sz w:val="24"/>
          <w:szCs w:val="24"/>
        </w:rPr>
      </w:pPr>
    </w:p>
    <w:p w:rsidR="001E2C1E" w:rsidRPr="00B07D39" w:rsidRDefault="001E2C1E" w:rsidP="00F115EE">
      <w:pPr>
        <w:suppressLineNumbers/>
        <w:spacing w:line="480" w:lineRule="auto"/>
        <w:ind w:left="0"/>
        <w:rPr>
          <w:rFonts w:ascii="Times New Roman" w:hAnsi="Times New Roman"/>
          <w:sz w:val="24"/>
          <w:szCs w:val="24"/>
        </w:rPr>
      </w:pPr>
    </w:p>
    <w:sectPr w:rsidR="001E2C1E" w:rsidRPr="00B07D39" w:rsidSect="00FE176E">
      <w:footerReference w:type="even" r:id="rId13"/>
      <w:footerReference w:type="default" r:id="rId14"/>
      <w:pgSz w:w="11907" w:h="16840" w:code="9"/>
      <w:pgMar w:top="1440" w:right="1440" w:bottom="1440" w:left="1440" w:header="0" w:footer="0" w:gutter="0"/>
      <w:lnNumType w:countBy="1" w:restart="continuou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115" w:rsidRDefault="003B3115">
      <w:r>
        <w:separator/>
      </w:r>
    </w:p>
  </w:endnote>
  <w:endnote w:type="continuationSeparator" w:id="0">
    <w:p w:rsidR="003B3115" w:rsidRDefault="003B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74" w:rsidRDefault="00EF6D05">
    <w:pPr>
      <w:pStyle w:val="Footer"/>
      <w:framePr w:wrap="around" w:vAnchor="text" w:hAnchor="margin" w:xAlign="center" w:y="1"/>
      <w:rPr>
        <w:rStyle w:val="PageNumber"/>
      </w:rPr>
    </w:pPr>
    <w:r>
      <w:rPr>
        <w:rStyle w:val="PageNumber"/>
      </w:rPr>
      <w:fldChar w:fldCharType="begin"/>
    </w:r>
    <w:r w:rsidR="000D6C74">
      <w:rPr>
        <w:rStyle w:val="PageNumber"/>
      </w:rPr>
      <w:instrText xml:space="preserve">PAGE  </w:instrText>
    </w:r>
    <w:r>
      <w:rPr>
        <w:rStyle w:val="PageNumber"/>
      </w:rPr>
      <w:fldChar w:fldCharType="separate"/>
    </w:r>
    <w:r w:rsidR="000D6C74">
      <w:rPr>
        <w:rStyle w:val="PageNumber"/>
        <w:noProof/>
      </w:rPr>
      <w:t>1</w:t>
    </w:r>
    <w:r>
      <w:rPr>
        <w:rStyle w:val="PageNumber"/>
      </w:rPr>
      <w:fldChar w:fldCharType="end"/>
    </w:r>
  </w:p>
  <w:p w:rsidR="000D6C74" w:rsidRDefault="000D6C74">
    <w:pPr>
      <w:pStyle w:val="Footer"/>
    </w:pPr>
  </w:p>
  <w:p w:rsidR="000D6C74" w:rsidRDefault="000D6C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74" w:rsidRDefault="00EF6D05">
    <w:pPr>
      <w:pStyle w:val="Footer"/>
      <w:jc w:val="center"/>
    </w:pPr>
    <w:r>
      <w:fldChar w:fldCharType="begin"/>
    </w:r>
    <w:r w:rsidR="00830C6F">
      <w:instrText xml:space="preserve"> PAGE   \* MERGEFORMAT </w:instrText>
    </w:r>
    <w:r>
      <w:fldChar w:fldCharType="separate"/>
    </w:r>
    <w:r w:rsidR="00EA2B42">
      <w:rPr>
        <w:noProof/>
      </w:rPr>
      <w:t>2</w:t>
    </w:r>
    <w:r>
      <w:rPr>
        <w:noProof/>
      </w:rPr>
      <w:fldChar w:fldCharType="end"/>
    </w:r>
  </w:p>
  <w:p w:rsidR="000D6C74" w:rsidRDefault="000D6C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115" w:rsidRDefault="003B3115">
      <w:r>
        <w:separator/>
      </w:r>
    </w:p>
  </w:footnote>
  <w:footnote w:type="continuationSeparator" w:id="0">
    <w:p w:rsidR="003B3115" w:rsidRDefault="003B3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734CE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B38277A"/>
    <w:multiLevelType w:val="hybridMultilevel"/>
    <w:tmpl w:val="BC5499D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12631067"/>
    <w:multiLevelType w:val="hybridMultilevel"/>
    <w:tmpl w:val="F8162C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670E77"/>
    <w:multiLevelType w:val="hybridMultilevel"/>
    <w:tmpl w:val="52121302"/>
    <w:lvl w:ilvl="0" w:tplc="95D23DBE">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4" w15:restartNumberingAfterBreak="0">
    <w:nsid w:val="1ECE76D6"/>
    <w:multiLevelType w:val="hybridMultilevel"/>
    <w:tmpl w:val="8FCE4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4C60494"/>
    <w:multiLevelType w:val="hybridMultilevel"/>
    <w:tmpl w:val="BB1A87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5714856"/>
    <w:multiLevelType w:val="hybridMultilevel"/>
    <w:tmpl w:val="AD44B5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8A7013E"/>
    <w:multiLevelType w:val="hybridMultilevel"/>
    <w:tmpl w:val="53F6795A"/>
    <w:lvl w:ilvl="0" w:tplc="3940B82E">
      <w:start w:val="1"/>
      <w:numFmt w:val="bullet"/>
      <w:lvlText w:val=""/>
      <w:lvlJc w:val="left"/>
      <w:pPr>
        <w:tabs>
          <w:tab w:val="num" w:pos="1195"/>
        </w:tabs>
        <w:ind w:left="1195" w:hanging="360"/>
      </w:pPr>
      <w:rPr>
        <w:rFonts w:ascii="Wingdings" w:eastAsia="Times New Roman" w:hAnsi="Wingdings" w:cs="Times New Roman"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18" w15:restartNumberingAfterBreak="0">
    <w:nsid w:val="48A92E3B"/>
    <w:multiLevelType w:val="hybridMultilevel"/>
    <w:tmpl w:val="F3DE1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5F45B2"/>
    <w:multiLevelType w:val="hybridMultilevel"/>
    <w:tmpl w:val="3AC03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21" w15:restartNumberingAfterBreak="0">
    <w:nsid w:val="620C3D4E"/>
    <w:multiLevelType w:val="hybridMultilevel"/>
    <w:tmpl w:val="D89ED534"/>
    <w:lvl w:ilvl="0" w:tplc="CCAA4EE4">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22"/>
  </w:num>
  <w:num w:numId="2">
    <w:abstractNumId w:val="2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6"/>
  </w:num>
  <w:num w:numId="14">
    <w:abstractNumId w:val="12"/>
  </w:num>
  <w:num w:numId="15">
    <w:abstractNumId w:val="13"/>
  </w:num>
  <w:num w:numId="16">
    <w:abstractNumId w:val="17"/>
  </w:num>
  <w:num w:numId="17">
    <w:abstractNumId w:val="21"/>
  </w:num>
  <w:num w:numId="18">
    <w:abstractNumId w:val="19"/>
  </w:num>
  <w:num w:numId="19">
    <w:abstractNumId w:val="15"/>
  </w:num>
  <w:num w:numId="20">
    <w:abstractNumId w:val="18"/>
  </w:num>
  <w:num w:numId="21">
    <w:abstractNumId w:val="0"/>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18"/>
    <w:rsid w:val="00000397"/>
    <w:rsid w:val="000010EB"/>
    <w:rsid w:val="00001289"/>
    <w:rsid w:val="00003130"/>
    <w:rsid w:val="00003552"/>
    <w:rsid w:val="0000401A"/>
    <w:rsid w:val="00006782"/>
    <w:rsid w:val="00006CA7"/>
    <w:rsid w:val="000075CB"/>
    <w:rsid w:val="00012D33"/>
    <w:rsid w:val="000130B4"/>
    <w:rsid w:val="000135E3"/>
    <w:rsid w:val="0001413B"/>
    <w:rsid w:val="000151D3"/>
    <w:rsid w:val="00015782"/>
    <w:rsid w:val="000161B3"/>
    <w:rsid w:val="00016473"/>
    <w:rsid w:val="00017809"/>
    <w:rsid w:val="0002224D"/>
    <w:rsid w:val="00022AF1"/>
    <w:rsid w:val="00024D89"/>
    <w:rsid w:val="00026ABF"/>
    <w:rsid w:val="00026E9D"/>
    <w:rsid w:val="00027255"/>
    <w:rsid w:val="000273B9"/>
    <w:rsid w:val="000303BB"/>
    <w:rsid w:val="00030AB4"/>
    <w:rsid w:val="000319A9"/>
    <w:rsid w:val="00032387"/>
    <w:rsid w:val="00032707"/>
    <w:rsid w:val="00032E27"/>
    <w:rsid w:val="00034E0B"/>
    <w:rsid w:val="00035949"/>
    <w:rsid w:val="00036786"/>
    <w:rsid w:val="00037593"/>
    <w:rsid w:val="00037832"/>
    <w:rsid w:val="0004001F"/>
    <w:rsid w:val="0004024B"/>
    <w:rsid w:val="00040D57"/>
    <w:rsid w:val="000415A7"/>
    <w:rsid w:val="000443FB"/>
    <w:rsid w:val="00045AF3"/>
    <w:rsid w:val="00045EB0"/>
    <w:rsid w:val="00046449"/>
    <w:rsid w:val="00047E98"/>
    <w:rsid w:val="0005082D"/>
    <w:rsid w:val="00052CC2"/>
    <w:rsid w:val="000544EB"/>
    <w:rsid w:val="0005457A"/>
    <w:rsid w:val="00054D85"/>
    <w:rsid w:val="00054EFD"/>
    <w:rsid w:val="00055425"/>
    <w:rsid w:val="00060368"/>
    <w:rsid w:val="000608A4"/>
    <w:rsid w:val="00060DC4"/>
    <w:rsid w:val="000637C1"/>
    <w:rsid w:val="00064685"/>
    <w:rsid w:val="00066CFB"/>
    <w:rsid w:val="000673DD"/>
    <w:rsid w:val="00067E03"/>
    <w:rsid w:val="00070C8E"/>
    <w:rsid w:val="00071A15"/>
    <w:rsid w:val="00072BEC"/>
    <w:rsid w:val="000741FB"/>
    <w:rsid w:val="000765AF"/>
    <w:rsid w:val="00076BAB"/>
    <w:rsid w:val="00076F60"/>
    <w:rsid w:val="00080A31"/>
    <w:rsid w:val="00082977"/>
    <w:rsid w:val="00087AF0"/>
    <w:rsid w:val="00087E73"/>
    <w:rsid w:val="00090762"/>
    <w:rsid w:val="0009205D"/>
    <w:rsid w:val="0009207C"/>
    <w:rsid w:val="000924D1"/>
    <w:rsid w:val="0009257A"/>
    <w:rsid w:val="00094819"/>
    <w:rsid w:val="000973D0"/>
    <w:rsid w:val="00097ADE"/>
    <w:rsid w:val="00097F33"/>
    <w:rsid w:val="000A01AC"/>
    <w:rsid w:val="000A1CDC"/>
    <w:rsid w:val="000A1EB4"/>
    <w:rsid w:val="000A25D1"/>
    <w:rsid w:val="000A2AED"/>
    <w:rsid w:val="000A3875"/>
    <w:rsid w:val="000A40C3"/>
    <w:rsid w:val="000A4873"/>
    <w:rsid w:val="000A6D9C"/>
    <w:rsid w:val="000A76F7"/>
    <w:rsid w:val="000A797C"/>
    <w:rsid w:val="000B0807"/>
    <w:rsid w:val="000B0B8F"/>
    <w:rsid w:val="000B1E08"/>
    <w:rsid w:val="000B2C9F"/>
    <w:rsid w:val="000B2CD6"/>
    <w:rsid w:val="000B4F9A"/>
    <w:rsid w:val="000B5008"/>
    <w:rsid w:val="000B5240"/>
    <w:rsid w:val="000B528C"/>
    <w:rsid w:val="000B6B93"/>
    <w:rsid w:val="000B7F2C"/>
    <w:rsid w:val="000C0DCA"/>
    <w:rsid w:val="000C2FB4"/>
    <w:rsid w:val="000C3135"/>
    <w:rsid w:val="000C45EB"/>
    <w:rsid w:val="000C56A9"/>
    <w:rsid w:val="000C5C02"/>
    <w:rsid w:val="000C5F6F"/>
    <w:rsid w:val="000C6507"/>
    <w:rsid w:val="000C68A2"/>
    <w:rsid w:val="000C6A45"/>
    <w:rsid w:val="000C6DA1"/>
    <w:rsid w:val="000C7432"/>
    <w:rsid w:val="000C7D2C"/>
    <w:rsid w:val="000D257E"/>
    <w:rsid w:val="000D3A95"/>
    <w:rsid w:val="000D3EF8"/>
    <w:rsid w:val="000D3FB4"/>
    <w:rsid w:val="000D440F"/>
    <w:rsid w:val="000D5280"/>
    <w:rsid w:val="000D5880"/>
    <w:rsid w:val="000D6056"/>
    <w:rsid w:val="000D6C74"/>
    <w:rsid w:val="000D703E"/>
    <w:rsid w:val="000E0635"/>
    <w:rsid w:val="000E0D33"/>
    <w:rsid w:val="000E191D"/>
    <w:rsid w:val="000E1CF1"/>
    <w:rsid w:val="000E3C99"/>
    <w:rsid w:val="000E3FA0"/>
    <w:rsid w:val="000E507C"/>
    <w:rsid w:val="000E5E42"/>
    <w:rsid w:val="000E673F"/>
    <w:rsid w:val="000E7117"/>
    <w:rsid w:val="000E7344"/>
    <w:rsid w:val="000F020F"/>
    <w:rsid w:val="000F064D"/>
    <w:rsid w:val="000F0A3E"/>
    <w:rsid w:val="000F2E33"/>
    <w:rsid w:val="000F43F1"/>
    <w:rsid w:val="000F4527"/>
    <w:rsid w:val="000F58C6"/>
    <w:rsid w:val="000F5990"/>
    <w:rsid w:val="000F6828"/>
    <w:rsid w:val="000F6B9A"/>
    <w:rsid w:val="001009A3"/>
    <w:rsid w:val="00101FB1"/>
    <w:rsid w:val="001024C3"/>
    <w:rsid w:val="0010313B"/>
    <w:rsid w:val="001032EE"/>
    <w:rsid w:val="00104383"/>
    <w:rsid w:val="001043BB"/>
    <w:rsid w:val="00105A9C"/>
    <w:rsid w:val="00106553"/>
    <w:rsid w:val="00110A6A"/>
    <w:rsid w:val="00111C56"/>
    <w:rsid w:val="001145AB"/>
    <w:rsid w:val="00116733"/>
    <w:rsid w:val="00125374"/>
    <w:rsid w:val="0012617A"/>
    <w:rsid w:val="001265D7"/>
    <w:rsid w:val="00127E3F"/>
    <w:rsid w:val="00131CC0"/>
    <w:rsid w:val="00132309"/>
    <w:rsid w:val="00132EA4"/>
    <w:rsid w:val="00133E9C"/>
    <w:rsid w:val="001353B4"/>
    <w:rsid w:val="00135CF0"/>
    <w:rsid w:val="0013633B"/>
    <w:rsid w:val="00137F6F"/>
    <w:rsid w:val="00141ED4"/>
    <w:rsid w:val="001431C5"/>
    <w:rsid w:val="0014379A"/>
    <w:rsid w:val="00144598"/>
    <w:rsid w:val="001454B0"/>
    <w:rsid w:val="001460C5"/>
    <w:rsid w:val="00150A18"/>
    <w:rsid w:val="00151540"/>
    <w:rsid w:val="00151A94"/>
    <w:rsid w:val="00154ADA"/>
    <w:rsid w:val="0015773B"/>
    <w:rsid w:val="00161887"/>
    <w:rsid w:val="00161F82"/>
    <w:rsid w:val="001622C3"/>
    <w:rsid w:val="00162A0B"/>
    <w:rsid w:val="00166C1C"/>
    <w:rsid w:val="00166DFF"/>
    <w:rsid w:val="001672EF"/>
    <w:rsid w:val="00167586"/>
    <w:rsid w:val="00167694"/>
    <w:rsid w:val="0017148D"/>
    <w:rsid w:val="00172072"/>
    <w:rsid w:val="0017239D"/>
    <w:rsid w:val="001761B9"/>
    <w:rsid w:val="001768F4"/>
    <w:rsid w:val="001775DC"/>
    <w:rsid w:val="001779C9"/>
    <w:rsid w:val="00177B53"/>
    <w:rsid w:val="00180E68"/>
    <w:rsid w:val="00180ECA"/>
    <w:rsid w:val="0018142F"/>
    <w:rsid w:val="00181600"/>
    <w:rsid w:val="00182EA5"/>
    <w:rsid w:val="00183797"/>
    <w:rsid w:val="00183CEE"/>
    <w:rsid w:val="00184B82"/>
    <w:rsid w:val="001855AA"/>
    <w:rsid w:val="00186588"/>
    <w:rsid w:val="00187F6E"/>
    <w:rsid w:val="0019153E"/>
    <w:rsid w:val="00193CB2"/>
    <w:rsid w:val="0019418D"/>
    <w:rsid w:val="00194381"/>
    <w:rsid w:val="0019529C"/>
    <w:rsid w:val="00195A08"/>
    <w:rsid w:val="0019640B"/>
    <w:rsid w:val="001967D8"/>
    <w:rsid w:val="0019699F"/>
    <w:rsid w:val="00197190"/>
    <w:rsid w:val="0019763C"/>
    <w:rsid w:val="001A003B"/>
    <w:rsid w:val="001A04A0"/>
    <w:rsid w:val="001A10DA"/>
    <w:rsid w:val="001A1577"/>
    <w:rsid w:val="001A1A12"/>
    <w:rsid w:val="001A1F8C"/>
    <w:rsid w:val="001A2D35"/>
    <w:rsid w:val="001A34A9"/>
    <w:rsid w:val="001A3F8A"/>
    <w:rsid w:val="001A69DD"/>
    <w:rsid w:val="001A70E2"/>
    <w:rsid w:val="001A77B0"/>
    <w:rsid w:val="001B1A46"/>
    <w:rsid w:val="001B20E8"/>
    <w:rsid w:val="001B2B94"/>
    <w:rsid w:val="001B364B"/>
    <w:rsid w:val="001B4FF8"/>
    <w:rsid w:val="001B5087"/>
    <w:rsid w:val="001B58FC"/>
    <w:rsid w:val="001B68B2"/>
    <w:rsid w:val="001B7455"/>
    <w:rsid w:val="001C141D"/>
    <w:rsid w:val="001C1A0B"/>
    <w:rsid w:val="001C21A3"/>
    <w:rsid w:val="001C2FF2"/>
    <w:rsid w:val="001C3302"/>
    <w:rsid w:val="001C3D26"/>
    <w:rsid w:val="001C485B"/>
    <w:rsid w:val="001C5E9D"/>
    <w:rsid w:val="001C6E6B"/>
    <w:rsid w:val="001C7CB0"/>
    <w:rsid w:val="001D30F0"/>
    <w:rsid w:val="001D4629"/>
    <w:rsid w:val="001D4710"/>
    <w:rsid w:val="001D49F7"/>
    <w:rsid w:val="001D4ADA"/>
    <w:rsid w:val="001D4BCA"/>
    <w:rsid w:val="001D4E17"/>
    <w:rsid w:val="001D52E3"/>
    <w:rsid w:val="001D745C"/>
    <w:rsid w:val="001E1237"/>
    <w:rsid w:val="001E2C1E"/>
    <w:rsid w:val="001E32FC"/>
    <w:rsid w:val="001E33D9"/>
    <w:rsid w:val="001E551E"/>
    <w:rsid w:val="001E65E7"/>
    <w:rsid w:val="001E6F67"/>
    <w:rsid w:val="001E7089"/>
    <w:rsid w:val="001F0095"/>
    <w:rsid w:val="001F17CB"/>
    <w:rsid w:val="001F1A32"/>
    <w:rsid w:val="001F2470"/>
    <w:rsid w:val="001F45C8"/>
    <w:rsid w:val="001F4B7C"/>
    <w:rsid w:val="001F60BF"/>
    <w:rsid w:val="001F63DD"/>
    <w:rsid w:val="001F6CCA"/>
    <w:rsid w:val="001F76E2"/>
    <w:rsid w:val="002000C8"/>
    <w:rsid w:val="00200BB4"/>
    <w:rsid w:val="00200CE8"/>
    <w:rsid w:val="00201133"/>
    <w:rsid w:val="00203713"/>
    <w:rsid w:val="00204190"/>
    <w:rsid w:val="00204442"/>
    <w:rsid w:val="002053ED"/>
    <w:rsid w:val="00205D0E"/>
    <w:rsid w:val="00207627"/>
    <w:rsid w:val="002106C6"/>
    <w:rsid w:val="00210CEC"/>
    <w:rsid w:val="002110C8"/>
    <w:rsid w:val="00211847"/>
    <w:rsid w:val="002119E7"/>
    <w:rsid w:val="00211F5A"/>
    <w:rsid w:val="00212A74"/>
    <w:rsid w:val="00213556"/>
    <w:rsid w:val="002135DE"/>
    <w:rsid w:val="00213A62"/>
    <w:rsid w:val="00213A6B"/>
    <w:rsid w:val="0021418E"/>
    <w:rsid w:val="0021702A"/>
    <w:rsid w:val="00221034"/>
    <w:rsid w:val="00221346"/>
    <w:rsid w:val="00222FC6"/>
    <w:rsid w:val="00225D09"/>
    <w:rsid w:val="00225F90"/>
    <w:rsid w:val="00226B78"/>
    <w:rsid w:val="00227DE7"/>
    <w:rsid w:val="00231676"/>
    <w:rsid w:val="00233C63"/>
    <w:rsid w:val="00233EC1"/>
    <w:rsid w:val="002343DF"/>
    <w:rsid w:val="0023458B"/>
    <w:rsid w:val="002357A6"/>
    <w:rsid w:val="0023764A"/>
    <w:rsid w:val="0023784E"/>
    <w:rsid w:val="00237A73"/>
    <w:rsid w:val="002413A2"/>
    <w:rsid w:val="00241AD9"/>
    <w:rsid w:val="00242D22"/>
    <w:rsid w:val="002433E7"/>
    <w:rsid w:val="002443C9"/>
    <w:rsid w:val="002449D9"/>
    <w:rsid w:val="00245D6C"/>
    <w:rsid w:val="00246160"/>
    <w:rsid w:val="0024795A"/>
    <w:rsid w:val="00247BAD"/>
    <w:rsid w:val="00247D06"/>
    <w:rsid w:val="00247D51"/>
    <w:rsid w:val="00250D96"/>
    <w:rsid w:val="00251884"/>
    <w:rsid w:val="00251FB7"/>
    <w:rsid w:val="00252514"/>
    <w:rsid w:val="00252CE0"/>
    <w:rsid w:val="00252E23"/>
    <w:rsid w:val="0025320F"/>
    <w:rsid w:val="002532B6"/>
    <w:rsid w:val="00255FFA"/>
    <w:rsid w:val="002561B2"/>
    <w:rsid w:val="00256815"/>
    <w:rsid w:val="002571DF"/>
    <w:rsid w:val="00260FDF"/>
    <w:rsid w:val="00261895"/>
    <w:rsid w:val="00261D56"/>
    <w:rsid w:val="00262291"/>
    <w:rsid w:val="00263ADF"/>
    <w:rsid w:val="0026438B"/>
    <w:rsid w:val="0026610B"/>
    <w:rsid w:val="0026685D"/>
    <w:rsid w:val="00270820"/>
    <w:rsid w:val="00270F2A"/>
    <w:rsid w:val="00271B7F"/>
    <w:rsid w:val="002727C1"/>
    <w:rsid w:val="002728F6"/>
    <w:rsid w:val="002729FC"/>
    <w:rsid w:val="002749B4"/>
    <w:rsid w:val="00277B51"/>
    <w:rsid w:val="002804FB"/>
    <w:rsid w:val="00281BE1"/>
    <w:rsid w:val="00281CB2"/>
    <w:rsid w:val="00282768"/>
    <w:rsid w:val="00282B3F"/>
    <w:rsid w:val="002847F6"/>
    <w:rsid w:val="00285238"/>
    <w:rsid w:val="00285FF9"/>
    <w:rsid w:val="00286B60"/>
    <w:rsid w:val="00291132"/>
    <w:rsid w:val="00291581"/>
    <w:rsid w:val="0029253F"/>
    <w:rsid w:val="0029287B"/>
    <w:rsid w:val="00292F5A"/>
    <w:rsid w:val="002931EC"/>
    <w:rsid w:val="00293249"/>
    <w:rsid w:val="002933ED"/>
    <w:rsid w:val="0029355A"/>
    <w:rsid w:val="00293AF3"/>
    <w:rsid w:val="00294D0D"/>
    <w:rsid w:val="002950C0"/>
    <w:rsid w:val="002959E0"/>
    <w:rsid w:val="002967C1"/>
    <w:rsid w:val="00296A00"/>
    <w:rsid w:val="00296E9D"/>
    <w:rsid w:val="00296F3A"/>
    <w:rsid w:val="00297472"/>
    <w:rsid w:val="002A0A48"/>
    <w:rsid w:val="002A0C3A"/>
    <w:rsid w:val="002A18F9"/>
    <w:rsid w:val="002A1B96"/>
    <w:rsid w:val="002A2518"/>
    <w:rsid w:val="002A29CA"/>
    <w:rsid w:val="002A3316"/>
    <w:rsid w:val="002A3397"/>
    <w:rsid w:val="002A3C13"/>
    <w:rsid w:val="002A41FC"/>
    <w:rsid w:val="002A673E"/>
    <w:rsid w:val="002A6781"/>
    <w:rsid w:val="002B0014"/>
    <w:rsid w:val="002B06A8"/>
    <w:rsid w:val="002B0827"/>
    <w:rsid w:val="002B1B4C"/>
    <w:rsid w:val="002B2E63"/>
    <w:rsid w:val="002B3B65"/>
    <w:rsid w:val="002B3ED3"/>
    <w:rsid w:val="002B415C"/>
    <w:rsid w:val="002B4296"/>
    <w:rsid w:val="002B46D9"/>
    <w:rsid w:val="002B77AA"/>
    <w:rsid w:val="002C1E8C"/>
    <w:rsid w:val="002C4208"/>
    <w:rsid w:val="002D0D53"/>
    <w:rsid w:val="002D174B"/>
    <w:rsid w:val="002D1F9A"/>
    <w:rsid w:val="002D3B89"/>
    <w:rsid w:val="002D418F"/>
    <w:rsid w:val="002D5FCC"/>
    <w:rsid w:val="002D7800"/>
    <w:rsid w:val="002E0385"/>
    <w:rsid w:val="002E0755"/>
    <w:rsid w:val="002E1051"/>
    <w:rsid w:val="002E2266"/>
    <w:rsid w:val="002E27E6"/>
    <w:rsid w:val="002E349C"/>
    <w:rsid w:val="002E464B"/>
    <w:rsid w:val="002E5E91"/>
    <w:rsid w:val="002E723D"/>
    <w:rsid w:val="002F018D"/>
    <w:rsid w:val="002F06FD"/>
    <w:rsid w:val="002F0E01"/>
    <w:rsid w:val="002F0F92"/>
    <w:rsid w:val="002F1E06"/>
    <w:rsid w:val="002F207F"/>
    <w:rsid w:val="002F20A6"/>
    <w:rsid w:val="002F366B"/>
    <w:rsid w:val="002F3D13"/>
    <w:rsid w:val="002F4188"/>
    <w:rsid w:val="002F44D1"/>
    <w:rsid w:val="002F551F"/>
    <w:rsid w:val="002F6499"/>
    <w:rsid w:val="002F6BE2"/>
    <w:rsid w:val="002F70AC"/>
    <w:rsid w:val="003012AB"/>
    <w:rsid w:val="00304B0D"/>
    <w:rsid w:val="003054FE"/>
    <w:rsid w:val="00305537"/>
    <w:rsid w:val="0030556E"/>
    <w:rsid w:val="00306543"/>
    <w:rsid w:val="0031076B"/>
    <w:rsid w:val="00310A38"/>
    <w:rsid w:val="00310C41"/>
    <w:rsid w:val="00311AC8"/>
    <w:rsid w:val="00312F1E"/>
    <w:rsid w:val="0031449F"/>
    <w:rsid w:val="003145C8"/>
    <w:rsid w:val="003146C4"/>
    <w:rsid w:val="00314ECE"/>
    <w:rsid w:val="00315A0C"/>
    <w:rsid w:val="00316122"/>
    <w:rsid w:val="003171C7"/>
    <w:rsid w:val="0032075A"/>
    <w:rsid w:val="00323691"/>
    <w:rsid w:val="00323EE5"/>
    <w:rsid w:val="00324C4A"/>
    <w:rsid w:val="00324FB2"/>
    <w:rsid w:val="003252B7"/>
    <w:rsid w:val="00326121"/>
    <w:rsid w:val="00327269"/>
    <w:rsid w:val="003272F8"/>
    <w:rsid w:val="003274C4"/>
    <w:rsid w:val="003278D0"/>
    <w:rsid w:val="00330EC9"/>
    <w:rsid w:val="003313B4"/>
    <w:rsid w:val="003318BB"/>
    <w:rsid w:val="00332FC9"/>
    <w:rsid w:val="003342EC"/>
    <w:rsid w:val="00334628"/>
    <w:rsid w:val="003359C5"/>
    <w:rsid w:val="00335C57"/>
    <w:rsid w:val="0033636E"/>
    <w:rsid w:val="00336A21"/>
    <w:rsid w:val="00337445"/>
    <w:rsid w:val="003410E5"/>
    <w:rsid w:val="003412CF"/>
    <w:rsid w:val="0034459C"/>
    <w:rsid w:val="00344798"/>
    <w:rsid w:val="00344FF1"/>
    <w:rsid w:val="00345DFB"/>
    <w:rsid w:val="00346002"/>
    <w:rsid w:val="0034653B"/>
    <w:rsid w:val="003465D4"/>
    <w:rsid w:val="00347E91"/>
    <w:rsid w:val="00350004"/>
    <w:rsid w:val="00351C16"/>
    <w:rsid w:val="00351D7C"/>
    <w:rsid w:val="00352228"/>
    <w:rsid w:val="00353EA9"/>
    <w:rsid w:val="00354FF7"/>
    <w:rsid w:val="0035580A"/>
    <w:rsid w:val="00355FE7"/>
    <w:rsid w:val="0035645E"/>
    <w:rsid w:val="003566B5"/>
    <w:rsid w:val="00356BB9"/>
    <w:rsid w:val="00356C66"/>
    <w:rsid w:val="003576EA"/>
    <w:rsid w:val="00360BF3"/>
    <w:rsid w:val="0036346B"/>
    <w:rsid w:val="0036435A"/>
    <w:rsid w:val="003647E9"/>
    <w:rsid w:val="00364FC0"/>
    <w:rsid w:val="003668D6"/>
    <w:rsid w:val="00367677"/>
    <w:rsid w:val="00367F9F"/>
    <w:rsid w:val="00370ACC"/>
    <w:rsid w:val="00370BA4"/>
    <w:rsid w:val="003714BE"/>
    <w:rsid w:val="00372018"/>
    <w:rsid w:val="003734B6"/>
    <w:rsid w:val="00373F75"/>
    <w:rsid w:val="00374827"/>
    <w:rsid w:val="00375694"/>
    <w:rsid w:val="00375834"/>
    <w:rsid w:val="00375E34"/>
    <w:rsid w:val="003764FD"/>
    <w:rsid w:val="00376A75"/>
    <w:rsid w:val="00377C85"/>
    <w:rsid w:val="00380135"/>
    <w:rsid w:val="00381437"/>
    <w:rsid w:val="00382C7F"/>
    <w:rsid w:val="00382DC1"/>
    <w:rsid w:val="003832F2"/>
    <w:rsid w:val="00383B1C"/>
    <w:rsid w:val="00384933"/>
    <w:rsid w:val="003851D8"/>
    <w:rsid w:val="003870E7"/>
    <w:rsid w:val="00390309"/>
    <w:rsid w:val="0039051E"/>
    <w:rsid w:val="00391349"/>
    <w:rsid w:val="00391622"/>
    <w:rsid w:val="00392F3F"/>
    <w:rsid w:val="003930CC"/>
    <w:rsid w:val="00393171"/>
    <w:rsid w:val="00393639"/>
    <w:rsid w:val="00393945"/>
    <w:rsid w:val="00393E68"/>
    <w:rsid w:val="00393EF0"/>
    <w:rsid w:val="00394544"/>
    <w:rsid w:val="0039542D"/>
    <w:rsid w:val="00395842"/>
    <w:rsid w:val="003969BB"/>
    <w:rsid w:val="00397394"/>
    <w:rsid w:val="0039785C"/>
    <w:rsid w:val="003A179D"/>
    <w:rsid w:val="003A273A"/>
    <w:rsid w:val="003A56C3"/>
    <w:rsid w:val="003A6C00"/>
    <w:rsid w:val="003B0BD6"/>
    <w:rsid w:val="003B0C30"/>
    <w:rsid w:val="003B2405"/>
    <w:rsid w:val="003B2926"/>
    <w:rsid w:val="003B2F07"/>
    <w:rsid w:val="003B3115"/>
    <w:rsid w:val="003B3870"/>
    <w:rsid w:val="003B3C88"/>
    <w:rsid w:val="003B40D8"/>
    <w:rsid w:val="003B498F"/>
    <w:rsid w:val="003B4D39"/>
    <w:rsid w:val="003B5D1E"/>
    <w:rsid w:val="003B60F4"/>
    <w:rsid w:val="003B72FD"/>
    <w:rsid w:val="003B7C37"/>
    <w:rsid w:val="003C04B8"/>
    <w:rsid w:val="003C158D"/>
    <w:rsid w:val="003C2678"/>
    <w:rsid w:val="003C2EAF"/>
    <w:rsid w:val="003C5314"/>
    <w:rsid w:val="003C563B"/>
    <w:rsid w:val="003C66D8"/>
    <w:rsid w:val="003D0EB1"/>
    <w:rsid w:val="003D13D6"/>
    <w:rsid w:val="003D2EAE"/>
    <w:rsid w:val="003D4FF3"/>
    <w:rsid w:val="003D5152"/>
    <w:rsid w:val="003D6F8C"/>
    <w:rsid w:val="003D713C"/>
    <w:rsid w:val="003D7E5B"/>
    <w:rsid w:val="003D7FFC"/>
    <w:rsid w:val="003E0D18"/>
    <w:rsid w:val="003E2714"/>
    <w:rsid w:val="003E45E4"/>
    <w:rsid w:val="003E6E7B"/>
    <w:rsid w:val="003E6FCC"/>
    <w:rsid w:val="003E77AC"/>
    <w:rsid w:val="003E7849"/>
    <w:rsid w:val="003F0AB0"/>
    <w:rsid w:val="003F14B9"/>
    <w:rsid w:val="003F2435"/>
    <w:rsid w:val="003F2989"/>
    <w:rsid w:val="003F4DF6"/>
    <w:rsid w:val="003F5C7D"/>
    <w:rsid w:val="003F64C3"/>
    <w:rsid w:val="003F7BCD"/>
    <w:rsid w:val="0040047F"/>
    <w:rsid w:val="00401E0E"/>
    <w:rsid w:val="00403193"/>
    <w:rsid w:val="004038F9"/>
    <w:rsid w:val="00403A27"/>
    <w:rsid w:val="004040FD"/>
    <w:rsid w:val="00404338"/>
    <w:rsid w:val="00404661"/>
    <w:rsid w:val="00405462"/>
    <w:rsid w:val="00406370"/>
    <w:rsid w:val="00407271"/>
    <w:rsid w:val="004072A1"/>
    <w:rsid w:val="00407D3D"/>
    <w:rsid w:val="004106AC"/>
    <w:rsid w:val="00410C68"/>
    <w:rsid w:val="004110A8"/>
    <w:rsid w:val="004117CB"/>
    <w:rsid w:val="004119E0"/>
    <w:rsid w:val="00411ABF"/>
    <w:rsid w:val="00411BAD"/>
    <w:rsid w:val="00412840"/>
    <w:rsid w:val="00415265"/>
    <w:rsid w:val="00416F9A"/>
    <w:rsid w:val="00417CFC"/>
    <w:rsid w:val="00417D44"/>
    <w:rsid w:val="00420A2D"/>
    <w:rsid w:val="00420DAC"/>
    <w:rsid w:val="0042266C"/>
    <w:rsid w:val="00423116"/>
    <w:rsid w:val="0042318A"/>
    <w:rsid w:val="00423A17"/>
    <w:rsid w:val="00427012"/>
    <w:rsid w:val="00427DD4"/>
    <w:rsid w:val="0044177C"/>
    <w:rsid w:val="00441799"/>
    <w:rsid w:val="00441F87"/>
    <w:rsid w:val="004425EF"/>
    <w:rsid w:val="00443044"/>
    <w:rsid w:val="00443EB6"/>
    <w:rsid w:val="00444B39"/>
    <w:rsid w:val="00445854"/>
    <w:rsid w:val="0044586C"/>
    <w:rsid w:val="0044642F"/>
    <w:rsid w:val="0044649A"/>
    <w:rsid w:val="00446CF7"/>
    <w:rsid w:val="00447189"/>
    <w:rsid w:val="0044719F"/>
    <w:rsid w:val="00450EB7"/>
    <w:rsid w:val="00453459"/>
    <w:rsid w:val="00453B11"/>
    <w:rsid w:val="00453D6C"/>
    <w:rsid w:val="004551E0"/>
    <w:rsid w:val="00456418"/>
    <w:rsid w:val="00456F05"/>
    <w:rsid w:val="004575B2"/>
    <w:rsid w:val="00457B85"/>
    <w:rsid w:val="00463B7B"/>
    <w:rsid w:val="0046441A"/>
    <w:rsid w:val="00465B0F"/>
    <w:rsid w:val="0046673A"/>
    <w:rsid w:val="00467257"/>
    <w:rsid w:val="00467AFC"/>
    <w:rsid w:val="00470C34"/>
    <w:rsid w:val="00471383"/>
    <w:rsid w:val="00472DAE"/>
    <w:rsid w:val="00473212"/>
    <w:rsid w:val="0047378C"/>
    <w:rsid w:val="00473AF1"/>
    <w:rsid w:val="004747FB"/>
    <w:rsid w:val="00474E88"/>
    <w:rsid w:val="00481F89"/>
    <w:rsid w:val="00482891"/>
    <w:rsid w:val="00483897"/>
    <w:rsid w:val="00483D48"/>
    <w:rsid w:val="004844C0"/>
    <w:rsid w:val="00490122"/>
    <w:rsid w:val="00491FBF"/>
    <w:rsid w:val="004929EE"/>
    <w:rsid w:val="00492CB5"/>
    <w:rsid w:val="00493426"/>
    <w:rsid w:val="00494650"/>
    <w:rsid w:val="00494EEE"/>
    <w:rsid w:val="00495540"/>
    <w:rsid w:val="00497BEF"/>
    <w:rsid w:val="004A04C4"/>
    <w:rsid w:val="004A0F3F"/>
    <w:rsid w:val="004A1401"/>
    <w:rsid w:val="004A15C1"/>
    <w:rsid w:val="004A30C3"/>
    <w:rsid w:val="004A4913"/>
    <w:rsid w:val="004A5FFE"/>
    <w:rsid w:val="004A6CA8"/>
    <w:rsid w:val="004A7280"/>
    <w:rsid w:val="004A734D"/>
    <w:rsid w:val="004B1551"/>
    <w:rsid w:val="004B2459"/>
    <w:rsid w:val="004B26AF"/>
    <w:rsid w:val="004B284D"/>
    <w:rsid w:val="004B5D30"/>
    <w:rsid w:val="004B7437"/>
    <w:rsid w:val="004B78E7"/>
    <w:rsid w:val="004C123F"/>
    <w:rsid w:val="004C18CB"/>
    <w:rsid w:val="004C3190"/>
    <w:rsid w:val="004C5AA5"/>
    <w:rsid w:val="004C7495"/>
    <w:rsid w:val="004D01E4"/>
    <w:rsid w:val="004D03CA"/>
    <w:rsid w:val="004D0DA1"/>
    <w:rsid w:val="004D1336"/>
    <w:rsid w:val="004D1E52"/>
    <w:rsid w:val="004D296C"/>
    <w:rsid w:val="004D3CAD"/>
    <w:rsid w:val="004D43D4"/>
    <w:rsid w:val="004D49B3"/>
    <w:rsid w:val="004D5877"/>
    <w:rsid w:val="004D63D8"/>
    <w:rsid w:val="004D7414"/>
    <w:rsid w:val="004D7D4C"/>
    <w:rsid w:val="004D7E25"/>
    <w:rsid w:val="004E2B3C"/>
    <w:rsid w:val="004E2ED4"/>
    <w:rsid w:val="004E3473"/>
    <w:rsid w:val="004E4710"/>
    <w:rsid w:val="004E4DB7"/>
    <w:rsid w:val="004E5717"/>
    <w:rsid w:val="004E5ED0"/>
    <w:rsid w:val="004E710C"/>
    <w:rsid w:val="004E71E9"/>
    <w:rsid w:val="004E7CA5"/>
    <w:rsid w:val="004F04BA"/>
    <w:rsid w:val="004F09CA"/>
    <w:rsid w:val="004F1F13"/>
    <w:rsid w:val="004F4223"/>
    <w:rsid w:val="004F4C22"/>
    <w:rsid w:val="004F4D41"/>
    <w:rsid w:val="004F6CCC"/>
    <w:rsid w:val="004F6E9A"/>
    <w:rsid w:val="00501032"/>
    <w:rsid w:val="00503EAA"/>
    <w:rsid w:val="00504BB4"/>
    <w:rsid w:val="005051E9"/>
    <w:rsid w:val="00505407"/>
    <w:rsid w:val="00507F10"/>
    <w:rsid w:val="0051005B"/>
    <w:rsid w:val="005106E6"/>
    <w:rsid w:val="005109C1"/>
    <w:rsid w:val="0051159B"/>
    <w:rsid w:val="00512794"/>
    <w:rsid w:val="00514724"/>
    <w:rsid w:val="00514E73"/>
    <w:rsid w:val="005160D4"/>
    <w:rsid w:val="00517AC6"/>
    <w:rsid w:val="0052032B"/>
    <w:rsid w:val="00520C09"/>
    <w:rsid w:val="0052356F"/>
    <w:rsid w:val="00523FAE"/>
    <w:rsid w:val="00524519"/>
    <w:rsid w:val="0052511C"/>
    <w:rsid w:val="005251DD"/>
    <w:rsid w:val="00526B7C"/>
    <w:rsid w:val="005273B2"/>
    <w:rsid w:val="0052791F"/>
    <w:rsid w:val="00530249"/>
    <w:rsid w:val="00530312"/>
    <w:rsid w:val="0053124C"/>
    <w:rsid w:val="00531505"/>
    <w:rsid w:val="0053343F"/>
    <w:rsid w:val="00534CB4"/>
    <w:rsid w:val="00535B45"/>
    <w:rsid w:val="005364A9"/>
    <w:rsid w:val="005371A3"/>
    <w:rsid w:val="005404DE"/>
    <w:rsid w:val="00541BAE"/>
    <w:rsid w:val="00542084"/>
    <w:rsid w:val="00542D05"/>
    <w:rsid w:val="00545D5A"/>
    <w:rsid w:val="00546178"/>
    <w:rsid w:val="00546EBA"/>
    <w:rsid w:val="005473EE"/>
    <w:rsid w:val="005479ED"/>
    <w:rsid w:val="00550D25"/>
    <w:rsid w:val="00552129"/>
    <w:rsid w:val="00552E14"/>
    <w:rsid w:val="005536F4"/>
    <w:rsid w:val="00554361"/>
    <w:rsid w:val="00555A55"/>
    <w:rsid w:val="00560387"/>
    <w:rsid w:val="005618D1"/>
    <w:rsid w:val="005621A1"/>
    <w:rsid w:val="00563493"/>
    <w:rsid w:val="0056440C"/>
    <w:rsid w:val="00565C29"/>
    <w:rsid w:val="00566BB3"/>
    <w:rsid w:val="0057026F"/>
    <w:rsid w:val="005705BD"/>
    <w:rsid w:val="005705FF"/>
    <w:rsid w:val="00571917"/>
    <w:rsid w:val="00573393"/>
    <w:rsid w:val="00573F21"/>
    <w:rsid w:val="00574B07"/>
    <w:rsid w:val="005750C4"/>
    <w:rsid w:val="0057657E"/>
    <w:rsid w:val="00577C7D"/>
    <w:rsid w:val="00580241"/>
    <w:rsid w:val="0058057F"/>
    <w:rsid w:val="005808C2"/>
    <w:rsid w:val="00581777"/>
    <w:rsid w:val="00585A2E"/>
    <w:rsid w:val="005860C1"/>
    <w:rsid w:val="005867BC"/>
    <w:rsid w:val="00587232"/>
    <w:rsid w:val="00587AC1"/>
    <w:rsid w:val="00590AA8"/>
    <w:rsid w:val="00591330"/>
    <w:rsid w:val="00591416"/>
    <w:rsid w:val="0059144B"/>
    <w:rsid w:val="005914EE"/>
    <w:rsid w:val="00592AB6"/>
    <w:rsid w:val="00592EFB"/>
    <w:rsid w:val="005943B8"/>
    <w:rsid w:val="00594880"/>
    <w:rsid w:val="00594FB2"/>
    <w:rsid w:val="0059519E"/>
    <w:rsid w:val="00595574"/>
    <w:rsid w:val="00597F44"/>
    <w:rsid w:val="005A0740"/>
    <w:rsid w:val="005A0B83"/>
    <w:rsid w:val="005A1D36"/>
    <w:rsid w:val="005A20A9"/>
    <w:rsid w:val="005A2785"/>
    <w:rsid w:val="005A27B3"/>
    <w:rsid w:val="005A2849"/>
    <w:rsid w:val="005A2E5D"/>
    <w:rsid w:val="005A4BF5"/>
    <w:rsid w:val="005A4D18"/>
    <w:rsid w:val="005A4D88"/>
    <w:rsid w:val="005A4FCE"/>
    <w:rsid w:val="005A6DDB"/>
    <w:rsid w:val="005A7120"/>
    <w:rsid w:val="005B0E60"/>
    <w:rsid w:val="005B0FD3"/>
    <w:rsid w:val="005B185C"/>
    <w:rsid w:val="005B1B42"/>
    <w:rsid w:val="005B220B"/>
    <w:rsid w:val="005B5132"/>
    <w:rsid w:val="005B541A"/>
    <w:rsid w:val="005B580E"/>
    <w:rsid w:val="005B671F"/>
    <w:rsid w:val="005B6A98"/>
    <w:rsid w:val="005B6CF0"/>
    <w:rsid w:val="005B6F54"/>
    <w:rsid w:val="005C0284"/>
    <w:rsid w:val="005C05EE"/>
    <w:rsid w:val="005C0FD3"/>
    <w:rsid w:val="005C1F97"/>
    <w:rsid w:val="005C2194"/>
    <w:rsid w:val="005C28CB"/>
    <w:rsid w:val="005C3492"/>
    <w:rsid w:val="005C5A2A"/>
    <w:rsid w:val="005C5A33"/>
    <w:rsid w:val="005C60FA"/>
    <w:rsid w:val="005D51BD"/>
    <w:rsid w:val="005D5A79"/>
    <w:rsid w:val="005D5D35"/>
    <w:rsid w:val="005E1352"/>
    <w:rsid w:val="005E297F"/>
    <w:rsid w:val="005E402A"/>
    <w:rsid w:val="005E5165"/>
    <w:rsid w:val="005E57C1"/>
    <w:rsid w:val="005E7B6A"/>
    <w:rsid w:val="005E7CBB"/>
    <w:rsid w:val="005E7F84"/>
    <w:rsid w:val="005F0358"/>
    <w:rsid w:val="005F045D"/>
    <w:rsid w:val="005F1522"/>
    <w:rsid w:val="005F322D"/>
    <w:rsid w:val="005F4433"/>
    <w:rsid w:val="005F4570"/>
    <w:rsid w:val="005F7C07"/>
    <w:rsid w:val="00600608"/>
    <w:rsid w:val="0060179A"/>
    <w:rsid w:val="006029D1"/>
    <w:rsid w:val="006031EB"/>
    <w:rsid w:val="006038E0"/>
    <w:rsid w:val="00604212"/>
    <w:rsid w:val="00604D37"/>
    <w:rsid w:val="0060574F"/>
    <w:rsid w:val="006104B2"/>
    <w:rsid w:val="00610A53"/>
    <w:rsid w:val="0061150B"/>
    <w:rsid w:val="0061404D"/>
    <w:rsid w:val="00615149"/>
    <w:rsid w:val="00615D05"/>
    <w:rsid w:val="006172E8"/>
    <w:rsid w:val="00617754"/>
    <w:rsid w:val="00621028"/>
    <w:rsid w:val="00621FFF"/>
    <w:rsid w:val="00622AA6"/>
    <w:rsid w:val="0062315A"/>
    <w:rsid w:val="006248D2"/>
    <w:rsid w:val="006258BE"/>
    <w:rsid w:val="00627594"/>
    <w:rsid w:val="0062770C"/>
    <w:rsid w:val="006315C5"/>
    <w:rsid w:val="0063183E"/>
    <w:rsid w:val="00631FB8"/>
    <w:rsid w:val="0063241D"/>
    <w:rsid w:val="006327A4"/>
    <w:rsid w:val="00632E35"/>
    <w:rsid w:val="0063311A"/>
    <w:rsid w:val="00633341"/>
    <w:rsid w:val="006348E2"/>
    <w:rsid w:val="006364EC"/>
    <w:rsid w:val="00636B5D"/>
    <w:rsid w:val="00640587"/>
    <w:rsid w:val="00640AF0"/>
    <w:rsid w:val="006418BB"/>
    <w:rsid w:val="00642168"/>
    <w:rsid w:val="00643B2F"/>
    <w:rsid w:val="00643D44"/>
    <w:rsid w:val="00643D7B"/>
    <w:rsid w:val="00643E53"/>
    <w:rsid w:val="00644376"/>
    <w:rsid w:val="00644EE7"/>
    <w:rsid w:val="006456E7"/>
    <w:rsid w:val="00645A28"/>
    <w:rsid w:val="00645D4B"/>
    <w:rsid w:val="00646053"/>
    <w:rsid w:val="006466E1"/>
    <w:rsid w:val="006516A9"/>
    <w:rsid w:val="00651ADE"/>
    <w:rsid w:val="00653560"/>
    <w:rsid w:val="00655173"/>
    <w:rsid w:val="0065584F"/>
    <w:rsid w:val="00656220"/>
    <w:rsid w:val="006573BF"/>
    <w:rsid w:val="0065758C"/>
    <w:rsid w:val="00660D92"/>
    <w:rsid w:val="00662A5E"/>
    <w:rsid w:val="00662AF3"/>
    <w:rsid w:val="00665553"/>
    <w:rsid w:val="00666805"/>
    <w:rsid w:val="006669F5"/>
    <w:rsid w:val="00666BD3"/>
    <w:rsid w:val="006672DC"/>
    <w:rsid w:val="00667B5A"/>
    <w:rsid w:val="00670C97"/>
    <w:rsid w:val="0067109A"/>
    <w:rsid w:val="006721D8"/>
    <w:rsid w:val="00673401"/>
    <w:rsid w:val="00673526"/>
    <w:rsid w:val="00673C0A"/>
    <w:rsid w:val="006743E2"/>
    <w:rsid w:val="006759B5"/>
    <w:rsid w:val="00676208"/>
    <w:rsid w:val="00676CAF"/>
    <w:rsid w:val="00677019"/>
    <w:rsid w:val="00677EC7"/>
    <w:rsid w:val="0068048C"/>
    <w:rsid w:val="00680DDC"/>
    <w:rsid w:val="00680FB8"/>
    <w:rsid w:val="006817F2"/>
    <w:rsid w:val="00682EB9"/>
    <w:rsid w:val="0068323C"/>
    <w:rsid w:val="00683293"/>
    <w:rsid w:val="0068538B"/>
    <w:rsid w:val="00685398"/>
    <w:rsid w:val="00685524"/>
    <w:rsid w:val="006867AD"/>
    <w:rsid w:val="00686F0B"/>
    <w:rsid w:val="00687841"/>
    <w:rsid w:val="00690091"/>
    <w:rsid w:val="0069037A"/>
    <w:rsid w:val="00692457"/>
    <w:rsid w:val="00692C78"/>
    <w:rsid w:val="00693456"/>
    <w:rsid w:val="00693E86"/>
    <w:rsid w:val="00694345"/>
    <w:rsid w:val="006A1414"/>
    <w:rsid w:val="006A19FC"/>
    <w:rsid w:val="006A20A8"/>
    <w:rsid w:val="006A32C8"/>
    <w:rsid w:val="006A34DD"/>
    <w:rsid w:val="006A3C79"/>
    <w:rsid w:val="006A4669"/>
    <w:rsid w:val="006A5E08"/>
    <w:rsid w:val="006A5E44"/>
    <w:rsid w:val="006A67CC"/>
    <w:rsid w:val="006A6E14"/>
    <w:rsid w:val="006A7A50"/>
    <w:rsid w:val="006B2561"/>
    <w:rsid w:val="006B2CE8"/>
    <w:rsid w:val="006B5972"/>
    <w:rsid w:val="006B7F33"/>
    <w:rsid w:val="006C0134"/>
    <w:rsid w:val="006C30B4"/>
    <w:rsid w:val="006C5DD3"/>
    <w:rsid w:val="006C6478"/>
    <w:rsid w:val="006C6F94"/>
    <w:rsid w:val="006C76A8"/>
    <w:rsid w:val="006D002E"/>
    <w:rsid w:val="006D0B6D"/>
    <w:rsid w:val="006D100C"/>
    <w:rsid w:val="006D1A67"/>
    <w:rsid w:val="006D260E"/>
    <w:rsid w:val="006D2FFF"/>
    <w:rsid w:val="006D37E4"/>
    <w:rsid w:val="006D46C2"/>
    <w:rsid w:val="006D520E"/>
    <w:rsid w:val="006D5693"/>
    <w:rsid w:val="006D6014"/>
    <w:rsid w:val="006D6F93"/>
    <w:rsid w:val="006E181A"/>
    <w:rsid w:val="006E1C85"/>
    <w:rsid w:val="006E2CA3"/>
    <w:rsid w:val="006E30F1"/>
    <w:rsid w:val="006E3DA9"/>
    <w:rsid w:val="006E3F6B"/>
    <w:rsid w:val="006E6769"/>
    <w:rsid w:val="006E69EB"/>
    <w:rsid w:val="006E73CC"/>
    <w:rsid w:val="006F0486"/>
    <w:rsid w:val="006F0528"/>
    <w:rsid w:val="006F0BAF"/>
    <w:rsid w:val="006F0F2D"/>
    <w:rsid w:val="006F3BF4"/>
    <w:rsid w:val="006F42B7"/>
    <w:rsid w:val="006F4D96"/>
    <w:rsid w:val="006F5709"/>
    <w:rsid w:val="007004FD"/>
    <w:rsid w:val="00702E37"/>
    <w:rsid w:val="0070606A"/>
    <w:rsid w:val="00710236"/>
    <w:rsid w:val="007102AA"/>
    <w:rsid w:val="00710CFA"/>
    <w:rsid w:val="007118C9"/>
    <w:rsid w:val="00713C91"/>
    <w:rsid w:val="00714BEF"/>
    <w:rsid w:val="00715FAB"/>
    <w:rsid w:val="007178A0"/>
    <w:rsid w:val="00717F00"/>
    <w:rsid w:val="007207F1"/>
    <w:rsid w:val="00720940"/>
    <w:rsid w:val="00722614"/>
    <w:rsid w:val="007228E5"/>
    <w:rsid w:val="007249E1"/>
    <w:rsid w:val="00726459"/>
    <w:rsid w:val="00727158"/>
    <w:rsid w:val="007277A7"/>
    <w:rsid w:val="0073039A"/>
    <w:rsid w:val="007305C1"/>
    <w:rsid w:val="0073207D"/>
    <w:rsid w:val="0073342F"/>
    <w:rsid w:val="00733466"/>
    <w:rsid w:val="00734CEA"/>
    <w:rsid w:val="00735D81"/>
    <w:rsid w:val="00736C9D"/>
    <w:rsid w:val="0073703F"/>
    <w:rsid w:val="0073776E"/>
    <w:rsid w:val="00737AFB"/>
    <w:rsid w:val="00737D78"/>
    <w:rsid w:val="00740560"/>
    <w:rsid w:val="007409E5"/>
    <w:rsid w:val="00740EE8"/>
    <w:rsid w:val="0074116F"/>
    <w:rsid w:val="00743DE8"/>
    <w:rsid w:val="007441AE"/>
    <w:rsid w:val="0074653D"/>
    <w:rsid w:val="00746B15"/>
    <w:rsid w:val="00747041"/>
    <w:rsid w:val="00747DCE"/>
    <w:rsid w:val="00750395"/>
    <w:rsid w:val="00750537"/>
    <w:rsid w:val="00750F52"/>
    <w:rsid w:val="007514DB"/>
    <w:rsid w:val="0075215C"/>
    <w:rsid w:val="0075243B"/>
    <w:rsid w:val="007525CA"/>
    <w:rsid w:val="00752B99"/>
    <w:rsid w:val="00753524"/>
    <w:rsid w:val="007556DA"/>
    <w:rsid w:val="007563C0"/>
    <w:rsid w:val="0075777C"/>
    <w:rsid w:val="00757D40"/>
    <w:rsid w:val="00761AA6"/>
    <w:rsid w:val="00763F06"/>
    <w:rsid w:val="00763F31"/>
    <w:rsid w:val="00764676"/>
    <w:rsid w:val="00765E5B"/>
    <w:rsid w:val="007704C2"/>
    <w:rsid w:val="00773F30"/>
    <w:rsid w:val="00774335"/>
    <w:rsid w:val="007748C2"/>
    <w:rsid w:val="00775BAC"/>
    <w:rsid w:val="007772F4"/>
    <w:rsid w:val="00777FD2"/>
    <w:rsid w:val="00781369"/>
    <w:rsid w:val="00781FB5"/>
    <w:rsid w:val="00782BDC"/>
    <w:rsid w:val="00783968"/>
    <w:rsid w:val="007839E7"/>
    <w:rsid w:val="00783B6B"/>
    <w:rsid w:val="00784AF0"/>
    <w:rsid w:val="00784D64"/>
    <w:rsid w:val="007853CF"/>
    <w:rsid w:val="00785415"/>
    <w:rsid w:val="00786C57"/>
    <w:rsid w:val="00787073"/>
    <w:rsid w:val="0078737F"/>
    <w:rsid w:val="00790175"/>
    <w:rsid w:val="007904F9"/>
    <w:rsid w:val="00791DFF"/>
    <w:rsid w:val="007923D5"/>
    <w:rsid w:val="007936E0"/>
    <w:rsid w:val="00795085"/>
    <w:rsid w:val="00795264"/>
    <w:rsid w:val="00796155"/>
    <w:rsid w:val="007967FD"/>
    <w:rsid w:val="007A0032"/>
    <w:rsid w:val="007A0F65"/>
    <w:rsid w:val="007A16ED"/>
    <w:rsid w:val="007A28FB"/>
    <w:rsid w:val="007A3E36"/>
    <w:rsid w:val="007A4846"/>
    <w:rsid w:val="007A49FF"/>
    <w:rsid w:val="007A4AE8"/>
    <w:rsid w:val="007A5E9B"/>
    <w:rsid w:val="007A66A5"/>
    <w:rsid w:val="007A790A"/>
    <w:rsid w:val="007A7E62"/>
    <w:rsid w:val="007B3B0A"/>
    <w:rsid w:val="007B40E1"/>
    <w:rsid w:val="007B5690"/>
    <w:rsid w:val="007B6170"/>
    <w:rsid w:val="007C1299"/>
    <w:rsid w:val="007C12A8"/>
    <w:rsid w:val="007C18B6"/>
    <w:rsid w:val="007C218A"/>
    <w:rsid w:val="007C4240"/>
    <w:rsid w:val="007C4574"/>
    <w:rsid w:val="007C4662"/>
    <w:rsid w:val="007C55E5"/>
    <w:rsid w:val="007C5C82"/>
    <w:rsid w:val="007D07DA"/>
    <w:rsid w:val="007D0C7C"/>
    <w:rsid w:val="007D1B58"/>
    <w:rsid w:val="007D23BD"/>
    <w:rsid w:val="007D3E25"/>
    <w:rsid w:val="007D3EDA"/>
    <w:rsid w:val="007D548F"/>
    <w:rsid w:val="007D71C5"/>
    <w:rsid w:val="007D761B"/>
    <w:rsid w:val="007E092D"/>
    <w:rsid w:val="007E0BAA"/>
    <w:rsid w:val="007E1109"/>
    <w:rsid w:val="007E52A6"/>
    <w:rsid w:val="007E553D"/>
    <w:rsid w:val="007E7002"/>
    <w:rsid w:val="007E7BA4"/>
    <w:rsid w:val="007F11FE"/>
    <w:rsid w:val="007F18B2"/>
    <w:rsid w:val="007F1EFB"/>
    <w:rsid w:val="007F353F"/>
    <w:rsid w:val="007F3685"/>
    <w:rsid w:val="007F3DC2"/>
    <w:rsid w:val="007F42B1"/>
    <w:rsid w:val="007F43ED"/>
    <w:rsid w:val="007F44FE"/>
    <w:rsid w:val="007F595D"/>
    <w:rsid w:val="007F62D0"/>
    <w:rsid w:val="008006DB"/>
    <w:rsid w:val="00802B7C"/>
    <w:rsid w:val="00802EE9"/>
    <w:rsid w:val="00804B6B"/>
    <w:rsid w:val="00804FA5"/>
    <w:rsid w:val="00805C26"/>
    <w:rsid w:val="00806C1E"/>
    <w:rsid w:val="00807940"/>
    <w:rsid w:val="008102C8"/>
    <w:rsid w:val="00812959"/>
    <w:rsid w:val="008131E2"/>
    <w:rsid w:val="00814280"/>
    <w:rsid w:val="0082090E"/>
    <w:rsid w:val="00820CD7"/>
    <w:rsid w:val="00820D1A"/>
    <w:rsid w:val="00821288"/>
    <w:rsid w:val="00821D86"/>
    <w:rsid w:val="00822546"/>
    <w:rsid w:val="008238F3"/>
    <w:rsid w:val="00824CAD"/>
    <w:rsid w:val="008259DB"/>
    <w:rsid w:val="00826E1E"/>
    <w:rsid w:val="00830C6F"/>
    <w:rsid w:val="00831842"/>
    <w:rsid w:val="00831C66"/>
    <w:rsid w:val="00831F7C"/>
    <w:rsid w:val="008338B1"/>
    <w:rsid w:val="00833929"/>
    <w:rsid w:val="0083455D"/>
    <w:rsid w:val="00835991"/>
    <w:rsid w:val="00835F5A"/>
    <w:rsid w:val="008363FE"/>
    <w:rsid w:val="008364D0"/>
    <w:rsid w:val="008368C5"/>
    <w:rsid w:val="00837126"/>
    <w:rsid w:val="0083715D"/>
    <w:rsid w:val="0084223B"/>
    <w:rsid w:val="00842CEB"/>
    <w:rsid w:val="00843182"/>
    <w:rsid w:val="00845A81"/>
    <w:rsid w:val="00846AAE"/>
    <w:rsid w:val="00850700"/>
    <w:rsid w:val="00850B0A"/>
    <w:rsid w:val="0085168B"/>
    <w:rsid w:val="008517B3"/>
    <w:rsid w:val="0085267F"/>
    <w:rsid w:val="0085294E"/>
    <w:rsid w:val="00852A4F"/>
    <w:rsid w:val="00853C3A"/>
    <w:rsid w:val="00853C5E"/>
    <w:rsid w:val="00853C68"/>
    <w:rsid w:val="008552B4"/>
    <w:rsid w:val="00855412"/>
    <w:rsid w:val="008557AA"/>
    <w:rsid w:val="00855830"/>
    <w:rsid w:val="0085682E"/>
    <w:rsid w:val="00856A53"/>
    <w:rsid w:val="008574A3"/>
    <w:rsid w:val="00857911"/>
    <w:rsid w:val="008658BD"/>
    <w:rsid w:val="00866370"/>
    <w:rsid w:val="0086662F"/>
    <w:rsid w:val="00867F81"/>
    <w:rsid w:val="00871435"/>
    <w:rsid w:val="00871CEE"/>
    <w:rsid w:val="0087217C"/>
    <w:rsid w:val="008738AE"/>
    <w:rsid w:val="0087393D"/>
    <w:rsid w:val="00873C78"/>
    <w:rsid w:val="0087444A"/>
    <w:rsid w:val="00874B07"/>
    <w:rsid w:val="008753D6"/>
    <w:rsid w:val="008763EB"/>
    <w:rsid w:val="00876F04"/>
    <w:rsid w:val="008770FD"/>
    <w:rsid w:val="008771CE"/>
    <w:rsid w:val="0087728B"/>
    <w:rsid w:val="0087754E"/>
    <w:rsid w:val="00880434"/>
    <w:rsid w:val="00882598"/>
    <w:rsid w:val="008837DC"/>
    <w:rsid w:val="008838CD"/>
    <w:rsid w:val="00883B64"/>
    <w:rsid w:val="00884350"/>
    <w:rsid w:val="008846DF"/>
    <w:rsid w:val="00885D90"/>
    <w:rsid w:val="00885E05"/>
    <w:rsid w:val="008864F3"/>
    <w:rsid w:val="008901B5"/>
    <w:rsid w:val="00890403"/>
    <w:rsid w:val="00892DA6"/>
    <w:rsid w:val="00894A3C"/>
    <w:rsid w:val="0089558D"/>
    <w:rsid w:val="008956C1"/>
    <w:rsid w:val="00895C0A"/>
    <w:rsid w:val="008966FE"/>
    <w:rsid w:val="008A119F"/>
    <w:rsid w:val="008A448C"/>
    <w:rsid w:val="008A46CF"/>
    <w:rsid w:val="008A4B15"/>
    <w:rsid w:val="008A54D6"/>
    <w:rsid w:val="008B33D8"/>
    <w:rsid w:val="008B34C7"/>
    <w:rsid w:val="008B355B"/>
    <w:rsid w:val="008B3739"/>
    <w:rsid w:val="008B5099"/>
    <w:rsid w:val="008B5CBB"/>
    <w:rsid w:val="008B611B"/>
    <w:rsid w:val="008C0177"/>
    <w:rsid w:val="008C0CAA"/>
    <w:rsid w:val="008C2AEC"/>
    <w:rsid w:val="008C30FE"/>
    <w:rsid w:val="008C322E"/>
    <w:rsid w:val="008C6424"/>
    <w:rsid w:val="008C732C"/>
    <w:rsid w:val="008C7B40"/>
    <w:rsid w:val="008D04DF"/>
    <w:rsid w:val="008D0789"/>
    <w:rsid w:val="008D0BD0"/>
    <w:rsid w:val="008D0F76"/>
    <w:rsid w:val="008D1C85"/>
    <w:rsid w:val="008D26C3"/>
    <w:rsid w:val="008D32A9"/>
    <w:rsid w:val="008D360C"/>
    <w:rsid w:val="008D3C28"/>
    <w:rsid w:val="008D5364"/>
    <w:rsid w:val="008D5B8F"/>
    <w:rsid w:val="008D6080"/>
    <w:rsid w:val="008E0191"/>
    <w:rsid w:val="008E5332"/>
    <w:rsid w:val="008E55E5"/>
    <w:rsid w:val="008E5DFB"/>
    <w:rsid w:val="008E6B27"/>
    <w:rsid w:val="008E6ED2"/>
    <w:rsid w:val="008E7FA2"/>
    <w:rsid w:val="008F1286"/>
    <w:rsid w:val="008F1F6E"/>
    <w:rsid w:val="008F5DAB"/>
    <w:rsid w:val="008F6BC3"/>
    <w:rsid w:val="008F729E"/>
    <w:rsid w:val="008F7CAD"/>
    <w:rsid w:val="008F7D2D"/>
    <w:rsid w:val="009000FD"/>
    <w:rsid w:val="00900420"/>
    <w:rsid w:val="00901374"/>
    <w:rsid w:val="00901C7E"/>
    <w:rsid w:val="00902790"/>
    <w:rsid w:val="00905227"/>
    <w:rsid w:val="009061EF"/>
    <w:rsid w:val="009078C8"/>
    <w:rsid w:val="00907A84"/>
    <w:rsid w:val="00910607"/>
    <w:rsid w:val="00910649"/>
    <w:rsid w:val="009107DB"/>
    <w:rsid w:val="0091181F"/>
    <w:rsid w:val="00912674"/>
    <w:rsid w:val="009137DA"/>
    <w:rsid w:val="00915034"/>
    <w:rsid w:val="00916A9E"/>
    <w:rsid w:val="00917172"/>
    <w:rsid w:val="00917694"/>
    <w:rsid w:val="00917C68"/>
    <w:rsid w:val="009215D1"/>
    <w:rsid w:val="009216F0"/>
    <w:rsid w:val="009219FD"/>
    <w:rsid w:val="00921D40"/>
    <w:rsid w:val="00922208"/>
    <w:rsid w:val="00922325"/>
    <w:rsid w:val="00922350"/>
    <w:rsid w:val="009239A0"/>
    <w:rsid w:val="00923B31"/>
    <w:rsid w:val="00924C62"/>
    <w:rsid w:val="009256D6"/>
    <w:rsid w:val="00925A96"/>
    <w:rsid w:val="0092685C"/>
    <w:rsid w:val="009303AF"/>
    <w:rsid w:val="00931236"/>
    <w:rsid w:val="0093350E"/>
    <w:rsid w:val="00933642"/>
    <w:rsid w:val="0093521E"/>
    <w:rsid w:val="009355D1"/>
    <w:rsid w:val="00935A9A"/>
    <w:rsid w:val="00935B2B"/>
    <w:rsid w:val="009366A5"/>
    <w:rsid w:val="00936E92"/>
    <w:rsid w:val="00936EEE"/>
    <w:rsid w:val="009401F8"/>
    <w:rsid w:val="0094033B"/>
    <w:rsid w:val="009406E7"/>
    <w:rsid w:val="00940908"/>
    <w:rsid w:val="00942794"/>
    <w:rsid w:val="00942AB0"/>
    <w:rsid w:val="009430C5"/>
    <w:rsid w:val="00945633"/>
    <w:rsid w:val="0095043E"/>
    <w:rsid w:val="00950AA0"/>
    <w:rsid w:val="00950C31"/>
    <w:rsid w:val="00952246"/>
    <w:rsid w:val="009530EB"/>
    <w:rsid w:val="00953494"/>
    <w:rsid w:val="00954182"/>
    <w:rsid w:val="0095512B"/>
    <w:rsid w:val="00970A5A"/>
    <w:rsid w:val="009715FC"/>
    <w:rsid w:val="00971E1F"/>
    <w:rsid w:val="009725C3"/>
    <w:rsid w:val="0097274B"/>
    <w:rsid w:val="00976822"/>
    <w:rsid w:val="0097713B"/>
    <w:rsid w:val="009816BE"/>
    <w:rsid w:val="009818F6"/>
    <w:rsid w:val="00981A46"/>
    <w:rsid w:val="00981C95"/>
    <w:rsid w:val="009827D3"/>
    <w:rsid w:val="0098339D"/>
    <w:rsid w:val="0098522E"/>
    <w:rsid w:val="00985CA7"/>
    <w:rsid w:val="00990E59"/>
    <w:rsid w:val="00992463"/>
    <w:rsid w:val="00993933"/>
    <w:rsid w:val="009943CB"/>
    <w:rsid w:val="00995A24"/>
    <w:rsid w:val="00995C53"/>
    <w:rsid w:val="00995FAA"/>
    <w:rsid w:val="009A17EE"/>
    <w:rsid w:val="009A1DE4"/>
    <w:rsid w:val="009A62ED"/>
    <w:rsid w:val="009A6938"/>
    <w:rsid w:val="009A6979"/>
    <w:rsid w:val="009B11E4"/>
    <w:rsid w:val="009B126D"/>
    <w:rsid w:val="009B4748"/>
    <w:rsid w:val="009B495A"/>
    <w:rsid w:val="009B52C4"/>
    <w:rsid w:val="009B6260"/>
    <w:rsid w:val="009B68D7"/>
    <w:rsid w:val="009B6AC1"/>
    <w:rsid w:val="009B76FB"/>
    <w:rsid w:val="009B78F2"/>
    <w:rsid w:val="009C1865"/>
    <w:rsid w:val="009C19D9"/>
    <w:rsid w:val="009C1BE4"/>
    <w:rsid w:val="009C2531"/>
    <w:rsid w:val="009C263C"/>
    <w:rsid w:val="009C2D35"/>
    <w:rsid w:val="009C3678"/>
    <w:rsid w:val="009C43EE"/>
    <w:rsid w:val="009C6697"/>
    <w:rsid w:val="009C6E6F"/>
    <w:rsid w:val="009D0537"/>
    <w:rsid w:val="009D2572"/>
    <w:rsid w:val="009D2709"/>
    <w:rsid w:val="009D288E"/>
    <w:rsid w:val="009D33C2"/>
    <w:rsid w:val="009D50FA"/>
    <w:rsid w:val="009D6824"/>
    <w:rsid w:val="009E094C"/>
    <w:rsid w:val="009E27F7"/>
    <w:rsid w:val="009E2972"/>
    <w:rsid w:val="009E5B5A"/>
    <w:rsid w:val="009E6105"/>
    <w:rsid w:val="009E6920"/>
    <w:rsid w:val="009F1B43"/>
    <w:rsid w:val="009F2406"/>
    <w:rsid w:val="009F3AA2"/>
    <w:rsid w:val="009F620E"/>
    <w:rsid w:val="009F6263"/>
    <w:rsid w:val="009F68F7"/>
    <w:rsid w:val="009F7F38"/>
    <w:rsid w:val="00A01B00"/>
    <w:rsid w:val="00A0250E"/>
    <w:rsid w:val="00A0267E"/>
    <w:rsid w:val="00A03BE1"/>
    <w:rsid w:val="00A04632"/>
    <w:rsid w:val="00A05101"/>
    <w:rsid w:val="00A13DDD"/>
    <w:rsid w:val="00A17148"/>
    <w:rsid w:val="00A2162F"/>
    <w:rsid w:val="00A2220E"/>
    <w:rsid w:val="00A23D13"/>
    <w:rsid w:val="00A24666"/>
    <w:rsid w:val="00A251CE"/>
    <w:rsid w:val="00A258CD"/>
    <w:rsid w:val="00A25C1D"/>
    <w:rsid w:val="00A263FE"/>
    <w:rsid w:val="00A27C98"/>
    <w:rsid w:val="00A33A93"/>
    <w:rsid w:val="00A33C6E"/>
    <w:rsid w:val="00A3433E"/>
    <w:rsid w:val="00A345E0"/>
    <w:rsid w:val="00A35E54"/>
    <w:rsid w:val="00A418E1"/>
    <w:rsid w:val="00A41AFA"/>
    <w:rsid w:val="00A4330B"/>
    <w:rsid w:val="00A4446C"/>
    <w:rsid w:val="00A47288"/>
    <w:rsid w:val="00A47BFA"/>
    <w:rsid w:val="00A5081D"/>
    <w:rsid w:val="00A51E08"/>
    <w:rsid w:val="00A522EE"/>
    <w:rsid w:val="00A52461"/>
    <w:rsid w:val="00A530BB"/>
    <w:rsid w:val="00A532E0"/>
    <w:rsid w:val="00A53862"/>
    <w:rsid w:val="00A53CE6"/>
    <w:rsid w:val="00A53FC5"/>
    <w:rsid w:val="00A55740"/>
    <w:rsid w:val="00A56D33"/>
    <w:rsid w:val="00A570E0"/>
    <w:rsid w:val="00A575D3"/>
    <w:rsid w:val="00A610D9"/>
    <w:rsid w:val="00A62DD3"/>
    <w:rsid w:val="00A65BC2"/>
    <w:rsid w:val="00A6628C"/>
    <w:rsid w:val="00A67290"/>
    <w:rsid w:val="00A67393"/>
    <w:rsid w:val="00A71388"/>
    <w:rsid w:val="00A71C5A"/>
    <w:rsid w:val="00A71E3D"/>
    <w:rsid w:val="00A71EA7"/>
    <w:rsid w:val="00A72453"/>
    <w:rsid w:val="00A72E90"/>
    <w:rsid w:val="00A73559"/>
    <w:rsid w:val="00A7487E"/>
    <w:rsid w:val="00A75713"/>
    <w:rsid w:val="00A75DCA"/>
    <w:rsid w:val="00A77622"/>
    <w:rsid w:val="00A86962"/>
    <w:rsid w:val="00A86A6A"/>
    <w:rsid w:val="00A92105"/>
    <w:rsid w:val="00A9256B"/>
    <w:rsid w:val="00A92FC4"/>
    <w:rsid w:val="00A93732"/>
    <w:rsid w:val="00A938FD"/>
    <w:rsid w:val="00A96216"/>
    <w:rsid w:val="00A96781"/>
    <w:rsid w:val="00A96F1C"/>
    <w:rsid w:val="00A97431"/>
    <w:rsid w:val="00A97B00"/>
    <w:rsid w:val="00AA1500"/>
    <w:rsid w:val="00AA246C"/>
    <w:rsid w:val="00AA24AE"/>
    <w:rsid w:val="00AA2E38"/>
    <w:rsid w:val="00AA31CC"/>
    <w:rsid w:val="00AA3340"/>
    <w:rsid w:val="00AA4164"/>
    <w:rsid w:val="00AA5BFD"/>
    <w:rsid w:val="00AA6221"/>
    <w:rsid w:val="00AA7DD1"/>
    <w:rsid w:val="00AB2F81"/>
    <w:rsid w:val="00AB4766"/>
    <w:rsid w:val="00AC07B3"/>
    <w:rsid w:val="00AC136F"/>
    <w:rsid w:val="00AC1601"/>
    <w:rsid w:val="00AC2370"/>
    <w:rsid w:val="00AC2759"/>
    <w:rsid w:val="00AC2D2A"/>
    <w:rsid w:val="00AC376A"/>
    <w:rsid w:val="00AC3938"/>
    <w:rsid w:val="00AC3BA5"/>
    <w:rsid w:val="00AC4C3F"/>
    <w:rsid w:val="00AC640B"/>
    <w:rsid w:val="00AC6A89"/>
    <w:rsid w:val="00AC6FCA"/>
    <w:rsid w:val="00AC741E"/>
    <w:rsid w:val="00AD0269"/>
    <w:rsid w:val="00AD266F"/>
    <w:rsid w:val="00AD4DB2"/>
    <w:rsid w:val="00AD4ED4"/>
    <w:rsid w:val="00AD71F5"/>
    <w:rsid w:val="00AD72ED"/>
    <w:rsid w:val="00AD733C"/>
    <w:rsid w:val="00AE02C6"/>
    <w:rsid w:val="00AE0A7D"/>
    <w:rsid w:val="00AE34C8"/>
    <w:rsid w:val="00AE3C5D"/>
    <w:rsid w:val="00AE55EA"/>
    <w:rsid w:val="00AE6A1A"/>
    <w:rsid w:val="00AE7A3A"/>
    <w:rsid w:val="00AF1365"/>
    <w:rsid w:val="00AF1A11"/>
    <w:rsid w:val="00AF1BDF"/>
    <w:rsid w:val="00AF1CF2"/>
    <w:rsid w:val="00AF2C87"/>
    <w:rsid w:val="00AF301C"/>
    <w:rsid w:val="00AF3480"/>
    <w:rsid w:val="00AF34DB"/>
    <w:rsid w:val="00AF3F13"/>
    <w:rsid w:val="00AF4846"/>
    <w:rsid w:val="00AF49AF"/>
    <w:rsid w:val="00AF4FB9"/>
    <w:rsid w:val="00AF69E2"/>
    <w:rsid w:val="00AF69EF"/>
    <w:rsid w:val="00AF71C0"/>
    <w:rsid w:val="00B0061B"/>
    <w:rsid w:val="00B00C98"/>
    <w:rsid w:val="00B01C81"/>
    <w:rsid w:val="00B01FC2"/>
    <w:rsid w:val="00B037CD"/>
    <w:rsid w:val="00B03D4B"/>
    <w:rsid w:val="00B06494"/>
    <w:rsid w:val="00B07D39"/>
    <w:rsid w:val="00B10252"/>
    <w:rsid w:val="00B111F8"/>
    <w:rsid w:val="00B11E16"/>
    <w:rsid w:val="00B130E0"/>
    <w:rsid w:val="00B15389"/>
    <w:rsid w:val="00B15E44"/>
    <w:rsid w:val="00B171C5"/>
    <w:rsid w:val="00B20C29"/>
    <w:rsid w:val="00B21244"/>
    <w:rsid w:val="00B219AC"/>
    <w:rsid w:val="00B221A2"/>
    <w:rsid w:val="00B22702"/>
    <w:rsid w:val="00B23141"/>
    <w:rsid w:val="00B23514"/>
    <w:rsid w:val="00B264F2"/>
    <w:rsid w:val="00B2694E"/>
    <w:rsid w:val="00B2784C"/>
    <w:rsid w:val="00B2798A"/>
    <w:rsid w:val="00B315F4"/>
    <w:rsid w:val="00B33AC7"/>
    <w:rsid w:val="00B345D6"/>
    <w:rsid w:val="00B36E45"/>
    <w:rsid w:val="00B400F2"/>
    <w:rsid w:val="00B40304"/>
    <w:rsid w:val="00B408C4"/>
    <w:rsid w:val="00B409CA"/>
    <w:rsid w:val="00B41AB4"/>
    <w:rsid w:val="00B42A6D"/>
    <w:rsid w:val="00B42E53"/>
    <w:rsid w:val="00B4489B"/>
    <w:rsid w:val="00B44BA0"/>
    <w:rsid w:val="00B44FA6"/>
    <w:rsid w:val="00B45CBB"/>
    <w:rsid w:val="00B46AAB"/>
    <w:rsid w:val="00B5100B"/>
    <w:rsid w:val="00B5103B"/>
    <w:rsid w:val="00B51B0F"/>
    <w:rsid w:val="00B53933"/>
    <w:rsid w:val="00B53D10"/>
    <w:rsid w:val="00B54D80"/>
    <w:rsid w:val="00B551BD"/>
    <w:rsid w:val="00B56793"/>
    <w:rsid w:val="00B56CEE"/>
    <w:rsid w:val="00B5750C"/>
    <w:rsid w:val="00B606DD"/>
    <w:rsid w:val="00B61796"/>
    <w:rsid w:val="00B61D96"/>
    <w:rsid w:val="00B61F24"/>
    <w:rsid w:val="00B61FEA"/>
    <w:rsid w:val="00B624DF"/>
    <w:rsid w:val="00B6312E"/>
    <w:rsid w:val="00B64B14"/>
    <w:rsid w:val="00B64E9B"/>
    <w:rsid w:val="00B70F5C"/>
    <w:rsid w:val="00B71834"/>
    <w:rsid w:val="00B71BE9"/>
    <w:rsid w:val="00B721AF"/>
    <w:rsid w:val="00B72B5F"/>
    <w:rsid w:val="00B73F41"/>
    <w:rsid w:val="00B75E5F"/>
    <w:rsid w:val="00B768A2"/>
    <w:rsid w:val="00B76A33"/>
    <w:rsid w:val="00B76F9B"/>
    <w:rsid w:val="00B8031C"/>
    <w:rsid w:val="00B8064C"/>
    <w:rsid w:val="00B80F73"/>
    <w:rsid w:val="00B81BB3"/>
    <w:rsid w:val="00B81BEE"/>
    <w:rsid w:val="00B83AB8"/>
    <w:rsid w:val="00B83BAA"/>
    <w:rsid w:val="00B8480B"/>
    <w:rsid w:val="00B84895"/>
    <w:rsid w:val="00B8500A"/>
    <w:rsid w:val="00B86C09"/>
    <w:rsid w:val="00B90632"/>
    <w:rsid w:val="00B9107E"/>
    <w:rsid w:val="00B92A55"/>
    <w:rsid w:val="00B93B2B"/>
    <w:rsid w:val="00B942F3"/>
    <w:rsid w:val="00B969EF"/>
    <w:rsid w:val="00B97840"/>
    <w:rsid w:val="00BA009C"/>
    <w:rsid w:val="00BA0EC8"/>
    <w:rsid w:val="00BA3682"/>
    <w:rsid w:val="00BA396F"/>
    <w:rsid w:val="00BA4839"/>
    <w:rsid w:val="00BA4967"/>
    <w:rsid w:val="00BA4EFA"/>
    <w:rsid w:val="00BA67B7"/>
    <w:rsid w:val="00BA72B2"/>
    <w:rsid w:val="00BA794E"/>
    <w:rsid w:val="00BB26C9"/>
    <w:rsid w:val="00BB3ED5"/>
    <w:rsid w:val="00BB4D24"/>
    <w:rsid w:val="00BB5C2F"/>
    <w:rsid w:val="00BB5E23"/>
    <w:rsid w:val="00BB63BD"/>
    <w:rsid w:val="00BB6823"/>
    <w:rsid w:val="00BB708E"/>
    <w:rsid w:val="00BB7E6D"/>
    <w:rsid w:val="00BC11C8"/>
    <w:rsid w:val="00BC169B"/>
    <w:rsid w:val="00BC1CC5"/>
    <w:rsid w:val="00BC44CE"/>
    <w:rsid w:val="00BC494F"/>
    <w:rsid w:val="00BC4D25"/>
    <w:rsid w:val="00BC5564"/>
    <w:rsid w:val="00BC7D78"/>
    <w:rsid w:val="00BC7F20"/>
    <w:rsid w:val="00BD02B7"/>
    <w:rsid w:val="00BD0DE4"/>
    <w:rsid w:val="00BD1123"/>
    <w:rsid w:val="00BD1BDB"/>
    <w:rsid w:val="00BD29D9"/>
    <w:rsid w:val="00BD2E6A"/>
    <w:rsid w:val="00BD457E"/>
    <w:rsid w:val="00BD5100"/>
    <w:rsid w:val="00BD56FE"/>
    <w:rsid w:val="00BD64F8"/>
    <w:rsid w:val="00BE10BB"/>
    <w:rsid w:val="00BE236B"/>
    <w:rsid w:val="00BE289D"/>
    <w:rsid w:val="00BE2C15"/>
    <w:rsid w:val="00BE355C"/>
    <w:rsid w:val="00BE3C71"/>
    <w:rsid w:val="00BE3DA2"/>
    <w:rsid w:val="00BE4883"/>
    <w:rsid w:val="00BE4C42"/>
    <w:rsid w:val="00BE7A97"/>
    <w:rsid w:val="00BE7D4F"/>
    <w:rsid w:val="00BF1BFF"/>
    <w:rsid w:val="00BF277A"/>
    <w:rsid w:val="00BF2B51"/>
    <w:rsid w:val="00BF5C89"/>
    <w:rsid w:val="00BF60DE"/>
    <w:rsid w:val="00BF653F"/>
    <w:rsid w:val="00C00DAD"/>
    <w:rsid w:val="00C00DFD"/>
    <w:rsid w:val="00C01192"/>
    <w:rsid w:val="00C0315C"/>
    <w:rsid w:val="00C066EE"/>
    <w:rsid w:val="00C10D80"/>
    <w:rsid w:val="00C13781"/>
    <w:rsid w:val="00C15C7C"/>
    <w:rsid w:val="00C161F1"/>
    <w:rsid w:val="00C212D8"/>
    <w:rsid w:val="00C2277D"/>
    <w:rsid w:val="00C22C1F"/>
    <w:rsid w:val="00C23779"/>
    <w:rsid w:val="00C23895"/>
    <w:rsid w:val="00C2544C"/>
    <w:rsid w:val="00C27CD7"/>
    <w:rsid w:val="00C303C6"/>
    <w:rsid w:val="00C30524"/>
    <w:rsid w:val="00C309E7"/>
    <w:rsid w:val="00C31F66"/>
    <w:rsid w:val="00C32BB9"/>
    <w:rsid w:val="00C34333"/>
    <w:rsid w:val="00C353A0"/>
    <w:rsid w:val="00C3544D"/>
    <w:rsid w:val="00C36579"/>
    <w:rsid w:val="00C3762B"/>
    <w:rsid w:val="00C4032A"/>
    <w:rsid w:val="00C43103"/>
    <w:rsid w:val="00C4631F"/>
    <w:rsid w:val="00C46545"/>
    <w:rsid w:val="00C47021"/>
    <w:rsid w:val="00C47578"/>
    <w:rsid w:val="00C502C3"/>
    <w:rsid w:val="00C5040A"/>
    <w:rsid w:val="00C51303"/>
    <w:rsid w:val="00C51E56"/>
    <w:rsid w:val="00C52283"/>
    <w:rsid w:val="00C52D01"/>
    <w:rsid w:val="00C534A3"/>
    <w:rsid w:val="00C553E8"/>
    <w:rsid w:val="00C5685C"/>
    <w:rsid w:val="00C5698F"/>
    <w:rsid w:val="00C575DD"/>
    <w:rsid w:val="00C60607"/>
    <w:rsid w:val="00C6089F"/>
    <w:rsid w:val="00C61608"/>
    <w:rsid w:val="00C62A7B"/>
    <w:rsid w:val="00C63860"/>
    <w:rsid w:val="00C666BC"/>
    <w:rsid w:val="00C666F7"/>
    <w:rsid w:val="00C67C61"/>
    <w:rsid w:val="00C728DC"/>
    <w:rsid w:val="00C73822"/>
    <w:rsid w:val="00C740AB"/>
    <w:rsid w:val="00C74179"/>
    <w:rsid w:val="00C74228"/>
    <w:rsid w:val="00C75218"/>
    <w:rsid w:val="00C753CF"/>
    <w:rsid w:val="00C75463"/>
    <w:rsid w:val="00C75613"/>
    <w:rsid w:val="00C827E7"/>
    <w:rsid w:val="00C82DEC"/>
    <w:rsid w:val="00C833C5"/>
    <w:rsid w:val="00C8532E"/>
    <w:rsid w:val="00C866B8"/>
    <w:rsid w:val="00C900FC"/>
    <w:rsid w:val="00C90AA5"/>
    <w:rsid w:val="00C91F24"/>
    <w:rsid w:val="00C945F6"/>
    <w:rsid w:val="00C949C0"/>
    <w:rsid w:val="00CA0614"/>
    <w:rsid w:val="00CA127B"/>
    <w:rsid w:val="00CA2142"/>
    <w:rsid w:val="00CA6967"/>
    <w:rsid w:val="00CA740B"/>
    <w:rsid w:val="00CA79F4"/>
    <w:rsid w:val="00CA7D56"/>
    <w:rsid w:val="00CB1263"/>
    <w:rsid w:val="00CB3988"/>
    <w:rsid w:val="00CB4584"/>
    <w:rsid w:val="00CB49B4"/>
    <w:rsid w:val="00CB54A1"/>
    <w:rsid w:val="00CB60D1"/>
    <w:rsid w:val="00CB6914"/>
    <w:rsid w:val="00CB70F3"/>
    <w:rsid w:val="00CB7C71"/>
    <w:rsid w:val="00CC1C58"/>
    <w:rsid w:val="00CC2A55"/>
    <w:rsid w:val="00CC2B50"/>
    <w:rsid w:val="00CC3F53"/>
    <w:rsid w:val="00CC4A3C"/>
    <w:rsid w:val="00CC4CB2"/>
    <w:rsid w:val="00CC5B64"/>
    <w:rsid w:val="00CD09E5"/>
    <w:rsid w:val="00CD1B7F"/>
    <w:rsid w:val="00CD2870"/>
    <w:rsid w:val="00CD4C38"/>
    <w:rsid w:val="00CD5B98"/>
    <w:rsid w:val="00CD6493"/>
    <w:rsid w:val="00CD753F"/>
    <w:rsid w:val="00CE2B98"/>
    <w:rsid w:val="00CE37B4"/>
    <w:rsid w:val="00CE5A40"/>
    <w:rsid w:val="00CE67B8"/>
    <w:rsid w:val="00CE711E"/>
    <w:rsid w:val="00CE7DF1"/>
    <w:rsid w:val="00CF0CAD"/>
    <w:rsid w:val="00CF2E72"/>
    <w:rsid w:val="00CF3694"/>
    <w:rsid w:val="00CF65E3"/>
    <w:rsid w:val="00CF6EB8"/>
    <w:rsid w:val="00D005C3"/>
    <w:rsid w:val="00D01C86"/>
    <w:rsid w:val="00D01E13"/>
    <w:rsid w:val="00D01E58"/>
    <w:rsid w:val="00D02568"/>
    <w:rsid w:val="00D0354E"/>
    <w:rsid w:val="00D042D4"/>
    <w:rsid w:val="00D05E4E"/>
    <w:rsid w:val="00D06C34"/>
    <w:rsid w:val="00D0766D"/>
    <w:rsid w:val="00D11DA8"/>
    <w:rsid w:val="00D133AB"/>
    <w:rsid w:val="00D14B18"/>
    <w:rsid w:val="00D15957"/>
    <w:rsid w:val="00D160A2"/>
    <w:rsid w:val="00D175F8"/>
    <w:rsid w:val="00D17E5E"/>
    <w:rsid w:val="00D20363"/>
    <w:rsid w:val="00D2053A"/>
    <w:rsid w:val="00D214E5"/>
    <w:rsid w:val="00D21FDB"/>
    <w:rsid w:val="00D23159"/>
    <w:rsid w:val="00D24B11"/>
    <w:rsid w:val="00D304F8"/>
    <w:rsid w:val="00D3186C"/>
    <w:rsid w:val="00D31AC6"/>
    <w:rsid w:val="00D3257A"/>
    <w:rsid w:val="00D3296D"/>
    <w:rsid w:val="00D32D86"/>
    <w:rsid w:val="00D32DDE"/>
    <w:rsid w:val="00D33043"/>
    <w:rsid w:val="00D33727"/>
    <w:rsid w:val="00D338A7"/>
    <w:rsid w:val="00D33B45"/>
    <w:rsid w:val="00D3403C"/>
    <w:rsid w:val="00D36807"/>
    <w:rsid w:val="00D415DF"/>
    <w:rsid w:val="00D424D9"/>
    <w:rsid w:val="00D4390A"/>
    <w:rsid w:val="00D439E2"/>
    <w:rsid w:val="00D43AE8"/>
    <w:rsid w:val="00D44292"/>
    <w:rsid w:val="00D450E4"/>
    <w:rsid w:val="00D454A5"/>
    <w:rsid w:val="00D45BB5"/>
    <w:rsid w:val="00D46D1A"/>
    <w:rsid w:val="00D47711"/>
    <w:rsid w:val="00D50067"/>
    <w:rsid w:val="00D50978"/>
    <w:rsid w:val="00D512D7"/>
    <w:rsid w:val="00D51F0E"/>
    <w:rsid w:val="00D52E91"/>
    <w:rsid w:val="00D53CE5"/>
    <w:rsid w:val="00D60240"/>
    <w:rsid w:val="00D60CBE"/>
    <w:rsid w:val="00D60D6C"/>
    <w:rsid w:val="00D61152"/>
    <w:rsid w:val="00D61221"/>
    <w:rsid w:val="00D646ED"/>
    <w:rsid w:val="00D65A5B"/>
    <w:rsid w:val="00D65DF7"/>
    <w:rsid w:val="00D70125"/>
    <w:rsid w:val="00D72490"/>
    <w:rsid w:val="00D72670"/>
    <w:rsid w:val="00D7335E"/>
    <w:rsid w:val="00D76FDB"/>
    <w:rsid w:val="00D80012"/>
    <w:rsid w:val="00D82CA6"/>
    <w:rsid w:val="00D82D8B"/>
    <w:rsid w:val="00D82F24"/>
    <w:rsid w:val="00D8370C"/>
    <w:rsid w:val="00D84A19"/>
    <w:rsid w:val="00D86E52"/>
    <w:rsid w:val="00D90355"/>
    <w:rsid w:val="00D907BA"/>
    <w:rsid w:val="00D90B55"/>
    <w:rsid w:val="00D9146C"/>
    <w:rsid w:val="00D91947"/>
    <w:rsid w:val="00D91C24"/>
    <w:rsid w:val="00D924E5"/>
    <w:rsid w:val="00D95BC6"/>
    <w:rsid w:val="00D96131"/>
    <w:rsid w:val="00D972B1"/>
    <w:rsid w:val="00DA02F8"/>
    <w:rsid w:val="00DA3087"/>
    <w:rsid w:val="00DA3D5D"/>
    <w:rsid w:val="00DA5226"/>
    <w:rsid w:val="00DA60AB"/>
    <w:rsid w:val="00DA7B05"/>
    <w:rsid w:val="00DA7D47"/>
    <w:rsid w:val="00DB0F2C"/>
    <w:rsid w:val="00DB180C"/>
    <w:rsid w:val="00DB3C1F"/>
    <w:rsid w:val="00DB5E36"/>
    <w:rsid w:val="00DB62AC"/>
    <w:rsid w:val="00DB7438"/>
    <w:rsid w:val="00DC076B"/>
    <w:rsid w:val="00DC0BCD"/>
    <w:rsid w:val="00DC2A3B"/>
    <w:rsid w:val="00DC2EA4"/>
    <w:rsid w:val="00DC4660"/>
    <w:rsid w:val="00DC569F"/>
    <w:rsid w:val="00DC5C57"/>
    <w:rsid w:val="00DC5D41"/>
    <w:rsid w:val="00DD1942"/>
    <w:rsid w:val="00DD3E94"/>
    <w:rsid w:val="00DD4307"/>
    <w:rsid w:val="00DD53A6"/>
    <w:rsid w:val="00DD5943"/>
    <w:rsid w:val="00DD63F7"/>
    <w:rsid w:val="00DD783F"/>
    <w:rsid w:val="00DE11D6"/>
    <w:rsid w:val="00DE29BF"/>
    <w:rsid w:val="00DE2E35"/>
    <w:rsid w:val="00DE3FED"/>
    <w:rsid w:val="00DE493D"/>
    <w:rsid w:val="00DE4CF2"/>
    <w:rsid w:val="00DE7186"/>
    <w:rsid w:val="00DE74F1"/>
    <w:rsid w:val="00DF023B"/>
    <w:rsid w:val="00DF1E72"/>
    <w:rsid w:val="00DF4114"/>
    <w:rsid w:val="00DF4E68"/>
    <w:rsid w:val="00DF5A70"/>
    <w:rsid w:val="00DF63B8"/>
    <w:rsid w:val="00DF709C"/>
    <w:rsid w:val="00E00D92"/>
    <w:rsid w:val="00E0192E"/>
    <w:rsid w:val="00E02096"/>
    <w:rsid w:val="00E02CC3"/>
    <w:rsid w:val="00E02D86"/>
    <w:rsid w:val="00E052BF"/>
    <w:rsid w:val="00E0533D"/>
    <w:rsid w:val="00E0550E"/>
    <w:rsid w:val="00E05B3E"/>
    <w:rsid w:val="00E05D33"/>
    <w:rsid w:val="00E07278"/>
    <w:rsid w:val="00E11036"/>
    <w:rsid w:val="00E1308F"/>
    <w:rsid w:val="00E15331"/>
    <w:rsid w:val="00E1560C"/>
    <w:rsid w:val="00E158B2"/>
    <w:rsid w:val="00E15E21"/>
    <w:rsid w:val="00E16022"/>
    <w:rsid w:val="00E16B3C"/>
    <w:rsid w:val="00E16DBC"/>
    <w:rsid w:val="00E21E3C"/>
    <w:rsid w:val="00E21F86"/>
    <w:rsid w:val="00E21FF7"/>
    <w:rsid w:val="00E25727"/>
    <w:rsid w:val="00E258E8"/>
    <w:rsid w:val="00E263E5"/>
    <w:rsid w:val="00E27B33"/>
    <w:rsid w:val="00E32B5F"/>
    <w:rsid w:val="00E32C3F"/>
    <w:rsid w:val="00E3329C"/>
    <w:rsid w:val="00E356A9"/>
    <w:rsid w:val="00E358C5"/>
    <w:rsid w:val="00E35937"/>
    <w:rsid w:val="00E35AAA"/>
    <w:rsid w:val="00E35AC6"/>
    <w:rsid w:val="00E37D49"/>
    <w:rsid w:val="00E406C8"/>
    <w:rsid w:val="00E413B6"/>
    <w:rsid w:val="00E41FCC"/>
    <w:rsid w:val="00E4259B"/>
    <w:rsid w:val="00E44BD3"/>
    <w:rsid w:val="00E45C85"/>
    <w:rsid w:val="00E46727"/>
    <w:rsid w:val="00E4726D"/>
    <w:rsid w:val="00E5040A"/>
    <w:rsid w:val="00E51DFA"/>
    <w:rsid w:val="00E52A7D"/>
    <w:rsid w:val="00E543A6"/>
    <w:rsid w:val="00E548C9"/>
    <w:rsid w:val="00E57FA4"/>
    <w:rsid w:val="00E60478"/>
    <w:rsid w:val="00E618DF"/>
    <w:rsid w:val="00E61CC9"/>
    <w:rsid w:val="00E61E67"/>
    <w:rsid w:val="00E6364F"/>
    <w:rsid w:val="00E636DC"/>
    <w:rsid w:val="00E64FFE"/>
    <w:rsid w:val="00E65F93"/>
    <w:rsid w:val="00E67257"/>
    <w:rsid w:val="00E71BBF"/>
    <w:rsid w:val="00E71E0D"/>
    <w:rsid w:val="00E72644"/>
    <w:rsid w:val="00E735EE"/>
    <w:rsid w:val="00E743C7"/>
    <w:rsid w:val="00E7493B"/>
    <w:rsid w:val="00E76689"/>
    <w:rsid w:val="00E8018C"/>
    <w:rsid w:val="00E80480"/>
    <w:rsid w:val="00E804DA"/>
    <w:rsid w:val="00E8102C"/>
    <w:rsid w:val="00E829DE"/>
    <w:rsid w:val="00E82D54"/>
    <w:rsid w:val="00E848A4"/>
    <w:rsid w:val="00E85277"/>
    <w:rsid w:val="00E85A1D"/>
    <w:rsid w:val="00E8655B"/>
    <w:rsid w:val="00E87A59"/>
    <w:rsid w:val="00E87C15"/>
    <w:rsid w:val="00E917D9"/>
    <w:rsid w:val="00E92051"/>
    <w:rsid w:val="00E93470"/>
    <w:rsid w:val="00E94300"/>
    <w:rsid w:val="00E9489E"/>
    <w:rsid w:val="00E9606B"/>
    <w:rsid w:val="00E9738C"/>
    <w:rsid w:val="00EA07AE"/>
    <w:rsid w:val="00EA0F4E"/>
    <w:rsid w:val="00EA2A8A"/>
    <w:rsid w:val="00EA2B42"/>
    <w:rsid w:val="00EA2C0F"/>
    <w:rsid w:val="00EA3042"/>
    <w:rsid w:val="00EA3745"/>
    <w:rsid w:val="00EA483F"/>
    <w:rsid w:val="00EA4FA0"/>
    <w:rsid w:val="00EA5593"/>
    <w:rsid w:val="00EB011F"/>
    <w:rsid w:val="00EB0A2F"/>
    <w:rsid w:val="00EB1531"/>
    <w:rsid w:val="00EB159F"/>
    <w:rsid w:val="00EB1A9B"/>
    <w:rsid w:val="00EB1EEF"/>
    <w:rsid w:val="00EB2362"/>
    <w:rsid w:val="00EB2BC3"/>
    <w:rsid w:val="00EB35F7"/>
    <w:rsid w:val="00EB364D"/>
    <w:rsid w:val="00EB3CF1"/>
    <w:rsid w:val="00EB3E3F"/>
    <w:rsid w:val="00EB42B4"/>
    <w:rsid w:val="00EB483B"/>
    <w:rsid w:val="00EB4AB2"/>
    <w:rsid w:val="00EB57B7"/>
    <w:rsid w:val="00EB660E"/>
    <w:rsid w:val="00EB73C0"/>
    <w:rsid w:val="00EB7E1D"/>
    <w:rsid w:val="00EB7F2B"/>
    <w:rsid w:val="00EC128D"/>
    <w:rsid w:val="00EC22B2"/>
    <w:rsid w:val="00EC2410"/>
    <w:rsid w:val="00EC26A6"/>
    <w:rsid w:val="00EC2CA1"/>
    <w:rsid w:val="00EC4993"/>
    <w:rsid w:val="00EC608C"/>
    <w:rsid w:val="00EC625E"/>
    <w:rsid w:val="00EC6D5F"/>
    <w:rsid w:val="00EC7585"/>
    <w:rsid w:val="00EC7A89"/>
    <w:rsid w:val="00EC7BE9"/>
    <w:rsid w:val="00ED0D56"/>
    <w:rsid w:val="00ED1DE6"/>
    <w:rsid w:val="00ED2B47"/>
    <w:rsid w:val="00ED2D20"/>
    <w:rsid w:val="00ED2D58"/>
    <w:rsid w:val="00ED5E83"/>
    <w:rsid w:val="00ED66B6"/>
    <w:rsid w:val="00ED6904"/>
    <w:rsid w:val="00EE0425"/>
    <w:rsid w:val="00EE264F"/>
    <w:rsid w:val="00EE31A0"/>
    <w:rsid w:val="00EE478E"/>
    <w:rsid w:val="00EE5AD4"/>
    <w:rsid w:val="00EF0B25"/>
    <w:rsid w:val="00EF0EED"/>
    <w:rsid w:val="00EF2718"/>
    <w:rsid w:val="00EF3B52"/>
    <w:rsid w:val="00EF3D81"/>
    <w:rsid w:val="00EF3DFE"/>
    <w:rsid w:val="00EF4AEC"/>
    <w:rsid w:val="00EF4B39"/>
    <w:rsid w:val="00EF5175"/>
    <w:rsid w:val="00EF53A5"/>
    <w:rsid w:val="00EF5E5D"/>
    <w:rsid w:val="00EF6088"/>
    <w:rsid w:val="00EF6401"/>
    <w:rsid w:val="00EF6CE4"/>
    <w:rsid w:val="00EF6D05"/>
    <w:rsid w:val="00EF6F2A"/>
    <w:rsid w:val="00EF7AA9"/>
    <w:rsid w:val="00F01054"/>
    <w:rsid w:val="00F066BC"/>
    <w:rsid w:val="00F10353"/>
    <w:rsid w:val="00F115EE"/>
    <w:rsid w:val="00F11E03"/>
    <w:rsid w:val="00F13205"/>
    <w:rsid w:val="00F14198"/>
    <w:rsid w:val="00F14524"/>
    <w:rsid w:val="00F221B3"/>
    <w:rsid w:val="00F226E3"/>
    <w:rsid w:val="00F22C3E"/>
    <w:rsid w:val="00F230B8"/>
    <w:rsid w:val="00F2463B"/>
    <w:rsid w:val="00F24ED2"/>
    <w:rsid w:val="00F26D5D"/>
    <w:rsid w:val="00F30BD0"/>
    <w:rsid w:val="00F31CF3"/>
    <w:rsid w:val="00F31DDF"/>
    <w:rsid w:val="00F343FC"/>
    <w:rsid w:val="00F34532"/>
    <w:rsid w:val="00F3461A"/>
    <w:rsid w:val="00F34FBF"/>
    <w:rsid w:val="00F354C7"/>
    <w:rsid w:val="00F368E5"/>
    <w:rsid w:val="00F37265"/>
    <w:rsid w:val="00F42DA8"/>
    <w:rsid w:val="00F43267"/>
    <w:rsid w:val="00F44EA7"/>
    <w:rsid w:val="00F47221"/>
    <w:rsid w:val="00F47E4A"/>
    <w:rsid w:val="00F50632"/>
    <w:rsid w:val="00F50F73"/>
    <w:rsid w:val="00F52C89"/>
    <w:rsid w:val="00F56996"/>
    <w:rsid w:val="00F56D14"/>
    <w:rsid w:val="00F570DB"/>
    <w:rsid w:val="00F57C6E"/>
    <w:rsid w:val="00F6031C"/>
    <w:rsid w:val="00F609F0"/>
    <w:rsid w:val="00F60E59"/>
    <w:rsid w:val="00F61374"/>
    <w:rsid w:val="00F628B5"/>
    <w:rsid w:val="00F62958"/>
    <w:rsid w:val="00F636F9"/>
    <w:rsid w:val="00F656ED"/>
    <w:rsid w:val="00F658EB"/>
    <w:rsid w:val="00F66A1A"/>
    <w:rsid w:val="00F677E4"/>
    <w:rsid w:val="00F713C2"/>
    <w:rsid w:val="00F71A3D"/>
    <w:rsid w:val="00F73285"/>
    <w:rsid w:val="00F73D6E"/>
    <w:rsid w:val="00F743C3"/>
    <w:rsid w:val="00F75156"/>
    <w:rsid w:val="00F76716"/>
    <w:rsid w:val="00F76F1B"/>
    <w:rsid w:val="00F76F6B"/>
    <w:rsid w:val="00F77B4A"/>
    <w:rsid w:val="00F8221C"/>
    <w:rsid w:val="00F8738E"/>
    <w:rsid w:val="00F90AC2"/>
    <w:rsid w:val="00F90F31"/>
    <w:rsid w:val="00F9150F"/>
    <w:rsid w:val="00F93915"/>
    <w:rsid w:val="00F94778"/>
    <w:rsid w:val="00F954F1"/>
    <w:rsid w:val="00F9607E"/>
    <w:rsid w:val="00F96F1F"/>
    <w:rsid w:val="00F970FA"/>
    <w:rsid w:val="00F97D93"/>
    <w:rsid w:val="00FA0AF4"/>
    <w:rsid w:val="00FA1B92"/>
    <w:rsid w:val="00FA1C56"/>
    <w:rsid w:val="00FA4159"/>
    <w:rsid w:val="00FA4353"/>
    <w:rsid w:val="00FA561C"/>
    <w:rsid w:val="00FA5899"/>
    <w:rsid w:val="00FA5C82"/>
    <w:rsid w:val="00FA61E7"/>
    <w:rsid w:val="00FA731D"/>
    <w:rsid w:val="00FB0359"/>
    <w:rsid w:val="00FB04CD"/>
    <w:rsid w:val="00FB0998"/>
    <w:rsid w:val="00FB1472"/>
    <w:rsid w:val="00FB1A0A"/>
    <w:rsid w:val="00FB4CDF"/>
    <w:rsid w:val="00FB5775"/>
    <w:rsid w:val="00FB6A09"/>
    <w:rsid w:val="00FB6CD2"/>
    <w:rsid w:val="00FC0848"/>
    <w:rsid w:val="00FC1B94"/>
    <w:rsid w:val="00FC1FBD"/>
    <w:rsid w:val="00FC2EB6"/>
    <w:rsid w:val="00FC3196"/>
    <w:rsid w:val="00FC4AF1"/>
    <w:rsid w:val="00FC5E48"/>
    <w:rsid w:val="00FC7172"/>
    <w:rsid w:val="00FC71B5"/>
    <w:rsid w:val="00FC7BC0"/>
    <w:rsid w:val="00FD0400"/>
    <w:rsid w:val="00FD0FB4"/>
    <w:rsid w:val="00FD21DD"/>
    <w:rsid w:val="00FD3057"/>
    <w:rsid w:val="00FD3C5F"/>
    <w:rsid w:val="00FD4638"/>
    <w:rsid w:val="00FD4855"/>
    <w:rsid w:val="00FD5825"/>
    <w:rsid w:val="00FD5F49"/>
    <w:rsid w:val="00FD6D4F"/>
    <w:rsid w:val="00FD7665"/>
    <w:rsid w:val="00FD7DE8"/>
    <w:rsid w:val="00FE176E"/>
    <w:rsid w:val="00FE17DC"/>
    <w:rsid w:val="00FE2D75"/>
    <w:rsid w:val="00FE38D2"/>
    <w:rsid w:val="00FE3ACB"/>
    <w:rsid w:val="00FE3D1D"/>
    <w:rsid w:val="00FE41B2"/>
    <w:rsid w:val="00FE6063"/>
    <w:rsid w:val="00FE672A"/>
    <w:rsid w:val="00FE7644"/>
    <w:rsid w:val="00FF2153"/>
    <w:rsid w:val="00FF2B40"/>
    <w:rsid w:val="00FF2E20"/>
    <w:rsid w:val="00FF3442"/>
    <w:rsid w:val="00FF5AC2"/>
    <w:rsid w:val="00FF5DD6"/>
    <w:rsid w:val="00FF5EB3"/>
    <w:rsid w:val="00FF77B7"/>
    <w:rsid w:val="00FF7FC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rules v:ext="edit">
        <o:r id="V:Rule5" type="connector" idref="#_x0000_s1040"/>
        <o:r id="V:Rule6" type="connector" idref="#_x0000_s1032"/>
        <o:r id="V:Rule7" type="connector" idref="#_x0000_s1039"/>
        <o:r id="V:Rule8"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8FB"/>
    <w:pPr>
      <w:ind w:left="835"/>
    </w:pPr>
    <w:rPr>
      <w:rFonts w:ascii="Arial" w:hAnsi="Arial"/>
      <w:spacing w:val="-5"/>
      <w:lang w:eastAsia="en-US"/>
    </w:rPr>
  </w:style>
  <w:style w:type="paragraph" w:styleId="Heading1">
    <w:name w:val="heading 1"/>
    <w:basedOn w:val="Normal"/>
    <w:next w:val="BodyText"/>
    <w:qFormat/>
    <w:rsid w:val="007A28FB"/>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7A28FB"/>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7A28FB"/>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7A28FB"/>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7A28FB"/>
    <w:pPr>
      <w:keepNext/>
      <w:keepLines/>
      <w:spacing w:line="180" w:lineRule="atLeast"/>
      <w:ind w:left="1915"/>
      <w:outlineLvl w:val="4"/>
    </w:pPr>
    <w:rPr>
      <w:rFonts w:ascii="Arial Black" w:hAnsi="Arial Black"/>
      <w:spacing w:val="-2"/>
      <w:kern w:val="28"/>
      <w:sz w:val="18"/>
    </w:rPr>
  </w:style>
  <w:style w:type="paragraph" w:styleId="Heading7">
    <w:name w:val="heading 7"/>
    <w:basedOn w:val="Normal"/>
    <w:next w:val="Normal"/>
    <w:link w:val="Heading7Char"/>
    <w:qFormat/>
    <w:rsid w:val="002D174B"/>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28FB"/>
    <w:pPr>
      <w:spacing w:after="220" w:line="180" w:lineRule="atLeast"/>
      <w:jc w:val="both"/>
    </w:pPr>
  </w:style>
  <w:style w:type="paragraph" w:styleId="Closing">
    <w:name w:val="Closing"/>
    <w:basedOn w:val="Normal"/>
    <w:rsid w:val="007A28FB"/>
    <w:pPr>
      <w:keepNext/>
      <w:spacing w:line="220" w:lineRule="atLeast"/>
    </w:pPr>
  </w:style>
  <w:style w:type="paragraph" w:customStyle="1" w:styleId="CompanyName">
    <w:name w:val="Company Name"/>
    <w:basedOn w:val="Normal"/>
    <w:rsid w:val="007A28FB"/>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7A28FB"/>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7A28FB"/>
    <w:pPr>
      <w:keepLines/>
      <w:spacing w:before="220"/>
      <w:jc w:val="left"/>
    </w:pPr>
  </w:style>
  <w:style w:type="paragraph" w:customStyle="1" w:styleId="HeaderBase">
    <w:name w:val="Header Base"/>
    <w:basedOn w:val="BodyText"/>
    <w:rsid w:val="007A28FB"/>
    <w:pPr>
      <w:keepLines/>
      <w:tabs>
        <w:tab w:val="center" w:pos="4320"/>
        <w:tab w:val="right" w:pos="8640"/>
      </w:tabs>
      <w:spacing w:after="0"/>
    </w:pPr>
  </w:style>
  <w:style w:type="paragraph" w:styleId="Footer">
    <w:name w:val="footer"/>
    <w:basedOn w:val="HeaderBase"/>
    <w:link w:val="FooterChar"/>
    <w:uiPriority w:val="99"/>
    <w:rsid w:val="007A28FB"/>
    <w:pPr>
      <w:spacing w:before="600"/>
    </w:pPr>
    <w:rPr>
      <w:sz w:val="18"/>
    </w:rPr>
  </w:style>
  <w:style w:type="paragraph" w:styleId="Header">
    <w:name w:val="header"/>
    <w:basedOn w:val="HeaderBase"/>
    <w:rsid w:val="007A28FB"/>
    <w:pPr>
      <w:spacing w:after="600"/>
    </w:pPr>
  </w:style>
  <w:style w:type="paragraph" w:customStyle="1" w:styleId="HeadingBase">
    <w:name w:val="Heading Base"/>
    <w:basedOn w:val="BodyText"/>
    <w:next w:val="BodyText"/>
    <w:rsid w:val="007A28FB"/>
    <w:pPr>
      <w:keepNext/>
      <w:keepLines/>
      <w:spacing w:after="0"/>
      <w:jc w:val="left"/>
    </w:pPr>
    <w:rPr>
      <w:rFonts w:ascii="Arial Black" w:hAnsi="Arial Black"/>
      <w:spacing w:val="-10"/>
      <w:kern w:val="28"/>
    </w:rPr>
  </w:style>
  <w:style w:type="paragraph" w:styleId="MessageHeader">
    <w:name w:val="Message Header"/>
    <w:basedOn w:val="BodyText"/>
    <w:rsid w:val="007A28FB"/>
    <w:pPr>
      <w:keepLines/>
      <w:spacing w:after="120"/>
      <w:ind w:left="1555" w:hanging="720"/>
      <w:jc w:val="left"/>
    </w:pPr>
  </w:style>
  <w:style w:type="paragraph" w:customStyle="1" w:styleId="MessageHeaderFirst">
    <w:name w:val="Message Header First"/>
    <w:basedOn w:val="MessageHeader"/>
    <w:next w:val="MessageHeader"/>
    <w:rsid w:val="007A28FB"/>
    <w:pPr>
      <w:spacing w:before="220"/>
    </w:pPr>
  </w:style>
  <w:style w:type="character" w:customStyle="1" w:styleId="MessageHeaderLabel">
    <w:name w:val="Message Header Label"/>
    <w:rsid w:val="007A28FB"/>
    <w:rPr>
      <w:rFonts w:ascii="Arial Black" w:hAnsi="Arial Black"/>
      <w:spacing w:val="-10"/>
      <w:sz w:val="18"/>
    </w:rPr>
  </w:style>
  <w:style w:type="paragraph" w:customStyle="1" w:styleId="MessageHeaderLast">
    <w:name w:val="Message Header Last"/>
    <w:basedOn w:val="MessageHeader"/>
    <w:next w:val="BodyText"/>
    <w:rsid w:val="007A28FB"/>
    <w:pPr>
      <w:pBdr>
        <w:bottom w:val="single" w:sz="6" w:space="15" w:color="auto"/>
      </w:pBdr>
      <w:spacing w:after="320"/>
    </w:pPr>
  </w:style>
  <w:style w:type="paragraph" w:styleId="NormalIndent">
    <w:name w:val="Normal Indent"/>
    <w:basedOn w:val="Normal"/>
    <w:rsid w:val="007A28FB"/>
    <w:pPr>
      <w:ind w:left="1555"/>
    </w:pPr>
  </w:style>
  <w:style w:type="character" w:styleId="PageNumber">
    <w:name w:val="page number"/>
    <w:rsid w:val="007A28FB"/>
    <w:rPr>
      <w:sz w:val="18"/>
    </w:rPr>
  </w:style>
  <w:style w:type="paragraph" w:customStyle="1" w:styleId="ReturnAddress">
    <w:name w:val="Return Address"/>
    <w:basedOn w:val="Normal"/>
    <w:rsid w:val="007A28FB"/>
    <w:pPr>
      <w:keepLines/>
      <w:spacing w:line="200" w:lineRule="atLeast"/>
      <w:ind w:left="0"/>
    </w:pPr>
    <w:rPr>
      <w:spacing w:val="-2"/>
      <w:sz w:val="16"/>
    </w:rPr>
  </w:style>
  <w:style w:type="paragraph" w:styleId="Signature">
    <w:name w:val="Signature"/>
    <w:basedOn w:val="BodyText"/>
    <w:rsid w:val="007A28FB"/>
    <w:pPr>
      <w:keepNext/>
      <w:keepLines/>
      <w:spacing w:before="660" w:after="0"/>
    </w:pPr>
  </w:style>
  <w:style w:type="paragraph" w:customStyle="1" w:styleId="SignatureJobTitle">
    <w:name w:val="Signature Job Title"/>
    <w:basedOn w:val="Signature"/>
    <w:next w:val="Normal"/>
    <w:rsid w:val="007A28FB"/>
    <w:pPr>
      <w:spacing w:before="0"/>
      <w:jc w:val="left"/>
    </w:pPr>
  </w:style>
  <w:style w:type="paragraph" w:customStyle="1" w:styleId="SignatureName">
    <w:name w:val="Signature Name"/>
    <w:basedOn w:val="Signature"/>
    <w:next w:val="SignatureJobTitle"/>
    <w:rsid w:val="007A28FB"/>
    <w:pPr>
      <w:spacing w:before="720"/>
      <w:jc w:val="left"/>
    </w:pPr>
  </w:style>
  <w:style w:type="character" w:styleId="CommentReference">
    <w:name w:val="annotation reference"/>
    <w:semiHidden/>
    <w:rsid w:val="007A28FB"/>
    <w:rPr>
      <w:sz w:val="16"/>
      <w:szCs w:val="16"/>
    </w:rPr>
  </w:style>
  <w:style w:type="paragraph" w:styleId="List">
    <w:name w:val="List"/>
    <w:basedOn w:val="Normal"/>
    <w:rsid w:val="007A28FB"/>
    <w:pPr>
      <w:ind w:left="1195" w:hanging="360"/>
    </w:pPr>
  </w:style>
  <w:style w:type="paragraph" w:styleId="List2">
    <w:name w:val="List 2"/>
    <w:basedOn w:val="Normal"/>
    <w:rsid w:val="007A28FB"/>
    <w:pPr>
      <w:ind w:left="1555" w:hanging="360"/>
    </w:pPr>
  </w:style>
  <w:style w:type="paragraph" w:styleId="List3">
    <w:name w:val="List 3"/>
    <w:basedOn w:val="Normal"/>
    <w:rsid w:val="007A28FB"/>
    <w:pPr>
      <w:ind w:left="1915" w:hanging="360"/>
    </w:pPr>
  </w:style>
  <w:style w:type="paragraph" w:styleId="List4">
    <w:name w:val="List 4"/>
    <w:basedOn w:val="Normal"/>
    <w:rsid w:val="007A28FB"/>
    <w:pPr>
      <w:ind w:left="2275" w:hanging="360"/>
    </w:pPr>
  </w:style>
  <w:style w:type="paragraph" w:styleId="List5">
    <w:name w:val="List 5"/>
    <w:basedOn w:val="Normal"/>
    <w:rsid w:val="007A28FB"/>
    <w:pPr>
      <w:ind w:left="2635" w:hanging="360"/>
    </w:pPr>
  </w:style>
  <w:style w:type="paragraph" w:styleId="ListBullet">
    <w:name w:val="List Bullet"/>
    <w:basedOn w:val="Normal"/>
    <w:autoRedefine/>
    <w:rsid w:val="007A28FB"/>
    <w:pPr>
      <w:numPr>
        <w:numId w:val="3"/>
      </w:numPr>
      <w:ind w:left="1195"/>
    </w:pPr>
  </w:style>
  <w:style w:type="paragraph" w:styleId="ListBullet2">
    <w:name w:val="List Bullet 2"/>
    <w:basedOn w:val="Normal"/>
    <w:autoRedefine/>
    <w:rsid w:val="007A28FB"/>
    <w:pPr>
      <w:numPr>
        <w:numId w:val="4"/>
      </w:numPr>
      <w:ind w:left="1555"/>
    </w:pPr>
  </w:style>
  <w:style w:type="paragraph" w:styleId="ListBullet3">
    <w:name w:val="List Bullet 3"/>
    <w:basedOn w:val="Normal"/>
    <w:autoRedefine/>
    <w:rsid w:val="007A28FB"/>
    <w:pPr>
      <w:numPr>
        <w:numId w:val="5"/>
      </w:numPr>
      <w:ind w:left="1915"/>
    </w:pPr>
  </w:style>
  <w:style w:type="paragraph" w:styleId="ListBullet4">
    <w:name w:val="List Bullet 4"/>
    <w:basedOn w:val="Normal"/>
    <w:autoRedefine/>
    <w:rsid w:val="007A28FB"/>
    <w:pPr>
      <w:numPr>
        <w:numId w:val="6"/>
      </w:numPr>
      <w:ind w:left="2275"/>
    </w:pPr>
  </w:style>
  <w:style w:type="paragraph" w:styleId="ListBullet5">
    <w:name w:val="List Bullet 5"/>
    <w:basedOn w:val="Normal"/>
    <w:autoRedefine/>
    <w:rsid w:val="007A28FB"/>
    <w:pPr>
      <w:numPr>
        <w:numId w:val="7"/>
      </w:numPr>
      <w:ind w:left="2635"/>
    </w:pPr>
  </w:style>
  <w:style w:type="paragraph" w:styleId="ListContinue">
    <w:name w:val="List Continue"/>
    <w:basedOn w:val="Normal"/>
    <w:rsid w:val="007A28FB"/>
    <w:pPr>
      <w:spacing w:after="120"/>
      <w:ind w:left="1195"/>
    </w:pPr>
  </w:style>
  <w:style w:type="paragraph" w:styleId="ListContinue2">
    <w:name w:val="List Continue 2"/>
    <w:basedOn w:val="Normal"/>
    <w:rsid w:val="007A28FB"/>
    <w:pPr>
      <w:spacing w:after="120"/>
      <w:ind w:left="1555"/>
    </w:pPr>
  </w:style>
  <w:style w:type="paragraph" w:styleId="ListContinue3">
    <w:name w:val="List Continue 3"/>
    <w:basedOn w:val="Normal"/>
    <w:rsid w:val="007A28FB"/>
    <w:pPr>
      <w:spacing w:after="120"/>
      <w:ind w:left="1915"/>
    </w:pPr>
  </w:style>
  <w:style w:type="paragraph" w:styleId="ListContinue4">
    <w:name w:val="List Continue 4"/>
    <w:basedOn w:val="Normal"/>
    <w:rsid w:val="007A28FB"/>
    <w:pPr>
      <w:spacing w:after="120"/>
      <w:ind w:left="2275"/>
    </w:pPr>
  </w:style>
  <w:style w:type="paragraph" w:styleId="ListContinue5">
    <w:name w:val="List Continue 5"/>
    <w:basedOn w:val="Normal"/>
    <w:rsid w:val="007A28FB"/>
    <w:pPr>
      <w:spacing w:after="120"/>
      <w:ind w:left="2635"/>
    </w:pPr>
  </w:style>
  <w:style w:type="paragraph" w:styleId="ListNumber">
    <w:name w:val="List Number"/>
    <w:basedOn w:val="Normal"/>
    <w:rsid w:val="007A28FB"/>
    <w:pPr>
      <w:numPr>
        <w:numId w:val="8"/>
      </w:numPr>
      <w:ind w:left="1195"/>
    </w:pPr>
  </w:style>
  <w:style w:type="paragraph" w:styleId="ListNumber2">
    <w:name w:val="List Number 2"/>
    <w:basedOn w:val="Normal"/>
    <w:rsid w:val="007A28FB"/>
    <w:pPr>
      <w:numPr>
        <w:numId w:val="9"/>
      </w:numPr>
      <w:ind w:left="1555"/>
    </w:pPr>
  </w:style>
  <w:style w:type="paragraph" w:styleId="ListNumber3">
    <w:name w:val="List Number 3"/>
    <w:basedOn w:val="Normal"/>
    <w:rsid w:val="007A28FB"/>
    <w:pPr>
      <w:numPr>
        <w:numId w:val="10"/>
      </w:numPr>
      <w:ind w:left="1915"/>
    </w:pPr>
  </w:style>
  <w:style w:type="paragraph" w:styleId="ListNumber4">
    <w:name w:val="List Number 4"/>
    <w:basedOn w:val="Normal"/>
    <w:rsid w:val="007A28FB"/>
    <w:pPr>
      <w:numPr>
        <w:numId w:val="11"/>
      </w:numPr>
      <w:ind w:left="2275"/>
    </w:pPr>
  </w:style>
  <w:style w:type="paragraph" w:styleId="ListNumber5">
    <w:name w:val="List Number 5"/>
    <w:basedOn w:val="Normal"/>
    <w:rsid w:val="007A28FB"/>
    <w:pPr>
      <w:numPr>
        <w:numId w:val="12"/>
      </w:numPr>
      <w:ind w:left="2635"/>
    </w:pPr>
  </w:style>
  <w:style w:type="paragraph" w:customStyle="1" w:styleId="AbstractTemplate">
    <w:name w:val="Abstract Template"/>
    <w:rsid w:val="007A28FB"/>
    <w:rPr>
      <w:rFonts w:ascii="Arial" w:hAnsi="Arial"/>
      <w:b/>
      <w:sz w:val="22"/>
      <w:lang w:val="en-AU" w:eastAsia="en-US"/>
    </w:rPr>
  </w:style>
  <w:style w:type="paragraph" w:styleId="CommentText">
    <w:name w:val="annotation text"/>
    <w:basedOn w:val="Normal"/>
    <w:link w:val="CommentTextChar"/>
    <w:semiHidden/>
    <w:rsid w:val="007A28FB"/>
  </w:style>
  <w:style w:type="paragraph" w:customStyle="1" w:styleId="BalloonText1">
    <w:name w:val="Balloon Text1"/>
    <w:basedOn w:val="Normal"/>
    <w:semiHidden/>
    <w:rsid w:val="007A28FB"/>
    <w:rPr>
      <w:rFonts w:ascii="Tahoma" w:hAnsi="Tahoma" w:cs="Tahoma"/>
      <w:sz w:val="16"/>
      <w:szCs w:val="16"/>
    </w:rPr>
  </w:style>
  <w:style w:type="character" w:customStyle="1" w:styleId="Heading7Char">
    <w:name w:val="Heading 7 Char"/>
    <w:link w:val="Heading7"/>
    <w:semiHidden/>
    <w:rsid w:val="002D174B"/>
    <w:rPr>
      <w:rFonts w:ascii="Calibri" w:hAnsi="Calibri"/>
      <w:spacing w:val="-5"/>
      <w:sz w:val="24"/>
      <w:szCs w:val="24"/>
      <w:lang w:eastAsia="en-US"/>
    </w:rPr>
  </w:style>
  <w:style w:type="paragraph" w:styleId="BodyText2">
    <w:name w:val="Body Text 2"/>
    <w:basedOn w:val="Normal"/>
    <w:link w:val="BodyText2Char"/>
    <w:rsid w:val="002D174B"/>
    <w:pPr>
      <w:spacing w:after="120" w:line="480" w:lineRule="auto"/>
    </w:pPr>
  </w:style>
  <w:style w:type="character" w:customStyle="1" w:styleId="BodyText2Char">
    <w:name w:val="Body Text 2 Char"/>
    <w:link w:val="BodyText2"/>
    <w:rsid w:val="002D174B"/>
    <w:rPr>
      <w:rFonts w:ascii="Arial" w:hAnsi="Arial"/>
      <w:spacing w:val="-5"/>
      <w:lang w:eastAsia="en-US"/>
    </w:rPr>
  </w:style>
  <w:style w:type="character" w:customStyle="1" w:styleId="FooterChar">
    <w:name w:val="Footer Char"/>
    <w:link w:val="Footer"/>
    <w:uiPriority w:val="99"/>
    <w:rsid w:val="00673526"/>
    <w:rPr>
      <w:rFonts w:ascii="Arial" w:hAnsi="Arial"/>
      <w:spacing w:val="-5"/>
      <w:sz w:val="18"/>
      <w:lang w:eastAsia="en-US"/>
    </w:rPr>
  </w:style>
  <w:style w:type="character" w:styleId="Hyperlink">
    <w:name w:val="Hyperlink"/>
    <w:rsid w:val="00673526"/>
    <w:rPr>
      <w:color w:val="0000FF"/>
      <w:u w:val="single"/>
    </w:rPr>
  </w:style>
  <w:style w:type="table" w:styleId="TableGrid">
    <w:name w:val="Table Grid"/>
    <w:basedOn w:val="TableNormal"/>
    <w:rsid w:val="00F42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24E5"/>
    <w:rPr>
      <w:rFonts w:ascii="Tahoma" w:hAnsi="Tahoma"/>
      <w:sz w:val="16"/>
      <w:szCs w:val="16"/>
    </w:rPr>
  </w:style>
  <w:style w:type="character" w:customStyle="1" w:styleId="BalloonTextChar">
    <w:name w:val="Balloon Text Char"/>
    <w:link w:val="BalloonText"/>
    <w:rsid w:val="00D924E5"/>
    <w:rPr>
      <w:rFonts w:ascii="Tahoma" w:hAnsi="Tahoma" w:cs="Tahoma"/>
      <w:spacing w:val="-5"/>
      <w:sz w:val="16"/>
      <w:szCs w:val="16"/>
      <w:lang w:eastAsia="en-US"/>
    </w:rPr>
  </w:style>
  <w:style w:type="character" w:customStyle="1" w:styleId="citation">
    <w:name w:val="citation"/>
    <w:basedOn w:val="DefaultParagraphFont"/>
    <w:rsid w:val="00A33A93"/>
  </w:style>
  <w:style w:type="paragraph" w:customStyle="1" w:styleId="ColorfulList-Accent11">
    <w:name w:val="Colorful List - Accent 11"/>
    <w:basedOn w:val="Normal"/>
    <w:qFormat/>
    <w:rsid w:val="00B00C98"/>
    <w:pPr>
      <w:spacing w:after="200" w:line="276" w:lineRule="auto"/>
      <w:ind w:left="720"/>
      <w:contextualSpacing/>
    </w:pPr>
    <w:rPr>
      <w:rFonts w:ascii="Calibri" w:eastAsia="Calibri" w:hAnsi="Calibri"/>
      <w:spacing w:val="0"/>
      <w:sz w:val="22"/>
      <w:szCs w:val="22"/>
      <w:lang w:val="en-GB"/>
    </w:rPr>
  </w:style>
  <w:style w:type="character" w:customStyle="1" w:styleId="jrnl">
    <w:name w:val="jrnl"/>
    <w:rsid w:val="00B00C98"/>
  </w:style>
  <w:style w:type="character" w:customStyle="1" w:styleId="journalname">
    <w:name w:val="journalname"/>
    <w:basedOn w:val="DefaultParagraphFont"/>
    <w:rsid w:val="00B00C98"/>
  </w:style>
  <w:style w:type="character" w:customStyle="1" w:styleId="apple-converted-space">
    <w:name w:val="apple-converted-space"/>
    <w:basedOn w:val="DefaultParagraphFont"/>
    <w:rsid w:val="00293249"/>
  </w:style>
  <w:style w:type="paragraph" w:styleId="CommentSubject">
    <w:name w:val="annotation subject"/>
    <w:basedOn w:val="CommentText"/>
    <w:next w:val="CommentText"/>
    <w:link w:val="CommentSubjectChar"/>
    <w:rsid w:val="004A7280"/>
    <w:rPr>
      <w:b/>
      <w:bCs/>
    </w:rPr>
  </w:style>
  <w:style w:type="character" w:customStyle="1" w:styleId="CommentTextChar">
    <w:name w:val="Comment Text Char"/>
    <w:link w:val="CommentText"/>
    <w:semiHidden/>
    <w:rsid w:val="004A7280"/>
    <w:rPr>
      <w:rFonts w:ascii="Arial" w:hAnsi="Arial"/>
      <w:spacing w:val="-5"/>
    </w:rPr>
  </w:style>
  <w:style w:type="character" w:customStyle="1" w:styleId="CommentSubjectChar">
    <w:name w:val="Comment Subject Char"/>
    <w:link w:val="CommentSubject"/>
    <w:rsid w:val="004A7280"/>
    <w:rPr>
      <w:rFonts w:ascii="Arial" w:hAnsi="Arial"/>
      <w:b/>
      <w:bCs/>
      <w:spacing w:val="-5"/>
    </w:rPr>
  </w:style>
  <w:style w:type="paragraph" w:customStyle="1" w:styleId="ColorfulShading-Accent11">
    <w:name w:val="Colorful Shading - Accent 11"/>
    <w:hidden/>
    <w:uiPriority w:val="99"/>
    <w:semiHidden/>
    <w:rsid w:val="003734B6"/>
    <w:rPr>
      <w:rFonts w:ascii="Arial" w:hAnsi="Arial"/>
      <w:spacing w:val="-5"/>
      <w:lang w:eastAsia="en-US"/>
    </w:rPr>
  </w:style>
  <w:style w:type="paragraph" w:styleId="HTMLPreformatted">
    <w:name w:val="HTML Preformatted"/>
    <w:basedOn w:val="Normal"/>
    <w:link w:val="HTMLPreformattedChar"/>
    <w:uiPriority w:val="99"/>
    <w:unhideWhenUsed/>
    <w:rsid w:val="00177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spacing w:val="0"/>
    </w:rPr>
  </w:style>
  <w:style w:type="character" w:customStyle="1" w:styleId="HTMLPreformattedChar">
    <w:name w:val="HTML Preformatted Char"/>
    <w:link w:val="HTMLPreformatted"/>
    <w:uiPriority w:val="99"/>
    <w:rsid w:val="001775DC"/>
    <w:rPr>
      <w:rFonts w:ascii="Courier New" w:hAnsi="Courier New" w:cs="Courier New"/>
    </w:rPr>
  </w:style>
  <w:style w:type="character" w:customStyle="1" w:styleId="highlight">
    <w:name w:val="highlight"/>
    <w:basedOn w:val="DefaultParagraphFont"/>
    <w:rsid w:val="000E0D33"/>
  </w:style>
  <w:style w:type="character" w:styleId="LineNumber">
    <w:name w:val="line number"/>
    <w:basedOn w:val="DefaultParagraphFont"/>
    <w:rsid w:val="004E710C"/>
  </w:style>
  <w:style w:type="paragraph" w:styleId="ListParagraph">
    <w:name w:val="List Paragraph"/>
    <w:basedOn w:val="Normal"/>
    <w:qFormat/>
    <w:rsid w:val="00C74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853237">
      <w:bodyDiv w:val="1"/>
      <w:marLeft w:val="0"/>
      <w:marRight w:val="0"/>
      <w:marTop w:val="0"/>
      <w:marBottom w:val="0"/>
      <w:divBdr>
        <w:top w:val="none" w:sz="0" w:space="0" w:color="auto"/>
        <w:left w:val="none" w:sz="0" w:space="0" w:color="auto"/>
        <w:bottom w:val="none" w:sz="0" w:space="0" w:color="auto"/>
        <w:right w:val="none" w:sz="0" w:space="0" w:color="auto"/>
      </w:divBdr>
    </w:div>
    <w:div w:id="1069155672">
      <w:bodyDiv w:val="1"/>
      <w:marLeft w:val="0"/>
      <w:marRight w:val="0"/>
      <w:marTop w:val="0"/>
      <w:marBottom w:val="0"/>
      <w:divBdr>
        <w:top w:val="none" w:sz="0" w:space="0" w:color="auto"/>
        <w:left w:val="none" w:sz="0" w:space="0" w:color="auto"/>
        <w:bottom w:val="none" w:sz="0" w:space="0" w:color="auto"/>
        <w:right w:val="none" w:sz="0" w:space="0" w:color="auto"/>
      </w:divBdr>
    </w:div>
    <w:div w:id="1180587405">
      <w:bodyDiv w:val="1"/>
      <w:marLeft w:val="0"/>
      <w:marRight w:val="0"/>
      <w:marTop w:val="0"/>
      <w:marBottom w:val="0"/>
      <w:divBdr>
        <w:top w:val="none" w:sz="0" w:space="0" w:color="auto"/>
        <w:left w:val="none" w:sz="0" w:space="0" w:color="auto"/>
        <w:bottom w:val="none" w:sz="0" w:space="0" w:color="auto"/>
        <w:right w:val="none" w:sz="0" w:space="0" w:color="auto"/>
      </w:divBdr>
    </w:div>
    <w:div w:id="1426802276">
      <w:bodyDiv w:val="1"/>
      <w:marLeft w:val="0"/>
      <w:marRight w:val="0"/>
      <w:marTop w:val="0"/>
      <w:marBottom w:val="0"/>
      <w:divBdr>
        <w:top w:val="none" w:sz="0" w:space="0" w:color="auto"/>
        <w:left w:val="none" w:sz="0" w:space="0" w:color="auto"/>
        <w:bottom w:val="none" w:sz="0" w:space="0" w:color="auto"/>
        <w:right w:val="none" w:sz="0" w:space="0" w:color="auto"/>
      </w:divBdr>
    </w:div>
    <w:div w:id="1701468809">
      <w:bodyDiv w:val="1"/>
      <w:marLeft w:val="0"/>
      <w:marRight w:val="0"/>
      <w:marTop w:val="0"/>
      <w:marBottom w:val="0"/>
      <w:divBdr>
        <w:top w:val="none" w:sz="0" w:space="0" w:color="auto"/>
        <w:left w:val="none" w:sz="0" w:space="0" w:color="auto"/>
        <w:bottom w:val="none" w:sz="0" w:space="0" w:color="auto"/>
        <w:right w:val="none" w:sz="0" w:space="0" w:color="auto"/>
      </w:divBdr>
    </w:div>
    <w:div w:id="17516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Scudder%20MR%5BAuthor%5D&amp;cauthor=true&amp;cauthor_uid=2254674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pubmed/?term=Raine%20LB%5BAuthor%5D&amp;cauthor=true&amp;cauthor_uid=22546743" TargetMode="External"/><Relationship Id="rId4" Type="http://schemas.openxmlformats.org/officeDocument/2006/relationships/settings" Target="settings.xml"/><Relationship Id="rId9" Type="http://schemas.openxmlformats.org/officeDocument/2006/relationships/hyperlink" Target="http://www.ncbi.nlm.nih.gov/pubmed/?term=Drollette%20ES%5BAuthor%5D&amp;cauthor=true&amp;cauthor_uid=22546743"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nferences\ASM%202003,%20New%20Zealand\Abstracts\Abstract%20Template_nz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E95D8-C9E8-4704-B33C-9AB2057A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Abstract Template_nz2003</Template>
  <TotalTime>0</TotalTime>
  <Pages>17</Pages>
  <Words>3490</Words>
  <Characters>19896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Professional Memo</vt:lpstr>
    </vt:vector>
  </TitlesOfParts>
  <LinksUpToDate>false</LinksUpToDate>
  <CharactersWithSpaces>23340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Memo</dc:title>
  <dc:creator/>
  <cp:lastModifiedBy/>
  <cp:revision>1</cp:revision>
  <cp:lastPrinted>2017-01-18T08:12:00Z</cp:lastPrinted>
  <dcterms:created xsi:type="dcterms:W3CDTF">2018-05-21T10:57:00Z</dcterms:created>
  <dcterms:modified xsi:type="dcterms:W3CDTF">2018-05-21T10:57:00Z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