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69BE" w14:textId="191A1D0F" w:rsidR="0030543C" w:rsidRPr="00D9491C" w:rsidRDefault="00197C8F" w:rsidP="00C11D2F">
      <w:pPr>
        <w:spacing w:line="360" w:lineRule="auto"/>
        <w:jc w:val="both"/>
        <w:rPr>
          <w:i/>
          <w:sz w:val="28"/>
          <w:szCs w:val="28"/>
          <w:lang w:val="en-GB"/>
        </w:rPr>
      </w:pPr>
      <w:r w:rsidRPr="00D9491C">
        <w:rPr>
          <w:i/>
          <w:sz w:val="28"/>
          <w:szCs w:val="28"/>
          <w:lang w:val="en-GB"/>
        </w:rPr>
        <w:t xml:space="preserve">Commissioned </w:t>
      </w:r>
      <w:r w:rsidR="0030543C" w:rsidRPr="00D9491C">
        <w:rPr>
          <w:i/>
          <w:sz w:val="28"/>
          <w:szCs w:val="28"/>
          <w:lang w:val="en-GB"/>
        </w:rPr>
        <w:t>Review</w:t>
      </w:r>
      <w:r w:rsidRPr="00D9491C">
        <w:rPr>
          <w:i/>
          <w:sz w:val="28"/>
          <w:szCs w:val="28"/>
          <w:lang w:val="en-GB"/>
        </w:rPr>
        <w:t xml:space="preserve"> for Proceedings of Nutrition</w:t>
      </w:r>
    </w:p>
    <w:p w14:paraId="594084E0" w14:textId="77777777" w:rsidR="00AE2971" w:rsidRDefault="00AE2971" w:rsidP="00C11D2F">
      <w:pPr>
        <w:spacing w:line="360" w:lineRule="auto"/>
        <w:jc w:val="both"/>
        <w:rPr>
          <w:rFonts w:asciiTheme="minorBidi" w:hAnsiTheme="minorBidi"/>
          <w:lang w:val="en-GB"/>
        </w:rPr>
      </w:pPr>
    </w:p>
    <w:p w14:paraId="335B1FE6" w14:textId="1D50A893" w:rsidR="00AE2971" w:rsidRDefault="00AE2971" w:rsidP="00EF3B74">
      <w:pPr>
        <w:spacing w:line="360" w:lineRule="auto"/>
        <w:jc w:val="both"/>
        <w:rPr>
          <w:rFonts w:asciiTheme="minorBidi" w:hAnsiTheme="minorBidi"/>
          <w:lang w:val="en-GB"/>
        </w:rPr>
      </w:pPr>
      <w:r>
        <w:rPr>
          <w:rFonts w:asciiTheme="minorBidi" w:hAnsiTheme="minorBidi"/>
          <w:lang w:val="en-GB"/>
        </w:rPr>
        <w:t>Early breast cancer: why</w:t>
      </w:r>
      <w:r w:rsidR="00EF3B74">
        <w:rPr>
          <w:rFonts w:asciiTheme="minorBidi" w:hAnsiTheme="minorBidi"/>
          <w:lang w:val="en-GB"/>
        </w:rPr>
        <w:t xml:space="preserve"> does obesity affect prognosis</w:t>
      </w:r>
      <w:r>
        <w:rPr>
          <w:rFonts w:asciiTheme="minorBidi" w:hAnsiTheme="minorBidi"/>
          <w:lang w:val="en-GB"/>
        </w:rPr>
        <w:t>?</w:t>
      </w:r>
    </w:p>
    <w:p w14:paraId="1945A6AF" w14:textId="77777777" w:rsidR="00AE2971" w:rsidRDefault="00AE2971" w:rsidP="00C11D2F">
      <w:pPr>
        <w:spacing w:line="360" w:lineRule="auto"/>
        <w:jc w:val="both"/>
        <w:rPr>
          <w:rFonts w:asciiTheme="minorBidi" w:hAnsiTheme="minorBidi"/>
          <w:lang w:val="en-GB"/>
        </w:rPr>
      </w:pPr>
    </w:p>
    <w:p w14:paraId="41F5E90B" w14:textId="301CD128" w:rsidR="006E46FB" w:rsidRPr="00D63399" w:rsidRDefault="006E46FB" w:rsidP="00C11D2F">
      <w:pPr>
        <w:spacing w:line="360" w:lineRule="auto"/>
        <w:jc w:val="both"/>
        <w:rPr>
          <w:rFonts w:asciiTheme="minorBidi" w:hAnsiTheme="minorBidi"/>
          <w:vertAlign w:val="superscript"/>
          <w:lang w:val="en-GB"/>
        </w:rPr>
      </w:pPr>
      <w:r w:rsidRPr="00D63399">
        <w:rPr>
          <w:rFonts w:asciiTheme="minorBidi" w:hAnsiTheme="minorBidi"/>
          <w:lang w:val="en-GB"/>
        </w:rPr>
        <w:t>A. Heetun</w:t>
      </w:r>
      <w:r w:rsidRPr="00D63399">
        <w:rPr>
          <w:rFonts w:asciiTheme="minorBidi" w:hAnsiTheme="minorBidi"/>
          <w:vertAlign w:val="superscript"/>
          <w:lang w:val="en-GB"/>
        </w:rPr>
        <w:t>1</w:t>
      </w:r>
      <w:r w:rsidRPr="00D63399">
        <w:rPr>
          <w:rFonts w:asciiTheme="minorBidi" w:hAnsiTheme="minorBidi"/>
          <w:lang w:val="en-GB"/>
        </w:rPr>
        <w:t>, R.I Cutress</w:t>
      </w:r>
      <w:r w:rsidRPr="00D63399">
        <w:rPr>
          <w:rFonts w:asciiTheme="minorBidi" w:hAnsiTheme="minorBidi"/>
          <w:vertAlign w:val="superscript"/>
          <w:lang w:val="en-GB"/>
        </w:rPr>
        <w:t>1</w:t>
      </w:r>
      <w:r w:rsidRPr="00D63399">
        <w:rPr>
          <w:rFonts w:asciiTheme="minorBidi" w:hAnsiTheme="minorBidi"/>
          <w:lang w:val="en-GB"/>
        </w:rPr>
        <w:t>, E. R. Copson</w:t>
      </w:r>
      <w:r w:rsidRPr="00D63399">
        <w:rPr>
          <w:rFonts w:asciiTheme="minorBidi" w:hAnsiTheme="minorBidi"/>
          <w:vertAlign w:val="superscript"/>
          <w:lang w:val="en-GB"/>
        </w:rPr>
        <w:t>1</w:t>
      </w:r>
    </w:p>
    <w:p w14:paraId="012F69A8" w14:textId="12F511E0" w:rsidR="006E46FB" w:rsidRPr="00D63399" w:rsidRDefault="006E46FB" w:rsidP="00C11D2F">
      <w:pPr>
        <w:spacing w:line="360" w:lineRule="auto"/>
        <w:jc w:val="both"/>
        <w:rPr>
          <w:rFonts w:asciiTheme="minorBidi" w:hAnsiTheme="minorBidi"/>
          <w:vertAlign w:val="superscript"/>
          <w:lang w:val="en-GB"/>
        </w:rPr>
      </w:pPr>
    </w:p>
    <w:p w14:paraId="5EBB688F" w14:textId="5F560CB1" w:rsidR="006E46FB" w:rsidRPr="00D63399" w:rsidRDefault="006E46FB" w:rsidP="00C11D2F">
      <w:pPr>
        <w:spacing w:line="360" w:lineRule="auto"/>
        <w:jc w:val="both"/>
        <w:rPr>
          <w:rFonts w:asciiTheme="minorBidi" w:hAnsiTheme="minorBidi"/>
          <w:lang w:val="en-GB"/>
        </w:rPr>
      </w:pPr>
      <w:r w:rsidRPr="00D63399">
        <w:rPr>
          <w:rFonts w:asciiTheme="minorBidi" w:hAnsiTheme="minorBidi"/>
          <w:vertAlign w:val="superscript"/>
          <w:lang w:val="en-GB"/>
        </w:rPr>
        <w:t>1</w:t>
      </w:r>
      <w:r w:rsidRPr="00D63399">
        <w:rPr>
          <w:rFonts w:asciiTheme="minorBidi" w:hAnsiTheme="minorBidi"/>
          <w:lang w:val="en-GB"/>
        </w:rPr>
        <w:t>Cancer Sciences Academic Unit, Faculty of Medicine, University of Southampton, UK</w:t>
      </w:r>
    </w:p>
    <w:p w14:paraId="1F3A1A3A" w14:textId="77777777" w:rsidR="00D63399" w:rsidRPr="00D63399" w:rsidRDefault="00D63399" w:rsidP="00C11D2F">
      <w:pPr>
        <w:spacing w:line="360" w:lineRule="auto"/>
        <w:jc w:val="both"/>
        <w:rPr>
          <w:rFonts w:asciiTheme="minorBidi" w:hAnsiTheme="minorBidi"/>
          <w:lang w:val="en-GB"/>
        </w:rPr>
      </w:pPr>
    </w:p>
    <w:p w14:paraId="0331CC54" w14:textId="287866D1" w:rsidR="006E46FB" w:rsidRPr="00D63399" w:rsidRDefault="006E46FB" w:rsidP="00C11D2F">
      <w:pPr>
        <w:spacing w:line="360" w:lineRule="auto"/>
        <w:jc w:val="both"/>
        <w:rPr>
          <w:rFonts w:asciiTheme="minorBidi" w:hAnsiTheme="minorBidi"/>
          <w:lang w:val="en-GB"/>
        </w:rPr>
      </w:pPr>
    </w:p>
    <w:p w14:paraId="2E0D3187" w14:textId="30E3D9A5"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Corresponding Author</w:t>
      </w:r>
    </w:p>
    <w:p w14:paraId="302158D2" w14:textId="38C22882"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Dr Ellen R. Copson</w:t>
      </w:r>
    </w:p>
    <w:p w14:paraId="0B98C2C5" w14:textId="3E3583FC"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Associate Professor of Medical Oncology</w:t>
      </w:r>
    </w:p>
    <w:p w14:paraId="3D938616" w14:textId="1D98257A"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Somers Cancer Sciences Building</w:t>
      </w:r>
    </w:p>
    <w:p w14:paraId="70E28B97" w14:textId="53AEE414"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Southampton General Hospital</w:t>
      </w:r>
    </w:p>
    <w:p w14:paraId="7770C18F" w14:textId="558642DF" w:rsidR="006E46FB" w:rsidRPr="00D63399" w:rsidRDefault="006E46FB" w:rsidP="00C11D2F">
      <w:pPr>
        <w:spacing w:line="360" w:lineRule="auto"/>
        <w:jc w:val="both"/>
        <w:rPr>
          <w:rFonts w:asciiTheme="minorBidi" w:hAnsiTheme="minorBidi"/>
          <w:lang w:val="en-GB"/>
        </w:rPr>
      </w:pPr>
      <w:proofErr w:type="spellStart"/>
      <w:r w:rsidRPr="00D63399">
        <w:rPr>
          <w:rFonts w:asciiTheme="minorBidi" w:hAnsiTheme="minorBidi"/>
          <w:lang w:val="en-GB"/>
        </w:rPr>
        <w:t>Tremona</w:t>
      </w:r>
      <w:proofErr w:type="spellEnd"/>
      <w:r w:rsidRPr="00D63399">
        <w:rPr>
          <w:rFonts w:asciiTheme="minorBidi" w:hAnsiTheme="minorBidi"/>
          <w:lang w:val="en-GB"/>
        </w:rPr>
        <w:t xml:space="preserve"> Road</w:t>
      </w:r>
    </w:p>
    <w:p w14:paraId="23260D01" w14:textId="77777777"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Southampton</w:t>
      </w:r>
    </w:p>
    <w:p w14:paraId="50FB9AD0" w14:textId="77777777"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UK</w:t>
      </w:r>
    </w:p>
    <w:p w14:paraId="0B67567B" w14:textId="5F6F0436"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SO16 6YD</w:t>
      </w:r>
    </w:p>
    <w:p w14:paraId="42FAFDBD" w14:textId="51B50EAC" w:rsidR="00D63399" w:rsidRPr="00D63399" w:rsidRDefault="00D63399" w:rsidP="00D63399">
      <w:pPr>
        <w:rPr>
          <w:rFonts w:asciiTheme="minorBidi" w:hAnsiTheme="minorBidi"/>
          <w:noProof/>
        </w:rPr>
      </w:pPr>
      <w:r w:rsidRPr="00D63399">
        <w:rPr>
          <w:rFonts w:asciiTheme="minorBidi" w:hAnsiTheme="minorBidi"/>
          <w:noProof/>
        </w:rPr>
        <w:t>Direct tel: +44 (0)23 81205170</w:t>
      </w:r>
    </w:p>
    <w:p w14:paraId="31E50624" w14:textId="77777777" w:rsidR="00D63399" w:rsidRPr="00D63399" w:rsidRDefault="00D63399" w:rsidP="00D63399">
      <w:pPr>
        <w:rPr>
          <w:rFonts w:asciiTheme="minorBidi" w:hAnsiTheme="minorBidi"/>
          <w:noProof/>
        </w:rPr>
      </w:pPr>
      <w:r w:rsidRPr="00D63399">
        <w:rPr>
          <w:rFonts w:asciiTheme="minorBidi" w:hAnsiTheme="minorBidi"/>
          <w:noProof/>
        </w:rPr>
        <w:t>Direct fax: +44 (0)23 81205152</w:t>
      </w:r>
    </w:p>
    <w:p w14:paraId="410185FA" w14:textId="7EA69E32" w:rsidR="006E46FB" w:rsidRPr="00D63399" w:rsidRDefault="006E46FB" w:rsidP="00C11D2F">
      <w:pPr>
        <w:spacing w:line="360" w:lineRule="auto"/>
        <w:jc w:val="both"/>
        <w:rPr>
          <w:rFonts w:asciiTheme="minorBidi" w:hAnsiTheme="minorBidi"/>
        </w:rPr>
      </w:pPr>
    </w:p>
    <w:p w14:paraId="567F1B49" w14:textId="654696F5" w:rsidR="006E46FB" w:rsidRPr="00D63399" w:rsidRDefault="006E46FB" w:rsidP="00C11D2F">
      <w:pPr>
        <w:spacing w:line="360" w:lineRule="auto"/>
        <w:jc w:val="both"/>
        <w:rPr>
          <w:rFonts w:asciiTheme="minorBidi" w:hAnsiTheme="minorBidi"/>
          <w:lang w:val="en-GB"/>
        </w:rPr>
      </w:pPr>
    </w:p>
    <w:p w14:paraId="601A343B" w14:textId="6852A59B" w:rsidR="006E46FB" w:rsidRPr="00D63399" w:rsidRDefault="006E46FB" w:rsidP="00C11D2F">
      <w:pPr>
        <w:spacing w:line="360" w:lineRule="auto"/>
        <w:jc w:val="both"/>
        <w:rPr>
          <w:rFonts w:asciiTheme="minorBidi" w:hAnsiTheme="minorBidi"/>
          <w:lang w:val="en-GB"/>
        </w:rPr>
      </w:pPr>
    </w:p>
    <w:p w14:paraId="4A29ABDF" w14:textId="3AF52F39" w:rsidR="00D63399" w:rsidRDefault="00D63399" w:rsidP="00C11D2F">
      <w:pPr>
        <w:spacing w:line="360" w:lineRule="auto"/>
        <w:jc w:val="both"/>
        <w:rPr>
          <w:rFonts w:asciiTheme="minorBidi" w:hAnsiTheme="minorBidi"/>
          <w:lang w:val="en-GB"/>
        </w:rPr>
      </w:pPr>
      <w:r>
        <w:rPr>
          <w:rFonts w:asciiTheme="minorBidi" w:hAnsiTheme="minorBidi"/>
          <w:lang w:val="en-GB"/>
        </w:rPr>
        <w:t>Short title: Obesity and breast cancer</w:t>
      </w:r>
    </w:p>
    <w:p w14:paraId="6B216676" w14:textId="77777777" w:rsidR="00D63399" w:rsidRDefault="00D63399" w:rsidP="00C11D2F">
      <w:pPr>
        <w:spacing w:line="360" w:lineRule="auto"/>
        <w:jc w:val="both"/>
        <w:rPr>
          <w:rFonts w:asciiTheme="minorBidi" w:hAnsiTheme="minorBidi"/>
          <w:lang w:val="en-GB"/>
        </w:rPr>
      </w:pPr>
    </w:p>
    <w:p w14:paraId="5DEFDD3E" w14:textId="77777777" w:rsidR="00D63399" w:rsidRDefault="00D63399" w:rsidP="00C11D2F">
      <w:pPr>
        <w:spacing w:line="360" w:lineRule="auto"/>
        <w:jc w:val="both"/>
        <w:rPr>
          <w:rFonts w:asciiTheme="minorBidi" w:hAnsiTheme="minorBidi"/>
          <w:lang w:val="en-GB"/>
        </w:rPr>
      </w:pPr>
    </w:p>
    <w:p w14:paraId="45A813E9" w14:textId="3BB367E6" w:rsidR="006E46FB" w:rsidRPr="00D63399" w:rsidRDefault="006E46FB" w:rsidP="00C11D2F">
      <w:pPr>
        <w:spacing w:line="360" w:lineRule="auto"/>
        <w:jc w:val="both"/>
        <w:rPr>
          <w:rFonts w:asciiTheme="minorBidi" w:hAnsiTheme="minorBidi"/>
          <w:lang w:val="en-GB"/>
        </w:rPr>
      </w:pPr>
      <w:r w:rsidRPr="00D63399">
        <w:rPr>
          <w:rFonts w:asciiTheme="minorBidi" w:hAnsiTheme="minorBidi"/>
          <w:lang w:val="en-GB"/>
        </w:rPr>
        <w:t xml:space="preserve">Key words:  early breast cancer, obesity, body mass index; cytotoxic dosing; toxicity; surgical complications; </w:t>
      </w:r>
    </w:p>
    <w:p w14:paraId="30AC5796" w14:textId="5EA8D242" w:rsidR="006E46FB" w:rsidRPr="00D63399" w:rsidRDefault="006E46FB" w:rsidP="00C11D2F">
      <w:pPr>
        <w:spacing w:line="360" w:lineRule="auto"/>
        <w:jc w:val="both"/>
        <w:rPr>
          <w:rFonts w:asciiTheme="minorBidi" w:hAnsiTheme="minorBidi"/>
          <w:b/>
          <w:i/>
          <w:lang w:val="en-GB"/>
        </w:rPr>
      </w:pPr>
    </w:p>
    <w:p w14:paraId="303DCF72" w14:textId="77777777" w:rsidR="006E46FB" w:rsidRDefault="006E46FB" w:rsidP="00C11D2F">
      <w:pPr>
        <w:spacing w:line="360" w:lineRule="auto"/>
        <w:jc w:val="both"/>
        <w:rPr>
          <w:rFonts w:asciiTheme="minorBidi" w:hAnsiTheme="minorBidi"/>
          <w:lang w:val="en-GB"/>
        </w:rPr>
      </w:pPr>
    </w:p>
    <w:p w14:paraId="120F862A" w14:textId="77777777" w:rsidR="00D63399" w:rsidRDefault="00D63399" w:rsidP="00C11D2F">
      <w:pPr>
        <w:spacing w:line="360" w:lineRule="auto"/>
        <w:jc w:val="both"/>
        <w:rPr>
          <w:rFonts w:asciiTheme="minorBidi" w:hAnsiTheme="minorBidi"/>
          <w:lang w:val="en-GB"/>
        </w:rPr>
      </w:pPr>
    </w:p>
    <w:p w14:paraId="3FD932FA" w14:textId="77777777" w:rsidR="00D63399" w:rsidRDefault="00D63399" w:rsidP="00C11D2F">
      <w:pPr>
        <w:spacing w:line="360" w:lineRule="auto"/>
        <w:jc w:val="both"/>
        <w:rPr>
          <w:rFonts w:asciiTheme="minorBidi" w:hAnsiTheme="minorBidi"/>
          <w:lang w:val="en-GB"/>
        </w:rPr>
      </w:pPr>
    </w:p>
    <w:p w14:paraId="65607AEE" w14:textId="77777777" w:rsidR="00197C8F" w:rsidRDefault="00197C8F" w:rsidP="00C11D2F">
      <w:pPr>
        <w:spacing w:line="360" w:lineRule="auto"/>
        <w:jc w:val="both"/>
        <w:rPr>
          <w:b/>
          <w:sz w:val="28"/>
          <w:szCs w:val="28"/>
          <w:lang w:val="en-GB"/>
        </w:rPr>
      </w:pPr>
    </w:p>
    <w:p w14:paraId="2CCB2C7B" w14:textId="168EF89E" w:rsidR="00C71365" w:rsidRDefault="00C71365" w:rsidP="00C11D2F">
      <w:pPr>
        <w:spacing w:line="360" w:lineRule="auto"/>
        <w:jc w:val="both"/>
        <w:rPr>
          <w:b/>
          <w:sz w:val="28"/>
          <w:szCs w:val="28"/>
          <w:lang w:val="en-GB"/>
        </w:rPr>
      </w:pPr>
      <w:r>
        <w:rPr>
          <w:b/>
          <w:sz w:val="28"/>
          <w:szCs w:val="28"/>
          <w:lang w:val="en-GB"/>
        </w:rPr>
        <w:lastRenderedPageBreak/>
        <w:t>Abstract</w:t>
      </w:r>
    </w:p>
    <w:p w14:paraId="234D2B56" w14:textId="5EA85B18" w:rsidR="00197C8F" w:rsidRDefault="00C71365" w:rsidP="004D144F">
      <w:pPr>
        <w:autoSpaceDE w:val="0"/>
        <w:autoSpaceDN w:val="0"/>
        <w:adjustRightInd w:val="0"/>
        <w:spacing w:line="480" w:lineRule="auto"/>
        <w:rPr>
          <w:rFonts w:asciiTheme="minorBidi" w:hAnsiTheme="minorBidi"/>
        </w:rPr>
      </w:pPr>
      <w:r>
        <w:rPr>
          <w:rFonts w:asciiTheme="minorBidi" w:hAnsiTheme="minorBidi"/>
        </w:rPr>
        <w:t>High body mass index (BMI) is associated with an increased risk of breast cancer in post-menopausal women but poorer outcomes in all age groups.</w:t>
      </w:r>
      <w:r>
        <w:rPr>
          <w:rFonts w:asciiTheme="minorBidi" w:hAnsiTheme="minorBidi"/>
          <w:lang w:eastAsia="x-none"/>
        </w:rPr>
        <w:t xml:space="preserve"> The underlying mechanism is likely to be multi-factorial. Patients with a high BMI </w:t>
      </w:r>
      <w:r w:rsidR="004D144F">
        <w:rPr>
          <w:rFonts w:asciiTheme="minorBidi" w:hAnsiTheme="minorBidi"/>
          <w:lang w:eastAsia="x-none"/>
        </w:rPr>
        <w:t xml:space="preserve">may </w:t>
      </w:r>
      <w:r>
        <w:rPr>
          <w:rFonts w:asciiTheme="minorBidi" w:hAnsiTheme="minorBidi"/>
          <w:lang w:eastAsia="x-none"/>
        </w:rPr>
        <w:t xml:space="preserve">present later due to body habitus. Some studies have also indicated an increased incidence of biologically adverse features, including </w:t>
      </w:r>
      <w:r w:rsidR="004D144F">
        <w:rPr>
          <w:rFonts w:asciiTheme="minorBidi" w:hAnsiTheme="minorBidi"/>
          <w:lang w:eastAsia="x-none"/>
        </w:rPr>
        <w:t xml:space="preserve">a higher frequency of </w:t>
      </w:r>
      <w:proofErr w:type="spellStart"/>
      <w:r w:rsidR="004D144F">
        <w:rPr>
          <w:rFonts w:asciiTheme="minorBidi" w:hAnsiTheme="minorBidi"/>
          <w:lang w:eastAsia="x-none"/>
        </w:rPr>
        <w:t>oestrogen</w:t>
      </w:r>
      <w:proofErr w:type="spellEnd"/>
      <w:r w:rsidR="004D144F">
        <w:rPr>
          <w:rFonts w:asciiTheme="minorBidi" w:hAnsiTheme="minorBidi"/>
          <w:lang w:eastAsia="x-none"/>
        </w:rPr>
        <w:t xml:space="preserve"> receptor (</w:t>
      </w:r>
      <w:r>
        <w:rPr>
          <w:rFonts w:asciiTheme="minorBidi" w:hAnsiTheme="minorBidi"/>
          <w:lang w:eastAsia="x-none"/>
        </w:rPr>
        <w:t>ER negative</w:t>
      </w:r>
      <w:r w:rsidR="004D144F">
        <w:rPr>
          <w:rFonts w:asciiTheme="minorBidi" w:hAnsiTheme="minorBidi"/>
          <w:lang w:eastAsia="x-none"/>
        </w:rPr>
        <w:t xml:space="preserve">) </w:t>
      </w:r>
      <w:proofErr w:type="spellStart"/>
      <w:r w:rsidR="004D144F">
        <w:rPr>
          <w:rFonts w:asciiTheme="minorBidi" w:hAnsiTheme="minorBidi"/>
          <w:lang w:eastAsia="x-none"/>
        </w:rPr>
        <w:t>tumours</w:t>
      </w:r>
      <w:proofErr w:type="spellEnd"/>
      <w:r w:rsidR="004D144F">
        <w:rPr>
          <w:rFonts w:asciiTheme="minorBidi" w:hAnsiTheme="minorBidi"/>
          <w:lang w:eastAsia="x-none"/>
        </w:rPr>
        <w:t>,</w:t>
      </w:r>
      <w:r>
        <w:rPr>
          <w:rFonts w:asciiTheme="minorBidi" w:hAnsiTheme="minorBidi"/>
          <w:lang w:eastAsia="x-none"/>
        </w:rPr>
        <w:t xml:space="preserve"> in obese patients. </w:t>
      </w:r>
      <w:r w:rsidR="004D144F">
        <w:rPr>
          <w:rFonts w:asciiTheme="minorBidi" w:hAnsiTheme="minorBidi"/>
          <w:lang w:eastAsia="x-none"/>
        </w:rPr>
        <w:t xml:space="preserve">Obese patients have a higher frequency of surgical complications, </w:t>
      </w:r>
      <w:r>
        <w:rPr>
          <w:rFonts w:asciiTheme="minorBidi" w:hAnsiTheme="minorBidi"/>
          <w:lang w:eastAsia="x-none"/>
        </w:rPr>
        <w:t>potentially delaying systemic therapies, and reports suggest that chemotherapy and endocrine therap</w:t>
      </w:r>
      <w:r w:rsidR="00197C8F">
        <w:rPr>
          <w:rFonts w:asciiTheme="minorBidi" w:hAnsiTheme="minorBidi"/>
          <w:lang w:eastAsia="x-none"/>
        </w:rPr>
        <w:t>y</w:t>
      </w:r>
      <w:r>
        <w:rPr>
          <w:rFonts w:asciiTheme="minorBidi" w:hAnsiTheme="minorBidi"/>
          <w:lang w:eastAsia="x-none"/>
        </w:rPr>
        <w:t xml:space="preserve"> are less effective in patients with BMIs of </w:t>
      </w:r>
      <w:r w:rsidR="004D144F">
        <w:rPr>
          <w:rFonts w:asciiTheme="minorBidi" w:hAnsiTheme="minorBidi"/>
          <w:lang w:eastAsia="x-none"/>
        </w:rPr>
        <w:t>≥</w:t>
      </w:r>
      <w:r>
        <w:rPr>
          <w:rFonts w:asciiTheme="minorBidi" w:hAnsiTheme="minorBidi"/>
          <w:lang w:eastAsia="x-none"/>
        </w:rPr>
        <w:t>30 kg/m</w:t>
      </w:r>
      <w:r>
        <w:rPr>
          <w:rFonts w:asciiTheme="minorBidi" w:hAnsiTheme="minorBidi"/>
          <w:vertAlign w:val="superscript"/>
          <w:lang w:eastAsia="x-none"/>
        </w:rPr>
        <w:t>2</w:t>
      </w:r>
      <w:r>
        <w:rPr>
          <w:rFonts w:asciiTheme="minorBidi" w:hAnsiTheme="minorBidi"/>
          <w:lang w:eastAsia="x-none"/>
        </w:rPr>
        <w:t xml:space="preserve"> </w:t>
      </w:r>
    </w:p>
    <w:p w14:paraId="25D13C5D" w14:textId="7A7AFB15" w:rsidR="00C71365" w:rsidRDefault="00C71365" w:rsidP="00C71365">
      <w:pPr>
        <w:autoSpaceDE w:val="0"/>
        <w:autoSpaceDN w:val="0"/>
        <w:adjustRightInd w:val="0"/>
        <w:spacing w:line="480" w:lineRule="auto"/>
        <w:rPr>
          <w:rFonts w:asciiTheme="minorBidi" w:hAnsiTheme="minorBidi"/>
          <w:lang w:eastAsia="x-none"/>
        </w:rPr>
      </w:pPr>
      <w:r>
        <w:rPr>
          <w:rFonts w:asciiTheme="minorBidi" w:hAnsiTheme="minorBidi"/>
        </w:rPr>
        <w:t xml:space="preserve">High BMI is generally interpreted as excess adiposity and a World Cancer Research Fund report judged that the associations between BMI and incidence of breast cancer were due to body fatness. However, BMI cannot distinguish lean mass from fat mass, or </w:t>
      </w:r>
      <w:proofErr w:type="spellStart"/>
      <w:r>
        <w:rPr>
          <w:rFonts w:asciiTheme="minorBidi" w:hAnsiTheme="minorBidi"/>
        </w:rPr>
        <w:t>characterise</w:t>
      </w:r>
      <w:proofErr w:type="spellEnd"/>
      <w:r>
        <w:rPr>
          <w:rFonts w:asciiTheme="minorBidi" w:hAnsiTheme="minorBidi"/>
        </w:rPr>
        <w:t xml:space="preserve"> body fat distribution</w:t>
      </w:r>
      <w:r w:rsidR="00197C8F">
        <w:rPr>
          <w:rFonts w:asciiTheme="minorBidi" w:hAnsiTheme="minorBidi"/>
        </w:rPr>
        <w:t>.</w:t>
      </w:r>
      <w:r>
        <w:rPr>
          <w:rFonts w:asciiTheme="minorBidi" w:hAnsiTheme="minorBidi"/>
        </w:rPr>
        <w:t xml:space="preserve"> </w:t>
      </w:r>
      <w:r>
        <w:rPr>
          <w:rFonts w:asciiTheme="minorBidi" w:hAnsiTheme="minorBidi"/>
          <w:lang w:eastAsia="x-none"/>
        </w:rPr>
        <w:t>Most chemotherapy drugs are dosed according to calculated body surface area (BSA). Patients with a similar BSA or BMI may have wide variations in their distribution of adipose tissue and skeletal muscle (body composition); however few studies have looked at the effect of this on chemotherapy tolerance</w:t>
      </w:r>
      <w:r w:rsidR="00197C8F">
        <w:rPr>
          <w:rFonts w:asciiTheme="minorBidi" w:hAnsiTheme="minorBidi"/>
          <w:lang w:eastAsia="x-none"/>
        </w:rPr>
        <w:t xml:space="preserve"> or effectiveness. Finally</w:t>
      </w:r>
      <w:r w:rsidR="00E37718">
        <w:rPr>
          <w:rFonts w:asciiTheme="minorBidi" w:hAnsiTheme="minorBidi"/>
          <w:lang w:eastAsia="x-none"/>
        </w:rPr>
        <w:t>,</w:t>
      </w:r>
      <w:r>
        <w:rPr>
          <w:rFonts w:asciiTheme="minorBidi" w:hAnsiTheme="minorBidi"/>
          <w:lang w:eastAsia="x-none"/>
        </w:rPr>
        <w:t xml:space="preserve"> adjuvant treatments for breast cancer can themselves result in body composition changes.</w:t>
      </w:r>
    </w:p>
    <w:p w14:paraId="642290F5" w14:textId="2A564CE1" w:rsidR="00A814B2" w:rsidRPr="003829EF" w:rsidRDefault="00A814B2" w:rsidP="00E77BFF">
      <w:pPr>
        <w:spacing w:line="480" w:lineRule="auto"/>
        <w:jc w:val="both"/>
        <w:rPr>
          <w:rFonts w:asciiTheme="minorBidi" w:hAnsiTheme="minorBidi"/>
          <w:lang w:val="en-GB"/>
        </w:rPr>
      </w:pPr>
      <w:r w:rsidRPr="00D855B4">
        <w:rPr>
          <w:rFonts w:asciiTheme="minorBidi" w:hAnsiTheme="minorBidi"/>
          <w:highlight w:val="yellow"/>
          <w:lang w:val="en-GB"/>
        </w:rPr>
        <w:t xml:space="preserve">Research is required to fully understand </w:t>
      </w:r>
      <w:r w:rsidR="00C14EBB" w:rsidRPr="00D855B4">
        <w:rPr>
          <w:rFonts w:asciiTheme="minorBidi" w:hAnsiTheme="minorBidi"/>
          <w:highlight w:val="yellow"/>
          <w:lang w:val="en-GB"/>
        </w:rPr>
        <w:t xml:space="preserve">the biological </w:t>
      </w:r>
      <w:r w:rsidRPr="00D855B4">
        <w:rPr>
          <w:rFonts w:asciiTheme="minorBidi" w:hAnsiTheme="minorBidi"/>
          <w:highlight w:val="yellow"/>
          <w:lang w:val="en-GB"/>
        </w:rPr>
        <w:t>mechanisms by which obesity influences</w:t>
      </w:r>
      <w:r w:rsidR="00C14EBB" w:rsidRPr="00D855B4">
        <w:rPr>
          <w:rFonts w:asciiTheme="minorBidi" w:hAnsiTheme="minorBidi"/>
          <w:highlight w:val="yellow"/>
          <w:lang w:val="en-GB"/>
        </w:rPr>
        <w:t xml:space="preserve"> cancer </w:t>
      </w:r>
      <w:proofErr w:type="gramStart"/>
      <w:r w:rsidR="00C14EBB" w:rsidRPr="00D855B4">
        <w:rPr>
          <w:rFonts w:asciiTheme="minorBidi" w:hAnsiTheme="minorBidi"/>
          <w:highlight w:val="yellow"/>
          <w:lang w:val="en-GB"/>
        </w:rPr>
        <w:t>behaviour,</w:t>
      </w:r>
      <w:proofErr w:type="gramEnd"/>
      <w:r w:rsidR="00C14EBB" w:rsidRPr="00D855B4">
        <w:rPr>
          <w:rFonts w:asciiTheme="minorBidi" w:hAnsiTheme="minorBidi"/>
          <w:highlight w:val="yellow"/>
          <w:lang w:val="en-GB"/>
        </w:rPr>
        <w:t xml:space="preserve"> and</w:t>
      </w:r>
      <w:r w:rsidRPr="00D855B4">
        <w:rPr>
          <w:rFonts w:asciiTheme="minorBidi" w:hAnsiTheme="minorBidi"/>
          <w:highlight w:val="yellow"/>
          <w:lang w:val="en-GB"/>
        </w:rPr>
        <w:t xml:space="preserve"> the</w:t>
      </w:r>
      <w:r w:rsidR="00E77BFF" w:rsidRPr="00D855B4">
        <w:rPr>
          <w:rFonts w:asciiTheme="minorBidi" w:hAnsiTheme="minorBidi"/>
          <w:highlight w:val="yellow"/>
          <w:lang w:val="en-GB"/>
        </w:rPr>
        <w:t xml:space="preserve"> impact </w:t>
      </w:r>
      <w:r w:rsidRPr="00D855B4">
        <w:rPr>
          <w:rFonts w:asciiTheme="minorBidi" w:hAnsiTheme="minorBidi"/>
          <w:highlight w:val="yellow"/>
          <w:lang w:val="en-GB"/>
        </w:rPr>
        <w:t>of obesity on treatment effectiveness and toleranc</w:t>
      </w:r>
      <w:r w:rsidR="00C14EBB" w:rsidRPr="00D855B4">
        <w:rPr>
          <w:rFonts w:asciiTheme="minorBidi" w:hAnsiTheme="minorBidi"/>
          <w:highlight w:val="yellow"/>
          <w:lang w:val="en-GB"/>
        </w:rPr>
        <w:t>e</w:t>
      </w:r>
      <w:r w:rsidR="00E77BFF" w:rsidRPr="00D855B4">
        <w:rPr>
          <w:rFonts w:asciiTheme="minorBidi" w:hAnsiTheme="minorBidi"/>
          <w:highlight w:val="yellow"/>
          <w:lang w:val="en-GB"/>
        </w:rPr>
        <w:t xml:space="preserve"> so that </w:t>
      </w:r>
      <w:r w:rsidRPr="00D855B4">
        <w:rPr>
          <w:rFonts w:asciiTheme="minorBidi" w:hAnsiTheme="minorBidi"/>
          <w:highlight w:val="yellow"/>
          <w:lang w:val="en-GB"/>
        </w:rPr>
        <w:t xml:space="preserve">specific </w:t>
      </w:r>
      <w:r w:rsidR="00E77BFF" w:rsidRPr="00D855B4">
        <w:rPr>
          <w:rFonts w:asciiTheme="minorBidi" w:hAnsiTheme="minorBidi"/>
          <w:highlight w:val="yellow"/>
          <w:lang w:val="en-GB"/>
        </w:rPr>
        <w:t xml:space="preserve">management </w:t>
      </w:r>
      <w:r w:rsidRPr="00D855B4">
        <w:rPr>
          <w:rFonts w:asciiTheme="minorBidi" w:hAnsiTheme="minorBidi"/>
          <w:highlight w:val="yellow"/>
          <w:lang w:val="en-GB"/>
        </w:rPr>
        <w:t>strategies</w:t>
      </w:r>
      <w:r w:rsidR="00E77BFF" w:rsidRPr="00D855B4">
        <w:rPr>
          <w:rFonts w:asciiTheme="minorBidi" w:hAnsiTheme="minorBidi"/>
          <w:highlight w:val="yellow"/>
          <w:lang w:val="en-GB"/>
        </w:rPr>
        <w:t xml:space="preserve"> </w:t>
      </w:r>
      <w:r w:rsidRPr="00D855B4">
        <w:rPr>
          <w:rFonts w:asciiTheme="minorBidi" w:hAnsiTheme="minorBidi"/>
          <w:highlight w:val="yellow"/>
          <w:lang w:val="en-GB"/>
        </w:rPr>
        <w:t>can be developed to improve the prognosis of this patient group</w:t>
      </w:r>
      <w:r w:rsidR="00E77BFF" w:rsidRPr="00D855B4">
        <w:rPr>
          <w:rFonts w:asciiTheme="minorBidi" w:hAnsiTheme="minorBidi"/>
          <w:highlight w:val="yellow"/>
          <w:lang w:val="en-GB"/>
        </w:rPr>
        <w:t>.</w:t>
      </w:r>
    </w:p>
    <w:p w14:paraId="649F4C07" w14:textId="77777777" w:rsidR="00A814B2" w:rsidRPr="00A814B2" w:rsidRDefault="00A814B2" w:rsidP="00C71365">
      <w:pPr>
        <w:autoSpaceDE w:val="0"/>
        <w:autoSpaceDN w:val="0"/>
        <w:adjustRightInd w:val="0"/>
        <w:spacing w:line="480" w:lineRule="auto"/>
        <w:rPr>
          <w:rFonts w:asciiTheme="minorBidi" w:hAnsiTheme="minorBidi"/>
          <w:lang w:val="en-GB" w:eastAsia="x-none"/>
        </w:rPr>
      </w:pPr>
    </w:p>
    <w:p w14:paraId="71117C78" w14:textId="433D5A93" w:rsidR="00197C8F" w:rsidRDefault="00197C8F" w:rsidP="00C71365">
      <w:pPr>
        <w:autoSpaceDE w:val="0"/>
        <w:autoSpaceDN w:val="0"/>
        <w:adjustRightInd w:val="0"/>
        <w:spacing w:line="480" w:lineRule="auto"/>
        <w:rPr>
          <w:rFonts w:asciiTheme="minorBidi" w:hAnsiTheme="minorBidi"/>
          <w:lang w:eastAsia="x-none"/>
        </w:rPr>
      </w:pPr>
    </w:p>
    <w:p w14:paraId="29BF9755" w14:textId="5796FB65" w:rsidR="00892567" w:rsidRPr="00D9491C" w:rsidRDefault="00892567" w:rsidP="00F8288B">
      <w:pPr>
        <w:tabs>
          <w:tab w:val="left" w:pos="2128"/>
        </w:tabs>
        <w:spacing w:line="360" w:lineRule="auto"/>
        <w:jc w:val="both"/>
        <w:rPr>
          <w:rFonts w:asciiTheme="minorBidi" w:hAnsiTheme="minorBidi"/>
          <w:lang w:val="en-GB"/>
        </w:rPr>
      </w:pPr>
      <w:r w:rsidRPr="00D9491C">
        <w:rPr>
          <w:rFonts w:asciiTheme="minorBidi" w:hAnsiTheme="minorBidi"/>
          <w:b/>
          <w:lang w:val="en-GB"/>
        </w:rPr>
        <w:lastRenderedPageBreak/>
        <w:t>Introduction</w:t>
      </w:r>
    </w:p>
    <w:p w14:paraId="2DF17DBF" w14:textId="04BBB6CC" w:rsidR="00892567" w:rsidRPr="003829EF" w:rsidRDefault="000A41E0" w:rsidP="00F8288B">
      <w:pPr>
        <w:spacing w:line="480" w:lineRule="auto"/>
        <w:jc w:val="both"/>
        <w:rPr>
          <w:rFonts w:asciiTheme="minorBidi" w:hAnsiTheme="minorBidi"/>
          <w:lang w:val="en-GB"/>
        </w:rPr>
      </w:pPr>
      <w:r w:rsidRPr="00D9491C">
        <w:rPr>
          <w:rFonts w:asciiTheme="minorBidi" w:hAnsiTheme="minorBidi"/>
          <w:lang w:val="en-GB"/>
        </w:rPr>
        <w:t xml:space="preserve">Breast cancer remains a significant health burden in both developed and developing countries, </w:t>
      </w:r>
      <w:r w:rsidR="00892567" w:rsidRPr="003829EF">
        <w:rPr>
          <w:rFonts w:asciiTheme="minorBidi" w:hAnsiTheme="minorBidi"/>
          <w:lang w:val="en-GB"/>
        </w:rPr>
        <w:t xml:space="preserve">with over </w:t>
      </w:r>
      <w:r w:rsidR="00F335EC" w:rsidRPr="003829EF">
        <w:rPr>
          <w:rFonts w:asciiTheme="minorBidi" w:hAnsiTheme="minorBidi"/>
          <w:lang w:val="en-GB"/>
        </w:rPr>
        <w:t xml:space="preserve">1.68 million </w:t>
      </w:r>
      <w:r w:rsidR="00892567" w:rsidRPr="003829EF">
        <w:rPr>
          <w:rFonts w:asciiTheme="minorBidi" w:hAnsiTheme="minorBidi"/>
          <w:lang w:val="en-GB"/>
        </w:rPr>
        <w:t xml:space="preserve">cases diagnosed globally in </w:t>
      </w:r>
      <w:r w:rsidR="00F335EC" w:rsidRPr="003829EF">
        <w:rPr>
          <w:rFonts w:asciiTheme="minorBidi" w:hAnsiTheme="minorBidi"/>
          <w:lang w:val="en-GB"/>
        </w:rPr>
        <w:t>2012</w:t>
      </w:r>
      <w:r w:rsidR="00892567" w:rsidRPr="003829EF">
        <w:rPr>
          <w:rFonts w:asciiTheme="minorBidi" w:hAnsiTheme="minorBidi"/>
          <w:lang w:val="en-GB"/>
        </w:rPr>
        <w:t>.</w:t>
      </w:r>
      <w:r w:rsidR="00F335EC" w:rsidRPr="003829EF">
        <w:rPr>
          <w:rFonts w:asciiTheme="minorBidi" w:hAnsiTheme="minorBidi"/>
          <w:vertAlign w:val="superscript"/>
          <w:lang w:val="en-GB"/>
        </w:rPr>
        <w:t>1</w:t>
      </w:r>
      <w:r w:rsidR="00892567" w:rsidRPr="003829EF">
        <w:rPr>
          <w:rFonts w:asciiTheme="minorBidi" w:hAnsiTheme="minorBidi"/>
          <w:lang w:val="en-GB"/>
        </w:rPr>
        <w:t xml:space="preserve">  Although, </w:t>
      </w:r>
      <w:r w:rsidR="00F335EC" w:rsidRPr="003829EF">
        <w:rPr>
          <w:rFonts w:asciiTheme="minorBidi" w:hAnsiTheme="minorBidi"/>
          <w:lang w:val="en-GB"/>
        </w:rPr>
        <w:t xml:space="preserve">in many countries </w:t>
      </w:r>
      <w:r w:rsidR="007C2D0D" w:rsidRPr="00D9491C">
        <w:rPr>
          <w:rFonts w:asciiTheme="minorBidi" w:hAnsiTheme="minorBidi"/>
          <w:lang w:val="en-GB"/>
        </w:rPr>
        <w:t>the number of breast cancer survivors is growing due to earlier diagnosis and advances in treatment</w:t>
      </w:r>
      <w:r w:rsidR="00892567" w:rsidRPr="003829EF">
        <w:rPr>
          <w:rFonts w:asciiTheme="minorBidi" w:hAnsiTheme="minorBidi"/>
          <w:lang w:val="en-GB"/>
        </w:rPr>
        <w:t xml:space="preserve">, this diagnosis is still </w:t>
      </w:r>
      <w:r w:rsidR="00F335EC" w:rsidRPr="003829EF">
        <w:rPr>
          <w:rFonts w:asciiTheme="minorBidi" w:hAnsiTheme="minorBidi"/>
          <w:lang w:val="en-GB"/>
        </w:rPr>
        <w:t xml:space="preserve">the most </w:t>
      </w:r>
      <w:r w:rsidR="00F335EC" w:rsidRPr="003829EF">
        <w:rPr>
          <w:rFonts w:asciiTheme="minorBidi" w:hAnsiTheme="minorBidi"/>
        </w:rPr>
        <w:t>most common cause of cancer death worldwide for females, accounting for 522,000 in 2012</w:t>
      </w:r>
      <w:r w:rsidR="00F335EC" w:rsidRPr="003829EF">
        <w:rPr>
          <w:rFonts w:asciiTheme="minorBidi" w:hAnsiTheme="minorBidi"/>
          <w:lang w:val="en-GB"/>
        </w:rPr>
        <w:t>.</w:t>
      </w:r>
      <w:r w:rsidR="00F335EC" w:rsidRPr="003829EF">
        <w:rPr>
          <w:rFonts w:asciiTheme="minorBidi" w:hAnsiTheme="minorBidi"/>
          <w:vertAlign w:val="superscript"/>
          <w:lang w:val="en-GB"/>
        </w:rPr>
        <w:t>1</w:t>
      </w:r>
      <w:r w:rsidR="00F335EC" w:rsidRPr="003829EF">
        <w:rPr>
          <w:rFonts w:asciiTheme="minorBidi" w:hAnsiTheme="minorBidi"/>
          <w:lang w:val="en-GB"/>
        </w:rPr>
        <w:t xml:space="preserve"> </w:t>
      </w:r>
      <w:r w:rsidR="00884D6C" w:rsidRPr="003829EF">
        <w:rPr>
          <w:rFonts w:asciiTheme="minorBidi" w:hAnsiTheme="minorBidi"/>
          <w:lang w:val="en-GB"/>
        </w:rPr>
        <w:t>In the UK there are over 55,000 new breast cancer diagnoses per year and over 12,000 deaths due to this disease.</w:t>
      </w:r>
      <w:r w:rsidR="00884D6C" w:rsidRPr="003829EF">
        <w:rPr>
          <w:rFonts w:asciiTheme="minorBidi" w:hAnsiTheme="minorBidi"/>
          <w:vertAlign w:val="superscript"/>
          <w:lang w:val="en-GB"/>
        </w:rPr>
        <w:t>2</w:t>
      </w:r>
      <w:r w:rsidR="00884D6C" w:rsidRPr="003829EF">
        <w:rPr>
          <w:rFonts w:asciiTheme="minorBidi" w:hAnsiTheme="minorBidi"/>
          <w:lang w:val="en-GB"/>
        </w:rPr>
        <w:t xml:space="preserve"> </w:t>
      </w:r>
      <w:r w:rsidR="00C62001" w:rsidRPr="00D9491C">
        <w:rPr>
          <w:rFonts w:asciiTheme="minorBidi" w:hAnsiTheme="minorBidi"/>
          <w:lang w:val="en-GB"/>
        </w:rPr>
        <w:t xml:space="preserve">A number of associations with the development of breast cancer have been identified such as age, early menarche, late menopause, family history and </w:t>
      </w:r>
      <w:r w:rsidR="00B66C7C" w:rsidRPr="00D9491C">
        <w:rPr>
          <w:rFonts w:asciiTheme="minorBidi" w:hAnsiTheme="minorBidi"/>
          <w:lang w:val="en-GB"/>
        </w:rPr>
        <w:t>hereditary breast cancer susceptibility syndromes.</w:t>
      </w:r>
      <w:r w:rsidR="00884D6C" w:rsidRPr="003829EF">
        <w:rPr>
          <w:rFonts w:asciiTheme="minorBidi" w:hAnsiTheme="minorBidi"/>
          <w:vertAlign w:val="superscript"/>
          <w:lang w:val="en-GB"/>
        </w:rPr>
        <w:t>3</w:t>
      </w:r>
      <w:r w:rsidR="00B66C7C" w:rsidRPr="00D9491C">
        <w:rPr>
          <w:rFonts w:asciiTheme="minorBidi" w:hAnsiTheme="minorBidi"/>
          <w:lang w:val="en-GB"/>
        </w:rPr>
        <w:t xml:space="preserve">  </w:t>
      </w:r>
      <w:r w:rsidR="003B6305" w:rsidRPr="00D9491C">
        <w:rPr>
          <w:rFonts w:asciiTheme="minorBidi" w:hAnsiTheme="minorBidi"/>
          <w:lang w:val="en-GB"/>
        </w:rPr>
        <w:t>More recently, attention has focussed on modifiable risk factors, which describe a range of behavioural</w:t>
      </w:r>
      <w:r w:rsidR="00CB7F8B" w:rsidRPr="00D9491C">
        <w:rPr>
          <w:rFonts w:asciiTheme="minorBidi" w:hAnsiTheme="minorBidi"/>
          <w:lang w:val="en-GB"/>
        </w:rPr>
        <w:t xml:space="preserve"> and lifestyle factors.  </w:t>
      </w:r>
      <w:r w:rsidR="00B66C7C" w:rsidRPr="00D9491C">
        <w:rPr>
          <w:rFonts w:asciiTheme="minorBidi" w:hAnsiTheme="minorBidi"/>
          <w:lang w:val="en-GB"/>
        </w:rPr>
        <w:t xml:space="preserve">The most significant modifiable risk factor for </w:t>
      </w:r>
      <w:r w:rsidR="00F335EC" w:rsidRPr="003829EF">
        <w:rPr>
          <w:rFonts w:asciiTheme="minorBidi" w:hAnsiTheme="minorBidi"/>
          <w:lang w:val="en-GB"/>
        </w:rPr>
        <w:t xml:space="preserve">developing </w:t>
      </w:r>
      <w:r w:rsidR="00B66C7C" w:rsidRPr="00D9491C">
        <w:rPr>
          <w:rFonts w:asciiTheme="minorBidi" w:hAnsiTheme="minorBidi"/>
          <w:lang w:val="en-GB"/>
        </w:rPr>
        <w:t>breast cancer</w:t>
      </w:r>
      <w:r w:rsidR="00A22E91" w:rsidRPr="00D9491C">
        <w:rPr>
          <w:rFonts w:asciiTheme="minorBidi" w:hAnsiTheme="minorBidi"/>
          <w:lang w:val="en-GB"/>
        </w:rPr>
        <w:t xml:space="preserve"> is obesity, but only convincingly for postmenopausal women.</w:t>
      </w:r>
      <w:r w:rsidR="009111BE" w:rsidRPr="003829EF">
        <w:rPr>
          <w:rFonts w:asciiTheme="minorBidi" w:hAnsiTheme="minorBidi"/>
          <w:vertAlign w:val="superscript"/>
          <w:lang w:val="en-GB"/>
        </w:rPr>
        <w:t>4</w:t>
      </w:r>
      <w:proofErr w:type="gramStart"/>
      <w:r w:rsidR="00884D6C" w:rsidRPr="003829EF">
        <w:rPr>
          <w:rFonts w:asciiTheme="minorBidi" w:hAnsiTheme="minorBidi"/>
          <w:vertAlign w:val="superscript"/>
          <w:lang w:val="en-GB"/>
        </w:rPr>
        <w:t>,5</w:t>
      </w:r>
      <w:proofErr w:type="gramEnd"/>
      <w:r w:rsidR="000631D5" w:rsidRPr="00D9491C">
        <w:rPr>
          <w:rFonts w:asciiTheme="minorBidi" w:hAnsiTheme="minorBidi"/>
          <w:lang w:val="en-GB"/>
        </w:rPr>
        <w:t xml:space="preserve">  </w:t>
      </w:r>
    </w:p>
    <w:p w14:paraId="3F17C738" w14:textId="77777777" w:rsidR="00892567" w:rsidRPr="003829EF" w:rsidRDefault="00892567" w:rsidP="003829EF">
      <w:pPr>
        <w:spacing w:line="480" w:lineRule="auto"/>
        <w:jc w:val="both"/>
        <w:rPr>
          <w:rFonts w:asciiTheme="minorBidi" w:hAnsiTheme="minorBidi"/>
          <w:lang w:val="en-GB"/>
        </w:rPr>
      </w:pPr>
    </w:p>
    <w:p w14:paraId="7F9EA148" w14:textId="2E31E3CF" w:rsidR="005432BF" w:rsidRPr="00D9491C" w:rsidRDefault="00892567" w:rsidP="00C02618">
      <w:pPr>
        <w:spacing w:line="480" w:lineRule="auto"/>
        <w:jc w:val="both"/>
        <w:rPr>
          <w:rFonts w:asciiTheme="minorBidi" w:hAnsiTheme="minorBidi"/>
          <w:lang w:val="en-GB"/>
        </w:rPr>
      </w:pPr>
      <w:r w:rsidRPr="003829EF">
        <w:rPr>
          <w:rFonts w:asciiTheme="minorBidi" w:hAnsiTheme="minorBidi"/>
          <w:lang w:val="en-GB"/>
        </w:rPr>
        <w:t xml:space="preserve">There </w:t>
      </w:r>
      <w:r w:rsidR="005432BF" w:rsidRPr="00D9491C">
        <w:rPr>
          <w:rFonts w:asciiTheme="minorBidi" w:hAnsiTheme="minorBidi"/>
          <w:lang w:val="en-GB"/>
        </w:rPr>
        <w:t>is</w:t>
      </w:r>
      <w:r w:rsidR="000631D5" w:rsidRPr="00D9491C">
        <w:rPr>
          <w:rFonts w:asciiTheme="minorBidi" w:hAnsiTheme="minorBidi"/>
          <w:lang w:val="en-GB"/>
        </w:rPr>
        <w:t xml:space="preserve"> </w:t>
      </w:r>
      <w:r w:rsidRPr="00D9491C">
        <w:rPr>
          <w:rFonts w:asciiTheme="minorBidi" w:hAnsiTheme="minorBidi"/>
          <w:lang w:val="en-GB"/>
        </w:rPr>
        <w:t xml:space="preserve">now </w:t>
      </w:r>
      <w:r w:rsidR="000631D5" w:rsidRPr="00D9491C">
        <w:rPr>
          <w:rFonts w:asciiTheme="minorBidi" w:hAnsiTheme="minorBidi"/>
          <w:lang w:val="en-GB"/>
        </w:rPr>
        <w:t xml:space="preserve">evidence to suggest </w:t>
      </w:r>
      <w:r w:rsidRPr="00D9491C">
        <w:rPr>
          <w:rFonts w:asciiTheme="minorBidi" w:hAnsiTheme="minorBidi"/>
          <w:lang w:val="en-GB"/>
        </w:rPr>
        <w:t xml:space="preserve">that </w:t>
      </w:r>
      <w:r w:rsidR="00240BB7" w:rsidRPr="00D9491C">
        <w:rPr>
          <w:rFonts w:asciiTheme="minorBidi" w:hAnsiTheme="minorBidi"/>
          <w:lang w:val="en-GB"/>
        </w:rPr>
        <w:t xml:space="preserve">obesity </w:t>
      </w:r>
      <w:r w:rsidRPr="00D9491C">
        <w:rPr>
          <w:rFonts w:asciiTheme="minorBidi" w:hAnsiTheme="minorBidi"/>
          <w:lang w:val="en-GB"/>
        </w:rPr>
        <w:t>at diagnosis</w:t>
      </w:r>
      <w:r w:rsidR="00C02618">
        <w:rPr>
          <w:rFonts w:asciiTheme="minorBidi" w:hAnsiTheme="minorBidi"/>
          <w:lang w:val="en-GB"/>
        </w:rPr>
        <w:t xml:space="preserve"> of </w:t>
      </w:r>
      <w:r w:rsidR="00C02618" w:rsidRPr="00D855B4">
        <w:rPr>
          <w:rFonts w:asciiTheme="minorBidi" w:hAnsiTheme="minorBidi"/>
          <w:highlight w:val="yellow"/>
          <w:lang w:val="en-GB"/>
        </w:rPr>
        <w:t>early, (curable), breast cancer</w:t>
      </w:r>
      <w:r w:rsidRPr="00D9491C">
        <w:rPr>
          <w:rFonts w:asciiTheme="minorBidi" w:hAnsiTheme="minorBidi"/>
          <w:lang w:val="en-GB"/>
        </w:rPr>
        <w:t xml:space="preserve"> is associated with </w:t>
      </w:r>
      <w:r w:rsidR="00497368" w:rsidRPr="00D9491C">
        <w:rPr>
          <w:rFonts w:asciiTheme="minorBidi" w:hAnsiTheme="minorBidi"/>
          <w:lang w:val="en-GB"/>
        </w:rPr>
        <w:t>reduced breast cancer survival</w:t>
      </w:r>
      <w:r w:rsidRPr="00D9491C">
        <w:rPr>
          <w:rFonts w:asciiTheme="minorBidi" w:hAnsiTheme="minorBidi"/>
          <w:lang w:val="en-GB"/>
        </w:rPr>
        <w:t xml:space="preserve"> </w:t>
      </w:r>
      <w:r w:rsidR="000631D5" w:rsidRPr="00D9491C">
        <w:rPr>
          <w:rFonts w:asciiTheme="minorBidi" w:hAnsiTheme="minorBidi"/>
          <w:lang w:val="en-GB"/>
        </w:rPr>
        <w:t xml:space="preserve">in </w:t>
      </w:r>
      <w:r w:rsidRPr="00D9491C">
        <w:rPr>
          <w:rFonts w:asciiTheme="minorBidi" w:hAnsiTheme="minorBidi"/>
          <w:lang w:val="en-GB"/>
        </w:rPr>
        <w:t xml:space="preserve">both </w:t>
      </w:r>
      <w:r w:rsidR="000631D5" w:rsidRPr="00D9491C">
        <w:rPr>
          <w:rFonts w:asciiTheme="minorBidi" w:hAnsiTheme="minorBidi"/>
          <w:lang w:val="en-GB"/>
        </w:rPr>
        <w:t xml:space="preserve">pre- and </w:t>
      </w:r>
      <w:r w:rsidR="005432BF" w:rsidRPr="00D9491C">
        <w:rPr>
          <w:rFonts w:asciiTheme="minorBidi" w:hAnsiTheme="minorBidi"/>
          <w:lang w:val="en-GB"/>
        </w:rPr>
        <w:t xml:space="preserve">post-menopausal </w:t>
      </w:r>
      <w:r w:rsidR="00240BB7" w:rsidRPr="00D9491C">
        <w:rPr>
          <w:rFonts w:asciiTheme="minorBidi" w:hAnsiTheme="minorBidi"/>
          <w:lang w:val="en-GB"/>
        </w:rPr>
        <w:t>women</w:t>
      </w:r>
      <w:r w:rsidRPr="003829EF">
        <w:rPr>
          <w:rFonts w:asciiTheme="minorBidi" w:hAnsiTheme="minorBidi"/>
          <w:lang w:val="en-GB"/>
        </w:rPr>
        <w:t>.</w:t>
      </w:r>
      <w:r w:rsidR="00E34FE2" w:rsidRPr="003829EF">
        <w:rPr>
          <w:rFonts w:asciiTheme="minorBidi" w:hAnsiTheme="minorBidi"/>
          <w:vertAlign w:val="superscript"/>
          <w:lang w:val="en-GB"/>
        </w:rPr>
        <w:t>6</w:t>
      </w:r>
      <w:proofErr w:type="gramStart"/>
      <w:r w:rsidR="00884D6C" w:rsidRPr="003829EF">
        <w:rPr>
          <w:rFonts w:asciiTheme="minorBidi" w:hAnsiTheme="minorBidi"/>
          <w:vertAlign w:val="superscript"/>
          <w:lang w:val="en-GB"/>
        </w:rPr>
        <w:t>,7</w:t>
      </w:r>
      <w:proofErr w:type="gramEnd"/>
      <w:r w:rsidRPr="003829EF">
        <w:rPr>
          <w:rFonts w:asciiTheme="minorBidi" w:hAnsiTheme="minorBidi"/>
          <w:lang w:val="en-GB"/>
        </w:rPr>
        <w:t xml:space="preserve"> </w:t>
      </w:r>
      <w:r w:rsidR="00A22E91" w:rsidRPr="00D9491C">
        <w:rPr>
          <w:rFonts w:asciiTheme="minorBidi" w:hAnsiTheme="minorBidi"/>
          <w:lang w:val="en-GB"/>
        </w:rPr>
        <w:t xml:space="preserve">Here we review the evidence that body mass has implications both for the intrinsic pathology of </w:t>
      </w:r>
      <w:r w:rsidRPr="003829EF">
        <w:rPr>
          <w:rFonts w:asciiTheme="minorBidi" w:hAnsiTheme="minorBidi"/>
          <w:lang w:val="en-GB"/>
        </w:rPr>
        <w:t>breast</w:t>
      </w:r>
      <w:r w:rsidR="00A22E91" w:rsidRPr="00D9491C">
        <w:rPr>
          <w:rFonts w:asciiTheme="minorBidi" w:hAnsiTheme="minorBidi"/>
          <w:lang w:val="en-GB"/>
        </w:rPr>
        <w:t xml:space="preserve"> cancer and the effectiveness of treatments</w:t>
      </w:r>
      <w:r w:rsidR="009111BE" w:rsidRPr="003829EF">
        <w:rPr>
          <w:rFonts w:asciiTheme="minorBidi" w:hAnsiTheme="minorBidi"/>
          <w:lang w:val="en-GB"/>
        </w:rPr>
        <w:t>, as well as the limitations of the current evidence base</w:t>
      </w:r>
      <w:r w:rsidR="009111BE" w:rsidRPr="00D855B4">
        <w:rPr>
          <w:rFonts w:asciiTheme="minorBidi" w:hAnsiTheme="minorBidi"/>
          <w:highlight w:val="yellow"/>
          <w:lang w:val="en-GB"/>
        </w:rPr>
        <w:t>.</w:t>
      </w:r>
      <w:r w:rsidR="00A22E91" w:rsidRPr="00D855B4">
        <w:rPr>
          <w:rFonts w:asciiTheme="minorBidi" w:hAnsiTheme="minorBidi"/>
          <w:highlight w:val="yellow"/>
          <w:lang w:val="en-GB"/>
        </w:rPr>
        <w:t xml:space="preserve">  </w:t>
      </w:r>
      <w:r w:rsidR="00C02618" w:rsidRPr="00D855B4">
        <w:rPr>
          <w:rFonts w:asciiTheme="minorBidi" w:hAnsiTheme="minorBidi"/>
          <w:highlight w:val="yellow"/>
          <w:lang w:val="en-GB"/>
        </w:rPr>
        <w:t>All data presented in this review refers to patients with early breast cancer and not to patients with metastatic disease.</w:t>
      </w:r>
      <w:r w:rsidR="00C02618">
        <w:rPr>
          <w:rFonts w:asciiTheme="minorBidi" w:hAnsiTheme="minorBidi"/>
          <w:lang w:val="en-GB"/>
        </w:rPr>
        <w:t xml:space="preserve"> </w:t>
      </w:r>
    </w:p>
    <w:p w14:paraId="680DBE39" w14:textId="77777777" w:rsidR="005432BF" w:rsidRPr="00D9491C" w:rsidRDefault="005432BF" w:rsidP="003829EF">
      <w:pPr>
        <w:spacing w:line="480" w:lineRule="auto"/>
        <w:jc w:val="both"/>
        <w:rPr>
          <w:rFonts w:asciiTheme="minorBidi" w:hAnsiTheme="minorBidi"/>
          <w:lang w:val="en-GB"/>
        </w:rPr>
      </w:pPr>
    </w:p>
    <w:p w14:paraId="3C2AAFD2" w14:textId="77777777" w:rsidR="005432BF" w:rsidRPr="00D9491C" w:rsidRDefault="005432BF" w:rsidP="003829EF">
      <w:pPr>
        <w:spacing w:line="480" w:lineRule="auto"/>
        <w:jc w:val="both"/>
        <w:rPr>
          <w:rFonts w:asciiTheme="minorBidi" w:hAnsiTheme="minorBidi"/>
          <w:b/>
          <w:lang w:val="en-GB"/>
        </w:rPr>
      </w:pPr>
      <w:r w:rsidRPr="00D9491C">
        <w:rPr>
          <w:rFonts w:asciiTheme="minorBidi" w:hAnsiTheme="minorBidi"/>
          <w:b/>
          <w:lang w:val="en-GB"/>
        </w:rPr>
        <w:t>Obesity – the scale of the problem</w:t>
      </w:r>
    </w:p>
    <w:p w14:paraId="7F1A4535" w14:textId="216D365D" w:rsidR="000F4D68" w:rsidRPr="00D9491C" w:rsidRDefault="00264836" w:rsidP="003829EF">
      <w:pPr>
        <w:spacing w:line="480" w:lineRule="auto"/>
        <w:rPr>
          <w:rFonts w:asciiTheme="minorBidi" w:hAnsiTheme="minorBidi"/>
          <w:lang w:val="en-GB"/>
        </w:rPr>
      </w:pPr>
      <w:r w:rsidRPr="00D9491C">
        <w:rPr>
          <w:rFonts w:asciiTheme="minorBidi" w:hAnsiTheme="minorBidi"/>
          <w:lang w:val="en-GB"/>
        </w:rPr>
        <w:t xml:space="preserve">Obesity is defined as an excess accumulation of adipose tissue and occurs when caloric intake exceeds energy expenditure.  </w:t>
      </w:r>
      <w:r w:rsidR="00615523" w:rsidRPr="00D9491C">
        <w:rPr>
          <w:rFonts w:asciiTheme="minorBidi" w:hAnsiTheme="minorBidi"/>
          <w:lang w:val="en-GB"/>
        </w:rPr>
        <w:t xml:space="preserve">The World Health Organisation </w:t>
      </w:r>
      <w:r w:rsidR="00615523" w:rsidRPr="00D9491C">
        <w:rPr>
          <w:rFonts w:asciiTheme="minorBidi" w:hAnsiTheme="minorBidi"/>
          <w:lang w:val="en-GB"/>
        </w:rPr>
        <w:lastRenderedPageBreak/>
        <w:t xml:space="preserve">specifically defines obesity as a body mass index </w:t>
      </w:r>
      <w:r w:rsidR="00A814B2" w:rsidRPr="00D855B4">
        <w:rPr>
          <w:rFonts w:asciiTheme="minorBidi" w:hAnsiTheme="minorBidi"/>
          <w:highlight w:val="yellow"/>
          <w:lang w:val="en-GB"/>
        </w:rPr>
        <w:t>(BMI</w:t>
      </w:r>
      <w:r w:rsidR="00A814B2">
        <w:rPr>
          <w:rFonts w:asciiTheme="minorBidi" w:hAnsiTheme="minorBidi"/>
          <w:lang w:val="en-GB"/>
        </w:rPr>
        <w:t xml:space="preserve">) </w:t>
      </w:r>
      <w:r w:rsidR="00615523" w:rsidRPr="00D9491C">
        <w:rPr>
          <w:rFonts w:asciiTheme="minorBidi" w:hAnsiTheme="minorBidi"/>
          <w:lang w:val="en-GB"/>
        </w:rPr>
        <w:t xml:space="preserve">of greater than </w:t>
      </w:r>
      <w:r w:rsidR="00AB4D6F" w:rsidRPr="003829EF">
        <w:rPr>
          <w:rFonts w:asciiTheme="minorBidi" w:hAnsiTheme="minorBidi"/>
          <w:lang w:val="en-GB"/>
        </w:rPr>
        <w:t>30</w:t>
      </w:r>
      <w:r w:rsidR="00E34FE2" w:rsidRPr="003829EF">
        <w:rPr>
          <w:rFonts w:asciiTheme="minorBidi" w:hAnsiTheme="minorBidi"/>
          <w:lang w:val="en-GB"/>
        </w:rPr>
        <w:t xml:space="preserve"> </w:t>
      </w:r>
      <w:r w:rsidR="00615523" w:rsidRPr="00D9491C">
        <w:rPr>
          <w:rFonts w:asciiTheme="minorBidi" w:hAnsiTheme="minorBidi"/>
          <w:lang w:val="en-GB"/>
        </w:rPr>
        <w:t>kg/m</w:t>
      </w:r>
      <w:r w:rsidR="00615523" w:rsidRPr="00D9491C">
        <w:rPr>
          <w:rFonts w:asciiTheme="minorBidi" w:hAnsiTheme="minorBidi"/>
          <w:vertAlign w:val="superscript"/>
          <w:lang w:val="en-GB"/>
        </w:rPr>
        <w:t>2</w:t>
      </w:r>
      <w:r w:rsidR="00E34FE2" w:rsidRPr="003829EF">
        <w:rPr>
          <w:rFonts w:asciiTheme="minorBidi" w:hAnsiTheme="minorBidi"/>
          <w:lang w:val="en-GB"/>
        </w:rPr>
        <w:t xml:space="preserve">, with BMIs of (25≤BMI&lt;30 kg/m2), </w:t>
      </w:r>
      <w:r w:rsidR="00652866" w:rsidRPr="003829EF">
        <w:rPr>
          <w:rFonts w:asciiTheme="minorBidi" w:hAnsiTheme="minorBidi"/>
          <w:lang w:val="en-GB"/>
        </w:rPr>
        <w:t>categorised as “overweight”</w:t>
      </w:r>
      <w:r w:rsidR="00E34FE2" w:rsidRPr="003829EF">
        <w:rPr>
          <w:rFonts w:asciiTheme="minorBidi" w:hAnsiTheme="minorBidi"/>
          <w:lang w:val="en-GB"/>
        </w:rPr>
        <w:t>.</w:t>
      </w:r>
      <w:r w:rsidR="00884D6C" w:rsidRPr="003829EF">
        <w:rPr>
          <w:rFonts w:asciiTheme="minorBidi" w:hAnsiTheme="minorBidi"/>
          <w:vertAlign w:val="superscript"/>
          <w:lang w:val="en-GB"/>
        </w:rPr>
        <w:t>8</w:t>
      </w:r>
      <w:r w:rsidR="00615523" w:rsidRPr="00D9491C">
        <w:rPr>
          <w:rFonts w:asciiTheme="minorBidi" w:hAnsiTheme="minorBidi"/>
          <w:lang w:val="en-GB"/>
        </w:rPr>
        <w:t xml:space="preserve"> </w:t>
      </w:r>
      <w:r w:rsidRPr="00D9491C">
        <w:rPr>
          <w:rFonts w:asciiTheme="minorBidi" w:hAnsiTheme="minorBidi"/>
          <w:lang w:val="en-GB"/>
        </w:rPr>
        <w:t>Storing excess calories served a valuable evolutionary purpose to allow our ancestors to store energy in times of nutritional deprivation.  However, obesity is now a pandemic health conc</w:t>
      </w:r>
      <w:r w:rsidR="00BC2B95" w:rsidRPr="00D9491C">
        <w:rPr>
          <w:rFonts w:asciiTheme="minorBidi" w:hAnsiTheme="minorBidi"/>
          <w:lang w:val="en-GB"/>
        </w:rPr>
        <w:t>ern in both developed and developing countries</w:t>
      </w:r>
      <w:r w:rsidR="000C7011" w:rsidRPr="00D9491C">
        <w:rPr>
          <w:rFonts w:asciiTheme="minorBidi" w:hAnsiTheme="minorBidi"/>
          <w:lang w:val="en-GB"/>
        </w:rPr>
        <w:t xml:space="preserve">, with over </w:t>
      </w:r>
      <w:r w:rsidR="00020610" w:rsidRPr="003829EF">
        <w:rPr>
          <w:rFonts w:asciiTheme="minorBidi" w:hAnsiTheme="minorBidi"/>
          <w:lang w:val="en-GB"/>
        </w:rPr>
        <w:t>600</w:t>
      </w:r>
      <w:r w:rsidR="000C2D4E" w:rsidRPr="00D9491C">
        <w:rPr>
          <w:rFonts w:asciiTheme="minorBidi" w:hAnsiTheme="minorBidi"/>
          <w:lang w:val="en-GB"/>
        </w:rPr>
        <w:t xml:space="preserve"> million adults worldwide estimated to be obese.</w:t>
      </w:r>
      <w:r w:rsidR="00884D6C" w:rsidRPr="003829EF">
        <w:rPr>
          <w:rFonts w:asciiTheme="minorBidi" w:hAnsiTheme="minorBidi"/>
          <w:vertAlign w:val="superscript"/>
          <w:lang w:val="en-GB"/>
        </w:rPr>
        <w:t>9</w:t>
      </w:r>
      <w:r w:rsidR="00AB4D6F" w:rsidRPr="003829EF">
        <w:rPr>
          <w:rFonts w:asciiTheme="minorBidi" w:hAnsiTheme="minorBidi"/>
          <w:lang w:val="en-GB"/>
        </w:rPr>
        <w:t xml:space="preserve"> In the UK</w:t>
      </w:r>
      <w:r w:rsidR="000C2D4E" w:rsidRPr="00D9491C">
        <w:rPr>
          <w:rFonts w:asciiTheme="minorBidi" w:hAnsiTheme="minorBidi"/>
          <w:lang w:val="en-GB"/>
        </w:rPr>
        <w:t xml:space="preserve"> </w:t>
      </w:r>
      <w:r w:rsidR="00235042" w:rsidRPr="003829EF">
        <w:rPr>
          <w:rFonts w:asciiTheme="minorBidi" w:hAnsiTheme="minorBidi"/>
        </w:rPr>
        <w:t>27</w:t>
      </w:r>
      <w:r w:rsidR="00AB4D6F" w:rsidRPr="003829EF">
        <w:rPr>
          <w:rFonts w:asciiTheme="minorBidi" w:hAnsiTheme="minorBidi"/>
        </w:rPr>
        <w:t>% of British women are obese and this figure is predi</w:t>
      </w:r>
      <w:r w:rsidR="00235042" w:rsidRPr="003829EF">
        <w:rPr>
          <w:rFonts w:asciiTheme="minorBidi" w:hAnsiTheme="minorBidi"/>
        </w:rPr>
        <w:t>cted to increase to 43% by 2030.</w:t>
      </w:r>
      <w:r w:rsidR="00235042" w:rsidRPr="003829EF">
        <w:rPr>
          <w:rFonts w:asciiTheme="minorBidi" w:hAnsiTheme="minorBidi"/>
          <w:vertAlign w:val="superscript"/>
        </w:rPr>
        <w:t>10.11</w:t>
      </w:r>
      <w:r w:rsidR="000C2D4E" w:rsidRPr="00D9491C">
        <w:rPr>
          <w:rFonts w:asciiTheme="minorBidi" w:hAnsiTheme="minorBidi"/>
          <w:lang w:val="en-GB"/>
        </w:rPr>
        <w:t xml:space="preserve"> </w:t>
      </w:r>
      <w:r w:rsidR="00BC2B95" w:rsidRPr="00D9491C">
        <w:rPr>
          <w:rFonts w:asciiTheme="minorBidi" w:hAnsiTheme="minorBidi"/>
          <w:lang w:val="en-GB"/>
        </w:rPr>
        <w:t>The links with type 2 diabetes and cardiovascular disease have long been established, but it has also become increasingly clear that there is a substantial link between obesity and an increased frequency of a number of cancers.</w:t>
      </w:r>
      <w:r w:rsidR="00020610" w:rsidRPr="003829EF">
        <w:rPr>
          <w:rFonts w:asciiTheme="minorBidi" w:hAnsiTheme="minorBidi"/>
          <w:vertAlign w:val="superscript"/>
          <w:lang w:val="en-GB"/>
        </w:rPr>
        <w:t>12</w:t>
      </w:r>
      <w:r w:rsidR="00BC2B95" w:rsidRPr="00D9491C">
        <w:rPr>
          <w:rFonts w:asciiTheme="minorBidi" w:hAnsiTheme="minorBidi"/>
          <w:lang w:val="en-GB"/>
        </w:rPr>
        <w:t xml:space="preserve">  The</w:t>
      </w:r>
      <w:r w:rsidR="00621C77" w:rsidRPr="00D9491C">
        <w:rPr>
          <w:rFonts w:asciiTheme="minorBidi" w:hAnsiTheme="minorBidi"/>
          <w:lang w:val="en-GB"/>
        </w:rPr>
        <w:t xml:space="preserve"> International Agency for Research on Cancer </w:t>
      </w:r>
      <w:r w:rsidR="00C0410B" w:rsidRPr="00D9491C">
        <w:rPr>
          <w:rFonts w:asciiTheme="minorBidi" w:hAnsiTheme="minorBidi"/>
          <w:lang w:val="en-GB"/>
        </w:rPr>
        <w:t xml:space="preserve">(IARC) </w:t>
      </w:r>
      <w:r w:rsidR="00020610" w:rsidRPr="003829EF">
        <w:rPr>
          <w:rFonts w:asciiTheme="minorBidi" w:hAnsiTheme="minorBidi"/>
          <w:lang w:val="en-GB"/>
        </w:rPr>
        <w:t>has identified</w:t>
      </w:r>
      <w:r w:rsidR="00621C77" w:rsidRPr="00D9491C">
        <w:rPr>
          <w:rFonts w:asciiTheme="minorBidi" w:hAnsiTheme="minorBidi"/>
          <w:lang w:val="en-GB"/>
        </w:rPr>
        <w:t xml:space="preserve"> 13 obesity-related cancers, which include oesophageal adenocarcinoma,</w:t>
      </w:r>
      <w:r w:rsidR="00355B92" w:rsidRPr="00D9491C">
        <w:rPr>
          <w:rFonts w:asciiTheme="minorBidi" w:hAnsiTheme="minorBidi"/>
          <w:lang w:val="en-GB"/>
        </w:rPr>
        <w:t xml:space="preserve"> </w:t>
      </w:r>
      <w:r w:rsidR="00621C77" w:rsidRPr="00D9491C">
        <w:rPr>
          <w:rFonts w:asciiTheme="minorBidi" w:hAnsiTheme="minorBidi"/>
          <w:lang w:val="en-GB"/>
        </w:rPr>
        <w:t>stomach, colorectal, liver, gallbladder, pancreas, postmeno</w:t>
      </w:r>
      <w:r w:rsidR="00BA4B8D" w:rsidRPr="00D9491C">
        <w:rPr>
          <w:rFonts w:asciiTheme="minorBidi" w:hAnsiTheme="minorBidi"/>
          <w:lang w:val="en-GB"/>
        </w:rPr>
        <w:t>pausal breast, endometrium, ovary, renal cell, thyroid, meningioma and multiple myeloma.</w:t>
      </w:r>
      <w:r w:rsidR="00915103" w:rsidRPr="003829EF">
        <w:rPr>
          <w:rFonts w:asciiTheme="minorBidi" w:hAnsiTheme="minorBidi"/>
          <w:vertAlign w:val="superscript"/>
          <w:lang w:val="en-GB"/>
        </w:rPr>
        <w:t>13</w:t>
      </w:r>
      <w:r w:rsidR="00BA4B8D" w:rsidRPr="00D9491C">
        <w:rPr>
          <w:rFonts w:asciiTheme="minorBidi" w:hAnsiTheme="minorBidi"/>
          <w:lang w:val="en-GB"/>
        </w:rPr>
        <w:t xml:space="preserve">  </w:t>
      </w:r>
      <w:r w:rsidR="00915103" w:rsidRPr="003829EF">
        <w:rPr>
          <w:rFonts w:asciiTheme="minorBidi" w:hAnsiTheme="minorBidi"/>
          <w:lang w:val="en-GB"/>
        </w:rPr>
        <w:t xml:space="preserve">Therefore, for these types of cancer, the proportion of patients with obesity are likely to be significant. </w:t>
      </w:r>
      <w:r w:rsidR="00BA4B8D" w:rsidRPr="00D9491C">
        <w:rPr>
          <w:rFonts w:asciiTheme="minorBidi" w:hAnsiTheme="minorBidi"/>
          <w:lang w:val="en-GB"/>
        </w:rPr>
        <w:t>These associations are further worrying given t</w:t>
      </w:r>
      <w:r w:rsidR="00AB0F89" w:rsidRPr="00D9491C">
        <w:rPr>
          <w:rFonts w:asciiTheme="minorBidi" w:hAnsiTheme="minorBidi"/>
          <w:lang w:val="en-GB"/>
        </w:rPr>
        <w:t xml:space="preserve">he increasing prevalence of childhood obesity, potentially increasing the incidence of cancer as </w:t>
      </w:r>
      <w:r w:rsidR="00E77BFF">
        <w:rPr>
          <w:rFonts w:asciiTheme="minorBidi" w:hAnsiTheme="minorBidi"/>
          <w:lang w:val="en-GB"/>
        </w:rPr>
        <w:t xml:space="preserve">these obese children reach </w:t>
      </w:r>
      <w:r w:rsidR="00E77BFF" w:rsidRPr="00D855B4">
        <w:rPr>
          <w:rFonts w:asciiTheme="minorBidi" w:hAnsiTheme="minorBidi"/>
          <w:highlight w:val="yellow"/>
          <w:lang w:val="en-GB"/>
        </w:rPr>
        <w:t>adult</w:t>
      </w:r>
      <w:r w:rsidR="00AB0F89" w:rsidRPr="00D855B4">
        <w:rPr>
          <w:rFonts w:asciiTheme="minorBidi" w:hAnsiTheme="minorBidi"/>
          <w:highlight w:val="yellow"/>
          <w:lang w:val="en-GB"/>
        </w:rPr>
        <w:t>hood.</w:t>
      </w:r>
      <w:r w:rsidR="00915103" w:rsidRPr="003829EF">
        <w:rPr>
          <w:rFonts w:asciiTheme="minorBidi" w:hAnsiTheme="minorBidi"/>
          <w:vertAlign w:val="superscript"/>
          <w:lang w:val="en-GB"/>
        </w:rPr>
        <w:t>14</w:t>
      </w:r>
      <w:r w:rsidR="00AB0F89" w:rsidRPr="00D9491C">
        <w:rPr>
          <w:rFonts w:asciiTheme="minorBidi" w:hAnsiTheme="minorBidi"/>
          <w:lang w:val="en-GB"/>
        </w:rPr>
        <w:t xml:space="preserve">  </w:t>
      </w:r>
    </w:p>
    <w:p w14:paraId="63123B46" w14:textId="77777777" w:rsidR="00807DB1" w:rsidRPr="00D9491C" w:rsidRDefault="00807DB1" w:rsidP="003829EF">
      <w:pPr>
        <w:spacing w:line="480" w:lineRule="auto"/>
        <w:jc w:val="both"/>
        <w:rPr>
          <w:rFonts w:asciiTheme="minorBidi" w:hAnsiTheme="minorBidi"/>
          <w:lang w:val="en-GB"/>
        </w:rPr>
      </w:pPr>
    </w:p>
    <w:p w14:paraId="3094119F" w14:textId="689BAC5B" w:rsidR="00807DB1" w:rsidRPr="00D9491C" w:rsidRDefault="00807DB1" w:rsidP="003829EF">
      <w:pPr>
        <w:spacing w:line="480" w:lineRule="auto"/>
        <w:jc w:val="both"/>
        <w:rPr>
          <w:rFonts w:asciiTheme="minorBidi" w:hAnsiTheme="minorBidi"/>
          <w:b/>
          <w:lang w:val="en-GB"/>
        </w:rPr>
      </w:pPr>
      <w:r w:rsidRPr="00D9491C">
        <w:rPr>
          <w:rFonts w:asciiTheme="minorBidi" w:hAnsiTheme="minorBidi"/>
          <w:b/>
          <w:lang w:val="en-GB"/>
        </w:rPr>
        <w:t>Obesity and risk of breast cancer</w:t>
      </w:r>
    </w:p>
    <w:p w14:paraId="0DDBED25" w14:textId="4BE625A4" w:rsidR="00807DB1" w:rsidRPr="00D9491C" w:rsidRDefault="00807DB1" w:rsidP="00E77BFF">
      <w:pPr>
        <w:spacing w:line="480" w:lineRule="auto"/>
        <w:jc w:val="both"/>
        <w:rPr>
          <w:rFonts w:asciiTheme="minorBidi" w:hAnsiTheme="minorBidi"/>
        </w:rPr>
      </w:pPr>
      <w:r w:rsidRPr="00D9491C">
        <w:rPr>
          <w:rFonts w:asciiTheme="minorBidi" w:hAnsiTheme="minorBidi"/>
          <w:lang w:val="en-GB"/>
        </w:rPr>
        <w:t>The World Cancer Research Fund</w:t>
      </w:r>
      <w:r w:rsidR="00E77BFF">
        <w:rPr>
          <w:rFonts w:asciiTheme="minorBidi" w:hAnsiTheme="minorBidi"/>
          <w:lang w:val="en-GB"/>
        </w:rPr>
        <w:t xml:space="preserve"> (</w:t>
      </w:r>
      <w:r w:rsidR="00E77BFF" w:rsidRPr="00D855B4">
        <w:rPr>
          <w:rFonts w:asciiTheme="minorBidi" w:hAnsiTheme="minorBidi"/>
          <w:highlight w:val="yellow"/>
          <w:lang w:val="en-GB"/>
        </w:rPr>
        <w:t>WCRF)</w:t>
      </w:r>
      <w:r w:rsidRPr="00D9491C">
        <w:rPr>
          <w:rFonts w:asciiTheme="minorBidi" w:hAnsiTheme="minorBidi"/>
          <w:lang w:val="en-GB"/>
        </w:rPr>
        <w:t xml:space="preserve"> </w:t>
      </w:r>
      <w:r w:rsidR="00165E96" w:rsidRPr="003829EF">
        <w:rPr>
          <w:rFonts w:asciiTheme="minorBidi" w:hAnsiTheme="minorBidi"/>
          <w:lang w:val="en-GB"/>
        </w:rPr>
        <w:t xml:space="preserve">review </w:t>
      </w:r>
      <w:r w:rsidR="00915103" w:rsidRPr="003829EF">
        <w:rPr>
          <w:rFonts w:asciiTheme="minorBidi" w:hAnsiTheme="minorBidi"/>
          <w:lang w:val="en-GB"/>
        </w:rPr>
        <w:t xml:space="preserve">has </w:t>
      </w:r>
      <w:r w:rsidR="00F8288B">
        <w:rPr>
          <w:rFonts w:asciiTheme="minorBidi" w:hAnsiTheme="minorBidi"/>
          <w:lang w:val="en-GB"/>
        </w:rPr>
        <w:t>classified the evidence that body fatness increases the relative risk of</w:t>
      </w:r>
      <w:r w:rsidRPr="00D9491C">
        <w:rPr>
          <w:rFonts w:asciiTheme="minorBidi" w:hAnsiTheme="minorBidi"/>
          <w:lang w:val="en-GB"/>
        </w:rPr>
        <w:t xml:space="preserve"> postmenopausal breast cancer</w:t>
      </w:r>
      <w:r w:rsidR="00F8288B">
        <w:rPr>
          <w:rFonts w:asciiTheme="minorBidi" w:hAnsiTheme="minorBidi"/>
          <w:lang w:val="en-GB"/>
        </w:rPr>
        <w:t xml:space="preserve"> as convincing</w:t>
      </w:r>
      <w:r w:rsidRPr="00D9491C">
        <w:rPr>
          <w:rFonts w:asciiTheme="minorBidi" w:hAnsiTheme="minorBidi"/>
          <w:lang w:val="en-GB"/>
        </w:rPr>
        <w:t>.</w:t>
      </w:r>
      <w:r w:rsidR="00915103" w:rsidRPr="003829EF">
        <w:rPr>
          <w:rFonts w:asciiTheme="minorBidi" w:hAnsiTheme="minorBidi"/>
          <w:vertAlign w:val="superscript"/>
          <w:lang w:val="en-GB"/>
        </w:rPr>
        <w:t>5</w:t>
      </w:r>
      <w:r w:rsidR="008B0477" w:rsidRPr="003829EF">
        <w:rPr>
          <w:rFonts w:asciiTheme="minorBidi" w:hAnsiTheme="minorBidi"/>
          <w:lang w:val="en-GB"/>
        </w:rPr>
        <w:t xml:space="preserve"> </w:t>
      </w:r>
      <w:r w:rsidR="00165E96" w:rsidRPr="003829EF">
        <w:rPr>
          <w:rFonts w:asciiTheme="minorBidi" w:hAnsiTheme="minorBidi"/>
          <w:lang w:val="en-GB"/>
        </w:rPr>
        <w:t xml:space="preserve">This </w:t>
      </w:r>
      <w:r w:rsidR="00165E96" w:rsidRPr="003829EF">
        <w:rPr>
          <w:rFonts w:asciiTheme="minorBidi" w:hAnsiTheme="minorBidi"/>
        </w:rPr>
        <w:t>r</w:t>
      </w:r>
      <w:r w:rsidRPr="00D9491C">
        <w:rPr>
          <w:rFonts w:asciiTheme="minorBidi" w:hAnsiTheme="minorBidi"/>
        </w:rPr>
        <w:t xml:space="preserve">isk is </w:t>
      </w:r>
      <w:r w:rsidR="008B0477" w:rsidRPr="003829EF">
        <w:rPr>
          <w:rFonts w:asciiTheme="minorBidi" w:hAnsiTheme="minorBidi"/>
        </w:rPr>
        <w:t>in the order of 12</w:t>
      </w:r>
      <w:r w:rsidRPr="00D9491C">
        <w:rPr>
          <w:rFonts w:asciiTheme="minorBidi" w:hAnsiTheme="minorBidi"/>
        </w:rPr>
        <w:t xml:space="preserve">% higher </w:t>
      </w:r>
      <w:r w:rsidR="00165E96" w:rsidRPr="003829EF">
        <w:rPr>
          <w:rFonts w:asciiTheme="minorBidi" w:hAnsiTheme="minorBidi"/>
        </w:rPr>
        <w:t xml:space="preserve">for women </w:t>
      </w:r>
      <w:r w:rsidRPr="00D9491C">
        <w:rPr>
          <w:rFonts w:asciiTheme="minorBidi" w:hAnsiTheme="minorBidi"/>
        </w:rPr>
        <w:t>who are overweight (</w:t>
      </w:r>
      <w:r w:rsidR="00915103" w:rsidRPr="003829EF">
        <w:rPr>
          <w:rFonts w:asciiTheme="minorBidi" w:hAnsiTheme="minorBidi"/>
        </w:rPr>
        <w:t>BMI</w:t>
      </w:r>
      <w:r w:rsidRPr="00D9491C">
        <w:rPr>
          <w:rFonts w:asciiTheme="minorBidi" w:hAnsiTheme="minorBidi"/>
        </w:rPr>
        <w:t xml:space="preserve"> 25-29.9</w:t>
      </w:r>
      <w:r w:rsidR="00915103" w:rsidRPr="003829EF">
        <w:rPr>
          <w:rFonts w:asciiTheme="minorBidi" w:hAnsiTheme="minorBidi"/>
        </w:rPr>
        <w:t xml:space="preserve"> kg/m</w:t>
      </w:r>
      <w:r w:rsidR="00915103" w:rsidRPr="003829EF">
        <w:rPr>
          <w:rFonts w:asciiTheme="minorBidi" w:hAnsiTheme="minorBidi"/>
          <w:vertAlign w:val="superscript"/>
        </w:rPr>
        <w:t>2</w:t>
      </w:r>
      <w:r w:rsidR="008B0477" w:rsidRPr="003829EF">
        <w:rPr>
          <w:rFonts w:asciiTheme="minorBidi" w:hAnsiTheme="minorBidi"/>
        </w:rPr>
        <w:t xml:space="preserve">) and 16 </w:t>
      </w:r>
      <w:r w:rsidRPr="00D9491C">
        <w:rPr>
          <w:rFonts w:asciiTheme="minorBidi" w:hAnsiTheme="minorBidi"/>
        </w:rPr>
        <w:t xml:space="preserve">% higher who are obese (BMI </w:t>
      </w:r>
      <w:r w:rsidR="00915103" w:rsidRPr="003829EF">
        <w:rPr>
          <w:rFonts w:asciiTheme="minorBidi" w:hAnsiTheme="minorBidi"/>
        </w:rPr>
        <w:t>≥</w:t>
      </w:r>
      <w:r w:rsidRPr="00D9491C">
        <w:rPr>
          <w:rFonts w:asciiTheme="minorBidi" w:hAnsiTheme="minorBidi"/>
        </w:rPr>
        <w:t>30</w:t>
      </w:r>
      <w:r w:rsidR="00915103" w:rsidRPr="003829EF">
        <w:rPr>
          <w:rFonts w:asciiTheme="minorBidi" w:hAnsiTheme="minorBidi"/>
        </w:rPr>
        <w:t xml:space="preserve"> kg/m</w:t>
      </w:r>
      <w:r w:rsidR="00915103" w:rsidRPr="003829EF">
        <w:rPr>
          <w:rFonts w:asciiTheme="minorBidi" w:hAnsiTheme="minorBidi"/>
          <w:vertAlign w:val="superscript"/>
        </w:rPr>
        <w:t>2</w:t>
      </w:r>
      <w:r w:rsidRPr="00D9491C">
        <w:rPr>
          <w:rFonts w:asciiTheme="minorBidi" w:hAnsiTheme="minorBidi"/>
        </w:rPr>
        <w:t>)</w:t>
      </w:r>
      <w:r w:rsidR="00165E96" w:rsidRPr="003829EF">
        <w:rPr>
          <w:rFonts w:asciiTheme="minorBidi" w:hAnsiTheme="minorBidi"/>
        </w:rPr>
        <w:t>, compared to women of healthy body mass (BMI 20-24.9</w:t>
      </w:r>
      <w:r w:rsidR="00915103" w:rsidRPr="003829EF">
        <w:rPr>
          <w:rFonts w:asciiTheme="minorBidi" w:hAnsiTheme="minorBidi"/>
        </w:rPr>
        <w:t xml:space="preserve"> kg/m</w:t>
      </w:r>
      <w:r w:rsidR="00915103" w:rsidRPr="003829EF">
        <w:rPr>
          <w:rFonts w:asciiTheme="minorBidi" w:hAnsiTheme="minorBidi"/>
          <w:vertAlign w:val="superscript"/>
        </w:rPr>
        <w:t>2</w:t>
      </w:r>
      <w:r w:rsidR="00165E96" w:rsidRPr="003829EF">
        <w:rPr>
          <w:rFonts w:asciiTheme="minorBidi" w:hAnsiTheme="minorBidi"/>
        </w:rPr>
        <w:t>)</w:t>
      </w:r>
      <w:r w:rsidR="00915103" w:rsidRPr="003829EF">
        <w:rPr>
          <w:rFonts w:asciiTheme="minorBidi" w:hAnsiTheme="minorBidi"/>
        </w:rPr>
        <w:t>.</w:t>
      </w:r>
      <w:r w:rsidR="008B0477" w:rsidRPr="003829EF">
        <w:rPr>
          <w:rFonts w:asciiTheme="minorBidi" w:hAnsiTheme="minorBidi"/>
          <w:vertAlign w:val="superscript"/>
        </w:rPr>
        <w:t>15</w:t>
      </w:r>
      <w:r w:rsidRPr="00D9491C">
        <w:rPr>
          <w:rFonts w:asciiTheme="minorBidi" w:hAnsiTheme="minorBidi"/>
        </w:rPr>
        <w:t xml:space="preserve">  For every 5kg/m</w:t>
      </w:r>
      <w:r w:rsidRPr="00D9491C">
        <w:rPr>
          <w:rFonts w:asciiTheme="minorBidi" w:hAnsiTheme="minorBidi"/>
          <w:vertAlign w:val="superscript"/>
        </w:rPr>
        <w:t>2</w:t>
      </w:r>
      <w:r w:rsidR="00A814B2">
        <w:rPr>
          <w:rFonts w:asciiTheme="minorBidi" w:hAnsiTheme="minorBidi"/>
        </w:rPr>
        <w:t xml:space="preserve"> increase in BMI</w:t>
      </w:r>
      <w:r w:rsidRPr="00D9491C">
        <w:rPr>
          <w:rFonts w:asciiTheme="minorBidi" w:hAnsiTheme="minorBidi"/>
        </w:rPr>
        <w:t>, there is a 12% increased relative risk of post-menopausal breast cancer.</w:t>
      </w:r>
      <w:r w:rsidR="00DC3C53" w:rsidRPr="003829EF">
        <w:rPr>
          <w:rFonts w:asciiTheme="minorBidi" w:hAnsiTheme="minorBidi"/>
          <w:vertAlign w:val="superscript"/>
        </w:rPr>
        <w:t>12</w:t>
      </w:r>
      <w:r w:rsidRPr="00D9491C">
        <w:rPr>
          <w:rFonts w:asciiTheme="minorBidi" w:hAnsiTheme="minorBidi"/>
        </w:rPr>
        <w:t xml:space="preserve">  </w:t>
      </w:r>
      <w:r w:rsidR="008B0477" w:rsidRPr="003829EF">
        <w:rPr>
          <w:rFonts w:asciiTheme="minorBidi" w:hAnsiTheme="minorBidi"/>
        </w:rPr>
        <w:lastRenderedPageBreak/>
        <w:t>Obese p</w:t>
      </w:r>
      <w:r w:rsidRPr="00D9491C">
        <w:rPr>
          <w:rFonts w:asciiTheme="minorBidi" w:hAnsiTheme="minorBidi"/>
        </w:rPr>
        <w:t>ost-menopausal women have an increased risk of hormone receptor positive breast cance</w:t>
      </w:r>
      <w:r w:rsidR="00915103" w:rsidRPr="003829EF">
        <w:rPr>
          <w:rFonts w:asciiTheme="minorBidi" w:hAnsiTheme="minorBidi"/>
        </w:rPr>
        <w:t>r compared with women of “healthy</w:t>
      </w:r>
      <w:r w:rsidR="00A814B2">
        <w:rPr>
          <w:rFonts w:asciiTheme="minorBidi" w:hAnsiTheme="minorBidi"/>
        </w:rPr>
        <w:t>” BMI;</w:t>
      </w:r>
      <w:r w:rsidR="008B0477" w:rsidRPr="003829EF">
        <w:rPr>
          <w:rFonts w:asciiTheme="minorBidi" w:hAnsiTheme="minorBidi"/>
        </w:rPr>
        <w:t xml:space="preserve"> however obesity is not associated with an increased risk of hormone receptor negative breast cancer in</w:t>
      </w:r>
      <w:r w:rsidR="00E77BFF">
        <w:rPr>
          <w:rFonts w:asciiTheme="minorBidi" w:hAnsiTheme="minorBidi"/>
        </w:rPr>
        <w:t xml:space="preserve"> </w:t>
      </w:r>
      <w:r w:rsidR="00E77BFF" w:rsidRPr="00D855B4">
        <w:rPr>
          <w:rFonts w:asciiTheme="minorBidi" w:hAnsiTheme="minorBidi"/>
          <w:highlight w:val="yellow"/>
        </w:rPr>
        <w:t>post-menopausal women</w:t>
      </w:r>
      <w:r w:rsidR="008B0477" w:rsidRPr="003829EF">
        <w:rPr>
          <w:rFonts w:asciiTheme="minorBidi" w:hAnsiTheme="minorBidi"/>
        </w:rPr>
        <w:t>.</w:t>
      </w:r>
      <w:r w:rsidR="00DC3C53" w:rsidRPr="003829EF">
        <w:rPr>
          <w:rFonts w:asciiTheme="minorBidi" w:hAnsiTheme="minorBidi"/>
          <w:vertAlign w:val="superscript"/>
        </w:rPr>
        <w:t>16</w:t>
      </w:r>
    </w:p>
    <w:p w14:paraId="4D78DBC6" w14:textId="77777777" w:rsidR="00807DB1" w:rsidRPr="00D9491C" w:rsidRDefault="00807DB1" w:rsidP="003829EF">
      <w:pPr>
        <w:spacing w:line="480" w:lineRule="auto"/>
        <w:jc w:val="both"/>
        <w:rPr>
          <w:rFonts w:asciiTheme="minorBidi" w:hAnsiTheme="minorBidi"/>
        </w:rPr>
      </w:pPr>
    </w:p>
    <w:p w14:paraId="69C2709A" w14:textId="5D66E3A1" w:rsidR="00807DB1" w:rsidRPr="00D9491C" w:rsidRDefault="00807DB1" w:rsidP="003829EF">
      <w:pPr>
        <w:spacing w:line="480" w:lineRule="auto"/>
        <w:jc w:val="both"/>
        <w:rPr>
          <w:rFonts w:asciiTheme="minorBidi" w:hAnsiTheme="minorBidi"/>
        </w:rPr>
      </w:pPr>
      <w:r w:rsidRPr="00D9491C">
        <w:rPr>
          <w:rFonts w:asciiTheme="minorBidi" w:hAnsiTheme="minorBidi"/>
          <w:lang w:val="en-GB"/>
        </w:rPr>
        <w:t xml:space="preserve">Postmenopausal hormone replacement therapy (HRT) may modify the relationship between obesity and postmenopausal breast cancer.  </w:t>
      </w:r>
      <w:r w:rsidRPr="00D9491C">
        <w:rPr>
          <w:rFonts w:asciiTheme="minorBidi" w:hAnsiTheme="minorBidi"/>
        </w:rPr>
        <w:t>The Nurses’ Health Study found that BMI and adult weight gain were associated with 60% to 2-fold increased relative risk, respectively, of post-menopausal breast cancer among women who had never used HRT, whereas there was an attenuation of this relationship among women who used hormones.</w:t>
      </w:r>
      <w:r w:rsidR="00DC3C53" w:rsidRPr="003829EF">
        <w:rPr>
          <w:rFonts w:asciiTheme="minorBidi" w:hAnsiTheme="minorBidi"/>
          <w:vertAlign w:val="superscript"/>
        </w:rPr>
        <w:t>17</w:t>
      </w:r>
      <w:r w:rsidRPr="00D9491C">
        <w:rPr>
          <w:rFonts w:asciiTheme="minorBidi" w:hAnsiTheme="minorBidi"/>
        </w:rPr>
        <w:t xml:space="preserve">  In terms of women who used hormone therapy, results from the Women’s Health Initiative showed an increased risk of post-menopausal breast cancer for </w:t>
      </w:r>
      <w:proofErr w:type="spellStart"/>
      <w:r w:rsidRPr="00D9491C">
        <w:rPr>
          <w:rFonts w:asciiTheme="minorBidi" w:hAnsiTheme="minorBidi"/>
        </w:rPr>
        <w:t>oestrogen</w:t>
      </w:r>
      <w:proofErr w:type="spellEnd"/>
      <w:r w:rsidRPr="00D9491C">
        <w:rPr>
          <w:rFonts w:asciiTheme="minorBidi" w:hAnsiTheme="minorBidi"/>
        </w:rPr>
        <w:t xml:space="preserve">-progestogen preparations compared to </w:t>
      </w:r>
      <w:proofErr w:type="spellStart"/>
      <w:r w:rsidRPr="00D9491C">
        <w:rPr>
          <w:rFonts w:asciiTheme="minorBidi" w:hAnsiTheme="minorBidi"/>
        </w:rPr>
        <w:t>oestrogen</w:t>
      </w:r>
      <w:proofErr w:type="spellEnd"/>
      <w:r w:rsidRPr="00D9491C">
        <w:rPr>
          <w:rFonts w:asciiTheme="minorBidi" w:hAnsiTheme="minorBidi"/>
        </w:rPr>
        <w:t xml:space="preserve"> alone.</w:t>
      </w:r>
      <w:r w:rsidR="00DC3C53" w:rsidRPr="003829EF">
        <w:rPr>
          <w:rFonts w:asciiTheme="minorBidi" w:hAnsiTheme="minorBidi"/>
          <w:vertAlign w:val="superscript"/>
        </w:rPr>
        <w:t>18</w:t>
      </w:r>
      <w:r w:rsidRPr="00D9491C">
        <w:rPr>
          <w:rFonts w:asciiTheme="minorBidi" w:hAnsiTheme="minorBidi"/>
        </w:rPr>
        <w:t xml:space="preserve">  The attenuation of the risk seen in women who use HRT may be due to the fact that circulating </w:t>
      </w:r>
      <w:proofErr w:type="spellStart"/>
      <w:r w:rsidRPr="00D9491C">
        <w:rPr>
          <w:rFonts w:asciiTheme="minorBidi" w:hAnsiTheme="minorBidi"/>
        </w:rPr>
        <w:t>oestrogen</w:t>
      </w:r>
      <w:proofErr w:type="spellEnd"/>
      <w:r w:rsidRPr="00D9491C">
        <w:rPr>
          <w:rFonts w:asciiTheme="minorBidi" w:hAnsiTheme="minorBidi"/>
        </w:rPr>
        <w:t xml:space="preserve"> levels are elevated amongst women using HRT, </w:t>
      </w:r>
      <w:proofErr w:type="spellStart"/>
      <w:r w:rsidRPr="00D9491C">
        <w:rPr>
          <w:rFonts w:asciiTheme="minorBidi" w:hAnsiTheme="minorBidi"/>
        </w:rPr>
        <w:t>minimi</w:t>
      </w:r>
      <w:r w:rsidR="00165E96" w:rsidRPr="003829EF">
        <w:rPr>
          <w:rFonts w:asciiTheme="minorBidi" w:hAnsiTheme="minorBidi"/>
        </w:rPr>
        <w:t>sing</w:t>
      </w:r>
      <w:proofErr w:type="spellEnd"/>
      <w:r w:rsidRPr="00D9491C">
        <w:rPr>
          <w:rFonts w:asciiTheme="minorBidi" w:hAnsiTheme="minorBidi"/>
        </w:rPr>
        <w:t xml:space="preserve"> the impact of the adipose tissue </w:t>
      </w:r>
      <w:proofErr w:type="spellStart"/>
      <w:r w:rsidRPr="00D9491C">
        <w:rPr>
          <w:rFonts w:asciiTheme="minorBidi" w:hAnsiTheme="minorBidi"/>
        </w:rPr>
        <w:t>oestrogen</w:t>
      </w:r>
      <w:proofErr w:type="spellEnd"/>
      <w:r w:rsidRPr="00D9491C">
        <w:rPr>
          <w:rFonts w:asciiTheme="minorBidi" w:hAnsiTheme="minorBidi"/>
        </w:rPr>
        <w:t xml:space="preserve"> production, which is the primary source of </w:t>
      </w:r>
      <w:proofErr w:type="spellStart"/>
      <w:r w:rsidRPr="00D9491C">
        <w:rPr>
          <w:rFonts w:asciiTheme="minorBidi" w:hAnsiTheme="minorBidi"/>
        </w:rPr>
        <w:t>oestrogen</w:t>
      </w:r>
      <w:proofErr w:type="spellEnd"/>
      <w:r w:rsidRPr="00D9491C">
        <w:rPr>
          <w:rFonts w:asciiTheme="minorBidi" w:hAnsiTheme="minorBidi"/>
        </w:rPr>
        <w:t xml:space="preserve"> production via the aromatase enzyme in postmenopausal women. </w:t>
      </w:r>
    </w:p>
    <w:p w14:paraId="7E1DD086" w14:textId="77777777" w:rsidR="00807DB1" w:rsidRPr="003829EF" w:rsidRDefault="00807DB1" w:rsidP="003829EF">
      <w:pPr>
        <w:spacing w:line="480" w:lineRule="auto"/>
        <w:jc w:val="both"/>
        <w:rPr>
          <w:rFonts w:asciiTheme="minorBidi" w:hAnsiTheme="minorBidi"/>
          <w:lang w:val="en-GB"/>
        </w:rPr>
      </w:pPr>
    </w:p>
    <w:p w14:paraId="6FDA7E5F" w14:textId="24756679" w:rsidR="004C5888" w:rsidRPr="003829EF" w:rsidRDefault="00D37293" w:rsidP="003829EF">
      <w:pPr>
        <w:spacing w:line="480" w:lineRule="auto"/>
        <w:jc w:val="both"/>
        <w:rPr>
          <w:rFonts w:asciiTheme="minorBidi" w:hAnsiTheme="minorBidi"/>
        </w:rPr>
      </w:pPr>
      <w:r w:rsidRPr="003829EF">
        <w:rPr>
          <w:rFonts w:asciiTheme="minorBidi" w:hAnsiTheme="minorBidi"/>
        </w:rPr>
        <w:t>In contrast, studies indicate that obesity does not increase the risk of developi</w:t>
      </w:r>
      <w:r w:rsidR="00DC3C53" w:rsidRPr="003829EF">
        <w:rPr>
          <w:rFonts w:asciiTheme="minorBidi" w:hAnsiTheme="minorBidi"/>
        </w:rPr>
        <w:t xml:space="preserve">ng premenopausal breast cancer </w:t>
      </w:r>
      <w:r w:rsidRPr="003829EF">
        <w:rPr>
          <w:rFonts w:asciiTheme="minorBidi" w:hAnsiTheme="minorBidi"/>
        </w:rPr>
        <w:t>with some meta-analyses even suggesting that the risk is slightly lower in pre-menopausal women who are overweight and obese compared with healthy weight individuals.</w:t>
      </w:r>
      <w:r w:rsidR="00DC3C53" w:rsidRPr="003829EF">
        <w:rPr>
          <w:rFonts w:asciiTheme="minorBidi" w:hAnsiTheme="minorBidi"/>
          <w:vertAlign w:val="superscript"/>
        </w:rPr>
        <w:t>5</w:t>
      </w:r>
      <w:proofErr w:type="gramStart"/>
      <w:r w:rsidR="00DC3C53" w:rsidRPr="003829EF">
        <w:rPr>
          <w:rFonts w:asciiTheme="minorBidi" w:hAnsiTheme="minorBidi"/>
          <w:vertAlign w:val="superscript"/>
        </w:rPr>
        <w:t>,12,15</w:t>
      </w:r>
      <w:r w:rsidR="003829EF" w:rsidRPr="003829EF">
        <w:rPr>
          <w:rFonts w:asciiTheme="minorBidi" w:hAnsiTheme="minorBidi"/>
          <w:vertAlign w:val="superscript"/>
        </w:rPr>
        <w:t>,</w:t>
      </w:r>
      <w:r w:rsidR="000E0491" w:rsidRPr="003829EF">
        <w:rPr>
          <w:rFonts w:asciiTheme="minorBidi" w:hAnsiTheme="minorBidi"/>
          <w:vertAlign w:val="superscript"/>
        </w:rPr>
        <w:t>19</w:t>
      </w:r>
      <w:proofErr w:type="gramEnd"/>
      <w:r w:rsidR="000E0491" w:rsidRPr="003829EF">
        <w:rPr>
          <w:rFonts w:asciiTheme="minorBidi" w:hAnsiTheme="minorBidi"/>
        </w:rPr>
        <w:t>.  However weight gain during adulthood is associated with a significant increased risk of post-menopausal breast cancer.</w:t>
      </w:r>
      <w:r w:rsidR="000E0491" w:rsidRPr="003829EF">
        <w:rPr>
          <w:rFonts w:asciiTheme="minorBidi" w:hAnsiTheme="minorBidi"/>
          <w:vertAlign w:val="superscript"/>
        </w:rPr>
        <w:t>20</w:t>
      </w:r>
      <w:r w:rsidR="000E0491" w:rsidRPr="003829EF">
        <w:rPr>
          <w:rFonts w:asciiTheme="minorBidi" w:hAnsiTheme="minorBidi"/>
        </w:rPr>
        <w:t xml:space="preserve"> </w:t>
      </w:r>
    </w:p>
    <w:p w14:paraId="684280B1" w14:textId="77777777" w:rsidR="00915103" w:rsidRPr="003829EF" w:rsidRDefault="00915103" w:rsidP="003829EF">
      <w:pPr>
        <w:spacing w:line="480" w:lineRule="auto"/>
        <w:jc w:val="both"/>
        <w:rPr>
          <w:rFonts w:asciiTheme="minorBidi" w:hAnsiTheme="minorBidi"/>
          <w:b/>
          <w:lang w:val="en-GB"/>
        </w:rPr>
      </w:pPr>
      <w:r w:rsidRPr="00D9491C">
        <w:rPr>
          <w:rFonts w:asciiTheme="minorBidi" w:hAnsiTheme="minorBidi"/>
          <w:b/>
          <w:lang w:val="en-GB"/>
        </w:rPr>
        <w:lastRenderedPageBreak/>
        <w:t>Mechanisms of cancer development in obesity</w:t>
      </w:r>
    </w:p>
    <w:p w14:paraId="525D3B52" w14:textId="2D0A4C12" w:rsidR="004E7ECA" w:rsidRPr="003829EF" w:rsidRDefault="003312B6" w:rsidP="00F8288B">
      <w:pPr>
        <w:spacing w:line="480" w:lineRule="auto"/>
        <w:jc w:val="both"/>
        <w:rPr>
          <w:rFonts w:asciiTheme="minorBidi" w:hAnsiTheme="minorBidi"/>
          <w:lang w:val="en-GB"/>
        </w:rPr>
      </w:pPr>
      <w:r w:rsidRPr="003829EF">
        <w:rPr>
          <w:rFonts w:asciiTheme="minorBidi" w:hAnsiTheme="minorBidi"/>
          <w:lang w:val="en-GB"/>
        </w:rPr>
        <w:t xml:space="preserve">The molecular mechanisms promoting </w:t>
      </w:r>
      <w:r w:rsidR="00915103" w:rsidRPr="00D9491C">
        <w:rPr>
          <w:rFonts w:asciiTheme="minorBidi" w:hAnsiTheme="minorBidi"/>
          <w:lang w:val="en-GB"/>
        </w:rPr>
        <w:t xml:space="preserve">cancer development in obesity are </w:t>
      </w:r>
      <w:r w:rsidRPr="003829EF">
        <w:rPr>
          <w:rFonts w:asciiTheme="minorBidi" w:hAnsiTheme="minorBidi"/>
          <w:lang w:val="en-GB"/>
        </w:rPr>
        <w:t>not fully understood; however it is clear that a number of different biological pathways are involved.</w:t>
      </w:r>
      <w:r w:rsidR="00425FD9" w:rsidRPr="003829EF">
        <w:rPr>
          <w:rFonts w:asciiTheme="minorBidi" w:hAnsiTheme="minorBidi"/>
          <w:vertAlign w:val="superscript"/>
          <w:lang w:val="en-GB"/>
        </w:rPr>
        <w:t>21</w:t>
      </w:r>
      <w:r w:rsidRPr="003829EF">
        <w:rPr>
          <w:rFonts w:asciiTheme="minorBidi" w:hAnsiTheme="minorBidi"/>
          <w:lang w:val="en-GB"/>
        </w:rPr>
        <w:t xml:space="preserve"> </w:t>
      </w:r>
      <w:r w:rsidR="00915103" w:rsidRPr="00D9491C">
        <w:rPr>
          <w:rFonts w:asciiTheme="minorBidi" w:hAnsiTheme="minorBidi"/>
          <w:lang w:val="en-GB"/>
        </w:rPr>
        <w:t xml:space="preserve">  In additional to storing excess calories in the form of lipid, adipose tissue has an active role in endocrine sig</w:t>
      </w:r>
      <w:r w:rsidRPr="003829EF">
        <w:rPr>
          <w:rFonts w:asciiTheme="minorBidi" w:hAnsiTheme="minorBidi"/>
          <w:lang w:val="en-GB"/>
        </w:rPr>
        <w:t>nalling to the rest of the body</w:t>
      </w:r>
      <w:r w:rsidRPr="003829EF">
        <w:rPr>
          <w:rFonts w:asciiTheme="minorBidi" w:hAnsiTheme="minorBidi"/>
          <w:lang w:eastAsia="x-none"/>
        </w:rPr>
        <w:t xml:space="preserve">. Increased adipose tissue is associated directly with increased levels of many circulating hormones, </w:t>
      </w:r>
      <w:r w:rsidR="00425FD9" w:rsidRPr="003829EF">
        <w:rPr>
          <w:rFonts w:asciiTheme="minorBidi" w:hAnsiTheme="minorBidi"/>
          <w:lang w:eastAsia="x-none"/>
        </w:rPr>
        <w:t xml:space="preserve">including </w:t>
      </w:r>
      <w:r w:rsidRPr="003829EF">
        <w:rPr>
          <w:rFonts w:asciiTheme="minorBidi" w:hAnsiTheme="minorBidi"/>
          <w:lang w:eastAsia="x-none"/>
        </w:rPr>
        <w:t xml:space="preserve">insulin, insulin-like growth factors, </w:t>
      </w:r>
      <w:r w:rsidR="00425FD9" w:rsidRPr="003829EF">
        <w:rPr>
          <w:rFonts w:asciiTheme="minorBidi" w:hAnsiTheme="minorBidi"/>
          <w:lang w:eastAsia="x-none"/>
        </w:rPr>
        <w:t xml:space="preserve">and sex hormones, </w:t>
      </w:r>
      <w:r w:rsidRPr="003829EF">
        <w:rPr>
          <w:rFonts w:asciiTheme="minorBidi" w:hAnsiTheme="minorBidi"/>
          <w:lang w:eastAsia="x-none"/>
        </w:rPr>
        <w:t>creating an environment that encourages carcinogenesis.</w:t>
      </w:r>
      <w:r w:rsidR="00425FD9" w:rsidRPr="003829EF">
        <w:rPr>
          <w:rFonts w:asciiTheme="minorBidi" w:hAnsiTheme="minorBidi"/>
          <w:vertAlign w:val="superscript"/>
          <w:lang w:eastAsia="x-none"/>
        </w:rPr>
        <w:t>22</w:t>
      </w:r>
      <w:r w:rsidR="00425FD9" w:rsidRPr="003829EF">
        <w:rPr>
          <w:rFonts w:asciiTheme="minorBidi" w:hAnsiTheme="minorBidi"/>
          <w:lang w:eastAsia="x-none"/>
        </w:rPr>
        <w:t xml:space="preserve"> Abdominal fatness is also associated with insulin resistance</w:t>
      </w:r>
      <w:r w:rsidR="001435C0" w:rsidRPr="003829EF">
        <w:rPr>
          <w:rFonts w:asciiTheme="minorBidi" w:hAnsiTheme="minorBidi"/>
          <w:lang w:eastAsia="x-none"/>
        </w:rPr>
        <w:t>, further increasing the pancreatic production of insulin.</w:t>
      </w:r>
      <w:r w:rsidR="001435C0" w:rsidRPr="003829EF">
        <w:rPr>
          <w:rFonts w:asciiTheme="minorBidi" w:hAnsiTheme="minorBidi"/>
          <w:vertAlign w:val="superscript"/>
          <w:lang w:eastAsia="x-none"/>
        </w:rPr>
        <w:t>23</w:t>
      </w:r>
      <w:r w:rsidR="00BE5E2E" w:rsidRPr="003829EF">
        <w:rPr>
          <w:rFonts w:asciiTheme="minorBidi" w:hAnsiTheme="minorBidi"/>
          <w:lang w:val="en-GB"/>
        </w:rPr>
        <w:t xml:space="preserve"> </w:t>
      </w:r>
      <w:r w:rsidR="001435C0" w:rsidRPr="003829EF">
        <w:rPr>
          <w:rFonts w:asciiTheme="minorBidi" w:hAnsiTheme="minorBidi"/>
          <w:lang w:val="en-GB"/>
        </w:rPr>
        <w:t>In addition, e</w:t>
      </w:r>
      <w:r w:rsidR="00915103" w:rsidRPr="00D9491C">
        <w:rPr>
          <w:rFonts w:asciiTheme="minorBidi" w:hAnsiTheme="minorBidi"/>
          <w:lang w:val="en-GB"/>
        </w:rPr>
        <w:t xml:space="preserve">xtensive data suggests that adipose tissue secretes </w:t>
      </w:r>
      <w:r w:rsidR="001435C0" w:rsidRPr="003829EF">
        <w:rPr>
          <w:rFonts w:asciiTheme="minorBidi" w:hAnsiTheme="minorBidi"/>
          <w:lang w:val="en-GB"/>
        </w:rPr>
        <w:t xml:space="preserve">specific </w:t>
      </w:r>
      <w:r w:rsidR="00915103" w:rsidRPr="00D9491C">
        <w:rPr>
          <w:rFonts w:asciiTheme="minorBidi" w:hAnsiTheme="minorBidi"/>
          <w:lang w:val="en-GB"/>
        </w:rPr>
        <w:t xml:space="preserve">molecules into the bloodstream, which signal to other organs to coordinate responses to an </w:t>
      </w:r>
      <w:r w:rsidR="001435C0" w:rsidRPr="003829EF">
        <w:rPr>
          <w:rFonts w:asciiTheme="minorBidi" w:hAnsiTheme="minorBidi"/>
          <w:lang w:val="en-GB"/>
        </w:rPr>
        <w:t>altered metabolic state.</w:t>
      </w:r>
      <w:r w:rsidR="008A1C06" w:rsidRPr="003829EF">
        <w:rPr>
          <w:rFonts w:asciiTheme="minorBidi" w:hAnsiTheme="minorBidi"/>
          <w:vertAlign w:val="superscript"/>
          <w:lang w:val="en-GB"/>
        </w:rPr>
        <w:t>21</w:t>
      </w:r>
      <w:r w:rsidR="001435C0" w:rsidRPr="003829EF">
        <w:rPr>
          <w:rFonts w:asciiTheme="minorBidi" w:hAnsiTheme="minorBidi"/>
          <w:lang w:val="en-GB"/>
        </w:rPr>
        <w:t xml:space="preserve"> One</w:t>
      </w:r>
      <w:r w:rsidR="00FE6823">
        <w:rPr>
          <w:rFonts w:asciiTheme="minorBidi" w:hAnsiTheme="minorBidi"/>
          <w:lang w:val="en-GB"/>
        </w:rPr>
        <w:t xml:space="preserve"> example is </w:t>
      </w:r>
      <w:r w:rsidR="00FE6823" w:rsidRPr="00D855B4">
        <w:rPr>
          <w:rFonts w:asciiTheme="minorBidi" w:hAnsiTheme="minorBidi"/>
          <w:highlight w:val="yellow"/>
          <w:lang w:val="en-GB"/>
        </w:rPr>
        <w:t>l</w:t>
      </w:r>
      <w:r w:rsidR="00915103" w:rsidRPr="00D9491C">
        <w:rPr>
          <w:rFonts w:asciiTheme="minorBidi" w:hAnsiTheme="minorBidi"/>
          <w:lang w:val="en-GB"/>
        </w:rPr>
        <w:t>eptin, an adipocyte-derived hormone that is the central mediator of a feedback loop that regulates appetite and energy homeostasis.</w:t>
      </w:r>
      <w:r w:rsidR="008A1C06" w:rsidRPr="003829EF">
        <w:rPr>
          <w:rFonts w:asciiTheme="minorBidi" w:hAnsiTheme="minorBidi"/>
          <w:vertAlign w:val="superscript"/>
          <w:lang w:val="en-GB"/>
        </w:rPr>
        <w:t>24</w:t>
      </w:r>
      <w:r w:rsidR="00915103" w:rsidRPr="00D9491C">
        <w:rPr>
          <w:rFonts w:asciiTheme="minorBidi" w:hAnsiTheme="minorBidi"/>
          <w:lang w:val="en-GB"/>
        </w:rPr>
        <w:t xml:space="preserve"> There is upregulation of the leptin receptor in breast cancer, and leptin also stimulates the expression and activity of aromatase and the transactivation of the oestrogen receptor</w:t>
      </w:r>
      <w:r w:rsidR="00FE6823">
        <w:rPr>
          <w:rFonts w:asciiTheme="minorBidi" w:hAnsiTheme="minorBidi"/>
          <w:lang w:val="en-GB"/>
        </w:rPr>
        <w:t xml:space="preserve"> </w:t>
      </w:r>
      <w:r w:rsidR="00FE6823" w:rsidRPr="00D855B4">
        <w:rPr>
          <w:rFonts w:asciiTheme="minorBidi" w:hAnsiTheme="minorBidi"/>
          <w:highlight w:val="yellow"/>
          <w:lang w:val="en-GB"/>
        </w:rPr>
        <w:t>(ER)</w:t>
      </w:r>
      <w:r w:rsidR="00915103" w:rsidRPr="00D9491C">
        <w:rPr>
          <w:rFonts w:asciiTheme="minorBidi" w:hAnsiTheme="minorBidi"/>
          <w:lang w:val="en-GB"/>
        </w:rPr>
        <w:t xml:space="preserve"> in breast cancer cells, both of which stimulate tumour growth. </w:t>
      </w:r>
      <w:r w:rsidR="008A1C06" w:rsidRPr="003829EF">
        <w:rPr>
          <w:rFonts w:asciiTheme="minorBidi" w:hAnsiTheme="minorBidi"/>
          <w:vertAlign w:val="superscript"/>
          <w:lang w:val="en-GB"/>
        </w:rPr>
        <w:t>24-</w:t>
      </w:r>
      <w:proofErr w:type="gramStart"/>
      <w:r w:rsidR="008A1C06" w:rsidRPr="003829EF">
        <w:rPr>
          <w:rFonts w:asciiTheme="minorBidi" w:hAnsiTheme="minorBidi"/>
          <w:vertAlign w:val="superscript"/>
          <w:lang w:val="en-GB"/>
        </w:rPr>
        <w:t>26</w:t>
      </w:r>
      <w:r w:rsidR="00915103" w:rsidRPr="00D9491C">
        <w:rPr>
          <w:rFonts w:asciiTheme="minorBidi" w:hAnsiTheme="minorBidi"/>
          <w:lang w:val="en-GB"/>
        </w:rPr>
        <w:t xml:space="preserve">  </w:t>
      </w:r>
      <w:r w:rsidR="00F8288B">
        <w:rPr>
          <w:rFonts w:asciiTheme="minorBidi" w:hAnsiTheme="minorBidi"/>
          <w:lang w:val="en-GB"/>
        </w:rPr>
        <w:t>Several</w:t>
      </w:r>
      <w:proofErr w:type="gramEnd"/>
      <w:r w:rsidR="00F8288B">
        <w:rPr>
          <w:rFonts w:asciiTheme="minorBidi" w:hAnsiTheme="minorBidi"/>
          <w:lang w:val="en-GB"/>
        </w:rPr>
        <w:t xml:space="preserve"> studies indicating an anti-tumour effect of </w:t>
      </w:r>
      <w:r w:rsidR="00FE6823">
        <w:rPr>
          <w:rFonts w:asciiTheme="minorBidi" w:hAnsiTheme="minorBidi"/>
          <w:lang w:val="en-GB"/>
        </w:rPr>
        <w:t>a</w:t>
      </w:r>
      <w:r w:rsidR="00915103" w:rsidRPr="00D9491C">
        <w:rPr>
          <w:rFonts w:asciiTheme="minorBidi" w:hAnsiTheme="minorBidi"/>
          <w:lang w:val="en-GB"/>
        </w:rPr>
        <w:t>diponectin.</w:t>
      </w:r>
      <w:r w:rsidR="00B05DDC">
        <w:rPr>
          <w:rFonts w:asciiTheme="minorBidi" w:hAnsiTheme="minorBidi"/>
          <w:vertAlign w:val="superscript"/>
          <w:lang w:val="en-GB"/>
        </w:rPr>
        <w:t>24</w:t>
      </w:r>
      <w:r w:rsidR="00915103" w:rsidRPr="00D9491C">
        <w:rPr>
          <w:rFonts w:asciiTheme="minorBidi" w:hAnsiTheme="minorBidi"/>
          <w:lang w:val="en-GB"/>
        </w:rPr>
        <w:t xml:space="preserve">  Adiponectin levels are reduced in obesity and inversely associated with breast cancer risk in post-menopausal women.</w:t>
      </w:r>
      <w:r w:rsidR="004E7ECA" w:rsidRPr="003829EF">
        <w:rPr>
          <w:rFonts w:asciiTheme="minorBidi" w:hAnsiTheme="minorBidi"/>
          <w:vertAlign w:val="superscript"/>
          <w:lang w:val="en-GB"/>
        </w:rPr>
        <w:t>27</w:t>
      </w:r>
      <w:r w:rsidR="00915103" w:rsidRPr="00D9491C">
        <w:rPr>
          <w:rFonts w:asciiTheme="minorBidi" w:hAnsiTheme="minorBidi"/>
          <w:lang w:val="en-GB"/>
        </w:rPr>
        <w:t xml:space="preserve">  </w:t>
      </w:r>
    </w:p>
    <w:p w14:paraId="34CD6A0E" w14:textId="77777777" w:rsidR="004E7ECA" w:rsidRPr="003829EF" w:rsidRDefault="004E7ECA" w:rsidP="003829EF">
      <w:pPr>
        <w:spacing w:line="480" w:lineRule="auto"/>
        <w:jc w:val="both"/>
        <w:rPr>
          <w:rFonts w:asciiTheme="minorBidi" w:hAnsiTheme="minorBidi"/>
          <w:lang w:val="en-GB"/>
        </w:rPr>
      </w:pPr>
    </w:p>
    <w:p w14:paraId="1B1CA789" w14:textId="5DB99D1E" w:rsidR="004E7ECA" w:rsidRPr="003829EF" w:rsidRDefault="004E7ECA" w:rsidP="003829EF">
      <w:pPr>
        <w:spacing w:line="480" w:lineRule="auto"/>
        <w:jc w:val="both"/>
        <w:rPr>
          <w:rFonts w:asciiTheme="minorBidi" w:hAnsiTheme="minorBidi"/>
          <w:lang w:val="en-GB"/>
        </w:rPr>
      </w:pPr>
      <w:r w:rsidRPr="003829EF">
        <w:rPr>
          <w:rFonts w:asciiTheme="minorBidi" w:hAnsiTheme="minorBidi"/>
          <w:lang w:val="en-GB"/>
        </w:rPr>
        <w:t xml:space="preserve">More recently, obesity has become recognised as a chronic pro-inflammatory state. </w:t>
      </w:r>
    </w:p>
    <w:p w14:paraId="20726E97" w14:textId="309E8785" w:rsidR="00915103" w:rsidRPr="00D9491C" w:rsidRDefault="004E7ECA" w:rsidP="003829EF">
      <w:pPr>
        <w:spacing w:line="480" w:lineRule="auto"/>
        <w:jc w:val="both"/>
        <w:rPr>
          <w:rFonts w:asciiTheme="minorBidi" w:hAnsiTheme="minorBidi"/>
          <w:vertAlign w:val="superscript"/>
        </w:rPr>
      </w:pPr>
      <w:r w:rsidRPr="003829EF">
        <w:rPr>
          <w:rFonts w:asciiTheme="minorBidi" w:hAnsiTheme="minorBidi"/>
          <w:lang w:val="en-GB"/>
        </w:rPr>
        <w:t xml:space="preserve">Cytokines </w:t>
      </w:r>
      <w:r w:rsidR="00915103" w:rsidRPr="00D9491C">
        <w:rPr>
          <w:rFonts w:asciiTheme="minorBidi" w:hAnsiTheme="minorBidi"/>
          <w:lang w:val="en-GB"/>
        </w:rPr>
        <w:t>secreted by adipose tissue can activate mac</w:t>
      </w:r>
      <w:r w:rsidR="00CF235B" w:rsidRPr="003829EF">
        <w:rPr>
          <w:rFonts w:asciiTheme="minorBidi" w:hAnsiTheme="minorBidi"/>
          <w:lang w:val="en-GB"/>
        </w:rPr>
        <w:t>rophages and in obese individuals</w:t>
      </w:r>
      <w:r w:rsidR="00915103" w:rsidRPr="00D9491C">
        <w:rPr>
          <w:rFonts w:asciiTheme="minorBidi" w:hAnsiTheme="minorBidi"/>
          <w:lang w:val="en-GB"/>
        </w:rPr>
        <w:t xml:space="preserve"> adipose tissue becomes infiltrated with macrophages.</w:t>
      </w:r>
      <w:r w:rsidR="00CF235B" w:rsidRPr="003829EF">
        <w:rPr>
          <w:rFonts w:asciiTheme="minorBidi" w:hAnsiTheme="minorBidi"/>
          <w:vertAlign w:val="superscript"/>
          <w:lang w:val="en-GB"/>
        </w:rPr>
        <w:t>28-29</w:t>
      </w:r>
      <w:r w:rsidR="00CF235B" w:rsidRPr="003829EF">
        <w:rPr>
          <w:rFonts w:asciiTheme="minorBidi" w:hAnsiTheme="minorBidi"/>
          <w:lang w:val="en-GB"/>
        </w:rPr>
        <w:t xml:space="preserve"> </w:t>
      </w:r>
      <w:proofErr w:type="gramStart"/>
      <w:r w:rsidR="00915103" w:rsidRPr="00D9491C">
        <w:rPr>
          <w:rFonts w:asciiTheme="minorBidi" w:hAnsiTheme="minorBidi"/>
          <w:lang w:val="en-GB"/>
        </w:rPr>
        <w:t>It</w:t>
      </w:r>
      <w:proofErr w:type="gramEnd"/>
      <w:r w:rsidR="00915103" w:rsidRPr="00D9491C">
        <w:rPr>
          <w:rFonts w:asciiTheme="minorBidi" w:hAnsiTheme="minorBidi"/>
          <w:lang w:val="en-GB"/>
        </w:rPr>
        <w:t xml:space="preserve"> has been demonstrated that tumour-associated macrophages have a key role in the tumour micro-environment.  Increased macrophage chemoattractant protein 1 in breast </w:t>
      </w:r>
      <w:r w:rsidR="00915103" w:rsidRPr="00D9491C">
        <w:rPr>
          <w:rFonts w:asciiTheme="minorBidi" w:hAnsiTheme="minorBidi"/>
          <w:lang w:val="en-GB"/>
        </w:rPr>
        <w:lastRenderedPageBreak/>
        <w:t>tumour extracts is an early predictor of early relapse and metastasis.</w:t>
      </w:r>
      <w:r w:rsidR="00CF235B" w:rsidRPr="003829EF">
        <w:rPr>
          <w:rFonts w:asciiTheme="minorBidi" w:hAnsiTheme="minorBidi"/>
          <w:vertAlign w:val="superscript"/>
          <w:lang w:val="en-GB"/>
        </w:rPr>
        <w:t>30-31</w:t>
      </w:r>
      <w:r w:rsidR="00915103" w:rsidRPr="00D9491C">
        <w:rPr>
          <w:rFonts w:asciiTheme="minorBidi" w:hAnsiTheme="minorBidi"/>
          <w:lang w:val="en-GB"/>
        </w:rPr>
        <w:t xml:space="preserve">  Proliferating macrophages in breast tumours are also associated with a high tumour grade and poor prognosis.</w:t>
      </w:r>
      <w:r w:rsidR="00BE5E2E" w:rsidRPr="003829EF">
        <w:rPr>
          <w:rFonts w:asciiTheme="minorBidi" w:hAnsiTheme="minorBidi"/>
          <w:vertAlign w:val="superscript"/>
          <w:lang w:val="en-GB"/>
        </w:rPr>
        <w:t>32</w:t>
      </w:r>
      <w:r w:rsidR="00915103" w:rsidRPr="00D9491C">
        <w:rPr>
          <w:rFonts w:asciiTheme="minorBidi" w:hAnsiTheme="minorBidi"/>
          <w:lang w:val="en-GB"/>
        </w:rPr>
        <w:t xml:space="preserve">  </w:t>
      </w:r>
      <w:r w:rsidRPr="003829EF">
        <w:rPr>
          <w:rFonts w:asciiTheme="minorBidi" w:hAnsiTheme="minorBidi"/>
          <w:lang w:val="en-GB"/>
        </w:rPr>
        <w:t xml:space="preserve">Adipocytes are also able to produce pro-inflammatory factors such as </w:t>
      </w:r>
      <w:r w:rsidR="00FE6823" w:rsidRPr="00D855B4">
        <w:rPr>
          <w:rFonts w:asciiTheme="minorBidi" w:hAnsiTheme="minorBidi"/>
          <w:highlight w:val="yellow"/>
          <w:lang w:val="en-GB"/>
        </w:rPr>
        <w:t>tumour necrosis factor (</w:t>
      </w:r>
      <w:r w:rsidRPr="00D855B4">
        <w:rPr>
          <w:rFonts w:asciiTheme="minorBidi" w:hAnsiTheme="minorBidi"/>
          <w:highlight w:val="yellow"/>
          <w:lang w:val="en-GB"/>
        </w:rPr>
        <w:t>TNF</w:t>
      </w:r>
      <w:r w:rsidR="00FE6823" w:rsidRPr="00D855B4">
        <w:rPr>
          <w:rFonts w:asciiTheme="minorBidi" w:hAnsiTheme="minorBidi"/>
          <w:highlight w:val="yellow"/>
          <w:lang w:val="en-GB"/>
        </w:rPr>
        <w:t>)-α</w:t>
      </w:r>
      <w:r w:rsidRPr="003829EF">
        <w:rPr>
          <w:rFonts w:asciiTheme="minorBidi" w:hAnsiTheme="minorBidi"/>
          <w:lang w:val="en-GB"/>
        </w:rPr>
        <w:t xml:space="preserve">, C-reactive protein and </w:t>
      </w:r>
      <w:r w:rsidR="00FE6823" w:rsidRPr="00D855B4">
        <w:rPr>
          <w:rFonts w:asciiTheme="minorBidi" w:hAnsiTheme="minorBidi"/>
          <w:highlight w:val="yellow"/>
          <w:lang w:val="en-GB"/>
        </w:rPr>
        <w:t>interleukin</w:t>
      </w:r>
      <w:r w:rsidR="00FE6823">
        <w:rPr>
          <w:rFonts w:asciiTheme="minorBidi" w:hAnsiTheme="minorBidi"/>
          <w:lang w:val="en-GB"/>
        </w:rPr>
        <w:t xml:space="preserve"> (IL)</w:t>
      </w:r>
      <w:r w:rsidR="00CF235B" w:rsidRPr="003829EF">
        <w:rPr>
          <w:rFonts w:asciiTheme="minorBidi" w:hAnsiTheme="minorBidi"/>
          <w:lang w:val="en-GB"/>
        </w:rPr>
        <w:t>-6 and higher serum levels of these cytokines are seen in obese than lean individuals suggesting than obesity has a systemic as well as local pro-inflammatory effect.</w:t>
      </w:r>
      <w:r w:rsidR="00BE5E2E" w:rsidRPr="003829EF">
        <w:rPr>
          <w:rFonts w:asciiTheme="minorBidi" w:hAnsiTheme="minorBidi"/>
          <w:vertAlign w:val="superscript"/>
          <w:lang w:val="en-GB"/>
        </w:rPr>
        <w:t>22</w:t>
      </w:r>
      <w:r w:rsidR="00CF235B" w:rsidRPr="003829EF">
        <w:rPr>
          <w:rFonts w:asciiTheme="minorBidi" w:hAnsiTheme="minorBidi"/>
          <w:lang w:val="en-GB"/>
        </w:rPr>
        <w:t xml:space="preserve"> It has been proposed than carcinogenesis is promoted by activation of the inflammatory cascade.</w:t>
      </w:r>
      <w:r w:rsidR="00BE5E2E" w:rsidRPr="003829EF">
        <w:rPr>
          <w:rFonts w:asciiTheme="minorBidi" w:hAnsiTheme="minorBidi"/>
          <w:vertAlign w:val="superscript"/>
          <w:lang w:val="en-GB"/>
        </w:rPr>
        <w:t>33</w:t>
      </w:r>
    </w:p>
    <w:p w14:paraId="61096B99" w14:textId="77777777" w:rsidR="00915103" w:rsidRPr="00D9491C" w:rsidRDefault="00915103" w:rsidP="003829EF">
      <w:pPr>
        <w:spacing w:line="480" w:lineRule="auto"/>
        <w:jc w:val="both"/>
        <w:rPr>
          <w:rFonts w:asciiTheme="minorBidi" w:hAnsiTheme="minorBidi"/>
          <w:lang w:val="en-GB"/>
        </w:rPr>
      </w:pPr>
    </w:p>
    <w:p w14:paraId="4171B721" w14:textId="77777777" w:rsidR="00915103" w:rsidRPr="00D9491C" w:rsidRDefault="00915103" w:rsidP="003829EF">
      <w:pPr>
        <w:spacing w:line="480" w:lineRule="auto"/>
        <w:jc w:val="both"/>
        <w:rPr>
          <w:rFonts w:asciiTheme="minorBidi" w:hAnsiTheme="minorBidi"/>
          <w:lang w:val="en-GB"/>
        </w:rPr>
      </w:pPr>
      <w:r w:rsidRPr="00D9491C">
        <w:rPr>
          <w:rFonts w:asciiTheme="minorBidi" w:hAnsiTheme="minorBidi"/>
          <w:lang w:val="en-GB"/>
        </w:rPr>
        <w:t xml:space="preserve">Clearer elucidation of the complex molecular mechanisms that underlie tumour development in obesity is required and may unlock the potential for therapeutic interventions, notably in the modulation of inflammatory pathways as chemoprevention.  </w:t>
      </w:r>
    </w:p>
    <w:p w14:paraId="76211C84" w14:textId="77777777" w:rsidR="00915103" w:rsidRPr="003829EF" w:rsidRDefault="00915103" w:rsidP="003829EF">
      <w:pPr>
        <w:spacing w:line="480" w:lineRule="auto"/>
        <w:jc w:val="both"/>
        <w:rPr>
          <w:rFonts w:asciiTheme="minorBidi" w:hAnsiTheme="minorBidi"/>
          <w:lang w:val="en-GB"/>
        </w:rPr>
      </w:pPr>
    </w:p>
    <w:p w14:paraId="410D1BE1" w14:textId="77777777" w:rsidR="00D37293" w:rsidRPr="003829EF" w:rsidRDefault="00D37293" w:rsidP="003829EF">
      <w:pPr>
        <w:spacing w:line="480" w:lineRule="auto"/>
        <w:jc w:val="both"/>
        <w:rPr>
          <w:rFonts w:asciiTheme="minorBidi" w:hAnsiTheme="minorBidi"/>
        </w:rPr>
      </w:pPr>
    </w:p>
    <w:p w14:paraId="549AC8F1" w14:textId="77777777" w:rsidR="00807DB1" w:rsidRPr="003829EF" w:rsidRDefault="00807DB1" w:rsidP="003829EF">
      <w:pPr>
        <w:spacing w:line="480" w:lineRule="auto"/>
        <w:jc w:val="both"/>
        <w:rPr>
          <w:rFonts w:asciiTheme="minorBidi" w:hAnsiTheme="minorBidi"/>
          <w:b/>
          <w:bCs/>
        </w:rPr>
      </w:pPr>
      <w:r w:rsidRPr="003829EF">
        <w:rPr>
          <w:rFonts w:asciiTheme="minorBidi" w:hAnsiTheme="minorBidi"/>
          <w:b/>
          <w:bCs/>
        </w:rPr>
        <w:t>Obesity and Breast Cancer Outcomes</w:t>
      </w:r>
    </w:p>
    <w:p w14:paraId="355DF86C" w14:textId="72AB4737" w:rsidR="00807DB1" w:rsidRPr="003829EF" w:rsidRDefault="00BE5E2E" w:rsidP="008A7E07">
      <w:pPr>
        <w:spacing w:line="480" w:lineRule="auto"/>
        <w:jc w:val="both"/>
        <w:rPr>
          <w:rFonts w:asciiTheme="minorBidi" w:hAnsiTheme="minorBidi"/>
          <w:vertAlign w:val="superscript"/>
          <w:lang w:val="en-GB"/>
        </w:rPr>
      </w:pPr>
      <w:r w:rsidRPr="003829EF">
        <w:rPr>
          <w:rFonts w:asciiTheme="minorBidi" w:hAnsiTheme="minorBidi"/>
          <w:lang w:val="en-GB"/>
        </w:rPr>
        <w:t xml:space="preserve">Several published </w:t>
      </w:r>
      <w:r w:rsidR="00AB4D6F" w:rsidRPr="003829EF">
        <w:rPr>
          <w:rFonts w:asciiTheme="minorBidi" w:hAnsiTheme="minorBidi"/>
          <w:lang w:val="en-GB"/>
        </w:rPr>
        <w:t>meta-analyses</w:t>
      </w:r>
      <w:r w:rsidRPr="003829EF">
        <w:rPr>
          <w:rFonts w:asciiTheme="minorBidi" w:hAnsiTheme="minorBidi"/>
          <w:lang w:val="en-GB"/>
        </w:rPr>
        <w:t xml:space="preserve"> indicate </w:t>
      </w:r>
      <w:r w:rsidR="00AB4D6F" w:rsidRPr="003829EF">
        <w:rPr>
          <w:rFonts w:asciiTheme="minorBidi" w:hAnsiTheme="minorBidi"/>
          <w:lang w:val="en-GB"/>
        </w:rPr>
        <w:t xml:space="preserve">that obesity is </w:t>
      </w:r>
      <w:r w:rsidR="00127A78" w:rsidRPr="003829EF">
        <w:rPr>
          <w:rFonts w:asciiTheme="minorBidi" w:hAnsiTheme="minorBidi"/>
          <w:lang w:val="en-GB"/>
        </w:rPr>
        <w:t xml:space="preserve">a </w:t>
      </w:r>
      <w:r w:rsidR="00807DB1" w:rsidRPr="003829EF">
        <w:rPr>
          <w:rFonts w:asciiTheme="minorBidi" w:hAnsiTheme="minorBidi"/>
          <w:lang w:val="en-GB"/>
        </w:rPr>
        <w:t>prognostic factor for poorer outcomes after a diagnosis of breast cancer.</w:t>
      </w:r>
      <w:r w:rsidR="00127A78" w:rsidRPr="003829EF">
        <w:rPr>
          <w:rFonts w:asciiTheme="minorBidi" w:hAnsiTheme="minorBidi"/>
          <w:vertAlign w:val="superscript"/>
          <w:lang w:val="en-GB"/>
        </w:rPr>
        <w:t>6, 34</w:t>
      </w:r>
      <w:proofErr w:type="gramStart"/>
      <w:r w:rsidR="00127A78" w:rsidRPr="003829EF">
        <w:rPr>
          <w:rFonts w:asciiTheme="minorBidi" w:hAnsiTheme="minorBidi"/>
          <w:vertAlign w:val="superscript"/>
          <w:lang w:val="en-GB"/>
        </w:rPr>
        <w:t>,35</w:t>
      </w:r>
      <w:proofErr w:type="gramEnd"/>
      <w:r w:rsidR="00807DB1" w:rsidRPr="003829EF">
        <w:rPr>
          <w:rFonts w:asciiTheme="minorBidi" w:hAnsiTheme="minorBidi"/>
          <w:lang w:val="en-GB"/>
        </w:rPr>
        <w:t xml:space="preserve"> </w:t>
      </w:r>
      <w:r w:rsidR="00AB4D6F" w:rsidRPr="003829EF">
        <w:rPr>
          <w:rFonts w:asciiTheme="minorBidi" w:hAnsiTheme="minorBidi"/>
          <w:lang w:val="en-GB"/>
        </w:rPr>
        <w:t xml:space="preserve"> </w:t>
      </w:r>
      <w:r w:rsidRPr="003829EF">
        <w:rPr>
          <w:rFonts w:asciiTheme="minorBidi" w:hAnsiTheme="minorBidi"/>
          <w:lang w:val="en-GB"/>
        </w:rPr>
        <w:t xml:space="preserve">In the largest of these, </w:t>
      </w:r>
      <w:r w:rsidR="00AB4D6F" w:rsidRPr="003829EF">
        <w:rPr>
          <w:rFonts w:asciiTheme="minorBidi" w:hAnsiTheme="minorBidi"/>
          <w:lang w:val="en-GB"/>
        </w:rPr>
        <w:t xml:space="preserve">Chan </w:t>
      </w:r>
      <w:r w:rsidR="00AB4D6F" w:rsidRPr="003829EF">
        <w:rPr>
          <w:rFonts w:asciiTheme="minorBidi" w:hAnsiTheme="minorBidi"/>
          <w:i/>
          <w:iCs/>
          <w:lang w:val="en-GB"/>
        </w:rPr>
        <w:t>et al.</w:t>
      </w:r>
      <w:r w:rsidR="00AB4D6F" w:rsidRPr="003829EF">
        <w:rPr>
          <w:rFonts w:asciiTheme="minorBidi" w:hAnsiTheme="minorBidi"/>
          <w:lang w:val="en-GB"/>
        </w:rPr>
        <w:t xml:space="preserve"> </w:t>
      </w:r>
      <w:r w:rsidR="003E7EA1" w:rsidRPr="003829EF">
        <w:rPr>
          <w:rFonts w:asciiTheme="minorBidi" w:hAnsiTheme="minorBidi"/>
          <w:lang w:val="en-GB"/>
        </w:rPr>
        <w:t xml:space="preserve">reported a meta-analysis of 82 clinical studies including 213075 breast cancer </w:t>
      </w:r>
      <w:r w:rsidR="003E7EA1" w:rsidRPr="008A7E07">
        <w:rPr>
          <w:rFonts w:asciiTheme="minorBidi" w:hAnsiTheme="minorBidi"/>
          <w:lang w:val="en-GB"/>
        </w:rPr>
        <w:t>survivors</w:t>
      </w:r>
      <w:r w:rsidR="003E7EA1" w:rsidRPr="008A7E07">
        <w:rPr>
          <w:rFonts w:asciiTheme="minorBidi" w:hAnsiTheme="minorBidi"/>
        </w:rPr>
        <w:t xml:space="preserve">. </w:t>
      </w:r>
      <w:r w:rsidR="003E7EA1" w:rsidRPr="00D855B4">
        <w:rPr>
          <w:rFonts w:asciiTheme="minorBidi" w:hAnsiTheme="minorBidi"/>
          <w:highlight w:val="yellow"/>
        </w:rPr>
        <w:t xml:space="preserve">A </w:t>
      </w:r>
      <w:r w:rsidR="003E7EA1" w:rsidRPr="00D855B4">
        <w:rPr>
          <w:rFonts w:asciiTheme="minorBidi" w:hAnsiTheme="minorBidi"/>
          <w:highlight w:val="yellow"/>
          <w:lang w:val="en-GB"/>
        </w:rPr>
        <w:t>p</w:t>
      </w:r>
      <w:r w:rsidRPr="00D855B4">
        <w:rPr>
          <w:rFonts w:asciiTheme="minorBidi" w:hAnsiTheme="minorBidi"/>
          <w:highlight w:val="yellow"/>
          <w:lang w:val="en-GB"/>
        </w:rPr>
        <w:t xml:space="preserve">re-diagnosis BMI </w:t>
      </w:r>
      <w:r w:rsidR="00357F6C" w:rsidRPr="00D855B4">
        <w:rPr>
          <w:rFonts w:asciiTheme="minorBidi" w:hAnsiTheme="minorBidi"/>
          <w:highlight w:val="yellow"/>
          <w:lang w:val="en-GB"/>
        </w:rPr>
        <w:t xml:space="preserve">of </w:t>
      </w:r>
      <w:r w:rsidR="00127A78" w:rsidRPr="00D855B4">
        <w:rPr>
          <w:rFonts w:asciiTheme="minorBidi" w:hAnsiTheme="minorBidi"/>
          <w:highlight w:val="yellow"/>
          <w:lang w:val="en-GB"/>
        </w:rPr>
        <w:t>≥</w:t>
      </w:r>
      <w:r w:rsidR="003E7EA1" w:rsidRPr="00D855B4">
        <w:rPr>
          <w:rFonts w:asciiTheme="minorBidi" w:hAnsiTheme="minorBidi"/>
          <w:highlight w:val="yellow"/>
          <w:lang w:val="en-GB"/>
        </w:rPr>
        <w:t>30</w:t>
      </w:r>
      <w:r w:rsidR="00127A78" w:rsidRPr="00D855B4">
        <w:rPr>
          <w:rFonts w:asciiTheme="minorBidi" w:hAnsiTheme="minorBidi"/>
          <w:highlight w:val="yellow"/>
          <w:lang w:val="en-GB"/>
        </w:rPr>
        <w:t xml:space="preserve"> kg/m</w:t>
      </w:r>
      <w:r w:rsidR="00127A78" w:rsidRPr="00D855B4">
        <w:rPr>
          <w:rFonts w:asciiTheme="minorBidi" w:hAnsiTheme="minorBidi"/>
          <w:highlight w:val="yellow"/>
          <w:vertAlign w:val="superscript"/>
          <w:lang w:val="en-GB"/>
        </w:rPr>
        <w:t>2</w:t>
      </w:r>
      <w:r w:rsidR="003E7EA1" w:rsidRPr="00D855B4">
        <w:rPr>
          <w:rFonts w:asciiTheme="minorBidi" w:hAnsiTheme="minorBidi"/>
          <w:highlight w:val="yellow"/>
          <w:lang w:val="en-GB"/>
        </w:rPr>
        <w:t xml:space="preserve"> </w:t>
      </w:r>
      <w:r w:rsidR="00357F6C" w:rsidRPr="00D855B4">
        <w:rPr>
          <w:rFonts w:asciiTheme="minorBidi" w:hAnsiTheme="minorBidi"/>
          <w:highlight w:val="yellow"/>
          <w:lang w:val="en-GB"/>
        </w:rPr>
        <w:t xml:space="preserve">was associated with a total mortality of relative risk </w:t>
      </w:r>
      <w:r w:rsidR="003E7EA1" w:rsidRPr="00D855B4">
        <w:rPr>
          <w:rFonts w:asciiTheme="minorBidi" w:hAnsiTheme="minorBidi"/>
          <w:highlight w:val="yellow"/>
          <w:lang w:val="en-GB"/>
        </w:rPr>
        <w:t>1.41</w:t>
      </w:r>
      <w:r w:rsidR="00357F6C" w:rsidRPr="00D855B4">
        <w:rPr>
          <w:rFonts w:asciiTheme="minorBidi" w:hAnsiTheme="minorBidi"/>
          <w:highlight w:val="yellow"/>
          <w:lang w:val="en-GB"/>
        </w:rPr>
        <w:t xml:space="preserve"> </w:t>
      </w:r>
      <w:r w:rsidR="008A7E07" w:rsidRPr="00D855B4">
        <w:rPr>
          <w:rFonts w:asciiTheme="minorBidi" w:hAnsiTheme="minorBidi"/>
          <w:highlight w:val="yellow"/>
          <w:lang w:val="en-GB"/>
        </w:rPr>
        <w:t>(</w:t>
      </w:r>
      <w:r w:rsidR="008A7E07" w:rsidRPr="00D855B4">
        <w:rPr>
          <w:rFonts w:asciiTheme="minorBidi" w:hAnsiTheme="minorBidi"/>
          <w:highlight w:val="yellow"/>
        </w:rPr>
        <w:t xml:space="preserve">95% confidence interval [CI] 1.29–1.53) </w:t>
      </w:r>
      <w:r w:rsidR="00357F6C" w:rsidRPr="00D855B4">
        <w:rPr>
          <w:rFonts w:asciiTheme="minorBidi" w:hAnsiTheme="minorBidi"/>
          <w:highlight w:val="yellow"/>
          <w:lang w:val="en-GB"/>
        </w:rPr>
        <w:t xml:space="preserve">compared to a reference group of healthy weight patients (BMI </w:t>
      </w:r>
      <w:r w:rsidR="00095DC3" w:rsidRPr="00D855B4">
        <w:rPr>
          <w:rFonts w:asciiTheme="minorBidi" w:hAnsiTheme="minorBidi"/>
          <w:highlight w:val="yellow"/>
          <w:lang w:val="en-GB"/>
        </w:rPr>
        <w:t>2</w:t>
      </w:r>
      <w:r w:rsidR="00357F6C" w:rsidRPr="00D855B4">
        <w:rPr>
          <w:rFonts w:asciiTheme="minorBidi" w:hAnsiTheme="minorBidi"/>
          <w:highlight w:val="yellow"/>
          <w:lang w:val="en-GB"/>
        </w:rPr>
        <w:t>0-24.9); the relative risk</w:t>
      </w:r>
      <w:r w:rsidR="00127A78" w:rsidRPr="00D855B4">
        <w:rPr>
          <w:rFonts w:asciiTheme="minorBidi" w:hAnsiTheme="minorBidi"/>
          <w:highlight w:val="yellow"/>
          <w:lang w:val="en-GB"/>
        </w:rPr>
        <w:t xml:space="preserve"> for a BMI of 25-29.9 was also </w:t>
      </w:r>
      <w:r w:rsidR="00357F6C" w:rsidRPr="00D855B4">
        <w:rPr>
          <w:rFonts w:asciiTheme="minorBidi" w:hAnsiTheme="minorBidi"/>
          <w:highlight w:val="yellow"/>
          <w:lang w:val="en-GB"/>
        </w:rPr>
        <w:t xml:space="preserve">significantly raised at </w:t>
      </w:r>
      <w:r w:rsidR="003E7EA1" w:rsidRPr="00D855B4">
        <w:rPr>
          <w:rFonts w:asciiTheme="minorBidi" w:hAnsiTheme="minorBidi"/>
          <w:highlight w:val="yellow"/>
          <w:lang w:val="en-GB"/>
        </w:rPr>
        <w:t>= 1.07</w:t>
      </w:r>
      <w:r w:rsidR="008A7E07" w:rsidRPr="00D855B4">
        <w:rPr>
          <w:rFonts w:asciiTheme="minorBidi" w:hAnsiTheme="minorBidi"/>
          <w:highlight w:val="yellow"/>
          <w:lang w:val="en-GB"/>
        </w:rPr>
        <w:t xml:space="preserve"> (95% CI 1.02–1.12)</w:t>
      </w:r>
      <w:r w:rsidR="00097C48" w:rsidRPr="00D855B4">
        <w:rPr>
          <w:rFonts w:asciiTheme="minorBidi" w:hAnsiTheme="minorBidi"/>
          <w:highlight w:val="yellow"/>
          <w:lang w:val="en-GB"/>
        </w:rPr>
        <w:t>.</w:t>
      </w:r>
      <w:r w:rsidR="00127A78" w:rsidRPr="00D855B4">
        <w:rPr>
          <w:rFonts w:asciiTheme="minorBidi" w:hAnsiTheme="minorBidi"/>
          <w:highlight w:val="yellow"/>
          <w:vertAlign w:val="superscript"/>
          <w:lang w:val="en-GB"/>
        </w:rPr>
        <w:t>6</w:t>
      </w:r>
      <w:r w:rsidR="003E7EA1" w:rsidRPr="003829EF">
        <w:rPr>
          <w:rFonts w:asciiTheme="minorBidi" w:hAnsiTheme="minorBidi"/>
          <w:lang w:val="en-GB"/>
        </w:rPr>
        <w:t xml:space="preserve"> </w:t>
      </w:r>
      <w:r w:rsidR="00127A78" w:rsidRPr="003829EF">
        <w:rPr>
          <w:rFonts w:asciiTheme="minorBidi" w:hAnsiTheme="minorBidi"/>
          <w:lang w:val="en-GB"/>
        </w:rPr>
        <w:t xml:space="preserve">Each </w:t>
      </w:r>
      <w:r w:rsidR="003E7EA1" w:rsidRPr="003829EF">
        <w:rPr>
          <w:rFonts w:asciiTheme="minorBidi" w:hAnsiTheme="minorBidi"/>
          <w:lang w:val="en-GB"/>
        </w:rPr>
        <w:t xml:space="preserve">additional 5kg/m2 </w:t>
      </w:r>
      <w:r w:rsidR="00127A78" w:rsidRPr="003829EF">
        <w:rPr>
          <w:rFonts w:asciiTheme="minorBidi" w:hAnsiTheme="minorBidi"/>
          <w:lang w:val="en-GB"/>
        </w:rPr>
        <w:t xml:space="preserve">BMI  before diagnosis </w:t>
      </w:r>
      <w:r w:rsidR="00357F6C" w:rsidRPr="003829EF">
        <w:rPr>
          <w:rFonts w:asciiTheme="minorBidi" w:hAnsiTheme="minorBidi"/>
          <w:lang w:val="en-GB"/>
        </w:rPr>
        <w:t>was a</w:t>
      </w:r>
      <w:r w:rsidR="00127A78" w:rsidRPr="003829EF">
        <w:rPr>
          <w:rFonts w:asciiTheme="minorBidi" w:hAnsiTheme="minorBidi"/>
          <w:lang w:val="en-GB"/>
        </w:rPr>
        <w:t>ssociated with a</w:t>
      </w:r>
      <w:r w:rsidR="00357F6C" w:rsidRPr="003829EF">
        <w:rPr>
          <w:rFonts w:asciiTheme="minorBidi" w:hAnsiTheme="minorBidi"/>
          <w:lang w:val="en-GB"/>
        </w:rPr>
        <w:t xml:space="preserve"> 17% increase in total mortality and </w:t>
      </w:r>
      <w:r w:rsidR="00127A78" w:rsidRPr="003829EF">
        <w:rPr>
          <w:rFonts w:asciiTheme="minorBidi" w:hAnsiTheme="minorBidi"/>
          <w:lang w:val="en-GB"/>
        </w:rPr>
        <w:t xml:space="preserve">a </w:t>
      </w:r>
      <w:r w:rsidR="00357F6C" w:rsidRPr="003829EF">
        <w:rPr>
          <w:rFonts w:asciiTheme="minorBidi" w:hAnsiTheme="minorBidi"/>
          <w:lang w:val="en-GB"/>
        </w:rPr>
        <w:t xml:space="preserve">18% increase in breast cancer mortality (11% increase in total </w:t>
      </w:r>
      <w:r w:rsidR="00357F6C" w:rsidRPr="003829EF">
        <w:rPr>
          <w:rFonts w:asciiTheme="minorBidi" w:hAnsiTheme="minorBidi"/>
          <w:lang w:val="en-GB"/>
        </w:rPr>
        <w:lastRenderedPageBreak/>
        <w:t xml:space="preserve">mortality and 14% increase in breast cancer mortality at &lt;12 </w:t>
      </w:r>
      <w:r w:rsidR="00D83DF4" w:rsidRPr="003829EF">
        <w:rPr>
          <w:rFonts w:asciiTheme="minorBidi" w:hAnsiTheme="minorBidi"/>
          <w:lang w:val="en-GB"/>
        </w:rPr>
        <w:t xml:space="preserve">months </w:t>
      </w:r>
      <w:r w:rsidR="00357F6C" w:rsidRPr="003829EF">
        <w:rPr>
          <w:rFonts w:asciiTheme="minorBidi" w:hAnsiTheme="minorBidi"/>
          <w:lang w:val="en-GB"/>
        </w:rPr>
        <w:t>from diagnosis and 8% and 29% respectively at &gt;12 months from diagnosis</w:t>
      </w:r>
      <w:r w:rsidR="00FE6823">
        <w:rPr>
          <w:rFonts w:asciiTheme="minorBidi" w:hAnsiTheme="minorBidi"/>
          <w:lang w:val="en-GB"/>
        </w:rPr>
        <w:t>)</w:t>
      </w:r>
      <w:r w:rsidR="00357F6C" w:rsidRPr="003829EF">
        <w:rPr>
          <w:rFonts w:asciiTheme="minorBidi" w:hAnsiTheme="minorBidi"/>
          <w:lang w:val="en-GB"/>
        </w:rPr>
        <w:t>.</w:t>
      </w:r>
      <w:r w:rsidR="00127A78" w:rsidRPr="003829EF">
        <w:rPr>
          <w:rFonts w:asciiTheme="minorBidi" w:hAnsiTheme="minorBidi"/>
          <w:vertAlign w:val="superscript"/>
          <w:lang w:val="en-GB"/>
        </w:rPr>
        <w:t>6</w:t>
      </w:r>
      <w:r w:rsidR="00D83DF4" w:rsidRPr="003829EF">
        <w:rPr>
          <w:rFonts w:asciiTheme="minorBidi" w:hAnsiTheme="minorBidi"/>
          <w:lang w:val="en-GB"/>
        </w:rPr>
        <w:t xml:space="preserve">  The long term effects of obesity at diagnosis</w:t>
      </w:r>
      <w:r w:rsidR="00097C48" w:rsidRPr="003829EF">
        <w:rPr>
          <w:rFonts w:asciiTheme="minorBidi" w:hAnsiTheme="minorBidi"/>
          <w:lang w:val="en-GB"/>
        </w:rPr>
        <w:t xml:space="preserve"> were highlighted by a  </w:t>
      </w:r>
      <w:r w:rsidR="00134858" w:rsidRPr="003829EF">
        <w:rPr>
          <w:rFonts w:asciiTheme="minorBidi" w:hAnsiTheme="minorBidi"/>
          <w:lang w:val="en-GB"/>
        </w:rPr>
        <w:t xml:space="preserve">study of </w:t>
      </w:r>
      <w:r w:rsidR="00F50B4F" w:rsidRPr="003829EF">
        <w:rPr>
          <w:rFonts w:asciiTheme="minorBidi" w:hAnsiTheme="minorBidi"/>
          <w:lang w:val="en-GB"/>
        </w:rPr>
        <w:t>just under 19,000 Danish women</w:t>
      </w:r>
      <w:r w:rsidR="003F7FED" w:rsidRPr="003829EF">
        <w:rPr>
          <w:rFonts w:asciiTheme="minorBidi" w:hAnsiTheme="minorBidi"/>
          <w:lang w:val="en-GB"/>
        </w:rPr>
        <w:t xml:space="preserve"> treated for early-stage breast cancer between 1977 and 2006,</w:t>
      </w:r>
      <w:r w:rsidR="00F50B4F" w:rsidRPr="003829EF">
        <w:rPr>
          <w:rFonts w:asciiTheme="minorBidi" w:hAnsiTheme="minorBidi"/>
          <w:lang w:val="en-GB"/>
        </w:rPr>
        <w:t xml:space="preserve"> </w:t>
      </w:r>
      <w:r w:rsidR="00097C48" w:rsidRPr="003829EF">
        <w:rPr>
          <w:rFonts w:asciiTheme="minorBidi" w:hAnsiTheme="minorBidi"/>
          <w:lang w:val="en-GB"/>
        </w:rPr>
        <w:t xml:space="preserve">in which </w:t>
      </w:r>
      <w:proofErr w:type="spellStart"/>
      <w:r w:rsidR="00807DB1" w:rsidRPr="003829EF">
        <w:rPr>
          <w:rFonts w:asciiTheme="minorBidi" w:hAnsiTheme="minorBidi"/>
          <w:lang w:val="en-GB"/>
        </w:rPr>
        <w:t>Ewertz</w:t>
      </w:r>
      <w:proofErr w:type="spellEnd"/>
      <w:r w:rsidR="00807DB1" w:rsidRPr="003829EF">
        <w:rPr>
          <w:rFonts w:asciiTheme="minorBidi" w:hAnsiTheme="minorBidi"/>
          <w:lang w:val="en-GB"/>
        </w:rPr>
        <w:t xml:space="preserve"> et al found that the risk of distant metastases separated after approximately 3 years, showing a trend of increasing risk with increasing BMI.  At 10 years, the incidences were 20.1% for patients with a BMI of </w:t>
      </w:r>
      <w:r w:rsidR="00097C48" w:rsidRPr="003829EF">
        <w:rPr>
          <w:rFonts w:asciiTheme="minorBidi" w:hAnsiTheme="minorBidi"/>
          <w:lang w:val="en-GB"/>
        </w:rPr>
        <w:t>&lt;</w:t>
      </w:r>
      <w:r w:rsidR="00807DB1" w:rsidRPr="003829EF">
        <w:rPr>
          <w:rFonts w:asciiTheme="minorBidi" w:hAnsiTheme="minorBidi"/>
          <w:lang w:val="en-GB"/>
        </w:rPr>
        <w:t>25</w:t>
      </w:r>
      <w:r w:rsidR="00097C48" w:rsidRPr="003829EF">
        <w:rPr>
          <w:rFonts w:asciiTheme="minorBidi" w:hAnsiTheme="minorBidi"/>
          <w:lang w:val="en-GB"/>
        </w:rPr>
        <w:t xml:space="preserve"> kg/m</w:t>
      </w:r>
      <w:r w:rsidR="00097C48" w:rsidRPr="003829EF">
        <w:rPr>
          <w:rFonts w:asciiTheme="minorBidi" w:hAnsiTheme="minorBidi"/>
          <w:vertAlign w:val="superscript"/>
          <w:lang w:val="en-GB"/>
        </w:rPr>
        <w:t>2</w:t>
      </w:r>
      <w:r w:rsidR="00807DB1" w:rsidRPr="003829EF">
        <w:rPr>
          <w:rFonts w:asciiTheme="minorBidi" w:hAnsiTheme="minorBidi"/>
          <w:lang w:val="en-GB"/>
        </w:rPr>
        <w:t>; 22.4% for patients with a BMI of 25-29</w:t>
      </w:r>
      <w:r w:rsidR="00097C48" w:rsidRPr="003829EF">
        <w:rPr>
          <w:rFonts w:asciiTheme="minorBidi" w:hAnsiTheme="minorBidi"/>
          <w:lang w:val="en-GB"/>
        </w:rPr>
        <w:t xml:space="preserve"> kg/m</w:t>
      </w:r>
      <w:r w:rsidR="00097C48" w:rsidRPr="003829EF">
        <w:rPr>
          <w:rFonts w:asciiTheme="minorBidi" w:hAnsiTheme="minorBidi"/>
          <w:vertAlign w:val="superscript"/>
          <w:lang w:val="en-GB"/>
        </w:rPr>
        <w:t>2</w:t>
      </w:r>
      <w:r w:rsidR="00807DB1" w:rsidRPr="003829EF">
        <w:rPr>
          <w:rFonts w:asciiTheme="minorBidi" w:hAnsiTheme="minorBidi"/>
          <w:lang w:val="en-GB"/>
        </w:rPr>
        <w:t xml:space="preserve">; and 24.3% for patients with a BMI of </w:t>
      </w:r>
      <w:r w:rsidR="00097C48" w:rsidRPr="003829EF">
        <w:rPr>
          <w:rFonts w:asciiTheme="minorBidi" w:hAnsiTheme="minorBidi"/>
          <w:lang w:val="en-GB"/>
        </w:rPr>
        <w:t>≥</w:t>
      </w:r>
      <w:r w:rsidR="00807DB1" w:rsidRPr="003829EF">
        <w:rPr>
          <w:rFonts w:asciiTheme="minorBidi" w:hAnsiTheme="minorBidi"/>
          <w:lang w:val="en-GB"/>
        </w:rPr>
        <w:t>30</w:t>
      </w:r>
      <w:r w:rsidR="00097C48" w:rsidRPr="003829EF">
        <w:rPr>
          <w:rFonts w:asciiTheme="minorBidi" w:hAnsiTheme="minorBidi"/>
          <w:lang w:val="en-GB"/>
        </w:rPr>
        <w:t xml:space="preserve"> kg/m</w:t>
      </w:r>
      <w:r w:rsidR="00097C48" w:rsidRPr="003829EF">
        <w:rPr>
          <w:rFonts w:asciiTheme="minorBidi" w:hAnsiTheme="minorBidi"/>
          <w:vertAlign w:val="superscript"/>
          <w:lang w:val="en-GB"/>
        </w:rPr>
        <w:t>2</w:t>
      </w:r>
      <w:r w:rsidR="00097C48" w:rsidRPr="003829EF">
        <w:rPr>
          <w:rFonts w:asciiTheme="minorBidi" w:hAnsiTheme="minorBidi"/>
          <w:lang w:val="en-GB"/>
        </w:rPr>
        <w:t xml:space="preserve">. </w:t>
      </w:r>
      <w:r w:rsidR="00807DB1" w:rsidRPr="003829EF">
        <w:rPr>
          <w:rFonts w:asciiTheme="minorBidi" w:hAnsiTheme="minorBidi"/>
          <w:lang w:val="en-GB"/>
        </w:rPr>
        <w:t>At 30 years, the cumulative risks of dying of breast cancer were 46.4% for patients with a BMI</w:t>
      </w:r>
      <w:r w:rsidR="00097C48" w:rsidRPr="003829EF">
        <w:rPr>
          <w:rFonts w:asciiTheme="minorBidi" w:hAnsiTheme="minorBidi"/>
          <w:lang w:val="en-GB"/>
        </w:rPr>
        <w:t xml:space="preserve"> &lt;25 kg/m</w:t>
      </w:r>
      <w:r w:rsidR="00097C48" w:rsidRPr="003829EF">
        <w:rPr>
          <w:rFonts w:asciiTheme="minorBidi" w:hAnsiTheme="minorBidi"/>
          <w:vertAlign w:val="superscript"/>
          <w:lang w:val="en-GB"/>
        </w:rPr>
        <w:t>2</w:t>
      </w:r>
      <w:r w:rsidR="00807DB1" w:rsidRPr="003829EF">
        <w:rPr>
          <w:rFonts w:asciiTheme="minorBidi" w:hAnsiTheme="minorBidi"/>
          <w:lang w:val="en-GB"/>
        </w:rPr>
        <w:t>; 53.4% for patients with a BMI of 25 to 29</w:t>
      </w:r>
      <w:r w:rsidR="00097C48" w:rsidRPr="003829EF">
        <w:rPr>
          <w:rFonts w:asciiTheme="minorBidi" w:hAnsiTheme="minorBidi"/>
          <w:lang w:val="en-GB"/>
        </w:rPr>
        <w:t xml:space="preserve"> kg/m</w:t>
      </w:r>
      <w:r w:rsidR="00097C48" w:rsidRPr="003829EF">
        <w:rPr>
          <w:rFonts w:asciiTheme="minorBidi" w:hAnsiTheme="minorBidi"/>
          <w:vertAlign w:val="superscript"/>
          <w:lang w:val="en-GB"/>
        </w:rPr>
        <w:t>2</w:t>
      </w:r>
      <w:r w:rsidR="00807DB1" w:rsidRPr="003829EF">
        <w:rPr>
          <w:rFonts w:asciiTheme="minorBidi" w:hAnsiTheme="minorBidi"/>
          <w:lang w:val="en-GB"/>
        </w:rPr>
        <w:t xml:space="preserve">; and 57.2% for patients with a BMI of </w:t>
      </w:r>
      <w:r w:rsidR="00097C48" w:rsidRPr="003829EF">
        <w:rPr>
          <w:rFonts w:asciiTheme="minorBidi" w:hAnsiTheme="minorBidi"/>
          <w:lang w:val="en-GB"/>
        </w:rPr>
        <w:t xml:space="preserve"> ≥30 kg/m</w:t>
      </w:r>
      <w:r w:rsidR="00097C48" w:rsidRPr="003829EF">
        <w:rPr>
          <w:rFonts w:asciiTheme="minorBidi" w:hAnsiTheme="minorBidi"/>
          <w:vertAlign w:val="superscript"/>
          <w:lang w:val="en-GB"/>
        </w:rPr>
        <w:t>2</w:t>
      </w:r>
      <w:r w:rsidR="00097C48" w:rsidRPr="003829EF">
        <w:rPr>
          <w:rFonts w:asciiTheme="minorBidi" w:hAnsiTheme="minorBidi"/>
          <w:lang w:val="en-GB"/>
        </w:rPr>
        <w:t>.</w:t>
      </w:r>
      <w:r w:rsidR="002D5E87" w:rsidRPr="003829EF">
        <w:rPr>
          <w:rFonts w:asciiTheme="minorBidi" w:hAnsiTheme="minorBidi"/>
          <w:vertAlign w:val="superscript"/>
          <w:lang w:val="en-GB"/>
        </w:rPr>
        <w:t>34</w:t>
      </w:r>
    </w:p>
    <w:p w14:paraId="18D1C74C" w14:textId="42D76FF2" w:rsidR="006129FA" w:rsidRPr="003829EF" w:rsidRDefault="006129FA" w:rsidP="003829EF">
      <w:pPr>
        <w:spacing w:line="480" w:lineRule="auto"/>
        <w:jc w:val="both"/>
        <w:rPr>
          <w:rFonts w:asciiTheme="minorBidi" w:hAnsiTheme="minorBidi"/>
          <w:lang w:val="en-GB"/>
        </w:rPr>
      </w:pPr>
    </w:p>
    <w:p w14:paraId="5DEE7FBD" w14:textId="585DCE93" w:rsidR="006129FA" w:rsidRPr="003829EF" w:rsidRDefault="006129FA" w:rsidP="003829EF">
      <w:pPr>
        <w:spacing w:line="480" w:lineRule="auto"/>
        <w:jc w:val="both"/>
        <w:rPr>
          <w:rFonts w:asciiTheme="minorBidi" w:hAnsiTheme="minorBidi"/>
          <w:vertAlign w:val="superscript"/>
          <w:lang w:val="en-GB"/>
        </w:rPr>
      </w:pPr>
      <w:r w:rsidRPr="003829EF">
        <w:rPr>
          <w:rFonts w:asciiTheme="minorBidi" w:hAnsiTheme="minorBidi"/>
          <w:lang w:val="en-GB"/>
        </w:rPr>
        <w:t xml:space="preserve">Despite the significant </w:t>
      </w:r>
      <w:r w:rsidR="006825A8" w:rsidRPr="003829EF">
        <w:rPr>
          <w:rFonts w:asciiTheme="minorBidi" w:hAnsiTheme="minorBidi"/>
          <w:lang w:val="en-GB"/>
        </w:rPr>
        <w:t xml:space="preserve">quantity of “generally consistent </w:t>
      </w:r>
      <w:r w:rsidRPr="003829EF">
        <w:rPr>
          <w:rFonts w:asciiTheme="minorBidi" w:hAnsiTheme="minorBidi"/>
          <w:lang w:val="en-GB"/>
        </w:rPr>
        <w:t>data</w:t>
      </w:r>
      <w:r w:rsidR="006825A8" w:rsidRPr="003829EF">
        <w:rPr>
          <w:rFonts w:asciiTheme="minorBidi" w:hAnsiTheme="minorBidi"/>
          <w:lang w:val="en-GB"/>
        </w:rPr>
        <w:t xml:space="preserve">” </w:t>
      </w:r>
      <w:r w:rsidRPr="003829EF">
        <w:rPr>
          <w:rFonts w:asciiTheme="minorBidi" w:hAnsiTheme="minorBidi"/>
          <w:lang w:val="en-GB"/>
        </w:rPr>
        <w:t xml:space="preserve">linking obesity </w:t>
      </w:r>
      <w:r w:rsidR="006825A8" w:rsidRPr="003829EF">
        <w:rPr>
          <w:rFonts w:asciiTheme="minorBidi" w:hAnsiTheme="minorBidi"/>
          <w:lang w:val="en-GB"/>
        </w:rPr>
        <w:t xml:space="preserve">at diagnosis of early breast cancer </w:t>
      </w:r>
      <w:r w:rsidRPr="003829EF">
        <w:rPr>
          <w:rFonts w:asciiTheme="minorBidi" w:hAnsiTheme="minorBidi"/>
          <w:lang w:val="en-GB"/>
        </w:rPr>
        <w:t xml:space="preserve">to poorer </w:t>
      </w:r>
      <w:r w:rsidR="00097C48" w:rsidRPr="003829EF">
        <w:rPr>
          <w:rFonts w:asciiTheme="minorBidi" w:hAnsiTheme="minorBidi"/>
          <w:lang w:val="en-GB"/>
        </w:rPr>
        <w:t>overall mortal</w:t>
      </w:r>
      <w:r w:rsidR="006825A8" w:rsidRPr="003829EF">
        <w:rPr>
          <w:rFonts w:asciiTheme="minorBidi" w:hAnsiTheme="minorBidi"/>
          <w:lang w:val="en-GB"/>
        </w:rPr>
        <w:t xml:space="preserve">ity and breast </w:t>
      </w:r>
      <w:r w:rsidR="00097C48" w:rsidRPr="003829EF">
        <w:rPr>
          <w:rFonts w:asciiTheme="minorBidi" w:hAnsiTheme="minorBidi"/>
          <w:lang w:val="en-GB"/>
        </w:rPr>
        <w:t>cancer specific mortality</w:t>
      </w:r>
      <w:r w:rsidR="006825A8" w:rsidRPr="003829EF">
        <w:rPr>
          <w:rFonts w:asciiTheme="minorBidi" w:hAnsiTheme="minorBidi"/>
          <w:lang w:val="en-GB"/>
        </w:rPr>
        <w:t xml:space="preserve">, the </w:t>
      </w:r>
      <w:r w:rsidR="00097C48" w:rsidRPr="003829EF">
        <w:rPr>
          <w:rFonts w:asciiTheme="minorBidi" w:hAnsiTheme="minorBidi"/>
          <w:lang w:val="en-GB"/>
        </w:rPr>
        <w:t xml:space="preserve">2014 </w:t>
      </w:r>
      <w:r w:rsidR="00095DC3" w:rsidRPr="00D855B4">
        <w:rPr>
          <w:rFonts w:asciiTheme="minorBidi" w:hAnsiTheme="minorBidi"/>
          <w:highlight w:val="yellow"/>
          <w:lang w:val="en-GB"/>
        </w:rPr>
        <w:t>W</w:t>
      </w:r>
      <w:r w:rsidR="006825A8" w:rsidRPr="00D855B4">
        <w:rPr>
          <w:rFonts w:asciiTheme="minorBidi" w:hAnsiTheme="minorBidi"/>
          <w:highlight w:val="yellow"/>
          <w:lang w:val="en-GB"/>
        </w:rPr>
        <w:t>C</w:t>
      </w:r>
      <w:r w:rsidR="00095DC3" w:rsidRPr="00D855B4">
        <w:rPr>
          <w:rFonts w:asciiTheme="minorBidi" w:hAnsiTheme="minorBidi"/>
          <w:highlight w:val="yellow"/>
          <w:lang w:val="en-GB"/>
        </w:rPr>
        <w:t>RF continuous update project (C</w:t>
      </w:r>
      <w:r w:rsidR="006825A8" w:rsidRPr="00D855B4">
        <w:rPr>
          <w:rFonts w:asciiTheme="minorBidi" w:hAnsiTheme="minorBidi"/>
          <w:highlight w:val="yellow"/>
          <w:lang w:val="en-GB"/>
        </w:rPr>
        <w:t>UP</w:t>
      </w:r>
      <w:r w:rsidR="00095DC3" w:rsidRPr="00D855B4">
        <w:rPr>
          <w:rFonts w:asciiTheme="minorBidi" w:hAnsiTheme="minorBidi"/>
          <w:highlight w:val="yellow"/>
          <w:lang w:val="en-GB"/>
        </w:rPr>
        <w:t>)</w:t>
      </w:r>
      <w:r w:rsidR="006825A8" w:rsidRPr="003829EF">
        <w:rPr>
          <w:rFonts w:asciiTheme="minorBidi" w:hAnsiTheme="minorBidi"/>
          <w:lang w:val="en-GB"/>
        </w:rPr>
        <w:t xml:space="preserve"> </w:t>
      </w:r>
      <w:r w:rsidR="00097C48" w:rsidRPr="003829EF">
        <w:rPr>
          <w:rFonts w:asciiTheme="minorBidi" w:hAnsiTheme="minorBidi"/>
          <w:lang w:val="en-GB"/>
        </w:rPr>
        <w:t xml:space="preserve">on breast cancer survivors </w:t>
      </w:r>
      <w:r w:rsidR="006825A8" w:rsidRPr="003829EF">
        <w:rPr>
          <w:rFonts w:asciiTheme="minorBidi" w:hAnsiTheme="minorBidi"/>
          <w:lang w:val="en-GB"/>
        </w:rPr>
        <w:t xml:space="preserve">report categorised the level of evidence as limited on the basis </w:t>
      </w:r>
      <w:r w:rsidRPr="003829EF">
        <w:rPr>
          <w:rFonts w:asciiTheme="minorBidi" w:hAnsiTheme="minorBidi"/>
          <w:lang w:val="en-GB"/>
        </w:rPr>
        <w:t xml:space="preserve">it </w:t>
      </w:r>
      <w:r w:rsidR="006825A8" w:rsidRPr="003829EF">
        <w:rPr>
          <w:rFonts w:asciiTheme="minorBidi" w:hAnsiTheme="minorBidi"/>
          <w:lang w:val="en-GB"/>
        </w:rPr>
        <w:t>was</w:t>
      </w:r>
      <w:r w:rsidRPr="003829EF">
        <w:rPr>
          <w:rFonts w:asciiTheme="minorBidi" w:hAnsiTheme="minorBidi"/>
          <w:lang w:val="en-GB"/>
        </w:rPr>
        <w:t xml:space="preserve"> not clear to what extent individual studies have fully adjusted for potential confounders such as the tumour type, type of treatment, amount of treatment received, and the dissemination of the disease</w:t>
      </w:r>
      <w:r w:rsidR="002D5E87" w:rsidRPr="003829EF">
        <w:rPr>
          <w:rFonts w:asciiTheme="minorBidi" w:hAnsiTheme="minorBidi"/>
          <w:lang w:val="en-GB"/>
        </w:rPr>
        <w:t>.</w:t>
      </w:r>
      <w:r w:rsidR="002D5E87" w:rsidRPr="003829EF">
        <w:rPr>
          <w:rFonts w:asciiTheme="minorBidi" w:hAnsiTheme="minorBidi"/>
          <w:vertAlign w:val="superscript"/>
          <w:lang w:val="en-GB"/>
        </w:rPr>
        <w:t>7</w:t>
      </w:r>
    </w:p>
    <w:p w14:paraId="14024000" w14:textId="77777777" w:rsidR="00807DB1" w:rsidRPr="003829EF" w:rsidRDefault="00807DB1" w:rsidP="003829EF">
      <w:pPr>
        <w:spacing w:line="480" w:lineRule="auto"/>
        <w:jc w:val="both"/>
        <w:rPr>
          <w:rFonts w:asciiTheme="minorBidi" w:hAnsiTheme="minorBidi"/>
          <w:lang w:val="en-GB"/>
        </w:rPr>
      </w:pPr>
    </w:p>
    <w:p w14:paraId="3D1B4C14" w14:textId="2B8FC237" w:rsidR="00520EC9" w:rsidRPr="003829EF" w:rsidRDefault="00097C48" w:rsidP="003829EF">
      <w:pPr>
        <w:autoSpaceDE w:val="0"/>
        <w:autoSpaceDN w:val="0"/>
        <w:adjustRightInd w:val="0"/>
        <w:spacing w:line="480" w:lineRule="auto"/>
        <w:rPr>
          <w:rFonts w:asciiTheme="minorBidi" w:hAnsiTheme="minorBidi"/>
          <w:lang w:val="en-GB"/>
        </w:rPr>
      </w:pPr>
      <w:r w:rsidRPr="003829EF">
        <w:rPr>
          <w:rFonts w:asciiTheme="minorBidi" w:hAnsiTheme="minorBidi"/>
        </w:rPr>
        <w:t xml:space="preserve">Despite the absence of an association between obesity </w:t>
      </w:r>
      <w:r w:rsidR="002D5E87" w:rsidRPr="003829EF">
        <w:rPr>
          <w:rFonts w:asciiTheme="minorBidi" w:hAnsiTheme="minorBidi"/>
        </w:rPr>
        <w:t xml:space="preserve">and the risk of developing breast cancer in pre-menopausal women, there is evidence that obesity is </w:t>
      </w:r>
      <w:r w:rsidR="00520EC9" w:rsidRPr="003829EF">
        <w:rPr>
          <w:rFonts w:asciiTheme="minorBidi" w:hAnsiTheme="minorBidi"/>
        </w:rPr>
        <w:t xml:space="preserve">significantly </w:t>
      </w:r>
      <w:r w:rsidR="002D5E87" w:rsidRPr="003829EF">
        <w:rPr>
          <w:rFonts w:asciiTheme="minorBidi" w:hAnsiTheme="minorBidi"/>
        </w:rPr>
        <w:t>associated with</w:t>
      </w:r>
      <w:r w:rsidR="00520EC9" w:rsidRPr="003829EF">
        <w:rPr>
          <w:rFonts w:asciiTheme="minorBidi" w:hAnsiTheme="minorBidi"/>
        </w:rPr>
        <w:t xml:space="preserve"> poor</w:t>
      </w:r>
      <w:r w:rsidR="002D5E87" w:rsidRPr="003829EF">
        <w:rPr>
          <w:rFonts w:asciiTheme="minorBidi" w:hAnsiTheme="minorBidi"/>
        </w:rPr>
        <w:t xml:space="preserve"> outcomes in pre-menopausal breast cancer patients. The UK Prospective Study of Sporadic and Hereditary Breast Cancer in Young Women, (POSH), a cohort study of almost 3000 women aged 40 years and </w:t>
      </w:r>
      <w:r w:rsidR="002D5E87" w:rsidRPr="003829EF">
        <w:rPr>
          <w:rFonts w:asciiTheme="minorBidi" w:hAnsiTheme="minorBidi"/>
        </w:rPr>
        <w:lastRenderedPageBreak/>
        <w:t>under at diagnosis found that  obese patients have significantly lower 8-year overall survival than healthy weight patients, (58.6% vs. 73.3%, p&lt;0.001).</w:t>
      </w:r>
      <w:r w:rsidR="002D5E87" w:rsidRPr="003829EF">
        <w:rPr>
          <w:rFonts w:asciiTheme="minorBidi" w:hAnsiTheme="minorBidi"/>
          <w:vertAlign w:val="superscript"/>
        </w:rPr>
        <w:t>36</w:t>
      </w:r>
      <w:r w:rsidR="002D5E87" w:rsidRPr="003829EF">
        <w:rPr>
          <w:rFonts w:asciiTheme="minorBidi" w:hAnsiTheme="minorBidi"/>
        </w:rPr>
        <w:t xml:space="preserve"> </w:t>
      </w:r>
      <w:r w:rsidR="00520EC9" w:rsidRPr="003829EF">
        <w:rPr>
          <w:rFonts w:asciiTheme="minorBidi" w:hAnsiTheme="minorBidi"/>
          <w:lang w:val="en-GB"/>
        </w:rPr>
        <w:t>Multivariable</w:t>
      </w:r>
    </w:p>
    <w:p w14:paraId="677A31DD" w14:textId="4EF67C0E" w:rsidR="002D5E87" w:rsidRPr="003829EF" w:rsidRDefault="00520EC9" w:rsidP="003829EF">
      <w:pPr>
        <w:autoSpaceDE w:val="0"/>
        <w:autoSpaceDN w:val="0"/>
        <w:adjustRightInd w:val="0"/>
        <w:spacing w:line="480" w:lineRule="auto"/>
        <w:rPr>
          <w:rFonts w:asciiTheme="minorBidi" w:hAnsiTheme="minorBidi"/>
          <w:vertAlign w:val="superscript"/>
          <w:lang w:val="en-GB"/>
        </w:rPr>
      </w:pPr>
      <w:r w:rsidRPr="003829EF">
        <w:rPr>
          <w:rFonts w:asciiTheme="minorBidi" w:hAnsiTheme="minorBidi"/>
          <w:lang w:val="en-GB"/>
        </w:rPr>
        <w:t xml:space="preserve">analyses adjusting for tumour grade, size, nodal, and </w:t>
      </w:r>
      <w:r w:rsidR="00095DC3" w:rsidRPr="00D855B4">
        <w:rPr>
          <w:rFonts w:asciiTheme="minorBidi" w:hAnsiTheme="minorBidi"/>
          <w:highlight w:val="yellow"/>
          <w:lang w:val="en-GB"/>
        </w:rPr>
        <w:t>human epidermal growth factor receptor 2 (</w:t>
      </w:r>
      <w:r w:rsidRPr="00D855B4">
        <w:rPr>
          <w:rFonts w:asciiTheme="minorBidi" w:hAnsiTheme="minorBidi"/>
          <w:highlight w:val="yellow"/>
          <w:lang w:val="en-GB"/>
        </w:rPr>
        <w:t>HER2</w:t>
      </w:r>
      <w:r w:rsidR="00095DC3">
        <w:rPr>
          <w:rFonts w:asciiTheme="minorBidi" w:hAnsiTheme="minorBidi"/>
          <w:lang w:val="en-GB"/>
        </w:rPr>
        <w:t>)</w:t>
      </w:r>
      <w:r w:rsidRPr="003829EF">
        <w:rPr>
          <w:rFonts w:asciiTheme="minorBidi" w:hAnsiTheme="minorBidi"/>
          <w:lang w:val="en-GB"/>
        </w:rPr>
        <w:t xml:space="preserve"> status indicated that obesity was a significant independent predictor of  overall survival (</w:t>
      </w:r>
      <w:r w:rsidRPr="00D855B4">
        <w:rPr>
          <w:rFonts w:asciiTheme="minorBidi" w:hAnsiTheme="minorBidi"/>
          <w:highlight w:val="yellow"/>
          <w:lang w:val="en-GB"/>
        </w:rPr>
        <w:t>hazard ratio</w:t>
      </w:r>
      <w:r w:rsidR="00095DC3" w:rsidRPr="00D855B4">
        <w:rPr>
          <w:rFonts w:asciiTheme="minorBidi" w:hAnsiTheme="minorBidi"/>
          <w:highlight w:val="yellow"/>
          <w:lang w:val="en-GB"/>
        </w:rPr>
        <w:t xml:space="preserve"> [HR]</w:t>
      </w:r>
      <w:r w:rsidRPr="003829EF">
        <w:rPr>
          <w:rFonts w:asciiTheme="minorBidi" w:hAnsiTheme="minorBidi"/>
          <w:lang w:val="en-GB"/>
        </w:rPr>
        <w:t xml:space="preserve"> 1.65, p&lt;001) and distant disease free survival HR 1.44). The Chan meta-analysis confirmed that the impact of obesity at diagnosis is greater on pre-menopausal women than post-menopausal women with obesity associated with </w:t>
      </w:r>
      <w:r w:rsidRPr="003829EF">
        <w:rPr>
          <w:rFonts w:asciiTheme="minorBidi" w:hAnsiTheme="minorBidi"/>
        </w:rPr>
        <w:t>summary relative risks of 1.75 (95% CI 1.26–2.41) for pre-menopausal and 1.34 (95% CI 1.18–1.53) for post-menopausal breast cancer.</w:t>
      </w:r>
      <w:r w:rsidRPr="003829EF">
        <w:rPr>
          <w:rFonts w:asciiTheme="minorBidi" w:hAnsiTheme="minorBidi"/>
          <w:vertAlign w:val="superscript"/>
        </w:rPr>
        <w:t>6</w:t>
      </w:r>
    </w:p>
    <w:p w14:paraId="18902432" w14:textId="3BA4AFF7" w:rsidR="00807DB1" w:rsidRPr="003829EF" w:rsidRDefault="00807DB1" w:rsidP="003829EF">
      <w:pPr>
        <w:spacing w:line="480" w:lineRule="auto"/>
        <w:jc w:val="both"/>
        <w:rPr>
          <w:rFonts w:asciiTheme="minorBidi" w:hAnsiTheme="minorBidi"/>
        </w:rPr>
      </w:pPr>
    </w:p>
    <w:p w14:paraId="57C24ACF" w14:textId="77777777" w:rsidR="00807DB1" w:rsidRPr="003829EF" w:rsidRDefault="00807DB1" w:rsidP="003829EF">
      <w:pPr>
        <w:spacing w:line="480" w:lineRule="auto"/>
        <w:jc w:val="both"/>
        <w:rPr>
          <w:rFonts w:asciiTheme="minorBidi" w:hAnsiTheme="minorBidi"/>
          <w:b/>
          <w:lang w:val="en-GB"/>
        </w:rPr>
      </w:pPr>
      <w:r w:rsidRPr="003829EF">
        <w:rPr>
          <w:rFonts w:asciiTheme="minorBidi" w:hAnsiTheme="minorBidi"/>
          <w:b/>
          <w:lang w:val="en-GB"/>
        </w:rPr>
        <w:t>Presentation and Pathology</w:t>
      </w:r>
    </w:p>
    <w:p w14:paraId="41945407" w14:textId="788E226C" w:rsidR="008020AC" w:rsidRDefault="00807DB1" w:rsidP="003829EF">
      <w:pPr>
        <w:spacing w:line="480" w:lineRule="auto"/>
        <w:jc w:val="both"/>
        <w:rPr>
          <w:rFonts w:asciiTheme="minorBidi" w:hAnsiTheme="minorBidi"/>
          <w:lang w:val="en-GB"/>
        </w:rPr>
      </w:pPr>
      <w:r w:rsidRPr="003829EF">
        <w:rPr>
          <w:rFonts w:asciiTheme="minorBidi" w:hAnsiTheme="minorBidi"/>
          <w:lang w:val="en-GB"/>
        </w:rPr>
        <w:t xml:space="preserve">Compared with </w:t>
      </w:r>
      <w:r w:rsidR="00F61003" w:rsidRPr="003829EF">
        <w:rPr>
          <w:rFonts w:asciiTheme="minorBidi" w:hAnsiTheme="minorBidi"/>
          <w:lang w:val="en-GB"/>
        </w:rPr>
        <w:t xml:space="preserve">those </w:t>
      </w:r>
      <w:r w:rsidRPr="003829EF">
        <w:rPr>
          <w:rFonts w:asciiTheme="minorBidi" w:hAnsiTheme="minorBidi"/>
          <w:lang w:val="en-GB"/>
        </w:rPr>
        <w:t>with a BMI of less than 25</w:t>
      </w:r>
      <w:r w:rsidR="00520EC9" w:rsidRPr="003829EF">
        <w:rPr>
          <w:rFonts w:asciiTheme="minorBidi" w:hAnsiTheme="minorBidi"/>
          <w:lang w:val="en-GB"/>
        </w:rPr>
        <w:t>kg/m</w:t>
      </w:r>
      <w:r w:rsidR="00520EC9" w:rsidRPr="003829EF">
        <w:rPr>
          <w:rFonts w:asciiTheme="minorBidi" w:hAnsiTheme="minorBidi"/>
          <w:vertAlign w:val="superscript"/>
          <w:lang w:val="en-GB"/>
        </w:rPr>
        <w:t>2</w:t>
      </w:r>
      <w:r w:rsidRPr="003829EF">
        <w:rPr>
          <w:rFonts w:asciiTheme="minorBidi" w:hAnsiTheme="minorBidi"/>
          <w:lang w:val="en-GB"/>
        </w:rPr>
        <w:t xml:space="preserve">, </w:t>
      </w:r>
      <w:r w:rsidR="00F61003" w:rsidRPr="003829EF">
        <w:rPr>
          <w:rFonts w:asciiTheme="minorBidi" w:hAnsiTheme="minorBidi"/>
          <w:lang w:val="en-GB"/>
        </w:rPr>
        <w:t xml:space="preserve">patients </w:t>
      </w:r>
      <w:r w:rsidRPr="003829EF">
        <w:rPr>
          <w:rFonts w:asciiTheme="minorBidi" w:hAnsiTheme="minorBidi"/>
          <w:lang w:val="en-GB"/>
        </w:rPr>
        <w:t xml:space="preserve">with a BMI </w:t>
      </w:r>
      <w:r w:rsidR="00520EC9" w:rsidRPr="003829EF">
        <w:rPr>
          <w:rFonts w:asciiTheme="minorBidi" w:hAnsiTheme="minorBidi"/>
          <w:lang w:val="en-GB"/>
        </w:rPr>
        <w:t>≥</w:t>
      </w:r>
      <w:r w:rsidRPr="003829EF">
        <w:rPr>
          <w:rFonts w:asciiTheme="minorBidi" w:hAnsiTheme="minorBidi"/>
          <w:lang w:val="en-GB"/>
        </w:rPr>
        <w:t>30</w:t>
      </w:r>
      <w:r w:rsidR="00520EC9" w:rsidRPr="003829EF">
        <w:rPr>
          <w:rFonts w:asciiTheme="minorBidi" w:hAnsiTheme="minorBidi"/>
          <w:lang w:val="en-GB"/>
        </w:rPr>
        <w:t>kg/m</w:t>
      </w:r>
      <w:r w:rsidR="00520EC9" w:rsidRPr="003829EF">
        <w:rPr>
          <w:rFonts w:asciiTheme="minorBidi" w:hAnsiTheme="minorBidi"/>
          <w:vertAlign w:val="superscript"/>
          <w:lang w:val="en-GB"/>
        </w:rPr>
        <w:t>2</w:t>
      </w:r>
      <w:r w:rsidR="00B05DDC">
        <w:rPr>
          <w:rFonts w:asciiTheme="minorBidi" w:hAnsiTheme="minorBidi"/>
          <w:lang w:val="en-GB"/>
        </w:rPr>
        <w:t xml:space="preserve"> tend to have larger tumours, </w:t>
      </w:r>
      <w:r w:rsidR="00F61003" w:rsidRPr="003829EF">
        <w:rPr>
          <w:rFonts w:asciiTheme="minorBidi" w:hAnsiTheme="minorBidi"/>
          <w:lang w:val="en-GB"/>
        </w:rPr>
        <w:t>and more positive axillary lymph nodes involvement.</w:t>
      </w:r>
      <w:r w:rsidR="00F61003" w:rsidRPr="003829EF">
        <w:rPr>
          <w:rFonts w:asciiTheme="minorBidi" w:hAnsiTheme="minorBidi"/>
          <w:vertAlign w:val="superscript"/>
          <w:lang w:val="en-GB"/>
        </w:rPr>
        <w:t>34</w:t>
      </w:r>
      <w:proofErr w:type="gramStart"/>
      <w:r w:rsidR="00F61003" w:rsidRPr="003829EF">
        <w:rPr>
          <w:rFonts w:asciiTheme="minorBidi" w:hAnsiTheme="minorBidi"/>
          <w:vertAlign w:val="superscript"/>
          <w:lang w:val="en-GB"/>
        </w:rPr>
        <w:t>,37</w:t>
      </w:r>
      <w:proofErr w:type="gramEnd"/>
      <w:r w:rsidR="00F61003" w:rsidRPr="003829EF">
        <w:rPr>
          <w:rFonts w:asciiTheme="minorBidi" w:hAnsiTheme="minorBidi"/>
          <w:lang w:val="en-GB"/>
        </w:rPr>
        <w:t xml:space="preserve"> T</w:t>
      </w:r>
      <w:r w:rsidR="00BE6BE3" w:rsidRPr="003829EF">
        <w:rPr>
          <w:rFonts w:asciiTheme="minorBidi" w:hAnsiTheme="minorBidi"/>
          <w:lang w:val="en-GB"/>
        </w:rPr>
        <w:t>he</w:t>
      </w:r>
      <w:r w:rsidR="00F61003" w:rsidRPr="003829EF">
        <w:rPr>
          <w:rFonts w:asciiTheme="minorBidi" w:hAnsiTheme="minorBidi"/>
          <w:lang w:val="en-GB"/>
        </w:rPr>
        <w:t>se</w:t>
      </w:r>
      <w:r w:rsidR="00BE6BE3" w:rsidRPr="003829EF">
        <w:rPr>
          <w:rFonts w:asciiTheme="minorBidi" w:hAnsiTheme="minorBidi"/>
          <w:lang w:val="en-GB"/>
        </w:rPr>
        <w:t xml:space="preserve"> unfavourable </w:t>
      </w:r>
      <w:r w:rsidR="00F61003" w:rsidRPr="003829EF">
        <w:rPr>
          <w:rFonts w:asciiTheme="minorBidi" w:hAnsiTheme="minorBidi"/>
          <w:lang w:val="en-GB"/>
        </w:rPr>
        <w:t xml:space="preserve">pathological features </w:t>
      </w:r>
      <w:r w:rsidR="00BE6BE3" w:rsidRPr="003829EF">
        <w:rPr>
          <w:rFonts w:asciiTheme="minorBidi" w:hAnsiTheme="minorBidi"/>
          <w:lang w:val="en-GB"/>
        </w:rPr>
        <w:t>could be explained by a delayed presentation in th</w:t>
      </w:r>
      <w:r w:rsidR="00F61003" w:rsidRPr="003829EF">
        <w:rPr>
          <w:rFonts w:asciiTheme="minorBidi" w:hAnsiTheme="minorBidi"/>
          <w:lang w:val="en-GB"/>
        </w:rPr>
        <w:t>is</w:t>
      </w:r>
      <w:r w:rsidR="00BE6BE3" w:rsidRPr="003829EF">
        <w:rPr>
          <w:rFonts w:asciiTheme="minorBidi" w:hAnsiTheme="minorBidi"/>
          <w:lang w:val="en-GB"/>
        </w:rPr>
        <w:t xml:space="preserve"> group of patients: </w:t>
      </w:r>
      <w:r w:rsidR="00F61003" w:rsidRPr="003829EF">
        <w:rPr>
          <w:rFonts w:asciiTheme="minorBidi" w:hAnsiTheme="minorBidi"/>
          <w:lang w:val="en-GB"/>
        </w:rPr>
        <w:t xml:space="preserve">a larger </w:t>
      </w:r>
      <w:r w:rsidR="00BE6BE3" w:rsidRPr="003829EF">
        <w:rPr>
          <w:rFonts w:asciiTheme="minorBidi" w:hAnsiTheme="minorBidi"/>
          <w:lang w:val="en-GB"/>
        </w:rPr>
        <w:t xml:space="preserve">body habitus </w:t>
      </w:r>
      <w:r w:rsidR="00F61003" w:rsidRPr="003829EF">
        <w:rPr>
          <w:rFonts w:asciiTheme="minorBidi" w:hAnsiTheme="minorBidi"/>
          <w:lang w:val="en-GB"/>
        </w:rPr>
        <w:t xml:space="preserve">may result in </w:t>
      </w:r>
      <w:r w:rsidR="00BE6BE3" w:rsidRPr="003829EF">
        <w:rPr>
          <w:rFonts w:asciiTheme="minorBidi" w:hAnsiTheme="minorBidi"/>
          <w:lang w:val="en-GB"/>
        </w:rPr>
        <w:t xml:space="preserve">breast lumps </w:t>
      </w:r>
      <w:r w:rsidR="00F61003" w:rsidRPr="003829EF">
        <w:rPr>
          <w:rFonts w:asciiTheme="minorBidi" w:hAnsiTheme="minorBidi"/>
          <w:lang w:val="en-GB"/>
        </w:rPr>
        <w:t xml:space="preserve">being </w:t>
      </w:r>
      <w:r w:rsidR="00BE6BE3" w:rsidRPr="003829EF">
        <w:rPr>
          <w:rFonts w:asciiTheme="minorBidi" w:hAnsiTheme="minorBidi"/>
          <w:lang w:val="en-GB"/>
        </w:rPr>
        <w:t xml:space="preserve">less palpable or obvious. </w:t>
      </w:r>
      <w:r w:rsidR="00FF38DB" w:rsidRPr="003829EF">
        <w:rPr>
          <w:rFonts w:asciiTheme="minorBidi" w:hAnsiTheme="minorBidi"/>
          <w:lang w:val="en-GB"/>
        </w:rPr>
        <w:t xml:space="preserve"> </w:t>
      </w:r>
      <w:r w:rsidR="00FF38DB" w:rsidRPr="003829EF">
        <w:rPr>
          <w:rFonts w:asciiTheme="minorBidi" w:hAnsiTheme="minorBidi"/>
        </w:rPr>
        <w:t xml:space="preserve">More recently, the POSH study, </w:t>
      </w:r>
      <w:r w:rsidR="00F61003" w:rsidRPr="003829EF">
        <w:rPr>
          <w:rFonts w:asciiTheme="minorBidi" w:hAnsiTheme="minorBidi"/>
        </w:rPr>
        <w:t xml:space="preserve">reported on </w:t>
      </w:r>
      <w:r w:rsidR="00FF38DB" w:rsidRPr="003829EF">
        <w:rPr>
          <w:rFonts w:asciiTheme="minorBidi" w:hAnsiTheme="minorBidi"/>
        </w:rPr>
        <w:t xml:space="preserve">young breast cancer patients </w:t>
      </w:r>
      <w:r w:rsidR="00F61003" w:rsidRPr="003829EF">
        <w:rPr>
          <w:rFonts w:asciiTheme="minorBidi" w:hAnsiTheme="minorBidi"/>
        </w:rPr>
        <w:t xml:space="preserve">who </w:t>
      </w:r>
      <w:r w:rsidR="00FF38DB" w:rsidRPr="003829EF">
        <w:rPr>
          <w:rFonts w:asciiTheme="minorBidi" w:hAnsiTheme="minorBidi"/>
        </w:rPr>
        <w:t>were below screening age and therefore all presented symptomatically.  This study showed that again, in obese</w:t>
      </w:r>
      <w:r w:rsidR="00F61003" w:rsidRPr="003829EF">
        <w:rPr>
          <w:rFonts w:asciiTheme="minorBidi" w:hAnsiTheme="minorBidi"/>
        </w:rPr>
        <w:t xml:space="preserve"> </w:t>
      </w:r>
      <w:r w:rsidR="00FF38DB" w:rsidRPr="003829EF">
        <w:rPr>
          <w:rFonts w:asciiTheme="minorBidi" w:hAnsiTheme="minorBidi"/>
        </w:rPr>
        <w:t xml:space="preserve">and overweight patients, median </w:t>
      </w:r>
      <w:proofErr w:type="spellStart"/>
      <w:r w:rsidR="00FF38DB" w:rsidRPr="003829EF">
        <w:rPr>
          <w:rFonts w:asciiTheme="minorBidi" w:hAnsiTheme="minorBidi"/>
        </w:rPr>
        <w:t>tumour</w:t>
      </w:r>
      <w:proofErr w:type="spellEnd"/>
      <w:r w:rsidR="00FF38DB" w:rsidRPr="003829EF">
        <w:rPr>
          <w:rFonts w:asciiTheme="minorBidi" w:hAnsiTheme="minorBidi"/>
        </w:rPr>
        <w:t xml:space="preserve"> size was significantly higher and there were more node-positive </w:t>
      </w:r>
      <w:proofErr w:type="spellStart"/>
      <w:r w:rsidR="00FF38DB" w:rsidRPr="003829EF">
        <w:rPr>
          <w:rFonts w:asciiTheme="minorBidi" w:hAnsiTheme="minorBidi"/>
        </w:rPr>
        <w:t>tumours</w:t>
      </w:r>
      <w:proofErr w:type="spellEnd"/>
      <w:r w:rsidR="00F61003" w:rsidRPr="003829EF">
        <w:rPr>
          <w:rFonts w:asciiTheme="minorBidi" w:hAnsiTheme="minorBidi"/>
        </w:rPr>
        <w:t xml:space="preserve"> than in healthy weight patients.</w:t>
      </w:r>
      <w:r w:rsidR="003829EF" w:rsidRPr="003829EF">
        <w:rPr>
          <w:rFonts w:asciiTheme="minorBidi" w:hAnsiTheme="minorBidi"/>
          <w:vertAlign w:val="superscript"/>
        </w:rPr>
        <w:t>36</w:t>
      </w:r>
      <w:r w:rsidR="00FF38DB" w:rsidRPr="003829EF">
        <w:rPr>
          <w:rFonts w:asciiTheme="minorBidi" w:hAnsiTheme="minorBidi"/>
        </w:rPr>
        <w:t xml:space="preserve"> </w:t>
      </w:r>
      <w:proofErr w:type="gramStart"/>
      <w:r w:rsidR="008020AC" w:rsidRPr="003829EF">
        <w:rPr>
          <w:rFonts w:asciiTheme="minorBidi" w:hAnsiTheme="minorBidi"/>
          <w:lang w:val="en-GB"/>
        </w:rPr>
        <w:t>In</w:t>
      </w:r>
      <w:proofErr w:type="gramEnd"/>
      <w:r w:rsidR="008020AC" w:rsidRPr="003829EF">
        <w:rPr>
          <w:rFonts w:asciiTheme="minorBidi" w:hAnsiTheme="minorBidi"/>
          <w:lang w:val="en-GB"/>
        </w:rPr>
        <w:t xml:space="preserve"> </w:t>
      </w:r>
      <w:r w:rsidR="003829EF" w:rsidRPr="003829EF">
        <w:rPr>
          <w:rFonts w:asciiTheme="minorBidi" w:hAnsiTheme="minorBidi"/>
          <w:lang w:val="en-GB"/>
        </w:rPr>
        <w:t>these</w:t>
      </w:r>
      <w:r w:rsidR="008020AC" w:rsidRPr="003829EF">
        <w:rPr>
          <w:rFonts w:asciiTheme="minorBidi" w:hAnsiTheme="minorBidi"/>
          <w:lang w:val="en-GB"/>
        </w:rPr>
        <w:t xml:space="preserve"> cohort stud</w:t>
      </w:r>
      <w:r w:rsidR="00FF38DB" w:rsidRPr="003829EF">
        <w:rPr>
          <w:rFonts w:asciiTheme="minorBidi" w:hAnsiTheme="minorBidi"/>
          <w:lang w:val="en-GB"/>
        </w:rPr>
        <w:t>ies</w:t>
      </w:r>
      <w:r w:rsidR="003829EF" w:rsidRPr="003829EF">
        <w:rPr>
          <w:rFonts w:asciiTheme="minorBidi" w:hAnsiTheme="minorBidi"/>
          <w:lang w:val="en-GB"/>
        </w:rPr>
        <w:t>,</w:t>
      </w:r>
      <w:r w:rsidR="00FF38DB" w:rsidRPr="003829EF">
        <w:rPr>
          <w:rFonts w:asciiTheme="minorBidi" w:hAnsiTheme="minorBidi"/>
          <w:lang w:val="en-GB"/>
        </w:rPr>
        <w:t xml:space="preserve"> </w:t>
      </w:r>
      <w:r w:rsidR="008020AC" w:rsidRPr="003829EF">
        <w:rPr>
          <w:rFonts w:asciiTheme="minorBidi" w:hAnsiTheme="minorBidi"/>
          <w:lang w:val="en-GB"/>
        </w:rPr>
        <w:t xml:space="preserve">multivariate analysis demonstrated that </w:t>
      </w:r>
      <w:r w:rsidR="00F61003" w:rsidRPr="003829EF">
        <w:rPr>
          <w:rFonts w:asciiTheme="minorBidi" w:hAnsiTheme="minorBidi"/>
          <w:lang w:val="en-GB"/>
        </w:rPr>
        <w:t xml:space="preserve">obesity retained an </w:t>
      </w:r>
      <w:r w:rsidR="008020AC" w:rsidRPr="003829EF">
        <w:rPr>
          <w:rFonts w:asciiTheme="minorBidi" w:hAnsiTheme="minorBidi"/>
          <w:lang w:val="en-GB"/>
        </w:rPr>
        <w:t xml:space="preserve">independent </w:t>
      </w:r>
      <w:r w:rsidR="003829EF" w:rsidRPr="003829EF">
        <w:rPr>
          <w:rFonts w:asciiTheme="minorBidi" w:hAnsiTheme="minorBidi"/>
          <w:lang w:val="en-GB"/>
        </w:rPr>
        <w:t xml:space="preserve">effect on prognosis </w:t>
      </w:r>
      <w:r w:rsidR="00FF38DB" w:rsidRPr="003829EF">
        <w:rPr>
          <w:rFonts w:asciiTheme="minorBidi" w:hAnsiTheme="minorBidi"/>
          <w:lang w:val="en-GB"/>
        </w:rPr>
        <w:t>on adjustment for disease stage.</w:t>
      </w:r>
    </w:p>
    <w:p w14:paraId="0E4D2CB4" w14:textId="77777777" w:rsidR="00B05DDC" w:rsidRPr="003829EF" w:rsidRDefault="00B05DDC" w:rsidP="003829EF">
      <w:pPr>
        <w:spacing w:line="480" w:lineRule="auto"/>
        <w:jc w:val="both"/>
        <w:rPr>
          <w:rFonts w:asciiTheme="minorBidi" w:hAnsiTheme="minorBidi"/>
          <w:lang w:val="en-GB"/>
        </w:rPr>
      </w:pPr>
    </w:p>
    <w:p w14:paraId="50D6C64D" w14:textId="0F1A3A2B" w:rsidR="00376A7D" w:rsidRPr="003829EF" w:rsidRDefault="00E607CD" w:rsidP="00822A2C">
      <w:pPr>
        <w:spacing w:line="480" w:lineRule="auto"/>
        <w:jc w:val="both"/>
        <w:rPr>
          <w:rFonts w:asciiTheme="minorBidi" w:hAnsiTheme="minorBidi"/>
          <w:lang w:val="en-GB"/>
        </w:rPr>
      </w:pPr>
      <w:r w:rsidRPr="003829EF">
        <w:rPr>
          <w:rFonts w:asciiTheme="minorBidi" w:hAnsiTheme="minorBidi"/>
          <w:lang w:val="en-GB"/>
        </w:rPr>
        <w:t>Additionally, a number of studies have also reported increased frequency of grade 3 tumours in obese breast cancer patients, compared to those with a healthy weight</w:t>
      </w:r>
      <w:r w:rsidR="00095DC3">
        <w:rPr>
          <w:rFonts w:asciiTheme="minorBidi" w:hAnsiTheme="minorBidi"/>
          <w:lang w:val="en-GB"/>
        </w:rPr>
        <w:t>,</w:t>
      </w:r>
      <w:r w:rsidR="008020AC" w:rsidRPr="003829EF">
        <w:rPr>
          <w:rFonts w:asciiTheme="minorBidi" w:hAnsiTheme="minorBidi"/>
          <w:lang w:val="en-GB"/>
        </w:rPr>
        <w:t xml:space="preserve"> </w:t>
      </w:r>
      <w:r w:rsidR="003829EF">
        <w:rPr>
          <w:rFonts w:asciiTheme="minorBidi" w:hAnsiTheme="minorBidi"/>
          <w:vertAlign w:val="superscript"/>
          <w:lang w:val="en-GB"/>
        </w:rPr>
        <w:lastRenderedPageBreak/>
        <w:t>34,37</w:t>
      </w:r>
      <w:r w:rsidR="003829EF">
        <w:rPr>
          <w:rFonts w:asciiTheme="minorBidi" w:hAnsiTheme="minorBidi"/>
          <w:lang w:val="en-GB"/>
        </w:rPr>
        <w:t xml:space="preserve"> and </w:t>
      </w:r>
      <w:r w:rsidR="0049444F" w:rsidRPr="003829EF">
        <w:rPr>
          <w:rFonts w:asciiTheme="minorBidi" w:hAnsiTheme="minorBidi"/>
          <w:lang w:val="en-GB"/>
        </w:rPr>
        <w:t>increased frequency of oestrogen receptor negativ</w:t>
      </w:r>
      <w:r w:rsidR="00095DC3">
        <w:rPr>
          <w:rFonts w:asciiTheme="minorBidi" w:hAnsiTheme="minorBidi"/>
          <w:lang w:val="en-GB"/>
        </w:rPr>
        <w:t>e and oestrogen/ progesterone/ HER</w:t>
      </w:r>
      <w:r w:rsidR="0049444F" w:rsidRPr="003829EF">
        <w:rPr>
          <w:rFonts w:asciiTheme="minorBidi" w:hAnsiTheme="minorBidi"/>
          <w:lang w:val="en-GB"/>
        </w:rPr>
        <w:t>2 (triple) negative tumours</w:t>
      </w:r>
      <w:r w:rsidR="003829EF">
        <w:rPr>
          <w:rFonts w:asciiTheme="minorBidi" w:hAnsiTheme="minorBidi"/>
          <w:lang w:val="en-GB"/>
        </w:rPr>
        <w:t xml:space="preserve"> has also been demonstrated</w:t>
      </w:r>
      <w:r w:rsidR="0049444F" w:rsidRPr="003829EF">
        <w:rPr>
          <w:rFonts w:asciiTheme="minorBidi" w:hAnsiTheme="minorBidi"/>
          <w:lang w:val="en-GB"/>
        </w:rPr>
        <w:t>.</w:t>
      </w:r>
      <w:r w:rsidR="003829EF">
        <w:rPr>
          <w:rFonts w:asciiTheme="minorBidi" w:hAnsiTheme="minorBidi"/>
          <w:vertAlign w:val="superscript"/>
          <w:lang w:val="en-GB"/>
        </w:rPr>
        <w:t>36</w:t>
      </w:r>
      <w:r w:rsidR="0049444F" w:rsidRPr="003829EF">
        <w:rPr>
          <w:rFonts w:asciiTheme="minorBidi" w:hAnsiTheme="minorBidi"/>
          <w:lang w:val="en-GB"/>
        </w:rPr>
        <w:t xml:space="preserve"> These </w:t>
      </w:r>
      <w:r w:rsidR="003829EF">
        <w:rPr>
          <w:rFonts w:asciiTheme="minorBidi" w:hAnsiTheme="minorBidi"/>
          <w:lang w:val="en-GB"/>
        </w:rPr>
        <w:t xml:space="preserve">features </w:t>
      </w:r>
      <w:r w:rsidR="0049444F" w:rsidRPr="003829EF">
        <w:rPr>
          <w:rFonts w:asciiTheme="minorBidi" w:hAnsiTheme="minorBidi"/>
          <w:lang w:val="en-GB"/>
        </w:rPr>
        <w:t xml:space="preserve">are </w:t>
      </w:r>
      <w:r w:rsidR="003829EF">
        <w:rPr>
          <w:rFonts w:asciiTheme="minorBidi" w:hAnsiTheme="minorBidi"/>
          <w:lang w:val="en-GB"/>
        </w:rPr>
        <w:t xml:space="preserve">all </w:t>
      </w:r>
      <w:proofErr w:type="spellStart"/>
      <w:r w:rsidR="0049444F" w:rsidRPr="003829EF">
        <w:rPr>
          <w:rFonts w:asciiTheme="minorBidi" w:hAnsiTheme="minorBidi"/>
          <w:lang w:val="en-GB"/>
        </w:rPr>
        <w:t>well</w:t>
      </w:r>
      <w:r w:rsidR="002E6BD9">
        <w:rPr>
          <w:rFonts w:asciiTheme="minorBidi" w:hAnsiTheme="minorBidi"/>
          <w:lang w:val="en-GB"/>
        </w:rPr>
        <w:t xml:space="preserve"> </w:t>
      </w:r>
      <w:r w:rsidR="0049444F" w:rsidRPr="003829EF">
        <w:rPr>
          <w:rFonts w:asciiTheme="minorBidi" w:hAnsiTheme="minorBidi"/>
          <w:lang w:val="en-GB"/>
        </w:rPr>
        <w:t>established</w:t>
      </w:r>
      <w:proofErr w:type="spellEnd"/>
      <w:r w:rsidR="0049444F" w:rsidRPr="003829EF">
        <w:rPr>
          <w:rFonts w:asciiTheme="minorBidi" w:hAnsiTheme="minorBidi"/>
          <w:lang w:val="en-GB"/>
        </w:rPr>
        <w:t xml:space="preserve"> biomarkers of aggressive behaviour in early breast cancer and these associations suggest that obesity may influence the intrinsic biology of breast tumours, perhaps by affecting the tumour microenvironment. Studies which have adjusted for grade and HER 2 status suggest that obesity exerts an additional effect beyond these prognostic factors.</w:t>
      </w:r>
      <w:r w:rsidR="008C6A12">
        <w:rPr>
          <w:rFonts w:asciiTheme="minorBidi" w:hAnsiTheme="minorBidi"/>
          <w:vertAlign w:val="superscript"/>
          <w:lang w:val="en-GB"/>
        </w:rPr>
        <w:t>34,36,37</w:t>
      </w:r>
      <w:r w:rsidR="0049444F" w:rsidRPr="003829EF">
        <w:rPr>
          <w:rFonts w:asciiTheme="minorBidi" w:hAnsiTheme="minorBidi"/>
          <w:lang w:val="en-GB"/>
        </w:rPr>
        <w:t xml:space="preserve"> Data on the effect of obesity in ER positive and negative tumours is more conflicting. </w:t>
      </w:r>
      <w:r w:rsidR="0049444F" w:rsidRPr="002E6BD9">
        <w:rPr>
          <w:rFonts w:asciiTheme="minorBidi" w:hAnsiTheme="minorBidi"/>
        </w:rPr>
        <w:t>A</w:t>
      </w:r>
      <w:r w:rsidR="008C6A12" w:rsidRPr="002E6BD9">
        <w:rPr>
          <w:rFonts w:asciiTheme="minorBidi" w:hAnsiTheme="minorBidi"/>
        </w:rPr>
        <w:t>lthough some reports have indicated an equivalent effect of obesity on the outcome of ER positive and ER negative tumours,</w:t>
      </w:r>
      <w:r w:rsidR="002E6BD9">
        <w:rPr>
          <w:rFonts w:asciiTheme="minorBidi" w:hAnsiTheme="minorBidi"/>
          <w:vertAlign w:val="superscript"/>
        </w:rPr>
        <w:t>38</w:t>
      </w:r>
      <w:r w:rsidR="008C6A12" w:rsidRPr="002E6BD9">
        <w:rPr>
          <w:rFonts w:asciiTheme="minorBidi" w:hAnsiTheme="minorBidi"/>
        </w:rPr>
        <w:t xml:space="preserve"> more recent </w:t>
      </w:r>
      <w:r w:rsidR="0049444F" w:rsidRPr="002E6BD9">
        <w:rPr>
          <w:rFonts w:asciiTheme="minorBidi" w:hAnsiTheme="minorBidi"/>
        </w:rPr>
        <w:t>studies have reported a</w:t>
      </w:r>
      <w:r w:rsidR="00884769" w:rsidRPr="002E6BD9">
        <w:rPr>
          <w:rFonts w:asciiTheme="minorBidi" w:hAnsiTheme="minorBidi"/>
        </w:rPr>
        <w:t xml:space="preserve"> stronger effect of obesity on </w:t>
      </w:r>
      <w:r w:rsidR="00884769" w:rsidRPr="00822A2C">
        <w:rPr>
          <w:rFonts w:asciiTheme="minorBidi" w:hAnsiTheme="minorBidi"/>
        </w:rPr>
        <w:t xml:space="preserve">the outcome of women with ER positive breast </w:t>
      </w:r>
      <w:proofErr w:type="spellStart"/>
      <w:r w:rsidR="00884769" w:rsidRPr="00822A2C">
        <w:rPr>
          <w:rFonts w:asciiTheme="minorBidi" w:hAnsiTheme="minorBidi"/>
        </w:rPr>
        <w:t>tumours</w:t>
      </w:r>
      <w:proofErr w:type="spellEnd"/>
      <w:r w:rsidR="00884769" w:rsidRPr="00822A2C">
        <w:rPr>
          <w:rFonts w:asciiTheme="minorBidi" w:hAnsiTheme="minorBidi"/>
        </w:rPr>
        <w:t xml:space="preserve"> than ER negative tumours</w:t>
      </w:r>
      <w:r w:rsidR="008C6A12" w:rsidRPr="00822A2C">
        <w:rPr>
          <w:rFonts w:asciiTheme="minorBidi" w:hAnsiTheme="minorBidi"/>
        </w:rPr>
        <w:t>.</w:t>
      </w:r>
      <w:r w:rsidR="002E6BD9" w:rsidRPr="00822A2C">
        <w:rPr>
          <w:rFonts w:asciiTheme="minorBidi" w:hAnsiTheme="minorBidi"/>
          <w:vertAlign w:val="superscript"/>
        </w:rPr>
        <w:t>36,39,40</w:t>
      </w:r>
      <w:r w:rsidR="008C6A12" w:rsidRPr="00822A2C">
        <w:rPr>
          <w:rFonts w:asciiTheme="minorBidi" w:hAnsiTheme="minorBidi"/>
        </w:rPr>
        <w:t xml:space="preserve">   </w:t>
      </w:r>
      <w:r w:rsidR="008C6A12" w:rsidRPr="00D855B4">
        <w:rPr>
          <w:rFonts w:asciiTheme="minorBidi" w:hAnsiTheme="minorBidi"/>
          <w:highlight w:val="yellow"/>
        </w:rPr>
        <w:t xml:space="preserve">Pan </w:t>
      </w:r>
      <w:r w:rsidR="008C6A12" w:rsidRPr="00D855B4">
        <w:rPr>
          <w:rFonts w:asciiTheme="minorBidi" w:hAnsiTheme="minorBidi"/>
          <w:i/>
          <w:iCs/>
          <w:highlight w:val="yellow"/>
        </w:rPr>
        <w:t>et al.</w:t>
      </w:r>
      <w:r w:rsidR="008C6A12" w:rsidRPr="00D855B4">
        <w:rPr>
          <w:rFonts w:asciiTheme="minorBidi" w:hAnsiTheme="minorBidi"/>
          <w:highlight w:val="yellow"/>
        </w:rPr>
        <w:t xml:space="preserve"> </w:t>
      </w:r>
      <w:r w:rsidR="00884769" w:rsidRPr="00D855B4">
        <w:rPr>
          <w:rFonts w:asciiTheme="minorBidi" w:hAnsiTheme="minorBidi"/>
          <w:highlight w:val="yellow"/>
        </w:rPr>
        <w:t xml:space="preserve"> demonstrate</w:t>
      </w:r>
      <w:r w:rsidR="00822A2C" w:rsidRPr="00D855B4">
        <w:rPr>
          <w:rFonts w:asciiTheme="minorBidi" w:hAnsiTheme="minorBidi"/>
          <w:highlight w:val="yellow"/>
        </w:rPr>
        <w:t xml:space="preserve">d a breast cancer mortality </w:t>
      </w:r>
      <w:proofErr w:type="gramStart"/>
      <w:r w:rsidR="00822A2C" w:rsidRPr="00D855B4">
        <w:rPr>
          <w:rFonts w:asciiTheme="minorBidi" w:hAnsiTheme="minorBidi"/>
          <w:highlight w:val="yellow"/>
        </w:rPr>
        <w:t>adjusted</w:t>
      </w:r>
      <w:r w:rsidR="008C6A12" w:rsidRPr="00D855B4">
        <w:rPr>
          <w:rFonts w:asciiTheme="minorBidi" w:hAnsiTheme="minorBidi"/>
          <w:highlight w:val="yellow"/>
        </w:rPr>
        <w:t xml:space="preserve">  </w:t>
      </w:r>
      <w:r w:rsidR="00822A2C" w:rsidRPr="00D855B4">
        <w:rPr>
          <w:rFonts w:asciiTheme="minorBidi" w:hAnsiTheme="minorBidi"/>
          <w:highlight w:val="yellow"/>
        </w:rPr>
        <w:t>relative</w:t>
      </w:r>
      <w:proofErr w:type="gramEnd"/>
      <w:r w:rsidR="00822A2C" w:rsidRPr="00D855B4">
        <w:rPr>
          <w:rFonts w:asciiTheme="minorBidi" w:hAnsiTheme="minorBidi"/>
          <w:highlight w:val="yellow"/>
        </w:rPr>
        <w:t xml:space="preserve"> risk</w:t>
      </w:r>
      <w:r w:rsidR="00095DC3" w:rsidRPr="00D855B4">
        <w:rPr>
          <w:rFonts w:asciiTheme="minorBidi" w:hAnsiTheme="minorBidi"/>
          <w:highlight w:val="yellow"/>
        </w:rPr>
        <w:t xml:space="preserve"> </w:t>
      </w:r>
      <w:r w:rsidR="008C6A12" w:rsidRPr="00D855B4">
        <w:rPr>
          <w:rFonts w:asciiTheme="minorBidi" w:hAnsiTheme="minorBidi"/>
          <w:highlight w:val="yellow"/>
        </w:rPr>
        <w:t>of 1.34</w:t>
      </w:r>
      <w:r w:rsidR="00822A2C" w:rsidRPr="00D855B4">
        <w:rPr>
          <w:rFonts w:asciiTheme="minorBidi" w:hAnsiTheme="minorBidi"/>
          <w:highlight w:val="yellow"/>
        </w:rPr>
        <w:t xml:space="preserve"> (95% CI 1.22-1.47)</w:t>
      </w:r>
      <w:r w:rsidR="008C6A12" w:rsidRPr="00D855B4">
        <w:rPr>
          <w:rFonts w:asciiTheme="minorBidi" w:hAnsiTheme="minorBidi"/>
          <w:highlight w:val="yellow"/>
        </w:rPr>
        <w:t xml:space="preserve"> associated with obesity in </w:t>
      </w:r>
      <w:proofErr w:type="spellStart"/>
      <w:r w:rsidR="00822A2C" w:rsidRPr="00D855B4">
        <w:rPr>
          <w:rFonts w:asciiTheme="minorBidi" w:hAnsiTheme="minorBidi"/>
          <w:highlight w:val="yellow"/>
        </w:rPr>
        <w:t>peri</w:t>
      </w:r>
      <w:proofErr w:type="spellEnd"/>
      <w:r w:rsidR="00822A2C" w:rsidRPr="00D855B4">
        <w:rPr>
          <w:rFonts w:asciiTheme="minorBidi" w:hAnsiTheme="minorBidi"/>
          <w:highlight w:val="yellow"/>
        </w:rPr>
        <w:t xml:space="preserve">/ </w:t>
      </w:r>
      <w:r w:rsidR="008C6A12" w:rsidRPr="00D855B4">
        <w:rPr>
          <w:rFonts w:asciiTheme="minorBidi" w:hAnsiTheme="minorBidi"/>
          <w:highlight w:val="yellow"/>
        </w:rPr>
        <w:t xml:space="preserve">pre-menopausal </w:t>
      </w:r>
      <w:r w:rsidR="00884769" w:rsidRPr="00D855B4">
        <w:rPr>
          <w:rFonts w:asciiTheme="minorBidi" w:hAnsiTheme="minorBidi"/>
          <w:highlight w:val="yellow"/>
        </w:rPr>
        <w:t xml:space="preserve">ER positive patients </w:t>
      </w:r>
      <w:r w:rsidR="008C6A12" w:rsidRPr="00D855B4">
        <w:rPr>
          <w:rFonts w:asciiTheme="minorBidi" w:hAnsiTheme="minorBidi"/>
          <w:highlight w:val="yellow"/>
        </w:rPr>
        <w:t>but no association between BMI and breast cancer mortality in ER negative patients</w:t>
      </w:r>
      <w:r w:rsidR="00822A2C" w:rsidRPr="00D855B4">
        <w:rPr>
          <w:rFonts w:asciiTheme="minorBidi" w:hAnsiTheme="minorBidi"/>
          <w:highlight w:val="yellow"/>
        </w:rPr>
        <w:t>.</w:t>
      </w:r>
      <w:r w:rsidR="002E6BD9" w:rsidRPr="00D855B4">
        <w:rPr>
          <w:rFonts w:asciiTheme="minorBidi" w:hAnsiTheme="minorBidi"/>
          <w:highlight w:val="yellow"/>
          <w:vertAlign w:val="superscript"/>
        </w:rPr>
        <w:t>39,40</w:t>
      </w:r>
      <w:r w:rsidR="002E6BD9" w:rsidRPr="002E6BD9">
        <w:rPr>
          <w:rFonts w:asciiTheme="minorBidi" w:hAnsiTheme="minorBidi"/>
        </w:rPr>
        <w:t xml:space="preserve">   </w:t>
      </w:r>
      <w:r w:rsidR="00884769" w:rsidRPr="002E6BD9">
        <w:rPr>
          <w:rFonts w:asciiTheme="minorBidi" w:hAnsiTheme="minorBidi"/>
        </w:rPr>
        <w:t xml:space="preserve">  However, it should be noted that many data sets contained relatively small numbers of ER negative patients and analyses may have been underpowered in this patient group.</w:t>
      </w:r>
    </w:p>
    <w:p w14:paraId="73C43D6E" w14:textId="77777777" w:rsidR="00411004" w:rsidRPr="003829EF" w:rsidRDefault="008020AC" w:rsidP="003829EF">
      <w:pPr>
        <w:spacing w:line="480" w:lineRule="auto"/>
        <w:jc w:val="both"/>
        <w:rPr>
          <w:rFonts w:asciiTheme="minorBidi" w:hAnsiTheme="minorBidi"/>
          <w:lang w:val="en-GB"/>
        </w:rPr>
      </w:pPr>
      <w:r w:rsidRPr="003829EF">
        <w:rPr>
          <w:rFonts w:asciiTheme="minorBidi" w:hAnsiTheme="minorBidi"/>
          <w:lang w:val="en-GB"/>
        </w:rPr>
        <w:t xml:space="preserve"> </w:t>
      </w:r>
    </w:p>
    <w:p w14:paraId="231AD74C" w14:textId="77777777" w:rsidR="00807DB1" w:rsidRPr="003829EF" w:rsidRDefault="00807DB1" w:rsidP="003829EF">
      <w:pPr>
        <w:spacing w:line="480" w:lineRule="auto"/>
        <w:jc w:val="both"/>
        <w:rPr>
          <w:rFonts w:asciiTheme="minorBidi" w:hAnsiTheme="minorBidi"/>
          <w:lang w:val="en-GB"/>
        </w:rPr>
      </w:pPr>
    </w:p>
    <w:p w14:paraId="4EDB2796" w14:textId="5C3F77E5" w:rsidR="00A961FB" w:rsidRPr="003829EF" w:rsidRDefault="00807DB1" w:rsidP="003829EF">
      <w:pPr>
        <w:spacing w:line="480" w:lineRule="auto"/>
        <w:jc w:val="both"/>
        <w:rPr>
          <w:rFonts w:asciiTheme="minorBidi" w:hAnsiTheme="minorBidi"/>
          <w:b/>
          <w:lang w:val="en-GB"/>
        </w:rPr>
      </w:pPr>
      <w:r w:rsidRPr="003829EF">
        <w:rPr>
          <w:rFonts w:asciiTheme="minorBidi" w:hAnsiTheme="minorBidi"/>
          <w:b/>
          <w:lang w:val="en-GB"/>
        </w:rPr>
        <w:t>Local Treatment Issues</w:t>
      </w:r>
    </w:p>
    <w:p w14:paraId="149174D7" w14:textId="507649A6" w:rsidR="00A961FB" w:rsidRPr="00B05DDC" w:rsidRDefault="00A961FB" w:rsidP="003829EF">
      <w:pPr>
        <w:spacing w:line="480" w:lineRule="auto"/>
        <w:jc w:val="both"/>
        <w:rPr>
          <w:rFonts w:asciiTheme="minorBidi" w:hAnsiTheme="minorBidi"/>
          <w:i/>
          <w:iCs/>
          <w:lang w:val="en-GB"/>
        </w:rPr>
      </w:pPr>
      <w:r w:rsidRPr="00B05DDC">
        <w:rPr>
          <w:rFonts w:asciiTheme="minorBidi" w:hAnsiTheme="minorBidi"/>
          <w:i/>
          <w:iCs/>
          <w:lang w:val="en-GB"/>
        </w:rPr>
        <w:t>Surgery</w:t>
      </w:r>
    </w:p>
    <w:p w14:paraId="07CB1C64" w14:textId="030C4343" w:rsidR="004E249A" w:rsidRPr="00B05DDC" w:rsidRDefault="00807DB1" w:rsidP="009121A4">
      <w:pPr>
        <w:spacing w:line="480" w:lineRule="auto"/>
        <w:jc w:val="both"/>
        <w:rPr>
          <w:rFonts w:asciiTheme="minorBidi" w:hAnsiTheme="minorBidi"/>
          <w:lang w:val="en-GB"/>
        </w:rPr>
      </w:pPr>
      <w:r w:rsidRPr="003829EF">
        <w:rPr>
          <w:rFonts w:asciiTheme="minorBidi" w:hAnsiTheme="minorBidi"/>
          <w:lang w:val="en-GB"/>
        </w:rPr>
        <w:t>Obese patients with breast cancer have a higher risk</w:t>
      </w:r>
      <w:r w:rsidR="00B05DDC">
        <w:rPr>
          <w:rFonts w:asciiTheme="minorBidi" w:hAnsiTheme="minorBidi"/>
          <w:lang w:val="en-GB"/>
        </w:rPr>
        <w:t xml:space="preserve"> of post-surgical complications and this is most clearly seen with post-mastectomy skin flap necrosis where obesity is a recognised risk factor.</w:t>
      </w:r>
      <w:r w:rsidR="00B05DDC">
        <w:rPr>
          <w:rFonts w:asciiTheme="minorBidi" w:hAnsiTheme="minorBidi"/>
          <w:vertAlign w:val="superscript"/>
          <w:lang w:val="en-GB"/>
        </w:rPr>
        <w:t>41,</w:t>
      </w:r>
      <w:r w:rsidR="00B05DDC" w:rsidRPr="009121A4">
        <w:rPr>
          <w:rFonts w:asciiTheme="minorBidi" w:hAnsiTheme="minorBidi"/>
          <w:vertAlign w:val="superscript"/>
          <w:lang w:val="en-GB"/>
        </w:rPr>
        <w:t>42</w:t>
      </w:r>
      <w:r w:rsidR="00B05DDC" w:rsidRPr="009121A4">
        <w:rPr>
          <w:rFonts w:asciiTheme="minorBidi" w:hAnsiTheme="minorBidi"/>
          <w:lang w:val="en-GB"/>
        </w:rPr>
        <w:t xml:space="preserve"> </w:t>
      </w:r>
      <w:r w:rsidR="004E249A" w:rsidRPr="009121A4">
        <w:rPr>
          <w:rFonts w:asciiTheme="minorBidi" w:hAnsiTheme="minorBidi"/>
          <w:bCs/>
        </w:rPr>
        <w:t xml:space="preserve">Data from the </w:t>
      </w:r>
      <w:r w:rsidR="004E249A" w:rsidRPr="009121A4">
        <w:rPr>
          <w:rFonts w:asciiTheme="minorBidi" w:hAnsiTheme="minorBidi"/>
        </w:rPr>
        <w:t>2007-</w:t>
      </w:r>
      <w:r w:rsidR="004E249A" w:rsidRPr="00D855B4">
        <w:rPr>
          <w:rFonts w:asciiTheme="minorBidi" w:hAnsiTheme="minorBidi"/>
          <w:highlight w:val="yellow"/>
        </w:rPr>
        <w:t xml:space="preserve">2012 </w:t>
      </w:r>
      <w:r w:rsidR="009121A4" w:rsidRPr="00D855B4">
        <w:rPr>
          <w:rStyle w:val="st"/>
          <w:rFonts w:asciiTheme="minorBidi" w:hAnsiTheme="minorBidi"/>
          <w:highlight w:val="yellow"/>
        </w:rPr>
        <w:t>American College of Surgeons National Surgical Quality Improvement Program®</w:t>
      </w:r>
      <w:r w:rsidR="009121A4" w:rsidRPr="00D855B4">
        <w:rPr>
          <w:rFonts w:asciiTheme="minorBidi" w:hAnsiTheme="minorBidi"/>
        </w:rPr>
        <w:t xml:space="preserve"> </w:t>
      </w:r>
      <w:r w:rsidR="004E249A" w:rsidRPr="009121A4">
        <w:rPr>
          <w:rFonts w:asciiTheme="minorBidi" w:hAnsiTheme="minorBidi"/>
        </w:rPr>
        <w:t>databas</w:t>
      </w:r>
      <w:r w:rsidR="004E249A" w:rsidRPr="009121A4">
        <w:rPr>
          <w:rFonts w:asciiTheme="minorBidi" w:hAnsiTheme="minorBidi"/>
          <w:bCs/>
        </w:rPr>
        <w:t>e of</w:t>
      </w:r>
      <w:r w:rsidR="004E249A" w:rsidRPr="004E249A">
        <w:rPr>
          <w:rFonts w:asciiTheme="minorBidi" w:hAnsiTheme="minorBidi"/>
          <w:bCs/>
        </w:rPr>
        <w:t xml:space="preserve"> 7207 </w:t>
      </w:r>
      <w:r w:rsidR="004E249A" w:rsidRPr="004E249A">
        <w:rPr>
          <w:rFonts w:asciiTheme="minorBidi" w:hAnsiTheme="minorBidi"/>
          <w:bCs/>
        </w:rPr>
        <w:lastRenderedPageBreak/>
        <w:t xml:space="preserve">women who had undergone unilateral mastectomy showed a clear increase in both </w:t>
      </w:r>
      <w:r w:rsidR="004E249A" w:rsidRPr="004E249A">
        <w:rPr>
          <w:rFonts w:asciiTheme="minorBidi" w:hAnsiTheme="minorBidi"/>
        </w:rPr>
        <w:t xml:space="preserve">major </w:t>
      </w:r>
      <w:r w:rsidR="004E249A" w:rsidRPr="004E249A">
        <w:rPr>
          <w:rStyle w:val="highlight"/>
          <w:rFonts w:asciiTheme="minorBidi" w:hAnsiTheme="minorBidi"/>
        </w:rPr>
        <w:t>complications</w:t>
      </w:r>
      <w:r w:rsidR="004E249A" w:rsidRPr="004E249A">
        <w:rPr>
          <w:rFonts w:asciiTheme="minorBidi" w:hAnsiTheme="minorBidi"/>
        </w:rPr>
        <w:t xml:space="preserve"> (p = 0.005) and minor </w:t>
      </w:r>
      <w:r w:rsidR="004E249A" w:rsidRPr="004E249A">
        <w:rPr>
          <w:rStyle w:val="highlight"/>
          <w:rFonts w:asciiTheme="minorBidi" w:hAnsiTheme="minorBidi"/>
        </w:rPr>
        <w:t>complications</w:t>
      </w:r>
      <w:r w:rsidR="004E249A" w:rsidRPr="004E249A">
        <w:rPr>
          <w:rFonts w:asciiTheme="minorBidi" w:hAnsiTheme="minorBidi"/>
        </w:rPr>
        <w:t xml:space="preserve"> (p &lt; 0.001) as BMI increased.</w:t>
      </w:r>
      <w:r w:rsidR="00B05DDC">
        <w:rPr>
          <w:rFonts w:asciiTheme="minorBidi" w:hAnsiTheme="minorBidi"/>
          <w:vertAlign w:val="superscript"/>
        </w:rPr>
        <w:t>43</w:t>
      </w:r>
      <w:r w:rsidR="004E249A" w:rsidRPr="004E249A">
        <w:rPr>
          <w:rFonts w:asciiTheme="minorBidi" w:hAnsiTheme="minorBidi"/>
        </w:rPr>
        <w:t xml:space="preserve"> The authors concluded that these finding</w:t>
      </w:r>
      <w:r w:rsidR="005D3FFA">
        <w:rPr>
          <w:rFonts w:asciiTheme="minorBidi" w:hAnsiTheme="minorBidi"/>
        </w:rPr>
        <w:t>s</w:t>
      </w:r>
      <w:r w:rsidR="004E249A" w:rsidRPr="004E249A">
        <w:rPr>
          <w:rFonts w:asciiTheme="minorBidi" w:hAnsiTheme="minorBidi"/>
        </w:rPr>
        <w:t xml:space="preserve"> highlights the need for personalized preoperative risk assessment and counsel</w:t>
      </w:r>
      <w:r w:rsidR="004E249A">
        <w:rPr>
          <w:rFonts w:asciiTheme="minorBidi" w:hAnsiTheme="minorBidi"/>
        </w:rPr>
        <w:t>l</w:t>
      </w:r>
      <w:r w:rsidR="004E249A" w:rsidRPr="004E249A">
        <w:rPr>
          <w:rFonts w:asciiTheme="minorBidi" w:hAnsiTheme="minorBidi"/>
        </w:rPr>
        <w:t>ing of obese patients.</w:t>
      </w:r>
      <w:r w:rsidR="00B05DDC">
        <w:rPr>
          <w:rFonts w:asciiTheme="minorBidi" w:hAnsiTheme="minorBidi"/>
          <w:vertAlign w:val="superscript"/>
        </w:rPr>
        <w:t>43</w:t>
      </w:r>
    </w:p>
    <w:p w14:paraId="577B46AE" w14:textId="37D4275E" w:rsidR="00807DB1" w:rsidRPr="00A856D7" w:rsidRDefault="004E249A" w:rsidP="004E249A">
      <w:pPr>
        <w:spacing w:line="480" w:lineRule="auto"/>
        <w:jc w:val="both"/>
        <w:rPr>
          <w:rFonts w:asciiTheme="minorBidi" w:hAnsiTheme="minorBidi"/>
        </w:rPr>
      </w:pPr>
      <w:r w:rsidRPr="00A856D7">
        <w:rPr>
          <w:rFonts w:asciiTheme="minorBidi" w:hAnsiTheme="minorBidi"/>
          <w:bCs/>
          <w:lang w:val="en-GB"/>
        </w:rPr>
        <w:t xml:space="preserve"> </w:t>
      </w:r>
      <w:r w:rsidR="002E6BD9" w:rsidRPr="00A856D7">
        <w:rPr>
          <w:rFonts w:asciiTheme="minorBidi" w:hAnsiTheme="minorBidi"/>
          <w:bCs/>
          <w:lang w:val="en-GB"/>
        </w:rPr>
        <w:t>In a series of 718 surgical breast reconstructions including 64 (9%) obese patients a number of complications were seen more frequently in obese patients than normal-weight patients including  flap complications (39% vs 20%); overall donor site complications (23% vs 11%); infection (5% vs 1%); seroma (9% vs 1%) and hernia (6% vs 2%)</w:t>
      </w:r>
      <w:r w:rsidR="005D3FFA">
        <w:rPr>
          <w:rFonts w:asciiTheme="minorBidi" w:hAnsiTheme="minorBidi"/>
          <w:bCs/>
          <w:lang w:val="en-GB"/>
        </w:rPr>
        <w:t>.</w:t>
      </w:r>
      <w:r w:rsidR="00B05DDC">
        <w:rPr>
          <w:rFonts w:asciiTheme="minorBidi" w:hAnsiTheme="minorBidi"/>
          <w:bCs/>
          <w:vertAlign w:val="superscript"/>
          <w:lang w:val="en-GB"/>
        </w:rPr>
        <w:t>44</w:t>
      </w:r>
      <w:r w:rsidR="00A856D7" w:rsidRPr="00A856D7">
        <w:rPr>
          <w:rFonts w:asciiTheme="minorBidi" w:hAnsiTheme="minorBidi"/>
          <w:bCs/>
          <w:lang w:val="en-GB"/>
        </w:rPr>
        <w:t xml:space="preserve"> </w:t>
      </w:r>
      <w:r w:rsidR="00A856D7">
        <w:rPr>
          <w:rFonts w:asciiTheme="minorBidi" w:hAnsiTheme="minorBidi"/>
          <w:lang w:val="en-GB"/>
        </w:rPr>
        <w:t xml:space="preserve">A </w:t>
      </w:r>
      <w:r w:rsidR="00807DB1" w:rsidRPr="003829EF">
        <w:rPr>
          <w:rFonts w:asciiTheme="minorBidi" w:hAnsiTheme="minorBidi"/>
          <w:lang w:val="en-GB"/>
        </w:rPr>
        <w:t xml:space="preserve">prospective, multi-centred cohort study of 15,937 patients undergoing breast reconstruction procedures, </w:t>
      </w:r>
      <w:r w:rsidR="00A856D7">
        <w:rPr>
          <w:rFonts w:asciiTheme="minorBidi" w:hAnsiTheme="minorBidi"/>
        </w:rPr>
        <w:t xml:space="preserve">additionally </w:t>
      </w:r>
      <w:r w:rsidR="00807DB1" w:rsidRPr="003829EF">
        <w:rPr>
          <w:rFonts w:asciiTheme="minorBidi" w:hAnsiTheme="minorBidi"/>
        </w:rPr>
        <w:t xml:space="preserve">reported that obese patients had greater lengths of hospital stay, </w:t>
      </w:r>
      <w:r w:rsidR="00A856D7">
        <w:rPr>
          <w:rFonts w:asciiTheme="minorBidi" w:hAnsiTheme="minorBidi"/>
        </w:rPr>
        <w:t xml:space="preserve">and </w:t>
      </w:r>
      <w:r w:rsidR="00807DB1" w:rsidRPr="003829EF">
        <w:rPr>
          <w:rFonts w:asciiTheme="minorBidi" w:hAnsiTheme="minorBidi"/>
        </w:rPr>
        <w:t xml:space="preserve">longer operating times </w:t>
      </w:r>
      <w:r w:rsidR="00A856D7">
        <w:rPr>
          <w:rFonts w:asciiTheme="minorBidi" w:hAnsiTheme="minorBidi"/>
        </w:rPr>
        <w:t xml:space="preserve">as well as </w:t>
      </w:r>
      <w:r w:rsidR="00807DB1" w:rsidRPr="003829EF">
        <w:rPr>
          <w:rFonts w:asciiTheme="minorBidi" w:hAnsiTheme="minorBidi"/>
        </w:rPr>
        <w:t>higher rates of complications (wound, medical, infections, return to theatre, graft loss and major surgical complications).  All these factors reached statistical significance.</w:t>
      </w:r>
      <w:r w:rsidR="00B05DDC">
        <w:rPr>
          <w:rFonts w:asciiTheme="minorBidi" w:hAnsiTheme="minorBidi"/>
          <w:vertAlign w:val="superscript"/>
        </w:rPr>
        <w:t>45</w:t>
      </w:r>
      <w:r w:rsidR="00807DB1" w:rsidRPr="003829EF">
        <w:rPr>
          <w:rFonts w:asciiTheme="minorBidi" w:hAnsiTheme="minorBidi"/>
        </w:rPr>
        <w:t xml:space="preserve"> </w:t>
      </w:r>
      <w:proofErr w:type="gramStart"/>
      <w:r w:rsidR="002C3901">
        <w:rPr>
          <w:rFonts w:asciiTheme="minorBidi" w:hAnsiTheme="minorBidi"/>
        </w:rPr>
        <w:t>Furthermore,</w:t>
      </w:r>
      <w:proofErr w:type="gramEnd"/>
      <w:r w:rsidR="002C3901">
        <w:rPr>
          <w:rFonts w:asciiTheme="minorBidi" w:hAnsiTheme="minorBidi"/>
        </w:rPr>
        <w:t xml:space="preserve"> </w:t>
      </w:r>
      <w:r w:rsidR="00807DB1" w:rsidRPr="003829EF">
        <w:rPr>
          <w:rFonts w:asciiTheme="minorBidi" w:hAnsiTheme="minorBidi"/>
        </w:rPr>
        <w:t xml:space="preserve">obesity </w:t>
      </w:r>
      <w:r w:rsidR="00E607CD" w:rsidRPr="003829EF">
        <w:rPr>
          <w:rFonts w:asciiTheme="minorBidi" w:hAnsiTheme="minorBidi"/>
        </w:rPr>
        <w:t xml:space="preserve">may </w:t>
      </w:r>
      <w:r w:rsidR="00807DB1" w:rsidRPr="003829EF">
        <w:rPr>
          <w:rFonts w:asciiTheme="minorBidi" w:hAnsiTheme="minorBidi"/>
        </w:rPr>
        <w:t>negatively influence the decision for immediate breast reconstruction after mastectomy.</w:t>
      </w:r>
      <w:r w:rsidR="00B05DDC">
        <w:rPr>
          <w:rFonts w:asciiTheme="minorBidi" w:hAnsiTheme="minorBidi"/>
          <w:vertAlign w:val="superscript"/>
        </w:rPr>
        <w:t>45</w:t>
      </w:r>
      <w:r w:rsidR="00807DB1" w:rsidRPr="003829EF">
        <w:rPr>
          <w:rFonts w:asciiTheme="minorBidi" w:hAnsiTheme="minorBidi"/>
        </w:rPr>
        <w:t xml:space="preserve"> </w:t>
      </w:r>
    </w:p>
    <w:p w14:paraId="1CB09C57" w14:textId="3E6A7FA3" w:rsidR="00DC1993" w:rsidRPr="003829EF" w:rsidRDefault="00DC1993" w:rsidP="003829EF">
      <w:pPr>
        <w:spacing w:line="480" w:lineRule="auto"/>
        <w:jc w:val="both"/>
        <w:rPr>
          <w:rFonts w:asciiTheme="minorBidi" w:hAnsiTheme="minorBidi"/>
        </w:rPr>
      </w:pPr>
    </w:p>
    <w:p w14:paraId="7108BD24" w14:textId="7CA3F08F" w:rsidR="00DC1993" w:rsidRPr="00A856D7" w:rsidRDefault="00DC1993" w:rsidP="00CC71DB">
      <w:pPr>
        <w:spacing w:line="480" w:lineRule="auto"/>
        <w:jc w:val="both"/>
        <w:rPr>
          <w:rFonts w:asciiTheme="minorBidi" w:hAnsiTheme="minorBidi"/>
          <w:bCs/>
          <w:vertAlign w:val="superscript"/>
          <w:lang w:val="en-GB"/>
        </w:rPr>
      </w:pPr>
      <w:r w:rsidRPr="00A856D7">
        <w:rPr>
          <w:rFonts w:asciiTheme="minorBidi" w:hAnsiTheme="minorBidi"/>
          <w:bCs/>
          <w:lang w:val="en-GB"/>
        </w:rPr>
        <w:t xml:space="preserve">With breast-conserving treatment, there is also increased risk of arm lymphedema </w:t>
      </w:r>
      <w:r w:rsidR="00A856D7" w:rsidRPr="00A856D7">
        <w:rPr>
          <w:rFonts w:asciiTheme="minorBidi" w:hAnsiTheme="minorBidi"/>
          <w:bCs/>
          <w:lang w:val="en-GB"/>
        </w:rPr>
        <w:t xml:space="preserve">associated with obesity; </w:t>
      </w:r>
      <w:r w:rsidRPr="00A856D7">
        <w:rPr>
          <w:rFonts w:asciiTheme="minorBidi" w:hAnsiTheme="minorBidi"/>
          <w:bCs/>
          <w:lang w:val="en-GB"/>
        </w:rPr>
        <w:t>in a series of 282 patients, higher BMI was related with a greater frequency (36% of obese patients vs 12% in the non-obese group) and severity of arm oedema (9% of obese patients</w:t>
      </w:r>
      <w:r w:rsidR="00A856D7" w:rsidRPr="00A856D7">
        <w:rPr>
          <w:rFonts w:asciiTheme="minorBidi" w:hAnsiTheme="minorBidi"/>
          <w:bCs/>
          <w:lang w:val="en-GB"/>
        </w:rPr>
        <w:t xml:space="preserve"> vs 2% in non-obese patients).</w:t>
      </w:r>
      <w:r w:rsidR="00B05DDC">
        <w:rPr>
          <w:rFonts w:asciiTheme="minorBidi" w:hAnsiTheme="minorBidi"/>
          <w:bCs/>
          <w:vertAlign w:val="superscript"/>
          <w:lang w:val="en-GB"/>
        </w:rPr>
        <w:t>46</w:t>
      </w:r>
      <w:r w:rsidR="00A856D7">
        <w:rPr>
          <w:rFonts w:asciiTheme="minorBidi" w:hAnsiTheme="minorBidi"/>
          <w:bCs/>
          <w:vertAlign w:val="superscript"/>
          <w:lang w:val="en-GB"/>
        </w:rPr>
        <w:t xml:space="preserve"> </w:t>
      </w:r>
      <w:r w:rsidRPr="00A856D7">
        <w:rPr>
          <w:rFonts w:asciiTheme="minorBidi" w:hAnsiTheme="minorBidi"/>
          <w:bCs/>
          <w:lang w:val="en-GB"/>
        </w:rPr>
        <w:t xml:space="preserve">These post-operative complications can </w:t>
      </w:r>
      <w:r w:rsidR="00A856D7" w:rsidRPr="00A856D7">
        <w:rPr>
          <w:rFonts w:asciiTheme="minorBidi" w:hAnsiTheme="minorBidi"/>
          <w:bCs/>
          <w:lang w:val="en-GB"/>
        </w:rPr>
        <w:t xml:space="preserve">all </w:t>
      </w:r>
      <w:r w:rsidR="00A856D7">
        <w:rPr>
          <w:rFonts w:asciiTheme="minorBidi" w:hAnsiTheme="minorBidi"/>
          <w:bCs/>
          <w:lang w:val="en-GB"/>
        </w:rPr>
        <w:t xml:space="preserve">impact on adjuvant treatment, resulting in </w:t>
      </w:r>
      <w:r w:rsidR="00CC71DB">
        <w:rPr>
          <w:rFonts w:asciiTheme="minorBidi" w:hAnsiTheme="minorBidi"/>
          <w:bCs/>
          <w:lang w:val="en-GB"/>
        </w:rPr>
        <w:t xml:space="preserve">patients experiencing </w:t>
      </w:r>
      <w:r w:rsidRPr="00A856D7">
        <w:rPr>
          <w:rFonts w:asciiTheme="minorBidi" w:hAnsiTheme="minorBidi"/>
          <w:bCs/>
          <w:lang w:val="en-GB"/>
        </w:rPr>
        <w:t>delay</w:t>
      </w:r>
      <w:r w:rsidR="00A856D7">
        <w:rPr>
          <w:rFonts w:asciiTheme="minorBidi" w:hAnsiTheme="minorBidi"/>
          <w:bCs/>
          <w:lang w:val="en-GB"/>
        </w:rPr>
        <w:t xml:space="preserve">s </w:t>
      </w:r>
      <w:r w:rsidR="00CC71DB">
        <w:rPr>
          <w:rFonts w:asciiTheme="minorBidi" w:hAnsiTheme="minorBidi"/>
          <w:bCs/>
          <w:lang w:val="en-GB"/>
        </w:rPr>
        <w:t xml:space="preserve">in commencing </w:t>
      </w:r>
      <w:r w:rsidRPr="00A856D7">
        <w:rPr>
          <w:rFonts w:asciiTheme="minorBidi" w:hAnsiTheme="minorBidi"/>
          <w:bCs/>
          <w:lang w:val="en-GB"/>
        </w:rPr>
        <w:t xml:space="preserve">radiotherapy or chemotherapy. </w:t>
      </w:r>
    </w:p>
    <w:p w14:paraId="16AF5560" w14:textId="77777777" w:rsidR="00DC1993" w:rsidRPr="003829EF" w:rsidRDefault="00DC1993" w:rsidP="003829EF">
      <w:pPr>
        <w:spacing w:line="480" w:lineRule="auto"/>
        <w:jc w:val="both"/>
        <w:rPr>
          <w:rFonts w:asciiTheme="minorBidi" w:hAnsiTheme="minorBidi"/>
        </w:rPr>
      </w:pPr>
    </w:p>
    <w:p w14:paraId="2DFF3389" w14:textId="41D5D455" w:rsidR="006208A2" w:rsidRPr="003829EF" w:rsidRDefault="006208A2" w:rsidP="002C3901">
      <w:pPr>
        <w:spacing w:line="480" w:lineRule="auto"/>
        <w:jc w:val="both"/>
        <w:rPr>
          <w:rFonts w:asciiTheme="minorBidi" w:hAnsiTheme="minorBidi"/>
        </w:rPr>
      </w:pPr>
      <w:r w:rsidRPr="003829EF">
        <w:rPr>
          <w:rFonts w:asciiTheme="minorBidi" w:hAnsiTheme="minorBidi"/>
        </w:rPr>
        <w:t xml:space="preserve">An interesting observation from the </w:t>
      </w:r>
      <w:proofErr w:type="spellStart"/>
      <w:r w:rsidRPr="003829EF">
        <w:rPr>
          <w:rFonts w:asciiTheme="minorBidi" w:hAnsiTheme="minorBidi"/>
        </w:rPr>
        <w:t>STARSurgUK</w:t>
      </w:r>
      <w:proofErr w:type="spellEnd"/>
      <w:r w:rsidRPr="003829EF">
        <w:rPr>
          <w:rFonts w:asciiTheme="minorBidi" w:hAnsiTheme="minorBidi"/>
        </w:rPr>
        <w:t xml:space="preserve"> study, which </w:t>
      </w:r>
      <w:proofErr w:type="spellStart"/>
      <w:r w:rsidRPr="003829EF">
        <w:rPr>
          <w:rFonts w:asciiTheme="minorBidi" w:hAnsiTheme="minorBidi"/>
        </w:rPr>
        <w:t>analysed</w:t>
      </w:r>
      <w:proofErr w:type="spellEnd"/>
      <w:r w:rsidRPr="003829EF">
        <w:rPr>
          <w:rFonts w:asciiTheme="minorBidi" w:hAnsiTheme="minorBidi"/>
        </w:rPr>
        <w:t xml:space="preserve"> the surgical outcomes of patients with gastrointestinal cancer was that there were no effects of </w:t>
      </w:r>
      <w:r w:rsidRPr="003829EF">
        <w:rPr>
          <w:rFonts w:asciiTheme="minorBidi" w:hAnsiTheme="minorBidi"/>
        </w:rPr>
        <w:lastRenderedPageBreak/>
        <w:t>increasing BMI on complications after surgery for benign disease, but clear relationships between BMI and post-surgical complications wher</w:t>
      </w:r>
      <w:r w:rsidR="00CC71DB">
        <w:rPr>
          <w:rFonts w:asciiTheme="minorBidi" w:hAnsiTheme="minorBidi"/>
        </w:rPr>
        <w:t>e the indication was malignancy.</w:t>
      </w:r>
      <w:r w:rsidR="00B05DDC">
        <w:rPr>
          <w:rFonts w:asciiTheme="minorBidi" w:hAnsiTheme="minorBidi"/>
          <w:vertAlign w:val="superscript"/>
        </w:rPr>
        <w:t>47</w:t>
      </w:r>
      <w:r w:rsidRPr="003829EF">
        <w:rPr>
          <w:rFonts w:asciiTheme="minorBidi" w:hAnsiTheme="minorBidi"/>
        </w:rPr>
        <w:t xml:space="preserve"> This raises the possibility that </w:t>
      </w:r>
      <w:r w:rsidR="009C795E" w:rsidRPr="003829EF">
        <w:rPr>
          <w:rFonts w:asciiTheme="minorBidi" w:hAnsiTheme="minorBidi"/>
        </w:rPr>
        <w:t xml:space="preserve">the cancer state interacts with obesity to affect the healing process. </w:t>
      </w:r>
    </w:p>
    <w:p w14:paraId="732CF313" w14:textId="1E762700" w:rsidR="00E607CD" w:rsidRPr="003829EF" w:rsidRDefault="00E607CD" w:rsidP="003829EF">
      <w:pPr>
        <w:spacing w:line="480" w:lineRule="auto"/>
        <w:jc w:val="both"/>
        <w:rPr>
          <w:rFonts w:asciiTheme="minorBidi" w:hAnsiTheme="minorBidi"/>
        </w:rPr>
      </w:pPr>
    </w:p>
    <w:p w14:paraId="1FC1A9C9" w14:textId="623D58E7" w:rsidR="00A961FB" w:rsidRPr="00AE2971" w:rsidRDefault="00A961FB" w:rsidP="003829EF">
      <w:pPr>
        <w:spacing w:line="480" w:lineRule="auto"/>
        <w:jc w:val="both"/>
        <w:rPr>
          <w:rFonts w:asciiTheme="minorBidi" w:hAnsiTheme="minorBidi"/>
          <w:i/>
          <w:iCs/>
          <w:lang w:val="en-GB"/>
        </w:rPr>
      </w:pPr>
      <w:r w:rsidRPr="00AE2971">
        <w:rPr>
          <w:rFonts w:asciiTheme="minorBidi" w:hAnsiTheme="minorBidi"/>
          <w:i/>
          <w:iCs/>
          <w:lang w:val="en-GB"/>
        </w:rPr>
        <w:t>Radiotherapy</w:t>
      </w:r>
    </w:p>
    <w:p w14:paraId="7A00F02D" w14:textId="5CF64FFE" w:rsidR="00DC1993" w:rsidRPr="007E124A" w:rsidRDefault="00EC0862" w:rsidP="000F166E">
      <w:pPr>
        <w:spacing w:line="480" w:lineRule="auto"/>
        <w:jc w:val="both"/>
        <w:rPr>
          <w:rFonts w:asciiTheme="minorBidi" w:hAnsiTheme="minorBidi"/>
          <w:vertAlign w:val="superscript"/>
          <w:lang w:val="en-GB"/>
        </w:rPr>
      </w:pPr>
      <w:r w:rsidRPr="003829EF">
        <w:rPr>
          <w:rFonts w:asciiTheme="minorBidi" w:hAnsiTheme="minorBidi"/>
          <w:lang w:val="en-GB"/>
        </w:rPr>
        <w:t xml:space="preserve">Use of standard radiotherapy </w:t>
      </w:r>
      <w:r w:rsidRPr="00D855B4">
        <w:rPr>
          <w:rFonts w:asciiTheme="minorBidi" w:hAnsiTheme="minorBidi"/>
          <w:highlight w:val="yellow"/>
          <w:lang w:val="en-GB"/>
        </w:rPr>
        <w:t>reg</w:t>
      </w:r>
      <w:r w:rsidR="005D3FFA" w:rsidRPr="00D855B4">
        <w:rPr>
          <w:rFonts w:asciiTheme="minorBidi" w:hAnsiTheme="minorBidi"/>
          <w:highlight w:val="yellow"/>
          <w:lang w:val="en-GB"/>
        </w:rPr>
        <w:t>i</w:t>
      </w:r>
      <w:r w:rsidRPr="00D855B4">
        <w:rPr>
          <w:rFonts w:asciiTheme="minorBidi" w:hAnsiTheme="minorBidi"/>
          <w:highlight w:val="yellow"/>
          <w:lang w:val="en-GB"/>
        </w:rPr>
        <w:t>mens</w:t>
      </w:r>
      <w:r w:rsidRPr="003829EF">
        <w:rPr>
          <w:rFonts w:asciiTheme="minorBidi" w:hAnsiTheme="minorBidi"/>
          <w:lang w:val="en-GB"/>
        </w:rPr>
        <w:t xml:space="preserve"> for the breast and chest wall is associated with an increased risk of skin toxicity for the overweight patient.</w:t>
      </w:r>
      <w:r w:rsidR="00B05DDC">
        <w:rPr>
          <w:rFonts w:asciiTheme="minorBidi" w:hAnsiTheme="minorBidi"/>
          <w:vertAlign w:val="superscript"/>
          <w:lang w:val="en-GB"/>
        </w:rPr>
        <w:t>48</w:t>
      </w:r>
      <w:r w:rsidR="007E124A">
        <w:rPr>
          <w:rFonts w:asciiTheme="minorBidi" w:hAnsiTheme="minorBidi"/>
          <w:vertAlign w:val="superscript"/>
          <w:lang w:val="en-GB"/>
        </w:rPr>
        <w:t xml:space="preserve"> </w:t>
      </w:r>
      <w:r w:rsidR="00DC1993" w:rsidRPr="003829EF">
        <w:rPr>
          <w:rFonts w:asciiTheme="minorBidi" w:hAnsiTheme="minorBidi"/>
          <w:lang w:val="en-GB"/>
        </w:rPr>
        <w:t xml:space="preserve">Obesity </w:t>
      </w:r>
      <w:r w:rsidR="007E124A">
        <w:rPr>
          <w:rFonts w:asciiTheme="minorBidi" w:hAnsiTheme="minorBidi"/>
          <w:lang w:val="en-GB"/>
        </w:rPr>
        <w:t xml:space="preserve">also </w:t>
      </w:r>
      <w:r w:rsidR="00DC1993" w:rsidRPr="003829EF">
        <w:rPr>
          <w:rFonts w:asciiTheme="minorBidi" w:hAnsiTheme="minorBidi"/>
          <w:lang w:val="en-GB"/>
        </w:rPr>
        <w:t>poses significant challenges in the delivery and accuracy of radiotherapy, notably regarding technical considerations of delivering the optimum radiation dose to the tumour bed</w:t>
      </w:r>
      <w:r w:rsidR="00DC1993" w:rsidRPr="00D9491C">
        <w:rPr>
          <w:rFonts w:asciiTheme="minorBidi" w:hAnsiTheme="minorBidi"/>
          <w:lang w:val="en-GB"/>
        </w:rPr>
        <w:t xml:space="preserve">.  This </w:t>
      </w:r>
      <w:r w:rsidR="00DC1993" w:rsidRPr="003829EF">
        <w:rPr>
          <w:rFonts w:asciiTheme="minorBidi" w:hAnsiTheme="minorBidi"/>
          <w:lang w:val="en-GB"/>
        </w:rPr>
        <w:t>may require  adaptations to equipmen</w:t>
      </w:r>
      <w:r w:rsidR="007E124A">
        <w:rPr>
          <w:rFonts w:asciiTheme="minorBidi" w:hAnsiTheme="minorBidi"/>
          <w:lang w:val="en-GB"/>
        </w:rPr>
        <w:t xml:space="preserve">t, additional time, </w:t>
      </w:r>
      <w:r w:rsidR="00DC1993" w:rsidRPr="003829EF">
        <w:rPr>
          <w:rFonts w:asciiTheme="minorBidi" w:hAnsiTheme="minorBidi"/>
          <w:lang w:val="en-GB"/>
        </w:rPr>
        <w:t xml:space="preserve">changes in the posture of the patient and challenges in </w:t>
      </w:r>
      <w:r w:rsidR="007E124A">
        <w:rPr>
          <w:rFonts w:asciiTheme="minorBidi" w:hAnsiTheme="minorBidi"/>
          <w:lang w:val="en-GB"/>
        </w:rPr>
        <w:t>terms of daily reproducibility.</w:t>
      </w:r>
      <w:r w:rsidR="00B05DDC">
        <w:rPr>
          <w:rFonts w:asciiTheme="minorBidi" w:hAnsiTheme="minorBidi"/>
          <w:vertAlign w:val="superscript"/>
          <w:lang w:val="en-GB"/>
        </w:rPr>
        <w:t>49-51</w:t>
      </w:r>
      <w:r w:rsidR="00DC1993" w:rsidRPr="003829EF">
        <w:rPr>
          <w:rFonts w:asciiTheme="minorBidi" w:hAnsiTheme="minorBidi"/>
          <w:lang w:val="en-GB"/>
        </w:rPr>
        <w:t>A particular example is the use of prone breast irradiation for morbidly obese patients.  In a study of 110 patients with a BMI of 34</w:t>
      </w:r>
      <w:r w:rsidR="005D3FFA">
        <w:rPr>
          <w:rFonts w:asciiTheme="minorBidi" w:hAnsiTheme="minorBidi"/>
          <w:lang w:val="en-GB"/>
        </w:rPr>
        <w:t xml:space="preserve"> </w:t>
      </w:r>
      <w:r w:rsidR="005D3FFA" w:rsidRPr="00D855B4">
        <w:rPr>
          <w:rFonts w:asciiTheme="minorBidi" w:hAnsiTheme="minorBidi"/>
          <w:highlight w:val="yellow"/>
          <w:lang w:val="en-GB"/>
        </w:rPr>
        <w:t>kg/m</w:t>
      </w:r>
      <w:r w:rsidR="005D3FFA" w:rsidRPr="00D855B4">
        <w:rPr>
          <w:rFonts w:asciiTheme="minorBidi" w:hAnsiTheme="minorBidi"/>
          <w:highlight w:val="yellow"/>
          <w:vertAlign w:val="superscript"/>
          <w:lang w:val="en-GB"/>
        </w:rPr>
        <w:t>2</w:t>
      </w:r>
      <w:r w:rsidR="00DC1993" w:rsidRPr="003829EF">
        <w:rPr>
          <w:rFonts w:asciiTheme="minorBidi" w:hAnsiTheme="minorBidi"/>
          <w:lang w:val="en-GB"/>
        </w:rPr>
        <w:t xml:space="preserve"> treated with breast conserving surgery followed by 3D-conformal whole breast irradiation in prone position showed favourable toxicity profiles and good cosmesis</w:t>
      </w:r>
      <w:r w:rsidR="007E124A">
        <w:rPr>
          <w:rFonts w:asciiTheme="minorBidi" w:hAnsiTheme="minorBidi"/>
          <w:lang w:val="en-GB"/>
        </w:rPr>
        <w:t>.</w:t>
      </w:r>
      <w:r w:rsidR="00B05DDC">
        <w:rPr>
          <w:rFonts w:asciiTheme="minorBidi" w:hAnsiTheme="minorBidi"/>
          <w:vertAlign w:val="superscript"/>
          <w:lang w:val="en-GB"/>
        </w:rPr>
        <w:t>52</w:t>
      </w:r>
      <w:r w:rsidR="007E124A">
        <w:rPr>
          <w:rFonts w:asciiTheme="minorBidi" w:hAnsiTheme="minorBidi"/>
          <w:lang w:val="en-GB"/>
        </w:rPr>
        <w:t xml:space="preserve"> </w:t>
      </w:r>
      <w:r w:rsidR="00DC1993" w:rsidRPr="003829EF">
        <w:rPr>
          <w:rFonts w:asciiTheme="minorBidi" w:hAnsiTheme="minorBidi"/>
          <w:lang w:val="en-GB"/>
        </w:rPr>
        <w:t>However, as the standard treatment involves a supine position, there is a clearly a need to prospectively assess tumour delivery in obese women</w:t>
      </w:r>
      <w:r w:rsidR="000F166E">
        <w:rPr>
          <w:rFonts w:asciiTheme="minorBidi" w:hAnsiTheme="minorBidi"/>
          <w:lang w:val="en-GB"/>
        </w:rPr>
        <w:t>.</w:t>
      </w:r>
      <w:r w:rsidR="00B05DDC">
        <w:rPr>
          <w:rFonts w:asciiTheme="minorBidi" w:hAnsiTheme="minorBidi"/>
          <w:vertAlign w:val="superscript"/>
          <w:lang w:val="en-GB"/>
        </w:rPr>
        <w:t>53</w:t>
      </w:r>
      <w:r w:rsidR="00DC1993" w:rsidRPr="003829EF">
        <w:rPr>
          <w:rFonts w:asciiTheme="minorBidi" w:hAnsiTheme="minorBidi"/>
          <w:lang w:val="en-GB"/>
        </w:rPr>
        <w:t xml:space="preserve"> </w:t>
      </w:r>
    </w:p>
    <w:p w14:paraId="1B0B8418" w14:textId="77777777" w:rsidR="00EC0862" w:rsidRPr="003829EF" w:rsidRDefault="00EC0862" w:rsidP="003829EF">
      <w:pPr>
        <w:spacing w:line="480" w:lineRule="auto"/>
        <w:jc w:val="both"/>
        <w:rPr>
          <w:rFonts w:asciiTheme="minorBidi" w:hAnsiTheme="minorBidi"/>
          <w:b/>
          <w:lang w:val="en-GB"/>
        </w:rPr>
      </w:pPr>
    </w:p>
    <w:p w14:paraId="26E94C66" w14:textId="6965579F" w:rsidR="004C5888" w:rsidRPr="00D9491C" w:rsidRDefault="004C5888" w:rsidP="003829EF">
      <w:pPr>
        <w:spacing w:line="480" w:lineRule="auto"/>
        <w:jc w:val="both"/>
        <w:rPr>
          <w:rFonts w:asciiTheme="minorBidi" w:hAnsiTheme="minorBidi"/>
          <w:b/>
          <w:lang w:val="en-GB"/>
        </w:rPr>
      </w:pPr>
      <w:r w:rsidRPr="00D9491C">
        <w:rPr>
          <w:rFonts w:asciiTheme="minorBidi" w:hAnsiTheme="minorBidi"/>
          <w:b/>
          <w:lang w:val="en-GB"/>
        </w:rPr>
        <w:t>Systemic treatment issues</w:t>
      </w:r>
    </w:p>
    <w:p w14:paraId="37718EFA" w14:textId="77777777" w:rsidR="00514AF3" w:rsidRDefault="00514AF3" w:rsidP="00514AF3">
      <w:pPr>
        <w:spacing w:line="480" w:lineRule="auto"/>
        <w:jc w:val="both"/>
        <w:rPr>
          <w:rFonts w:asciiTheme="minorBidi" w:hAnsiTheme="minorBidi"/>
          <w:i/>
          <w:iCs/>
          <w:lang w:val="en-GB"/>
        </w:rPr>
      </w:pPr>
      <w:r w:rsidRPr="00514AF3">
        <w:rPr>
          <w:rFonts w:asciiTheme="minorBidi" w:hAnsiTheme="minorBidi"/>
          <w:i/>
          <w:iCs/>
          <w:lang w:val="en-GB"/>
        </w:rPr>
        <w:t>Cytotoxic therapy</w:t>
      </w:r>
    </w:p>
    <w:p w14:paraId="5D0BB382" w14:textId="3F0062D3" w:rsidR="00356977" w:rsidRPr="00514AF3" w:rsidRDefault="000279B9" w:rsidP="00514AF3">
      <w:pPr>
        <w:spacing w:line="480" w:lineRule="auto"/>
        <w:jc w:val="both"/>
        <w:rPr>
          <w:rFonts w:asciiTheme="minorBidi" w:hAnsiTheme="minorBidi"/>
          <w:i/>
          <w:iCs/>
          <w:lang w:val="en-GB"/>
        </w:rPr>
      </w:pPr>
      <w:r w:rsidRPr="003829EF">
        <w:rPr>
          <w:rFonts w:asciiTheme="minorBidi" w:hAnsiTheme="minorBidi"/>
          <w:lang w:val="en-GB"/>
        </w:rPr>
        <w:t>In adult patients with cancer, chemotherapy dosing has traditionally been based on a patient’s estimated body surface area</w:t>
      </w:r>
      <w:r w:rsidR="002363A9" w:rsidRPr="003829EF">
        <w:rPr>
          <w:rFonts w:asciiTheme="minorBidi" w:hAnsiTheme="minorBidi"/>
          <w:lang w:val="en-GB"/>
        </w:rPr>
        <w:t xml:space="preserve">, calculated </w:t>
      </w:r>
      <w:r w:rsidR="000F166E">
        <w:rPr>
          <w:rFonts w:asciiTheme="minorBidi" w:hAnsiTheme="minorBidi"/>
          <w:lang w:val="en-GB"/>
        </w:rPr>
        <w:t>from their height and wei</w:t>
      </w:r>
      <w:r w:rsidR="00B05DDC">
        <w:rPr>
          <w:rFonts w:asciiTheme="minorBidi" w:hAnsiTheme="minorBidi"/>
          <w:lang w:val="en-GB"/>
        </w:rPr>
        <w:t>ght.</w:t>
      </w:r>
      <w:r w:rsidR="00B05DDC">
        <w:rPr>
          <w:rFonts w:asciiTheme="minorBidi" w:hAnsiTheme="minorBidi"/>
          <w:vertAlign w:val="superscript"/>
          <w:lang w:val="en-GB"/>
        </w:rPr>
        <w:t>54</w:t>
      </w:r>
      <w:r w:rsidR="000C7B68">
        <w:rPr>
          <w:rFonts w:asciiTheme="minorBidi" w:hAnsiTheme="minorBidi"/>
          <w:vertAlign w:val="superscript"/>
          <w:lang w:val="en-GB"/>
        </w:rPr>
        <w:t xml:space="preserve"> </w:t>
      </w:r>
      <w:r w:rsidR="000C7B68">
        <w:rPr>
          <w:rFonts w:asciiTheme="minorBidi" w:hAnsiTheme="minorBidi"/>
          <w:lang w:val="en-GB"/>
        </w:rPr>
        <w:t xml:space="preserve">Chemotherapy is given either before (neo-adjuvant) or after (adjuvant) surgery to selected patients with early breast cancer </w:t>
      </w:r>
      <w:r w:rsidR="007467E2">
        <w:rPr>
          <w:rFonts w:asciiTheme="minorBidi" w:hAnsiTheme="minorBidi"/>
          <w:lang w:val="en-GB"/>
        </w:rPr>
        <w:t xml:space="preserve">in order </w:t>
      </w:r>
      <w:r w:rsidR="000C7B68">
        <w:rPr>
          <w:rFonts w:asciiTheme="minorBidi" w:hAnsiTheme="minorBidi"/>
          <w:lang w:val="en-GB"/>
        </w:rPr>
        <w:t xml:space="preserve">to reduce the risk of future </w:t>
      </w:r>
      <w:r w:rsidR="000C7B68">
        <w:rPr>
          <w:rFonts w:asciiTheme="minorBidi" w:hAnsiTheme="minorBidi"/>
          <w:lang w:val="en-GB"/>
        </w:rPr>
        <w:lastRenderedPageBreak/>
        <w:t xml:space="preserve">metastatic disease. </w:t>
      </w:r>
      <w:r w:rsidR="007467E2">
        <w:rPr>
          <w:rFonts w:asciiTheme="minorBidi" w:hAnsiTheme="minorBidi"/>
          <w:lang w:val="en-GB"/>
        </w:rPr>
        <w:t xml:space="preserve"> It is well established that administering </w:t>
      </w:r>
      <w:r w:rsidR="002363A9" w:rsidRPr="003829EF">
        <w:rPr>
          <w:rFonts w:asciiTheme="minorBidi" w:hAnsiTheme="minorBidi"/>
          <w:lang w:val="en-GB"/>
        </w:rPr>
        <w:t xml:space="preserve">adjuvant chemotherapy </w:t>
      </w:r>
      <w:r w:rsidR="000C7B68">
        <w:rPr>
          <w:rFonts w:asciiTheme="minorBidi" w:hAnsiTheme="minorBidi"/>
          <w:lang w:val="en-GB"/>
        </w:rPr>
        <w:t xml:space="preserve">on time and at the optimal dose </w:t>
      </w:r>
      <w:r w:rsidR="007467E2">
        <w:rPr>
          <w:rFonts w:asciiTheme="minorBidi" w:hAnsiTheme="minorBidi"/>
          <w:lang w:val="en-GB"/>
        </w:rPr>
        <w:t xml:space="preserve"> is vital </w:t>
      </w:r>
      <w:r w:rsidR="002363A9" w:rsidRPr="003829EF">
        <w:rPr>
          <w:rFonts w:asciiTheme="minorBidi" w:hAnsiTheme="minorBidi"/>
          <w:lang w:val="en-GB"/>
        </w:rPr>
        <w:t xml:space="preserve">to </w:t>
      </w:r>
      <w:r w:rsidR="000C7B68">
        <w:rPr>
          <w:rFonts w:asciiTheme="minorBidi" w:hAnsiTheme="minorBidi"/>
          <w:lang w:val="en-GB"/>
        </w:rPr>
        <w:t xml:space="preserve">achieve </w:t>
      </w:r>
      <w:r w:rsidR="002363A9" w:rsidRPr="003829EF">
        <w:rPr>
          <w:rFonts w:asciiTheme="minorBidi" w:hAnsiTheme="minorBidi"/>
          <w:lang w:val="en-GB"/>
        </w:rPr>
        <w:t xml:space="preserve">maximal </w:t>
      </w:r>
      <w:r w:rsidR="000C7B68">
        <w:rPr>
          <w:rFonts w:asciiTheme="minorBidi" w:hAnsiTheme="minorBidi"/>
          <w:lang w:val="en-GB"/>
        </w:rPr>
        <w:t>risk reduction</w:t>
      </w:r>
      <w:r w:rsidR="002363A9" w:rsidRPr="003829EF">
        <w:rPr>
          <w:rFonts w:asciiTheme="minorBidi" w:hAnsiTheme="minorBidi"/>
          <w:lang w:val="en-GB"/>
        </w:rPr>
        <w:t xml:space="preserve"> with the classic </w:t>
      </w:r>
      <w:r w:rsidR="006208A2" w:rsidRPr="003829EF">
        <w:rPr>
          <w:rFonts w:asciiTheme="minorBidi" w:hAnsiTheme="minorBidi"/>
          <w:lang w:val="en-GB"/>
        </w:rPr>
        <w:t xml:space="preserve">publication </w:t>
      </w:r>
      <w:r w:rsidR="002363A9" w:rsidRPr="003829EF">
        <w:rPr>
          <w:rFonts w:asciiTheme="minorBidi" w:hAnsiTheme="minorBidi"/>
          <w:lang w:val="en-GB"/>
        </w:rPr>
        <w:t>by</w:t>
      </w:r>
      <w:r w:rsidR="000C7B68">
        <w:rPr>
          <w:rFonts w:asciiTheme="minorBidi" w:hAnsiTheme="minorBidi"/>
          <w:lang w:val="en-GB"/>
        </w:rPr>
        <w:t xml:space="preserve"> Belladonna </w:t>
      </w:r>
      <w:r w:rsidR="002363A9" w:rsidRPr="003829EF">
        <w:rPr>
          <w:rFonts w:asciiTheme="minorBidi" w:hAnsiTheme="minorBidi"/>
          <w:lang w:val="en-GB"/>
        </w:rPr>
        <w:t xml:space="preserve">indicating that </w:t>
      </w:r>
      <w:r w:rsidR="000C7B68">
        <w:rPr>
          <w:rFonts w:asciiTheme="minorBidi" w:hAnsiTheme="minorBidi"/>
          <w:lang w:val="en-GB"/>
        </w:rPr>
        <w:t xml:space="preserve">a </w:t>
      </w:r>
      <w:r w:rsidR="002363A9" w:rsidRPr="003829EF">
        <w:rPr>
          <w:rFonts w:asciiTheme="minorBidi" w:hAnsiTheme="minorBidi"/>
          <w:lang w:val="en-GB"/>
        </w:rPr>
        <w:t>chemotherapy dose-intensity of le</w:t>
      </w:r>
      <w:r w:rsidR="00EC0862" w:rsidRPr="003829EF">
        <w:rPr>
          <w:rFonts w:asciiTheme="minorBidi" w:hAnsiTheme="minorBidi"/>
          <w:lang w:val="en-GB"/>
        </w:rPr>
        <w:t>ss</w:t>
      </w:r>
      <w:r w:rsidR="002363A9" w:rsidRPr="003829EF">
        <w:rPr>
          <w:rFonts w:asciiTheme="minorBidi" w:hAnsiTheme="minorBidi"/>
          <w:lang w:val="en-GB"/>
        </w:rPr>
        <w:t xml:space="preserve"> than 85% </w:t>
      </w:r>
      <w:r w:rsidR="000C7B68">
        <w:rPr>
          <w:rFonts w:asciiTheme="minorBidi" w:hAnsiTheme="minorBidi"/>
          <w:lang w:val="en-GB"/>
        </w:rPr>
        <w:t xml:space="preserve">of </w:t>
      </w:r>
      <w:r w:rsidR="002363A9" w:rsidRPr="003829EF">
        <w:rPr>
          <w:rFonts w:asciiTheme="minorBidi" w:hAnsiTheme="minorBidi"/>
          <w:lang w:val="en-GB"/>
        </w:rPr>
        <w:t xml:space="preserve">the intended </w:t>
      </w:r>
      <w:r w:rsidR="007467E2" w:rsidRPr="003829EF">
        <w:rPr>
          <w:rFonts w:asciiTheme="minorBidi" w:hAnsiTheme="minorBidi"/>
          <w:lang w:val="en-GB"/>
        </w:rPr>
        <w:t xml:space="preserve">dose-intensity </w:t>
      </w:r>
      <w:r w:rsidR="002363A9" w:rsidRPr="003829EF">
        <w:rPr>
          <w:rFonts w:asciiTheme="minorBidi" w:hAnsiTheme="minorBidi"/>
          <w:lang w:val="en-GB"/>
        </w:rPr>
        <w:t>was equivalent to not giving any chemotherapy at all.</w:t>
      </w:r>
      <w:r w:rsidR="00B05DDC">
        <w:rPr>
          <w:rFonts w:asciiTheme="minorBidi" w:hAnsiTheme="minorBidi"/>
          <w:vertAlign w:val="superscript"/>
          <w:lang w:val="en-GB"/>
        </w:rPr>
        <w:t>55</w:t>
      </w:r>
      <w:r w:rsidR="002363A9" w:rsidRPr="003829EF">
        <w:rPr>
          <w:rFonts w:asciiTheme="minorBidi" w:hAnsiTheme="minorBidi"/>
          <w:lang w:val="en-GB"/>
        </w:rPr>
        <w:t xml:space="preserve">  However, </w:t>
      </w:r>
      <w:r w:rsidR="006208A2" w:rsidRPr="003829EF">
        <w:rPr>
          <w:rFonts w:asciiTheme="minorBidi" w:hAnsiTheme="minorBidi"/>
          <w:lang w:val="en-GB"/>
        </w:rPr>
        <w:t>c</w:t>
      </w:r>
      <w:r w:rsidR="002363A9" w:rsidRPr="003829EF">
        <w:rPr>
          <w:rFonts w:asciiTheme="minorBidi" w:hAnsiTheme="minorBidi"/>
          <w:lang w:val="en-GB"/>
        </w:rPr>
        <w:t xml:space="preserve">oncerns about the potential toxicity of cytotoxic doses associated with high calculated BSA have led to many oncologists routinely capping chemotherapy doses at a maximum BSA of 2.0 or using either ideal body weight or </w:t>
      </w:r>
      <w:r w:rsidR="002363A9" w:rsidRPr="00F712AA">
        <w:rPr>
          <w:rFonts w:asciiTheme="minorBidi" w:hAnsiTheme="minorBidi"/>
          <w:highlight w:val="yellow"/>
          <w:lang w:val="en-GB"/>
        </w:rPr>
        <w:t>adjusted ideal body</w:t>
      </w:r>
      <w:r w:rsidR="005D3FFA" w:rsidRPr="00F712AA">
        <w:rPr>
          <w:rFonts w:asciiTheme="minorBidi" w:hAnsiTheme="minorBidi"/>
          <w:highlight w:val="yellow"/>
          <w:lang w:val="en-GB"/>
        </w:rPr>
        <w:t xml:space="preserve"> weight</w:t>
      </w:r>
      <w:r w:rsidR="002363A9" w:rsidRPr="003829EF">
        <w:rPr>
          <w:rFonts w:asciiTheme="minorBidi" w:hAnsiTheme="minorBidi"/>
          <w:lang w:val="en-GB"/>
        </w:rPr>
        <w:t xml:space="preserve"> to calculate drug doses.  </w:t>
      </w:r>
      <w:r w:rsidR="008C7113">
        <w:rPr>
          <w:rFonts w:asciiTheme="minorBidi" w:hAnsiTheme="minorBidi"/>
          <w:lang w:val="en-GB"/>
        </w:rPr>
        <w:t>R</w:t>
      </w:r>
      <w:r w:rsidR="002363A9" w:rsidRPr="003829EF">
        <w:rPr>
          <w:rFonts w:asciiTheme="minorBidi" w:hAnsiTheme="minorBidi"/>
          <w:lang w:val="en-GB"/>
        </w:rPr>
        <w:t>eview</w:t>
      </w:r>
      <w:r w:rsidR="008C7113">
        <w:rPr>
          <w:rFonts w:asciiTheme="minorBidi" w:hAnsiTheme="minorBidi"/>
          <w:lang w:val="en-GB"/>
        </w:rPr>
        <w:t xml:space="preserve">s of routine practice </w:t>
      </w:r>
      <w:r w:rsidR="002363A9" w:rsidRPr="003829EF">
        <w:rPr>
          <w:rFonts w:asciiTheme="minorBidi" w:hAnsiTheme="minorBidi"/>
          <w:lang w:val="en-GB"/>
        </w:rPr>
        <w:t xml:space="preserve"> </w:t>
      </w:r>
      <w:r w:rsidR="009D6514" w:rsidRPr="003829EF">
        <w:rPr>
          <w:rFonts w:asciiTheme="minorBidi" w:hAnsiTheme="minorBidi"/>
          <w:lang w:val="en-GB"/>
        </w:rPr>
        <w:t xml:space="preserve"> </w:t>
      </w:r>
      <w:r w:rsidR="002363A9" w:rsidRPr="003829EF">
        <w:rPr>
          <w:rFonts w:asciiTheme="minorBidi" w:hAnsiTheme="minorBidi"/>
          <w:lang w:val="en-GB"/>
        </w:rPr>
        <w:t xml:space="preserve">indicate that </w:t>
      </w:r>
      <w:r w:rsidR="00041372" w:rsidRPr="003829EF">
        <w:rPr>
          <w:rFonts w:asciiTheme="minorBidi" w:hAnsiTheme="minorBidi"/>
          <w:lang w:val="en-GB"/>
        </w:rPr>
        <w:t>that up to 40% of obese patients receive limited doses that are not based on actual body weight</w:t>
      </w:r>
      <w:r w:rsidR="009D6514" w:rsidRPr="003829EF">
        <w:rPr>
          <w:rFonts w:asciiTheme="minorBidi" w:hAnsiTheme="minorBidi"/>
          <w:lang w:val="en-GB"/>
        </w:rPr>
        <w:t xml:space="preserve"> and </w:t>
      </w:r>
      <w:r w:rsidR="008C7113">
        <w:rPr>
          <w:rFonts w:asciiTheme="minorBidi" w:hAnsiTheme="minorBidi"/>
          <w:lang w:val="en-GB"/>
        </w:rPr>
        <w:t xml:space="preserve">it has been postulated </w:t>
      </w:r>
      <w:r w:rsidR="009D6514" w:rsidRPr="003829EF">
        <w:rPr>
          <w:rFonts w:asciiTheme="minorBidi" w:hAnsiTheme="minorBidi"/>
          <w:lang w:val="en-GB"/>
        </w:rPr>
        <w:t>that this use of sub-optimal chemotherapy doses result</w:t>
      </w:r>
      <w:r w:rsidR="008C7113">
        <w:rPr>
          <w:rFonts w:asciiTheme="minorBidi" w:hAnsiTheme="minorBidi"/>
          <w:lang w:val="en-GB"/>
        </w:rPr>
        <w:t>s</w:t>
      </w:r>
      <w:r w:rsidR="009D6514" w:rsidRPr="003829EF">
        <w:rPr>
          <w:rFonts w:asciiTheme="minorBidi" w:hAnsiTheme="minorBidi"/>
          <w:lang w:val="en-GB"/>
        </w:rPr>
        <w:t xml:space="preserve"> in a reduced therapeutic effect which could </w:t>
      </w:r>
      <w:r w:rsidR="004E249A">
        <w:rPr>
          <w:rFonts w:asciiTheme="minorBidi" w:hAnsiTheme="minorBidi"/>
          <w:lang w:val="en-GB"/>
        </w:rPr>
        <w:t xml:space="preserve">potentially </w:t>
      </w:r>
      <w:r w:rsidR="009D6514" w:rsidRPr="00BE1087">
        <w:rPr>
          <w:rFonts w:asciiTheme="minorBidi" w:hAnsiTheme="minorBidi"/>
          <w:lang w:val="en-GB"/>
        </w:rPr>
        <w:t>explain the observed adverse prognosis of obese patients</w:t>
      </w:r>
      <w:r w:rsidR="004E249A" w:rsidRPr="00BE1087">
        <w:rPr>
          <w:rFonts w:asciiTheme="minorBidi" w:hAnsiTheme="minorBidi"/>
          <w:lang w:val="en-GB"/>
        </w:rPr>
        <w:t>.</w:t>
      </w:r>
      <w:r w:rsidR="00B05DDC">
        <w:rPr>
          <w:rFonts w:asciiTheme="minorBidi" w:hAnsiTheme="minorBidi"/>
          <w:vertAlign w:val="superscript"/>
          <w:lang w:val="en-GB"/>
        </w:rPr>
        <w:t>56-10</w:t>
      </w:r>
      <w:r w:rsidR="00CA1748" w:rsidRPr="00BE1087">
        <w:rPr>
          <w:rFonts w:asciiTheme="minorBidi" w:hAnsiTheme="minorBidi"/>
          <w:lang w:val="en-GB"/>
        </w:rPr>
        <w:t xml:space="preserve"> </w:t>
      </w:r>
    </w:p>
    <w:p w14:paraId="74C3A0BE" w14:textId="0FFA975B" w:rsidR="009D6514" w:rsidRPr="003829EF" w:rsidRDefault="009D6514" w:rsidP="003829EF">
      <w:pPr>
        <w:spacing w:line="480" w:lineRule="auto"/>
        <w:jc w:val="both"/>
        <w:rPr>
          <w:rFonts w:asciiTheme="minorBidi" w:hAnsiTheme="minorBidi"/>
          <w:lang w:val="en-GB"/>
        </w:rPr>
      </w:pPr>
    </w:p>
    <w:p w14:paraId="53FEE395" w14:textId="5EF2215F" w:rsidR="009D6514" w:rsidRPr="00683842" w:rsidRDefault="00CA1748" w:rsidP="00683842">
      <w:pPr>
        <w:spacing w:line="480" w:lineRule="auto"/>
        <w:rPr>
          <w:rFonts w:asciiTheme="minorBidi" w:hAnsiTheme="minorBidi"/>
          <w:vertAlign w:val="superscript"/>
          <w:lang w:val="en-GB"/>
        </w:rPr>
      </w:pPr>
      <w:r>
        <w:rPr>
          <w:rFonts w:asciiTheme="minorBidi" w:hAnsiTheme="minorBidi"/>
          <w:lang w:val="en-GB"/>
        </w:rPr>
        <w:t>An expert panel review of the literature</w:t>
      </w:r>
      <w:r w:rsidR="009D6514" w:rsidRPr="003829EF">
        <w:rPr>
          <w:rFonts w:asciiTheme="minorBidi" w:hAnsiTheme="minorBidi"/>
          <w:lang w:val="en-GB"/>
        </w:rPr>
        <w:t xml:space="preserve"> found no evidence that short-or long term toxicity is increased </w:t>
      </w:r>
      <w:r w:rsidR="00BE1087">
        <w:rPr>
          <w:rFonts w:asciiTheme="minorBidi" w:hAnsiTheme="minorBidi"/>
          <w:lang w:val="en-GB"/>
        </w:rPr>
        <w:t>in</w:t>
      </w:r>
      <w:r w:rsidR="009D6514" w:rsidRPr="003829EF">
        <w:rPr>
          <w:rFonts w:asciiTheme="minorBidi" w:hAnsiTheme="minorBidi"/>
          <w:lang w:val="en-GB"/>
        </w:rPr>
        <w:t xml:space="preserve"> obese patients receiving full weight-based </w:t>
      </w:r>
      <w:r>
        <w:rPr>
          <w:rFonts w:asciiTheme="minorBidi" w:hAnsiTheme="minorBidi"/>
          <w:lang w:val="en-GB"/>
        </w:rPr>
        <w:t xml:space="preserve">chemotherapy </w:t>
      </w:r>
      <w:r w:rsidR="009D6514" w:rsidRPr="003829EF">
        <w:rPr>
          <w:rFonts w:asciiTheme="minorBidi" w:hAnsiTheme="minorBidi"/>
          <w:lang w:val="en-GB"/>
        </w:rPr>
        <w:t xml:space="preserve">doses and the </w:t>
      </w:r>
      <w:r w:rsidR="009D6514" w:rsidRPr="00F712AA">
        <w:rPr>
          <w:rFonts w:asciiTheme="minorBidi" w:hAnsiTheme="minorBidi"/>
          <w:highlight w:val="yellow"/>
          <w:lang w:val="en-GB"/>
        </w:rPr>
        <w:t xml:space="preserve">resultant  </w:t>
      </w:r>
      <w:r w:rsidRPr="00F712AA">
        <w:rPr>
          <w:rFonts w:asciiTheme="minorBidi" w:hAnsiTheme="minorBidi"/>
          <w:highlight w:val="yellow"/>
          <w:lang w:val="en-GB"/>
        </w:rPr>
        <w:t>American Society of Clinical Oncology</w:t>
      </w:r>
      <w:r w:rsidR="005D3FFA" w:rsidRPr="00F712AA">
        <w:rPr>
          <w:rFonts w:asciiTheme="minorBidi" w:hAnsiTheme="minorBidi"/>
          <w:highlight w:val="yellow"/>
          <w:lang w:val="en-GB"/>
        </w:rPr>
        <w:t xml:space="preserve"> (ASCO)</w:t>
      </w:r>
      <w:r w:rsidRPr="00F712AA">
        <w:rPr>
          <w:rFonts w:asciiTheme="minorBidi" w:hAnsiTheme="minorBidi"/>
          <w:highlight w:val="yellow"/>
          <w:lang w:val="en-GB"/>
        </w:rPr>
        <w:t xml:space="preserve"> Clinical</w:t>
      </w:r>
      <w:r w:rsidRPr="00CA1748">
        <w:rPr>
          <w:rFonts w:asciiTheme="minorBidi" w:hAnsiTheme="minorBidi"/>
          <w:lang w:val="en-GB"/>
        </w:rPr>
        <w:t xml:space="preserve"> Practice Guideline</w:t>
      </w:r>
      <w:r w:rsidR="009D6514" w:rsidRPr="003829EF">
        <w:rPr>
          <w:rFonts w:asciiTheme="minorBidi" w:hAnsiTheme="minorBidi"/>
          <w:lang w:val="en-GB"/>
        </w:rPr>
        <w:t xml:space="preserve"> recommends that full weight-based cytotoxic chemotherapy doses be used to treat obese patients with cancer.</w:t>
      </w:r>
      <w:r w:rsidR="00B05DDC" w:rsidRPr="00F712AA">
        <w:rPr>
          <w:rFonts w:asciiTheme="minorBidi" w:hAnsiTheme="minorBidi"/>
          <w:highlight w:val="yellow"/>
          <w:vertAlign w:val="superscript"/>
          <w:lang w:val="en-GB"/>
        </w:rPr>
        <w:t>61</w:t>
      </w:r>
      <w:r w:rsidR="009D6514" w:rsidRPr="00F712AA">
        <w:rPr>
          <w:rFonts w:asciiTheme="minorBidi" w:hAnsiTheme="minorBidi"/>
          <w:highlight w:val="yellow"/>
          <w:lang w:val="en-GB"/>
        </w:rPr>
        <w:t xml:space="preserve"> However, it should be n</w:t>
      </w:r>
      <w:r w:rsidR="005D3FFA" w:rsidRPr="00F712AA">
        <w:rPr>
          <w:rFonts w:asciiTheme="minorBidi" w:hAnsiTheme="minorBidi"/>
          <w:highlight w:val="yellow"/>
          <w:lang w:val="en-GB"/>
        </w:rPr>
        <w:t>oted that the data presented were</w:t>
      </w:r>
      <w:r w:rsidR="009D6514" w:rsidRPr="00F712AA">
        <w:rPr>
          <w:rFonts w:asciiTheme="minorBidi" w:hAnsiTheme="minorBidi"/>
          <w:highlight w:val="yellow"/>
          <w:lang w:val="en-GB"/>
        </w:rPr>
        <w:t xml:space="preserve"> taken </w:t>
      </w:r>
      <w:r w:rsidRPr="00F712AA">
        <w:rPr>
          <w:rFonts w:asciiTheme="minorBidi" w:hAnsiTheme="minorBidi"/>
          <w:highlight w:val="yellow"/>
          <w:lang w:val="en-GB"/>
        </w:rPr>
        <w:t xml:space="preserve">largely </w:t>
      </w:r>
      <w:r w:rsidR="009D6514" w:rsidRPr="00F712AA">
        <w:rPr>
          <w:rFonts w:asciiTheme="minorBidi" w:hAnsiTheme="minorBidi"/>
          <w:highlight w:val="yellow"/>
          <w:lang w:val="en-GB"/>
        </w:rPr>
        <w:t>from clinical trial patie</w:t>
      </w:r>
      <w:r w:rsidR="005D3FFA" w:rsidRPr="00F712AA">
        <w:rPr>
          <w:rFonts w:asciiTheme="minorBidi" w:hAnsiTheme="minorBidi"/>
          <w:highlight w:val="yellow"/>
          <w:lang w:val="en-GB"/>
        </w:rPr>
        <w:t>nts and it is possible that</w:t>
      </w:r>
      <w:r w:rsidR="009D6514" w:rsidRPr="00F712AA">
        <w:rPr>
          <w:rFonts w:asciiTheme="minorBidi" w:hAnsiTheme="minorBidi"/>
          <w:highlight w:val="yellow"/>
          <w:lang w:val="en-GB"/>
        </w:rPr>
        <w:t xml:space="preserve"> patients in trials have been selected for a certain level of</w:t>
      </w:r>
      <w:r w:rsidR="005D3FFA" w:rsidRPr="00F712AA">
        <w:rPr>
          <w:rFonts w:asciiTheme="minorBidi" w:hAnsiTheme="minorBidi"/>
          <w:highlight w:val="yellow"/>
          <w:lang w:val="en-GB"/>
        </w:rPr>
        <w:t xml:space="preserve"> medical fitness; therefore these</w:t>
      </w:r>
      <w:r w:rsidR="009D6514" w:rsidRPr="00F712AA">
        <w:rPr>
          <w:rFonts w:asciiTheme="minorBidi" w:hAnsiTheme="minorBidi"/>
          <w:highlight w:val="yellow"/>
          <w:lang w:val="en-GB"/>
        </w:rPr>
        <w:t xml:space="preserve"> </w:t>
      </w:r>
      <w:r w:rsidR="005D3FFA" w:rsidRPr="00F712AA">
        <w:rPr>
          <w:rFonts w:asciiTheme="minorBidi" w:hAnsiTheme="minorBidi"/>
          <w:highlight w:val="yellow"/>
          <w:lang w:val="en-GB"/>
        </w:rPr>
        <w:t xml:space="preserve">data </w:t>
      </w:r>
      <w:r w:rsidR="009D6514" w:rsidRPr="00F712AA">
        <w:rPr>
          <w:rFonts w:asciiTheme="minorBidi" w:hAnsiTheme="minorBidi"/>
          <w:highlight w:val="yellow"/>
          <w:lang w:val="en-GB"/>
        </w:rPr>
        <w:t>may not fully represent the real-world situation.</w:t>
      </w:r>
      <w:r w:rsidR="009D6514" w:rsidRPr="003829EF">
        <w:rPr>
          <w:rFonts w:asciiTheme="minorBidi" w:hAnsiTheme="minorBidi"/>
          <w:lang w:val="en-GB"/>
        </w:rPr>
        <w:t xml:space="preserve">  In addition, the data collected largely looked </w:t>
      </w:r>
      <w:r w:rsidR="005D3FFA">
        <w:rPr>
          <w:rFonts w:asciiTheme="minorBidi" w:hAnsiTheme="minorBidi"/>
          <w:lang w:val="en-GB"/>
        </w:rPr>
        <w:t xml:space="preserve">only </w:t>
      </w:r>
      <w:r w:rsidR="009D6514" w:rsidRPr="003829EF">
        <w:rPr>
          <w:rFonts w:asciiTheme="minorBidi" w:hAnsiTheme="minorBidi"/>
          <w:lang w:val="en-GB"/>
        </w:rPr>
        <w:t>at haematological toxicity criteria.  The need for more research in this a</w:t>
      </w:r>
      <w:r w:rsidR="009D6514" w:rsidRPr="00683842">
        <w:rPr>
          <w:rFonts w:asciiTheme="minorBidi" w:hAnsiTheme="minorBidi"/>
          <w:lang w:val="en-GB"/>
        </w:rPr>
        <w:t>rea was therefore highlighted by ASCO.</w:t>
      </w:r>
      <w:r w:rsidR="00B05DDC">
        <w:rPr>
          <w:rFonts w:asciiTheme="minorBidi" w:hAnsiTheme="minorBidi"/>
          <w:vertAlign w:val="superscript"/>
          <w:lang w:val="en-GB"/>
        </w:rPr>
        <w:t>61</w:t>
      </w:r>
      <w:r w:rsidR="00683842" w:rsidRPr="00683842">
        <w:rPr>
          <w:rFonts w:asciiTheme="minorBidi" w:hAnsiTheme="minorBidi"/>
          <w:lang w:val="en-GB"/>
        </w:rPr>
        <w:t xml:space="preserve"> A subsequent meta-analysis of 9134 chemotherapy patients treated on the basis of actual body weight found </w:t>
      </w:r>
      <w:r w:rsidR="00683842" w:rsidRPr="00683842">
        <w:rPr>
          <w:rFonts w:asciiTheme="minorBidi" w:hAnsiTheme="minorBidi"/>
        </w:rPr>
        <w:t xml:space="preserve">similar or lower rates of </w:t>
      </w:r>
      <w:r w:rsidR="00683842" w:rsidRPr="00683842">
        <w:rPr>
          <w:rStyle w:val="highlight"/>
          <w:rFonts w:asciiTheme="minorBidi" w:hAnsiTheme="minorBidi"/>
        </w:rPr>
        <w:t>toxic</w:t>
      </w:r>
      <w:r w:rsidR="00683842" w:rsidRPr="00683842">
        <w:rPr>
          <w:rFonts w:asciiTheme="minorBidi" w:hAnsiTheme="minorBidi"/>
        </w:rPr>
        <w:t xml:space="preserve"> effects compared with </w:t>
      </w:r>
      <w:r w:rsidR="00683842" w:rsidRPr="00683842">
        <w:rPr>
          <w:rStyle w:val="highlight"/>
          <w:rFonts w:asciiTheme="minorBidi" w:hAnsiTheme="minorBidi"/>
        </w:rPr>
        <w:t>normal-weight</w:t>
      </w:r>
      <w:r w:rsidR="00683842" w:rsidRPr="00683842">
        <w:rPr>
          <w:rFonts w:asciiTheme="minorBidi" w:hAnsiTheme="minorBidi"/>
        </w:rPr>
        <w:t xml:space="preserve"> </w:t>
      </w:r>
      <w:r w:rsidR="00683842" w:rsidRPr="00683842">
        <w:rPr>
          <w:rStyle w:val="highlight"/>
          <w:rFonts w:asciiTheme="minorBidi" w:hAnsiTheme="minorBidi"/>
        </w:rPr>
        <w:lastRenderedPageBreak/>
        <w:t>patients.</w:t>
      </w:r>
      <w:r w:rsidR="00B05DDC">
        <w:rPr>
          <w:rStyle w:val="highlight"/>
          <w:rFonts w:asciiTheme="minorBidi" w:hAnsiTheme="minorBidi"/>
          <w:vertAlign w:val="superscript"/>
        </w:rPr>
        <w:t>62</w:t>
      </w:r>
      <w:r w:rsidR="00683842" w:rsidRPr="00683842">
        <w:rPr>
          <w:rFonts w:asciiTheme="minorBidi" w:hAnsiTheme="minorBidi"/>
          <w:lang w:val="en-GB"/>
        </w:rPr>
        <w:t xml:space="preserve"> However, a</w:t>
      </w:r>
      <w:r w:rsidR="00F8335F" w:rsidRPr="00683842">
        <w:rPr>
          <w:rFonts w:asciiTheme="minorBidi" w:hAnsiTheme="minorBidi"/>
          <w:lang w:val="en-GB"/>
        </w:rPr>
        <w:t xml:space="preserve"> more recent study of data from 3023 patients with breast cancer published after this</w:t>
      </w:r>
      <w:r w:rsidR="00683842" w:rsidRPr="00683842">
        <w:rPr>
          <w:rFonts w:asciiTheme="minorBidi" w:hAnsiTheme="minorBidi"/>
          <w:lang w:val="en-GB"/>
        </w:rPr>
        <w:t xml:space="preserve"> did </w:t>
      </w:r>
      <w:r w:rsidR="00F8335F" w:rsidRPr="00683842">
        <w:rPr>
          <w:rFonts w:asciiTheme="minorBidi" w:hAnsiTheme="minorBidi"/>
          <w:lang w:val="en-GB"/>
        </w:rPr>
        <w:t xml:space="preserve">demonstrate an increase in significant toxicity in obese patients given dose-intense anthracycline and </w:t>
      </w:r>
      <w:proofErr w:type="spellStart"/>
      <w:r w:rsidR="00F8335F" w:rsidRPr="00683842">
        <w:rPr>
          <w:rFonts w:asciiTheme="minorBidi" w:hAnsiTheme="minorBidi"/>
          <w:lang w:val="en-GB"/>
        </w:rPr>
        <w:t>taxane</w:t>
      </w:r>
      <w:proofErr w:type="spellEnd"/>
      <w:r w:rsidR="00F8335F" w:rsidRPr="00683842">
        <w:rPr>
          <w:rFonts w:asciiTheme="minorBidi" w:hAnsiTheme="minorBidi"/>
          <w:lang w:val="en-GB"/>
        </w:rPr>
        <w:t xml:space="preserve"> chemotherapy regimens dosed a</w:t>
      </w:r>
      <w:r w:rsidR="00683842">
        <w:rPr>
          <w:rFonts w:asciiTheme="minorBidi" w:hAnsiTheme="minorBidi"/>
          <w:lang w:val="en-GB"/>
        </w:rPr>
        <w:t>ccording to actual body weight.</w:t>
      </w:r>
      <w:r w:rsidR="00B05DDC">
        <w:rPr>
          <w:rFonts w:asciiTheme="minorBidi" w:hAnsiTheme="minorBidi"/>
          <w:vertAlign w:val="superscript"/>
          <w:lang w:val="en-GB"/>
        </w:rPr>
        <w:t>63</w:t>
      </w:r>
    </w:p>
    <w:p w14:paraId="03F18C12" w14:textId="6C104ABC" w:rsidR="009D6514" w:rsidRPr="00683842" w:rsidRDefault="009D6514" w:rsidP="00D9491C">
      <w:pPr>
        <w:spacing w:line="480" w:lineRule="auto"/>
        <w:jc w:val="both"/>
        <w:rPr>
          <w:rFonts w:asciiTheme="minorBidi" w:hAnsiTheme="minorBidi"/>
          <w:lang w:val="en-GB"/>
        </w:rPr>
      </w:pPr>
    </w:p>
    <w:p w14:paraId="6DB957B7" w14:textId="2F20AF6B" w:rsidR="00683842" w:rsidRPr="00683842" w:rsidRDefault="00683842" w:rsidP="00683842">
      <w:pPr>
        <w:spacing w:line="480" w:lineRule="auto"/>
        <w:jc w:val="both"/>
        <w:rPr>
          <w:rFonts w:asciiTheme="minorBidi" w:hAnsiTheme="minorBidi"/>
          <w:vertAlign w:val="superscript"/>
          <w:lang w:val="en-GB"/>
        </w:rPr>
      </w:pPr>
      <w:r w:rsidRPr="00683842">
        <w:rPr>
          <w:rFonts w:asciiTheme="minorBidi" w:hAnsiTheme="minorBidi"/>
          <w:lang w:val="en-GB"/>
        </w:rPr>
        <w:t xml:space="preserve">The consequences of </w:t>
      </w:r>
      <w:r>
        <w:rPr>
          <w:rFonts w:asciiTheme="minorBidi" w:hAnsiTheme="minorBidi"/>
          <w:lang w:val="en-GB"/>
        </w:rPr>
        <w:t xml:space="preserve">a </w:t>
      </w:r>
      <w:r w:rsidRPr="00683842">
        <w:rPr>
          <w:rFonts w:asciiTheme="minorBidi" w:hAnsiTheme="minorBidi"/>
          <w:lang w:val="en-GB"/>
        </w:rPr>
        <w:t>high p</w:t>
      </w:r>
      <w:r>
        <w:rPr>
          <w:rFonts w:asciiTheme="minorBidi" w:hAnsiTheme="minorBidi"/>
          <w:lang w:val="en-GB"/>
        </w:rPr>
        <w:t xml:space="preserve">roportion of obese patients being </w:t>
      </w:r>
      <w:r w:rsidR="00FF2535">
        <w:rPr>
          <w:rFonts w:asciiTheme="minorBidi" w:hAnsiTheme="minorBidi"/>
          <w:lang w:val="en-GB"/>
        </w:rPr>
        <w:t xml:space="preserve">treated with reduced doses </w:t>
      </w:r>
      <w:r w:rsidR="00B05DDC">
        <w:rPr>
          <w:rFonts w:asciiTheme="minorBidi" w:hAnsiTheme="minorBidi"/>
          <w:lang w:val="en-GB"/>
        </w:rPr>
        <w:t>are</w:t>
      </w:r>
      <w:r w:rsidRPr="00683842">
        <w:rPr>
          <w:rFonts w:asciiTheme="minorBidi" w:hAnsiTheme="minorBidi"/>
          <w:lang w:val="en-GB"/>
        </w:rPr>
        <w:t xml:space="preserve"> that survival advantages are lost and outcome</w:t>
      </w:r>
      <w:r>
        <w:rPr>
          <w:rFonts w:asciiTheme="minorBidi" w:hAnsiTheme="minorBidi"/>
          <w:lang w:val="en-GB"/>
        </w:rPr>
        <w:t>s</w:t>
      </w:r>
      <w:r w:rsidRPr="00683842">
        <w:rPr>
          <w:rFonts w:asciiTheme="minorBidi" w:hAnsiTheme="minorBidi"/>
          <w:lang w:val="en-GB"/>
        </w:rPr>
        <w:t xml:space="preserve"> are </w:t>
      </w:r>
      <w:r>
        <w:rPr>
          <w:rFonts w:asciiTheme="minorBidi" w:hAnsiTheme="minorBidi"/>
          <w:lang w:val="en-GB"/>
        </w:rPr>
        <w:t xml:space="preserve">potentially </w:t>
      </w:r>
      <w:r w:rsidRPr="00683842">
        <w:rPr>
          <w:rFonts w:asciiTheme="minorBidi" w:hAnsiTheme="minorBidi"/>
          <w:lang w:val="en-GB"/>
        </w:rPr>
        <w:t>similar to those of the untreated cohorts.  This is seen in trials (of different cancer types including breast) where participants received re</w:t>
      </w:r>
      <w:r w:rsidR="00B05DDC">
        <w:rPr>
          <w:rFonts w:asciiTheme="minorBidi" w:hAnsiTheme="minorBidi"/>
          <w:lang w:val="en-GB"/>
        </w:rPr>
        <w:t xml:space="preserve">duced doses of adjuvant </w:t>
      </w:r>
      <w:proofErr w:type="spellStart"/>
      <w:r w:rsidR="00B05DDC">
        <w:rPr>
          <w:rFonts w:asciiTheme="minorBidi" w:hAnsiTheme="minorBidi"/>
          <w:lang w:val="en-GB"/>
        </w:rPr>
        <w:t>chemoth</w:t>
      </w:r>
      <w:r w:rsidRPr="00683842">
        <w:rPr>
          <w:rFonts w:asciiTheme="minorBidi" w:hAnsiTheme="minorBidi"/>
          <w:lang w:val="en-GB"/>
        </w:rPr>
        <w:t>rapy</w:t>
      </w:r>
      <w:proofErr w:type="spellEnd"/>
      <w:r w:rsidRPr="00683842">
        <w:rPr>
          <w:rFonts w:asciiTheme="minorBidi" w:hAnsiTheme="minorBidi"/>
          <w:lang w:val="en-GB"/>
        </w:rPr>
        <w:t>, and where the adjuvant chemotherapy is known to improve survival.</w:t>
      </w:r>
      <w:r w:rsidR="00B05DDC">
        <w:rPr>
          <w:rFonts w:asciiTheme="minorBidi" w:hAnsiTheme="minorBidi"/>
          <w:vertAlign w:val="superscript"/>
          <w:lang w:val="en-GB"/>
        </w:rPr>
        <w:t>64-65</w:t>
      </w:r>
      <w:r w:rsidRPr="00683842">
        <w:rPr>
          <w:rFonts w:asciiTheme="minorBidi" w:hAnsiTheme="minorBidi"/>
          <w:lang w:val="en-GB"/>
        </w:rPr>
        <w:t xml:space="preserve"> It may also be the case that the observed adverse prognosis of obese patients may be the result of the sub-therapeutic chemotherapy doses and reduced therapeutic effect rather than obesity as a stand</w:t>
      </w:r>
      <w:r>
        <w:rPr>
          <w:rFonts w:asciiTheme="minorBidi" w:hAnsiTheme="minorBidi"/>
          <w:lang w:val="en-GB"/>
        </w:rPr>
        <w:t>-alone factor.</w:t>
      </w:r>
      <w:r w:rsidR="00B05DDC">
        <w:rPr>
          <w:rFonts w:asciiTheme="minorBidi" w:hAnsiTheme="minorBidi"/>
          <w:vertAlign w:val="superscript"/>
          <w:lang w:val="en-GB"/>
        </w:rPr>
        <w:t>66</w:t>
      </w:r>
    </w:p>
    <w:p w14:paraId="1B8D3B21" w14:textId="465E3AED" w:rsidR="009D6514" w:rsidRPr="003829EF" w:rsidRDefault="009D6514" w:rsidP="003829EF">
      <w:pPr>
        <w:spacing w:line="480" w:lineRule="auto"/>
        <w:jc w:val="both"/>
        <w:rPr>
          <w:rFonts w:asciiTheme="minorBidi" w:hAnsiTheme="minorBidi"/>
          <w:lang w:val="en-GB"/>
        </w:rPr>
      </w:pPr>
    </w:p>
    <w:p w14:paraId="288ABEFA" w14:textId="77777777" w:rsidR="006C56E5" w:rsidRPr="003829EF" w:rsidRDefault="006C56E5" w:rsidP="00D9491C">
      <w:pPr>
        <w:spacing w:line="480" w:lineRule="auto"/>
        <w:rPr>
          <w:rFonts w:asciiTheme="minorBidi" w:hAnsiTheme="minorBidi"/>
          <w:lang w:val="en-GB"/>
        </w:rPr>
      </w:pPr>
    </w:p>
    <w:p w14:paraId="6FDD51D5" w14:textId="6AD7C4BD" w:rsidR="002D73D6" w:rsidRPr="003829EF" w:rsidRDefault="00064217" w:rsidP="00B05DDC">
      <w:pPr>
        <w:spacing w:line="480" w:lineRule="auto"/>
        <w:jc w:val="both"/>
        <w:rPr>
          <w:rFonts w:asciiTheme="minorBidi" w:hAnsiTheme="minorBidi"/>
          <w:lang w:val="en-GB"/>
        </w:rPr>
      </w:pPr>
      <w:r>
        <w:rPr>
          <w:rFonts w:asciiTheme="minorBidi" w:hAnsiTheme="minorBidi"/>
          <w:lang w:val="en-GB"/>
        </w:rPr>
        <w:t xml:space="preserve">Studies of pathological response rates in the neo-adjuvant treatment setting offer to provide a further insight into the effect of </w:t>
      </w:r>
      <w:r w:rsidR="00C47BEF">
        <w:rPr>
          <w:rFonts w:asciiTheme="minorBidi" w:hAnsiTheme="minorBidi"/>
          <w:lang w:val="en-GB"/>
        </w:rPr>
        <w:t>obesity on the effectiveness of systemic therapies</w:t>
      </w:r>
      <w:r>
        <w:rPr>
          <w:rFonts w:asciiTheme="minorBidi" w:hAnsiTheme="minorBidi"/>
          <w:lang w:val="en-GB"/>
        </w:rPr>
        <w:t>; however, currently the available data is conflicting. Although a number of studies have reported h</w:t>
      </w:r>
      <w:r w:rsidR="00C47BEF">
        <w:rPr>
          <w:rFonts w:asciiTheme="minorBidi" w:hAnsiTheme="minorBidi"/>
          <w:lang w:val="en-GB"/>
        </w:rPr>
        <w:t xml:space="preserve">igher BMIs associated with poorer pathological complete response rates and </w:t>
      </w:r>
      <w:r>
        <w:rPr>
          <w:rFonts w:asciiTheme="minorBidi" w:hAnsiTheme="minorBidi"/>
          <w:lang w:val="en-GB"/>
        </w:rPr>
        <w:t>inferior overall survival</w:t>
      </w:r>
      <w:r w:rsidR="00B05DDC">
        <w:rPr>
          <w:rFonts w:asciiTheme="minorBidi" w:hAnsiTheme="minorBidi"/>
          <w:vertAlign w:val="superscript"/>
          <w:lang w:val="en-GB"/>
        </w:rPr>
        <w:t>67-69</w:t>
      </w:r>
      <w:r>
        <w:rPr>
          <w:rFonts w:asciiTheme="minorBidi" w:hAnsiTheme="minorBidi"/>
          <w:lang w:val="en-GB"/>
        </w:rPr>
        <w:t>, other studies have not found this association.</w:t>
      </w:r>
      <w:r w:rsidR="00B05DDC">
        <w:rPr>
          <w:rFonts w:asciiTheme="minorBidi" w:hAnsiTheme="minorBidi"/>
          <w:vertAlign w:val="superscript"/>
          <w:lang w:val="en-GB"/>
        </w:rPr>
        <w:t>70</w:t>
      </w:r>
      <w:r>
        <w:rPr>
          <w:rFonts w:asciiTheme="minorBidi" w:hAnsiTheme="minorBidi"/>
          <w:lang w:val="en-GB"/>
        </w:rPr>
        <w:t xml:space="preserve"> This may </w:t>
      </w:r>
      <w:r w:rsidR="00514AF3">
        <w:rPr>
          <w:rFonts w:asciiTheme="minorBidi" w:hAnsiTheme="minorBidi"/>
          <w:lang w:val="en-GB"/>
        </w:rPr>
        <w:t xml:space="preserve">also </w:t>
      </w:r>
      <w:r>
        <w:rPr>
          <w:rFonts w:asciiTheme="minorBidi" w:hAnsiTheme="minorBidi"/>
          <w:lang w:val="en-GB"/>
        </w:rPr>
        <w:t>be explained by variations in chemotherapy</w:t>
      </w:r>
      <w:r w:rsidR="00514AF3">
        <w:rPr>
          <w:rFonts w:asciiTheme="minorBidi" w:hAnsiTheme="minorBidi"/>
          <w:lang w:val="en-GB"/>
        </w:rPr>
        <w:t xml:space="preserve"> prescribing habits as Farr </w:t>
      </w:r>
      <w:r w:rsidR="00514AF3" w:rsidRPr="00B05DDC">
        <w:rPr>
          <w:rFonts w:asciiTheme="minorBidi" w:hAnsiTheme="minorBidi"/>
          <w:i/>
          <w:iCs/>
          <w:lang w:val="en-GB"/>
        </w:rPr>
        <w:t>et al</w:t>
      </w:r>
      <w:r w:rsidR="00514AF3">
        <w:rPr>
          <w:rFonts w:asciiTheme="minorBidi" w:hAnsiTheme="minorBidi"/>
          <w:lang w:val="en-GB"/>
        </w:rPr>
        <w:t>.</w:t>
      </w:r>
      <w:r w:rsidR="00B05DDC">
        <w:rPr>
          <w:rFonts w:asciiTheme="minorBidi" w:hAnsiTheme="minorBidi"/>
          <w:vertAlign w:val="superscript"/>
          <w:lang w:val="en-GB"/>
        </w:rPr>
        <w:t>70</w:t>
      </w:r>
      <w:r w:rsidR="00514AF3">
        <w:rPr>
          <w:rFonts w:asciiTheme="minorBidi" w:hAnsiTheme="minorBidi"/>
          <w:lang w:val="en-GB"/>
        </w:rPr>
        <w:t xml:space="preserve"> confirmed that all obese patients analysed had re</w:t>
      </w:r>
      <w:r w:rsidR="00B05DDC">
        <w:rPr>
          <w:rFonts w:asciiTheme="minorBidi" w:hAnsiTheme="minorBidi"/>
          <w:lang w:val="en-GB"/>
        </w:rPr>
        <w:t xml:space="preserve">ceived full un-capped doses of </w:t>
      </w:r>
      <w:r w:rsidR="00514AF3">
        <w:rPr>
          <w:rFonts w:asciiTheme="minorBidi" w:hAnsiTheme="minorBidi"/>
          <w:lang w:val="en-GB"/>
        </w:rPr>
        <w:t>anthracycline-</w:t>
      </w:r>
      <w:proofErr w:type="spellStart"/>
      <w:r w:rsidR="00514AF3">
        <w:rPr>
          <w:rFonts w:asciiTheme="minorBidi" w:hAnsiTheme="minorBidi"/>
          <w:lang w:val="en-GB"/>
        </w:rPr>
        <w:t>taxane</w:t>
      </w:r>
      <w:proofErr w:type="spellEnd"/>
      <w:r w:rsidR="00514AF3">
        <w:rPr>
          <w:rFonts w:asciiTheme="minorBidi" w:hAnsiTheme="minorBidi"/>
          <w:lang w:val="en-GB"/>
        </w:rPr>
        <w:t xml:space="preserve"> based chemotherapy whilst prescribing data was not available in all the other publications.</w:t>
      </w:r>
    </w:p>
    <w:p w14:paraId="0B35B1ED" w14:textId="77777777" w:rsidR="0082777E" w:rsidRDefault="0082777E" w:rsidP="003829EF">
      <w:pPr>
        <w:spacing w:line="480" w:lineRule="auto"/>
        <w:jc w:val="both"/>
        <w:rPr>
          <w:rFonts w:asciiTheme="minorBidi" w:hAnsiTheme="minorBidi"/>
          <w:lang w:val="en-GB"/>
        </w:rPr>
      </w:pPr>
    </w:p>
    <w:p w14:paraId="7D1266E5" w14:textId="77777777" w:rsidR="00B05DDC" w:rsidRDefault="00B05DDC" w:rsidP="003829EF">
      <w:pPr>
        <w:spacing w:line="480" w:lineRule="auto"/>
        <w:jc w:val="both"/>
        <w:rPr>
          <w:rFonts w:asciiTheme="minorBidi" w:hAnsiTheme="minorBidi"/>
          <w:lang w:val="en-GB"/>
        </w:rPr>
      </w:pPr>
    </w:p>
    <w:p w14:paraId="6DB509BE" w14:textId="77777777" w:rsidR="00AE2971" w:rsidRPr="003829EF" w:rsidRDefault="00AE2971" w:rsidP="003829EF">
      <w:pPr>
        <w:spacing w:line="480" w:lineRule="auto"/>
        <w:jc w:val="both"/>
        <w:rPr>
          <w:rFonts w:asciiTheme="minorBidi" w:hAnsiTheme="minorBidi"/>
          <w:lang w:val="en-GB"/>
        </w:rPr>
      </w:pPr>
    </w:p>
    <w:p w14:paraId="3CA835C6" w14:textId="176208AB" w:rsidR="00E607CD" w:rsidRPr="00D9491C" w:rsidRDefault="00E607CD" w:rsidP="003829EF">
      <w:pPr>
        <w:spacing w:line="480" w:lineRule="auto"/>
        <w:jc w:val="both"/>
        <w:rPr>
          <w:rFonts w:asciiTheme="minorBidi" w:hAnsiTheme="minorBidi"/>
          <w:i/>
          <w:iCs/>
          <w:lang w:val="en-GB"/>
        </w:rPr>
      </w:pPr>
      <w:r w:rsidRPr="00D9491C">
        <w:rPr>
          <w:rFonts w:asciiTheme="minorBidi" w:hAnsiTheme="minorBidi"/>
          <w:i/>
          <w:iCs/>
          <w:lang w:val="en-GB"/>
        </w:rPr>
        <w:t>Biological Therapies</w:t>
      </w:r>
    </w:p>
    <w:p w14:paraId="26F34A36" w14:textId="25971AC4" w:rsidR="009D6514" w:rsidRPr="0036543B" w:rsidRDefault="009D6514" w:rsidP="003829EF">
      <w:pPr>
        <w:spacing w:line="480" w:lineRule="auto"/>
        <w:jc w:val="both"/>
        <w:rPr>
          <w:rFonts w:asciiTheme="minorBidi" w:hAnsiTheme="minorBidi"/>
          <w:vertAlign w:val="superscript"/>
          <w:lang w:val="en-GB"/>
        </w:rPr>
      </w:pPr>
      <w:r w:rsidRPr="00D9491C">
        <w:rPr>
          <w:rFonts w:asciiTheme="minorBidi" w:hAnsiTheme="minorBidi"/>
          <w:lang w:val="en-GB"/>
        </w:rPr>
        <w:t>Unlike traditional cytotoxic drugs, most biological anti-cancer agents (including monoclonal antibodies and small molecule inhibitors) are prescribed by weight or as absolute doses.</w:t>
      </w:r>
      <w:r w:rsidR="00291CE2" w:rsidRPr="003829EF">
        <w:rPr>
          <w:rFonts w:asciiTheme="minorBidi" w:hAnsiTheme="minorBidi"/>
          <w:lang w:val="en-GB"/>
        </w:rPr>
        <w:t xml:space="preserve"> The most commonly used biological agent in early breast cancer treatment is trastuzumab (Herceptin). This is currently prescribed as either a flat dose of 600mgs for the subcutaneous formulation, or at a maintenance dose of 6mg/ kg for the intravenous preparations; there is no specific guidance fo</w:t>
      </w:r>
      <w:r w:rsidR="005D3FFA">
        <w:rPr>
          <w:rFonts w:asciiTheme="minorBidi" w:hAnsiTheme="minorBidi"/>
          <w:lang w:val="en-GB"/>
        </w:rPr>
        <w:t>r the dosing of obese patients,</w:t>
      </w:r>
      <w:r w:rsidR="002C3901">
        <w:rPr>
          <w:rFonts w:asciiTheme="minorBidi" w:hAnsiTheme="minorBidi"/>
          <w:lang w:val="en-GB"/>
        </w:rPr>
        <w:t xml:space="preserve"> although in some but not all studies, obesity was found to be a risk factor  for </w:t>
      </w:r>
      <w:proofErr w:type="spellStart"/>
      <w:r w:rsidR="002C3901">
        <w:rPr>
          <w:rFonts w:asciiTheme="minorBidi" w:hAnsiTheme="minorBidi"/>
          <w:lang w:val="en-GB"/>
        </w:rPr>
        <w:t>trastuzumab</w:t>
      </w:r>
      <w:proofErr w:type="spellEnd"/>
      <w:r w:rsidR="002C3901">
        <w:rPr>
          <w:rFonts w:asciiTheme="minorBidi" w:hAnsiTheme="minorBidi"/>
          <w:lang w:val="en-GB"/>
        </w:rPr>
        <w:t xml:space="preserve"> induced c</w:t>
      </w:r>
      <w:r w:rsidR="00762306">
        <w:rPr>
          <w:rFonts w:asciiTheme="minorBidi" w:hAnsiTheme="minorBidi"/>
          <w:lang w:val="en-GB"/>
        </w:rPr>
        <w:t>ardiac toxic</w:t>
      </w:r>
      <w:r w:rsidR="002C3901">
        <w:rPr>
          <w:rFonts w:asciiTheme="minorBidi" w:hAnsiTheme="minorBidi"/>
          <w:lang w:val="en-GB"/>
        </w:rPr>
        <w:t xml:space="preserve">ity </w:t>
      </w:r>
      <w:r w:rsidR="00B05DDC">
        <w:rPr>
          <w:rFonts w:asciiTheme="minorBidi" w:hAnsiTheme="minorBidi"/>
          <w:vertAlign w:val="superscript"/>
          <w:lang w:val="en-GB"/>
        </w:rPr>
        <w:t>71</w:t>
      </w:r>
      <w:r w:rsidR="002C3901">
        <w:rPr>
          <w:rFonts w:asciiTheme="minorBidi" w:hAnsiTheme="minorBidi"/>
          <w:vertAlign w:val="superscript"/>
          <w:lang w:val="en-GB"/>
        </w:rPr>
        <w:t>,72</w:t>
      </w:r>
    </w:p>
    <w:p w14:paraId="5508241F" w14:textId="345E90B4" w:rsidR="00E607CD" w:rsidRPr="00D9491C" w:rsidRDefault="00E607CD" w:rsidP="003829EF">
      <w:pPr>
        <w:spacing w:line="480" w:lineRule="auto"/>
        <w:jc w:val="both"/>
        <w:rPr>
          <w:rFonts w:asciiTheme="minorBidi" w:hAnsiTheme="minorBidi"/>
          <w:lang w:val="en-GB"/>
        </w:rPr>
      </w:pPr>
    </w:p>
    <w:p w14:paraId="55D4DF11" w14:textId="4B3C3B90" w:rsidR="00E607CD" w:rsidRPr="00D9491C" w:rsidRDefault="00E607CD" w:rsidP="003829EF">
      <w:pPr>
        <w:spacing w:line="480" w:lineRule="auto"/>
        <w:jc w:val="both"/>
        <w:rPr>
          <w:rFonts w:asciiTheme="minorBidi" w:hAnsiTheme="minorBidi"/>
          <w:bCs/>
          <w:i/>
          <w:iCs/>
          <w:lang w:val="en-GB"/>
        </w:rPr>
      </w:pPr>
      <w:r w:rsidRPr="00D9491C">
        <w:rPr>
          <w:rFonts w:asciiTheme="minorBidi" w:hAnsiTheme="minorBidi"/>
          <w:bCs/>
          <w:i/>
          <w:iCs/>
          <w:lang w:val="en-GB"/>
        </w:rPr>
        <w:t>Hormonal Therapies</w:t>
      </w:r>
    </w:p>
    <w:p w14:paraId="20746486" w14:textId="0CCD18DB" w:rsidR="006869F8" w:rsidRPr="006869F8" w:rsidRDefault="00E607CD" w:rsidP="005D3FFA">
      <w:pPr>
        <w:spacing w:line="480" w:lineRule="auto"/>
        <w:jc w:val="both"/>
        <w:rPr>
          <w:rFonts w:asciiTheme="minorBidi" w:hAnsiTheme="minorBidi"/>
        </w:rPr>
      </w:pPr>
      <w:r w:rsidRPr="003829EF">
        <w:rPr>
          <w:rFonts w:asciiTheme="minorBidi" w:eastAsia="PMingLiU" w:hAnsiTheme="minorBidi"/>
          <w:color w:val="000000"/>
          <w:lang w:eastAsia="zh-TW"/>
        </w:rPr>
        <w:t xml:space="preserve">The observation that obesity has a greater impact on the prognosis of </w:t>
      </w:r>
      <w:r w:rsidR="005D3FFA">
        <w:rPr>
          <w:rFonts w:asciiTheme="minorBidi" w:eastAsia="PMingLiU" w:hAnsiTheme="minorBidi"/>
          <w:color w:val="000000"/>
          <w:lang w:eastAsia="zh-TW"/>
        </w:rPr>
        <w:t xml:space="preserve">ER </w:t>
      </w:r>
      <w:r w:rsidRPr="003829EF">
        <w:rPr>
          <w:rFonts w:asciiTheme="minorBidi" w:eastAsia="PMingLiU" w:hAnsiTheme="minorBidi"/>
          <w:color w:val="000000"/>
          <w:lang w:eastAsia="zh-TW"/>
        </w:rPr>
        <w:t>positive than ER negative patients</w:t>
      </w:r>
      <w:r w:rsidR="0036543B">
        <w:rPr>
          <w:rFonts w:asciiTheme="minorBidi" w:eastAsia="PMingLiU" w:hAnsiTheme="minorBidi"/>
          <w:color w:val="000000"/>
          <w:lang w:eastAsia="zh-TW"/>
        </w:rPr>
        <w:t>,</w:t>
      </w:r>
      <w:r w:rsidR="006869F8" w:rsidRPr="006869F8">
        <w:rPr>
          <w:rFonts w:asciiTheme="minorBidi" w:eastAsia="PMingLiU" w:hAnsiTheme="minorBidi"/>
          <w:color w:val="000000"/>
          <w:vertAlign w:val="superscript"/>
          <w:lang w:eastAsia="zh-TW"/>
        </w:rPr>
        <w:t>36,39,</w:t>
      </w:r>
      <w:r w:rsidR="0036543B" w:rsidRPr="006869F8">
        <w:rPr>
          <w:rFonts w:asciiTheme="minorBidi" w:eastAsia="PMingLiU" w:hAnsiTheme="minorBidi"/>
          <w:color w:val="000000"/>
          <w:vertAlign w:val="superscript"/>
          <w:lang w:eastAsia="zh-TW"/>
        </w:rPr>
        <w:t>40</w:t>
      </w:r>
      <w:r w:rsidRPr="003829EF">
        <w:rPr>
          <w:rFonts w:asciiTheme="minorBidi" w:eastAsia="PMingLiU" w:hAnsiTheme="minorBidi"/>
          <w:color w:val="000000"/>
          <w:lang w:eastAsia="zh-TW"/>
        </w:rPr>
        <w:t xml:space="preserve"> </w:t>
      </w:r>
      <w:r w:rsidR="0036543B">
        <w:rPr>
          <w:rFonts w:asciiTheme="minorBidi" w:eastAsia="PMingLiU" w:hAnsiTheme="minorBidi"/>
          <w:color w:val="000000"/>
          <w:lang w:eastAsia="zh-TW"/>
        </w:rPr>
        <w:t xml:space="preserve">could </w:t>
      </w:r>
      <w:r w:rsidRPr="003829EF">
        <w:rPr>
          <w:rFonts w:asciiTheme="minorBidi" w:eastAsia="PMingLiU" w:hAnsiTheme="minorBidi"/>
          <w:color w:val="000000"/>
          <w:lang w:eastAsia="zh-TW"/>
        </w:rPr>
        <w:t>indicate that obesity influences the effectiveness of adjuvant hormonal therapy effectiveness</w:t>
      </w:r>
      <w:r w:rsidR="006869F8">
        <w:rPr>
          <w:rFonts w:asciiTheme="minorBidi" w:eastAsia="PMingLiU" w:hAnsiTheme="minorBidi"/>
          <w:color w:val="000000"/>
          <w:lang w:eastAsia="zh-TW"/>
        </w:rPr>
        <w:t xml:space="preserve">  </w:t>
      </w:r>
      <w:r w:rsidR="00291CE2" w:rsidRPr="003829EF">
        <w:rPr>
          <w:rFonts w:asciiTheme="minorBidi" w:hAnsiTheme="minorBidi"/>
        </w:rPr>
        <w:t>Concerns have been reported that aromatase inhibitors</w:t>
      </w:r>
      <w:r w:rsidR="00A46FFB">
        <w:rPr>
          <w:rFonts w:asciiTheme="minorBidi" w:hAnsiTheme="minorBidi"/>
        </w:rPr>
        <w:t xml:space="preserve"> (AI),</w:t>
      </w:r>
      <w:r w:rsidR="00291CE2" w:rsidRPr="003829EF">
        <w:rPr>
          <w:rFonts w:asciiTheme="minorBidi" w:hAnsiTheme="minorBidi"/>
        </w:rPr>
        <w:t xml:space="preserve"> (used commonly as adjuvant treatment in post-menopausal breast cancer patients) may be less effective in obese than healthy weight patients as obesity is associated with increased levels of peripheral aromatase activity which is the therapeutic target for AIs. </w:t>
      </w:r>
      <w:r w:rsidR="006869F8" w:rsidRPr="006869F8">
        <w:rPr>
          <w:rFonts w:asciiTheme="minorBidi" w:hAnsiTheme="minorBidi"/>
        </w:rPr>
        <w:t>An analysis of the ABCSG-12 trial reported that BMI significantly</w:t>
      </w:r>
      <w:r w:rsidR="006869F8">
        <w:rPr>
          <w:rFonts w:asciiTheme="minorBidi" w:hAnsiTheme="minorBidi"/>
        </w:rPr>
        <w:t xml:space="preserve"> </w:t>
      </w:r>
      <w:r w:rsidR="006869F8" w:rsidRPr="006869F8">
        <w:rPr>
          <w:rFonts w:asciiTheme="minorBidi" w:hAnsiTheme="minorBidi"/>
        </w:rPr>
        <w:t xml:space="preserve">influenced the efficacy of </w:t>
      </w:r>
      <w:r w:rsidR="006869F8">
        <w:rPr>
          <w:rFonts w:asciiTheme="minorBidi" w:hAnsiTheme="minorBidi"/>
        </w:rPr>
        <w:t xml:space="preserve">(the AI) </w:t>
      </w:r>
      <w:proofErr w:type="spellStart"/>
      <w:r w:rsidR="006869F8" w:rsidRPr="006869F8">
        <w:rPr>
          <w:rFonts w:asciiTheme="minorBidi" w:hAnsiTheme="minorBidi"/>
        </w:rPr>
        <w:t>anastrozole</w:t>
      </w:r>
      <w:proofErr w:type="spellEnd"/>
      <w:r w:rsidR="006869F8" w:rsidRPr="006869F8">
        <w:rPr>
          <w:rFonts w:asciiTheme="minorBidi" w:hAnsiTheme="minorBidi"/>
        </w:rPr>
        <w:t xml:space="preserve"> plus </w:t>
      </w:r>
      <w:proofErr w:type="spellStart"/>
      <w:r w:rsidR="006869F8" w:rsidRPr="006869F8">
        <w:rPr>
          <w:rFonts w:asciiTheme="minorBidi" w:hAnsiTheme="minorBidi"/>
        </w:rPr>
        <w:t>goserelin</w:t>
      </w:r>
      <w:proofErr w:type="spellEnd"/>
      <w:r w:rsidR="006869F8" w:rsidRPr="006869F8">
        <w:rPr>
          <w:rFonts w:asciiTheme="minorBidi" w:hAnsiTheme="minorBidi"/>
        </w:rPr>
        <w:t xml:space="preserve"> in</w:t>
      </w:r>
      <w:r w:rsidR="006869F8">
        <w:rPr>
          <w:rFonts w:asciiTheme="minorBidi" w:hAnsiTheme="minorBidi"/>
        </w:rPr>
        <w:t xml:space="preserve"> </w:t>
      </w:r>
      <w:r w:rsidR="006869F8" w:rsidRPr="006869F8">
        <w:rPr>
          <w:rFonts w:asciiTheme="minorBidi" w:hAnsiTheme="minorBidi"/>
        </w:rPr>
        <w:t>premenopausal patients but did not influence the prognosis of</w:t>
      </w:r>
    </w:p>
    <w:p w14:paraId="4DD875AE" w14:textId="6866A28F" w:rsidR="00291CE2" w:rsidRDefault="006869F8" w:rsidP="008E4369">
      <w:pPr>
        <w:spacing w:line="480" w:lineRule="auto"/>
        <w:jc w:val="both"/>
        <w:rPr>
          <w:rFonts w:asciiTheme="minorBidi" w:eastAsia="PMingLiU" w:hAnsiTheme="minorBidi"/>
          <w:vertAlign w:val="superscript"/>
          <w:lang w:eastAsia="zh-TW"/>
        </w:rPr>
      </w:pPr>
      <w:r w:rsidRPr="006869F8">
        <w:rPr>
          <w:rFonts w:asciiTheme="minorBidi" w:hAnsiTheme="minorBidi"/>
        </w:rPr>
        <w:t>patients treated with tamoxifen plus goserelin</w:t>
      </w:r>
      <w:r>
        <w:rPr>
          <w:rFonts w:asciiTheme="minorBidi" w:hAnsiTheme="minorBidi"/>
        </w:rPr>
        <w:t>.</w:t>
      </w:r>
      <w:r w:rsidR="002C3901">
        <w:rPr>
          <w:rFonts w:asciiTheme="minorBidi" w:hAnsiTheme="minorBidi"/>
          <w:vertAlign w:val="superscript"/>
        </w:rPr>
        <w:t>73</w:t>
      </w:r>
      <w:r w:rsidR="00A46FFB">
        <w:rPr>
          <w:rFonts w:asciiTheme="minorBidi" w:hAnsiTheme="minorBidi"/>
          <w:vertAlign w:val="superscript"/>
        </w:rPr>
        <w:t xml:space="preserve"> </w:t>
      </w:r>
      <w:r w:rsidR="00192EDC">
        <w:rPr>
          <w:rFonts w:asciiTheme="minorBidi" w:hAnsiTheme="minorBidi"/>
        </w:rPr>
        <w:t>However, a</w:t>
      </w:r>
      <w:r w:rsidR="00291CE2" w:rsidRPr="003829EF">
        <w:rPr>
          <w:rFonts w:asciiTheme="minorBidi" w:hAnsiTheme="minorBidi"/>
        </w:rPr>
        <w:t xml:space="preserve">nalyses of interactions between AIs and BMI in </w:t>
      </w:r>
      <w:r>
        <w:rPr>
          <w:rFonts w:asciiTheme="minorBidi" w:hAnsiTheme="minorBidi"/>
        </w:rPr>
        <w:t xml:space="preserve">other </w:t>
      </w:r>
      <w:r w:rsidR="00291CE2" w:rsidRPr="003829EF">
        <w:rPr>
          <w:rFonts w:asciiTheme="minorBidi" w:hAnsiTheme="minorBidi"/>
        </w:rPr>
        <w:t xml:space="preserve">breast cancer </w:t>
      </w:r>
      <w:r>
        <w:rPr>
          <w:rFonts w:asciiTheme="minorBidi" w:hAnsiTheme="minorBidi"/>
        </w:rPr>
        <w:t>trials</w:t>
      </w:r>
      <w:r w:rsidR="00313B09">
        <w:rPr>
          <w:rFonts w:asciiTheme="minorBidi" w:hAnsiTheme="minorBidi"/>
        </w:rPr>
        <w:t xml:space="preserve"> </w:t>
      </w:r>
      <w:r w:rsidR="00291CE2" w:rsidRPr="003829EF">
        <w:rPr>
          <w:rFonts w:asciiTheme="minorBidi" w:hAnsiTheme="minorBidi"/>
        </w:rPr>
        <w:t xml:space="preserve"> have been inconsistent</w:t>
      </w:r>
      <w:r>
        <w:rPr>
          <w:rFonts w:asciiTheme="minorBidi" w:hAnsiTheme="minorBidi"/>
        </w:rPr>
        <w:t xml:space="preserve"> in terms of long term outcomes</w:t>
      </w:r>
      <w:r w:rsidR="00291CE2" w:rsidRPr="003829EF">
        <w:rPr>
          <w:rFonts w:asciiTheme="minorBidi" w:hAnsiTheme="minorBidi"/>
        </w:rPr>
        <w:t>.</w:t>
      </w:r>
      <w:r w:rsidR="002C3901">
        <w:rPr>
          <w:rFonts w:asciiTheme="minorBidi" w:hAnsiTheme="minorBidi"/>
          <w:vertAlign w:val="superscript"/>
        </w:rPr>
        <w:t>74</w:t>
      </w:r>
      <w:r w:rsidR="00192EDC">
        <w:rPr>
          <w:rFonts w:asciiTheme="minorBidi" w:hAnsiTheme="minorBidi"/>
        </w:rPr>
        <w:t xml:space="preserve">  </w:t>
      </w:r>
      <w:r w:rsidR="00291CE2" w:rsidRPr="003829EF">
        <w:rPr>
          <w:rFonts w:asciiTheme="minorBidi" w:hAnsiTheme="minorBidi"/>
        </w:rPr>
        <w:t>Goodwin et al concluded that</w:t>
      </w:r>
      <w:r w:rsidR="00313B09">
        <w:rPr>
          <w:rFonts w:asciiTheme="minorBidi" w:hAnsiTheme="minorBidi"/>
        </w:rPr>
        <w:t>,</w:t>
      </w:r>
      <w:r w:rsidR="00291CE2" w:rsidRPr="003829EF">
        <w:rPr>
          <w:rFonts w:asciiTheme="minorBidi" w:hAnsiTheme="minorBidi"/>
        </w:rPr>
        <w:t xml:space="preserve"> </w:t>
      </w:r>
      <w:r w:rsidR="00192EDC">
        <w:rPr>
          <w:rFonts w:asciiTheme="minorBidi" w:hAnsiTheme="minorBidi"/>
        </w:rPr>
        <w:t>overall</w:t>
      </w:r>
      <w:r w:rsidR="00313B09">
        <w:rPr>
          <w:rFonts w:asciiTheme="minorBidi" w:hAnsiTheme="minorBidi"/>
        </w:rPr>
        <w:t>,</w:t>
      </w:r>
      <w:r w:rsidR="00192EDC">
        <w:rPr>
          <w:rFonts w:asciiTheme="minorBidi" w:hAnsiTheme="minorBidi"/>
        </w:rPr>
        <w:t xml:space="preserve"> </w:t>
      </w:r>
      <w:r w:rsidR="00291CE2" w:rsidRPr="003829EF">
        <w:rPr>
          <w:rFonts w:asciiTheme="minorBidi" w:hAnsiTheme="minorBidi"/>
        </w:rPr>
        <w:t xml:space="preserve">the findings did not </w:t>
      </w:r>
      <w:r w:rsidR="00291CE2" w:rsidRPr="003829EF">
        <w:rPr>
          <w:rFonts w:asciiTheme="minorBidi" w:hAnsiTheme="minorBidi"/>
        </w:rPr>
        <w:lastRenderedPageBreak/>
        <w:t xml:space="preserve">support the use of BMI as a prediction biomarker of </w:t>
      </w:r>
      <w:r w:rsidR="00313B09">
        <w:rPr>
          <w:rFonts w:asciiTheme="minorBidi" w:hAnsiTheme="minorBidi"/>
        </w:rPr>
        <w:t xml:space="preserve">treatment with </w:t>
      </w:r>
      <w:r w:rsidR="00291CE2" w:rsidRPr="003829EF">
        <w:rPr>
          <w:rFonts w:asciiTheme="minorBidi" w:hAnsiTheme="minorBidi"/>
        </w:rPr>
        <w:t xml:space="preserve">AIs in the adjuvant setting in postmenopausal </w:t>
      </w:r>
      <w:r w:rsidR="00313B09">
        <w:rPr>
          <w:rFonts w:asciiTheme="minorBidi" w:hAnsiTheme="minorBidi"/>
        </w:rPr>
        <w:t xml:space="preserve">women with </w:t>
      </w:r>
      <w:r w:rsidR="00291CE2" w:rsidRPr="003829EF">
        <w:rPr>
          <w:rFonts w:asciiTheme="minorBidi" w:hAnsiTheme="minorBidi"/>
        </w:rPr>
        <w:t>breast cancer</w:t>
      </w:r>
      <w:r>
        <w:rPr>
          <w:rFonts w:asciiTheme="minorBidi" w:hAnsiTheme="minorBidi"/>
        </w:rPr>
        <w:t>.</w:t>
      </w:r>
      <w:r w:rsidR="002C3901">
        <w:rPr>
          <w:rFonts w:asciiTheme="minorBidi" w:hAnsiTheme="minorBidi"/>
          <w:vertAlign w:val="superscript"/>
        </w:rPr>
        <w:t>74-76</w:t>
      </w:r>
      <w:r>
        <w:rPr>
          <w:rFonts w:asciiTheme="minorBidi" w:hAnsiTheme="minorBidi"/>
        </w:rPr>
        <w:t xml:space="preserve"> </w:t>
      </w:r>
      <w:r w:rsidRPr="003829EF">
        <w:rPr>
          <w:rFonts w:asciiTheme="minorBidi" w:hAnsiTheme="minorBidi"/>
        </w:rPr>
        <w:t xml:space="preserve">Associations between non-adherence and BMI have been reported for </w:t>
      </w:r>
      <w:r w:rsidRPr="003829EF">
        <w:rPr>
          <w:rFonts w:asciiTheme="minorBidi" w:eastAsia="PMingLiU" w:hAnsiTheme="minorBidi"/>
          <w:lang w:eastAsia="zh-TW"/>
        </w:rPr>
        <w:t xml:space="preserve">other </w:t>
      </w:r>
      <w:r w:rsidRPr="003829EF">
        <w:rPr>
          <w:rFonts w:asciiTheme="minorBidi" w:hAnsiTheme="minorBidi"/>
        </w:rPr>
        <w:t xml:space="preserve">medications </w:t>
      </w:r>
      <w:r w:rsidRPr="003829EF">
        <w:rPr>
          <w:rFonts w:asciiTheme="minorBidi" w:eastAsia="PMingLiU" w:hAnsiTheme="minorBidi"/>
          <w:lang w:eastAsia="zh-TW"/>
        </w:rPr>
        <w:t>but d</w:t>
      </w:r>
      <w:r w:rsidRPr="003829EF">
        <w:rPr>
          <w:rFonts w:asciiTheme="minorBidi" w:hAnsiTheme="minorBidi"/>
        </w:rPr>
        <w:t xml:space="preserve">ata on tamoxifen adherence and </w:t>
      </w:r>
      <w:r w:rsidRPr="003829EF">
        <w:rPr>
          <w:rFonts w:asciiTheme="minorBidi" w:eastAsia="PMingLiU" w:hAnsiTheme="minorBidi"/>
          <w:lang w:eastAsia="zh-TW"/>
        </w:rPr>
        <w:t>BMI is lackin</w:t>
      </w:r>
      <w:r w:rsidR="00313B09">
        <w:rPr>
          <w:rFonts w:asciiTheme="minorBidi" w:eastAsia="PMingLiU" w:hAnsiTheme="minorBidi"/>
          <w:lang w:eastAsia="zh-TW"/>
        </w:rPr>
        <w:t>g.</w:t>
      </w:r>
      <w:r w:rsidR="002C3901">
        <w:rPr>
          <w:rFonts w:asciiTheme="minorBidi" w:eastAsia="PMingLiU" w:hAnsiTheme="minorBidi"/>
          <w:vertAlign w:val="superscript"/>
          <w:lang w:eastAsia="zh-TW"/>
        </w:rPr>
        <w:t>77</w:t>
      </w:r>
    </w:p>
    <w:p w14:paraId="076F1C9D" w14:textId="77777777" w:rsidR="00313B09" w:rsidRPr="00313B09" w:rsidRDefault="00313B09" w:rsidP="008E4369">
      <w:pPr>
        <w:spacing w:line="480" w:lineRule="auto"/>
        <w:jc w:val="both"/>
        <w:rPr>
          <w:rFonts w:asciiTheme="minorBidi" w:hAnsiTheme="minorBidi"/>
          <w:vertAlign w:val="superscript"/>
        </w:rPr>
      </w:pPr>
    </w:p>
    <w:p w14:paraId="315DBB5D" w14:textId="00EDD6B7" w:rsidR="00E607CD" w:rsidRPr="00192EDC" w:rsidRDefault="00E607CD" w:rsidP="008E4369">
      <w:pPr>
        <w:spacing w:line="480" w:lineRule="auto"/>
        <w:jc w:val="both"/>
        <w:rPr>
          <w:rFonts w:asciiTheme="minorBidi" w:eastAsia="PMingLiU" w:hAnsiTheme="minorBidi"/>
          <w:b/>
          <w:bCs/>
          <w:lang w:eastAsia="zh-TW"/>
        </w:rPr>
      </w:pPr>
      <w:r w:rsidRPr="00192EDC">
        <w:rPr>
          <w:rFonts w:asciiTheme="minorBidi" w:eastAsia="PMingLiU" w:hAnsiTheme="minorBidi"/>
          <w:b/>
          <w:bCs/>
          <w:lang w:eastAsia="zh-TW"/>
        </w:rPr>
        <w:t xml:space="preserve">Weight Changes </w:t>
      </w:r>
      <w:proofErr w:type="gramStart"/>
      <w:r w:rsidRPr="00192EDC">
        <w:rPr>
          <w:rFonts w:asciiTheme="minorBidi" w:eastAsia="PMingLiU" w:hAnsiTheme="minorBidi"/>
          <w:b/>
          <w:bCs/>
          <w:lang w:eastAsia="zh-TW"/>
        </w:rPr>
        <w:t>During</w:t>
      </w:r>
      <w:proofErr w:type="gramEnd"/>
      <w:r w:rsidRPr="00192EDC">
        <w:rPr>
          <w:rFonts w:asciiTheme="minorBidi" w:eastAsia="PMingLiU" w:hAnsiTheme="minorBidi"/>
          <w:b/>
          <w:bCs/>
          <w:lang w:eastAsia="zh-TW"/>
        </w:rPr>
        <w:t xml:space="preserve"> Treatment for Breast Cancer</w:t>
      </w:r>
    </w:p>
    <w:p w14:paraId="50013660" w14:textId="76FF5275" w:rsidR="00192EDC" w:rsidRPr="008E4369" w:rsidRDefault="00E607CD" w:rsidP="008E4369">
      <w:pPr>
        <w:spacing w:line="480" w:lineRule="auto"/>
        <w:jc w:val="both"/>
        <w:rPr>
          <w:rFonts w:asciiTheme="minorBidi" w:hAnsiTheme="minorBidi"/>
          <w:vertAlign w:val="superscript"/>
          <w:lang w:val="en-GB"/>
        </w:rPr>
      </w:pPr>
      <w:r w:rsidRPr="003829EF">
        <w:rPr>
          <w:rFonts w:asciiTheme="minorBidi" w:hAnsiTheme="minorBidi"/>
          <w:lang w:val="en-GB"/>
        </w:rPr>
        <w:t xml:space="preserve">Weight gain during chemotherapy is </w:t>
      </w:r>
      <w:r w:rsidR="00192EDC">
        <w:rPr>
          <w:rFonts w:asciiTheme="minorBidi" w:hAnsiTheme="minorBidi"/>
          <w:lang w:val="en-GB"/>
        </w:rPr>
        <w:t xml:space="preserve">a common feature of treatment with </w:t>
      </w:r>
      <w:r w:rsidRPr="003829EF">
        <w:rPr>
          <w:rFonts w:asciiTheme="minorBidi" w:hAnsiTheme="minorBidi"/>
          <w:lang w:val="en-GB"/>
        </w:rPr>
        <w:t xml:space="preserve">contemporary regimens of 4 to 6 months of anthracycline and </w:t>
      </w:r>
      <w:proofErr w:type="spellStart"/>
      <w:r w:rsidRPr="003829EF">
        <w:rPr>
          <w:rFonts w:asciiTheme="minorBidi" w:hAnsiTheme="minorBidi"/>
          <w:lang w:val="en-GB"/>
        </w:rPr>
        <w:t>taxane</w:t>
      </w:r>
      <w:proofErr w:type="spellEnd"/>
      <w:r w:rsidRPr="003829EF">
        <w:rPr>
          <w:rFonts w:asciiTheme="minorBidi" w:hAnsiTheme="minorBidi"/>
          <w:lang w:val="en-GB"/>
        </w:rPr>
        <w:t xml:space="preserve"> chemotherapy</w:t>
      </w:r>
      <w:r w:rsidR="00192EDC">
        <w:rPr>
          <w:rFonts w:asciiTheme="minorBidi" w:hAnsiTheme="minorBidi"/>
          <w:lang w:val="en-GB"/>
        </w:rPr>
        <w:t xml:space="preserve"> which are the standard regimens for early breast cancer. </w:t>
      </w:r>
      <w:r w:rsidRPr="003829EF">
        <w:rPr>
          <w:rFonts w:asciiTheme="minorBidi" w:hAnsiTheme="minorBidi"/>
          <w:lang w:val="en-GB"/>
        </w:rPr>
        <w:t xml:space="preserve"> European, American and Asian studies report that 30% to 50% of women gain more than 5% of body weight, with a mean weight change of 2-3 kg in the first year after diagnosis.</w:t>
      </w:r>
      <w:r w:rsidR="002C3901">
        <w:rPr>
          <w:rFonts w:asciiTheme="minorBidi" w:hAnsiTheme="minorBidi"/>
          <w:vertAlign w:val="superscript"/>
          <w:lang w:val="en-GB"/>
        </w:rPr>
        <w:t>77-88</w:t>
      </w:r>
      <w:r w:rsidRPr="003829EF">
        <w:rPr>
          <w:rFonts w:asciiTheme="minorBidi" w:hAnsiTheme="minorBidi"/>
          <w:lang w:val="en-GB"/>
        </w:rPr>
        <w:t xml:space="preserve"> There is a persistence of weight gain when measured at 3 and 6 years after diagnosis.</w:t>
      </w:r>
      <w:r w:rsidR="002C3901">
        <w:rPr>
          <w:rFonts w:asciiTheme="minorBidi" w:hAnsiTheme="minorBidi"/>
          <w:vertAlign w:val="superscript"/>
          <w:lang w:val="en-GB"/>
        </w:rPr>
        <w:t>78,85</w:t>
      </w:r>
      <w:r w:rsidRPr="003829EF">
        <w:rPr>
          <w:rFonts w:asciiTheme="minorBidi" w:hAnsiTheme="minorBidi"/>
          <w:lang w:val="en-GB"/>
        </w:rPr>
        <w:t xml:space="preserve">  Weight is gained both during and after the chemotherapy period.</w:t>
      </w:r>
      <w:r w:rsidR="002C3901">
        <w:rPr>
          <w:rFonts w:asciiTheme="minorBidi" w:hAnsiTheme="minorBidi"/>
          <w:vertAlign w:val="superscript"/>
          <w:lang w:val="en-GB"/>
        </w:rPr>
        <w:t>83,85</w:t>
      </w:r>
      <w:r w:rsidRPr="003829EF">
        <w:rPr>
          <w:rFonts w:asciiTheme="minorBidi" w:hAnsiTheme="minorBidi"/>
          <w:lang w:val="en-GB"/>
        </w:rPr>
        <w:t xml:space="preserve">  </w:t>
      </w:r>
      <w:r w:rsidR="00192EDC" w:rsidRPr="003829EF">
        <w:rPr>
          <w:rFonts w:asciiTheme="minorBidi" w:hAnsiTheme="minorBidi"/>
          <w:lang w:val="en-GB"/>
        </w:rPr>
        <w:t xml:space="preserve">The cause of weight gain due to chemotherapy is </w:t>
      </w:r>
      <w:r w:rsidR="00192EDC">
        <w:rPr>
          <w:rFonts w:asciiTheme="minorBidi" w:hAnsiTheme="minorBidi"/>
          <w:lang w:val="en-GB"/>
        </w:rPr>
        <w:t xml:space="preserve">usually </w:t>
      </w:r>
      <w:r w:rsidR="00192EDC" w:rsidRPr="003829EF">
        <w:rPr>
          <w:rFonts w:asciiTheme="minorBidi" w:hAnsiTheme="minorBidi"/>
          <w:lang w:val="en-GB"/>
        </w:rPr>
        <w:t>multifactorial,</w:t>
      </w:r>
      <w:r w:rsidR="00192EDC">
        <w:rPr>
          <w:rFonts w:asciiTheme="minorBidi" w:hAnsiTheme="minorBidi"/>
          <w:lang w:val="en-GB"/>
        </w:rPr>
        <w:t xml:space="preserve"> with use of steroids, change in eating patterns, reduction in physical activity due to fatigue,</w:t>
      </w:r>
      <w:r w:rsidR="002C3901">
        <w:rPr>
          <w:rFonts w:asciiTheme="minorBidi" w:hAnsiTheme="minorBidi"/>
          <w:lang w:val="en-GB"/>
        </w:rPr>
        <w:t xml:space="preserve"> </w:t>
      </w:r>
      <w:r w:rsidR="00192EDC">
        <w:rPr>
          <w:rFonts w:asciiTheme="minorBidi" w:hAnsiTheme="minorBidi"/>
          <w:lang w:val="en-GB"/>
        </w:rPr>
        <w:t xml:space="preserve">oedema secondary to </w:t>
      </w:r>
      <w:proofErr w:type="spellStart"/>
      <w:r w:rsidR="00192EDC">
        <w:rPr>
          <w:rFonts w:asciiTheme="minorBidi" w:hAnsiTheme="minorBidi"/>
          <w:lang w:val="en-GB"/>
        </w:rPr>
        <w:t>taxane</w:t>
      </w:r>
      <w:proofErr w:type="spellEnd"/>
      <w:r w:rsidR="00192EDC">
        <w:rPr>
          <w:rFonts w:asciiTheme="minorBidi" w:hAnsiTheme="minorBidi"/>
          <w:lang w:val="en-GB"/>
        </w:rPr>
        <w:t xml:space="preserve"> chemotherapy and hormonal changes all playing a role. T</w:t>
      </w:r>
      <w:r w:rsidRPr="003829EF">
        <w:rPr>
          <w:rFonts w:asciiTheme="minorBidi" w:hAnsiTheme="minorBidi"/>
          <w:lang w:val="en-GB"/>
        </w:rPr>
        <w:t>he greatest weight gain is observed in women who are premenopausal, stop smoking after the diagnosis, have a healthy weight at diagnosis, or experience a chemotherapy-induced menopause.</w:t>
      </w:r>
      <w:r w:rsidR="002C3901">
        <w:rPr>
          <w:rFonts w:asciiTheme="minorBidi" w:hAnsiTheme="minorBidi"/>
          <w:vertAlign w:val="superscript"/>
          <w:lang w:val="en-GB"/>
        </w:rPr>
        <w:t>77</w:t>
      </w:r>
      <w:r w:rsidR="00762306">
        <w:rPr>
          <w:rFonts w:asciiTheme="minorBidi" w:hAnsiTheme="minorBidi"/>
          <w:vertAlign w:val="superscript"/>
          <w:lang w:val="en-GB"/>
        </w:rPr>
        <w:t>,83,86,87</w:t>
      </w:r>
      <w:r w:rsidRPr="003829EF">
        <w:rPr>
          <w:rFonts w:asciiTheme="minorBidi" w:hAnsiTheme="minorBidi"/>
          <w:lang w:val="en-GB"/>
        </w:rPr>
        <w:t xml:space="preserve">  </w:t>
      </w:r>
      <w:r w:rsidR="00192EDC">
        <w:rPr>
          <w:rFonts w:asciiTheme="minorBidi" w:hAnsiTheme="minorBidi"/>
          <w:lang w:val="en-GB"/>
        </w:rPr>
        <w:t xml:space="preserve">Studies indicate </w:t>
      </w:r>
      <w:r w:rsidR="00192EDC" w:rsidRPr="003829EF">
        <w:rPr>
          <w:rFonts w:asciiTheme="minorBidi" w:hAnsiTheme="minorBidi"/>
          <w:lang w:val="en-GB"/>
        </w:rPr>
        <w:t>changes in body composition</w:t>
      </w:r>
      <w:r w:rsidR="00192EDC">
        <w:rPr>
          <w:rFonts w:asciiTheme="minorBidi" w:hAnsiTheme="minorBidi"/>
          <w:lang w:val="en-GB"/>
        </w:rPr>
        <w:t xml:space="preserve"> with gain of fat mass and loss of muscle as well as alterations </w:t>
      </w:r>
      <w:r w:rsidR="00192EDC" w:rsidRPr="003829EF">
        <w:rPr>
          <w:rFonts w:asciiTheme="minorBidi" w:hAnsiTheme="minorBidi"/>
          <w:lang w:val="en-GB"/>
        </w:rPr>
        <w:t>in fluid compartments</w:t>
      </w:r>
      <w:r w:rsidR="00192EDC">
        <w:rPr>
          <w:rFonts w:asciiTheme="minorBidi" w:hAnsiTheme="minorBidi"/>
          <w:lang w:val="en-GB"/>
        </w:rPr>
        <w:t>.</w:t>
      </w:r>
      <w:r w:rsidR="00762306">
        <w:rPr>
          <w:rFonts w:asciiTheme="minorBidi" w:hAnsiTheme="minorBidi"/>
          <w:vertAlign w:val="superscript"/>
          <w:lang w:val="en-GB"/>
        </w:rPr>
        <w:t>88</w:t>
      </w:r>
    </w:p>
    <w:p w14:paraId="7F59098E" w14:textId="77777777" w:rsidR="00192EDC" w:rsidRDefault="00192EDC" w:rsidP="008E4369">
      <w:pPr>
        <w:spacing w:line="480" w:lineRule="auto"/>
        <w:jc w:val="both"/>
        <w:rPr>
          <w:rFonts w:asciiTheme="minorBidi" w:hAnsiTheme="minorBidi"/>
          <w:lang w:val="en-GB"/>
        </w:rPr>
      </w:pPr>
    </w:p>
    <w:p w14:paraId="38B1FEB4" w14:textId="7727E076" w:rsidR="00E607CD" w:rsidRDefault="00192EDC" w:rsidP="00C330DE">
      <w:pPr>
        <w:spacing w:line="480" w:lineRule="auto"/>
        <w:jc w:val="both"/>
        <w:rPr>
          <w:rFonts w:asciiTheme="minorBidi" w:hAnsiTheme="minorBidi"/>
          <w:lang w:val="en-GB"/>
        </w:rPr>
      </w:pPr>
      <w:r w:rsidRPr="003829EF">
        <w:rPr>
          <w:rFonts w:asciiTheme="minorBidi" w:hAnsiTheme="minorBidi"/>
          <w:lang w:val="en-GB"/>
        </w:rPr>
        <w:t xml:space="preserve"> </w:t>
      </w:r>
      <w:r w:rsidR="00E607CD" w:rsidRPr="003829EF">
        <w:rPr>
          <w:rFonts w:asciiTheme="minorBidi" w:hAnsiTheme="minorBidi"/>
          <w:lang w:val="en-GB"/>
        </w:rPr>
        <w:t xml:space="preserve">The consequences of chemotherapy-related weight gain was addressed by </w:t>
      </w:r>
      <w:proofErr w:type="spellStart"/>
      <w:r w:rsidR="00E607CD" w:rsidRPr="003829EF">
        <w:rPr>
          <w:rFonts w:asciiTheme="minorBidi" w:hAnsiTheme="minorBidi"/>
          <w:lang w:val="en-GB"/>
        </w:rPr>
        <w:t>Playdon</w:t>
      </w:r>
      <w:proofErr w:type="spellEnd"/>
      <w:r w:rsidR="00E607CD" w:rsidRPr="003829EF">
        <w:rPr>
          <w:rFonts w:asciiTheme="minorBidi" w:hAnsiTheme="minorBidi"/>
          <w:lang w:val="en-GB"/>
        </w:rPr>
        <w:t xml:space="preserve"> </w:t>
      </w:r>
      <w:r w:rsidR="00E607CD" w:rsidRPr="00B05DDC">
        <w:rPr>
          <w:rFonts w:asciiTheme="minorBidi" w:hAnsiTheme="minorBidi"/>
          <w:i/>
          <w:iCs/>
          <w:lang w:val="en-GB"/>
        </w:rPr>
        <w:t>et al</w:t>
      </w:r>
      <w:r w:rsidR="00E607CD" w:rsidRPr="003829EF">
        <w:rPr>
          <w:rFonts w:asciiTheme="minorBidi" w:hAnsiTheme="minorBidi"/>
          <w:lang w:val="en-GB"/>
        </w:rPr>
        <w:t xml:space="preserve"> in their meta-analysis of 23,832 cancer cases where they found that, compared </w:t>
      </w:r>
      <w:r w:rsidR="00E607CD" w:rsidRPr="00C330DE">
        <w:rPr>
          <w:rFonts w:asciiTheme="minorBidi" w:hAnsiTheme="minorBidi"/>
          <w:lang w:val="en-GB"/>
        </w:rPr>
        <w:t xml:space="preserve">to women who maintained their weight, </w:t>
      </w:r>
      <w:r w:rsidR="00E607CD" w:rsidRPr="00F712AA">
        <w:rPr>
          <w:rFonts w:asciiTheme="minorBidi" w:hAnsiTheme="minorBidi"/>
          <w:highlight w:val="yellow"/>
          <w:lang w:val="en-GB"/>
        </w:rPr>
        <w:t xml:space="preserve">those women with </w:t>
      </w:r>
      <w:r w:rsidR="00A46FFB" w:rsidRPr="00F712AA">
        <w:rPr>
          <w:rFonts w:asciiTheme="minorBidi" w:hAnsiTheme="minorBidi"/>
          <w:highlight w:val="yellow"/>
          <w:lang w:val="en-GB"/>
        </w:rPr>
        <w:t xml:space="preserve">a greater than 10% weight </w:t>
      </w:r>
      <w:r w:rsidR="00A46FFB" w:rsidRPr="00F712AA">
        <w:rPr>
          <w:rFonts w:asciiTheme="minorBidi" w:hAnsiTheme="minorBidi"/>
          <w:highlight w:val="yellow"/>
          <w:lang w:val="en-GB"/>
        </w:rPr>
        <w:lastRenderedPageBreak/>
        <w:t>gain</w:t>
      </w:r>
      <w:r w:rsidR="00E607CD" w:rsidRPr="00F712AA">
        <w:rPr>
          <w:rFonts w:asciiTheme="minorBidi" w:hAnsiTheme="minorBidi"/>
          <w:highlight w:val="yellow"/>
          <w:lang w:val="en-GB"/>
        </w:rPr>
        <w:t xml:space="preserve"> after diagnosis had increased overall mortality (</w:t>
      </w:r>
      <w:r w:rsidR="00A46FFB" w:rsidRPr="00F712AA">
        <w:rPr>
          <w:rFonts w:asciiTheme="minorBidi" w:hAnsiTheme="minorBidi"/>
          <w:highlight w:val="yellow"/>
          <w:lang w:val="en-GB"/>
        </w:rPr>
        <w:t>HR</w:t>
      </w:r>
      <w:r w:rsidR="00C330DE" w:rsidRPr="00F712AA">
        <w:rPr>
          <w:rFonts w:asciiTheme="minorBidi" w:hAnsiTheme="minorBidi"/>
          <w:highlight w:val="yellow"/>
          <w:lang w:val="en-GB"/>
        </w:rPr>
        <w:t xml:space="preserve"> </w:t>
      </w:r>
      <w:r w:rsidR="00E607CD" w:rsidRPr="00F712AA">
        <w:rPr>
          <w:rFonts w:asciiTheme="minorBidi" w:hAnsiTheme="minorBidi"/>
          <w:highlight w:val="yellow"/>
          <w:lang w:val="en-GB"/>
        </w:rPr>
        <w:t>1.23</w:t>
      </w:r>
      <w:r w:rsidR="00C330DE" w:rsidRPr="00F712AA">
        <w:rPr>
          <w:rFonts w:asciiTheme="minorBidi" w:hAnsiTheme="minorBidi"/>
          <w:highlight w:val="yellow"/>
          <w:lang w:val="en-GB"/>
        </w:rPr>
        <w:t xml:space="preserve">; 95% CI </w:t>
      </w:r>
      <w:r w:rsidR="00C330DE" w:rsidRPr="00F712AA">
        <w:rPr>
          <w:rFonts w:asciiTheme="minorBidi" w:hAnsiTheme="minorBidi"/>
          <w:highlight w:val="yellow"/>
        </w:rPr>
        <w:t>1.09 to 1.39, P &lt; .001</w:t>
      </w:r>
      <w:r w:rsidR="00C330DE" w:rsidRPr="00F712AA">
        <w:rPr>
          <w:rFonts w:asciiTheme="minorBidi" w:hAnsiTheme="minorBidi"/>
          <w:highlight w:val="yellow"/>
          <w:lang w:val="en-GB"/>
        </w:rPr>
        <w:t>);</w:t>
      </w:r>
      <w:r w:rsidR="00E607CD" w:rsidRPr="00F712AA">
        <w:rPr>
          <w:rFonts w:asciiTheme="minorBidi" w:hAnsiTheme="minorBidi"/>
          <w:highlight w:val="yellow"/>
          <w:lang w:val="en-GB"/>
        </w:rPr>
        <w:t xml:space="preserve"> breast cancer </w:t>
      </w:r>
      <w:r w:rsidR="00C330DE" w:rsidRPr="00F712AA">
        <w:rPr>
          <w:rFonts w:asciiTheme="minorBidi" w:hAnsiTheme="minorBidi"/>
          <w:highlight w:val="yellow"/>
          <w:lang w:val="en-GB"/>
        </w:rPr>
        <w:t xml:space="preserve">specific </w:t>
      </w:r>
      <w:r w:rsidR="00E607CD" w:rsidRPr="00F712AA">
        <w:rPr>
          <w:rFonts w:asciiTheme="minorBidi" w:hAnsiTheme="minorBidi"/>
          <w:highlight w:val="yellow"/>
          <w:lang w:val="en-GB"/>
        </w:rPr>
        <w:t xml:space="preserve">mortality </w:t>
      </w:r>
      <w:r w:rsidR="00C330DE" w:rsidRPr="00F712AA">
        <w:rPr>
          <w:rFonts w:asciiTheme="minorBidi" w:hAnsiTheme="minorBidi"/>
          <w:highlight w:val="yellow"/>
          <w:lang w:val="en-GB"/>
        </w:rPr>
        <w:t xml:space="preserve">was increased but not to a statistically significant level </w:t>
      </w:r>
      <w:r w:rsidR="00E607CD" w:rsidRPr="00F712AA">
        <w:rPr>
          <w:rFonts w:asciiTheme="minorBidi" w:hAnsiTheme="minorBidi"/>
          <w:highlight w:val="yellow"/>
          <w:lang w:val="en-GB"/>
        </w:rPr>
        <w:t>(</w:t>
      </w:r>
      <w:r w:rsidR="00A46FFB" w:rsidRPr="00F712AA">
        <w:rPr>
          <w:rFonts w:asciiTheme="minorBidi" w:hAnsiTheme="minorBidi"/>
          <w:highlight w:val="yellow"/>
          <w:lang w:val="en-GB"/>
        </w:rPr>
        <w:t xml:space="preserve">HR </w:t>
      </w:r>
      <w:r w:rsidR="00E607CD" w:rsidRPr="00F712AA">
        <w:rPr>
          <w:rFonts w:asciiTheme="minorBidi" w:hAnsiTheme="minorBidi"/>
          <w:highlight w:val="yellow"/>
          <w:lang w:val="en-GB"/>
        </w:rPr>
        <w:t>1.17</w:t>
      </w:r>
      <w:r w:rsidR="00C330DE" w:rsidRPr="00F712AA">
        <w:rPr>
          <w:rFonts w:asciiTheme="minorBidi" w:hAnsiTheme="minorBidi"/>
          <w:highlight w:val="yellow"/>
          <w:lang w:val="en-GB"/>
        </w:rPr>
        <w:t>; 95% CI 1.00 to 1.38, p=0.05</w:t>
      </w:r>
      <w:r w:rsidR="00E607CD" w:rsidRPr="00F712AA">
        <w:rPr>
          <w:rFonts w:asciiTheme="minorBidi" w:hAnsiTheme="minorBidi"/>
          <w:highlight w:val="yellow"/>
          <w:lang w:val="en-GB"/>
        </w:rPr>
        <w:t>).</w:t>
      </w:r>
      <w:r w:rsidR="002C3901" w:rsidRPr="00F712AA">
        <w:rPr>
          <w:rFonts w:asciiTheme="minorBidi" w:hAnsiTheme="minorBidi"/>
          <w:highlight w:val="yellow"/>
          <w:vertAlign w:val="superscript"/>
          <w:lang w:val="en-GB"/>
        </w:rPr>
        <w:t>8</w:t>
      </w:r>
      <w:r w:rsidR="00762306" w:rsidRPr="00F712AA">
        <w:rPr>
          <w:rFonts w:asciiTheme="minorBidi" w:hAnsiTheme="minorBidi"/>
          <w:highlight w:val="yellow"/>
          <w:vertAlign w:val="superscript"/>
          <w:lang w:val="en-GB"/>
        </w:rPr>
        <w:t>9</w:t>
      </w:r>
      <w:r w:rsidR="00E607CD" w:rsidRPr="003829EF">
        <w:rPr>
          <w:rFonts w:asciiTheme="minorBidi" w:hAnsiTheme="minorBidi"/>
          <w:lang w:val="en-GB"/>
        </w:rPr>
        <w:t xml:space="preserve"> No association between weight gain and recurrence was identified.  In contrast, </w:t>
      </w:r>
      <w:r w:rsidR="00C330DE">
        <w:rPr>
          <w:rFonts w:asciiTheme="minorBidi" w:hAnsiTheme="minorBidi"/>
          <w:lang w:val="en-GB"/>
        </w:rPr>
        <w:t>i</w:t>
      </w:r>
      <w:r w:rsidR="00E607CD" w:rsidRPr="003829EF">
        <w:rPr>
          <w:rFonts w:asciiTheme="minorBidi" w:hAnsiTheme="minorBidi"/>
          <w:lang w:val="en-GB"/>
        </w:rPr>
        <w:t xml:space="preserve">n a pooled analysis of 6596 women with </w:t>
      </w:r>
      <w:r w:rsidR="00A46FFB">
        <w:rPr>
          <w:rFonts w:asciiTheme="minorBidi" w:hAnsiTheme="minorBidi"/>
          <w:lang w:val="en-GB"/>
        </w:rPr>
        <w:t xml:space="preserve">ER </w:t>
      </w:r>
      <w:r w:rsidR="00E607CD" w:rsidRPr="003829EF">
        <w:rPr>
          <w:rFonts w:asciiTheme="minorBidi" w:hAnsiTheme="minorBidi"/>
          <w:lang w:val="en-GB"/>
        </w:rPr>
        <w:t>positive tumours, more than 10% weight gain was associated with an increased risk of late recurrence, defined as more than 5 years after diagnosis.</w:t>
      </w:r>
      <w:r w:rsidR="00762306">
        <w:rPr>
          <w:rFonts w:asciiTheme="minorBidi" w:hAnsiTheme="minorBidi"/>
          <w:vertAlign w:val="superscript"/>
          <w:lang w:val="en-GB"/>
        </w:rPr>
        <w:t>90</w:t>
      </w:r>
      <w:r w:rsidR="00E607CD" w:rsidRPr="003829EF">
        <w:rPr>
          <w:rFonts w:asciiTheme="minorBidi" w:hAnsiTheme="minorBidi"/>
          <w:lang w:val="en-GB"/>
        </w:rPr>
        <w:t xml:space="preserve">  </w:t>
      </w:r>
    </w:p>
    <w:p w14:paraId="18E9BB2F" w14:textId="77777777" w:rsidR="008E4369" w:rsidRDefault="008E4369" w:rsidP="00192EDC">
      <w:pPr>
        <w:spacing w:line="480" w:lineRule="auto"/>
        <w:jc w:val="both"/>
        <w:rPr>
          <w:rFonts w:asciiTheme="minorBidi" w:hAnsiTheme="minorBidi"/>
          <w:lang w:val="en-GB"/>
        </w:rPr>
      </w:pPr>
    </w:p>
    <w:p w14:paraId="0778B955" w14:textId="48FFDCA7" w:rsidR="008E4369" w:rsidRPr="003829EF" w:rsidRDefault="008E4369" w:rsidP="008E4369">
      <w:pPr>
        <w:spacing w:line="480" w:lineRule="auto"/>
        <w:jc w:val="both"/>
        <w:rPr>
          <w:rFonts w:asciiTheme="minorBidi" w:hAnsiTheme="minorBidi"/>
          <w:b/>
          <w:lang w:val="en-GB"/>
        </w:rPr>
      </w:pPr>
      <w:r w:rsidRPr="003829EF">
        <w:rPr>
          <w:rFonts w:asciiTheme="minorBidi" w:hAnsiTheme="minorBidi"/>
          <w:b/>
          <w:lang w:val="en-GB"/>
        </w:rPr>
        <w:t>The limi</w:t>
      </w:r>
      <w:r w:rsidR="00A814B2">
        <w:rPr>
          <w:rFonts w:asciiTheme="minorBidi" w:hAnsiTheme="minorBidi"/>
          <w:b/>
          <w:lang w:val="en-GB"/>
        </w:rPr>
        <w:t>tations of using BMI</w:t>
      </w:r>
    </w:p>
    <w:p w14:paraId="3D6AA4D5" w14:textId="3CAD18A4" w:rsidR="008E4369" w:rsidRDefault="008E4369" w:rsidP="008E4369">
      <w:pPr>
        <w:pStyle w:val="BodyText"/>
        <w:kinsoku w:val="0"/>
        <w:overflowPunct w:val="0"/>
        <w:spacing w:line="480" w:lineRule="auto"/>
        <w:ind w:left="0"/>
        <w:jc w:val="both"/>
        <w:rPr>
          <w:rFonts w:asciiTheme="minorBidi" w:hAnsiTheme="minorBidi" w:cstheme="minorBidi"/>
          <w:sz w:val="24"/>
          <w:szCs w:val="24"/>
        </w:rPr>
      </w:pPr>
      <w:r w:rsidRPr="00D9491C">
        <w:rPr>
          <w:rFonts w:asciiTheme="minorBidi" w:hAnsiTheme="minorBidi" w:cstheme="minorBidi"/>
          <w:sz w:val="24"/>
          <w:szCs w:val="24"/>
        </w:rPr>
        <w:t xml:space="preserve">BMI is a simple surrogate marker of obesity, but it is not a reliable measure of body fat for individuals as it cannot distinguish lean mass from fat mass, or characterise body fat distribution.  Body fat is generally distributed viscerally, subcutaneously and internally (most in the liver), and the body fat distribution pattern </w:t>
      </w:r>
      <w:r>
        <w:rPr>
          <w:rFonts w:asciiTheme="minorBidi" w:hAnsiTheme="minorBidi" w:cstheme="minorBidi"/>
          <w:sz w:val="24"/>
          <w:szCs w:val="24"/>
        </w:rPr>
        <w:t xml:space="preserve">can differ significantly </w:t>
      </w:r>
      <w:r w:rsidRPr="00D9491C">
        <w:rPr>
          <w:rFonts w:asciiTheme="minorBidi" w:hAnsiTheme="minorBidi" w:cstheme="minorBidi"/>
          <w:sz w:val="24"/>
          <w:szCs w:val="24"/>
        </w:rPr>
        <w:t>between individuals</w:t>
      </w:r>
      <w:r>
        <w:rPr>
          <w:rFonts w:asciiTheme="minorBidi" w:hAnsiTheme="minorBidi" w:cstheme="minorBidi"/>
          <w:sz w:val="24"/>
          <w:szCs w:val="24"/>
        </w:rPr>
        <w:t xml:space="preserve"> with the same BMI</w:t>
      </w:r>
      <w:r w:rsidRPr="00D9491C">
        <w:rPr>
          <w:rFonts w:asciiTheme="minorBidi" w:hAnsiTheme="minorBidi" w:cstheme="minorBidi"/>
          <w:sz w:val="24"/>
          <w:szCs w:val="24"/>
        </w:rPr>
        <w:t xml:space="preserve">.  </w:t>
      </w:r>
      <w:r>
        <w:rPr>
          <w:rFonts w:asciiTheme="minorBidi" w:hAnsiTheme="minorBidi" w:cstheme="minorBidi"/>
          <w:sz w:val="24"/>
          <w:szCs w:val="24"/>
        </w:rPr>
        <w:t xml:space="preserve">Similarly, patients </w:t>
      </w:r>
      <w:r w:rsidRPr="00D9491C">
        <w:rPr>
          <w:rFonts w:asciiTheme="minorBidi" w:hAnsiTheme="minorBidi" w:cstheme="minorBidi"/>
          <w:sz w:val="24"/>
          <w:szCs w:val="24"/>
        </w:rPr>
        <w:t>with</w:t>
      </w:r>
      <w:r w:rsidRPr="00D9491C">
        <w:rPr>
          <w:rFonts w:asciiTheme="minorBidi" w:hAnsiTheme="minorBidi" w:cstheme="minorBidi"/>
          <w:spacing w:val="-5"/>
          <w:sz w:val="24"/>
          <w:szCs w:val="24"/>
        </w:rPr>
        <w:t xml:space="preserve"> </w:t>
      </w:r>
      <w:r w:rsidRPr="003829EF">
        <w:rPr>
          <w:rFonts w:asciiTheme="minorBidi" w:hAnsiTheme="minorBidi" w:cstheme="minorBidi"/>
          <w:sz w:val="24"/>
          <w:szCs w:val="24"/>
        </w:rPr>
        <w:t xml:space="preserve">the same </w:t>
      </w:r>
      <w:r w:rsidRPr="00D9491C">
        <w:rPr>
          <w:rFonts w:asciiTheme="minorBidi" w:hAnsiTheme="minorBidi" w:cstheme="minorBidi"/>
          <w:spacing w:val="-1"/>
          <w:sz w:val="24"/>
          <w:szCs w:val="24"/>
        </w:rPr>
        <w:t>BSA</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may</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have</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wide</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variations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in</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distribution</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of</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adipose</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tissue</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and</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skeletal</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muscle</w:t>
      </w:r>
      <w:r w:rsidRPr="003829EF">
        <w:rPr>
          <w:rFonts w:asciiTheme="minorBidi" w:hAnsiTheme="minorBidi" w:cstheme="minorBidi"/>
          <w:sz w:val="24"/>
          <w:szCs w:val="24"/>
        </w:rPr>
        <w:t xml:space="preserve">; </w:t>
      </w:r>
      <w:r>
        <w:rPr>
          <w:rFonts w:asciiTheme="minorBidi" w:hAnsiTheme="minorBidi" w:cstheme="minorBidi"/>
          <w:sz w:val="24"/>
          <w:szCs w:val="24"/>
        </w:rPr>
        <w:t>thus BSA</w:t>
      </w:r>
      <w:r w:rsidRPr="003829EF">
        <w:rPr>
          <w:rFonts w:asciiTheme="minorBidi" w:hAnsiTheme="minorBidi" w:cstheme="minorBidi"/>
          <w:sz w:val="24"/>
          <w:szCs w:val="24"/>
        </w:rPr>
        <w:t xml:space="preserve"> fails to accurately reflect drug pharmacodynamics and pharmacokinetic variability in obese patients.  A large analysis of 1,206 cancer patients </w:t>
      </w:r>
      <w:proofErr w:type="spellStart"/>
      <w:r w:rsidRPr="003829EF">
        <w:rPr>
          <w:rFonts w:asciiTheme="minorBidi" w:hAnsiTheme="minorBidi" w:cstheme="minorBidi"/>
          <w:sz w:val="24"/>
          <w:szCs w:val="24"/>
        </w:rPr>
        <w:t>Sparreboom</w:t>
      </w:r>
      <w:proofErr w:type="spellEnd"/>
      <w:r w:rsidRPr="003829EF">
        <w:rPr>
          <w:rFonts w:asciiTheme="minorBidi" w:hAnsiTheme="minorBidi" w:cstheme="minorBidi"/>
          <w:sz w:val="24"/>
          <w:szCs w:val="24"/>
        </w:rPr>
        <w:t xml:space="preserve"> et al. showed drug-specific interactions between BMI and </w:t>
      </w:r>
      <w:r>
        <w:rPr>
          <w:rFonts w:asciiTheme="minorBidi" w:hAnsiTheme="minorBidi" w:cstheme="minorBidi"/>
          <w:sz w:val="24"/>
          <w:szCs w:val="24"/>
        </w:rPr>
        <w:t xml:space="preserve">the </w:t>
      </w:r>
      <w:r w:rsidRPr="003829EF">
        <w:rPr>
          <w:rFonts w:asciiTheme="minorBidi" w:hAnsiTheme="minorBidi" w:cstheme="minorBidi"/>
          <w:sz w:val="24"/>
          <w:szCs w:val="24"/>
        </w:rPr>
        <w:t>pharmacokinetic clearance of cytotoxic drugs including doxorubicin which is commonly used in the treatment of early breast cancer.</w:t>
      </w:r>
      <w:r w:rsidR="00762306">
        <w:rPr>
          <w:rFonts w:asciiTheme="minorBidi" w:hAnsiTheme="minorBidi" w:cstheme="minorBidi"/>
          <w:sz w:val="24"/>
          <w:szCs w:val="24"/>
          <w:vertAlign w:val="superscript"/>
        </w:rPr>
        <w:t>91</w:t>
      </w:r>
      <w:r w:rsidRPr="003829EF">
        <w:rPr>
          <w:rFonts w:asciiTheme="minorBidi" w:hAnsiTheme="minorBidi" w:cstheme="minorBidi"/>
          <w:sz w:val="24"/>
          <w:szCs w:val="24"/>
        </w:rPr>
        <w:t xml:space="preserve"> </w:t>
      </w:r>
    </w:p>
    <w:p w14:paraId="3F4246A3" w14:textId="77777777" w:rsidR="008E4369" w:rsidRDefault="008E4369" w:rsidP="008E4369">
      <w:pPr>
        <w:pStyle w:val="BodyText"/>
        <w:kinsoku w:val="0"/>
        <w:overflowPunct w:val="0"/>
        <w:spacing w:line="480" w:lineRule="auto"/>
        <w:ind w:left="0"/>
        <w:jc w:val="both"/>
        <w:rPr>
          <w:rFonts w:asciiTheme="minorBidi" w:hAnsiTheme="minorBidi" w:cstheme="minorBidi"/>
          <w:sz w:val="24"/>
          <w:szCs w:val="24"/>
        </w:rPr>
      </w:pPr>
    </w:p>
    <w:p w14:paraId="6C9CAB16" w14:textId="2818649D" w:rsidR="008E4369" w:rsidRDefault="008E4369" w:rsidP="00F712AA">
      <w:pPr>
        <w:pStyle w:val="BodyText"/>
        <w:kinsoku w:val="0"/>
        <w:overflowPunct w:val="0"/>
        <w:spacing w:line="480" w:lineRule="auto"/>
        <w:ind w:left="0"/>
        <w:jc w:val="both"/>
        <w:rPr>
          <w:rFonts w:asciiTheme="minorBidi" w:hAnsiTheme="minorBidi" w:cstheme="minorBidi"/>
          <w:spacing w:val="-1"/>
          <w:sz w:val="24"/>
          <w:szCs w:val="24"/>
          <w:vertAlign w:val="superscript"/>
        </w:rPr>
      </w:pPr>
      <w:r w:rsidRPr="00F712AA">
        <w:rPr>
          <w:rFonts w:asciiTheme="minorBidi" w:hAnsiTheme="minorBidi" w:cstheme="minorBidi"/>
          <w:sz w:val="24"/>
          <w:szCs w:val="24"/>
          <w:highlight w:val="yellow"/>
        </w:rPr>
        <w:t xml:space="preserve">Very </w:t>
      </w:r>
      <w:r w:rsidRPr="00F712AA">
        <w:rPr>
          <w:rFonts w:asciiTheme="minorBidi" w:hAnsiTheme="minorBidi" w:cstheme="minorBidi"/>
          <w:spacing w:val="-1"/>
          <w:sz w:val="24"/>
          <w:szCs w:val="24"/>
          <w:highlight w:val="yellow"/>
        </w:rPr>
        <w:t>few</w:t>
      </w:r>
      <w:r w:rsidRPr="00F712AA">
        <w:rPr>
          <w:rFonts w:asciiTheme="minorBidi" w:hAnsiTheme="minorBidi" w:cstheme="minorBidi"/>
          <w:spacing w:val="-7"/>
          <w:sz w:val="24"/>
          <w:szCs w:val="24"/>
          <w:highlight w:val="yellow"/>
        </w:rPr>
        <w:t xml:space="preserve"> </w:t>
      </w:r>
      <w:r w:rsidRPr="00F712AA">
        <w:rPr>
          <w:rFonts w:asciiTheme="minorBidi" w:hAnsiTheme="minorBidi" w:cstheme="minorBidi"/>
          <w:spacing w:val="-1"/>
          <w:sz w:val="24"/>
          <w:szCs w:val="24"/>
          <w:highlight w:val="yellow"/>
        </w:rPr>
        <w:t>studies</w:t>
      </w:r>
      <w:r w:rsidRPr="00F712AA">
        <w:rPr>
          <w:rFonts w:asciiTheme="minorBidi" w:hAnsiTheme="minorBidi" w:cstheme="minorBidi"/>
          <w:spacing w:val="-7"/>
          <w:sz w:val="24"/>
          <w:szCs w:val="24"/>
          <w:highlight w:val="yellow"/>
        </w:rPr>
        <w:t xml:space="preserve"> </w:t>
      </w:r>
      <w:r w:rsidRPr="00F712AA">
        <w:rPr>
          <w:rFonts w:asciiTheme="minorBidi" w:hAnsiTheme="minorBidi" w:cstheme="minorBidi"/>
          <w:sz w:val="24"/>
          <w:szCs w:val="24"/>
          <w:highlight w:val="yellow"/>
        </w:rPr>
        <w:t>have</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z w:val="24"/>
          <w:szCs w:val="24"/>
          <w:highlight w:val="yellow"/>
        </w:rPr>
        <w:t>looked</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at</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the</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pacing w:val="-1"/>
          <w:sz w:val="24"/>
          <w:szCs w:val="24"/>
          <w:highlight w:val="yellow"/>
        </w:rPr>
        <w:t>effect</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of</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z w:val="24"/>
          <w:szCs w:val="24"/>
          <w:highlight w:val="yellow"/>
        </w:rPr>
        <w:t>body composition patterns on</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pacing w:val="-1"/>
          <w:sz w:val="24"/>
          <w:szCs w:val="24"/>
          <w:highlight w:val="yellow"/>
        </w:rPr>
        <w:t>chemotherapy</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pacing w:val="-1"/>
          <w:sz w:val="24"/>
          <w:szCs w:val="24"/>
          <w:highlight w:val="yellow"/>
        </w:rPr>
        <w:t>tolerance</w:t>
      </w:r>
      <w:r w:rsidRPr="00F712AA">
        <w:rPr>
          <w:rFonts w:asciiTheme="minorBidi" w:hAnsiTheme="minorBidi" w:cstheme="minorBidi"/>
          <w:spacing w:val="-7"/>
          <w:sz w:val="24"/>
          <w:szCs w:val="24"/>
          <w:highlight w:val="yellow"/>
        </w:rPr>
        <w:t xml:space="preserve"> </w:t>
      </w:r>
      <w:r w:rsidRPr="00F712AA">
        <w:rPr>
          <w:rFonts w:asciiTheme="minorBidi" w:hAnsiTheme="minorBidi" w:cstheme="minorBidi"/>
          <w:sz w:val="24"/>
          <w:szCs w:val="24"/>
          <w:highlight w:val="yellow"/>
        </w:rPr>
        <w:t>because</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z w:val="24"/>
          <w:szCs w:val="24"/>
          <w:highlight w:val="yellow"/>
        </w:rPr>
        <w:t>the</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z w:val="24"/>
          <w:szCs w:val="24"/>
          <w:highlight w:val="yellow"/>
        </w:rPr>
        <w:t>gold</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standard</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“4</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pacing w:val="-1"/>
          <w:sz w:val="24"/>
          <w:szCs w:val="24"/>
          <w:highlight w:val="yellow"/>
        </w:rPr>
        <w:t>compartment</w:t>
      </w:r>
      <w:r w:rsidRPr="00F712AA">
        <w:rPr>
          <w:rFonts w:asciiTheme="minorBidi" w:hAnsiTheme="minorBidi" w:cstheme="minorBidi"/>
          <w:spacing w:val="87"/>
          <w:w w:val="99"/>
          <w:sz w:val="24"/>
          <w:szCs w:val="24"/>
          <w:highlight w:val="yellow"/>
        </w:rPr>
        <w:t xml:space="preserve"> </w:t>
      </w:r>
      <w:r w:rsidRPr="00F712AA">
        <w:rPr>
          <w:rFonts w:asciiTheme="minorBidi" w:hAnsiTheme="minorBidi" w:cstheme="minorBidi"/>
          <w:spacing w:val="-1"/>
          <w:sz w:val="24"/>
          <w:szCs w:val="24"/>
          <w:highlight w:val="yellow"/>
        </w:rPr>
        <w:t>model”</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pacing w:val="-1"/>
          <w:sz w:val="24"/>
          <w:szCs w:val="24"/>
          <w:highlight w:val="yellow"/>
        </w:rPr>
        <w:t>measurement</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of</w:t>
      </w:r>
      <w:r w:rsidRPr="00F712AA">
        <w:rPr>
          <w:rFonts w:asciiTheme="minorBidi" w:hAnsiTheme="minorBidi" w:cstheme="minorBidi"/>
          <w:spacing w:val="-6"/>
          <w:sz w:val="24"/>
          <w:szCs w:val="24"/>
          <w:highlight w:val="yellow"/>
        </w:rPr>
        <w:t xml:space="preserve"> </w:t>
      </w:r>
      <w:r w:rsidRPr="00F712AA">
        <w:rPr>
          <w:rFonts w:asciiTheme="minorBidi" w:hAnsiTheme="minorBidi" w:cstheme="minorBidi"/>
          <w:sz w:val="24"/>
          <w:szCs w:val="24"/>
          <w:highlight w:val="yellow"/>
        </w:rPr>
        <w:t>body</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 xml:space="preserve">composition requires </w:t>
      </w:r>
      <w:r w:rsidR="00A46FFB" w:rsidRPr="00F712AA">
        <w:rPr>
          <w:rFonts w:asciiTheme="minorBidi" w:hAnsiTheme="minorBidi" w:cstheme="minorBidi"/>
          <w:sz w:val="24"/>
          <w:szCs w:val="24"/>
          <w:highlight w:val="yellow"/>
        </w:rPr>
        <w:t xml:space="preserve">complex procedures </w:t>
      </w:r>
      <w:r w:rsidRPr="00F712AA">
        <w:rPr>
          <w:rFonts w:asciiTheme="minorBidi" w:hAnsiTheme="minorBidi" w:cstheme="minorBidi"/>
          <w:sz w:val="24"/>
          <w:szCs w:val="24"/>
          <w:highlight w:val="yellow"/>
        </w:rPr>
        <w:t>not</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z w:val="24"/>
          <w:szCs w:val="24"/>
          <w:highlight w:val="yellow"/>
        </w:rPr>
        <w:t>routinely</w:t>
      </w:r>
      <w:r w:rsidRPr="00F712AA">
        <w:rPr>
          <w:rFonts w:asciiTheme="minorBidi" w:hAnsiTheme="minorBidi" w:cstheme="minorBidi"/>
          <w:spacing w:val="-5"/>
          <w:sz w:val="24"/>
          <w:szCs w:val="24"/>
          <w:highlight w:val="yellow"/>
        </w:rPr>
        <w:t xml:space="preserve"> </w:t>
      </w:r>
      <w:r w:rsidRPr="00F712AA">
        <w:rPr>
          <w:rFonts w:asciiTheme="minorBidi" w:hAnsiTheme="minorBidi" w:cstheme="minorBidi"/>
          <w:spacing w:val="-1"/>
          <w:sz w:val="24"/>
          <w:szCs w:val="24"/>
          <w:highlight w:val="yellow"/>
        </w:rPr>
        <w:t>available in the clinical environment</w:t>
      </w:r>
      <w:r w:rsidR="00A46FFB" w:rsidRPr="00F712AA">
        <w:rPr>
          <w:rFonts w:asciiTheme="minorBidi" w:hAnsiTheme="minorBidi" w:cstheme="minorBidi"/>
          <w:spacing w:val="-1"/>
          <w:sz w:val="24"/>
          <w:szCs w:val="24"/>
          <w:highlight w:val="yellow"/>
        </w:rPr>
        <w:t>.</w:t>
      </w:r>
      <w:r w:rsidRPr="00D9491C">
        <w:rPr>
          <w:rFonts w:asciiTheme="minorBidi" w:hAnsiTheme="minorBidi" w:cstheme="minorBidi"/>
          <w:spacing w:val="38"/>
          <w:sz w:val="24"/>
          <w:szCs w:val="24"/>
        </w:rPr>
        <w:t xml:space="preserve"> </w:t>
      </w:r>
      <w:r w:rsidRPr="00D9491C">
        <w:rPr>
          <w:rFonts w:asciiTheme="minorBidi" w:hAnsiTheme="minorBidi" w:cstheme="minorBidi"/>
          <w:spacing w:val="-1"/>
          <w:sz w:val="24"/>
          <w:szCs w:val="24"/>
        </w:rPr>
        <w:t>Two</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small</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series</w:t>
      </w:r>
      <w:r w:rsidRPr="00D9491C">
        <w:rPr>
          <w:rFonts w:asciiTheme="minorBidi" w:hAnsiTheme="minorBidi" w:cstheme="minorBidi"/>
          <w:spacing w:val="-7"/>
          <w:sz w:val="24"/>
          <w:szCs w:val="24"/>
        </w:rPr>
        <w:t xml:space="preserve"> </w:t>
      </w:r>
      <w:r w:rsidRPr="00D9491C">
        <w:rPr>
          <w:rFonts w:asciiTheme="minorBidi" w:hAnsiTheme="minorBidi" w:cstheme="minorBidi"/>
          <w:sz w:val="24"/>
          <w:szCs w:val="24"/>
        </w:rPr>
        <w:t>using</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limited</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body</w:t>
      </w:r>
      <w:r w:rsidRPr="00D9491C">
        <w:rPr>
          <w:rFonts w:asciiTheme="minorBidi" w:hAnsiTheme="minorBidi" w:cstheme="minorBidi"/>
          <w:spacing w:val="67"/>
          <w:w w:val="99"/>
          <w:sz w:val="24"/>
          <w:szCs w:val="24"/>
        </w:rPr>
        <w:t xml:space="preserve"> </w:t>
      </w:r>
      <w:r w:rsidRPr="00D9491C">
        <w:rPr>
          <w:rFonts w:asciiTheme="minorBidi" w:hAnsiTheme="minorBidi" w:cstheme="minorBidi"/>
          <w:spacing w:val="-1"/>
          <w:sz w:val="24"/>
          <w:szCs w:val="24"/>
        </w:rPr>
        <w:t>composition</w:t>
      </w:r>
      <w:r w:rsidRPr="00D9491C">
        <w:rPr>
          <w:rFonts w:asciiTheme="minorBidi" w:hAnsiTheme="minorBidi" w:cstheme="minorBidi"/>
          <w:spacing w:val="-7"/>
          <w:sz w:val="24"/>
          <w:szCs w:val="24"/>
        </w:rPr>
        <w:t xml:space="preserve"> </w:t>
      </w:r>
      <w:r w:rsidRPr="00D9491C">
        <w:rPr>
          <w:rFonts w:asciiTheme="minorBidi" w:hAnsiTheme="minorBidi" w:cstheme="minorBidi"/>
          <w:sz w:val="24"/>
          <w:szCs w:val="24"/>
        </w:rPr>
        <w:t>data</w:t>
      </w:r>
      <w:r w:rsidRPr="00D9491C">
        <w:rPr>
          <w:rFonts w:asciiTheme="minorBidi" w:hAnsiTheme="minorBidi" w:cstheme="minorBidi"/>
          <w:spacing w:val="-7"/>
          <w:sz w:val="24"/>
          <w:szCs w:val="24"/>
        </w:rPr>
        <w:t xml:space="preserve"> </w:t>
      </w:r>
      <w:r w:rsidRPr="00D9491C">
        <w:rPr>
          <w:rFonts w:asciiTheme="minorBidi" w:hAnsiTheme="minorBidi" w:cstheme="minorBidi"/>
          <w:spacing w:val="-1"/>
          <w:sz w:val="24"/>
          <w:szCs w:val="24"/>
        </w:rPr>
        <w:t>derived</w:t>
      </w:r>
      <w:r w:rsidRPr="00D9491C">
        <w:rPr>
          <w:rFonts w:asciiTheme="minorBidi" w:hAnsiTheme="minorBidi" w:cstheme="minorBidi"/>
          <w:spacing w:val="-7"/>
          <w:sz w:val="24"/>
          <w:szCs w:val="24"/>
        </w:rPr>
        <w:t xml:space="preserve"> </w:t>
      </w:r>
      <w:r w:rsidRPr="00D9491C">
        <w:rPr>
          <w:rFonts w:asciiTheme="minorBidi" w:hAnsiTheme="minorBidi" w:cstheme="minorBidi"/>
          <w:spacing w:val="-1"/>
          <w:sz w:val="24"/>
          <w:szCs w:val="24"/>
        </w:rPr>
        <w:t>from</w:t>
      </w:r>
      <w:r w:rsidRPr="00D9491C">
        <w:rPr>
          <w:rFonts w:asciiTheme="minorBidi" w:hAnsiTheme="minorBidi" w:cstheme="minorBidi"/>
          <w:spacing w:val="-7"/>
          <w:sz w:val="24"/>
          <w:szCs w:val="24"/>
        </w:rPr>
        <w:t xml:space="preserve"> </w:t>
      </w:r>
      <w:r w:rsidR="00F712AA">
        <w:rPr>
          <w:rFonts w:asciiTheme="minorBidi" w:hAnsiTheme="minorBidi" w:cstheme="minorBidi"/>
          <w:spacing w:val="-7"/>
          <w:sz w:val="24"/>
          <w:szCs w:val="24"/>
        </w:rPr>
        <w:t>comprised tomography (</w:t>
      </w:r>
      <w:r w:rsidR="00F712AA" w:rsidRPr="00F712AA">
        <w:rPr>
          <w:rFonts w:asciiTheme="minorBidi" w:hAnsiTheme="minorBidi" w:cstheme="minorBidi"/>
          <w:spacing w:val="-1"/>
          <w:sz w:val="24"/>
          <w:szCs w:val="24"/>
        </w:rPr>
        <w:t>CT</w:t>
      </w:r>
      <w:r w:rsidR="00F712AA">
        <w:rPr>
          <w:rFonts w:asciiTheme="minorBidi" w:hAnsiTheme="minorBidi" w:cstheme="minorBidi"/>
          <w:spacing w:val="-1"/>
          <w:sz w:val="24"/>
          <w:szCs w:val="24"/>
        </w:rPr>
        <w:t>)</w:t>
      </w:r>
      <w:r w:rsidRPr="00D9491C">
        <w:rPr>
          <w:rFonts w:asciiTheme="minorBidi" w:hAnsiTheme="minorBidi" w:cstheme="minorBidi"/>
          <w:spacing w:val="-7"/>
          <w:sz w:val="24"/>
          <w:szCs w:val="24"/>
        </w:rPr>
        <w:t xml:space="preserve"> </w:t>
      </w:r>
      <w:r w:rsidRPr="00D9491C">
        <w:rPr>
          <w:rFonts w:asciiTheme="minorBidi" w:hAnsiTheme="minorBidi" w:cstheme="minorBidi"/>
          <w:spacing w:val="-1"/>
          <w:sz w:val="24"/>
          <w:szCs w:val="24"/>
        </w:rPr>
        <w:t>images</w:t>
      </w:r>
      <w:r w:rsidRPr="00D9491C">
        <w:rPr>
          <w:rFonts w:asciiTheme="minorBidi" w:hAnsiTheme="minorBidi" w:cstheme="minorBidi"/>
          <w:spacing w:val="-9"/>
          <w:sz w:val="24"/>
          <w:szCs w:val="24"/>
        </w:rPr>
        <w:t xml:space="preserve"> </w:t>
      </w:r>
      <w:r w:rsidRPr="00D9491C">
        <w:rPr>
          <w:rFonts w:asciiTheme="minorBidi" w:hAnsiTheme="minorBidi" w:cstheme="minorBidi"/>
          <w:sz w:val="24"/>
          <w:szCs w:val="24"/>
        </w:rPr>
        <w:t>indicate</w:t>
      </w:r>
      <w:r w:rsidRPr="00D9491C">
        <w:rPr>
          <w:rFonts w:asciiTheme="minorBidi" w:hAnsiTheme="minorBidi" w:cstheme="minorBidi"/>
          <w:spacing w:val="-8"/>
          <w:sz w:val="24"/>
          <w:szCs w:val="24"/>
        </w:rPr>
        <w:t xml:space="preserve"> </w:t>
      </w:r>
      <w:r w:rsidRPr="00D9491C">
        <w:rPr>
          <w:rFonts w:asciiTheme="minorBidi" w:hAnsiTheme="minorBidi" w:cstheme="minorBidi"/>
          <w:sz w:val="24"/>
          <w:szCs w:val="24"/>
        </w:rPr>
        <w:t>that</w:t>
      </w:r>
      <w:r w:rsidRPr="00D9491C">
        <w:rPr>
          <w:rFonts w:asciiTheme="minorBidi" w:hAnsiTheme="minorBidi" w:cstheme="minorBidi"/>
          <w:spacing w:val="-7"/>
          <w:sz w:val="24"/>
          <w:szCs w:val="24"/>
        </w:rPr>
        <w:t xml:space="preserve"> </w:t>
      </w:r>
      <w:proofErr w:type="spellStart"/>
      <w:r w:rsidRPr="00D9491C">
        <w:rPr>
          <w:rFonts w:asciiTheme="minorBidi" w:hAnsiTheme="minorBidi" w:cstheme="minorBidi"/>
          <w:spacing w:val="-1"/>
          <w:sz w:val="24"/>
          <w:szCs w:val="24"/>
        </w:rPr>
        <w:lastRenderedPageBreak/>
        <w:t>sarcopaenia</w:t>
      </w:r>
      <w:proofErr w:type="spellEnd"/>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(low</w:t>
      </w:r>
      <w:r w:rsidRPr="00D9491C">
        <w:rPr>
          <w:rFonts w:asciiTheme="minorBidi" w:hAnsiTheme="minorBidi" w:cstheme="minorBidi"/>
          <w:spacing w:val="-8"/>
          <w:sz w:val="24"/>
          <w:szCs w:val="24"/>
        </w:rPr>
        <w:t xml:space="preserve"> </w:t>
      </w:r>
      <w:r w:rsidRPr="00D9491C">
        <w:rPr>
          <w:rFonts w:asciiTheme="minorBidi" w:hAnsiTheme="minorBidi" w:cstheme="minorBidi"/>
          <w:spacing w:val="-1"/>
          <w:sz w:val="24"/>
          <w:szCs w:val="24"/>
        </w:rPr>
        <w:t>muscle</w:t>
      </w:r>
      <w:r w:rsidRPr="00D9491C">
        <w:rPr>
          <w:rFonts w:asciiTheme="minorBidi" w:hAnsiTheme="minorBidi" w:cstheme="minorBidi"/>
          <w:spacing w:val="-9"/>
          <w:sz w:val="24"/>
          <w:szCs w:val="24"/>
        </w:rPr>
        <w:t xml:space="preserve"> </w:t>
      </w:r>
      <w:r w:rsidRPr="00D9491C">
        <w:rPr>
          <w:rFonts w:asciiTheme="minorBidi" w:hAnsiTheme="minorBidi" w:cstheme="minorBidi"/>
          <w:spacing w:val="-1"/>
          <w:sz w:val="24"/>
          <w:szCs w:val="24"/>
        </w:rPr>
        <w:t>mass)</w:t>
      </w:r>
      <w:r w:rsidRPr="00D9491C">
        <w:rPr>
          <w:rFonts w:asciiTheme="minorBidi" w:hAnsiTheme="minorBidi" w:cstheme="minorBidi"/>
          <w:spacing w:val="91"/>
          <w:w w:val="99"/>
          <w:sz w:val="24"/>
          <w:szCs w:val="24"/>
        </w:rPr>
        <w:t xml:space="preserve"> </w:t>
      </w:r>
      <w:r w:rsidRPr="00D9491C">
        <w:rPr>
          <w:rFonts w:asciiTheme="minorBidi" w:hAnsiTheme="minorBidi" w:cstheme="minorBidi"/>
          <w:sz w:val="24"/>
          <w:szCs w:val="24"/>
        </w:rPr>
        <w:t>is</w:t>
      </w:r>
      <w:r w:rsidRPr="00D9491C">
        <w:rPr>
          <w:rFonts w:asciiTheme="minorBidi" w:hAnsiTheme="minorBidi" w:cstheme="minorBidi"/>
          <w:spacing w:val="-7"/>
          <w:sz w:val="24"/>
          <w:szCs w:val="24"/>
        </w:rPr>
        <w:t xml:space="preserve"> </w:t>
      </w:r>
      <w:r w:rsidRPr="00D9491C">
        <w:rPr>
          <w:rFonts w:asciiTheme="minorBidi" w:hAnsiTheme="minorBidi" w:cstheme="minorBidi"/>
          <w:spacing w:val="-1"/>
          <w:sz w:val="24"/>
          <w:szCs w:val="24"/>
        </w:rPr>
        <w:t>associated</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with</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increased</w:t>
      </w:r>
      <w:r w:rsidRPr="00D9491C">
        <w:rPr>
          <w:rFonts w:asciiTheme="minorBidi" w:hAnsiTheme="minorBidi" w:cstheme="minorBidi"/>
          <w:spacing w:val="-4"/>
          <w:sz w:val="24"/>
          <w:szCs w:val="24"/>
        </w:rPr>
        <w:t xml:space="preserve"> </w:t>
      </w:r>
      <w:r w:rsidRPr="00D9491C">
        <w:rPr>
          <w:rFonts w:asciiTheme="minorBidi" w:hAnsiTheme="minorBidi" w:cstheme="minorBidi"/>
          <w:spacing w:val="-1"/>
          <w:sz w:val="24"/>
          <w:szCs w:val="24"/>
        </w:rPr>
        <w:t>chemotherapy</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toxicity</w:t>
      </w:r>
      <w:r w:rsidRPr="00D9491C">
        <w:rPr>
          <w:rFonts w:asciiTheme="minorBidi" w:hAnsiTheme="minorBidi" w:cstheme="minorBidi"/>
          <w:sz w:val="24"/>
          <w:szCs w:val="24"/>
        </w:rPr>
        <w:t>,</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regardless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of</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overall</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BMI</w:t>
      </w:r>
      <w:r w:rsidR="00A76494">
        <w:rPr>
          <w:rFonts w:asciiTheme="minorBidi" w:hAnsiTheme="minorBidi" w:cstheme="minorBidi"/>
          <w:spacing w:val="-5"/>
          <w:sz w:val="24"/>
          <w:szCs w:val="24"/>
        </w:rPr>
        <w:t xml:space="preserve">. </w:t>
      </w:r>
      <w:r w:rsidR="00762306">
        <w:rPr>
          <w:rFonts w:asciiTheme="minorBidi" w:hAnsiTheme="minorBidi" w:cstheme="minorBidi"/>
          <w:spacing w:val="-5"/>
          <w:sz w:val="24"/>
          <w:szCs w:val="24"/>
          <w:vertAlign w:val="superscript"/>
        </w:rPr>
        <w:t>91,92</w:t>
      </w:r>
      <w:r w:rsidR="00A76494">
        <w:rPr>
          <w:rFonts w:asciiTheme="minorBidi" w:hAnsiTheme="minorBidi" w:cstheme="minorBidi"/>
          <w:spacing w:val="-5"/>
          <w:sz w:val="24"/>
          <w:szCs w:val="24"/>
          <w:vertAlign w:val="superscript"/>
        </w:rPr>
        <w:t xml:space="preserve"> </w:t>
      </w:r>
      <w:proofErr w:type="spellStart"/>
      <w:r w:rsidRPr="00D9491C">
        <w:rPr>
          <w:rFonts w:asciiTheme="minorBidi" w:hAnsiTheme="minorBidi" w:cstheme="minorBidi"/>
          <w:spacing w:val="-1"/>
          <w:sz w:val="24"/>
          <w:szCs w:val="24"/>
        </w:rPr>
        <w:t>Sarcopaenia</w:t>
      </w:r>
      <w:proofErr w:type="spellEnd"/>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may</w:t>
      </w:r>
      <w:r w:rsidRPr="00D9491C">
        <w:rPr>
          <w:rFonts w:asciiTheme="minorBidi" w:hAnsiTheme="minorBidi" w:cstheme="minorBidi"/>
          <w:spacing w:val="-4"/>
          <w:sz w:val="24"/>
          <w:szCs w:val="24"/>
        </w:rPr>
        <w:t xml:space="preserve"> </w:t>
      </w:r>
      <w:r w:rsidRPr="00D9491C">
        <w:rPr>
          <w:rFonts w:asciiTheme="minorBidi" w:hAnsiTheme="minorBidi" w:cstheme="minorBidi"/>
          <w:spacing w:val="-1"/>
          <w:sz w:val="24"/>
          <w:szCs w:val="24"/>
        </w:rPr>
        <w:t>result</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in</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a</w:t>
      </w:r>
      <w:r w:rsidRPr="00D9491C">
        <w:rPr>
          <w:rFonts w:asciiTheme="minorBidi" w:hAnsiTheme="minorBidi" w:cstheme="minorBidi"/>
          <w:spacing w:val="113"/>
          <w:w w:val="99"/>
          <w:sz w:val="24"/>
          <w:szCs w:val="24"/>
        </w:rPr>
        <w:t xml:space="preserve"> </w:t>
      </w:r>
      <w:r w:rsidRPr="00D9491C">
        <w:rPr>
          <w:rFonts w:asciiTheme="minorBidi" w:hAnsiTheme="minorBidi" w:cstheme="minorBidi"/>
          <w:spacing w:val="-1"/>
          <w:sz w:val="24"/>
          <w:szCs w:val="24"/>
        </w:rPr>
        <w:t>relatively</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higher</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chemotherapy</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dose</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as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lean</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body</w:t>
      </w:r>
      <w:r w:rsidRPr="00D9491C">
        <w:rPr>
          <w:rFonts w:asciiTheme="minorBidi" w:hAnsiTheme="minorBidi" w:cstheme="minorBidi"/>
          <w:spacing w:val="-4"/>
          <w:sz w:val="24"/>
          <w:szCs w:val="24"/>
        </w:rPr>
        <w:t xml:space="preserve"> </w:t>
      </w:r>
      <w:r w:rsidRPr="00D9491C">
        <w:rPr>
          <w:rFonts w:asciiTheme="minorBidi" w:hAnsiTheme="minorBidi" w:cstheme="minorBidi"/>
          <w:spacing w:val="-1"/>
          <w:sz w:val="24"/>
          <w:szCs w:val="24"/>
        </w:rPr>
        <w:t>mass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is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a</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predictor</w:t>
      </w:r>
      <w:r w:rsidRPr="00D9491C">
        <w:rPr>
          <w:rFonts w:asciiTheme="minorBidi" w:hAnsiTheme="minorBidi" w:cstheme="minorBidi"/>
          <w:spacing w:val="-4"/>
          <w:sz w:val="24"/>
          <w:szCs w:val="24"/>
        </w:rPr>
        <w:t xml:space="preserve"> </w:t>
      </w:r>
      <w:r w:rsidRPr="00D9491C">
        <w:rPr>
          <w:rFonts w:asciiTheme="minorBidi" w:hAnsiTheme="minorBidi" w:cstheme="minorBidi"/>
          <w:sz w:val="24"/>
          <w:szCs w:val="24"/>
        </w:rPr>
        <w:t>of</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volume</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of</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distribution</w:t>
      </w:r>
      <w:r w:rsidRPr="00D9491C">
        <w:rPr>
          <w:rFonts w:asciiTheme="minorBidi" w:hAnsiTheme="minorBidi" w:cstheme="minorBidi"/>
          <w:spacing w:val="-4"/>
          <w:sz w:val="24"/>
          <w:szCs w:val="24"/>
        </w:rPr>
        <w:t xml:space="preserve"> </w:t>
      </w:r>
      <w:r w:rsidRPr="00D9491C">
        <w:rPr>
          <w:rFonts w:asciiTheme="minorBidi" w:hAnsiTheme="minorBidi" w:cstheme="minorBidi"/>
          <w:spacing w:val="-1"/>
          <w:sz w:val="24"/>
          <w:szCs w:val="24"/>
        </w:rPr>
        <w:t>for</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some</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drugs</w:t>
      </w:r>
      <w:r w:rsidR="00A76494">
        <w:rPr>
          <w:rFonts w:asciiTheme="minorBidi" w:hAnsiTheme="minorBidi" w:cstheme="minorBidi"/>
          <w:spacing w:val="39"/>
          <w:sz w:val="24"/>
          <w:szCs w:val="24"/>
        </w:rPr>
        <w:t>.</w:t>
      </w:r>
      <w:r w:rsidR="00762306">
        <w:rPr>
          <w:rFonts w:asciiTheme="minorBidi" w:hAnsiTheme="minorBidi" w:cstheme="minorBidi"/>
          <w:spacing w:val="39"/>
          <w:sz w:val="24"/>
          <w:szCs w:val="24"/>
          <w:vertAlign w:val="superscript"/>
        </w:rPr>
        <w:t>93</w:t>
      </w:r>
      <w:r w:rsidRPr="00D9491C">
        <w:rPr>
          <w:rFonts w:asciiTheme="minorBidi" w:hAnsiTheme="minorBidi" w:cstheme="minorBidi"/>
          <w:spacing w:val="69"/>
          <w:w w:val="99"/>
          <w:sz w:val="24"/>
          <w:szCs w:val="24"/>
        </w:rPr>
        <w:t xml:space="preserve"> </w:t>
      </w:r>
      <w:r w:rsidRPr="00D9491C">
        <w:rPr>
          <w:rFonts w:asciiTheme="minorBidi" w:hAnsiTheme="minorBidi" w:cstheme="minorBidi"/>
          <w:spacing w:val="-1"/>
          <w:sz w:val="24"/>
          <w:szCs w:val="24"/>
        </w:rPr>
        <w:t>Del</w:t>
      </w:r>
      <w:r w:rsidRPr="00D9491C">
        <w:rPr>
          <w:rFonts w:asciiTheme="minorBidi" w:hAnsiTheme="minorBidi" w:cstheme="minorBidi"/>
          <w:spacing w:val="-7"/>
          <w:sz w:val="24"/>
          <w:szCs w:val="24"/>
        </w:rPr>
        <w:t xml:space="preserve"> </w:t>
      </w:r>
      <w:proofErr w:type="spellStart"/>
      <w:r w:rsidRPr="00D9491C">
        <w:rPr>
          <w:rFonts w:asciiTheme="minorBidi" w:hAnsiTheme="minorBidi" w:cstheme="minorBidi"/>
          <w:spacing w:val="-1"/>
          <w:sz w:val="24"/>
          <w:szCs w:val="24"/>
        </w:rPr>
        <w:t>Fabro</w:t>
      </w:r>
      <w:proofErr w:type="spellEnd"/>
      <w:r w:rsidRPr="00D9491C">
        <w:rPr>
          <w:rFonts w:asciiTheme="minorBidi" w:hAnsiTheme="minorBidi" w:cstheme="minorBidi"/>
          <w:spacing w:val="-5"/>
          <w:sz w:val="24"/>
          <w:szCs w:val="24"/>
        </w:rPr>
        <w:t xml:space="preserve"> </w:t>
      </w:r>
      <w:r w:rsidRPr="00D9491C">
        <w:rPr>
          <w:rFonts w:asciiTheme="minorBidi" w:hAnsiTheme="minorBidi" w:cstheme="minorBidi"/>
          <w:i/>
          <w:iCs/>
          <w:sz w:val="24"/>
          <w:szCs w:val="24"/>
        </w:rPr>
        <w:t>et</w:t>
      </w:r>
      <w:r w:rsidRPr="00D9491C">
        <w:rPr>
          <w:rFonts w:asciiTheme="minorBidi" w:hAnsiTheme="minorBidi" w:cstheme="minorBidi"/>
          <w:i/>
          <w:iCs/>
          <w:spacing w:val="-5"/>
          <w:sz w:val="24"/>
          <w:szCs w:val="24"/>
        </w:rPr>
        <w:t xml:space="preserve"> </w:t>
      </w:r>
      <w:r w:rsidRPr="00D9491C">
        <w:rPr>
          <w:rFonts w:asciiTheme="minorBidi" w:hAnsiTheme="minorBidi" w:cstheme="minorBidi"/>
          <w:i/>
          <w:iCs/>
          <w:sz w:val="24"/>
          <w:szCs w:val="24"/>
        </w:rPr>
        <w:t>al</w:t>
      </w:r>
      <w:r w:rsidRPr="00D9491C">
        <w:rPr>
          <w:rFonts w:asciiTheme="minorBidi" w:hAnsiTheme="minorBidi" w:cstheme="minorBidi"/>
          <w:i/>
          <w:iCs/>
          <w:spacing w:val="-6"/>
          <w:sz w:val="24"/>
          <w:szCs w:val="24"/>
        </w:rPr>
        <w:t xml:space="preserve"> </w:t>
      </w:r>
      <w:r w:rsidRPr="00D9491C">
        <w:rPr>
          <w:rFonts w:asciiTheme="minorBidi" w:hAnsiTheme="minorBidi" w:cstheme="minorBidi"/>
          <w:spacing w:val="-1"/>
          <w:sz w:val="24"/>
          <w:szCs w:val="24"/>
        </w:rPr>
        <w:t>reported</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a</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higher</w:t>
      </w:r>
      <w:r w:rsidRPr="00D9491C">
        <w:rPr>
          <w:rFonts w:asciiTheme="minorBidi" w:hAnsiTheme="minorBidi" w:cstheme="minorBidi"/>
          <w:spacing w:val="-7"/>
          <w:sz w:val="24"/>
          <w:szCs w:val="24"/>
        </w:rPr>
        <w:t xml:space="preserve"> </w:t>
      </w:r>
      <w:r w:rsidRPr="00D9491C">
        <w:rPr>
          <w:rFonts w:asciiTheme="minorBidi" w:hAnsiTheme="minorBidi" w:cstheme="minorBidi"/>
          <w:sz w:val="24"/>
          <w:szCs w:val="24"/>
        </w:rPr>
        <w:t>pathological</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complete</w:t>
      </w:r>
      <w:r w:rsidRPr="00D9491C">
        <w:rPr>
          <w:rFonts w:asciiTheme="minorBidi" w:hAnsiTheme="minorBidi" w:cstheme="minorBidi"/>
          <w:spacing w:val="-7"/>
          <w:sz w:val="24"/>
          <w:szCs w:val="24"/>
        </w:rPr>
        <w:t xml:space="preserve"> </w:t>
      </w:r>
      <w:r w:rsidRPr="00D9491C">
        <w:rPr>
          <w:rFonts w:asciiTheme="minorBidi" w:hAnsiTheme="minorBidi" w:cstheme="minorBidi"/>
          <w:spacing w:val="-1"/>
          <w:sz w:val="24"/>
          <w:szCs w:val="24"/>
        </w:rPr>
        <w:t>response</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rate</w:t>
      </w:r>
      <w:r w:rsidRPr="00D9491C">
        <w:rPr>
          <w:rFonts w:asciiTheme="minorBidi" w:hAnsiTheme="minorBidi" w:cstheme="minorBidi"/>
          <w:spacing w:val="-7"/>
          <w:sz w:val="24"/>
          <w:szCs w:val="24"/>
        </w:rPr>
        <w:t xml:space="preserve"> </w:t>
      </w:r>
      <w:r w:rsidRPr="00D9491C">
        <w:rPr>
          <w:rFonts w:asciiTheme="minorBidi" w:hAnsiTheme="minorBidi" w:cstheme="minorBidi"/>
          <w:sz w:val="24"/>
          <w:szCs w:val="24"/>
        </w:rPr>
        <w:t>to</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neo-adjuvant</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chemotherapy</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for</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breast</w:t>
      </w:r>
      <w:r w:rsidRPr="00D9491C">
        <w:rPr>
          <w:rFonts w:asciiTheme="minorBidi" w:hAnsiTheme="minorBidi" w:cstheme="minorBidi"/>
          <w:spacing w:val="93"/>
          <w:w w:val="99"/>
          <w:sz w:val="24"/>
          <w:szCs w:val="24"/>
        </w:rPr>
        <w:t xml:space="preserve"> </w:t>
      </w:r>
      <w:r w:rsidRPr="00D9491C">
        <w:rPr>
          <w:rFonts w:asciiTheme="minorBidi" w:hAnsiTheme="minorBidi" w:cstheme="minorBidi"/>
          <w:sz w:val="24"/>
          <w:szCs w:val="24"/>
        </w:rPr>
        <w:t>cancer</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in</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healthy</w:t>
      </w:r>
      <w:r w:rsidRPr="00D9491C">
        <w:rPr>
          <w:rFonts w:asciiTheme="minorBidi" w:hAnsiTheme="minorBidi" w:cstheme="minorBidi"/>
          <w:spacing w:val="-5"/>
          <w:sz w:val="24"/>
          <w:szCs w:val="24"/>
        </w:rPr>
        <w:t xml:space="preserve"> </w:t>
      </w:r>
      <w:r w:rsidRPr="00D9491C">
        <w:rPr>
          <w:rFonts w:asciiTheme="minorBidi" w:hAnsiTheme="minorBidi" w:cstheme="minorBidi"/>
          <w:sz w:val="24"/>
          <w:szCs w:val="24"/>
        </w:rPr>
        <w:t>BMI</w:t>
      </w:r>
      <w:r w:rsidRPr="00D9491C">
        <w:rPr>
          <w:rFonts w:asciiTheme="minorBidi" w:hAnsiTheme="minorBidi" w:cstheme="minorBidi"/>
          <w:spacing w:val="-6"/>
          <w:sz w:val="24"/>
          <w:szCs w:val="24"/>
        </w:rPr>
        <w:t xml:space="preserve"> </w:t>
      </w:r>
      <w:r w:rsidRPr="00D9491C">
        <w:rPr>
          <w:rFonts w:asciiTheme="minorBidi" w:hAnsiTheme="minorBidi" w:cstheme="minorBidi"/>
          <w:spacing w:val="-1"/>
          <w:sz w:val="24"/>
          <w:szCs w:val="24"/>
        </w:rPr>
        <w:t>patients</w:t>
      </w:r>
      <w:r w:rsidRPr="00D9491C">
        <w:rPr>
          <w:rFonts w:asciiTheme="minorBidi" w:hAnsiTheme="minorBidi" w:cstheme="minorBidi"/>
          <w:spacing w:val="-6"/>
          <w:sz w:val="24"/>
          <w:szCs w:val="24"/>
        </w:rPr>
        <w:t xml:space="preserve"> </w:t>
      </w:r>
      <w:r w:rsidRPr="00D9491C">
        <w:rPr>
          <w:rFonts w:asciiTheme="minorBidi" w:hAnsiTheme="minorBidi" w:cstheme="minorBidi"/>
          <w:sz w:val="24"/>
          <w:szCs w:val="24"/>
        </w:rPr>
        <w:t>with</w:t>
      </w:r>
      <w:r w:rsidRPr="00D9491C">
        <w:rPr>
          <w:rFonts w:asciiTheme="minorBidi" w:hAnsiTheme="minorBidi" w:cstheme="minorBidi"/>
          <w:spacing w:val="-5"/>
          <w:sz w:val="24"/>
          <w:szCs w:val="24"/>
        </w:rPr>
        <w:t xml:space="preserve"> </w:t>
      </w:r>
      <w:r w:rsidRPr="00D9491C">
        <w:rPr>
          <w:rFonts w:asciiTheme="minorBidi" w:hAnsiTheme="minorBidi" w:cstheme="minorBidi"/>
          <w:spacing w:val="-1"/>
          <w:sz w:val="24"/>
          <w:szCs w:val="24"/>
        </w:rPr>
        <w:t>sarcopaeni</w:t>
      </w:r>
      <w:r w:rsidR="00A76494">
        <w:rPr>
          <w:rFonts w:asciiTheme="minorBidi" w:hAnsiTheme="minorBidi" w:cstheme="minorBidi"/>
          <w:spacing w:val="-1"/>
          <w:sz w:val="24"/>
          <w:szCs w:val="24"/>
        </w:rPr>
        <w:t>a.</w:t>
      </w:r>
      <w:r w:rsidR="00762306">
        <w:rPr>
          <w:rFonts w:asciiTheme="minorBidi" w:hAnsiTheme="minorBidi" w:cstheme="minorBidi"/>
          <w:spacing w:val="-1"/>
          <w:sz w:val="24"/>
          <w:szCs w:val="24"/>
          <w:vertAlign w:val="superscript"/>
        </w:rPr>
        <w:t>94</w:t>
      </w:r>
    </w:p>
    <w:p w14:paraId="2BE278EE" w14:textId="77777777" w:rsidR="00A76494" w:rsidRPr="00D9491C" w:rsidRDefault="00A76494" w:rsidP="00A76494">
      <w:pPr>
        <w:pStyle w:val="BodyText"/>
        <w:kinsoku w:val="0"/>
        <w:overflowPunct w:val="0"/>
        <w:spacing w:line="480" w:lineRule="auto"/>
        <w:ind w:left="0"/>
        <w:jc w:val="both"/>
        <w:rPr>
          <w:rFonts w:asciiTheme="minorBidi" w:hAnsiTheme="minorBidi" w:cstheme="minorBidi"/>
          <w:sz w:val="24"/>
          <w:szCs w:val="24"/>
          <w:vertAlign w:val="superscript"/>
        </w:rPr>
      </w:pPr>
    </w:p>
    <w:p w14:paraId="515C5CF5" w14:textId="3F317069" w:rsidR="008E4369" w:rsidRPr="00D9491C" w:rsidRDefault="008E4369" w:rsidP="00637FD4">
      <w:pPr>
        <w:spacing w:line="480" w:lineRule="auto"/>
        <w:jc w:val="both"/>
        <w:rPr>
          <w:rFonts w:asciiTheme="minorBidi" w:hAnsiTheme="minorBidi"/>
        </w:rPr>
      </w:pPr>
      <w:r w:rsidRPr="00D9491C">
        <w:rPr>
          <w:rFonts w:asciiTheme="minorBidi" w:hAnsiTheme="minorBidi"/>
          <w:lang w:val="en-GB"/>
        </w:rPr>
        <w:t xml:space="preserve">In a larger study, Iwase </w:t>
      </w:r>
      <w:r w:rsidRPr="00637FD4">
        <w:rPr>
          <w:rFonts w:asciiTheme="minorBidi" w:hAnsiTheme="minorBidi"/>
          <w:i/>
          <w:iCs/>
          <w:lang w:val="en-GB"/>
        </w:rPr>
        <w:t>et al</w:t>
      </w:r>
      <w:r w:rsidRPr="00D9491C">
        <w:rPr>
          <w:rFonts w:asciiTheme="minorBidi" w:hAnsiTheme="minorBidi"/>
          <w:lang w:val="en-GB"/>
        </w:rPr>
        <w:t xml:space="preserve"> retrospectively analysed 172 advanced breast cancer patients</w:t>
      </w:r>
      <w:r>
        <w:rPr>
          <w:rFonts w:asciiTheme="minorBidi" w:hAnsiTheme="minorBidi"/>
          <w:lang w:val="en-GB"/>
        </w:rPr>
        <w:t xml:space="preserve"> who underwent surgery after neo-</w:t>
      </w:r>
      <w:proofErr w:type="spellStart"/>
      <w:r>
        <w:rPr>
          <w:rFonts w:asciiTheme="minorBidi" w:hAnsiTheme="minorBidi"/>
          <w:lang w:val="en-GB"/>
        </w:rPr>
        <w:t>adjvuant</w:t>
      </w:r>
      <w:proofErr w:type="spellEnd"/>
      <w:r>
        <w:rPr>
          <w:rFonts w:asciiTheme="minorBidi" w:hAnsiTheme="minorBidi"/>
          <w:lang w:val="en-GB"/>
        </w:rPr>
        <w:t xml:space="preserve"> chemotherapy</w:t>
      </w:r>
      <w:r w:rsidRPr="00D9491C">
        <w:rPr>
          <w:rFonts w:asciiTheme="minorBidi" w:hAnsiTheme="minorBidi"/>
          <w:lang w:val="en-GB"/>
        </w:rPr>
        <w:t>.</w:t>
      </w:r>
      <w:r w:rsidR="00762306">
        <w:rPr>
          <w:rFonts w:asciiTheme="minorBidi" w:hAnsiTheme="minorBidi"/>
          <w:vertAlign w:val="superscript"/>
          <w:lang w:val="en-GB"/>
        </w:rPr>
        <w:t xml:space="preserve">95 </w:t>
      </w:r>
      <w:r w:rsidRPr="00D9491C">
        <w:rPr>
          <w:rFonts w:asciiTheme="minorBidi" w:hAnsiTheme="minorBidi"/>
          <w:lang w:val="en-GB"/>
        </w:rPr>
        <w:t>Body composition parameters including abdominal circumference, subcutaneous fat area, visceral fat area (VFA) and skeletal muscle area were calculated using</w:t>
      </w:r>
      <w:r w:rsidR="00637FD4">
        <w:rPr>
          <w:rFonts w:asciiTheme="minorBidi" w:hAnsiTheme="minorBidi"/>
          <w:lang w:val="en-GB"/>
        </w:rPr>
        <w:t xml:space="preserve"> </w:t>
      </w:r>
      <w:r w:rsidR="00637FD4" w:rsidRPr="00F712AA">
        <w:rPr>
          <w:rFonts w:asciiTheme="minorBidi" w:hAnsiTheme="minorBidi"/>
          <w:highlight w:val="yellow"/>
          <w:lang w:val="en-GB"/>
        </w:rPr>
        <w:t>CT</w:t>
      </w:r>
      <w:r w:rsidR="00637FD4">
        <w:rPr>
          <w:rFonts w:asciiTheme="minorBidi" w:hAnsiTheme="minorBidi"/>
          <w:lang w:val="en-GB"/>
        </w:rPr>
        <w:t xml:space="preserve"> </w:t>
      </w:r>
      <w:r w:rsidRPr="00D9491C">
        <w:rPr>
          <w:rFonts w:asciiTheme="minorBidi" w:hAnsiTheme="minorBidi"/>
          <w:lang w:val="en-GB"/>
        </w:rPr>
        <w:t>volume-analysing software.  Distant disease-free survival (DDFS) was significantly worse in the high VFA group than in the lower VFA group.  Furthermore, in the high VFA group, postmenopausal patients had significantly shorter DDFS than premenopausal patients.</w:t>
      </w:r>
      <w:r w:rsidR="00762306">
        <w:rPr>
          <w:rFonts w:asciiTheme="minorBidi" w:hAnsiTheme="minorBidi"/>
          <w:vertAlign w:val="superscript"/>
          <w:lang w:val="en-GB"/>
        </w:rPr>
        <w:t>95</w:t>
      </w:r>
      <w:r w:rsidR="00A76494">
        <w:rPr>
          <w:rFonts w:asciiTheme="minorBidi" w:hAnsiTheme="minorBidi"/>
          <w:lang w:val="en-GB"/>
        </w:rPr>
        <w:t xml:space="preserve"> </w:t>
      </w:r>
      <w:proofErr w:type="gramStart"/>
      <w:r w:rsidRPr="00D9491C">
        <w:rPr>
          <w:rFonts w:asciiTheme="minorBidi" w:hAnsiTheme="minorBidi"/>
          <w:lang w:val="en-GB"/>
        </w:rPr>
        <w:t>The</w:t>
      </w:r>
      <w:proofErr w:type="gramEnd"/>
      <w:r w:rsidRPr="00D9491C">
        <w:rPr>
          <w:rFonts w:asciiTheme="minorBidi" w:hAnsiTheme="minorBidi"/>
          <w:lang w:val="en-GB"/>
        </w:rPr>
        <w:t xml:space="preserve"> importance of visceral fat may be explained by the fact that it </w:t>
      </w:r>
      <w:r>
        <w:rPr>
          <w:rFonts w:asciiTheme="minorBidi" w:hAnsiTheme="minorBidi"/>
          <w:lang w:val="en-GB"/>
        </w:rPr>
        <w:t xml:space="preserve">appears to be </w:t>
      </w:r>
      <w:r w:rsidRPr="00D9491C">
        <w:rPr>
          <w:rFonts w:asciiTheme="minorBidi" w:hAnsiTheme="minorBidi"/>
          <w:lang w:val="en-GB"/>
        </w:rPr>
        <w:t xml:space="preserve">more hormonally active than other types of body fat – this appears to promote inflammation, insulin resistance, and increases in leptin and adiponectin.  </w:t>
      </w:r>
    </w:p>
    <w:p w14:paraId="5F67077B" w14:textId="77777777" w:rsidR="008E4369" w:rsidRPr="00D9491C" w:rsidRDefault="008E4369" w:rsidP="008E4369">
      <w:pPr>
        <w:spacing w:line="480" w:lineRule="auto"/>
        <w:jc w:val="both"/>
        <w:rPr>
          <w:rFonts w:asciiTheme="minorBidi" w:hAnsiTheme="minorBidi"/>
          <w:lang w:val="en-GB"/>
        </w:rPr>
      </w:pPr>
    </w:p>
    <w:p w14:paraId="4D168606" w14:textId="7990C7E3" w:rsidR="00A52297" w:rsidRDefault="008E4369" w:rsidP="00E9536E">
      <w:pPr>
        <w:spacing w:line="480" w:lineRule="auto"/>
        <w:jc w:val="both"/>
        <w:rPr>
          <w:rFonts w:asciiTheme="minorBidi" w:hAnsiTheme="minorBidi"/>
        </w:rPr>
      </w:pPr>
      <w:r w:rsidRPr="00D9491C">
        <w:rPr>
          <w:rFonts w:asciiTheme="minorBidi" w:hAnsiTheme="minorBidi"/>
          <w:lang w:val="en-GB"/>
        </w:rPr>
        <w:t>Further research is clearly required to fully assess the interactions between body composition and chemotherapy toxicity and effectiveness.</w:t>
      </w:r>
      <w:r w:rsidR="00E9536E">
        <w:rPr>
          <w:rFonts w:asciiTheme="minorBidi" w:hAnsiTheme="minorBidi"/>
          <w:vertAlign w:val="superscript"/>
          <w:lang w:val="en-GB"/>
        </w:rPr>
        <w:t>97</w:t>
      </w:r>
      <w:r w:rsidRPr="00D9491C">
        <w:rPr>
          <w:rFonts w:asciiTheme="minorBidi" w:hAnsiTheme="minorBidi"/>
          <w:lang w:val="en-GB"/>
        </w:rPr>
        <w:t xml:space="preserve"> Techniques such as</w:t>
      </w:r>
      <w:r w:rsidRPr="003829EF">
        <w:rPr>
          <w:rFonts w:asciiTheme="minorBidi" w:hAnsiTheme="minorBidi"/>
          <w:lang w:val="en-GB"/>
        </w:rPr>
        <w:t xml:space="preserve"> DEXA, bioelectrical impedance,</w:t>
      </w:r>
      <w:r w:rsidRPr="00D9491C">
        <w:rPr>
          <w:rFonts w:asciiTheme="minorBidi" w:hAnsiTheme="minorBidi"/>
          <w:lang w:val="en-GB"/>
        </w:rPr>
        <w:t xml:space="preserve"> </w:t>
      </w:r>
      <w:r w:rsidRPr="00D9491C">
        <w:rPr>
          <w:rFonts w:asciiTheme="minorBidi" w:hAnsiTheme="minorBidi"/>
        </w:rPr>
        <w:t xml:space="preserve">CT scan software and MRI analysis </w:t>
      </w:r>
      <w:r>
        <w:rPr>
          <w:rFonts w:asciiTheme="minorBidi" w:hAnsiTheme="minorBidi"/>
        </w:rPr>
        <w:t xml:space="preserve">provide </w:t>
      </w:r>
      <w:r w:rsidRPr="00D9491C">
        <w:rPr>
          <w:rFonts w:asciiTheme="minorBidi" w:hAnsiTheme="minorBidi"/>
        </w:rPr>
        <w:t xml:space="preserve">a clearer picture of body composition and may have a role in </w:t>
      </w:r>
      <w:r>
        <w:rPr>
          <w:rFonts w:asciiTheme="minorBidi" w:hAnsiTheme="minorBidi"/>
        </w:rPr>
        <w:t xml:space="preserve">the </w:t>
      </w:r>
      <w:r w:rsidRPr="00D9491C">
        <w:rPr>
          <w:rFonts w:asciiTheme="minorBidi" w:hAnsiTheme="minorBidi"/>
        </w:rPr>
        <w:t xml:space="preserve">management and treatment planning </w:t>
      </w:r>
      <w:r>
        <w:rPr>
          <w:rFonts w:asciiTheme="minorBidi" w:hAnsiTheme="minorBidi"/>
        </w:rPr>
        <w:t>of</w:t>
      </w:r>
      <w:r w:rsidRPr="00D9491C">
        <w:rPr>
          <w:rFonts w:asciiTheme="minorBidi" w:hAnsiTheme="minorBidi"/>
        </w:rPr>
        <w:t xml:space="preserve"> obese patients in the future.</w:t>
      </w:r>
      <w:r w:rsidR="00E9536E">
        <w:rPr>
          <w:rFonts w:asciiTheme="minorBidi" w:hAnsiTheme="minorBidi"/>
          <w:vertAlign w:val="superscript"/>
        </w:rPr>
        <w:t>88</w:t>
      </w:r>
      <w:r w:rsidRPr="00D9491C">
        <w:rPr>
          <w:rFonts w:asciiTheme="minorBidi" w:hAnsiTheme="minorBidi"/>
        </w:rPr>
        <w:t xml:space="preserve"> However, clearly the risk-benefits and cost effectiv</w:t>
      </w:r>
      <w:r w:rsidRPr="003829EF">
        <w:rPr>
          <w:rFonts w:asciiTheme="minorBidi" w:hAnsiTheme="minorBidi"/>
        </w:rPr>
        <w:t>en</w:t>
      </w:r>
      <w:r w:rsidRPr="00D9491C">
        <w:rPr>
          <w:rFonts w:asciiTheme="minorBidi" w:hAnsiTheme="minorBidi"/>
        </w:rPr>
        <w:t xml:space="preserve">ess of such approaches will need to be addressed as </w:t>
      </w:r>
      <w:r w:rsidRPr="00D9491C">
        <w:rPr>
          <w:rFonts w:asciiTheme="minorBidi" w:hAnsiTheme="minorBidi"/>
        </w:rPr>
        <w:lastRenderedPageBreak/>
        <w:t>currently it is not routine practice for all early breast cancer patients to undergo c</w:t>
      </w:r>
      <w:r w:rsidRPr="003829EF">
        <w:rPr>
          <w:rFonts w:asciiTheme="minorBidi" w:hAnsiTheme="minorBidi"/>
        </w:rPr>
        <w:t>ro</w:t>
      </w:r>
      <w:r w:rsidRPr="00D9491C">
        <w:rPr>
          <w:rFonts w:asciiTheme="minorBidi" w:hAnsiTheme="minorBidi"/>
        </w:rPr>
        <w:t>ss-sectional imaging for staging purposes</w:t>
      </w:r>
      <w:r w:rsidRPr="003829EF">
        <w:rPr>
          <w:rFonts w:asciiTheme="minorBidi" w:hAnsiTheme="minorBidi"/>
        </w:rPr>
        <w:t xml:space="preserve">. </w:t>
      </w:r>
    </w:p>
    <w:p w14:paraId="07C8E386" w14:textId="77777777" w:rsidR="00637FD4" w:rsidRPr="00E9536E" w:rsidRDefault="00637FD4" w:rsidP="00E9536E">
      <w:pPr>
        <w:spacing w:line="480" w:lineRule="auto"/>
        <w:jc w:val="both"/>
        <w:rPr>
          <w:rFonts w:asciiTheme="minorBidi" w:hAnsiTheme="minorBidi"/>
        </w:rPr>
      </w:pPr>
    </w:p>
    <w:p w14:paraId="22BF8DF9" w14:textId="77777777" w:rsidR="001A4E28" w:rsidRDefault="001A4E28" w:rsidP="001A4E28">
      <w:pPr>
        <w:spacing w:line="480" w:lineRule="auto"/>
        <w:jc w:val="both"/>
        <w:rPr>
          <w:rFonts w:asciiTheme="minorBidi" w:hAnsiTheme="minorBidi"/>
          <w:b/>
          <w:bCs/>
          <w:lang w:val="en-GB"/>
        </w:rPr>
      </w:pPr>
      <w:r>
        <w:rPr>
          <w:rFonts w:asciiTheme="minorBidi" w:hAnsiTheme="minorBidi"/>
          <w:b/>
          <w:bCs/>
          <w:lang w:val="en-GB"/>
        </w:rPr>
        <w:t>Health behaviour</w:t>
      </w:r>
    </w:p>
    <w:p w14:paraId="72CB29CA" w14:textId="6A026369" w:rsidR="009C795E" w:rsidRPr="00426765" w:rsidRDefault="00192EDC" w:rsidP="00637FD4">
      <w:pPr>
        <w:spacing w:line="480" w:lineRule="auto"/>
        <w:jc w:val="both"/>
        <w:rPr>
          <w:rFonts w:asciiTheme="minorBidi" w:hAnsiTheme="minorBidi"/>
          <w:lang w:val="en-GB"/>
        </w:rPr>
      </w:pPr>
      <w:r w:rsidRPr="001A4E28">
        <w:rPr>
          <w:rFonts w:asciiTheme="minorBidi" w:hAnsiTheme="minorBidi"/>
          <w:lang w:val="en-GB"/>
        </w:rPr>
        <w:t>Finally, it can</w:t>
      </w:r>
      <w:r w:rsidR="00F1728E" w:rsidRPr="001A4E28">
        <w:rPr>
          <w:rFonts w:asciiTheme="minorBidi" w:hAnsiTheme="minorBidi"/>
          <w:lang w:val="en-GB"/>
        </w:rPr>
        <w:t xml:space="preserve">not be excluded that obesity or body fatness are surrogate markers for </w:t>
      </w:r>
      <w:r w:rsidR="001A4E28">
        <w:rPr>
          <w:rFonts w:asciiTheme="minorBidi" w:hAnsiTheme="minorBidi"/>
          <w:lang w:val="en-GB"/>
        </w:rPr>
        <w:t xml:space="preserve">other </w:t>
      </w:r>
      <w:r w:rsidRPr="001A4E28">
        <w:rPr>
          <w:rFonts w:asciiTheme="minorBidi" w:hAnsiTheme="minorBidi"/>
          <w:lang w:val="en-GB"/>
        </w:rPr>
        <w:t xml:space="preserve">health </w:t>
      </w:r>
      <w:r w:rsidR="006129FA" w:rsidRPr="001A4E28">
        <w:rPr>
          <w:rFonts w:asciiTheme="minorBidi" w:hAnsiTheme="minorBidi"/>
          <w:lang w:val="en-GB"/>
        </w:rPr>
        <w:t>behaviours</w:t>
      </w:r>
      <w:r w:rsidR="001A4E28">
        <w:rPr>
          <w:rFonts w:asciiTheme="minorBidi" w:hAnsiTheme="minorBidi"/>
          <w:lang w:val="en-GB"/>
        </w:rPr>
        <w:t xml:space="preserve"> in addition to dietary ones</w:t>
      </w:r>
      <w:r w:rsidR="00F1728E" w:rsidRPr="001A4E28">
        <w:rPr>
          <w:rFonts w:asciiTheme="minorBidi" w:hAnsiTheme="minorBidi"/>
          <w:lang w:val="en-GB"/>
        </w:rPr>
        <w:t xml:space="preserve">. </w:t>
      </w:r>
      <w:r w:rsidR="00375960" w:rsidRPr="001A4E28">
        <w:rPr>
          <w:rFonts w:asciiTheme="minorBidi" w:hAnsiTheme="minorBidi"/>
          <w:lang w:val="en-GB"/>
        </w:rPr>
        <w:t xml:space="preserve">The </w:t>
      </w:r>
      <w:r w:rsidR="00375960" w:rsidRPr="00F712AA">
        <w:rPr>
          <w:rFonts w:asciiTheme="minorBidi" w:hAnsiTheme="minorBidi"/>
          <w:highlight w:val="yellow"/>
          <w:lang w:val="en-GB"/>
        </w:rPr>
        <w:t>WCRF</w:t>
      </w:r>
      <w:r w:rsidR="00375960" w:rsidRPr="001A4E28">
        <w:rPr>
          <w:rFonts w:asciiTheme="minorBidi" w:hAnsiTheme="minorBidi"/>
          <w:lang w:val="en-GB"/>
        </w:rPr>
        <w:t xml:space="preserve"> </w:t>
      </w:r>
      <w:r w:rsidR="00637FD4">
        <w:rPr>
          <w:rFonts w:asciiTheme="minorBidi" w:hAnsiTheme="minorBidi"/>
          <w:lang w:val="en-GB"/>
        </w:rPr>
        <w:t xml:space="preserve">CUP </w:t>
      </w:r>
      <w:r w:rsidR="006129FA" w:rsidRPr="001A4E28">
        <w:rPr>
          <w:rFonts w:asciiTheme="minorBidi" w:hAnsiTheme="minorBidi"/>
          <w:lang w:val="en-GB"/>
        </w:rPr>
        <w:t xml:space="preserve">on diet, nutrition, </w:t>
      </w:r>
      <w:proofErr w:type="gramStart"/>
      <w:r w:rsidR="006129FA" w:rsidRPr="001A4E28">
        <w:rPr>
          <w:rFonts w:asciiTheme="minorBidi" w:hAnsiTheme="minorBidi"/>
          <w:lang w:val="en-GB"/>
        </w:rPr>
        <w:t>physical</w:t>
      </w:r>
      <w:proofErr w:type="gramEnd"/>
      <w:r w:rsidR="006129FA" w:rsidRPr="001A4E28">
        <w:rPr>
          <w:rFonts w:asciiTheme="minorBidi" w:hAnsiTheme="minorBidi"/>
          <w:lang w:val="en-GB"/>
        </w:rPr>
        <w:t xml:space="preserve"> activity and breast cancer survivors </w:t>
      </w:r>
      <w:r w:rsidR="00F1728E" w:rsidRPr="001A4E28">
        <w:rPr>
          <w:rFonts w:asciiTheme="minorBidi" w:hAnsiTheme="minorBidi"/>
          <w:lang w:val="en-GB"/>
        </w:rPr>
        <w:t xml:space="preserve">additionally investigated the impact of physical activity both before and after a diagnosis of breast cancer on long term survival. </w:t>
      </w:r>
      <w:r w:rsidR="001A4E28" w:rsidRPr="001A4E28">
        <w:rPr>
          <w:rFonts w:asciiTheme="minorBidi" w:hAnsiTheme="minorBidi"/>
          <w:lang w:val="en-GB"/>
        </w:rPr>
        <w:t>They concluded that there was limited but consistent evidence that physical activity prior to diagnosis was associated with a reduction in both all cause and</w:t>
      </w:r>
      <w:r w:rsidR="001A4E28">
        <w:rPr>
          <w:rFonts w:asciiTheme="minorBidi" w:hAnsiTheme="minorBidi"/>
          <w:lang w:val="en-GB"/>
        </w:rPr>
        <w:t xml:space="preserve"> breast cancer mortality.</w:t>
      </w:r>
      <w:r w:rsidR="00426765">
        <w:rPr>
          <w:rFonts w:asciiTheme="minorBidi" w:hAnsiTheme="minorBidi"/>
          <w:vertAlign w:val="superscript"/>
          <w:lang w:val="en-GB"/>
        </w:rPr>
        <w:t>7</w:t>
      </w:r>
      <w:r w:rsidR="001A4E28">
        <w:rPr>
          <w:rFonts w:asciiTheme="minorBidi" w:hAnsiTheme="minorBidi"/>
          <w:lang w:val="en-GB"/>
        </w:rPr>
        <w:t xml:space="preserve"> </w:t>
      </w:r>
      <w:proofErr w:type="gramStart"/>
      <w:r w:rsidR="001A4E28">
        <w:rPr>
          <w:rFonts w:asciiTheme="minorBidi" w:hAnsiTheme="minorBidi"/>
          <w:lang w:val="en-GB"/>
        </w:rPr>
        <w:t>The</w:t>
      </w:r>
      <w:proofErr w:type="gramEnd"/>
      <w:r w:rsidR="001A4E28">
        <w:rPr>
          <w:rFonts w:asciiTheme="minorBidi" w:hAnsiTheme="minorBidi"/>
          <w:lang w:val="en-GB"/>
        </w:rPr>
        <w:t xml:space="preserve"> same conclusion was reached regarding physical activity after breast cancer diagnosis.  </w:t>
      </w:r>
      <w:r w:rsidR="006129FA" w:rsidRPr="003829EF">
        <w:rPr>
          <w:rFonts w:asciiTheme="minorBidi" w:hAnsiTheme="minorBidi"/>
          <w:lang w:val="en-GB"/>
        </w:rPr>
        <w:t xml:space="preserve">Similar results were reported by the After Breast Cancer Pooling Project which reported a 27% significant decreased risk of mortality </w:t>
      </w:r>
      <w:r w:rsidR="001A4E28">
        <w:t xml:space="preserve">and a 25% reduction in breast cancer mortality </w:t>
      </w:r>
      <w:r w:rsidR="001A4E28">
        <w:rPr>
          <w:rFonts w:asciiTheme="minorBidi" w:hAnsiTheme="minorBidi"/>
          <w:lang w:val="en-GB"/>
        </w:rPr>
        <w:t>associate with engagement</w:t>
      </w:r>
      <w:r w:rsidR="006129FA" w:rsidRPr="003829EF">
        <w:rPr>
          <w:rFonts w:asciiTheme="minorBidi" w:hAnsiTheme="minorBidi"/>
          <w:lang w:val="en-GB"/>
        </w:rPr>
        <w:t xml:space="preserve"> in at least 10 </w:t>
      </w:r>
      <w:r w:rsidR="00A77117" w:rsidRPr="00F712AA">
        <w:rPr>
          <w:rFonts w:asciiTheme="minorBidi" w:hAnsiTheme="minorBidi"/>
          <w:highlight w:val="yellow"/>
          <w:lang w:val="en-GB"/>
        </w:rPr>
        <w:t>metabolic equivalent per task (</w:t>
      </w:r>
      <w:r w:rsidR="006129FA" w:rsidRPr="00F712AA">
        <w:rPr>
          <w:rFonts w:asciiTheme="minorBidi" w:hAnsiTheme="minorBidi"/>
          <w:highlight w:val="yellow"/>
          <w:lang w:val="en-GB"/>
        </w:rPr>
        <w:t>MET</w:t>
      </w:r>
      <w:r w:rsidR="00A77117" w:rsidRPr="00F712AA">
        <w:rPr>
          <w:rFonts w:asciiTheme="minorBidi" w:hAnsiTheme="minorBidi"/>
          <w:highlight w:val="yellow"/>
          <w:lang w:val="en-GB"/>
        </w:rPr>
        <w:t>)</w:t>
      </w:r>
      <w:r w:rsidR="00A77117" w:rsidRPr="00A77117">
        <w:rPr>
          <w:rFonts w:asciiTheme="minorBidi" w:hAnsiTheme="minorBidi"/>
          <w:lang w:val="en-GB"/>
        </w:rPr>
        <w:t xml:space="preserve"> </w:t>
      </w:r>
      <w:r w:rsidR="006129FA" w:rsidRPr="00A77117">
        <w:rPr>
          <w:rFonts w:asciiTheme="minorBidi" w:hAnsiTheme="minorBidi"/>
          <w:lang w:val="en-GB"/>
        </w:rPr>
        <w:t>hours per week</w:t>
      </w:r>
      <w:r w:rsidR="006129FA" w:rsidRPr="003829EF">
        <w:rPr>
          <w:rFonts w:asciiTheme="minorBidi" w:hAnsiTheme="minorBidi"/>
          <w:lang w:val="en-GB"/>
        </w:rPr>
        <w:t xml:space="preserve"> compared to less</w:t>
      </w:r>
      <w:r w:rsidR="001A4E28">
        <w:rPr>
          <w:rFonts w:asciiTheme="minorBidi" w:hAnsiTheme="minorBidi"/>
          <w:lang w:val="en-GB"/>
        </w:rPr>
        <w:t xml:space="preserve"> than 10 MET-hours per week.</w:t>
      </w:r>
      <w:r w:rsidR="00E9536E">
        <w:rPr>
          <w:rFonts w:asciiTheme="minorBidi" w:hAnsiTheme="minorBidi"/>
          <w:vertAlign w:val="superscript"/>
          <w:lang w:val="en-GB"/>
        </w:rPr>
        <w:t>98</w:t>
      </w:r>
      <w:r w:rsidR="00426765">
        <w:rPr>
          <w:rFonts w:asciiTheme="minorBidi" w:hAnsiTheme="minorBidi"/>
          <w:vertAlign w:val="superscript"/>
          <w:lang w:val="en-GB"/>
        </w:rPr>
        <w:t xml:space="preserve"> </w:t>
      </w:r>
      <w:r w:rsidR="001A4E28">
        <w:rPr>
          <w:rFonts w:asciiTheme="minorBidi" w:hAnsiTheme="minorBidi"/>
          <w:lang w:val="en-GB"/>
        </w:rPr>
        <w:t xml:space="preserve">The </w:t>
      </w:r>
      <w:r w:rsidR="006129FA" w:rsidRPr="003829EF">
        <w:rPr>
          <w:rFonts w:asciiTheme="minorBidi" w:hAnsiTheme="minorBidi"/>
          <w:lang w:val="en-GB"/>
        </w:rPr>
        <w:t xml:space="preserve">WCRF has therefore </w:t>
      </w:r>
      <w:r w:rsidR="00375960" w:rsidRPr="003829EF">
        <w:rPr>
          <w:rFonts w:asciiTheme="minorBidi" w:hAnsiTheme="minorBidi"/>
          <w:lang w:val="en-GB"/>
        </w:rPr>
        <w:t xml:space="preserve">concluded </w:t>
      </w:r>
      <w:r w:rsidR="001A4E28">
        <w:rPr>
          <w:rFonts w:asciiTheme="minorBidi" w:hAnsiTheme="minorBidi"/>
          <w:lang w:val="en-GB"/>
        </w:rPr>
        <w:t xml:space="preserve">that </w:t>
      </w:r>
      <w:r w:rsidR="00375960" w:rsidRPr="003829EF">
        <w:rPr>
          <w:rFonts w:asciiTheme="minorBidi" w:hAnsiTheme="minorBidi"/>
          <w:lang w:val="en-GB"/>
        </w:rPr>
        <w:t>there is sufficient evidence to recommend that early breast</w:t>
      </w:r>
      <w:r w:rsidR="00637FD4">
        <w:rPr>
          <w:rFonts w:asciiTheme="minorBidi" w:hAnsiTheme="minorBidi"/>
          <w:lang w:val="en-GB"/>
        </w:rPr>
        <w:t xml:space="preserve"> cancer patients follow the WCRF</w:t>
      </w:r>
      <w:r w:rsidR="00375960" w:rsidRPr="003829EF">
        <w:rPr>
          <w:rFonts w:asciiTheme="minorBidi" w:hAnsiTheme="minorBidi"/>
          <w:lang w:val="en-GB"/>
        </w:rPr>
        <w:t xml:space="preserve"> Cancer Prevention Recommendations which include being physically active </w:t>
      </w:r>
      <w:r w:rsidR="001A4E28">
        <w:rPr>
          <w:rFonts w:asciiTheme="minorBidi" w:hAnsiTheme="minorBidi"/>
          <w:lang w:val="en-GB"/>
        </w:rPr>
        <w:t xml:space="preserve">in addition to eating a healthy diet </w:t>
      </w:r>
      <w:r w:rsidR="00375960" w:rsidRPr="003829EF">
        <w:rPr>
          <w:rFonts w:asciiTheme="minorBidi" w:hAnsiTheme="minorBidi"/>
          <w:lang w:val="en-GB"/>
        </w:rPr>
        <w:t>and</w:t>
      </w:r>
      <w:r w:rsidR="001A4E28">
        <w:rPr>
          <w:rFonts w:asciiTheme="minorBidi" w:hAnsiTheme="minorBidi"/>
          <w:lang w:val="en-GB"/>
        </w:rPr>
        <w:t xml:space="preserve"> maintaining a healthy weight.   </w:t>
      </w:r>
      <w:r w:rsidR="00426765">
        <w:rPr>
          <w:rFonts w:asciiTheme="minorBidi" w:hAnsiTheme="minorBidi"/>
          <w:lang w:val="en-GB"/>
        </w:rPr>
        <w:t xml:space="preserve">However </w:t>
      </w:r>
      <w:r w:rsidR="00375960" w:rsidRPr="003829EF">
        <w:rPr>
          <w:rFonts w:asciiTheme="minorBidi" w:hAnsiTheme="minorBidi"/>
          <w:lang w:val="en-GB"/>
        </w:rPr>
        <w:t xml:space="preserve">more </w:t>
      </w:r>
      <w:r w:rsidR="00426765">
        <w:rPr>
          <w:rFonts w:asciiTheme="minorBidi" w:hAnsiTheme="minorBidi"/>
          <w:lang w:val="en-GB"/>
        </w:rPr>
        <w:t xml:space="preserve">evidence </w:t>
      </w:r>
      <w:r w:rsidR="00375960" w:rsidRPr="003829EF">
        <w:rPr>
          <w:rFonts w:asciiTheme="minorBidi" w:hAnsiTheme="minorBidi"/>
          <w:lang w:val="en-GB"/>
        </w:rPr>
        <w:t>is needed in order to make specific recommendations on lifestyle modifications</w:t>
      </w:r>
      <w:r w:rsidR="00426765">
        <w:rPr>
          <w:rFonts w:asciiTheme="minorBidi" w:hAnsiTheme="minorBidi"/>
          <w:lang w:val="en-GB"/>
        </w:rPr>
        <w:t xml:space="preserve"> for breast cancer survivors. </w:t>
      </w:r>
      <w:r w:rsidR="00426765" w:rsidRPr="00426765">
        <w:rPr>
          <w:rFonts w:asciiTheme="minorBidi" w:hAnsiTheme="minorBidi"/>
          <w:lang w:val="en-GB"/>
        </w:rPr>
        <w:t xml:space="preserve">Prospective studies to </w:t>
      </w:r>
      <w:r w:rsidR="00426765" w:rsidRPr="00426765">
        <w:rPr>
          <w:rFonts w:asciiTheme="minorBidi" w:hAnsiTheme="minorBidi"/>
        </w:rPr>
        <w:t>evaluate whether weight loss and lifestyle interventions will improve breast canc</w:t>
      </w:r>
      <w:r w:rsidR="00681AF5">
        <w:rPr>
          <w:rFonts w:asciiTheme="minorBidi" w:hAnsiTheme="minorBidi"/>
        </w:rPr>
        <w:t>er outcomes are now in progress</w:t>
      </w:r>
      <w:r w:rsidR="00426765" w:rsidRPr="00426765">
        <w:rPr>
          <w:rFonts w:asciiTheme="minorBidi" w:hAnsiTheme="minorBidi"/>
        </w:rPr>
        <w:t>.</w:t>
      </w:r>
    </w:p>
    <w:p w14:paraId="76A489BD" w14:textId="77777777" w:rsidR="009C795E" w:rsidRPr="003829EF" w:rsidRDefault="009C795E" w:rsidP="003829EF">
      <w:pPr>
        <w:spacing w:line="480" w:lineRule="auto"/>
        <w:jc w:val="both"/>
        <w:rPr>
          <w:rFonts w:asciiTheme="minorBidi" w:hAnsiTheme="minorBidi"/>
          <w:lang w:val="en-GB"/>
        </w:rPr>
      </w:pPr>
    </w:p>
    <w:p w14:paraId="3E106DCF" w14:textId="09C9410F" w:rsidR="00FE0FBB" w:rsidRPr="003829EF" w:rsidRDefault="00DC1993" w:rsidP="003829EF">
      <w:pPr>
        <w:spacing w:line="480" w:lineRule="auto"/>
        <w:jc w:val="both"/>
        <w:rPr>
          <w:rFonts w:asciiTheme="minorBidi" w:hAnsiTheme="minorBidi"/>
          <w:lang w:val="en-GB"/>
        </w:rPr>
      </w:pPr>
      <w:r w:rsidRPr="003829EF">
        <w:rPr>
          <w:rFonts w:asciiTheme="minorBidi" w:hAnsiTheme="minorBidi"/>
          <w:b/>
          <w:lang w:val="en-GB"/>
        </w:rPr>
        <w:t>Conclusions</w:t>
      </w:r>
    </w:p>
    <w:p w14:paraId="5CDA4077" w14:textId="3BF2E824" w:rsidR="008F7A62" w:rsidRPr="003829EF" w:rsidRDefault="008F7A62" w:rsidP="00E044B6">
      <w:pPr>
        <w:spacing w:line="480" w:lineRule="auto"/>
        <w:jc w:val="both"/>
        <w:rPr>
          <w:rFonts w:asciiTheme="minorBidi" w:hAnsiTheme="minorBidi"/>
          <w:lang w:val="en-GB"/>
        </w:rPr>
      </w:pPr>
      <w:r w:rsidRPr="003829EF">
        <w:rPr>
          <w:rFonts w:asciiTheme="minorBidi" w:hAnsiTheme="minorBidi"/>
          <w:lang w:val="en-GB"/>
        </w:rPr>
        <w:lastRenderedPageBreak/>
        <w:t xml:space="preserve">The </w:t>
      </w:r>
      <w:r w:rsidR="006555FD" w:rsidRPr="003829EF">
        <w:rPr>
          <w:rFonts w:asciiTheme="minorBidi" w:hAnsiTheme="minorBidi"/>
          <w:lang w:val="en-GB"/>
        </w:rPr>
        <w:t xml:space="preserve">obesity epidemic in both developed and developing countries poses challenges in terms of </w:t>
      </w:r>
      <w:r w:rsidR="00DC1993" w:rsidRPr="003829EF">
        <w:rPr>
          <w:rFonts w:asciiTheme="minorBidi" w:hAnsiTheme="minorBidi"/>
          <w:lang w:val="en-GB"/>
        </w:rPr>
        <w:t xml:space="preserve">both </w:t>
      </w:r>
      <w:r w:rsidR="006555FD" w:rsidRPr="003829EF">
        <w:rPr>
          <w:rFonts w:asciiTheme="minorBidi" w:hAnsiTheme="minorBidi"/>
          <w:lang w:val="en-GB"/>
        </w:rPr>
        <w:t>increasing cancer incidence</w:t>
      </w:r>
      <w:r w:rsidR="00DC1993" w:rsidRPr="003829EF">
        <w:rPr>
          <w:rFonts w:asciiTheme="minorBidi" w:hAnsiTheme="minorBidi"/>
          <w:lang w:val="en-GB"/>
        </w:rPr>
        <w:t xml:space="preserve"> and </w:t>
      </w:r>
      <w:r w:rsidR="00235D5A" w:rsidRPr="003829EF">
        <w:rPr>
          <w:rFonts w:asciiTheme="minorBidi" w:hAnsiTheme="minorBidi"/>
          <w:lang w:val="en-GB"/>
        </w:rPr>
        <w:t xml:space="preserve">specific </w:t>
      </w:r>
      <w:r w:rsidR="004B40FB" w:rsidRPr="003829EF">
        <w:rPr>
          <w:rFonts w:asciiTheme="minorBidi" w:hAnsiTheme="minorBidi"/>
          <w:lang w:val="en-GB"/>
        </w:rPr>
        <w:t xml:space="preserve">management </w:t>
      </w:r>
      <w:r w:rsidR="00A94601">
        <w:rPr>
          <w:rFonts w:asciiTheme="minorBidi" w:hAnsiTheme="minorBidi"/>
          <w:lang w:val="en-GB"/>
        </w:rPr>
        <w:t>considerations. O</w:t>
      </w:r>
      <w:r w:rsidR="00A94601" w:rsidRPr="00A94601">
        <w:rPr>
          <w:rFonts w:asciiTheme="minorBidi" w:hAnsiTheme="minorBidi"/>
          <w:lang w:val="en-GB"/>
        </w:rPr>
        <w:t xml:space="preserve">besity at diagnosis is associated with reduced breast cancer </w:t>
      </w:r>
      <w:r w:rsidR="00A94601">
        <w:rPr>
          <w:rFonts w:asciiTheme="minorBidi" w:hAnsiTheme="minorBidi"/>
          <w:lang w:val="en-GB"/>
        </w:rPr>
        <w:t>specific and overall survival. R</w:t>
      </w:r>
      <w:r w:rsidR="00A94601" w:rsidRPr="00A94601">
        <w:rPr>
          <w:rFonts w:asciiTheme="minorBidi" w:hAnsiTheme="minorBidi"/>
          <w:lang w:val="en-GB"/>
        </w:rPr>
        <w:t>esearch is require</w:t>
      </w:r>
      <w:r w:rsidR="00A94601">
        <w:rPr>
          <w:rFonts w:asciiTheme="minorBidi" w:hAnsiTheme="minorBidi"/>
          <w:lang w:val="en-GB"/>
        </w:rPr>
        <w:t>d to fully understand the biological me</w:t>
      </w:r>
      <w:r w:rsidR="00A94601" w:rsidRPr="00A94601">
        <w:rPr>
          <w:rFonts w:asciiTheme="minorBidi" w:hAnsiTheme="minorBidi"/>
          <w:lang w:val="en-GB"/>
        </w:rPr>
        <w:t>cha</w:t>
      </w:r>
      <w:r w:rsidR="00A94601">
        <w:rPr>
          <w:rFonts w:asciiTheme="minorBidi" w:hAnsiTheme="minorBidi"/>
          <w:lang w:val="en-GB"/>
        </w:rPr>
        <w:t>nisms behind this as well as th</w:t>
      </w:r>
      <w:r w:rsidR="00A94601" w:rsidRPr="00A94601">
        <w:rPr>
          <w:rFonts w:asciiTheme="minorBidi" w:hAnsiTheme="minorBidi"/>
          <w:lang w:val="en-GB"/>
        </w:rPr>
        <w:t>e practical i</w:t>
      </w:r>
      <w:r w:rsidR="00A94601">
        <w:rPr>
          <w:rFonts w:asciiTheme="minorBidi" w:hAnsiTheme="minorBidi"/>
          <w:lang w:val="en-GB"/>
        </w:rPr>
        <w:t>mplicati</w:t>
      </w:r>
      <w:r w:rsidR="00A94601" w:rsidRPr="00A94601">
        <w:rPr>
          <w:rFonts w:asciiTheme="minorBidi" w:hAnsiTheme="minorBidi"/>
          <w:lang w:val="en-GB"/>
        </w:rPr>
        <w:t>ons of obesity on treatment effectiveness and toleranc</w:t>
      </w:r>
      <w:r w:rsidR="00A94601">
        <w:rPr>
          <w:rFonts w:asciiTheme="minorBidi" w:hAnsiTheme="minorBidi"/>
          <w:lang w:val="en-GB"/>
        </w:rPr>
        <w:t>e.  W</w:t>
      </w:r>
      <w:r w:rsidR="00A94601" w:rsidRPr="00A94601">
        <w:rPr>
          <w:rFonts w:asciiTheme="minorBidi" w:hAnsiTheme="minorBidi"/>
          <w:lang w:val="en-GB"/>
        </w:rPr>
        <w:t xml:space="preserve">ork is </w:t>
      </w:r>
      <w:r w:rsidR="00A94601">
        <w:rPr>
          <w:rFonts w:asciiTheme="minorBidi" w:hAnsiTheme="minorBidi"/>
          <w:lang w:val="en-GB"/>
        </w:rPr>
        <w:t xml:space="preserve">also required to </w:t>
      </w:r>
      <w:r w:rsidR="00A94601" w:rsidRPr="00A94601">
        <w:rPr>
          <w:rFonts w:asciiTheme="minorBidi" w:hAnsiTheme="minorBidi"/>
          <w:lang w:val="en-GB"/>
        </w:rPr>
        <w:t xml:space="preserve">fully elucidate body composition patterns </w:t>
      </w:r>
      <w:r w:rsidR="00A94601">
        <w:rPr>
          <w:rFonts w:asciiTheme="minorBidi" w:hAnsiTheme="minorBidi"/>
          <w:lang w:val="en-GB"/>
        </w:rPr>
        <w:t xml:space="preserve">in order to </w:t>
      </w:r>
      <w:r w:rsidR="00426765">
        <w:rPr>
          <w:rFonts w:asciiTheme="minorBidi" w:hAnsiTheme="minorBidi"/>
          <w:lang w:val="en-GB"/>
        </w:rPr>
        <w:t>define the true nature of the</w:t>
      </w:r>
      <w:r w:rsidR="00A94601" w:rsidRPr="00A94601">
        <w:rPr>
          <w:rFonts w:asciiTheme="minorBidi" w:hAnsiTheme="minorBidi"/>
          <w:lang w:val="en-GB"/>
        </w:rPr>
        <w:t xml:space="preserve"> risk </w:t>
      </w:r>
      <w:r w:rsidR="00A94601">
        <w:rPr>
          <w:rFonts w:asciiTheme="minorBidi" w:hAnsiTheme="minorBidi"/>
          <w:lang w:val="en-GB"/>
        </w:rPr>
        <w:t xml:space="preserve">factor </w:t>
      </w:r>
      <w:r w:rsidR="00426765">
        <w:rPr>
          <w:rFonts w:asciiTheme="minorBidi" w:hAnsiTheme="minorBidi"/>
          <w:lang w:val="en-GB"/>
        </w:rPr>
        <w:t xml:space="preserve">presented by obesity </w:t>
      </w:r>
      <w:r w:rsidR="00A94601">
        <w:rPr>
          <w:rFonts w:asciiTheme="minorBidi" w:hAnsiTheme="minorBidi"/>
          <w:lang w:val="en-GB"/>
        </w:rPr>
        <w:t>in early breast cancer. W</w:t>
      </w:r>
      <w:r w:rsidR="00A94601" w:rsidRPr="00A94601">
        <w:rPr>
          <w:rFonts w:asciiTheme="minorBidi" w:hAnsiTheme="minorBidi"/>
          <w:lang w:val="en-GB"/>
        </w:rPr>
        <w:t>ith greater understanding of the link between o</w:t>
      </w:r>
      <w:r w:rsidR="00A94601">
        <w:rPr>
          <w:rFonts w:asciiTheme="minorBidi" w:hAnsiTheme="minorBidi"/>
          <w:lang w:val="en-GB"/>
        </w:rPr>
        <w:t>besity and breast cancer outcom</w:t>
      </w:r>
      <w:r w:rsidR="00A94601" w:rsidRPr="00A94601">
        <w:rPr>
          <w:rFonts w:asciiTheme="minorBidi" w:hAnsiTheme="minorBidi"/>
          <w:lang w:val="en-GB"/>
        </w:rPr>
        <w:t>e, specific treatment strategies</w:t>
      </w:r>
      <w:r w:rsidR="00E044B6">
        <w:rPr>
          <w:rFonts w:asciiTheme="minorBidi" w:hAnsiTheme="minorBidi"/>
          <w:lang w:val="en-GB"/>
        </w:rPr>
        <w:t>, including lifestyle interventions,</w:t>
      </w:r>
      <w:r w:rsidR="00A94601" w:rsidRPr="00A94601">
        <w:rPr>
          <w:rFonts w:asciiTheme="minorBidi" w:hAnsiTheme="minorBidi"/>
          <w:lang w:val="en-GB"/>
        </w:rPr>
        <w:t xml:space="preserve"> can be developed to improve </w:t>
      </w:r>
      <w:r w:rsidR="00E044B6">
        <w:rPr>
          <w:rFonts w:asciiTheme="minorBidi" w:hAnsiTheme="minorBidi"/>
          <w:lang w:val="en-GB"/>
        </w:rPr>
        <w:t>the prognosis of this patient group</w:t>
      </w:r>
    </w:p>
    <w:p w14:paraId="38B62ADF" w14:textId="77777777" w:rsidR="009F3FC6" w:rsidRPr="001337D0" w:rsidRDefault="009F3FC6" w:rsidP="00426765">
      <w:pPr>
        <w:pStyle w:val="PlainText"/>
        <w:spacing w:line="480" w:lineRule="auto"/>
        <w:rPr>
          <w:rFonts w:asciiTheme="minorBidi" w:hAnsiTheme="minorBidi"/>
          <w:sz w:val="24"/>
          <w:szCs w:val="24"/>
        </w:rPr>
      </w:pPr>
    </w:p>
    <w:p w14:paraId="6C3BF112" w14:textId="77777777" w:rsidR="00E044B6" w:rsidRDefault="009F3FC6" w:rsidP="00426765">
      <w:pPr>
        <w:pStyle w:val="PlainText"/>
        <w:spacing w:line="480" w:lineRule="auto"/>
        <w:rPr>
          <w:rFonts w:asciiTheme="minorBidi" w:hAnsiTheme="minorBidi"/>
          <w:sz w:val="24"/>
          <w:szCs w:val="24"/>
        </w:rPr>
      </w:pPr>
      <w:proofErr w:type="gramStart"/>
      <w:r w:rsidRPr="001337D0">
        <w:rPr>
          <w:rFonts w:asciiTheme="minorBidi" w:hAnsiTheme="minorBidi"/>
          <w:sz w:val="24"/>
          <w:szCs w:val="24"/>
        </w:rPr>
        <w:t>FINANCIAL SUPPORT.</w:t>
      </w:r>
      <w:proofErr w:type="gramEnd"/>
      <w:r w:rsidRPr="001337D0">
        <w:rPr>
          <w:rFonts w:asciiTheme="minorBidi" w:hAnsiTheme="minorBidi"/>
          <w:sz w:val="24"/>
          <w:szCs w:val="24"/>
        </w:rPr>
        <w:t xml:space="preserve"> </w:t>
      </w:r>
    </w:p>
    <w:p w14:paraId="25244A5D" w14:textId="68C97990" w:rsidR="009F3FC6" w:rsidRPr="001337D0" w:rsidRDefault="009F3FC6" w:rsidP="00E9536E">
      <w:pPr>
        <w:pStyle w:val="PlainText"/>
        <w:spacing w:line="480" w:lineRule="auto"/>
        <w:rPr>
          <w:rFonts w:asciiTheme="minorBidi" w:hAnsiTheme="minorBidi"/>
          <w:sz w:val="24"/>
          <w:szCs w:val="24"/>
        </w:rPr>
      </w:pPr>
      <w:r w:rsidRPr="001337D0">
        <w:rPr>
          <w:rFonts w:asciiTheme="minorBidi" w:hAnsiTheme="minorBidi"/>
          <w:sz w:val="24"/>
          <w:szCs w:val="24"/>
        </w:rPr>
        <w:t>EC is supported by Cancer R</w:t>
      </w:r>
      <w:r w:rsidR="00637FD4">
        <w:rPr>
          <w:rFonts w:asciiTheme="minorBidi" w:hAnsiTheme="minorBidi"/>
          <w:sz w:val="24"/>
          <w:szCs w:val="24"/>
        </w:rPr>
        <w:t xml:space="preserve">esearch </w:t>
      </w:r>
      <w:bookmarkStart w:id="0" w:name="_GoBack"/>
      <w:bookmarkEnd w:id="0"/>
      <w:r w:rsidR="00637FD4" w:rsidRPr="00F712AA">
        <w:rPr>
          <w:rFonts w:asciiTheme="minorBidi" w:hAnsiTheme="minorBidi"/>
          <w:sz w:val="24"/>
          <w:szCs w:val="24"/>
          <w:highlight w:val="yellow"/>
        </w:rPr>
        <w:t>UK</w:t>
      </w:r>
      <w:r w:rsidR="001337D0" w:rsidRPr="001337D0">
        <w:rPr>
          <w:rFonts w:asciiTheme="minorBidi" w:hAnsiTheme="minorBidi"/>
          <w:sz w:val="24"/>
          <w:szCs w:val="24"/>
        </w:rPr>
        <w:t xml:space="preserve"> and</w:t>
      </w:r>
      <w:r w:rsidR="00BD1627">
        <w:rPr>
          <w:rFonts w:asciiTheme="minorBidi" w:hAnsiTheme="minorBidi"/>
          <w:sz w:val="24"/>
          <w:szCs w:val="24"/>
        </w:rPr>
        <w:t xml:space="preserve"> </w:t>
      </w:r>
      <w:r w:rsidR="00E9536E">
        <w:rPr>
          <w:rFonts w:asciiTheme="minorBidi" w:hAnsiTheme="minorBidi"/>
          <w:sz w:val="24"/>
          <w:szCs w:val="24"/>
        </w:rPr>
        <w:t>has received honoraria</w:t>
      </w:r>
      <w:r w:rsidRPr="001337D0">
        <w:rPr>
          <w:rFonts w:asciiTheme="minorBidi" w:hAnsiTheme="minorBidi"/>
          <w:sz w:val="24"/>
          <w:szCs w:val="24"/>
        </w:rPr>
        <w:t xml:space="preserve"> from the WCRF </w:t>
      </w:r>
      <w:r w:rsidR="00E9536E">
        <w:rPr>
          <w:rFonts w:asciiTheme="minorBidi" w:hAnsiTheme="minorBidi"/>
          <w:sz w:val="24"/>
          <w:szCs w:val="24"/>
        </w:rPr>
        <w:t xml:space="preserve">RIC is grateful for support from the Biomedical Research Centre-Nutrition University Hospital Southampton. </w:t>
      </w:r>
      <w:r w:rsidRPr="001337D0">
        <w:rPr>
          <w:rFonts w:asciiTheme="minorBidi" w:hAnsiTheme="minorBidi"/>
          <w:sz w:val="24"/>
          <w:szCs w:val="24"/>
        </w:rPr>
        <w:t>These funders have had no role in the design, analy</w:t>
      </w:r>
      <w:r w:rsidR="00AE2971">
        <w:rPr>
          <w:rFonts w:asciiTheme="minorBidi" w:hAnsiTheme="minorBidi"/>
          <w:sz w:val="24"/>
          <w:szCs w:val="24"/>
        </w:rPr>
        <w:t>sis or writing of this article.</w:t>
      </w:r>
    </w:p>
    <w:p w14:paraId="3F97716C" w14:textId="58C7E9FE" w:rsidR="009F3FC6" w:rsidRPr="001337D0" w:rsidRDefault="009F3FC6" w:rsidP="00426765">
      <w:pPr>
        <w:pStyle w:val="PlainText"/>
        <w:spacing w:line="480" w:lineRule="auto"/>
        <w:rPr>
          <w:rFonts w:asciiTheme="minorBidi" w:hAnsiTheme="minorBidi"/>
          <w:sz w:val="24"/>
          <w:szCs w:val="24"/>
        </w:rPr>
      </w:pPr>
    </w:p>
    <w:p w14:paraId="23E993DE" w14:textId="5E9C1817" w:rsidR="009F3FC6" w:rsidRPr="001337D0" w:rsidRDefault="009F3FC6" w:rsidP="00426765">
      <w:pPr>
        <w:pStyle w:val="PlainText"/>
        <w:spacing w:line="480" w:lineRule="auto"/>
        <w:rPr>
          <w:rFonts w:asciiTheme="minorBidi" w:hAnsiTheme="minorBidi"/>
          <w:sz w:val="24"/>
          <w:szCs w:val="24"/>
        </w:rPr>
      </w:pPr>
      <w:proofErr w:type="gramStart"/>
      <w:r w:rsidRPr="001337D0">
        <w:rPr>
          <w:rFonts w:asciiTheme="minorBidi" w:hAnsiTheme="minorBidi"/>
          <w:sz w:val="24"/>
          <w:szCs w:val="24"/>
        </w:rPr>
        <w:t>CONFLICTS OF INTEREST.</w:t>
      </w:r>
      <w:proofErr w:type="gramEnd"/>
      <w:r w:rsidRPr="001337D0">
        <w:rPr>
          <w:rFonts w:asciiTheme="minorBidi" w:hAnsiTheme="minorBidi"/>
          <w:sz w:val="24"/>
          <w:szCs w:val="24"/>
        </w:rPr>
        <w:t xml:space="preserve"> </w:t>
      </w:r>
    </w:p>
    <w:p w14:paraId="25550CE3" w14:textId="27AEB16A" w:rsidR="009F3FC6" w:rsidRPr="001337D0" w:rsidRDefault="009F3FC6" w:rsidP="00426765">
      <w:pPr>
        <w:pStyle w:val="PlainText"/>
        <w:spacing w:line="480" w:lineRule="auto"/>
        <w:rPr>
          <w:rFonts w:asciiTheme="minorBidi" w:hAnsiTheme="minorBidi"/>
          <w:sz w:val="24"/>
          <w:szCs w:val="24"/>
        </w:rPr>
      </w:pPr>
      <w:r w:rsidRPr="001337D0">
        <w:rPr>
          <w:rFonts w:asciiTheme="minorBidi" w:hAnsiTheme="minorBidi"/>
          <w:sz w:val="24"/>
          <w:szCs w:val="24"/>
        </w:rPr>
        <w:t>There are no conflicts of interest</w:t>
      </w:r>
    </w:p>
    <w:p w14:paraId="73D8E65A" w14:textId="77777777" w:rsidR="009F3FC6" w:rsidRPr="001337D0" w:rsidRDefault="009F3FC6" w:rsidP="00426765">
      <w:pPr>
        <w:pStyle w:val="PlainText"/>
        <w:spacing w:line="480" w:lineRule="auto"/>
        <w:rPr>
          <w:rFonts w:asciiTheme="minorBidi" w:hAnsiTheme="minorBidi"/>
          <w:sz w:val="24"/>
          <w:szCs w:val="24"/>
        </w:rPr>
      </w:pPr>
    </w:p>
    <w:p w14:paraId="11BB1C00" w14:textId="77777777" w:rsidR="00AE2971" w:rsidRDefault="009F3FC6" w:rsidP="00426765">
      <w:pPr>
        <w:pStyle w:val="PlainText"/>
        <w:spacing w:line="480" w:lineRule="auto"/>
        <w:rPr>
          <w:rFonts w:asciiTheme="minorBidi" w:hAnsiTheme="minorBidi"/>
          <w:sz w:val="24"/>
          <w:szCs w:val="24"/>
        </w:rPr>
      </w:pPr>
      <w:proofErr w:type="gramStart"/>
      <w:r w:rsidRPr="001337D0">
        <w:rPr>
          <w:rFonts w:asciiTheme="minorBidi" w:hAnsiTheme="minorBidi"/>
          <w:sz w:val="24"/>
          <w:szCs w:val="24"/>
        </w:rPr>
        <w:t>AUTHORSHIP.</w:t>
      </w:r>
      <w:proofErr w:type="gramEnd"/>
      <w:r w:rsidRPr="001337D0">
        <w:rPr>
          <w:rFonts w:asciiTheme="minorBidi" w:hAnsiTheme="minorBidi"/>
          <w:sz w:val="24"/>
          <w:szCs w:val="24"/>
        </w:rPr>
        <w:t xml:space="preserve"> </w:t>
      </w:r>
    </w:p>
    <w:p w14:paraId="52DA8124" w14:textId="175E7AAC" w:rsidR="009F3FC6" w:rsidRPr="001337D0" w:rsidRDefault="009F3FC6" w:rsidP="00426765">
      <w:pPr>
        <w:pStyle w:val="PlainText"/>
        <w:spacing w:line="480" w:lineRule="auto"/>
        <w:rPr>
          <w:rFonts w:asciiTheme="minorBidi" w:hAnsiTheme="minorBidi"/>
          <w:sz w:val="24"/>
          <w:szCs w:val="24"/>
        </w:rPr>
      </w:pPr>
      <w:r w:rsidRPr="001337D0">
        <w:rPr>
          <w:rFonts w:asciiTheme="minorBidi" w:hAnsiTheme="minorBidi"/>
          <w:sz w:val="24"/>
          <w:szCs w:val="24"/>
        </w:rPr>
        <w:t>This article was jointly conceived and written by the three authors.</w:t>
      </w:r>
      <w:r w:rsidR="00AE2971">
        <w:rPr>
          <w:rFonts w:asciiTheme="minorBidi" w:hAnsiTheme="minorBidi"/>
          <w:sz w:val="24"/>
          <w:szCs w:val="24"/>
        </w:rPr>
        <w:t xml:space="preserve"> All authors have approved the submitted manuscript.</w:t>
      </w:r>
    </w:p>
    <w:p w14:paraId="3733DC99" w14:textId="77777777" w:rsidR="009F3FC6" w:rsidRDefault="009F3FC6" w:rsidP="00426765">
      <w:pPr>
        <w:spacing w:line="480" w:lineRule="auto"/>
        <w:jc w:val="both"/>
        <w:rPr>
          <w:lang w:val="en-GB"/>
        </w:rPr>
      </w:pPr>
    </w:p>
    <w:p w14:paraId="72637154" w14:textId="77777777" w:rsidR="00E9536E" w:rsidRDefault="00E9536E" w:rsidP="00426765">
      <w:pPr>
        <w:spacing w:line="480" w:lineRule="auto"/>
        <w:jc w:val="both"/>
        <w:rPr>
          <w:lang w:val="en-GB"/>
        </w:rPr>
      </w:pPr>
    </w:p>
    <w:p w14:paraId="76E99218" w14:textId="150ED522" w:rsidR="00AB4D6F" w:rsidRPr="00AE2971" w:rsidRDefault="001337D0" w:rsidP="001337D0">
      <w:pPr>
        <w:spacing w:line="360" w:lineRule="auto"/>
        <w:jc w:val="both"/>
        <w:rPr>
          <w:rFonts w:asciiTheme="minorBidi" w:hAnsiTheme="minorBidi"/>
          <w:b/>
          <w:bCs/>
          <w:lang w:val="en-GB"/>
        </w:rPr>
      </w:pPr>
      <w:r w:rsidRPr="00AE2971">
        <w:rPr>
          <w:rFonts w:asciiTheme="minorBidi" w:hAnsiTheme="minorBidi"/>
          <w:b/>
          <w:bCs/>
          <w:lang w:val="en-GB"/>
        </w:rPr>
        <w:lastRenderedPageBreak/>
        <w:t>Table 1:</w:t>
      </w:r>
    </w:p>
    <w:p w14:paraId="3ED6CC2D" w14:textId="4FF483C2" w:rsidR="00E9536E" w:rsidRDefault="006A75DF" w:rsidP="0029530A">
      <w:pPr>
        <w:spacing w:line="360" w:lineRule="auto"/>
        <w:jc w:val="both"/>
        <w:rPr>
          <w:rFonts w:asciiTheme="minorBidi" w:hAnsiTheme="minorBidi"/>
          <w:lang w:val="en-GB"/>
        </w:rPr>
      </w:pPr>
      <w:r>
        <w:rPr>
          <w:rFonts w:asciiTheme="minorBidi" w:hAnsiTheme="minorBidi"/>
          <w:lang w:val="en-GB"/>
        </w:rPr>
        <w:t>K</w:t>
      </w:r>
      <w:r w:rsidR="00822A2C">
        <w:rPr>
          <w:rFonts w:asciiTheme="minorBidi" w:hAnsiTheme="minorBidi"/>
          <w:lang w:val="en-GB"/>
        </w:rPr>
        <w:t xml:space="preserve">ey findings of published </w:t>
      </w:r>
      <w:r w:rsidR="0029530A">
        <w:rPr>
          <w:rFonts w:asciiTheme="minorBidi" w:hAnsiTheme="minorBidi"/>
          <w:lang w:val="en-GB"/>
        </w:rPr>
        <w:t>meta-analyses and large studies (n&gt;1000)</w:t>
      </w:r>
      <w:r w:rsidR="00822A2C">
        <w:rPr>
          <w:rFonts w:asciiTheme="minorBidi" w:hAnsiTheme="minorBidi"/>
          <w:lang w:val="en-GB"/>
        </w:rPr>
        <w:t xml:space="preserve"> reporting the effect of obesity at diagnosis on the outcome of early breast cancer</w:t>
      </w:r>
    </w:p>
    <w:p w14:paraId="065F022A" w14:textId="77777777" w:rsidR="00B327E7" w:rsidRDefault="00B327E7" w:rsidP="0029530A">
      <w:pPr>
        <w:spacing w:line="360" w:lineRule="auto"/>
        <w:jc w:val="both"/>
        <w:rPr>
          <w:rFonts w:asciiTheme="minorBidi" w:hAnsiTheme="minorBidi"/>
          <w:lang w:val="en-GB"/>
        </w:rPr>
      </w:pPr>
    </w:p>
    <w:tbl>
      <w:tblPr>
        <w:tblStyle w:val="GridTable1Light"/>
        <w:tblW w:w="9889" w:type="dxa"/>
        <w:tblLayout w:type="fixed"/>
        <w:tblLook w:val="04A0" w:firstRow="1" w:lastRow="0" w:firstColumn="1" w:lastColumn="0" w:noHBand="0" w:noVBand="1"/>
      </w:tblPr>
      <w:tblGrid>
        <w:gridCol w:w="1242"/>
        <w:gridCol w:w="1843"/>
        <w:gridCol w:w="992"/>
        <w:gridCol w:w="2694"/>
        <w:gridCol w:w="3118"/>
      </w:tblGrid>
      <w:tr w:rsidR="00B327E7" w:rsidRPr="005C0C54" w14:paraId="4A991C84" w14:textId="77777777" w:rsidTr="00613A5A">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675D3679" w14:textId="1792BA0A" w:rsidR="00B327E7" w:rsidRPr="006C581B" w:rsidRDefault="00613A5A" w:rsidP="00613A5A">
            <w:pPr>
              <w:jc w:val="center"/>
              <w:rPr>
                <w:rFonts w:ascii="Avenir Roman" w:hAnsi="Avenir Roman"/>
                <w:bCs w:val="0"/>
                <w:sz w:val="20"/>
                <w:szCs w:val="20"/>
                <w:lang w:val="en-GB"/>
              </w:rPr>
            </w:pPr>
            <w:r>
              <w:rPr>
                <w:rFonts w:ascii="Avenir Roman" w:hAnsi="Avenir Roman"/>
                <w:bCs w:val="0"/>
                <w:sz w:val="20"/>
                <w:szCs w:val="20"/>
                <w:lang w:val="en-GB"/>
              </w:rPr>
              <w:t>Reference</w:t>
            </w:r>
          </w:p>
        </w:tc>
        <w:tc>
          <w:tcPr>
            <w:tcW w:w="1843" w:type="dxa"/>
            <w:vAlign w:val="center"/>
          </w:tcPr>
          <w:p w14:paraId="7DFFA64E" w14:textId="77777777" w:rsidR="00B327E7" w:rsidRPr="006C581B" w:rsidRDefault="00B327E7" w:rsidP="00613A5A">
            <w:pPr>
              <w:jc w:val="center"/>
              <w:cnfStyle w:val="100000000000" w:firstRow="1" w:lastRow="0" w:firstColumn="0" w:lastColumn="0" w:oddVBand="0" w:evenVBand="0" w:oddHBand="0" w:evenHBand="0" w:firstRowFirstColumn="0" w:firstRowLastColumn="0" w:lastRowFirstColumn="0" w:lastRowLastColumn="0"/>
              <w:rPr>
                <w:rFonts w:ascii="Avenir Roman" w:hAnsi="Avenir Roman"/>
                <w:bCs w:val="0"/>
                <w:sz w:val="20"/>
                <w:szCs w:val="20"/>
                <w:lang w:val="en-GB"/>
              </w:rPr>
            </w:pPr>
            <w:r w:rsidRPr="006C581B">
              <w:rPr>
                <w:rFonts w:ascii="Avenir Roman" w:hAnsi="Avenir Roman"/>
                <w:bCs w:val="0"/>
                <w:sz w:val="20"/>
                <w:szCs w:val="20"/>
                <w:lang w:val="en-GB"/>
              </w:rPr>
              <w:t>Study Design</w:t>
            </w:r>
          </w:p>
        </w:tc>
        <w:tc>
          <w:tcPr>
            <w:tcW w:w="992" w:type="dxa"/>
            <w:vAlign w:val="center"/>
          </w:tcPr>
          <w:p w14:paraId="539C032F" w14:textId="77777777" w:rsidR="00B327E7" w:rsidRPr="002364DB" w:rsidRDefault="00B327E7" w:rsidP="00613A5A">
            <w:pPr>
              <w:jc w:val="center"/>
              <w:cnfStyle w:val="100000000000" w:firstRow="1" w:lastRow="0" w:firstColumn="0" w:lastColumn="0" w:oddVBand="0" w:evenVBand="0" w:oddHBand="0" w:evenHBand="0" w:firstRowFirstColumn="0" w:firstRowLastColumn="0" w:lastRowFirstColumn="0" w:lastRowLastColumn="0"/>
              <w:rPr>
                <w:rFonts w:ascii="Avenir Roman" w:hAnsi="Avenir Roman"/>
                <w:bCs w:val="0"/>
                <w:sz w:val="20"/>
                <w:szCs w:val="20"/>
                <w:u w:val="single"/>
              </w:rPr>
            </w:pPr>
            <w:r w:rsidRPr="002364DB">
              <w:rPr>
                <w:rFonts w:ascii="Avenir Roman" w:hAnsi="Avenir Roman"/>
                <w:bCs w:val="0"/>
                <w:sz w:val="20"/>
                <w:szCs w:val="20"/>
                <w:u w:val="single"/>
              </w:rPr>
              <w:t>N</w:t>
            </w:r>
          </w:p>
          <w:p w14:paraId="2332FDDD" w14:textId="77777777" w:rsidR="00B327E7" w:rsidRPr="006C581B" w:rsidRDefault="00B327E7" w:rsidP="00613A5A">
            <w:pPr>
              <w:jc w:val="center"/>
              <w:cnfStyle w:val="100000000000" w:firstRow="1" w:lastRow="0" w:firstColumn="0" w:lastColumn="0" w:oddVBand="0" w:evenVBand="0" w:oddHBand="0" w:evenHBand="0" w:firstRowFirstColumn="0" w:firstRowLastColumn="0" w:lastRowFirstColumn="0" w:lastRowLastColumn="0"/>
              <w:rPr>
                <w:rFonts w:ascii="Avenir Roman" w:hAnsi="Avenir Roman"/>
                <w:bCs w:val="0"/>
                <w:sz w:val="20"/>
                <w:szCs w:val="20"/>
              </w:rPr>
            </w:pPr>
            <w:r w:rsidRPr="006C581B">
              <w:rPr>
                <w:rFonts w:ascii="Avenir Roman" w:hAnsi="Avenir Roman"/>
                <w:bCs w:val="0"/>
                <w:sz w:val="20"/>
                <w:szCs w:val="20"/>
              </w:rPr>
              <w:t>Median follow-up</w:t>
            </w:r>
          </w:p>
        </w:tc>
        <w:tc>
          <w:tcPr>
            <w:tcW w:w="2694" w:type="dxa"/>
            <w:vAlign w:val="center"/>
          </w:tcPr>
          <w:p w14:paraId="7641CE50" w14:textId="77777777" w:rsidR="00B327E7" w:rsidRPr="006C581B" w:rsidRDefault="00B327E7" w:rsidP="00613A5A">
            <w:pPr>
              <w:jc w:val="center"/>
              <w:cnfStyle w:val="100000000000" w:firstRow="1" w:lastRow="0" w:firstColumn="0" w:lastColumn="0" w:oddVBand="0" w:evenVBand="0" w:oddHBand="0" w:evenHBand="0" w:firstRowFirstColumn="0" w:firstRowLastColumn="0" w:lastRowFirstColumn="0" w:lastRowLastColumn="0"/>
              <w:rPr>
                <w:rFonts w:ascii="Avenir Roman" w:hAnsi="Avenir Roman"/>
                <w:bCs w:val="0"/>
                <w:sz w:val="20"/>
                <w:szCs w:val="20"/>
                <w:lang w:val="en-GB"/>
              </w:rPr>
            </w:pPr>
            <w:r w:rsidRPr="006C581B">
              <w:rPr>
                <w:rFonts w:ascii="Avenir Roman" w:hAnsi="Avenir Roman"/>
                <w:bCs w:val="0"/>
                <w:sz w:val="20"/>
                <w:szCs w:val="20"/>
                <w:lang w:val="en-GB"/>
              </w:rPr>
              <w:t>Study Information and Endpoints</w:t>
            </w:r>
          </w:p>
        </w:tc>
        <w:tc>
          <w:tcPr>
            <w:tcW w:w="3118" w:type="dxa"/>
            <w:vAlign w:val="center"/>
          </w:tcPr>
          <w:p w14:paraId="5594DAC2" w14:textId="77777777" w:rsidR="00B327E7" w:rsidRPr="006C581B" w:rsidRDefault="00B327E7" w:rsidP="00613A5A">
            <w:pPr>
              <w:jc w:val="center"/>
              <w:cnfStyle w:val="100000000000" w:firstRow="1" w:lastRow="0" w:firstColumn="0" w:lastColumn="0" w:oddVBand="0" w:evenVBand="0" w:oddHBand="0" w:evenHBand="0" w:firstRowFirstColumn="0" w:firstRowLastColumn="0" w:lastRowFirstColumn="0" w:lastRowLastColumn="0"/>
              <w:rPr>
                <w:rFonts w:ascii="Avenir Roman" w:hAnsi="Avenir Roman"/>
                <w:bCs w:val="0"/>
                <w:sz w:val="20"/>
                <w:szCs w:val="20"/>
                <w:lang w:val="en-GB"/>
              </w:rPr>
            </w:pPr>
            <w:r w:rsidRPr="006C581B">
              <w:rPr>
                <w:rFonts w:ascii="Avenir Roman" w:hAnsi="Avenir Roman"/>
                <w:bCs w:val="0"/>
                <w:sz w:val="20"/>
                <w:szCs w:val="20"/>
                <w:lang w:val="en-GB"/>
              </w:rPr>
              <w:t>Study Findings</w:t>
            </w:r>
          </w:p>
        </w:tc>
      </w:tr>
      <w:tr w:rsidR="00B327E7" w:rsidRPr="005C0C54" w14:paraId="528EF1D6" w14:textId="77777777" w:rsidTr="00613A5A">
        <w:trPr>
          <w:trHeight w:val="867"/>
        </w:trPr>
        <w:tc>
          <w:tcPr>
            <w:cnfStyle w:val="001000000000" w:firstRow="0" w:lastRow="0" w:firstColumn="1" w:lastColumn="0" w:oddVBand="0" w:evenVBand="0" w:oddHBand="0" w:evenHBand="0" w:firstRowFirstColumn="0" w:firstRowLastColumn="0" w:lastRowFirstColumn="0" w:lastRowLastColumn="0"/>
            <w:tcW w:w="1242" w:type="dxa"/>
          </w:tcPr>
          <w:p w14:paraId="6EE7DE33" w14:textId="77777777" w:rsidR="00B327E7" w:rsidRPr="008B08C2" w:rsidRDefault="00B327E7" w:rsidP="00B327E7">
            <w:pPr>
              <w:contextualSpacing/>
              <w:rPr>
                <w:b w:val="0"/>
                <w:sz w:val="18"/>
                <w:szCs w:val="18"/>
                <w:lang w:val="en-GB"/>
              </w:rPr>
            </w:pPr>
            <w:proofErr w:type="spellStart"/>
            <w:r w:rsidRPr="008B08C2">
              <w:rPr>
                <w:b w:val="0"/>
                <w:sz w:val="18"/>
                <w:szCs w:val="18"/>
                <w:lang w:val="en-GB"/>
              </w:rPr>
              <w:t>Berclaz</w:t>
            </w:r>
            <w:proofErr w:type="spellEnd"/>
            <w:r w:rsidRPr="008B08C2">
              <w:rPr>
                <w:b w:val="0"/>
                <w:sz w:val="18"/>
                <w:szCs w:val="18"/>
                <w:lang w:val="en-GB"/>
              </w:rPr>
              <w:t xml:space="preserve"> et al </w:t>
            </w:r>
          </w:p>
          <w:p w14:paraId="50443A18" w14:textId="77777777" w:rsidR="00B327E7" w:rsidRPr="008B08C2" w:rsidRDefault="00B327E7" w:rsidP="00B327E7">
            <w:pPr>
              <w:contextualSpacing/>
              <w:rPr>
                <w:b w:val="0"/>
                <w:sz w:val="18"/>
                <w:szCs w:val="18"/>
                <w:lang w:val="en-GB"/>
              </w:rPr>
            </w:pPr>
            <w:r w:rsidRPr="008B08C2">
              <w:rPr>
                <w:b w:val="0"/>
                <w:sz w:val="18"/>
                <w:szCs w:val="18"/>
                <w:lang w:val="en-GB"/>
              </w:rPr>
              <w:t>(2004)</w:t>
            </w:r>
            <w:r>
              <w:rPr>
                <w:b w:val="0"/>
                <w:sz w:val="18"/>
                <w:szCs w:val="18"/>
                <w:lang w:val="en-GB"/>
              </w:rPr>
              <w:t xml:space="preserve"> [99</w:t>
            </w:r>
            <w:r w:rsidRPr="008B08C2">
              <w:rPr>
                <w:b w:val="0"/>
                <w:sz w:val="18"/>
                <w:szCs w:val="18"/>
                <w:lang w:val="en-GB"/>
              </w:rPr>
              <w:t>]</w:t>
            </w:r>
          </w:p>
        </w:tc>
        <w:tc>
          <w:tcPr>
            <w:tcW w:w="1843" w:type="dxa"/>
          </w:tcPr>
          <w:p w14:paraId="64759664"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lang w:val="en-GB"/>
              </w:rPr>
            </w:pPr>
            <w:r w:rsidRPr="008B08C2">
              <w:rPr>
                <w:sz w:val="18"/>
                <w:szCs w:val="18"/>
              </w:rPr>
              <w:t xml:space="preserve">Retrospective study of patients randomized to International Breast Cancer Study Group trials studying chemo/ endocrine therapy </w:t>
            </w:r>
          </w:p>
        </w:tc>
        <w:tc>
          <w:tcPr>
            <w:tcW w:w="992" w:type="dxa"/>
          </w:tcPr>
          <w:p w14:paraId="0E1754D8"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6792</w:t>
            </w:r>
          </w:p>
          <w:p w14:paraId="301EA621"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2D81AA7"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14 years</w:t>
            </w:r>
          </w:p>
          <w:p w14:paraId="57834A44"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2694" w:type="dxa"/>
          </w:tcPr>
          <w:p w14:paraId="62C4E51F"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Investigated association between BMI at diagnosis and </w:t>
            </w:r>
            <w:proofErr w:type="spellStart"/>
            <w:r w:rsidRPr="008B08C2">
              <w:rPr>
                <w:sz w:val="18"/>
                <w:szCs w:val="18"/>
              </w:rPr>
              <w:t>OS</w:t>
            </w:r>
            <w:r w:rsidRPr="008B08C2">
              <w:rPr>
                <w:sz w:val="18"/>
                <w:szCs w:val="18"/>
                <w:vertAlign w:val="superscript"/>
              </w:rPr>
              <w:t>a</w:t>
            </w:r>
            <w:proofErr w:type="spellEnd"/>
            <w:r>
              <w:rPr>
                <w:sz w:val="18"/>
                <w:szCs w:val="18"/>
              </w:rPr>
              <w:t xml:space="preserve"> / </w:t>
            </w:r>
            <w:r w:rsidRPr="008B08C2">
              <w:rPr>
                <w:sz w:val="18"/>
                <w:szCs w:val="18"/>
              </w:rPr>
              <w:t>D</w:t>
            </w:r>
            <w:r>
              <w:rPr>
                <w:sz w:val="18"/>
                <w:szCs w:val="18"/>
              </w:rPr>
              <w:t xml:space="preserve">FS </w:t>
            </w:r>
            <w:r>
              <w:rPr>
                <w:sz w:val="18"/>
                <w:szCs w:val="18"/>
                <w:vertAlign w:val="superscript"/>
              </w:rPr>
              <w:t xml:space="preserve">b.  </w:t>
            </w:r>
            <w:r w:rsidRPr="008B08C2">
              <w:rPr>
                <w:sz w:val="18"/>
                <w:szCs w:val="18"/>
              </w:rPr>
              <w:t xml:space="preserve">Analyses adjusted for menopausal status, </w:t>
            </w:r>
            <w:proofErr w:type="spellStart"/>
            <w:r w:rsidRPr="008B08C2">
              <w:rPr>
                <w:sz w:val="18"/>
                <w:szCs w:val="18"/>
              </w:rPr>
              <w:t>tumour</w:t>
            </w:r>
            <w:proofErr w:type="spellEnd"/>
            <w:r w:rsidRPr="008B08C2">
              <w:rPr>
                <w:sz w:val="18"/>
                <w:szCs w:val="18"/>
              </w:rPr>
              <w:t xml:space="preserve"> pathology sand treatment</w:t>
            </w:r>
          </w:p>
        </w:tc>
        <w:tc>
          <w:tcPr>
            <w:tcW w:w="3118" w:type="dxa"/>
          </w:tcPr>
          <w:p w14:paraId="3696CEF9"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Healthy </w:t>
            </w:r>
            <w:r w:rsidRPr="008B08C2">
              <w:rPr>
                <w:sz w:val="18"/>
                <w:szCs w:val="18"/>
              </w:rPr>
              <w:t xml:space="preserve">BMI associated with significantly longer OS and DFS than patients with intermediate or obese BMI with similar effect in pre and </w:t>
            </w:r>
            <w:proofErr w:type="spellStart"/>
            <w:r w:rsidRPr="008B08C2">
              <w:rPr>
                <w:sz w:val="18"/>
                <w:szCs w:val="18"/>
              </w:rPr>
              <w:t>perimenopausal</w:t>
            </w:r>
            <w:proofErr w:type="spellEnd"/>
            <w:r w:rsidRPr="008B08C2">
              <w:rPr>
                <w:sz w:val="18"/>
                <w:szCs w:val="18"/>
              </w:rPr>
              <w:t xml:space="preserve"> women. BMI was independent prognostic factor for OS but not DFS.</w:t>
            </w:r>
          </w:p>
        </w:tc>
      </w:tr>
      <w:tr w:rsidR="00B327E7" w:rsidRPr="005C0C54" w14:paraId="729CD53D" w14:textId="77777777" w:rsidTr="00613A5A">
        <w:trPr>
          <w:trHeight w:val="1360"/>
        </w:trPr>
        <w:tc>
          <w:tcPr>
            <w:cnfStyle w:val="001000000000" w:firstRow="0" w:lastRow="0" w:firstColumn="1" w:lastColumn="0" w:oddVBand="0" w:evenVBand="0" w:oddHBand="0" w:evenHBand="0" w:firstRowFirstColumn="0" w:firstRowLastColumn="0" w:lastRowFirstColumn="0" w:lastRowLastColumn="0"/>
            <w:tcW w:w="1242" w:type="dxa"/>
          </w:tcPr>
          <w:p w14:paraId="50E06E3E" w14:textId="77777777" w:rsidR="00B327E7" w:rsidRPr="008B08C2" w:rsidRDefault="00B327E7" w:rsidP="00B327E7">
            <w:pPr>
              <w:contextualSpacing/>
              <w:rPr>
                <w:b w:val="0"/>
                <w:sz w:val="18"/>
                <w:szCs w:val="18"/>
              </w:rPr>
            </w:pPr>
            <w:r w:rsidRPr="008B08C2">
              <w:rPr>
                <w:b w:val="0"/>
                <w:sz w:val="18"/>
                <w:szCs w:val="18"/>
              </w:rPr>
              <w:t>Kroenke et al (2005)</w:t>
            </w:r>
            <w:r>
              <w:rPr>
                <w:b w:val="0"/>
                <w:sz w:val="18"/>
                <w:szCs w:val="18"/>
              </w:rPr>
              <w:t xml:space="preserve"> [100</w:t>
            </w:r>
            <w:r w:rsidRPr="008B08C2">
              <w:rPr>
                <w:b w:val="0"/>
                <w:sz w:val="18"/>
                <w:szCs w:val="18"/>
              </w:rPr>
              <w:t>]</w:t>
            </w:r>
          </w:p>
        </w:tc>
        <w:tc>
          <w:tcPr>
            <w:tcW w:w="1843" w:type="dxa"/>
          </w:tcPr>
          <w:p w14:paraId="4CF20FA6"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 xml:space="preserve">Retrospective cohort study of patients recruited to the Nurses’ Health Study and diagnosed with breast cancer </w:t>
            </w:r>
          </w:p>
        </w:tc>
        <w:tc>
          <w:tcPr>
            <w:tcW w:w="992" w:type="dxa"/>
          </w:tcPr>
          <w:p w14:paraId="7D4F25F2"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5204</w:t>
            </w:r>
          </w:p>
          <w:p w14:paraId="606FC287"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A869A6C"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9 years</w:t>
            </w:r>
          </w:p>
        </w:tc>
        <w:tc>
          <w:tcPr>
            <w:tcW w:w="2694" w:type="dxa"/>
          </w:tcPr>
          <w:p w14:paraId="58DEF1DB"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Investiga</w:t>
            </w:r>
            <w:r>
              <w:rPr>
                <w:sz w:val="18"/>
                <w:szCs w:val="18"/>
              </w:rPr>
              <w:t>ted</w:t>
            </w:r>
            <w:r w:rsidRPr="008B08C2">
              <w:rPr>
                <w:sz w:val="18"/>
                <w:szCs w:val="18"/>
              </w:rPr>
              <w:t xml:space="preserve"> weight prior to diagnosis and weight gain </w:t>
            </w:r>
            <w:r w:rsidRPr="00EF02C3">
              <w:rPr>
                <w:sz w:val="18"/>
                <w:szCs w:val="18"/>
              </w:rPr>
              <w:t xml:space="preserve">after diagnosis as predictors of breast cancer survival and mortality. </w:t>
            </w:r>
            <w:r w:rsidRPr="00EF02C3">
              <w:rPr>
                <w:rFonts w:cs="Arial"/>
                <w:color w:val="000000"/>
                <w:sz w:val="18"/>
                <w:szCs w:val="18"/>
                <w:shd w:val="clear" w:color="auto" w:fill="FFFFFF"/>
              </w:rPr>
              <w:t xml:space="preserve">Results stratified by smoking, menopausal status, and adjusted for </w:t>
            </w:r>
            <w:r w:rsidRPr="00EF02C3">
              <w:rPr>
                <w:rStyle w:val="highlight"/>
                <w:sz w:val="18"/>
                <w:szCs w:val="18"/>
              </w:rPr>
              <w:t>pathological prognostic factors</w:t>
            </w:r>
            <w:r w:rsidRPr="00EF02C3">
              <w:rPr>
                <w:rFonts w:cs="Arial"/>
                <w:color w:val="000000"/>
                <w:sz w:val="18"/>
                <w:szCs w:val="18"/>
                <w:shd w:val="clear" w:color="auto" w:fill="FFFFFF"/>
              </w:rPr>
              <w:t xml:space="preserve"> and treatment.</w:t>
            </w:r>
            <w:r w:rsidRPr="008B08C2">
              <w:rPr>
                <w:rFonts w:cs="Arial"/>
                <w:color w:val="000000"/>
                <w:sz w:val="18"/>
                <w:szCs w:val="18"/>
                <w:shd w:val="clear" w:color="auto" w:fill="FFFFFF"/>
              </w:rPr>
              <w:t xml:space="preserve">  </w:t>
            </w:r>
          </w:p>
        </w:tc>
        <w:tc>
          <w:tcPr>
            <w:tcW w:w="3118" w:type="dxa"/>
          </w:tcPr>
          <w:p w14:paraId="7BF1497A" w14:textId="77777777" w:rsidR="00B327E7" w:rsidRPr="008B08C2" w:rsidRDefault="00B327E7" w:rsidP="00B327E7">
            <w:pPr>
              <w:contextualSpacing/>
              <w:cnfStyle w:val="000000000000" w:firstRow="0" w:lastRow="0" w:firstColumn="0" w:lastColumn="0" w:oddVBand="0" w:evenVBand="0" w:oddHBand="0" w:evenHBand="0" w:firstRowFirstColumn="0" w:firstRowLastColumn="0" w:lastRowFirstColumn="0" w:lastRowLastColumn="0"/>
              <w:rPr>
                <w:sz w:val="18"/>
                <w:szCs w:val="18"/>
              </w:rPr>
            </w:pPr>
            <w:r>
              <w:rPr>
                <w:rFonts w:cs="Arial"/>
                <w:color w:val="000000"/>
                <w:sz w:val="18"/>
                <w:szCs w:val="18"/>
                <w:shd w:val="clear" w:color="auto" w:fill="FFFFFF"/>
              </w:rPr>
              <w:t>W</w:t>
            </w:r>
            <w:r w:rsidRPr="008B08C2">
              <w:rPr>
                <w:rFonts w:cs="Arial"/>
                <w:color w:val="000000"/>
                <w:sz w:val="18"/>
                <w:szCs w:val="18"/>
                <w:shd w:val="clear" w:color="auto" w:fill="FFFFFF"/>
              </w:rPr>
              <w:t>eight before diagnosis was positively associated with </w:t>
            </w:r>
            <w:r w:rsidRPr="008B08C2">
              <w:rPr>
                <w:rStyle w:val="highlight"/>
                <w:sz w:val="18"/>
                <w:szCs w:val="18"/>
              </w:rPr>
              <w:t>BC</w:t>
            </w:r>
            <w:r w:rsidRPr="008B08C2">
              <w:rPr>
                <w:rFonts w:cs="Arial"/>
                <w:color w:val="000000"/>
                <w:sz w:val="18"/>
                <w:szCs w:val="18"/>
                <w:shd w:val="clear" w:color="auto" w:fill="FFFFFF"/>
              </w:rPr>
              <w:t xml:space="preserve"> recurrence and death, but only in never smokers.  Weight gain after diagnosis of 0.5 - 2.0 kg/m</w:t>
            </w:r>
            <w:r w:rsidRPr="008B08C2">
              <w:rPr>
                <w:rFonts w:cs="Arial"/>
                <w:color w:val="000000"/>
                <w:sz w:val="18"/>
                <w:szCs w:val="18"/>
                <w:shd w:val="clear" w:color="auto" w:fill="FFFFFF"/>
                <w:vertAlign w:val="superscript"/>
              </w:rPr>
              <w:t>2</w:t>
            </w:r>
            <w:r w:rsidRPr="008B08C2">
              <w:rPr>
                <w:rFonts w:cs="Arial"/>
                <w:color w:val="000000"/>
                <w:sz w:val="18"/>
                <w:szCs w:val="18"/>
                <w:shd w:val="clear" w:color="auto" w:fill="FFFFFF"/>
              </w:rPr>
              <w:t xml:space="preserve"> or &gt;2.0 kg/m</w:t>
            </w:r>
            <w:r w:rsidRPr="008B08C2">
              <w:rPr>
                <w:rFonts w:cs="Arial"/>
                <w:color w:val="000000"/>
                <w:sz w:val="18"/>
                <w:szCs w:val="18"/>
                <w:shd w:val="clear" w:color="auto" w:fill="FFFFFF"/>
                <w:vertAlign w:val="superscript"/>
              </w:rPr>
              <w:t>2</w:t>
            </w:r>
            <w:r w:rsidRPr="008B08C2">
              <w:rPr>
                <w:rFonts w:cs="Arial"/>
                <w:color w:val="000000"/>
                <w:sz w:val="18"/>
                <w:szCs w:val="18"/>
                <w:shd w:val="clear" w:color="auto" w:fill="FFFFFF"/>
              </w:rPr>
              <w:t xml:space="preserve"> had elevated risk of </w:t>
            </w:r>
            <w:r w:rsidRPr="008B08C2">
              <w:rPr>
                <w:rStyle w:val="highlight"/>
                <w:sz w:val="18"/>
                <w:szCs w:val="18"/>
              </w:rPr>
              <w:t>BC</w:t>
            </w:r>
            <w:r w:rsidRPr="008B08C2">
              <w:rPr>
                <w:rFonts w:cs="Arial"/>
                <w:color w:val="000000"/>
                <w:sz w:val="18"/>
                <w:szCs w:val="18"/>
                <w:shd w:val="clear" w:color="auto" w:fill="FFFFFF"/>
              </w:rPr>
              <w:t xml:space="preserve"> death compared with weight maintenance. Associations stronger in pre- than postmenopausal women.</w:t>
            </w:r>
          </w:p>
        </w:tc>
      </w:tr>
      <w:tr w:rsidR="00B327E7" w:rsidRPr="005C0C54" w14:paraId="461F2AE6"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05AD7209" w14:textId="77777777" w:rsidR="00B327E7" w:rsidRPr="008B08C2" w:rsidRDefault="00B327E7" w:rsidP="00B327E7">
            <w:pPr>
              <w:rPr>
                <w:b w:val="0"/>
                <w:sz w:val="18"/>
                <w:szCs w:val="18"/>
              </w:rPr>
            </w:pPr>
            <w:r w:rsidRPr="008B08C2">
              <w:rPr>
                <w:b w:val="0"/>
                <w:sz w:val="18"/>
                <w:szCs w:val="18"/>
              </w:rPr>
              <w:t>Abrahamson et al (2006)</w:t>
            </w:r>
            <w:r>
              <w:rPr>
                <w:b w:val="0"/>
                <w:sz w:val="18"/>
                <w:szCs w:val="18"/>
              </w:rPr>
              <w:t xml:space="preserve"> [101</w:t>
            </w:r>
            <w:r w:rsidRPr="008B08C2">
              <w:rPr>
                <w:b w:val="0"/>
                <w:sz w:val="18"/>
                <w:szCs w:val="18"/>
              </w:rPr>
              <w:t>]</w:t>
            </w:r>
          </w:p>
        </w:tc>
        <w:tc>
          <w:tcPr>
            <w:tcW w:w="1843" w:type="dxa"/>
          </w:tcPr>
          <w:p w14:paraId="69FC73E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 xml:space="preserve">Prospective cohort study of breast cancer patients aged 20 to 54.  </w:t>
            </w:r>
          </w:p>
        </w:tc>
        <w:tc>
          <w:tcPr>
            <w:tcW w:w="992" w:type="dxa"/>
          </w:tcPr>
          <w:p w14:paraId="14F713FA"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1254</w:t>
            </w:r>
          </w:p>
          <w:p w14:paraId="65C613F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7AF9DD9F"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8-10 years</w:t>
            </w:r>
          </w:p>
        </w:tc>
        <w:tc>
          <w:tcPr>
            <w:tcW w:w="2694" w:type="dxa"/>
          </w:tcPr>
          <w:p w14:paraId="5EB8219C"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 xml:space="preserve">Investigated </w:t>
            </w:r>
            <w:r w:rsidRPr="008B08C2">
              <w:rPr>
                <w:rFonts w:cs="Arial"/>
                <w:color w:val="000000"/>
                <w:sz w:val="18"/>
                <w:szCs w:val="18"/>
                <w:shd w:val="clear" w:color="auto" w:fill="FFFFFF"/>
              </w:rPr>
              <w:t>effect of general and abdominal obesity (measured within few months of diagnosis) on all-cause mortality in young breast cancer</w:t>
            </w:r>
            <w:r>
              <w:rPr>
                <w:rFonts w:cs="Arial"/>
                <w:color w:val="000000"/>
                <w:sz w:val="18"/>
                <w:szCs w:val="18"/>
                <w:shd w:val="clear" w:color="auto" w:fill="FFFFFF"/>
              </w:rPr>
              <w:t xml:space="preserve"> pts</w:t>
            </w:r>
          </w:p>
        </w:tc>
        <w:tc>
          <w:tcPr>
            <w:tcW w:w="3118" w:type="dxa"/>
          </w:tcPr>
          <w:p w14:paraId="58EE397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 xml:space="preserve">Increased mortality observed for women who were obese at the time of recruitment compared with women of </w:t>
            </w:r>
            <w:r>
              <w:rPr>
                <w:rFonts w:cs="Arial"/>
                <w:color w:val="000000"/>
                <w:sz w:val="18"/>
                <w:szCs w:val="18"/>
                <w:shd w:val="clear" w:color="auto" w:fill="FFFFFF"/>
              </w:rPr>
              <w:t xml:space="preserve">healthy </w:t>
            </w:r>
            <w:r w:rsidRPr="008B08C2">
              <w:rPr>
                <w:rFonts w:cs="Arial"/>
                <w:color w:val="000000"/>
                <w:sz w:val="18"/>
                <w:szCs w:val="18"/>
                <w:shd w:val="clear" w:color="auto" w:fill="FFFFFF"/>
              </w:rPr>
              <w:t xml:space="preserve">weight (HR=1.48).  </w:t>
            </w:r>
          </w:p>
        </w:tc>
      </w:tr>
      <w:tr w:rsidR="00B327E7" w:rsidRPr="005C0C54" w14:paraId="4DDF65E4"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34BD9AE3" w14:textId="77777777" w:rsidR="00B327E7" w:rsidRPr="008B08C2" w:rsidRDefault="00B327E7" w:rsidP="00B327E7">
            <w:pPr>
              <w:rPr>
                <w:b w:val="0"/>
                <w:sz w:val="18"/>
                <w:szCs w:val="18"/>
              </w:rPr>
            </w:pPr>
            <w:r w:rsidRPr="008B08C2">
              <w:rPr>
                <w:b w:val="0"/>
                <w:sz w:val="18"/>
                <w:szCs w:val="18"/>
              </w:rPr>
              <w:t>Tao et al (2006)</w:t>
            </w:r>
            <w:r>
              <w:rPr>
                <w:b w:val="0"/>
                <w:sz w:val="18"/>
                <w:szCs w:val="18"/>
              </w:rPr>
              <w:t xml:space="preserve"> [102</w:t>
            </w:r>
            <w:r w:rsidRPr="008B08C2">
              <w:rPr>
                <w:b w:val="0"/>
                <w:sz w:val="18"/>
                <w:szCs w:val="18"/>
              </w:rPr>
              <w:t>]</w:t>
            </w:r>
          </w:p>
        </w:tc>
        <w:tc>
          <w:tcPr>
            <w:tcW w:w="1843" w:type="dxa"/>
          </w:tcPr>
          <w:p w14:paraId="68EBCE6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 xml:space="preserve">Population-based case control study of breast cancer patients aged 25-64.  </w:t>
            </w:r>
          </w:p>
        </w:tc>
        <w:tc>
          <w:tcPr>
            <w:tcW w:w="992" w:type="dxa"/>
          </w:tcPr>
          <w:p w14:paraId="395B353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1455</w:t>
            </w:r>
          </w:p>
          <w:p w14:paraId="7B1658D9"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p>
          <w:p w14:paraId="235B680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5.1 years</w:t>
            </w:r>
          </w:p>
        </w:tc>
        <w:tc>
          <w:tcPr>
            <w:tcW w:w="2694" w:type="dxa"/>
          </w:tcPr>
          <w:p w14:paraId="04B3B83B"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Pr>
                <w:rFonts w:cs="Arial"/>
                <w:color w:val="000000"/>
                <w:sz w:val="18"/>
                <w:szCs w:val="18"/>
                <w:shd w:val="clear" w:color="auto" w:fill="FFFFFF"/>
              </w:rPr>
              <w:t>Investigated</w:t>
            </w:r>
            <w:r w:rsidRPr="008B08C2">
              <w:rPr>
                <w:sz w:val="18"/>
                <w:szCs w:val="18"/>
              </w:rPr>
              <w:t xml:space="preserve"> association between BMI at or soon after breast cancer diagnosis and OS and DFS. Results adjusted for age and disease stage.</w:t>
            </w:r>
          </w:p>
        </w:tc>
        <w:tc>
          <w:tcPr>
            <w:tcW w:w="3118" w:type="dxa"/>
          </w:tcPr>
          <w:p w14:paraId="7DAF6C6C"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lang w:val="en-GB"/>
              </w:rPr>
            </w:pPr>
            <w:r w:rsidRPr="008B08C2">
              <w:rPr>
                <w:sz w:val="18"/>
                <w:szCs w:val="18"/>
              </w:rPr>
              <w:t xml:space="preserve">Inverse association between BMI and OS and DFS with </w:t>
            </w:r>
            <w:r w:rsidRPr="008B08C2">
              <w:rPr>
                <w:sz w:val="18"/>
                <w:szCs w:val="18"/>
                <w:lang w:val="en-GB"/>
              </w:rPr>
              <w:t xml:space="preserve">BMI of &lt;23.0: </w:t>
            </w:r>
            <w:proofErr w:type="gramStart"/>
            <w:r w:rsidRPr="008B08C2">
              <w:rPr>
                <w:sz w:val="18"/>
                <w:szCs w:val="18"/>
                <w:lang w:val="en-GB"/>
              </w:rPr>
              <w:t>OS  86.5</w:t>
            </w:r>
            <w:proofErr w:type="gramEnd"/>
            <w:r w:rsidRPr="008B08C2">
              <w:rPr>
                <w:sz w:val="18"/>
                <w:szCs w:val="18"/>
                <w:lang w:val="en-GB"/>
              </w:rPr>
              <w:t>%;BMI  23.0-24.9: OS 83.8%; BMI &gt;25: 80.1%. Associations between BMI and survival persisted after adjustment for known prognostic factors.</w:t>
            </w:r>
          </w:p>
        </w:tc>
      </w:tr>
      <w:tr w:rsidR="00B327E7" w:rsidRPr="005C0C54" w14:paraId="38A414FB"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0E54C302" w14:textId="77777777" w:rsidR="00B327E7" w:rsidRPr="008B08C2" w:rsidRDefault="00B327E7" w:rsidP="00B327E7">
            <w:pPr>
              <w:rPr>
                <w:b w:val="0"/>
                <w:sz w:val="18"/>
                <w:szCs w:val="18"/>
              </w:rPr>
            </w:pPr>
            <w:proofErr w:type="spellStart"/>
            <w:r w:rsidRPr="008B08C2">
              <w:rPr>
                <w:b w:val="0"/>
                <w:sz w:val="18"/>
                <w:szCs w:val="18"/>
              </w:rPr>
              <w:t>Caan</w:t>
            </w:r>
            <w:proofErr w:type="spellEnd"/>
            <w:r w:rsidRPr="008B08C2">
              <w:rPr>
                <w:b w:val="0"/>
                <w:sz w:val="18"/>
                <w:szCs w:val="18"/>
              </w:rPr>
              <w:t xml:space="preserve"> et al (2008)</w:t>
            </w:r>
            <w:r>
              <w:rPr>
                <w:b w:val="0"/>
                <w:sz w:val="18"/>
                <w:szCs w:val="18"/>
              </w:rPr>
              <w:t xml:space="preserve"> [103</w:t>
            </w:r>
            <w:r w:rsidRPr="008B08C2">
              <w:rPr>
                <w:b w:val="0"/>
                <w:sz w:val="18"/>
                <w:szCs w:val="18"/>
              </w:rPr>
              <w:t>]</w:t>
            </w:r>
          </w:p>
        </w:tc>
        <w:tc>
          <w:tcPr>
            <w:tcW w:w="1843" w:type="dxa"/>
          </w:tcPr>
          <w:p w14:paraId="64C9DBC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rFonts w:cs="Arial"/>
                <w:color w:val="000000"/>
                <w:sz w:val="18"/>
                <w:szCs w:val="18"/>
                <w:shd w:val="clear" w:color="auto" w:fill="FFFFFF"/>
              </w:rPr>
              <w:t>Prospective cohort study of breast cancer patients aged 18-70 years.</w:t>
            </w:r>
          </w:p>
          <w:p w14:paraId="2F010FAD"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Pr>
          <w:p w14:paraId="56C3240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1692</w:t>
            </w:r>
          </w:p>
          <w:p w14:paraId="174A2BFD"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p>
          <w:p w14:paraId="13863DAA"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5.0 years</w:t>
            </w:r>
          </w:p>
        </w:tc>
        <w:tc>
          <w:tcPr>
            <w:tcW w:w="2694" w:type="dxa"/>
          </w:tcPr>
          <w:p w14:paraId="1FF85171"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Pr>
                <w:rFonts w:cs="Arial"/>
                <w:color w:val="000000"/>
                <w:sz w:val="18"/>
                <w:szCs w:val="18"/>
                <w:shd w:val="clear" w:color="auto" w:fill="FFFFFF"/>
              </w:rPr>
              <w:t>Investigated</w:t>
            </w:r>
            <w:r w:rsidRPr="008B08C2">
              <w:rPr>
                <w:rFonts w:cs="Arial"/>
                <w:color w:val="000000"/>
                <w:sz w:val="18"/>
                <w:szCs w:val="18"/>
                <w:shd w:val="clear" w:color="auto" w:fill="FFFFFF"/>
              </w:rPr>
              <w:t xml:space="preserve"> associations between BMI before diagnosis /weight change post-diagnosis, and </w:t>
            </w:r>
            <w:r w:rsidRPr="008B08C2">
              <w:rPr>
                <w:rStyle w:val="highlight"/>
                <w:sz w:val="18"/>
                <w:szCs w:val="18"/>
              </w:rPr>
              <w:t>breast cancer recurrence/ mortality/ any cause mortality. Analyses adjusted for known prognostic factors.</w:t>
            </w:r>
          </w:p>
        </w:tc>
        <w:tc>
          <w:tcPr>
            <w:tcW w:w="3118" w:type="dxa"/>
          </w:tcPr>
          <w:p w14:paraId="145915C0"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rFonts w:cs="Arial"/>
                <w:color w:val="000000"/>
                <w:sz w:val="18"/>
                <w:szCs w:val="18"/>
                <w:shd w:val="clear" w:color="auto" w:fill="FFFFFF"/>
              </w:rPr>
              <w:t xml:space="preserve">Obesity at 1 year before diagnosis was associated with increased risk of any cause mortality (HR=1.6) and </w:t>
            </w:r>
            <w:r w:rsidRPr="008B08C2">
              <w:rPr>
                <w:rStyle w:val="highlight"/>
                <w:sz w:val="18"/>
                <w:szCs w:val="18"/>
              </w:rPr>
              <w:t>breast cancer mortality</w:t>
            </w:r>
            <w:r w:rsidRPr="008B08C2">
              <w:rPr>
                <w:rFonts w:cs="Arial"/>
                <w:color w:val="000000"/>
                <w:sz w:val="18"/>
                <w:szCs w:val="18"/>
                <w:shd w:val="clear" w:color="auto" w:fill="FFFFFF"/>
              </w:rPr>
              <w:t xml:space="preserve"> (HR=1.6). Weight gain ≤ four years after diagnosis not associated with increased risk of recurrence or </w:t>
            </w:r>
            <w:r>
              <w:rPr>
                <w:rFonts w:cs="Arial"/>
                <w:color w:val="000000"/>
                <w:sz w:val="18"/>
                <w:szCs w:val="18"/>
                <w:shd w:val="clear" w:color="auto" w:fill="FFFFFF"/>
              </w:rPr>
              <w:t xml:space="preserve">total </w:t>
            </w:r>
            <w:r w:rsidRPr="008B08C2">
              <w:rPr>
                <w:rFonts w:cs="Arial"/>
                <w:color w:val="000000"/>
                <w:sz w:val="18"/>
                <w:szCs w:val="18"/>
                <w:shd w:val="clear" w:color="auto" w:fill="FFFFFF"/>
              </w:rPr>
              <w:t>mortality.</w:t>
            </w:r>
          </w:p>
        </w:tc>
      </w:tr>
      <w:tr w:rsidR="00B327E7" w:rsidRPr="005C0C54" w14:paraId="72A78B4D"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09C5BDCC" w14:textId="77777777" w:rsidR="00B327E7" w:rsidRPr="008B08C2" w:rsidRDefault="00B327E7" w:rsidP="00B327E7">
            <w:pPr>
              <w:rPr>
                <w:b w:val="0"/>
                <w:sz w:val="18"/>
                <w:szCs w:val="18"/>
              </w:rPr>
            </w:pPr>
            <w:proofErr w:type="spellStart"/>
            <w:r w:rsidRPr="008B08C2">
              <w:rPr>
                <w:b w:val="0"/>
                <w:sz w:val="18"/>
                <w:szCs w:val="18"/>
              </w:rPr>
              <w:t>Majed</w:t>
            </w:r>
            <w:proofErr w:type="spellEnd"/>
            <w:r w:rsidRPr="008B08C2">
              <w:rPr>
                <w:b w:val="0"/>
                <w:sz w:val="18"/>
                <w:szCs w:val="18"/>
              </w:rPr>
              <w:t xml:space="preserve"> et al (2008)</w:t>
            </w:r>
            <w:r>
              <w:rPr>
                <w:b w:val="0"/>
                <w:sz w:val="18"/>
                <w:szCs w:val="18"/>
              </w:rPr>
              <w:t xml:space="preserve"> [37]</w:t>
            </w:r>
          </w:p>
        </w:tc>
        <w:tc>
          <w:tcPr>
            <w:tcW w:w="1843" w:type="dxa"/>
          </w:tcPr>
          <w:p w14:paraId="020F0212"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Single-</w:t>
            </w:r>
            <w:proofErr w:type="spellStart"/>
            <w:r w:rsidRPr="008B08C2">
              <w:rPr>
                <w:sz w:val="18"/>
                <w:szCs w:val="18"/>
              </w:rPr>
              <w:t>centre</w:t>
            </w:r>
            <w:proofErr w:type="spellEnd"/>
            <w:r w:rsidRPr="008B08C2">
              <w:rPr>
                <w:sz w:val="18"/>
                <w:szCs w:val="18"/>
              </w:rPr>
              <w:t xml:space="preserve"> prospective cohort study of French breast cancer patients</w:t>
            </w:r>
          </w:p>
        </w:tc>
        <w:tc>
          <w:tcPr>
            <w:tcW w:w="992" w:type="dxa"/>
          </w:tcPr>
          <w:p w14:paraId="14CF208B"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14709</w:t>
            </w:r>
          </w:p>
          <w:p w14:paraId="69202A3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p>
          <w:p w14:paraId="1200A041"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8.0 years</w:t>
            </w:r>
          </w:p>
        </w:tc>
        <w:tc>
          <w:tcPr>
            <w:tcW w:w="2694" w:type="dxa"/>
          </w:tcPr>
          <w:p w14:paraId="3D10A56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Investigated association between BMI at diagnosis and </w:t>
            </w:r>
            <w:r w:rsidRPr="008B08C2">
              <w:rPr>
                <w:sz w:val="18"/>
                <w:szCs w:val="18"/>
              </w:rPr>
              <w:t>metastatic recurrence, disease free interval</w:t>
            </w:r>
            <w:r>
              <w:rPr>
                <w:sz w:val="18"/>
                <w:szCs w:val="18"/>
              </w:rPr>
              <w:t xml:space="preserve">, </w:t>
            </w:r>
            <w:r w:rsidRPr="008B08C2">
              <w:rPr>
                <w:sz w:val="18"/>
                <w:szCs w:val="18"/>
              </w:rPr>
              <w:t xml:space="preserve">OS. Analyses adjusted for known prognostic factors. </w:t>
            </w:r>
          </w:p>
        </w:tc>
        <w:tc>
          <w:tcPr>
            <w:tcW w:w="3118" w:type="dxa"/>
          </w:tcPr>
          <w:p w14:paraId="42A5EDFB" w14:textId="17732AE8"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sz w:val="18"/>
                <w:szCs w:val="18"/>
              </w:rPr>
              <w:t xml:space="preserve">In </w:t>
            </w:r>
            <w:proofErr w:type="spellStart"/>
            <w:r w:rsidRPr="008B08C2">
              <w:rPr>
                <w:sz w:val="18"/>
                <w:szCs w:val="18"/>
              </w:rPr>
              <w:t>MVA</w:t>
            </w:r>
            <w:r w:rsidR="00613A5A">
              <w:rPr>
                <w:sz w:val="18"/>
                <w:szCs w:val="18"/>
                <w:vertAlign w:val="superscript"/>
              </w:rPr>
              <w:t>c</w:t>
            </w:r>
            <w:proofErr w:type="spellEnd"/>
            <w:r w:rsidRPr="008B08C2">
              <w:rPr>
                <w:sz w:val="18"/>
                <w:szCs w:val="18"/>
              </w:rPr>
              <w:t xml:space="preserve"> obesity was an independent negative prognostic factor for metastasis recurrence (HR=1.12); disease free interval (HR=1.10); OS (HR=1.12).</w:t>
            </w:r>
          </w:p>
        </w:tc>
      </w:tr>
      <w:tr w:rsidR="00B327E7" w:rsidRPr="005C0C54" w14:paraId="333F9B17" w14:textId="77777777" w:rsidTr="00613A5A">
        <w:trPr>
          <w:trHeight w:val="869"/>
        </w:trPr>
        <w:tc>
          <w:tcPr>
            <w:cnfStyle w:val="001000000000" w:firstRow="0" w:lastRow="0" w:firstColumn="1" w:lastColumn="0" w:oddVBand="0" w:evenVBand="0" w:oddHBand="0" w:evenHBand="0" w:firstRowFirstColumn="0" w:firstRowLastColumn="0" w:lastRowFirstColumn="0" w:lastRowLastColumn="0"/>
            <w:tcW w:w="1242" w:type="dxa"/>
          </w:tcPr>
          <w:p w14:paraId="2097F000" w14:textId="77777777" w:rsidR="00B327E7" w:rsidRPr="008B08C2" w:rsidRDefault="00B327E7" w:rsidP="00B327E7">
            <w:pPr>
              <w:rPr>
                <w:b w:val="0"/>
                <w:sz w:val="18"/>
                <w:szCs w:val="18"/>
              </w:rPr>
            </w:pPr>
            <w:r w:rsidRPr="008B08C2">
              <w:rPr>
                <w:b w:val="0"/>
                <w:sz w:val="18"/>
                <w:szCs w:val="18"/>
              </w:rPr>
              <w:t xml:space="preserve">De </w:t>
            </w:r>
            <w:proofErr w:type="spellStart"/>
            <w:r w:rsidRPr="008B08C2">
              <w:rPr>
                <w:b w:val="0"/>
                <w:sz w:val="18"/>
                <w:szCs w:val="18"/>
              </w:rPr>
              <w:t>Azambuja</w:t>
            </w:r>
            <w:proofErr w:type="spellEnd"/>
            <w:r w:rsidRPr="008B08C2">
              <w:rPr>
                <w:b w:val="0"/>
                <w:sz w:val="18"/>
                <w:szCs w:val="18"/>
              </w:rPr>
              <w:t xml:space="preserve"> et al (2010)</w:t>
            </w:r>
            <w:r>
              <w:rPr>
                <w:b w:val="0"/>
                <w:sz w:val="18"/>
                <w:szCs w:val="18"/>
              </w:rPr>
              <w:t xml:space="preserve"> [104</w:t>
            </w:r>
            <w:r w:rsidRPr="008B08C2">
              <w:rPr>
                <w:b w:val="0"/>
                <w:sz w:val="18"/>
                <w:szCs w:val="18"/>
              </w:rPr>
              <w:t>]</w:t>
            </w:r>
          </w:p>
        </w:tc>
        <w:tc>
          <w:tcPr>
            <w:tcW w:w="1843" w:type="dxa"/>
          </w:tcPr>
          <w:p w14:paraId="7FDF008B"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sidRPr="008B08C2">
              <w:rPr>
                <w:rFonts w:cs="Arial"/>
                <w:color w:val="000000"/>
                <w:sz w:val="18"/>
                <w:szCs w:val="18"/>
                <w:shd w:val="clear" w:color="auto" w:fill="FFFFFF"/>
              </w:rPr>
              <w:t xml:space="preserve">Retrospective analysis of node-positive breast cancer  patients enrolled in BIG 02-98 adjuvant chemotherapy study </w:t>
            </w:r>
          </w:p>
        </w:tc>
        <w:tc>
          <w:tcPr>
            <w:tcW w:w="992" w:type="dxa"/>
          </w:tcPr>
          <w:p w14:paraId="2924DED1"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2887</w:t>
            </w:r>
          </w:p>
          <w:p w14:paraId="0684B73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2C768BA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5.2 years</w:t>
            </w:r>
          </w:p>
        </w:tc>
        <w:tc>
          <w:tcPr>
            <w:tcW w:w="2694" w:type="dxa"/>
          </w:tcPr>
          <w:p w14:paraId="5AD8867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Investigated association between BMI at diagnosis and </w:t>
            </w:r>
            <w:r>
              <w:rPr>
                <w:rFonts w:cs="Arial"/>
                <w:color w:val="000000"/>
                <w:sz w:val="18"/>
                <w:szCs w:val="18"/>
                <w:shd w:val="clear" w:color="auto" w:fill="FFFFFF"/>
              </w:rPr>
              <w:t xml:space="preserve">DFS </w:t>
            </w:r>
            <w:proofErr w:type="gramStart"/>
            <w:r>
              <w:rPr>
                <w:rFonts w:cs="Arial"/>
                <w:color w:val="000000"/>
                <w:sz w:val="18"/>
                <w:szCs w:val="18"/>
                <w:shd w:val="clear" w:color="auto" w:fill="FFFFFF"/>
              </w:rPr>
              <w:t>/OS</w:t>
            </w:r>
            <w:proofErr w:type="gramEnd"/>
            <w:r>
              <w:rPr>
                <w:rFonts w:cs="Arial"/>
                <w:color w:val="000000"/>
                <w:sz w:val="18"/>
                <w:szCs w:val="18"/>
                <w:shd w:val="clear" w:color="auto" w:fill="FFFFFF"/>
              </w:rPr>
              <w:t xml:space="preserve">. </w:t>
            </w:r>
            <w:r w:rsidRPr="008B08C2">
              <w:rPr>
                <w:sz w:val="18"/>
                <w:szCs w:val="18"/>
              </w:rPr>
              <w:t xml:space="preserve">Analyses adjusted for known prognostic factors. </w:t>
            </w:r>
          </w:p>
        </w:tc>
        <w:tc>
          <w:tcPr>
            <w:tcW w:w="3118" w:type="dxa"/>
          </w:tcPr>
          <w:p w14:paraId="3FAB8CA6" w14:textId="77777777" w:rsidR="00B327E7" w:rsidRPr="006C581B"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 xml:space="preserve">Obese patients had poorer </w:t>
            </w:r>
            <w:r w:rsidRPr="008B08C2">
              <w:rPr>
                <w:rFonts w:cs="Arial"/>
                <w:color w:val="000000"/>
                <w:sz w:val="18"/>
                <w:szCs w:val="18"/>
                <w:shd w:val="clear" w:color="auto" w:fill="FFFFFF"/>
              </w:rPr>
              <w:t>5-year OS (HR=1.34</w:t>
            </w:r>
            <w:r>
              <w:rPr>
                <w:rFonts w:cs="Arial"/>
                <w:color w:val="000000"/>
                <w:sz w:val="18"/>
                <w:szCs w:val="18"/>
                <w:shd w:val="clear" w:color="auto" w:fill="FFFFFF"/>
              </w:rPr>
              <w:t>) and DFS (HR 1.20) than non-obese patients. I</w:t>
            </w:r>
            <w:r w:rsidRPr="008B08C2">
              <w:rPr>
                <w:rFonts w:cs="Arial"/>
                <w:color w:val="000000"/>
                <w:sz w:val="18"/>
                <w:szCs w:val="18"/>
                <w:shd w:val="clear" w:color="auto" w:fill="FFFFFF"/>
              </w:rPr>
              <w:t>n MVA obesity was an independent prognostic factor for OS and DFS.</w:t>
            </w:r>
          </w:p>
        </w:tc>
      </w:tr>
      <w:tr w:rsidR="00B327E7" w:rsidRPr="005C0C54" w14:paraId="4587A85A"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2A2D9294" w14:textId="77777777" w:rsidR="00B327E7" w:rsidRPr="008B08C2" w:rsidRDefault="00B327E7" w:rsidP="00B327E7">
            <w:pPr>
              <w:rPr>
                <w:b w:val="0"/>
                <w:sz w:val="18"/>
                <w:szCs w:val="18"/>
              </w:rPr>
            </w:pPr>
            <w:proofErr w:type="spellStart"/>
            <w:r w:rsidRPr="008B08C2">
              <w:rPr>
                <w:b w:val="0"/>
                <w:sz w:val="18"/>
                <w:szCs w:val="18"/>
              </w:rPr>
              <w:t>Emaus</w:t>
            </w:r>
            <w:proofErr w:type="spellEnd"/>
            <w:r w:rsidRPr="008B08C2">
              <w:rPr>
                <w:b w:val="0"/>
                <w:sz w:val="18"/>
                <w:szCs w:val="18"/>
              </w:rPr>
              <w:t xml:space="preserve"> et al (2010)</w:t>
            </w:r>
            <w:r>
              <w:rPr>
                <w:b w:val="0"/>
                <w:sz w:val="18"/>
                <w:szCs w:val="18"/>
              </w:rPr>
              <w:t xml:space="preserve"> [105</w:t>
            </w:r>
            <w:r w:rsidRPr="008B08C2">
              <w:rPr>
                <w:b w:val="0"/>
                <w:sz w:val="18"/>
                <w:szCs w:val="18"/>
              </w:rPr>
              <w:t>]</w:t>
            </w:r>
          </w:p>
        </w:tc>
        <w:tc>
          <w:tcPr>
            <w:tcW w:w="1843" w:type="dxa"/>
          </w:tcPr>
          <w:p w14:paraId="315D0DB6"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Prospective survival study of breast cancer cases within the Norwegian Counties Study</w:t>
            </w:r>
          </w:p>
        </w:tc>
        <w:tc>
          <w:tcPr>
            <w:tcW w:w="992" w:type="dxa"/>
          </w:tcPr>
          <w:p w14:paraId="59E3BFB4"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1364</w:t>
            </w:r>
          </w:p>
          <w:p w14:paraId="113E4C43"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1E006116"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8.2 years</w:t>
            </w:r>
          </w:p>
        </w:tc>
        <w:tc>
          <w:tcPr>
            <w:tcW w:w="2694" w:type="dxa"/>
          </w:tcPr>
          <w:p w14:paraId="0F994C0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Investigated</w:t>
            </w:r>
            <w:r w:rsidRPr="008B08C2">
              <w:rPr>
                <w:rFonts w:cs="Arial"/>
                <w:color w:val="000000"/>
                <w:sz w:val="18"/>
                <w:szCs w:val="18"/>
                <w:shd w:val="clear" w:color="auto" w:fill="FFFFFF"/>
              </w:rPr>
              <w:t xml:space="preserve"> effect of metabolic components, includ</w:t>
            </w:r>
            <w:r>
              <w:rPr>
                <w:rFonts w:cs="Arial"/>
                <w:color w:val="000000"/>
                <w:sz w:val="18"/>
                <w:szCs w:val="18"/>
                <w:shd w:val="clear" w:color="auto" w:fill="FFFFFF"/>
              </w:rPr>
              <w:t xml:space="preserve">ing BMI on total mortality/ </w:t>
            </w:r>
            <w:r w:rsidRPr="008B08C2">
              <w:rPr>
                <w:rFonts w:cs="Arial"/>
                <w:color w:val="000000"/>
                <w:sz w:val="18"/>
                <w:szCs w:val="18"/>
                <w:shd w:val="clear" w:color="auto" w:fill="FFFFFF"/>
              </w:rPr>
              <w:t>breast cancer mortality. Analyses adjusted for age</w:t>
            </w:r>
            <w:r>
              <w:rPr>
                <w:rFonts w:cs="Arial"/>
                <w:color w:val="000000"/>
                <w:sz w:val="18"/>
                <w:szCs w:val="18"/>
                <w:shd w:val="clear" w:color="auto" w:fill="FFFFFF"/>
              </w:rPr>
              <w:t xml:space="preserve"> and</w:t>
            </w:r>
            <w:r w:rsidRPr="008B08C2">
              <w:rPr>
                <w:rFonts w:cs="Arial"/>
                <w:color w:val="000000"/>
                <w:sz w:val="18"/>
                <w:szCs w:val="18"/>
                <w:shd w:val="clear" w:color="auto" w:fill="FFFFFF"/>
              </w:rPr>
              <w:t xml:space="preserve"> </w:t>
            </w:r>
            <w:proofErr w:type="spellStart"/>
            <w:r w:rsidRPr="008B08C2">
              <w:rPr>
                <w:rFonts w:cs="Arial"/>
                <w:color w:val="000000"/>
                <w:sz w:val="18"/>
                <w:szCs w:val="18"/>
                <w:shd w:val="clear" w:color="auto" w:fill="FFFFFF"/>
              </w:rPr>
              <w:t>tumour</w:t>
            </w:r>
            <w:proofErr w:type="spellEnd"/>
            <w:r w:rsidRPr="008B08C2">
              <w:rPr>
                <w:rFonts w:cs="Arial"/>
                <w:color w:val="000000"/>
                <w:sz w:val="18"/>
                <w:szCs w:val="18"/>
                <w:shd w:val="clear" w:color="auto" w:fill="FFFFFF"/>
              </w:rPr>
              <w:t xml:space="preserve"> stage.</w:t>
            </w:r>
          </w:p>
        </w:tc>
        <w:tc>
          <w:tcPr>
            <w:tcW w:w="3118" w:type="dxa"/>
          </w:tcPr>
          <w:p w14:paraId="07077E5F" w14:textId="77777777" w:rsidR="00B327E7" w:rsidRPr="004C3F4A"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Arial"/>
                <w:color w:val="000000"/>
                <w:sz w:val="18"/>
                <w:szCs w:val="18"/>
                <w:shd w:val="clear" w:color="auto" w:fill="FFFFFF"/>
              </w:rPr>
              <w:t xml:space="preserve">Obese women </w:t>
            </w:r>
            <w:r w:rsidRPr="008B08C2">
              <w:rPr>
                <w:rFonts w:cs="Arial"/>
                <w:color w:val="000000"/>
                <w:sz w:val="18"/>
                <w:szCs w:val="18"/>
                <w:shd w:val="clear" w:color="auto" w:fill="FFFFFF"/>
              </w:rPr>
              <w:t xml:space="preserve">had a significantly higher overall mortality (HR=1.47) and non-significantly higher breast cancer mortality (HR 1.43) than women with a </w:t>
            </w:r>
            <w:r>
              <w:rPr>
                <w:rFonts w:cs="Arial"/>
                <w:color w:val="000000"/>
                <w:sz w:val="18"/>
                <w:szCs w:val="18"/>
                <w:shd w:val="clear" w:color="auto" w:fill="FFFFFF"/>
              </w:rPr>
              <w:t>healthy BMI</w:t>
            </w:r>
          </w:p>
        </w:tc>
      </w:tr>
      <w:tr w:rsidR="00B327E7" w:rsidRPr="005C0C54" w14:paraId="387CD82E"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00525420" w14:textId="77777777" w:rsidR="00B327E7" w:rsidRPr="008B08C2" w:rsidRDefault="00B327E7" w:rsidP="00B327E7">
            <w:pPr>
              <w:rPr>
                <w:b w:val="0"/>
                <w:sz w:val="18"/>
                <w:szCs w:val="18"/>
              </w:rPr>
            </w:pPr>
            <w:r w:rsidRPr="008B08C2">
              <w:rPr>
                <w:b w:val="0"/>
                <w:sz w:val="18"/>
                <w:szCs w:val="18"/>
              </w:rPr>
              <w:lastRenderedPageBreak/>
              <w:t>Keegan et al (2010)</w:t>
            </w:r>
            <w:r>
              <w:rPr>
                <w:b w:val="0"/>
                <w:sz w:val="18"/>
                <w:szCs w:val="18"/>
              </w:rPr>
              <w:t xml:space="preserve"> [106</w:t>
            </w:r>
            <w:r w:rsidRPr="008B08C2">
              <w:rPr>
                <w:b w:val="0"/>
                <w:sz w:val="18"/>
                <w:szCs w:val="18"/>
              </w:rPr>
              <w:t>]</w:t>
            </w:r>
          </w:p>
        </w:tc>
        <w:tc>
          <w:tcPr>
            <w:tcW w:w="1843" w:type="dxa"/>
          </w:tcPr>
          <w:p w14:paraId="7171F16A"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Prospective cohort study of Canadian and Australian breast cancer patients</w:t>
            </w:r>
          </w:p>
        </w:tc>
        <w:tc>
          <w:tcPr>
            <w:tcW w:w="992" w:type="dxa"/>
          </w:tcPr>
          <w:p w14:paraId="3B476CA4"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color w:val="000000"/>
                <w:sz w:val="18"/>
                <w:szCs w:val="18"/>
                <w:shd w:val="clear" w:color="auto" w:fill="FFFFFF"/>
              </w:rPr>
            </w:pPr>
            <w:r w:rsidRPr="008B08C2">
              <w:rPr>
                <w:color w:val="000000"/>
                <w:sz w:val="18"/>
                <w:szCs w:val="18"/>
                <w:shd w:val="clear" w:color="auto" w:fill="FFFFFF"/>
              </w:rPr>
              <w:t>4153</w:t>
            </w:r>
          </w:p>
          <w:p w14:paraId="3E1F9E7A"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color w:val="000000"/>
                <w:sz w:val="18"/>
                <w:szCs w:val="18"/>
                <w:shd w:val="clear" w:color="auto" w:fill="FFFFFF"/>
              </w:rPr>
            </w:pPr>
          </w:p>
          <w:p w14:paraId="5E0F926C"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color w:val="000000"/>
                <w:sz w:val="18"/>
                <w:szCs w:val="18"/>
                <w:shd w:val="clear" w:color="auto" w:fill="FFFFFF"/>
              </w:rPr>
            </w:pPr>
            <w:r w:rsidRPr="008B08C2">
              <w:rPr>
                <w:color w:val="000000"/>
                <w:sz w:val="18"/>
                <w:szCs w:val="18"/>
                <w:shd w:val="clear" w:color="auto" w:fill="FFFFFF"/>
              </w:rPr>
              <w:t>7.8 years</w:t>
            </w:r>
          </w:p>
        </w:tc>
        <w:tc>
          <w:tcPr>
            <w:tcW w:w="2694" w:type="dxa"/>
          </w:tcPr>
          <w:p w14:paraId="16712CDA"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Investigated</w:t>
            </w:r>
            <w:r w:rsidRPr="008B08C2">
              <w:rPr>
                <w:color w:val="000000"/>
                <w:sz w:val="18"/>
                <w:szCs w:val="18"/>
                <w:shd w:val="clear" w:color="auto" w:fill="FFFFFF"/>
              </w:rPr>
              <w:t xml:space="preserve"> associations between BMI </w:t>
            </w:r>
            <w:r>
              <w:rPr>
                <w:color w:val="000000"/>
                <w:sz w:val="18"/>
                <w:szCs w:val="18"/>
                <w:shd w:val="clear" w:color="auto" w:fill="FFFFFF"/>
              </w:rPr>
              <w:t xml:space="preserve">at diagnosis </w:t>
            </w:r>
            <w:r w:rsidRPr="008B08C2">
              <w:rPr>
                <w:color w:val="000000"/>
                <w:sz w:val="18"/>
                <w:szCs w:val="18"/>
                <w:shd w:val="clear" w:color="auto" w:fill="FFFFFF"/>
              </w:rPr>
              <w:t>and all-cause mortality, stratified by patient characteristics.</w:t>
            </w:r>
          </w:p>
        </w:tc>
        <w:tc>
          <w:tcPr>
            <w:tcW w:w="3118" w:type="dxa"/>
          </w:tcPr>
          <w:p w14:paraId="0ED26517"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 xml:space="preserve">Increased BMI positively associated with all-cause mortality (HR1.77 for obese; HR 1.39  for overweight </w:t>
            </w:r>
            <w:r>
              <w:rPr>
                <w:rFonts w:cs="Arial"/>
                <w:color w:val="000000"/>
                <w:sz w:val="18"/>
                <w:szCs w:val="18"/>
                <w:shd w:val="clear" w:color="auto" w:fill="FFFFFF"/>
              </w:rPr>
              <w:t xml:space="preserve">patients) in </w:t>
            </w:r>
            <w:r w:rsidRPr="008B08C2">
              <w:rPr>
                <w:rFonts w:cs="Arial"/>
                <w:color w:val="000000"/>
                <w:sz w:val="18"/>
                <w:szCs w:val="18"/>
                <w:shd w:val="clear" w:color="auto" w:fill="FFFFFF"/>
              </w:rPr>
              <w:t xml:space="preserve"> women age ≥50 years with ER-positive</w:t>
            </w:r>
            <w:r>
              <w:rPr>
                <w:rFonts w:cs="Arial"/>
                <w:color w:val="000000"/>
                <w:sz w:val="18"/>
                <w:szCs w:val="18"/>
                <w:shd w:val="clear" w:color="auto" w:fill="FFFFFF"/>
              </w:rPr>
              <w:t xml:space="preserve"> disease</w:t>
            </w:r>
          </w:p>
        </w:tc>
      </w:tr>
      <w:tr w:rsidR="00B327E7" w:rsidRPr="005C0C54" w14:paraId="7B66C0BD"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287E38BA" w14:textId="77777777" w:rsidR="00B327E7" w:rsidRPr="00F64A18" w:rsidRDefault="00B327E7" w:rsidP="00B327E7">
            <w:pPr>
              <w:rPr>
                <w:b w:val="0"/>
                <w:bCs w:val="0"/>
                <w:sz w:val="18"/>
                <w:szCs w:val="18"/>
              </w:rPr>
            </w:pPr>
            <w:proofErr w:type="spellStart"/>
            <w:r w:rsidRPr="00F64A18">
              <w:rPr>
                <w:b w:val="0"/>
                <w:bCs w:val="0"/>
                <w:sz w:val="18"/>
                <w:szCs w:val="18"/>
              </w:rPr>
              <w:t>Protani</w:t>
            </w:r>
            <w:proofErr w:type="spellEnd"/>
            <w:r w:rsidRPr="00F64A18">
              <w:rPr>
                <w:b w:val="0"/>
                <w:bCs w:val="0"/>
                <w:sz w:val="18"/>
                <w:szCs w:val="18"/>
              </w:rPr>
              <w:t xml:space="preserve"> et al</w:t>
            </w:r>
          </w:p>
          <w:p w14:paraId="0D52ED26" w14:textId="77777777" w:rsidR="00B327E7" w:rsidRPr="008B08C2" w:rsidRDefault="00B327E7" w:rsidP="00B327E7">
            <w:pPr>
              <w:rPr>
                <w:sz w:val="18"/>
                <w:szCs w:val="18"/>
              </w:rPr>
            </w:pPr>
            <w:r>
              <w:rPr>
                <w:b w:val="0"/>
                <w:bCs w:val="0"/>
                <w:sz w:val="18"/>
                <w:szCs w:val="18"/>
              </w:rPr>
              <w:t>(2011] [35]</w:t>
            </w:r>
          </w:p>
        </w:tc>
        <w:tc>
          <w:tcPr>
            <w:tcW w:w="1843" w:type="dxa"/>
          </w:tcPr>
          <w:p w14:paraId="41607969"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Meta-analysis of 43 studies of BMI and breast cancer outcome (study level data)</w:t>
            </w:r>
          </w:p>
        </w:tc>
        <w:tc>
          <w:tcPr>
            <w:tcW w:w="992" w:type="dxa"/>
          </w:tcPr>
          <w:p w14:paraId="2D1E8A3C"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color w:val="000000"/>
                <w:sz w:val="18"/>
                <w:szCs w:val="18"/>
                <w:shd w:val="clear" w:color="auto" w:fill="FFFFFF"/>
              </w:rPr>
            </w:pPr>
            <w:r>
              <w:rPr>
                <w:color w:val="000000"/>
                <w:sz w:val="18"/>
                <w:szCs w:val="18"/>
                <w:shd w:val="clear" w:color="auto" w:fill="FFFFFF"/>
              </w:rPr>
              <w:t>Median 1192</w:t>
            </w:r>
          </w:p>
          <w:p w14:paraId="07A9F884"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color w:val="000000"/>
                <w:sz w:val="18"/>
                <w:szCs w:val="18"/>
                <w:shd w:val="clear" w:color="auto" w:fill="FFFFFF"/>
              </w:rPr>
            </w:pPr>
            <w:r>
              <w:rPr>
                <w:color w:val="000000"/>
                <w:sz w:val="18"/>
                <w:szCs w:val="18"/>
                <w:shd w:val="clear" w:color="auto" w:fill="FFFFFF"/>
              </w:rPr>
              <w:t>4-14 years</w:t>
            </w:r>
          </w:p>
        </w:tc>
        <w:tc>
          <w:tcPr>
            <w:tcW w:w="2694" w:type="dxa"/>
          </w:tcPr>
          <w:p w14:paraId="1EAF95D4"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C74DE1">
              <w:rPr>
                <w:rFonts w:cs="Arial"/>
                <w:color w:val="000000"/>
                <w:sz w:val="18"/>
                <w:szCs w:val="18"/>
                <w:shd w:val="clear" w:color="auto" w:fill="FFFFFF"/>
              </w:rPr>
              <w:t xml:space="preserve">Investigated association between BMI at diagnosis and DFS </w:t>
            </w:r>
            <w:proofErr w:type="gramStart"/>
            <w:r w:rsidRPr="00C74DE1">
              <w:rPr>
                <w:rFonts w:cs="Arial"/>
                <w:color w:val="000000"/>
                <w:sz w:val="18"/>
                <w:szCs w:val="18"/>
                <w:shd w:val="clear" w:color="auto" w:fill="FFFFFF"/>
              </w:rPr>
              <w:t>/OS</w:t>
            </w:r>
            <w:proofErr w:type="gramEnd"/>
            <w:r>
              <w:rPr>
                <w:rFonts w:cs="Arial"/>
                <w:color w:val="000000"/>
                <w:sz w:val="18"/>
                <w:szCs w:val="18"/>
                <w:shd w:val="clear" w:color="auto" w:fill="FFFFFF"/>
              </w:rPr>
              <w:t>.</w:t>
            </w:r>
            <w:r w:rsidRPr="00C74DE1">
              <w:rPr>
                <w:rFonts w:cs="Arial"/>
                <w:color w:val="000000"/>
                <w:sz w:val="18"/>
                <w:szCs w:val="18"/>
                <w:shd w:val="clear" w:color="auto" w:fill="FFFFFF"/>
              </w:rPr>
              <w:t xml:space="preserve"> </w:t>
            </w:r>
            <w:r>
              <w:rPr>
                <w:rFonts w:cs="Arial"/>
                <w:color w:val="000000"/>
                <w:sz w:val="18"/>
                <w:szCs w:val="18"/>
                <w:shd w:val="clear" w:color="auto" w:fill="FFFFFF"/>
              </w:rPr>
              <w:t>Included studies with variable adjustments for known prognostic factors</w:t>
            </w:r>
          </w:p>
        </w:tc>
        <w:tc>
          <w:tcPr>
            <w:tcW w:w="3118" w:type="dxa"/>
          </w:tcPr>
          <w:p w14:paraId="5113B07E" w14:textId="04656BE1"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Obesity associated with poorer OS (HR 1.33) and breast cancer specific survival</w:t>
            </w:r>
            <w:r w:rsidR="00613A5A">
              <w:rPr>
                <w:rFonts w:cs="Arial"/>
                <w:color w:val="000000"/>
                <w:sz w:val="18"/>
                <w:szCs w:val="18"/>
                <w:shd w:val="clear" w:color="auto" w:fill="FFFFFF"/>
              </w:rPr>
              <w:t xml:space="preserve"> (BCSS</w:t>
            </w:r>
            <w:proofErr w:type="gramStart"/>
            <w:r w:rsidR="00613A5A">
              <w:rPr>
                <w:rFonts w:cs="Arial"/>
                <w:color w:val="000000"/>
                <w:sz w:val="18"/>
                <w:szCs w:val="18"/>
                <w:shd w:val="clear" w:color="auto" w:fill="FFFFFF"/>
              </w:rPr>
              <w:t>)</w:t>
            </w:r>
            <w:r w:rsidR="00613A5A">
              <w:rPr>
                <w:rFonts w:cs="Arial"/>
                <w:color w:val="000000"/>
                <w:sz w:val="18"/>
                <w:szCs w:val="18"/>
                <w:shd w:val="clear" w:color="auto" w:fill="FFFFFF"/>
                <w:vertAlign w:val="superscript"/>
              </w:rPr>
              <w:t>d</w:t>
            </w:r>
            <w:proofErr w:type="gramEnd"/>
            <w:r>
              <w:rPr>
                <w:rFonts w:cs="Arial"/>
                <w:color w:val="000000"/>
                <w:sz w:val="18"/>
                <w:szCs w:val="18"/>
                <w:shd w:val="clear" w:color="auto" w:fill="FFFFFF"/>
              </w:rPr>
              <w:t xml:space="preserve"> (HR 1.33).</w:t>
            </w:r>
          </w:p>
        </w:tc>
      </w:tr>
      <w:tr w:rsidR="00B327E7" w:rsidRPr="005C0C54" w14:paraId="6FC39666"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2FFD133D" w14:textId="77777777" w:rsidR="00B327E7" w:rsidRPr="008B08C2" w:rsidRDefault="00B327E7" w:rsidP="00B327E7">
            <w:pPr>
              <w:rPr>
                <w:b w:val="0"/>
                <w:sz w:val="18"/>
                <w:szCs w:val="18"/>
              </w:rPr>
            </w:pPr>
            <w:proofErr w:type="spellStart"/>
            <w:r w:rsidRPr="008B08C2">
              <w:rPr>
                <w:b w:val="0"/>
                <w:sz w:val="18"/>
                <w:szCs w:val="18"/>
              </w:rPr>
              <w:t>Ewertz</w:t>
            </w:r>
            <w:proofErr w:type="spellEnd"/>
            <w:r w:rsidRPr="008B08C2">
              <w:rPr>
                <w:b w:val="0"/>
                <w:sz w:val="18"/>
                <w:szCs w:val="18"/>
              </w:rPr>
              <w:t xml:space="preserve"> et al (2011)</w:t>
            </w:r>
            <w:r>
              <w:rPr>
                <w:b w:val="0"/>
                <w:sz w:val="18"/>
                <w:szCs w:val="18"/>
              </w:rPr>
              <w:t xml:space="preserve"> [34</w:t>
            </w:r>
            <w:r w:rsidRPr="008B08C2">
              <w:rPr>
                <w:b w:val="0"/>
                <w:sz w:val="18"/>
                <w:szCs w:val="18"/>
              </w:rPr>
              <w:t>]</w:t>
            </w:r>
          </w:p>
        </w:tc>
        <w:tc>
          <w:tcPr>
            <w:tcW w:w="1843" w:type="dxa"/>
          </w:tcPr>
          <w:p w14:paraId="1AD7D950"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Retrospective cohort study of Danish breast cancer patients.</w:t>
            </w:r>
          </w:p>
        </w:tc>
        <w:tc>
          <w:tcPr>
            <w:tcW w:w="992" w:type="dxa"/>
          </w:tcPr>
          <w:p w14:paraId="65B896D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18967</w:t>
            </w:r>
          </w:p>
          <w:p w14:paraId="757FD2ED"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43CBD4F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7.1 years</w:t>
            </w:r>
          </w:p>
          <w:p w14:paraId="7DB60622"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tc>
        <w:tc>
          <w:tcPr>
            <w:tcW w:w="2694" w:type="dxa"/>
          </w:tcPr>
          <w:p w14:paraId="4B163099" w14:textId="77777777" w:rsidR="00B327E7" w:rsidRPr="004C3F4A"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sz w:val="18"/>
                <w:szCs w:val="18"/>
              </w:rPr>
              <w:t xml:space="preserve">Investigated association between BMI at diagnosis and </w:t>
            </w:r>
            <w:r>
              <w:rPr>
                <w:rFonts w:cs="Arial"/>
                <w:color w:val="000000"/>
                <w:sz w:val="18"/>
                <w:szCs w:val="18"/>
                <w:shd w:val="clear" w:color="auto" w:fill="FFFFFF"/>
              </w:rPr>
              <w:t xml:space="preserve">breast </w:t>
            </w:r>
            <w:r w:rsidRPr="008B08C2">
              <w:rPr>
                <w:rFonts w:cs="Arial"/>
                <w:color w:val="000000"/>
                <w:sz w:val="18"/>
                <w:szCs w:val="18"/>
                <w:shd w:val="clear" w:color="auto" w:fill="FFFFFF"/>
              </w:rPr>
              <w:t>cancer recurrence, breast cancer mortality and total mortality. Analyses adjusted for known prognostic factors</w:t>
            </w:r>
          </w:p>
        </w:tc>
        <w:tc>
          <w:tcPr>
            <w:tcW w:w="3118" w:type="dxa"/>
          </w:tcPr>
          <w:p w14:paraId="2D534D27"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Obesity associated with increased risk of distant metastases (HR1.46) and breast cancer mortality (</w:t>
            </w:r>
            <w:r>
              <w:rPr>
                <w:rFonts w:cs="Arial"/>
                <w:color w:val="000000"/>
                <w:sz w:val="18"/>
                <w:szCs w:val="18"/>
                <w:shd w:val="clear" w:color="auto" w:fill="FFFFFF"/>
              </w:rPr>
              <w:t xml:space="preserve">HR </w:t>
            </w:r>
            <w:r w:rsidRPr="008B08C2">
              <w:rPr>
                <w:rFonts w:cs="Arial"/>
                <w:color w:val="000000"/>
                <w:sz w:val="18"/>
                <w:szCs w:val="18"/>
                <w:shd w:val="clear" w:color="auto" w:fill="FFFFFF"/>
              </w:rPr>
              <w:t xml:space="preserve">1.38). </w:t>
            </w:r>
            <w:r>
              <w:rPr>
                <w:rFonts w:cs="Arial"/>
                <w:color w:val="000000"/>
                <w:sz w:val="18"/>
                <w:szCs w:val="18"/>
                <w:shd w:val="clear" w:color="auto" w:fill="FFFFFF"/>
              </w:rPr>
              <w:t xml:space="preserve">BMI not associated with </w:t>
            </w:r>
            <w:proofErr w:type="spellStart"/>
            <w:r w:rsidRPr="008B08C2">
              <w:rPr>
                <w:rFonts w:cs="Arial"/>
                <w:color w:val="000000"/>
                <w:sz w:val="18"/>
                <w:szCs w:val="18"/>
                <w:shd w:val="clear" w:color="auto" w:fill="FFFFFF"/>
              </w:rPr>
              <w:t>locoregional</w:t>
            </w:r>
            <w:proofErr w:type="spellEnd"/>
            <w:r w:rsidRPr="008B08C2">
              <w:rPr>
                <w:rFonts w:cs="Arial"/>
                <w:color w:val="000000"/>
                <w:sz w:val="18"/>
                <w:szCs w:val="18"/>
                <w:shd w:val="clear" w:color="auto" w:fill="FFFFFF"/>
              </w:rPr>
              <w:t xml:space="preserve"> recurrences. </w:t>
            </w:r>
          </w:p>
        </w:tc>
      </w:tr>
      <w:tr w:rsidR="00B327E7" w:rsidRPr="005C0C54" w14:paraId="442D8322"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3D6DC0F7" w14:textId="77777777" w:rsidR="00B327E7" w:rsidRPr="006C581B" w:rsidRDefault="00B327E7" w:rsidP="00B327E7">
            <w:pPr>
              <w:rPr>
                <w:b w:val="0"/>
                <w:bCs w:val="0"/>
                <w:sz w:val="18"/>
                <w:szCs w:val="18"/>
              </w:rPr>
            </w:pPr>
            <w:proofErr w:type="spellStart"/>
            <w:r w:rsidRPr="006C581B">
              <w:rPr>
                <w:b w:val="0"/>
                <w:bCs w:val="0"/>
                <w:sz w:val="18"/>
                <w:szCs w:val="18"/>
              </w:rPr>
              <w:t>Niraula</w:t>
            </w:r>
            <w:proofErr w:type="spellEnd"/>
            <w:r w:rsidRPr="006C581B">
              <w:rPr>
                <w:b w:val="0"/>
                <w:bCs w:val="0"/>
                <w:sz w:val="18"/>
                <w:szCs w:val="18"/>
              </w:rPr>
              <w:t xml:space="preserve"> et al</w:t>
            </w:r>
          </w:p>
          <w:p w14:paraId="36908B96" w14:textId="77777777" w:rsidR="00B327E7" w:rsidRPr="008B08C2" w:rsidRDefault="00B327E7" w:rsidP="00B327E7">
            <w:pPr>
              <w:rPr>
                <w:sz w:val="18"/>
                <w:szCs w:val="18"/>
              </w:rPr>
            </w:pPr>
            <w:r w:rsidRPr="006C581B">
              <w:rPr>
                <w:b w:val="0"/>
                <w:bCs w:val="0"/>
                <w:sz w:val="18"/>
                <w:szCs w:val="18"/>
              </w:rPr>
              <w:t>(</w:t>
            </w:r>
            <w:r w:rsidRPr="00B327E7">
              <w:rPr>
                <w:b w:val="0"/>
                <w:bCs w:val="0"/>
                <w:sz w:val="18"/>
                <w:szCs w:val="18"/>
              </w:rPr>
              <w:t>2012) [38]</w:t>
            </w:r>
          </w:p>
        </w:tc>
        <w:tc>
          <w:tcPr>
            <w:tcW w:w="1843" w:type="dxa"/>
          </w:tcPr>
          <w:p w14:paraId="6247DABF"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Meta-analysis of 21 clinical studies of BMI and breast cancer outcome (study level data)</w:t>
            </w:r>
          </w:p>
        </w:tc>
        <w:tc>
          <w:tcPr>
            <w:tcW w:w="992" w:type="dxa"/>
          </w:tcPr>
          <w:p w14:paraId="799FC8BF"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177-14709</w:t>
            </w:r>
          </w:p>
          <w:p w14:paraId="01E52ECB"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5040C85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4-&gt;10 years</w:t>
            </w:r>
          </w:p>
        </w:tc>
        <w:tc>
          <w:tcPr>
            <w:tcW w:w="2694" w:type="dxa"/>
          </w:tcPr>
          <w:p w14:paraId="605253A0" w14:textId="58C6E926" w:rsidR="00B327E7" w:rsidRDefault="00B327E7" w:rsidP="00613A5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Investigation </w:t>
            </w:r>
            <w:r w:rsidRPr="00E43A6E">
              <w:rPr>
                <w:sz w:val="18"/>
                <w:szCs w:val="18"/>
              </w:rPr>
              <w:t xml:space="preserve">of association of obesity with OS and </w:t>
            </w:r>
            <w:r w:rsidR="00613A5A">
              <w:rPr>
                <w:sz w:val="18"/>
                <w:szCs w:val="18"/>
              </w:rPr>
              <w:t>BCSS</w:t>
            </w:r>
            <w:r>
              <w:rPr>
                <w:sz w:val="18"/>
                <w:szCs w:val="18"/>
              </w:rPr>
              <w:t xml:space="preserve"> in </w:t>
            </w:r>
            <w:r w:rsidRPr="00E43A6E">
              <w:rPr>
                <w:sz w:val="18"/>
                <w:szCs w:val="18"/>
              </w:rPr>
              <w:t>relation to hormone receptor status and menopausal status</w:t>
            </w:r>
          </w:p>
        </w:tc>
        <w:tc>
          <w:tcPr>
            <w:tcW w:w="3118" w:type="dxa"/>
          </w:tcPr>
          <w:p w14:paraId="515EFD70" w14:textId="122AC159" w:rsidR="00B327E7" w:rsidRPr="006C581B" w:rsidRDefault="00B327E7" w:rsidP="00F31DE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dvPTimes"/>
                <w:sz w:val="18"/>
                <w:szCs w:val="18"/>
              </w:rPr>
            </w:pPr>
            <w:r w:rsidRPr="006C581B">
              <w:rPr>
                <w:rFonts w:cs="AdvPTimes"/>
                <w:sz w:val="18"/>
                <w:szCs w:val="18"/>
              </w:rPr>
              <w:t xml:space="preserve">Obesity associated with poorer OS (ER </w:t>
            </w:r>
            <w:r>
              <w:rPr>
                <w:rFonts w:cs="AdvPTimes"/>
                <w:sz w:val="18"/>
                <w:szCs w:val="18"/>
              </w:rPr>
              <w:t>positive</w:t>
            </w:r>
            <w:r w:rsidR="00F31DEF">
              <w:rPr>
                <w:rFonts w:cs="AdvPTimes"/>
                <w:sz w:val="18"/>
                <w:szCs w:val="18"/>
              </w:rPr>
              <w:t xml:space="preserve"> cancers: </w:t>
            </w:r>
            <w:r w:rsidR="00F31DEF" w:rsidRPr="006C581B">
              <w:rPr>
                <w:rFonts w:cs="AdvPTimes"/>
                <w:sz w:val="18"/>
                <w:szCs w:val="18"/>
              </w:rPr>
              <w:t>HR 1.31</w:t>
            </w:r>
            <w:r w:rsidR="00F31DEF">
              <w:rPr>
                <w:rFonts w:cs="AdvPTimes"/>
                <w:sz w:val="18"/>
                <w:szCs w:val="18"/>
              </w:rPr>
              <w:t>;</w:t>
            </w:r>
            <w:r w:rsidR="00F31DEF" w:rsidRPr="006C581B">
              <w:rPr>
                <w:rFonts w:cs="AdvPTimes"/>
                <w:sz w:val="18"/>
                <w:szCs w:val="18"/>
              </w:rPr>
              <w:t xml:space="preserve"> </w:t>
            </w:r>
            <w:r w:rsidR="00F31DEF" w:rsidRPr="006C581B">
              <w:rPr>
                <w:rFonts w:cs="AdvPTimes"/>
                <w:sz w:val="18"/>
                <w:szCs w:val="18"/>
              </w:rPr>
              <w:t xml:space="preserve">ER negative </w:t>
            </w:r>
            <w:r>
              <w:rPr>
                <w:rFonts w:cs="AdvPTimes"/>
                <w:sz w:val="18"/>
                <w:szCs w:val="18"/>
              </w:rPr>
              <w:t xml:space="preserve">HR </w:t>
            </w:r>
            <w:r w:rsidRPr="006C581B">
              <w:rPr>
                <w:rFonts w:cs="AdvPTimes"/>
                <w:sz w:val="18"/>
                <w:szCs w:val="18"/>
              </w:rPr>
              <w:t xml:space="preserve">1.18 </w:t>
            </w:r>
            <w:r>
              <w:rPr>
                <w:rFonts w:cs="AdvPTimes"/>
                <w:sz w:val="18"/>
                <w:szCs w:val="18"/>
              </w:rPr>
              <w:t>;</w:t>
            </w:r>
            <w:r w:rsidRPr="006C581B">
              <w:rPr>
                <w:rFonts w:cs="AdvPTimes"/>
                <w:sz w:val="18"/>
                <w:szCs w:val="18"/>
              </w:rPr>
              <w:t xml:space="preserve">) and </w:t>
            </w:r>
            <w:r w:rsidR="00613A5A">
              <w:rPr>
                <w:rFonts w:cs="AdvPTimes"/>
                <w:sz w:val="18"/>
                <w:szCs w:val="18"/>
              </w:rPr>
              <w:t xml:space="preserve">BCSS </w:t>
            </w:r>
            <w:r w:rsidRPr="006C581B">
              <w:rPr>
                <w:rFonts w:cs="AdvPTimes"/>
                <w:sz w:val="18"/>
                <w:szCs w:val="18"/>
              </w:rPr>
              <w:t>(ER positive</w:t>
            </w:r>
            <w:r w:rsidR="00F31DEF">
              <w:rPr>
                <w:rFonts w:cs="AdvPTimes"/>
                <w:sz w:val="18"/>
                <w:szCs w:val="18"/>
              </w:rPr>
              <w:t xml:space="preserve">: </w:t>
            </w:r>
            <w:r w:rsidR="00F31DEF" w:rsidRPr="006C581B">
              <w:rPr>
                <w:rFonts w:cs="AdvPTimes"/>
                <w:sz w:val="18"/>
                <w:szCs w:val="18"/>
              </w:rPr>
              <w:t>HR 1.36</w:t>
            </w:r>
            <w:r>
              <w:rPr>
                <w:rFonts w:cs="AdvPTimes"/>
                <w:sz w:val="18"/>
                <w:szCs w:val="18"/>
              </w:rPr>
              <w:t>;</w:t>
            </w:r>
            <w:r w:rsidRPr="006C581B">
              <w:rPr>
                <w:rFonts w:cs="AdvPTimes"/>
                <w:sz w:val="18"/>
                <w:szCs w:val="18"/>
              </w:rPr>
              <w:t xml:space="preserve"> </w:t>
            </w:r>
            <w:r w:rsidR="00F31DEF">
              <w:rPr>
                <w:rFonts w:cs="AdvPTimes"/>
                <w:sz w:val="18"/>
                <w:szCs w:val="18"/>
              </w:rPr>
              <w:t xml:space="preserve">ER negative: HR </w:t>
            </w:r>
            <w:r w:rsidRPr="006C581B">
              <w:rPr>
                <w:rFonts w:cs="AdvPTimes"/>
                <w:sz w:val="18"/>
                <w:szCs w:val="18"/>
              </w:rPr>
              <w:t>1.46)</w:t>
            </w:r>
            <w:r>
              <w:rPr>
                <w:rFonts w:cs="AdvPTimes"/>
                <w:sz w:val="18"/>
                <w:szCs w:val="18"/>
              </w:rPr>
              <w:t xml:space="preserve">. No </w:t>
            </w:r>
            <w:r w:rsidRPr="006C581B">
              <w:rPr>
                <w:rFonts w:cs="AdvPTimes"/>
                <w:sz w:val="18"/>
                <w:szCs w:val="18"/>
              </w:rPr>
              <w:t xml:space="preserve">significant differences </w:t>
            </w:r>
            <w:r w:rsidR="00F31DEF">
              <w:rPr>
                <w:rFonts w:cs="AdvPTimes"/>
                <w:sz w:val="18"/>
                <w:szCs w:val="18"/>
              </w:rPr>
              <w:t xml:space="preserve">between HRs for </w:t>
            </w:r>
            <w:r w:rsidRPr="006C581B">
              <w:rPr>
                <w:rFonts w:cs="AdvPTimes"/>
                <w:sz w:val="18"/>
                <w:szCs w:val="18"/>
              </w:rPr>
              <w:t>pre and post-menopausal women.</w:t>
            </w:r>
          </w:p>
        </w:tc>
      </w:tr>
      <w:tr w:rsidR="00B327E7" w:rsidRPr="005C0C54" w14:paraId="6EB3E2F8"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210C9A34" w14:textId="77777777" w:rsidR="00B327E7" w:rsidRPr="008B08C2" w:rsidRDefault="00B327E7" w:rsidP="00B327E7">
            <w:pPr>
              <w:rPr>
                <w:b w:val="0"/>
                <w:sz w:val="18"/>
                <w:szCs w:val="18"/>
              </w:rPr>
            </w:pPr>
            <w:proofErr w:type="spellStart"/>
            <w:r w:rsidRPr="008B08C2">
              <w:rPr>
                <w:b w:val="0"/>
                <w:sz w:val="18"/>
                <w:szCs w:val="18"/>
              </w:rPr>
              <w:t>Pajares</w:t>
            </w:r>
            <w:proofErr w:type="spellEnd"/>
            <w:r w:rsidRPr="008B08C2">
              <w:rPr>
                <w:b w:val="0"/>
                <w:sz w:val="18"/>
                <w:szCs w:val="18"/>
              </w:rPr>
              <w:t xml:space="preserve"> et al (2</w:t>
            </w:r>
            <w:r>
              <w:rPr>
                <w:b w:val="0"/>
                <w:sz w:val="18"/>
                <w:szCs w:val="18"/>
              </w:rPr>
              <w:t>013) [107</w:t>
            </w:r>
            <w:r w:rsidRPr="008B08C2">
              <w:rPr>
                <w:b w:val="0"/>
                <w:sz w:val="18"/>
                <w:szCs w:val="18"/>
              </w:rPr>
              <w:t>]</w:t>
            </w:r>
          </w:p>
        </w:tc>
        <w:tc>
          <w:tcPr>
            <w:tcW w:w="1843" w:type="dxa"/>
          </w:tcPr>
          <w:p w14:paraId="7B84711D" w14:textId="77777777" w:rsidR="00B327E7" w:rsidRPr="00EF02C3"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8B08C2">
              <w:rPr>
                <w:rFonts w:cs="Arial"/>
                <w:color w:val="000000"/>
                <w:sz w:val="18"/>
                <w:szCs w:val="18"/>
                <w:shd w:val="clear" w:color="auto" w:fill="FFFFFF"/>
              </w:rPr>
              <w:t xml:space="preserve">Retrospective cohort analysis of breast cancer patients enrolled in 4  randomized adjuvant chemotherapy  l trials </w:t>
            </w:r>
          </w:p>
        </w:tc>
        <w:tc>
          <w:tcPr>
            <w:tcW w:w="992" w:type="dxa"/>
          </w:tcPr>
          <w:p w14:paraId="22F45687"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5683</w:t>
            </w:r>
          </w:p>
          <w:p w14:paraId="12A84F97"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5E01FF76"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7.8 years</w:t>
            </w:r>
          </w:p>
        </w:tc>
        <w:tc>
          <w:tcPr>
            <w:tcW w:w="2694" w:type="dxa"/>
          </w:tcPr>
          <w:p w14:paraId="0DB24722" w14:textId="38F62BB7" w:rsidR="00B327E7" w:rsidRPr="00A83378"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sz w:val="18"/>
                <w:szCs w:val="18"/>
              </w:rPr>
              <w:t xml:space="preserve">Investigated association between BMI at diagnosis and </w:t>
            </w:r>
            <w:r w:rsidRPr="00A83378">
              <w:rPr>
                <w:rFonts w:cs="Arial"/>
                <w:color w:val="000000"/>
                <w:sz w:val="18"/>
                <w:szCs w:val="18"/>
                <w:shd w:val="clear" w:color="auto" w:fill="FFFFFF"/>
              </w:rPr>
              <w:t>disease recurrence, breast cancer mortality and total mortality. Analyses adjusted for age, pathological prognostic fa</w:t>
            </w:r>
            <w:r w:rsidR="00613A5A">
              <w:rPr>
                <w:rFonts w:cs="Arial"/>
                <w:color w:val="000000"/>
                <w:sz w:val="18"/>
                <w:szCs w:val="18"/>
                <w:shd w:val="clear" w:color="auto" w:fill="FFFFFF"/>
              </w:rPr>
              <w:t xml:space="preserve">ctors </w:t>
            </w:r>
            <w:r>
              <w:rPr>
                <w:rFonts w:cs="Arial"/>
                <w:color w:val="000000"/>
                <w:sz w:val="18"/>
                <w:szCs w:val="18"/>
                <w:shd w:val="clear" w:color="auto" w:fill="FFFFFF"/>
              </w:rPr>
              <w:t>and treatment.</w:t>
            </w:r>
          </w:p>
        </w:tc>
        <w:tc>
          <w:tcPr>
            <w:tcW w:w="3118" w:type="dxa"/>
          </w:tcPr>
          <w:p w14:paraId="0B5FA119"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 xml:space="preserve">Obese patients had similar outcomes to patients with a </w:t>
            </w:r>
            <w:r>
              <w:rPr>
                <w:rFonts w:cs="Arial"/>
                <w:color w:val="000000"/>
                <w:sz w:val="18"/>
                <w:szCs w:val="18"/>
                <w:shd w:val="clear" w:color="auto" w:fill="FFFFFF"/>
              </w:rPr>
              <w:t xml:space="preserve">healthy </w:t>
            </w:r>
            <w:r w:rsidRPr="008B08C2">
              <w:rPr>
                <w:rFonts w:cs="Arial"/>
                <w:color w:val="000000"/>
                <w:sz w:val="18"/>
                <w:szCs w:val="18"/>
                <w:shd w:val="clear" w:color="auto" w:fill="FFFFFF"/>
              </w:rPr>
              <w:t>BMI. Severely obese patients (BMI ≥ 35) had significantly increased risk of recurrence (HR = 1.26, breast cancer mortality (HR=1.32), and overall mortality</w:t>
            </w:r>
            <w:r>
              <w:rPr>
                <w:rFonts w:cs="Arial"/>
                <w:color w:val="000000"/>
                <w:sz w:val="18"/>
                <w:szCs w:val="18"/>
                <w:shd w:val="clear" w:color="auto" w:fill="FFFFFF"/>
              </w:rPr>
              <w:t xml:space="preserve"> (HR </w:t>
            </w:r>
            <w:r w:rsidRPr="008B08C2">
              <w:rPr>
                <w:rFonts w:cs="Arial"/>
                <w:color w:val="000000"/>
                <w:sz w:val="18"/>
                <w:szCs w:val="18"/>
                <w:shd w:val="clear" w:color="auto" w:fill="FFFFFF"/>
              </w:rPr>
              <w:t xml:space="preserve">1.35) </w:t>
            </w:r>
          </w:p>
        </w:tc>
      </w:tr>
      <w:tr w:rsidR="00B327E7" w:rsidRPr="005C0C54" w14:paraId="575E05A1"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0617285A" w14:textId="77777777" w:rsidR="00B327E7" w:rsidRPr="008B08C2" w:rsidRDefault="00B327E7" w:rsidP="00B327E7">
            <w:pPr>
              <w:rPr>
                <w:b w:val="0"/>
                <w:sz w:val="18"/>
                <w:szCs w:val="18"/>
              </w:rPr>
            </w:pPr>
            <w:proofErr w:type="spellStart"/>
            <w:r w:rsidRPr="008B08C2">
              <w:rPr>
                <w:b w:val="0"/>
                <w:sz w:val="18"/>
                <w:szCs w:val="18"/>
              </w:rPr>
              <w:t>Ladoire</w:t>
            </w:r>
            <w:proofErr w:type="spellEnd"/>
            <w:r w:rsidRPr="008B08C2">
              <w:rPr>
                <w:b w:val="0"/>
                <w:sz w:val="18"/>
                <w:szCs w:val="18"/>
              </w:rPr>
              <w:t xml:space="preserve"> et al </w:t>
            </w:r>
            <w:r>
              <w:rPr>
                <w:b w:val="0"/>
                <w:sz w:val="18"/>
                <w:szCs w:val="18"/>
              </w:rPr>
              <w:t>(2014) [108</w:t>
            </w:r>
            <w:r w:rsidRPr="008B08C2">
              <w:rPr>
                <w:b w:val="0"/>
                <w:sz w:val="18"/>
                <w:szCs w:val="18"/>
              </w:rPr>
              <w:t>]</w:t>
            </w:r>
          </w:p>
        </w:tc>
        <w:tc>
          <w:tcPr>
            <w:tcW w:w="1843" w:type="dxa"/>
          </w:tcPr>
          <w:p w14:paraId="4173B98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8B08C2">
              <w:rPr>
                <w:rFonts w:cs="Arial"/>
                <w:color w:val="000000"/>
                <w:sz w:val="18"/>
                <w:szCs w:val="18"/>
                <w:shd w:val="clear" w:color="auto" w:fill="FFFFFF"/>
              </w:rPr>
              <w:t>Retrospective pooled analysis of node-positive French breast cancer patients recruited to two adjuvant chemotherapy trials</w:t>
            </w:r>
          </w:p>
        </w:tc>
        <w:tc>
          <w:tcPr>
            <w:tcW w:w="992" w:type="dxa"/>
          </w:tcPr>
          <w:p w14:paraId="0FA0FF55"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4996</w:t>
            </w:r>
          </w:p>
          <w:p w14:paraId="2E701574"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1CF3D81D"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5.9 years</w:t>
            </w:r>
          </w:p>
        </w:tc>
        <w:tc>
          <w:tcPr>
            <w:tcW w:w="2694" w:type="dxa"/>
          </w:tcPr>
          <w:p w14:paraId="51B68343"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Investigated association between BMI at diagnosis and </w:t>
            </w:r>
            <w:r>
              <w:rPr>
                <w:rFonts w:cs="Arial"/>
                <w:color w:val="000000"/>
                <w:sz w:val="18"/>
                <w:szCs w:val="18"/>
                <w:shd w:val="clear" w:color="auto" w:fill="FFFFFF"/>
              </w:rPr>
              <w:t xml:space="preserve">DFS </w:t>
            </w:r>
            <w:proofErr w:type="gramStart"/>
            <w:r>
              <w:rPr>
                <w:rFonts w:cs="Arial"/>
                <w:color w:val="000000"/>
                <w:sz w:val="18"/>
                <w:szCs w:val="18"/>
                <w:shd w:val="clear" w:color="auto" w:fill="FFFFFF"/>
              </w:rPr>
              <w:t>/OS</w:t>
            </w:r>
            <w:proofErr w:type="gramEnd"/>
            <w:r>
              <w:rPr>
                <w:rFonts w:cs="Arial"/>
                <w:color w:val="000000"/>
                <w:sz w:val="18"/>
                <w:szCs w:val="18"/>
                <w:shd w:val="clear" w:color="auto" w:fill="FFFFFF"/>
              </w:rPr>
              <w:t>.</w:t>
            </w:r>
            <w:r w:rsidRPr="008B08C2">
              <w:rPr>
                <w:rFonts w:cs="Arial"/>
                <w:color w:val="000000"/>
                <w:sz w:val="18"/>
                <w:szCs w:val="18"/>
                <w:shd w:val="clear" w:color="auto" w:fill="FFFFFF"/>
              </w:rPr>
              <w:t xml:space="preserve"> Analyses adjusted for known prognostic factors</w:t>
            </w:r>
          </w:p>
          <w:p w14:paraId="61D67A0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tc>
        <w:tc>
          <w:tcPr>
            <w:tcW w:w="3118" w:type="dxa"/>
          </w:tcPr>
          <w:p w14:paraId="7C154752"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8B08C2">
              <w:rPr>
                <w:rFonts w:cs="Arial"/>
                <w:color w:val="000000"/>
                <w:sz w:val="18"/>
                <w:szCs w:val="18"/>
                <w:shd w:val="clear" w:color="auto" w:fill="FFFFFF"/>
              </w:rPr>
              <w:t>O</w:t>
            </w:r>
            <w:r w:rsidRPr="008B08C2">
              <w:rPr>
                <w:rStyle w:val="highlight"/>
                <w:rFonts w:cs="Arial"/>
                <w:color w:val="000000"/>
                <w:sz w:val="18"/>
                <w:szCs w:val="18"/>
                <w:shd w:val="clear" w:color="auto" w:fill="FFFFFF"/>
              </w:rPr>
              <w:t>besity</w:t>
            </w:r>
            <w:r w:rsidRPr="008B08C2">
              <w:rPr>
                <w:rFonts w:cs="Arial"/>
                <w:color w:val="000000"/>
                <w:sz w:val="18"/>
                <w:szCs w:val="18"/>
                <w:shd w:val="clear" w:color="auto" w:fill="FFFFFF"/>
              </w:rPr>
              <w:t> associated with poorer DFS (HR=1.18) and poorer OS (HR=1.38).</w:t>
            </w:r>
            <w:r>
              <w:rPr>
                <w:rFonts w:cs="Arial"/>
                <w:color w:val="000000"/>
                <w:sz w:val="18"/>
                <w:szCs w:val="18"/>
                <w:shd w:val="clear" w:color="auto" w:fill="FFFFFF"/>
              </w:rPr>
              <w:t>On adjustment for disease characteristics</w:t>
            </w:r>
            <w:r w:rsidRPr="008B08C2">
              <w:rPr>
                <w:rFonts w:cs="Arial"/>
                <w:color w:val="000000"/>
                <w:sz w:val="18"/>
                <w:szCs w:val="18"/>
                <w:shd w:val="clear" w:color="auto" w:fill="FFFFFF"/>
              </w:rPr>
              <w:t xml:space="preserve"> BMI had no influence on DFS or OS when appropriate dose intensity adjuvant chemotherapy delivered. </w:t>
            </w:r>
          </w:p>
        </w:tc>
      </w:tr>
      <w:tr w:rsidR="00B327E7" w:rsidRPr="005C0C54" w14:paraId="71E7BAED"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4D0AE075" w14:textId="77777777" w:rsidR="00B327E7" w:rsidRPr="00112088" w:rsidRDefault="00B327E7" w:rsidP="00B327E7">
            <w:pPr>
              <w:rPr>
                <w:b w:val="0"/>
                <w:bCs w:val="0"/>
                <w:sz w:val="18"/>
                <w:szCs w:val="18"/>
              </w:rPr>
            </w:pPr>
            <w:r w:rsidRPr="00112088">
              <w:rPr>
                <w:b w:val="0"/>
                <w:bCs w:val="0"/>
                <w:sz w:val="18"/>
                <w:szCs w:val="18"/>
              </w:rPr>
              <w:t>Chan et al.</w:t>
            </w:r>
          </w:p>
          <w:p w14:paraId="3551C2B8" w14:textId="77777777" w:rsidR="00B327E7" w:rsidRPr="008B08C2" w:rsidRDefault="00B327E7" w:rsidP="00B327E7">
            <w:pPr>
              <w:rPr>
                <w:sz w:val="18"/>
                <w:szCs w:val="18"/>
              </w:rPr>
            </w:pPr>
            <w:r w:rsidRPr="00112088">
              <w:rPr>
                <w:b w:val="0"/>
                <w:bCs w:val="0"/>
                <w:sz w:val="18"/>
                <w:szCs w:val="18"/>
              </w:rPr>
              <w:t>(2014) [6]</w:t>
            </w:r>
          </w:p>
        </w:tc>
        <w:tc>
          <w:tcPr>
            <w:tcW w:w="1843" w:type="dxa"/>
          </w:tcPr>
          <w:p w14:paraId="1CA7DAFF"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Meta-analysis of 82 clinical studies of BMI and breast cancer outcome (study level data)</w:t>
            </w:r>
          </w:p>
        </w:tc>
        <w:tc>
          <w:tcPr>
            <w:tcW w:w="992" w:type="dxa"/>
          </w:tcPr>
          <w:p w14:paraId="6E892D6B"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112088">
              <w:rPr>
                <w:rFonts w:cs="Arial"/>
                <w:color w:val="000000"/>
                <w:sz w:val="18"/>
                <w:szCs w:val="18"/>
                <w:shd w:val="clear" w:color="auto" w:fill="FFFFFF"/>
              </w:rPr>
              <w:t>213 075</w:t>
            </w:r>
          </w:p>
          <w:p w14:paraId="1FA05856"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65699576"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&gt;5 years</w:t>
            </w:r>
          </w:p>
          <w:p w14:paraId="1E97AEE1"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tc>
        <w:tc>
          <w:tcPr>
            <w:tcW w:w="2694" w:type="dxa"/>
          </w:tcPr>
          <w:p w14:paraId="3338F772" w14:textId="209137AE" w:rsidR="00B327E7" w:rsidRDefault="00B327E7" w:rsidP="00613A5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Investigated association between BMI at diagnosis and overall mort</w:t>
            </w:r>
            <w:r w:rsidR="00613A5A">
              <w:rPr>
                <w:sz w:val="18"/>
                <w:szCs w:val="18"/>
              </w:rPr>
              <w:t xml:space="preserve">ality/ breast cancer </w:t>
            </w:r>
            <w:proofErr w:type="spellStart"/>
            <w:r w:rsidR="00613A5A">
              <w:rPr>
                <w:sz w:val="18"/>
                <w:szCs w:val="18"/>
              </w:rPr>
              <w:t>mortality.</w:t>
            </w:r>
            <w:r>
              <w:rPr>
                <w:rFonts w:cs="Arial"/>
                <w:color w:val="000000"/>
                <w:sz w:val="18"/>
                <w:szCs w:val="18"/>
                <w:shd w:val="clear" w:color="auto" w:fill="FFFFFF"/>
              </w:rPr>
              <w:t>Included</w:t>
            </w:r>
            <w:proofErr w:type="spellEnd"/>
            <w:r>
              <w:rPr>
                <w:rFonts w:cs="Arial"/>
                <w:color w:val="000000"/>
                <w:sz w:val="18"/>
                <w:szCs w:val="18"/>
                <w:shd w:val="clear" w:color="auto" w:fill="FFFFFF"/>
              </w:rPr>
              <w:t xml:space="preserve"> studies with variable adjustments for known prognostic factors</w:t>
            </w:r>
          </w:p>
        </w:tc>
        <w:tc>
          <w:tcPr>
            <w:tcW w:w="3118" w:type="dxa"/>
          </w:tcPr>
          <w:p w14:paraId="2B799221"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 xml:space="preserve">Obesity associated with increased overall mortality (HR 1.33) and breast cancer mortality (HR 1.31).  Overall </w:t>
            </w:r>
            <w:r>
              <w:rPr>
                <w:rFonts w:ascii="AdvOT6e5d2ec0" w:hAnsi="AdvOT6e5d2ec0" w:cs="AdvOT6e5d2ec0"/>
                <w:sz w:val="17"/>
                <w:szCs w:val="17"/>
              </w:rPr>
              <w:t>mortality risks higher in pre-than post-menopausal obese women (HR 1.75 vs 1.34).</w:t>
            </w:r>
          </w:p>
        </w:tc>
      </w:tr>
      <w:tr w:rsidR="00B327E7" w:rsidRPr="005C0C54" w14:paraId="38378B71"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61FB061D" w14:textId="77777777" w:rsidR="00B327E7" w:rsidRPr="00D32B04" w:rsidRDefault="00B327E7" w:rsidP="00B327E7">
            <w:pPr>
              <w:rPr>
                <w:b w:val="0"/>
                <w:bCs w:val="0"/>
                <w:sz w:val="18"/>
                <w:szCs w:val="18"/>
              </w:rPr>
            </w:pPr>
            <w:r w:rsidRPr="00D32B04">
              <w:rPr>
                <w:b w:val="0"/>
                <w:bCs w:val="0"/>
                <w:sz w:val="18"/>
                <w:szCs w:val="18"/>
              </w:rPr>
              <w:t>Copson et al</w:t>
            </w:r>
          </w:p>
          <w:p w14:paraId="762675A7" w14:textId="77777777" w:rsidR="00B327E7" w:rsidRPr="008B08C2" w:rsidRDefault="00B327E7" w:rsidP="00B327E7">
            <w:pPr>
              <w:rPr>
                <w:sz w:val="18"/>
                <w:szCs w:val="18"/>
              </w:rPr>
            </w:pPr>
            <w:r w:rsidRPr="00D32B04">
              <w:rPr>
                <w:b w:val="0"/>
                <w:bCs w:val="0"/>
                <w:sz w:val="18"/>
                <w:szCs w:val="18"/>
              </w:rPr>
              <w:t>(2015</w:t>
            </w:r>
            <w:r w:rsidRPr="00BE570B">
              <w:rPr>
                <w:b w:val="0"/>
                <w:bCs w:val="0"/>
                <w:sz w:val="18"/>
                <w:szCs w:val="18"/>
              </w:rPr>
              <w:t>) [36]</w:t>
            </w:r>
          </w:p>
        </w:tc>
        <w:tc>
          <w:tcPr>
            <w:tcW w:w="1843" w:type="dxa"/>
          </w:tcPr>
          <w:p w14:paraId="3C7C6FD2"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Prospective study of UK breast cancer patients aged &lt;41 years at diagnosis</w:t>
            </w:r>
          </w:p>
        </w:tc>
        <w:tc>
          <w:tcPr>
            <w:tcW w:w="992" w:type="dxa"/>
          </w:tcPr>
          <w:p w14:paraId="0CDA9133"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2843</w:t>
            </w:r>
          </w:p>
          <w:p w14:paraId="38011710"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1CDE89DF"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5.9 years</w:t>
            </w:r>
          </w:p>
        </w:tc>
        <w:tc>
          <w:tcPr>
            <w:tcW w:w="2694" w:type="dxa"/>
          </w:tcPr>
          <w:p w14:paraId="205BE750"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sz w:val="18"/>
                <w:szCs w:val="18"/>
              </w:rPr>
              <w:t xml:space="preserve">Investigated association between BMI at diagnosis and </w:t>
            </w:r>
            <w:r>
              <w:rPr>
                <w:rFonts w:cs="Arial"/>
                <w:color w:val="000000"/>
                <w:sz w:val="18"/>
                <w:szCs w:val="18"/>
                <w:shd w:val="clear" w:color="auto" w:fill="FFFFFF"/>
              </w:rPr>
              <w:t xml:space="preserve">DFS </w:t>
            </w:r>
            <w:proofErr w:type="gramStart"/>
            <w:r>
              <w:rPr>
                <w:rFonts w:cs="Arial"/>
                <w:color w:val="000000"/>
                <w:sz w:val="18"/>
                <w:szCs w:val="18"/>
                <w:shd w:val="clear" w:color="auto" w:fill="FFFFFF"/>
              </w:rPr>
              <w:t>/OS</w:t>
            </w:r>
            <w:proofErr w:type="gramEnd"/>
            <w:r>
              <w:rPr>
                <w:rFonts w:cs="Arial"/>
                <w:color w:val="000000"/>
                <w:sz w:val="18"/>
                <w:szCs w:val="18"/>
                <w:shd w:val="clear" w:color="auto" w:fill="FFFFFF"/>
              </w:rPr>
              <w:t xml:space="preserve">. </w:t>
            </w:r>
            <w:r w:rsidRPr="008B08C2">
              <w:rPr>
                <w:rFonts w:cs="Arial"/>
                <w:color w:val="000000"/>
                <w:sz w:val="18"/>
                <w:szCs w:val="18"/>
                <w:shd w:val="clear" w:color="auto" w:fill="FFFFFF"/>
              </w:rPr>
              <w:t>Analyses adjusted for known prognostic factors</w:t>
            </w:r>
            <w:r>
              <w:rPr>
                <w:rFonts w:cs="Arial"/>
                <w:color w:val="000000"/>
                <w:sz w:val="18"/>
                <w:szCs w:val="18"/>
                <w:shd w:val="clear" w:color="auto" w:fill="FFFFFF"/>
              </w:rPr>
              <w:t>, age, ethnicity and treatment.</w:t>
            </w:r>
          </w:p>
        </w:tc>
        <w:tc>
          <w:tcPr>
            <w:tcW w:w="3118" w:type="dxa"/>
          </w:tcPr>
          <w:p w14:paraId="00C59D7E"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Obesity associated with poorer OS (HR 1.65) and disease free interval (HR 1.47). In MVA obesity was an independent prognostic factor in ER positive patients.</w:t>
            </w:r>
          </w:p>
        </w:tc>
      </w:tr>
      <w:tr w:rsidR="00B327E7" w:rsidRPr="005C0C54" w14:paraId="271CD30E"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45ED4F62" w14:textId="77777777" w:rsidR="00B327E7" w:rsidRPr="008B08C2" w:rsidRDefault="00B327E7" w:rsidP="00B327E7">
            <w:pPr>
              <w:rPr>
                <w:b w:val="0"/>
                <w:sz w:val="18"/>
                <w:szCs w:val="18"/>
              </w:rPr>
            </w:pPr>
            <w:r w:rsidRPr="008B08C2">
              <w:rPr>
                <w:b w:val="0"/>
                <w:sz w:val="18"/>
                <w:szCs w:val="18"/>
              </w:rPr>
              <w:t>Chung et al (2017</w:t>
            </w:r>
            <w:r>
              <w:rPr>
                <w:b w:val="0"/>
                <w:sz w:val="18"/>
                <w:szCs w:val="18"/>
              </w:rPr>
              <w:t>) [109</w:t>
            </w:r>
            <w:r w:rsidRPr="008B08C2">
              <w:rPr>
                <w:b w:val="0"/>
                <w:sz w:val="18"/>
                <w:szCs w:val="18"/>
              </w:rPr>
              <w:t>]</w:t>
            </w:r>
          </w:p>
        </w:tc>
        <w:tc>
          <w:tcPr>
            <w:tcW w:w="1843" w:type="dxa"/>
          </w:tcPr>
          <w:p w14:paraId="3C0B4608"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 xml:space="preserve">Retrospective cohort study of </w:t>
            </w:r>
            <w:r>
              <w:rPr>
                <w:rFonts w:cs="Arial"/>
                <w:color w:val="000000"/>
                <w:sz w:val="18"/>
                <w:szCs w:val="18"/>
                <w:shd w:val="clear" w:color="auto" w:fill="FFFFFF"/>
              </w:rPr>
              <w:t xml:space="preserve">breast cancer patients from single Korean </w:t>
            </w:r>
            <w:proofErr w:type="spellStart"/>
            <w:r>
              <w:rPr>
                <w:rFonts w:cs="Arial"/>
                <w:color w:val="000000"/>
                <w:sz w:val="18"/>
                <w:szCs w:val="18"/>
                <w:shd w:val="clear" w:color="auto" w:fill="FFFFFF"/>
              </w:rPr>
              <w:t>centre</w:t>
            </w:r>
            <w:proofErr w:type="spellEnd"/>
          </w:p>
        </w:tc>
        <w:tc>
          <w:tcPr>
            <w:tcW w:w="992" w:type="dxa"/>
          </w:tcPr>
          <w:p w14:paraId="178A7C2C"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Fonts w:cs="Arial"/>
                <w:color w:val="000000"/>
                <w:sz w:val="18"/>
                <w:szCs w:val="18"/>
                <w:shd w:val="clear" w:color="auto" w:fill="FFFFFF"/>
              </w:rPr>
              <w:t>8742</w:t>
            </w:r>
          </w:p>
          <w:p w14:paraId="36CA609A" w14:textId="77777777" w:rsidR="00B327E7"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p>
          <w:p w14:paraId="0CE8CBC4"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7.7 years</w:t>
            </w:r>
          </w:p>
        </w:tc>
        <w:tc>
          <w:tcPr>
            <w:tcW w:w="2694" w:type="dxa"/>
          </w:tcPr>
          <w:p w14:paraId="59DDCD2F" w14:textId="47D5B772" w:rsidR="00B327E7" w:rsidRPr="008B08C2" w:rsidRDefault="00B327E7" w:rsidP="00613A5A">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sz w:val="18"/>
                <w:szCs w:val="18"/>
              </w:rPr>
              <w:t xml:space="preserve">Investigated association between BMI at diagnosis and </w:t>
            </w:r>
            <w:r>
              <w:rPr>
                <w:rFonts w:cs="Arial"/>
                <w:color w:val="000000"/>
                <w:sz w:val="18"/>
                <w:szCs w:val="18"/>
                <w:shd w:val="clear" w:color="auto" w:fill="FFFFFF"/>
              </w:rPr>
              <w:t>OS</w:t>
            </w:r>
            <w:r w:rsidRPr="008B08C2">
              <w:rPr>
                <w:rFonts w:cs="Arial"/>
                <w:color w:val="000000"/>
                <w:sz w:val="18"/>
                <w:szCs w:val="18"/>
                <w:shd w:val="clear" w:color="auto" w:fill="FFFFFF"/>
              </w:rPr>
              <w:t xml:space="preserve">, </w:t>
            </w:r>
            <w:r w:rsidR="00613A5A">
              <w:rPr>
                <w:rFonts w:cs="Arial"/>
                <w:color w:val="000000"/>
                <w:sz w:val="18"/>
                <w:szCs w:val="18"/>
                <w:shd w:val="clear" w:color="auto" w:fill="FFFFFF"/>
              </w:rPr>
              <w:t>BCSS</w:t>
            </w:r>
            <w:r w:rsidRPr="008B08C2">
              <w:rPr>
                <w:rFonts w:cs="Arial"/>
                <w:color w:val="000000"/>
                <w:sz w:val="18"/>
                <w:szCs w:val="18"/>
                <w:shd w:val="clear" w:color="auto" w:fill="FFFFFF"/>
              </w:rPr>
              <w:t xml:space="preserve">, stratified by ER status. </w:t>
            </w:r>
          </w:p>
        </w:tc>
        <w:tc>
          <w:tcPr>
            <w:tcW w:w="3118" w:type="dxa"/>
          </w:tcPr>
          <w:p w14:paraId="2D1559A5" w14:textId="42FCF4DF" w:rsidR="00B327E7" w:rsidRPr="00BE570B" w:rsidRDefault="00B327E7" w:rsidP="00613A5A">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BE570B">
              <w:rPr>
                <w:rStyle w:val="highlight"/>
                <w:sz w:val="18"/>
                <w:szCs w:val="18"/>
              </w:rPr>
              <w:t>Obesity was associated with</w:t>
            </w:r>
            <w:r w:rsidRPr="00BE570B">
              <w:rPr>
                <w:rFonts w:cs="Arial"/>
                <w:color w:val="000000"/>
                <w:sz w:val="18"/>
                <w:szCs w:val="18"/>
                <w:shd w:val="clear" w:color="auto" w:fill="FFFFFF"/>
              </w:rPr>
              <w:t> poorer OS (</w:t>
            </w:r>
            <w:r w:rsidRPr="00613A5A">
              <w:rPr>
                <w:rFonts w:cs="Arial"/>
                <w:color w:val="000000"/>
                <w:sz w:val="18"/>
                <w:szCs w:val="18"/>
                <w:shd w:val="clear" w:color="auto" w:fill="FFFFFF"/>
              </w:rPr>
              <w:t xml:space="preserve">HR=1.51 and significantly poorer </w:t>
            </w:r>
            <w:r w:rsidR="00613A5A" w:rsidRPr="00613A5A">
              <w:rPr>
                <w:rStyle w:val="highlight"/>
                <w:sz w:val="18"/>
                <w:szCs w:val="18"/>
              </w:rPr>
              <w:t xml:space="preserve">BCSS </w:t>
            </w:r>
            <w:r w:rsidRPr="00613A5A">
              <w:rPr>
                <w:rFonts w:cs="Arial"/>
                <w:color w:val="000000"/>
                <w:sz w:val="18"/>
                <w:szCs w:val="18"/>
                <w:shd w:val="clear" w:color="auto" w:fill="FFFFFF"/>
              </w:rPr>
              <w:t>(HR=</w:t>
            </w:r>
            <w:r w:rsidRPr="00BE570B">
              <w:rPr>
                <w:rFonts w:cs="Arial"/>
                <w:color w:val="000000"/>
                <w:sz w:val="18"/>
                <w:szCs w:val="18"/>
                <w:shd w:val="clear" w:color="auto" w:fill="FFFFFF"/>
              </w:rPr>
              <w:t xml:space="preserve">1.80) </w:t>
            </w:r>
            <w:r w:rsidRPr="00BE570B">
              <w:rPr>
                <w:rStyle w:val="highlight"/>
                <w:sz w:val="18"/>
                <w:szCs w:val="18"/>
              </w:rPr>
              <w:t>i</w:t>
            </w:r>
            <w:r w:rsidRPr="00BE570B">
              <w:rPr>
                <w:rFonts w:cs="Arial"/>
                <w:color w:val="000000"/>
                <w:sz w:val="18"/>
                <w:szCs w:val="18"/>
                <w:shd w:val="clear" w:color="auto" w:fill="FFFFFF"/>
              </w:rPr>
              <w:t>n ER positive </w:t>
            </w:r>
            <w:r w:rsidRPr="00BE570B">
              <w:rPr>
                <w:rStyle w:val="highlight"/>
                <w:sz w:val="18"/>
                <w:szCs w:val="18"/>
              </w:rPr>
              <w:t>breast cancer.</w:t>
            </w:r>
            <w:r w:rsidRPr="00BE570B">
              <w:rPr>
                <w:rFonts w:cs="Arial"/>
                <w:color w:val="000000"/>
                <w:sz w:val="18"/>
                <w:szCs w:val="18"/>
                <w:shd w:val="clear" w:color="auto" w:fill="FFFFFF"/>
              </w:rPr>
              <w:t xml:space="preserve"> In ER negative breast cancer, high BMI was associated with improved a better OS (HR 0.44) and BCSS (HR=0.53).  </w:t>
            </w:r>
          </w:p>
        </w:tc>
      </w:tr>
      <w:tr w:rsidR="00B327E7" w:rsidRPr="005C0C54" w14:paraId="5D2E96FC" w14:textId="77777777" w:rsidTr="00613A5A">
        <w:trPr>
          <w:trHeight w:val="330"/>
        </w:trPr>
        <w:tc>
          <w:tcPr>
            <w:cnfStyle w:val="001000000000" w:firstRow="0" w:lastRow="0" w:firstColumn="1" w:lastColumn="0" w:oddVBand="0" w:evenVBand="0" w:oddHBand="0" w:evenHBand="0" w:firstRowFirstColumn="0" w:firstRowLastColumn="0" w:lastRowFirstColumn="0" w:lastRowLastColumn="0"/>
            <w:tcW w:w="1242" w:type="dxa"/>
          </w:tcPr>
          <w:p w14:paraId="17D977D6" w14:textId="77777777" w:rsidR="00B327E7" w:rsidRPr="008B08C2" w:rsidRDefault="00B327E7" w:rsidP="00B327E7">
            <w:pPr>
              <w:rPr>
                <w:b w:val="0"/>
                <w:sz w:val="18"/>
                <w:szCs w:val="18"/>
              </w:rPr>
            </w:pPr>
            <w:proofErr w:type="spellStart"/>
            <w:r w:rsidRPr="008B08C2">
              <w:rPr>
                <w:b w:val="0"/>
                <w:sz w:val="18"/>
                <w:szCs w:val="18"/>
              </w:rPr>
              <w:t>Guo</w:t>
            </w:r>
            <w:proofErr w:type="spellEnd"/>
            <w:r w:rsidRPr="008B08C2">
              <w:rPr>
                <w:b w:val="0"/>
                <w:sz w:val="18"/>
                <w:szCs w:val="18"/>
              </w:rPr>
              <w:t xml:space="preserve"> et al (2017)</w:t>
            </w:r>
            <w:r>
              <w:rPr>
                <w:b w:val="0"/>
                <w:sz w:val="18"/>
                <w:szCs w:val="18"/>
              </w:rPr>
              <w:t xml:space="preserve"> [110</w:t>
            </w:r>
            <w:r w:rsidRPr="008B08C2">
              <w:rPr>
                <w:b w:val="0"/>
                <w:sz w:val="18"/>
                <w:szCs w:val="18"/>
              </w:rPr>
              <w:t>]</w:t>
            </w:r>
          </w:p>
        </w:tc>
        <w:tc>
          <w:tcPr>
            <w:tcW w:w="1843" w:type="dxa"/>
          </w:tcPr>
          <w:p w14:paraId="0CD7059E" w14:textId="188868CC" w:rsidR="00B327E7" w:rsidRPr="008B08C2" w:rsidRDefault="00B327E7" w:rsidP="00F31DEF">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sidRPr="008B08C2">
              <w:rPr>
                <w:rStyle w:val="highlight"/>
                <w:rFonts w:cs="Arial"/>
                <w:color w:val="000000"/>
                <w:sz w:val="18"/>
                <w:szCs w:val="18"/>
                <w:shd w:val="clear" w:color="auto" w:fill="FFFFFF"/>
              </w:rPr>
              <w:t>Mendelian</w:t>
            </w:r>
            <w:r w:rsidRPr="008B08C2">
              <w:rPr>
                <w:sz w:val="18"/>
                <w:szCs w:val="18"/>
                <w:shd w:val="clear" w:color="auto" w:fill="FFFFFF"/>
              </w:rPr>
              <w:t> </w:t>
            </w:r>
            <w:proofErr w:type="spellStart"/>
            <w:r w:rsidR="00F31DEF">
              <w:rPr>
                <w:rStyle w:val="highlight"/>
                <w:rFonts w:cs="Arial"/>
                <w:color w:val="000000"/>
                <w:sz w:val="18"/>
                <w:szCs w:val="18"/>
                <w:shd w:val="clear" w:color="auto" w:fill="FFFFFF"/>
              </w:rPr>
              <w:t>randomis</w:t>
            </w:r>
            <w:r w:rsidRPr="008B08C2">
              <w:rPr>
                <w:rStyle w:val="highlight"/>
                <w:rFonts w:cs="Arial"/>
                <w:color w:val="000000"/>
                <w:sz w:val="18"/>
                <w:szCs w:val="18"/>
                <w:shd w:val="clear" w:color="auto" w:fill="FFFFFF"/>
              </w:rPr>
              <w:t>a</w:t>
            </w:r>
            <w:r w:rsidR="00F31DEF">
              <w:rPr>
                <w:rStyle w:val="highlight"/>
                <w:rFonts w:cs="Arial"/>
                <w:color w:val="000000"/>
                <w:sz w:val="18"/>
                <w:szCs w:val="18"/>
                <w:shd w:val="clear" w:color="auto" w:fill="FFFFFF"/>
              </w:rPr>
              <w:t>-</w:t>
            </w:r>
            <w:r w:rsidRPr="008B08C2">
              <w:rPr>
                <w:rStyle w:val="highlight"/>
                <w:rFonts w:cs="Arial"/>
                <w:color w:val="000000"/>
                <w:sz w:val="18"/>
                <w:szCs w:val="18"/>
                <w:shd w:val="clear" w:color="auto" w:fill="FFFFFF"/>
              </w:rPr>
              <w:t>tion</w:t>
            </w:r>
            <w:proofErr w:type="spellEnd"/>
            <w:r w:rsidR="00F31DEF">
              <w:rPr>
                <w:sz w:val="18"/>
                <w:szCs w:val="18"/>
                <w:shd w:val="clear" w:color="auto" w:fill="FFFFFF"/>
              </w:rPr>
              <w:t> </w:t>
            </w:r>
            <w:r w:rsidRPr="008B08C2">
              <w:rPr>
                <w:rStyle w:val="highlight"/>
                <w:rFonts w:cs="Arial"/>
                <w:color w:val="000000"/>
                <w:sz w:val="18"/>
                <w:szCs w:val="18"/>
                <w:shd w:val="clear" w:color="auto" w:fill="FFFFFF"/>
              </w:rPr>
              <w:t xml:space="preserve">analysis </w:t>
            </w:r>
            <w:r w:rsidRPr="008B08C2">
              <w:rPr>
                <w:sz w:val="18"/>
                <w:szCs w:val="18"/>
                <w:shd w:val="clear" w:color="auto" w:fill="FFFFFF"/>
              </w:rPr>
              <w:t>using individual-level data from six large B</w:t>
            </w:r>
            <w:r>
              <w:rPr>
                <w:sz w:val="18"/>
                <w:szCs w:val="18"/>
                <w:shd w:val="clear" w:color="auto" w:fill="FFFFFF"/>
              </w:rPr>
              <w:t xml:space="preserve">C cancer-case cohorts including individuals of </w:t>
            </w:r>
            <w:r w:rsidRPr="008B08C2">
              <w:rPr>
                <w:sz w:val="18"/>
                <w:szCs w:val="18"/>
                <w:shd w:val="clear" w:color="auto" w:fill="FFFFFF"/>
              </w:rPr>
              <w:t xml:space="preserve">European ancestry.  </w:t>
            </w:r>
          </w:p>
        </w:tc>
        <w:tc>
          <w:tcPr>
            <w:tcW w:w="992" w:type="dxa"/>
          </w:tcPr>
          <w:p w14:paraId="2FFF2CB5" w14:textId="77777777" w:rsidR="00B327E7" w:rsidRPr="008B08C2" w:rsidRDefault="00B327E7" w:rsidP="00B327E7">
            <w:pPr>
              <w:cnfStyle w:val="000000000000" w:firstRow="0" w:lastRow="0" w:firstColumn="0" w:lastColumn="0" w:oddVBand="0" w:evenVBand="0" w:oddHBand="0" w:evenHBand="0" w:firstRowFirstColumn="0" w:firstRowLastColumn="0" w:lastRowFirstColumn="0" w:lastRowLastColumn="0"/>
              <w:rPr>
                <w:rFonts w:cs="Arial"/>
                <w:color w:val="000000"/>
                <w:sz w:val="18"/>
                <w:szCs w:val="18"/>
                <w:shd w:val="clear" w:color="auto" w:fill="FFFFFF"/>
              </w:rPr>
            </w:pPr>
            <w:r>
              <w:rPr>
                <w:rFonts w:cs="Arial"/>
                <w:color w:val="000000"/>
                <w:sz w:val="18"/>
                <w:szCs w:val="18"/>
                <w:shd w:val="clear" w:color="auto" w:fill="FFFFFF"/>
              </w:rPr>
              <w:t>36210</w:t>
            </w:r>
          </w:p>
        </w:tc>
        <w:tc>
          <w:tcPr>
            <w:tcW w:w="2694" w:type="dxa"/>
          </w:tcPr>
          <w:p w14:paraId="6B62D8F8" w14:textId="77777777" w:rsidR="00B327E7" w:rsidRPr="004C3F4A" w:rsidRDefault="00B327E7" w:rsidP="00B327E7">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Arial"/>
                <w:color w:val="000000"/>
                <w:sz w:val="18"/>
                <w:szCs w:val="18"/>
                <w:shd w:val="clear" w:color="auto" w:fill="FFFFFF"/>
              </w:rPr>
              <w:t xml:space="preserve">Investigated </w:t>
            </w:r>
            <w:r w:rsidRPr="008B08C2">
              <w:rPr>
                <w:rFonts w:cs="Arial"/>
                <w:color w:val="000000"/>
                <w:sz w:val="18"/>
                <w:szCs w:val="18"/>
                <w:shd w:val="clear" w:color="auto" w:fill="FFFFFF"/>
              </w:rPr>
              <w:t>possible</w:t>
            </w:r>
            <w:r>
              <w:rPr>
                <w:rFonts w:cs="Arial"/>
                <w:color w:val="000000"/>
                <w:sz w:val="18"/>
                <w:szCs w:val="18"/>
                <w:shd w:val="clear" w:color="auto" w:fill="FFFFFF"/>
              </w:rPr>
              <w:t xml:space="preserve"> causal role of BMI in breast cancer specific survival using </w:t>
            </w:r>
            <w:r w:rsidRPr="008B08C2">
              <w:rPr>
                <w:sz w:val="18"/>
                <w:szCs w:val="18"/>
              </w:rPr>
              <w:t xml:space="preserve">BMI genetic risk score based on genotypes at 94 known BMI-associated </w:t>
            </w:r>
            <w:r>
              <w:rPr>
                <w:sz w:val="18"/>
                <w:szCs w:val="18"/>
              </w:rPr>
              <w:t xml:space="preserve">inherited genetic variants not affected by potential </w:t>
            </w:r>
            <w:r w:rsidRPr="008B08C2">
              <w:rPr>
                <w:sz w:val="18"/>
                <w:szCs w:val="18"/>
              </w:rPr>
              <w:t xml:space="preserve">environmental confounding factors.  </w:t>
            </w:r>
          </w:p>
        </w:tc>
        <w:tc>
          <w:tcPr>
            <w:tcW w:w="3118" w:type="dxa"/>
          </w:tcPr>
          <w:p w14:paraId="4A2A8B4B" w14:textId="67E5C70B" w:rsidR="00B327E7" w:rsidRPr="004C3F4A" w:rsidRDefault="00B327E7" w:rsidP="00613A5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8B08C2">
              <w:rPr>
                <w:sz w:val="18"/>
                <w:szCs w:val="18"/>
              </w:rPr>
              <w:t xml:space="preserve">BMI genetic score was associated with reduced </w:t>
            </w:r>
            <w:r w:rsidR="00613A5A">
              <w:rPr>
                <w:sz w:val="18"/>
                <w:szCs w:val="18"/>
              </w:rPr>
              <w:t xml:space="preserve">BCSS </w:t>
            </w:r>
            <w:r w:rsidRPr="008B08C2">
              <w:rPr>
                <w:sz w:val="18"/>
                <w:szCs w:val="18"/>
              </w:rPr>
              <w:t xml:space="preserve">for ER-positive cases [(HR=1.1), suggesting a causal effect of increased BMI on reduced BC survival for ER-positive </w:t>
            </w:r>
            <w:r>
              <w:rPr>
                <w:sz w:val="18"/>
                <w:szCs w:val="18"/>
              </w:rPr>
              <w:t>breast cancer</w:t>
            </w:r>
            <w:r w:rsidRPr="008B08C2">
              <w:rPr>
                <w:sz w:val="18"/>
                <w:szCs w:val="18"/>
              </w:rPr>
              <w:t>.  No association for ER-negative cases.</w:t>
            </w:r>
          </w:p>
        </w:tc>
      </w:tr>
    </w:tbl>
    <w:p w14:paraId="0E621F05" w14:textId="26E4A1A8" w:rsidR="00613A5A" w:rsidRPr="00613A5A" w:rsidRDefault="00613A5A" w:rsidP="00C11D2F">
      <w:pPr>
        <w:spacing w:line="360" w:lineRule="auto"/>
        <w:jc w:val="both"/>
        <w:rPr>
          <w:sz w:val="20"/>
          <w:szCs w:val="20"/>
          <w:lang w:val="en-GB"/>
        </w:rPr>
      </w:pPr>
      <w:proofErr w:type="spellStart"/>
      <w:proofErr w:type="gramStart"/>
      <w:r w:rsidRPr="00613A5A">
        <w:rPr>
          <w:b/>
          <w:bCs/>
          <w:sz w:val="20"/>
          <w:szCs w:val="20"/>
          <w:vertAlign w:val="superscript"/>
          <w:lang w:val="en-GB"/>
        </w:rPr>
        <w:t>a</w:t>
      </w:r>
      <w:proofErr w:type="spellEnd"/>
      <w:proofErr w:type="gramEnd"/>
      <w:r w:rsidRPr="00613A5A">
        <w:rPr>
          <w:b/>
          <w:bCs/>
          <w:sz w:val="20"/>
          <w:szCs w:val="20"/>
          <w:vertAlign w:val="superscript"/>
          <w:lang w:val="en-GB"/>
        </w:rPr>
        <w:t xml:space="preserve"> </w:t>
      </w:r>
      <w:r w:rsidRPr="00613A5A">
        <w:rPr>
          <w:sz w:val="20"/>
          <w:szCs w:val="20"/>
          <w:lang w:val="en-GB"/>
        </w:rPr>
        <w:t xml:space="preserve">overall survival, </w:t>
      </w:r>
      <w:proofErr w:type="spellStart"/>
      <w:r w:rsidRPr="00613A5A">
        <w:rPr>
          <w:sz w:val="20"/>
          <w:szCs w:val="20"/>
          <w:vertAlign w:val="superscript"/>
          <w:lang w:val="en-GB"/>
        </w:rPr>
        <w:t>b</w:t>
      </w:r>
      <w:r w:rsidRPr="00613A5A">
        <w:rPr>
          <w:sz w:val="20"/>
          <w:szCs w:val="20"/>
          <w:lang w:val="en-GB"/>
        </w:rPr>
        <w:t>disease</w:t>
      </w:r>
      <w:proofErr w:type="spellEnd"/>
      <w:r w:rsidRPr="00613A5A">
        <w:rPr>
          <w:sz w:val="20"/>
          <w:szCs w:val="20"/>
          <w:lang w:val="en-GB"/>
        </w:rPr>
        <w:t xml:space="preserve"> –free survival, </w:t>
      </w:r>
      <w:proofErr w:type="spellStart"/>
      <w:r w:rsidRPr="00613A5A">
        <w:rPr>
          <w:sz w:val="20"/>
          <w:szCs w:val="20"/>
          <w:vertAlign w:val="superscript"/>
          <w:lang w:val="en-GB"/>
        </w:rPr>
        <w:t>c</w:t>
      </w:r>
      <w:r w:rsidRPr="00613A5A">
        <w:rPr>
          <w:sz w:val="20"/>
          <w:szCs w:val="20"/>
          <w:lang w:val="en-GB"/>
        </w:rPr>
        <w:t>multi</w:t>
      </w:r>
      <w:proofErr w:type="spellEnd"/>
      <w:r w:rsidRPr="00613A5A">
        <w:rPr>
          <w:sz w:val="20"/>
          <w:szCs w:val="20"/>
          <w:lang w:val="en-GB"/>
        </w:rPr>
        <w:t xml:space="preserve">-variable analyses, </w:t>
      </w:r>
      <w:proofErr w:type="spellStart"/>
      <w:r w:rsidRPr="00613A5A">
        <w:rPr>
          <w:sz w:val="20"/>
          <w:szCs w:val="20"/>
          <w:vertAlign w:val="superscript"/>
          <w:lang w:val="en-GB"/>
        </w:rPr>
        <w:t>d</w:t>
      </w:r>
      <w:r w:rsidRPr="00613A5A">
        <w:rPr>
          <w:sz w:val="20"/>
          <w:szCs w:val="20"/>
          <w:lang w:val="en-GB"/>
        </w:rPr>
        <w:t>breast</w:t>
      </w:r>
      <w:proofErr w:type="spellEnd"/>
      <w:r w:rsidRPr="00613A5A">
        <w:rPr>
          <w:sz w:val="20"/>
          <w:szCs w:val="20"/>
          <w:lang w:val="en-GB"/>
        </w:rPr>
        <w:t xml:space="preserve"> cancer-specific survival</w:t>
      </w:r>
    </w:p>
    <w:p w14:paraId="6CF2A4D7" w14:textId="75772D5F" w:rsidR="001337D0" w:rsidRPr="00AE2971" w:rsidRDefault="001337D0" w:rsidP="00C11D2F">
      <w:pPr>
        <w:spacing w:line="360" w:lineRule="auto"/>
        <w:jc w:val="both"/>
        <w:rPr>
          <w:b/>
          <w:bCs/>
          <w:lang w:val="en-GB"/>
        </w:rPr>
      </w:pPr>
      <w:r w:rsidRPr="00AE2971">
        <w:rPr>
          <w:b/>
          <w:bCs/>
          <w:lang w:val="en-GB"/>
        </w:rPr>
        <w:lastRenderedPageBreak/>
        <w:t>Table 2:</w:t>
      </w:r>
    </w:p>
    <w:p w14:paraId="6322ED89" w14:textId="18A07BCB" w:rsidR="00D73EE1" w:rsidRPr="00D73EE1" w:rsidRDefault="00D73EE1" w:rsidP="00C11D2F">
      <w:pPr>
        <w:spacing w:line="360" w:lineRule="auto"/>
        <w:jc w:val="both"/>
        <w:rPr>
          <w:vertAlign w:val="superscript"/>
          <w:lang w:val="en-GB"/>
        </w:rPr>
      </w:pPr>
      <w:r>
        <w:rPr>
          <w:lang w:val="en-GB"/>
        </w:rPr>
        <w:t>World Cancer Research Fund Continuous Update Project on Diet, Nutrition, Physical Activity and Breast Cancer Survivors, 2014; Summary of panel judgements</w:t>
      </w:r>
      <w:r>
        <w:rPr>
          <w:vertAlign w:val="superscript"/>
          <w:lang w:val="en-GB"/>
        </w:rPr>
        <w:t>7</w:t>
      </w:r>
      <w:r w:rsidR="005A3426">
        <w:rPr>
          <w:vertAlign w:val="superscript"/>
          <w:lang w:val="en-GB"/>
        </w:rPr>
        <w:t>*</w:t>
      </w:r>
    </w:p>
    <w:p w14:paraId="332F6BF8" w14:textId="77777777" w:rsidR="00D73EE1" w:rsidRDefault="00D73EE1" w:rsidP="00C11D2F">
      <w:pPr>
        <w:spacing w:line="360" w:lineRule="auto"/>
        <w:jc w:val="both"/>
        <w:rPr>
          <w:lang w:val="en-GB"/>
        </w:rPr>
      </w:pPr>
    </w:p>
    <w:p w14:paraId="3D4DD18D" w14:textId="7E2F7B0A" w:rsidR="00D73EE1" w:rsidRDefault="00AE2971" w:rsidP="00C11D2F">
      <w:pPr>
        <w:spacing w:line="360" w:lineRule="auto"/>
        <w:jc w:val="both"/>
        <w:rPr>
          <w:lang w:val="en-GB"/>
        </w:rPr>
      </w:pPr>
      <w:r>
        <w:rPr>
          <w:rFonts w:eastAsia="Times New Roman"/>
          <w:noProof/>
          <w:color w:val="000000"/>
          <w:lang w:val="en-GB" w:eastAsia="zh-CN"/>
        </w:rPr>
        <w:drawing>
          <wp:inline distT="0" distB="0" distL="0" distR="0" wp14:anchorId="40ACF5A1" wp14:editId="5754AC98">
            <wp:extent cx="5727700" cy="4165349"/>
            <wp:effectExtent l="0" t="0" r="6350" b="6985"/>
            <wp:docPr id="2" name="Picture 2" descr="cid:C34F689C-D236-49FA-9C9D-1A259C1F1FD6@no-dns-available.examp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79476F-56D4-4190-B353-7A0EC6237D3C" descr="cid:C34F689C-D236-49FA-9C9D-1A259C1F1FD6@no-dns-available.example.co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27700" cy="4165349"/>
                    </a:xfrm>
                    <a:prstGeom prst="rect">
                      <a:avLst/>
                    </a:prstGeom>
                    <a:noFill/>
                    <a:ln>
                      <a:noFill/>
                    </a:ln>
                  </pic:spPr>
                </pic:pic>
              </a:graphicData>
            </a:graphic>
          </wp:inline>
        </w:drawing>
      </w:r>
    </w:p>
    <w:p w14:paraId="28AD9D19" w14:textId="5115064E" w:rsidR="001337D0" w:rsidRDefault="005A3426" w:rsidP="00C11D2F">
      <w:pPr>
        <w:spacing w:line="360" w:lineRule="auto"/>
        <w:jc w:val="both"/>
        <w:rPr>
          <w:noProof/>
          <w:lang w:val="en-GB" w:eastAsia="zh-CN"/>
        </w:rPr>
      </w:pPr>
      <w:r>
        <w:rPr>
          <w:noProof/>
          <w:lang w:val="en-GB" w:eastAsia="zh-CN"/>
        </w:rPr>
        <w:t xml:space="preserve">*This material has been reproduced from the World Cancer Research Fund International/ Americal Institute for Cancer Research Continuous Update Project Report: Diet, nutrition, physical activity and breast cancer surivivors. 2014. Available at </w:t>
      </w:r>
      <w:hyperlink r:id="rId10" w:history="1">
        <w:r w:rsidRPr="00977238">
          <w:rPr>
            <w:rStyle w:val="Hyperlink"/>
            <w:noProof/>
            <w:lang w:val="en-GB" w:eastAsia="zh-CN"/>
          </w:rPr>
          <w:t>www.wcrf.org/int/research-we-fund/continous</w:t>
        </w:r>
      </w:hyperlink>
      <w:r>
        <w:rPr>
          <w:noProof/>
          <w:lang w:val="en-GB" w:eastAsia="zh-CN"/>
        </w:rPr>
        <w:t>-update-project-reports/breast-cancer-survivors</w:t>
      </w:r>
    </w:p>
    <w:p w14:paraId="1DA6474F" w14:textId="77777777" w:rsidR="00BD1627" w:rsidRDefault="00BD1627" w:rsidP="00C11D2F">
      <w:pPr>
        <w:spacing w:line="360" w:lineRule="auto"/>
        <w:jc w:val="both"/>
        <w:rPr>
          <w:noProof/>
          <w:lang w:val="en-GB" w:eastAsia="zh-CN"/>
        </w:rPr>
      </w:pPr>
    </w:p>
    <w:p w14:paraId="0F0A5434" w14:textId="77777777" w:rsidR="00BD1627" w:rsidRDefault="00BD1627" w:rsidP="00C11D2F">
      <w:pPr>
        <w:spacing w:line="360" w:lineRule="auto"/>
        <w:jc w:val="both"/>
        <w:rPr>
          <w:noProof/>
          <w:lang w:val="en-GB" w:eastAsia="zh-CN"/>
        </w:rPr>
      </w:pPr>
    </w:p>
    <w:p w14:paraId="1A4D12B4" w14:textId="77777777" w:rsidR="00BD1627" w:rsidRDefault="00BD1627" w:rsidP="00C11D2F">
      <w:pPr>
        <w:spacing w:line="360" w:lineRule="auto"/>
        <w:jc w:val="both"/>
        <w:rPr>
          <w:noProof/>
          <w:lang w:val="en-GB" w:eastAsia="zh-CN"/>
        </w:rPr>
      </w:pPr>
    </w:p>
    <w:p w14:paraId="19D345A1" w14:textId="77777777" w:rsidR="00BD1627" w:rsidRDefault="00BD1627" w:rsidP="00C11D2F">
      <w:pPr>
        <w:spacing w:line="360" w:lineRule="auto"/>
        <w:jc w:val="both"/>
        <w:rPr>
          <w:noProof/>
          <w:lang w:val="en-GB" w:eastAsia="zh-CN"/>
        </w:rPr>
      </w:pPr>
    </w:p>
    <w:p w14:paraId="5922FAD8" w14:textId="77777777" w:rsidR="00BD1627" w:rsidRDefault="00BD1627" w:rsidP="00C11D2F">
      <w:pPr>
        <w:spacing w:line="360" w:lineRule="auto"/>
        <w:jc w:val="both"/>
        <w:rPr>
          <w:noProof/>
          <w:lang w:val="en-GB" w:eastAsia="zh-CN"/>
        </w:rPr>
      </w:pPr>
    </w:p>
    <w:p w14:paraId="2DFE03A4" w14:textId="77777777" w:rsidR="00BD1627" w:rsidRDefault="00BD1627" w:rsidP="00C11D2F">
      <w:pPr>
        <w:spacing w:line="360" w:lineRule="auto"/>
        <w:jc w:val="both"/>
        <w:rPr>
          <w:noProof/>
          <w:lang w:val="en-GB" w:eastAsia="zh-CN"/>
        </w:rPr>
      </w:pPr>
    </w:p>
    <w:p w14:paraId="04DE75E3" w14:textId="77777777" w:rsidR="00BD1627" w:rsidRDefault="00BD1627" w:rsidP="00C11D2F">
      <w:pPr>
        <w:spacing w:line="360" w:lineRule="auto"/>
        <w:jc w:val="both"/>
        <w:rPr>
          <w:noProof/>
          <w:lang w:val="en-GB" w:eastAsia="zh-CN"/>
        </w:rPr>
      </w:pPr>
    </w:p>
    <w:p w14:paraId="655D27A1" w14:textId="77777777" w:rsidR="00BD1627" w:rsidRDefault="00BD1627" w:rsidP="00C11D2F">
      <w:pPr>
        <w:spacing w:line="360" w:lineRule="auto"/>
        <w:jc w:val="both"/>
        <w:rPr>
          <w:noProof/>
          <w:lang w:val="en-GB" w:eastAsia="zh-CN"/>
        </w:rPr>
      </w:pPr>
    </w:p>
    <w:p w14:paraId="466AAF2D" w14:textId="7A7042CF" w:rsidR="00D73EE1" w:rsidRPr="00AE2971" w:rsidRDefault="00D73EE1" w:rsidP="00C11D2F">
      <w:pPr>
        <w:spacing w:line="360" w:lineRule="auto"/>
        <w:jc w:val="both"/>
        <w:rPr>
          <w:b/>
          <w:bCs/>
          <w:noProof/>
          <w:lang w:val="en-GB" w:eastAsia="zh-CN"/>
        </w:rPr>
      </w:pPr>
      <w:r w:rsidRPr="00AE2971">
        <w:rPr>
          <w:b/>
          <w:bCs/>
          <w:noProof/>
          <w:lang w:val="en-GB" w:eastAsia="zh-CN"/>
        </w:rPr>
        <w:lastRenderedPageBreak/>
        <w:t>Table 3:</w:t>
      </w:r>
    </w:p>
    <w:p w14:paraId="3E2374C1" w14:textId="08FC9AFF" w:rsidR="00D73EE1" w:rsidRPr="00E044B6" w:rsidRDefault="00D73EE1" w:rsidP="00D73EE1">
      <w:pPr>
        <w:spacing w:line="360" w:lineRule="auto"/>
        <w:jc w:val="both"/>
        <w:rPr>
          <w:vertAlign w:val="superscript"/>
          <w:lang w:val="en-GB"/>
        </w:rPr>
      </w:pPr>
      <w:r>
        <w:rPr>
          <w:noProof/>
          <w:lang w:val="en-GB" w:eastAsia="zh-CN"/>
        </w:rPr>
        <w:t xml:space="preserve">Summary of American Society of Clinical Oncologists panel recommendations </w:t>
      </w:r>
      <w:r>
        <w:rPr>
          <w:lang w:val="en-GB"/>
        </w:rPr>
        <w:t xml:space="preserve">for treatment of </w:t>
      </w:r>
      <w:r w:rsidR="00B46FC4">
        <w:rPr>
          <w:lang w:val="en-GB"/>
        </w:rPr>
        <w:t>o</w:t>
      </w:r>
      <w:r>
        <w:rPr>
          <w:lang w:val="en-GB"/>
        </w:rPr>
        <w:t>bese patients</w:t>
      </w:r>
      <w:r w:rsidR="00E044B6">
        <w:rPr>
          <w:vertAlign w:val="superscript"/>
          <w:lang w:val="en-GB"/>
        </w:rPr>
        <w:t>59</w:t>
      </w:r>
    </w:p>
    <w:p w14:paraId="05CF3D53" w14:textId="5FA235B3" w:rsidR="00D73EE1" w:rsidRDefault="00D73EE1" w:rsidP="00D73EE1">
      <w:pPr>
        <w:spacing w:line="360" w:lineRule="auto"/>
        <w:jc w:val="both"/>
        <w:rPr>
          <w:noProof/>
          <w:lang w:val="en-GB" w:eastAsia="zh-CN"/>
        </w:rPr>
      </w:pPr>
    </w:p>
    <w:p w14:paraId="089ECF7D" w14:textId="77777777" w:rsidR="00D73EE1" w:rsidRDefault="00D73EE1" w:rsidP="00C11D2F">
      <w:pPr>
        <w:spacing w:line="360" w:lineRule="auto"/>
        <w:jc w:val="both"/>
        <w:rPr>
          <w:noProof/>
          <w:lang w:val="en-GB" w:eastAsia="zh-CN"/>
        </w:rPr>
      </w:pPr>
    </w:p>
    <w:tbl>
      <w:tblPr>
        <w:tblStyle w:val="TableGrid"/>
        <w:tblW w:w="0" w:type="auto"/>
        <w:tblLook w:val="04A0" w:firstRow="1" w:lastRow="0" w:firstColumn="1" w:lastColumn="0" w:noHBand="0" w:noVBand="1"/>
      </w:tblPr>
      <w:tblGrid>
        <w:gridCol w:w="562"/>
        <w:gridCol w:w="8448"/>
      </w:tblGrid>
      <w:tr w:rsidR="00E044B6" w14:paraId="36180767" w14:textId="77777777" w:rsidTr="00C43B13">
        <w:tc>
          <w:tcPr>
            <w:tcW w:w="562" w:type="dxa"/>
          </w:tcPr>
          <w:p w14:paraId="22570199" w14:textId="77777777" w:rsidR="00E044B6" w:rsidRDefault="00E044B6" w:rsidP="00C43B13">
            <w:pPr>
              <w:spacing w:line="360" w:lineRule="auto"/>
              <w:jc w:val="both"/>
              <w:rPr>
                <w:lang w:val="en-GB"/>
              </w:rPr>
            </w:pPr>
          </w:p>
        </w:tc>
        <w:tc>
          <w:tcPr>
            <w:tcW w:w="8448" w:type="dxa"/>
          </w:tcPr>
          <w:p w14:paraId="7EE519B4" w14:textId="52E0BB61" w:rsidR="00E044B6" w:rsidRDefault="00E044B6" w:rsidP="00E044B6">
            <w:pPr>
              <w:spacing w:line="360" w:lineRule="auto"/>
              <w:jc w:val="center"/>
              <w:rPr>
                <w:lang w:val="en-GB"/>
              </w:rPr>
            </w:pPr>
            <w:r>
              <w:rPr>
                <w:lang w:val="en-GB"/>
              </w:rPr>
              <w:t>Recommendation</w:t>
            </w:r>
          </w:p>
        </w:tc>
      </w:tr>
      <w:tr w:rsidR="00D73EE1" w14:paraId="7275E735" w14:textId="77777777" w:rsidTr="00C43B13">
        <w:tc>
          <w:tcPr>
            <w:tcW w:w="562" w:type="dxa"/>
          </w:tcPr>
          <w:p w14:paraId="16C7383D" w14:textId="77777777" w:rsidR="00D73EE1" w:rsidRDefault="00D73EE1" w:rsidP="00C43B13">
            <w:pPr>
              <w:spacing w:line="360" w:lineRule="auto"/>
              <w:jc w:val="both"/>
              <w:rPr>
                <w:lang w:val="en-GB"/>
              </w:rPr>
            </w:pPr>
            <w:r>
              <w:rPr>
                <w:lang w:val="en-GB"/>
              </w:rPr>
              <w:t>1</w:t>
            </w:r>
          </w:p>
        </w:tc>
        <w:tc>
          <w:tcPr>
            <w:tcW w:w="8448" w:type="dxa"/>
          </w:tcPr>
          <w:p w14:paraId="73C5485C" w14:textId="77777777" w:rsidR="00D73EE1" w:rsidRDefault="00D73EE1" w:rsidP="00C43B13">
            <w:pPr>
              <w:spacing w:line="360" w:lineRule="auto"/>
              <w:jc w:val="both"/>
              <w:rPr>
                <w:lang w:val="en-GB"/>
              </w:rPr>
            </w:pPr>
            <w:r>
              <w:rPr>
                <w:lang w:val="en-GB"/>
              </w:rPr>
              <w:t>Actual body weight to be used when selecting cytotoxic chemotherapy doses regardless of obesity status</w:t>
            </w:r>
          </w:p>
        </w:tc>
      </w:tr>
      <w:tr w:rsidR="00D73EE1" w14:paraId="13B3476A" w14:textId="77777777" w:rsidTr="00C43B13">
        <w:tc>
          <w:tcPr>
            <w:tcW w:w="562" w:type="dxa"/>
          </w:tcPr>
          <w:p w14:paraId="3033CAC6" w14:textId="77777777" w:rsidR="00D73EE1" w:rsidRDefault="00D73EE1" w:rsidP="00C43B13">
            <w:pPr>
              <w:spacing w:line="360" w:lineRule="auto"/>
              <w:jc w:val="both"/>
              <w:rPr>
                <w:lang w:val="en-GB"/>
              </w:rPr>
            </w:pPr>
            <w:r>
              <w:rPr>
                <w:lang w:val="en-GB"/>
              </w:rPr>
              <w:t>2</w:t>
            </w:r>
          </w:p>
        </w:tc>
        <w:tc>
          <w:tcPr>
            <w:tcW w:w="8448" w:type="dxa"/>
          </w:tcPr>
          <w:p w14:paraId="4DF6E4C5" w14:textId="77777777" w:rsidR="00D73EE1" w:rsidRDefault="00D73EE1" w:rsidP="00C43B13">
            <w:pPr>
              <w:spacing w:line="360" w:lineRule="auto"/>
              <w:jc w:val="both"/>
              <w:rPr>
                <w:lang w:val="en-GB"/>
              </w:rPr>
            </w:pPr>
            <w:r>
              <w:rPr>
                <w:lang w:val="en-GB"/>
              </w:rPr>
              <w:t>Full body weight chemotherapy doses (oral and iv) to be used in the treatment of the obese patient with cancer, particularly when the goal of treatment is cure</w:t>
            </w:r>
          </w:p>
        </w:tc>
      </w:tr>
      <w:tr w:rsidR="00D73EE1" w14:paraId="682622C5" w14:textId="77777777" w:rsidTr="00C43B13">
        <w:tc>
          <w:tcPr>
            <w:tcW w:w="562" w:type="dxa"/>
          </w:tcPr>
          <w:p w14:paraId="5FC76BEC" w14:textId="77777777" w:rsidR="00D73EE1" w:rsidRDefault="00D73EE1" w:rsidP="00C43B13">
            <w:pPr>
              <w:spacing w:line="360" w:lineRule="auto"/>
              <w:jc w:val="both"/>
              <w:rPr>
                <w:lang w:val="en-GB"/>
              </w:rPr>
            </w:pPr>
            <w:r>
              <w:rPr>
                <w:lang w:val="en-GB"/>
              </w:rPr>
              <w:t>3</w:t>
            </w:r>
          </w:p>
        </w:tc>
        <w:tc>
          <w:tcPr>
            <w:tcW w:w="8448" w:type="dxa"/>
          </w:tcPr>
          <w:p w14:paraId="00842257" w14:textId="77777777" w:rsidR="00D73EE1" w:rsidRDefault="00D73EE1" w:rsidP="00C43B13">
            <w:pPr>
              <w:spacing w:line="360" w:lineRule="auto"/>
              <w:jc w:val="both"/>
              <w:rPr>
                <w:lang w:val="en-GB"/>
              </w:rPr>
            </w:pPr>
            <w:r>
              <w:rPr>
                <w:lang w:val="en-GB"/>
              </w:rPr>
              <w:t>Clinicians should follow the same guidelines for dose reductions, regardless of obesity status, for all patients, depending on the type and severity of toxicity, any co-morbid conditions, and whether the intention of the treatment is cure or palliation</w:t>
            </w:r>
          </w:p>
        </w:tc>
      </w:tr>
      <w:tr w:rsidR="00D73EE1" w14:paraId="277BC2DB" w14:textId="77777777" w:rsidTr="00C43B13">
        <w:tc>
          <w:tcPr>
            <w:tcW w:w="562" w:type="dxa"/>
          </w:tcPr>
          <w:p w14:paraId="1A10BE21" w14:textId="77777777" w:rsidR="00D73EE1" w:rsidRDefault="00D73EE1" w:rsidP="00C43B13">
            <w:pPr>
              <w:spacing w:line="360" w:lineRule="auto"/>
              <w:jc w:val="both"/>
              <w:rPr>
                <w:lang w:val="en-GB"/>
              </w:rPr>
            </w:pPr>
            <w:r>
              <w:rPr>
                <w:lang w:val="en-GB"/>
              </w:rPr>
              <w:t>4</w:t>
            </w:r>
          </w:p>
        </w:tc>
        <w:tc>
          <w:tcPr>
            <w:tcW w:w="8448" w:type="dxa"/>
          </w:tcPr>
          <w:p w14:paraId="0F5ABFC6" w14:textId="77777777" w:rsidR="00D73EE1" w:rsidRDefault="00D73EE1" w:rsidP="00C43B13">
            <w:pPr>
              <w:spacing w:line="360" w:lineRule="auto"/>
              <w:jc w:val="both"/>
              <w:rPr>
                <w:lang w:val="en-GB"/>
              </w:rPr>
            </w:pPr>
            <w:r>
              <w:rPr>
                <w:lang w:val="en-GB"/>
              </w:rPr>
              <w:t>Consideration of fixed dosing only for selected cytotoxic agents (</w:t>
            </w:r>
            <w:proofErr w:type="spellStart"/>
            <w:r>
              <w:rPr>
                <w:lang w:val="en-GB"/>
              </w:rPr>
              <w:t>eg</w:t>
            </w:r>
            <w:proofErr w:type="spellEnd"/>
            <w:r>
              <w:rPr>
                <w:lang w:val="en-GB"/>
              </w:rPr>
              <w:t>. Carboplatin, bleomycin, vincristine).</w:t>
            </w:r>
          </w:p>
        </w:tc>
      </w:tr>
      <w:tr w:rsidR="00D73EE1" w14:paraId="7AFB28D8" w14:textId="77777777" w:rsidTr="00C43B13">
        <w:tc>
          <w:tcPr>
            <w:tcW w:w="562" w:type="dxa"/>
          </w:tcPr>
          <w:p w14:paraId="51EF20AD" w14:textId="77777777" w:rsidR="00D73EE1" w:rsidRDefault="00D73EE1" w:rsidP="00C43B13">
            <w:pPr>
              <w:spacing w:line="360" w:lineRule="auto"/>
              <w:jc w:val="both"/>
              <w:rPr>
                <w:lang w:val="en-GB"/>
              </w:rPr>
            </w:pPr>
            <w:r>
              <w:rPr>
                <w:lang w:val="en-GB"/>
              </w:rPr>
              <w:t>5</w:t>
            </w:r>
          </w:p>
        </w:tc>
        <w:tc>
          <w:tcPr>
            <w:tcW w:w="8448" w:type="dxa"/>
          </w:tcPr>
          <w:p w14:paraId="5DC573DF" w14:textId="77777777" w:rsidR="00D73EE1" w:rsidRDefault="00D73EE1" w:rsidP="00C43B13">
            <w:pPr>
              <w:spacing w:line="360" w:lineRule="auto"/>
              <w:jc w:val="both"/>
              <w:rPr>
                <w:lang w:val="en-GB"/>
              </w:rPr>
            </w:pPr>
            <w:r>
              <w:rPr>
                <w:lang w:val="en-GB"/>
              </w:rPr>
              <w:t>Body surface area to be calculated using any of standard formulae</w:t>
            </w:r>
          </w:p>
        </w:tc>
      </w:tr>
    </w:tbl>
    <w:p w14:paraId="4F8AB178" w14:textId="77777777" w:rsidR="00D73EE1" w:rsidRPr="00D73EE1" w:rsidRDefault="00D73EE1" w:rsidP="00C11D2F">
      <w:pPr>
        <w:spacing w:line="360" w:lineRule="auto"/>
        <w:jc w:val="both"/>
        <w:rPr>
          <w:noProof/>
          <w:lang w:eastAsia="zh-CN"/>
        </w:rPr>
      </w:pPr>
    </w:p>
    <w:p w14:paraId="34A32F72" w14:textId="77777777" w:rsidR="000F1C0D" w:rsidRDefault="000F1C0D" w:rsidP="00C11D2F">
      <w:pPr>
        <w:spacing w:line="360" w:lineRule="auto"/>
        <w:jc w:val="both"/>
        <w:rPr>
          <w:noProof/>
          <w:lang w:val="en-GB" w:eastAsia="zh-CN"/>
        </w:rPr>
      </w:pPr>
    </w:p>
    <w:p w14:paraId="21281606" w14:textId="77777777" w:rsidR="00E044B6" w:rsidRDefault="00E044B6" w:rsidP="00C11D2F">
      <w:pPr>
        <w:spacing w:line="360" w:lineRule="auto"/>
        <w:jc w:val="both"/>
        <w:rPr>
          <w:noProof/>
          <w:lang w:val="en-GB" w:eastAsia="zh-CN"/>
        </w:rPr>
      </w:pPr>
    </w:p>
    <w:p w14:paraId="19E1AE23" w14:textId="77777777" w:rsidR="00E044B6" w:rsidRDefault="00E044B6" w:rsidP="00C11D2F">
      <w:pPr>
        <w:spacing w:line="360" w:lineRule="auto"/>
        <w:jc w:val="both"/>
        <w:rPr>
          <w:noProof/>
          <w:lang w:val="en-GB" w:eastAsia="zh-CN"/>
        </w:rPr>
      </w:pPr>
    </w:p>
    <w:p w14:paraId="01E232E9" w14:textId="77777777" w:rsidR="00E044B6" w:rsidRDefault="00E044B6" w:rsidP="00C11D2F">
      <w:pPr>
        <w:spacing w:line="360" w:lineRule="auto"/>
        <w:jc w:val="both"/>
        <w:rPr>
          <w:noProof/>
          <w:lang w:val="en-GB" w:eastAsia="zh-CN"/>
        </w:rPr>
      </w:pPr>
    </w:p>
    <w:p w14:paraId="5DC7BEFA" w14:textId="77777777" w:rsidR="00E044B6" w:rsidRDefault="00E044B6" w:rsidP="00C11D2F">
      <w:pPr>
        <w:spacing w:line="360" w:lineRule="auto"/>
        <w:jc w:val="both"/>
        <w:rPr>
          <w:noProof/>
          <w:lang w:val="en-GB" w:eastAsia="zh-CN"/>
        </w:rPr>
      </w:pPr>
    </w:p>
    <w:p w14:paraId="52F66EB6" w14:textId="77777777" w:rsidR="00E044B6" w:rsidRDefault="00E044B6" w:rsidP="00C11D2F">
      <w:pPr>
        <w:spacing w:line="360" w:lineRule="auto"/>
        <w:jc w:val="both"/>
        <w:rPr>
          <w:noProof/>
          <w:lang w:val="en-GB" w:eastAsia="zh-CN"/>
        </w:rPr>
      </w:pPr>
    </w:p>
    <w:p w14:paraId="0AA9B376" w14:textId="77777777" w:rsidR="00BD1627" w:rsidRDefault="00BD1627" w:rsidP="00C11D2F">
      <w:pPr>
        <w:spacing w:line="360" w:lineRule="auto"/>
        <w:jc w:val="both"/>
        <w:rPr>
          <w:rFonts w:asciiTheme="minorBidi" w:hAnsiTheme="minorBidi"/>
          <w:b/>
          <w:bCs/>
          <w:noProof/>
          <w:lang w:val="en-GB" w:eastAsia="zh-CN"/>
        </w:rPr>
      </w:pPr>
    </w:p>
    <w:p w14:paraId="2B567602" w14:textId="77777777" w:rsidR="00BD1627" w:rsidRDefault="00BD1627" w:rsidP="00C11D2F">
      <w:pPr>
        <w:spacing w:line="360" w:lineRule="auto"/>
        <w:jc w:val="both"/>
        <w:rPr>
          <w:rFonts w:asciiTheme="minorBidi" w:hAnsiTheme="minorBidi"/>
          <w:b/>
          <w:bCs/>
          <w:noProof/>
          <w:lang w:val="en-GB" w:eastAsia="zh-CN"/>
        </w:rPr>
      </w:pPr>
    </w:p>
    <w:p w14:paraId="2EF9F0C9" w14:textId="77777777" w:rsidR="00BD1627" w:rsidRDefault="00BD1627" w:rsidP="00C11D2F">
      <w:pPr>
        <w:spacing w:line="360" w:lineRule="auto"/>
        <w:jc w:val="both"/>
        <w:rPr>
          <w:rFonts w:asciiTheme="minorBidi" w:hAnsiTheme="minorBidi"/>
          <w:b/>
          <w:bCs/>
          <w:noProof/>
          <w:lang w:val="en-GB" w:eastAsia="zh-CN"/>
        </w:rPr>
      </w:pPr>
    </w:p>
    <w:p w14:paraId="4597227D" w14:textId="77777777" w:rsidR="00BD1627" w:rsidRDefault="00BD1627" w:rsidP="00C11D2F">
      <w:pPr>
        <w:spacing w:line="360" w:lineRule="auto"/>
        <w:jc w:val="both"/>
        <w:rPr>
          <w:rFonts w:asciiTheme="minorBidi" w:hAnsiTheme="minorBidi"/>
          <w:b/>
          <w:bCs/>
          <w:noProof/>
          <w:lang w:val="en-GB" w:eastAsia="zh-CN"/>
        </w:rPr>
      </w:pPr>
    </w:p>
    <w:p w14:paraId="5212FC96" w14:textId="77777777" w:rsidR="00BD1627" w:rsidRDefault="00BD1627" w:rsidP="00C11D2F">
      <w:pPr>
        <w:spacing w:line="360" w:lineRule="auto"/>
        <w:jc w:val="both"/>
        <w:rPr>
          <w:rFonts w:asciiTheme="minorBidi" w:hAnsiTheme="minorBidi"/>
          <w:b/>
          <w:bCs/>
          <w:noProof/>
          <w:lang w:val="en-GB" w:eastAsia="zh-CN"/>
        </w:rPr>
      </w:pPr>
    </w:p>
    <w:p w14:paraId="3D70E4E7" w14:textId="77777777" w:rsidR="00BD1627" w:rsidRDefault="00BD1627" w:rsidP="00C11D2F">
      <w:pPr>
        <w:spacing w:line="360" w:lineRule="auto"/>
        <w:jc w:val="both"/>
        <w:rPr>
          <w:rFonts w:asciiTheme="minorBidi" w:hAnsiTheme="minorBidi"/>
          <w:b/>
          <w:bCs/>
          <w:noProof/>
          <w:lang w:val="en-GB" w:eastAsia="zh-CN"/>
        </w:rPr>
      </w:pPr>
    </w:p>
    <w:p w14:paraId="2F0A46AA" w14:textId="77777777" w:rsidR="00BD1627" w:rsidRDefault="00BD1627" w:rsidP="00C11D2F">
      <w:pPr>
        <w:spacing w:line="360" w:lineRule="auto"/>
        <w:jc w:val="both"/>
        <w:rPr>
          <w:rFonts w:asciiTheme="minorBidi" w:hAnsiTheme="minorBidi"/>
          <w:b/>
          <w:bCs/>
          <w:noProof/>
          <w:lang w:val="en-GB" w:eastAsia="zh-CN"/>
        </w:rPr>
      </w:pPr>
    </w:p>
    <w:p w14:paraId="3845ABF1" w14:textId="77777777" w:rsidR="00BD1627" w:rsidRDefault="00BD1627" w:rsidP="00C11D2F">
      <w:pPr>
        <w:spacing w:line="360" w:lineRule="auto"/>
        <w:jc w:val="both"/>
        <w:rPr>
          <w:rFonts w:asciiTheme="minorBidi" w:hAnsiTheme="minorBidi"/>
          <w:b/>
          <w:bCs/>
          <w:noProof/>
          <w:lang w:val="en-GB" w:eastAsia="zh-CN"/>
        </w:rPr>
      </w:pPr>
    </w:p>
    <w:p w14:paraId="00CAA926" w14:textId="77777777" w:rsidR="00BD1627" w:rsidRDefault="00BD1627" w:rsidP="00BD1627">
      <w:pPr>
        <w:spacing w:line="360" w:lineRule="auto"/>
        <w:jc w:val="both"/>
        <w:rPr>
          <w:rFonts w:asciiTheme="minorBidi" w:hAnsiTheme="minorBidi"/>
          <w:b/>
          <w:bCs/>
          <w:noProof/>
          <w:lang w:val="en-GB" w:eastAsia="zh-CN"/>
        </w:rPr>
      </w:pPr>
      <w:r w:rsidRPr="00BD1627">
        <w:rPr>
          <w:rFonts w:asciiTheme="minorBidi" w:hAnsiTheme="minorBidi"/>
          <w:b/>
          <w:bCs/>
          <w:noProof/>
          <w:lang w:val="en-GB" w:eastAsia="zh-CN"/>
        </w:rPr>
        <w:lastRenderedPageBreak/>
        <w:t>Figure Legends</w:t>
      </w:r>
    </w:p>
    <w:p w14:paraId="7FA54977" w14:textId="77777777" w:rsidR="00BD1627" w:rsidRDefault="00BD1627" w:rsidP="00BD1627">
      <w:pPr>
        <w:spacing w:line="360" w:lineRule="auto"/>
        <w:jc w:val="both"/>
        <w:rPr>
          <w:rFonts w:asciiTheme="minorBidi" w:hAnsiTheme="minorBidi"/>
          <w:b/>
          <w:bCs/>
          <w:noProof/>
          <w:lang w:val="en-GB" w:eastAsia="zh-CN"/>
        </w:rPr>
      </w:pPr>
    </w:p>
    <w:p w14:paraId="3FCC97CC" w14:textId="77777777" w:rsidR="00AE2971" w:rsidRDefault="00BD1627" w:rsidP="00BD1627">
      <w:pPr>
        <w:spacing w:line="360" w:lineRule="auto"/>
        <w:rPr>
          <w:rFonts w:asciiTheme="minorBidi" w:hAnsiTheme="minorBidi"/>
          <w:bCs/>
          <w:lang w:val="en-GB"/>
        </w:rPr>
      </w:pPr>
      <w:r w:rsidRPr="00AE2971">
        <w:rPr>
          <w:rFonts w:asciiTheme="minorBidi" w:hAnsiTheme="minorBidi"/>
          <w:b/>
          <w:lang w:val="en-GB"/>
        </w:rPr>
        <w:t>Figure 1</w:t>
      </w:r>
      <w:r w:rsidRPr="00B46FC4">
        <w:rPr>
          <w:rFonts w:asciiTheme="minorBidi" w:hAnsiTheme="minorBidi"/>
          <w:bCs/>
          <w:lang w:val="en-GB"/>
        </w:rPr>
        <w:t xml:space="preserve">: </w:t>
      </w:r>
    </w:p>
    <w:p w14:paraId="4FF36DFE" w14:textId="26E84C92" w:rsidR="00BD1627" w:rsidRPr="00B46FC4" w:rsidRDefault="00BD1627" w:rsidP="00BD1627">
      <w:pPr>
        <w:spacing w:line="360" w:lineRule="auto"/>
        <w:rPr>
          <w:rFonts w:asciiTheme="minorBidi" w:hAnsiTheme="minorBidi"/>
          <w:bCs/>
          <w:lang w:val="en-GB"/>
        </w:rPr>
      </w:pPr>
      <w:r w:rsidRPr="00B46FC4">
        <w:rPr>
          <w:rFonts w:asciiTheme="minorBidi" w:hAnsiTheme="minorBidi"/>
          <w:bCs/>
          <w:lang w:val="en-GB"/>
        </w:rPr>
        <w:t>Inflammatory signalling in Obesity</w:t>
      </w:r>
      <w:r>
        <w:rPr>
          <w:rFonts w:asciiTheme="minorBidi" w:hAnsiTheme="minorBidi"/>
          <w:bCs/>
          <w:lang w:val="en-GB"/>
        </w:rPr>
        <w:t xml:space="preserve"> </w:t>
      </w:r>
    </w:p>
    <w:p w14:paraId="48CF7F24" w14:textId="77777777" w:rsidR="00BD1627" w:rsidRPr="00B46FC4" w:rsidRDefault="00BD1627" w:rsidP="00BD1627">
      <w:pPr>
        <w:spacing w:line="360" w:lineRule="auto"/>
        <w:rPr>
          <w:rFonts w:asciiTheme="minorBidi" w:hAnsiTheme="minorBidi"/>
          <w:bCs/>
          <w:vertAlign w:val="superscript"/>
          <w:lang w:val="en-GB"/>
        </w:rPr>
      </w:pPr>
      <w:r w:rsidRPr="00B46FC4">
        <w:rPr>
          <w:rFonts w:asciiTheme="minorBidi" w:hAnsiTheme="minorBidi"/>
          <w:bCs/>
          <w:lang w:val="en-GB"/>
        </w:rPr>
        <w:t>Circulating leptin produced by adipocytes can bind both to the leptin receptor and the interleukin-6 (IL-6) receptor.  This leads to the activation of the JAK-signal transducer and activation of the transcription (STAT) signalling pathway through STAT3.  STAT3 functions as an oncogenic transcription factor.  Inflammatory cells in the adipose tissue produce IL-6 and tumour necrosis factor-</w:t>
      </w:r>
      <w:r w:rsidRPr="00B46FC4">
        <w:rPr>
          <w:rFonts w:asciiTheme="minorBidi" w:hAnsiTheme="minorBidi"/>
          <w:bCs/>
          <w:lang w:val="en-GB"/>
        </w:rPr>
        <w:sym w:font="Symbol" w:char="F061"/>
      </w:r>
      <w:r w:rsidRPr="00B46FC4">
        <w:rPr>
          <w:rFonts w:asciiTheme="minorBidi" w:hAnsiTheme="minorBidi"/>
          <w:bCs/>
          <w:lang w:val="en-GB"/>
        </w:rPr>
        <w:t xml:space="preserve"> (TNF</w:t>
      </w:r>
      <w:r w:rsidRPr="00B46FC4">
        <w:rPr>
          <w:rFonts w:asciiTheme="minorBidi" w:hAnsiTheme="minorBidi"/>
          <w:bCs/>
          <w:lang w:val="en-GB"/>
        </w:rPr>
        <w:sym w:font="Symbol" w:char="F061"/>
      </w:r>
      <w:r w:rsidRPr="00B46FC4">
        <w:rPr>
          <w:rFonts w:asciiTheme="minorBidi" w:hAnsiTheme="minorBidi"/>
          <w:bCs/>
          <w:lang w:val="en-GB"/>
        </w:rPr>
        <w:t>).  IL-6 promotes proliferation and metastasis by activating the JAK-STAT pathway.  TNF</w:t>
      </w:r>
      <w:r w:rsidRPr="00B46FC4">
        <w:rPr>
          <w:rFonts w:asciiTheme="minorBidi" w:hAnsiTheme="minorBidi"/>
          <w:bCs/>
          <w:lang w:val="en-GB"/>
        </w:rPr>
        <w:sym w:font="Symbol" w:char="F061"/>
      </w:r>
      <w:r w:rsidRPr="00B46FC4">
        <w:rPr>
          <w:rFonts w:asciiTheme="minorBidi" w:hAnsiTheme="minorBidi"/>
          <w:bCs/>
          <w:lang w:val="en-GB"/>
        </w:rPr>
        <w:t xml:space="preserve"> binds to the TNF receptor, activating NF-</w:t>
      </w:r>
      <w:r w:rsidRPr="00B46FC4">
        <w:rPr>
          <w:rFonts w:asciiTheme="minorBidi" w:hAnsiTheme="minorBidi"/>
          <w:bCs/>
          <w:lang w:val="en-GB"/>
        </w:rPr>
        <w:sym w:font="Symbol" w:char="F06B"/>
      </w:r>
      <w:r w:rsidRPr="00B46FC4">
        <w:rPr>
          <w:rFonts w:asciiTheme="minorBidi" w:hAnsiTheme="minorBidi"/>
          <w:bCs/>
          <w:lang w:val="en-GB"/>
        </w:rPr>
        <w:t xml:space="preserve">B through the degradation of </w:t>
      </w:r>
      <w:proofErr w:type="gramStart"/>
      <w:r w:rsidRPr="00B46FC4">
        <w:rPr>
          <w:rFonts w:asciiTheme="minorBidi" w:hAnsiTheme="minorBidi"/>
          <w:bCs/>
          <w:lang w:val="en-GB"/>
        </w:rPr>
        <w:t>I</w:t>
      </w:r>
      <w:proofErr w:type="gramEnd"/>
      <w:r w:rsidRPr="00B46FC4">
        <w:rPr>
          <w:rFonts w:asciiTheme="minorBidi" w:hAnsiTheme="minorBidi"/>
          <w:bCs/>
          <w:lang w:val="en-GB"/>
        </w:rPr>
        <w:sym w:font="Symbol" w:char="F06B"/>
      </w:r>
      <w:r w:rsidRPr="00B46FC4">
        <w:rPr>
          <w:rFonts w:asciiTheme="minorBidi" w:hAnsiTheme="minorBidi"/>
          <w:bCs/>
          <w:lang w:val="en-GB"/>
        </w:rPr>
        <w:t>B.  NF-</w:t>
      </w:r>
      <w:r w:rsidRPr="00B46FC4">
        <w:rPr>
          <w:rFonts w:asciiTheme="minorBidi" w:hAnsiTheme="minorBidi"/>
          <w:bCs/>
          <w:lang w:val="en-GB"/>
        </w:rPr>
        <w:sym w:font="Symbol" w:char="F06B"/>
      </w:r>
      <w:r w:rsidRPr="00B46FC4">
        <w:rPr>
          <w:rFonts w:asciiTheme="minorBidi" w:hAnsiTheme="minorBidi"/>
          <w:bCs/>
          <w:lang w:val="en-GB"/>
        </w:rPr>
        <w:t>B is free to translocate to the nucleus, where it inhibits apoptosis and promotes proliferation and metastasis.  Similarly, macrophages are also able to activate the IL-6 and TNF recept</w:t>
      </w:r>
      <w:r>
        <w:rPr>
          <w:rFonts w:asciiTheme="minorBidi" w:hAnsiTheme="minorBidi"/>
          <w:bCs/>
          <w:lang w:val="en-GB"/>
        </w:rPr>
        <w:t>ors</w:t>
      </w:r>
      <w:r>
        <w:rPr>
          <w:rFonts w:asciiTheme="minorBidi" w:hAnsiTheme="minorBidi"/>
          <w:bCs/>
          <w:vertAlign w:val="superscript"/>
          <w:lang w:val="en-GB"/>
        </w:rPr>
        <w:t>21</w:t>
      </w:r>
    </w:p>
    <w:p w14:paraId="7530F899" w14:textId="77777777" w:rsidR="00BD1627" w:rsidRDefault="00BD1627" w:rsidP="00C11D2F">
      <w:pPr>
        <w:spacing w:line="360" w:lineRule="auto"/>
        <w:jc w:val="both"/>
        <w:rPr>
          <w:rFonts w:asciiTheme="minorBidi" w:hAnsiTheme="minorBidi"/>
          <w:b/>
          <w:bCs/>
          <w:noProof/>
          <w:lang w:val="en-GB" w:eastAsia="zh-CN"/>
        </w:rPr>
      </w:pPr>
    </w:p>
    <w:p w14:paraId="1E0876B7" w14:textId="77777777" w:rsidR="00E044B6" w:rsidRPr="00AE2971" w:rsidRDefault="00E044B6" w:rsidP="00C11D2F">
      <w:pPr>
        <w:spacing w:line="360" w:lineRule="auto"/>
        <w:jc w:val="both"/>
        <w:rPr>
          <w:b/>
          <w:bCs/>
          <w:noProof/>
          <w:lang w:val="en-GB" w:eastAsia="zh-CN"/>
        </w:rPr>
      </w:pPr>
    </w:p>
    <w:p w14:paraId="735FECAC" w14:textId="6D353177" w:rsidR="000F1C0D" w:rsidRPr="00AE2971" w:rsidRDefault="00BD1627" w:rsidP="00C11D2F">
      <w:pPr>
        <w:spacing w:line="360" w:lineRule="auto"/>
        <w:jc w:val="both"/>
        <w:rPr>
          <w:rFonts w:asciiTheme="minorBidi" w:hAnsiTheme="minorBidi"/>
          <w:b/>
          <w:bCs/>
          <w:noProof/>
          <w:lang w:val="en-GB" w:eastAsia="zh-CN"/>
        </w:rPr>
      </w:pPr>
      <w:r w:rsidRPr="00AE2971">
        <w:rPr>
          <w:rFonts w:asciiTheme="minorBidi" w:hAnsiTheme="minorBidi"/>
          <w:b/>
          <w:bCs/>
          <w:noProof/>
          <w:lang w:val="en-GB" w:eastAsia="zh-CN"/>
        </w:rPr>
        <w:t>Figure 2</w:t>
      </w:r>
      <w:r w:rsidR="000F1C0D" w:rsidRPr="00AE2971">
        <w:rPr>
          <w:rFonts w:asciiTheme="minorBidi" w:hAnsiTheme="minorBidi"/>
          <w:b/>
          <w:bCs/>
          <w:noProof/>
          <w:lang w:val="en-GB" w:eastAsia="zh-CN"/>
        </w:rPr>
        <w:t>:</w:t>
      </w:r>
    </w:p>
    <w:p w14:paraId="782F93F6" w14:textId="544C2A7E" w:rsidR="00D73EE1" w:rsidRPr="00D73EE1" w:rsidRDefault="00D73EE1" w:rsidP="00C11D2F">
      <w:pPr>
        <w:spacing w:line="360" w:lineRule="auto"/>
        <w:jc w:val="both"/>
        <w:rPr>
          <w:rFonts w:asciiTheme="minorBidi" w:hAnsiTheme="minorBidi"/>
          <w:noProof/>
          <w:lang w:val="en-GB" w:eastAsia="zh-CN"/>
        </w:rPr>
      </w:pPr>
      <w:r w:rsidRPr="00D73EE1">
        <w:rPr>
          <w:rFonts w:asciiTheme="minorBidi" w:hAnsiTheme="minorBidi"/>
          <w:noProof/>
          <w:lang w:val="en-GB" w:eastAsia="zh-CN"/>
        </w:rPr>
        <w:t>Interacting factors in obese patient with early breast cancer which may adversely affect prognosis</w:t>
      </w:r>
    </w:p>
    <w:p w14:paraId="42076E88" w14:textId="559A8AB1" w:rsidR="000F1C0D" w:rsidRDefault="000F1C0D" w:rsidP="00C11D2F">
      <w:pPr>
        <w:spacing w:line="360" w:lineRule="auto"/>
        <w:jc w:val="both"/>
        <w:rPr>
          <w:lang w:val="en-GB"/>
        </w:rPr>
      </w:pPr>
    </w:p>
    <w:p w14:paraId="33AABB4D" w14:textId="77777777" w:rsidR="001337D0" w:rsidRDefault="001337D0" w:rsidP="00C11D2F">
      <w:pPr>
        <w:spacing w:line="360" w:lineRule="auto"/>
        <w:jc w:val="both"/>
        <w:rPr>
          <w:lang w:val="en-GB"/>
        </w:rPr>
      </w:pPr>
    </w:p>
    <w:p w14:paraId="37E041BB" w14:textId="77777777" w:rsidR="001337D0" w:rsidRDefault="001337D0" w:rsidP="00C11D2F">
      <w:pPr>
        <w:spacing w:line="360" w:lineRule="auto"/>
        <w:jc w:val="both"/>
        <w:rPr>
          <w:lang w:val="en-GB"/>
        </w:rPr>
      </w:pPr>
    </w:p>
    <w:p w14:paraId="314664B9" w14:textId="77777777" w:rsidR="001337D0" w:rsidRDefault="001337D0" w:rsidP="00C11D2F">
      <w:pPr>
        <w:spacing w:line="360" w:lineRule="auto"/>
        <w:jc w:val="both"/>
        <w:rPr>
          <w:lang w:val="en-GB"/>
        </w:rPr>
      </w:pPr>
    </w:p>
    <w:p w14:paraId="7492D31D" w14:textId="77777777" w:rsidR="001337D0" w:rsidRDefault="001337D0" w:rsidP="00C11D2F">
      <w:pPr>
        <w:spacing w:line="360" w:lineRule="auto"/>
        <w:jc w:val="both"/>
        <w:rPr>
          <w:lang w:val="en-GB"/>
        </w:rPr>
      </w:pPr>
    </w:p>
    <w:p w14:paraId="3FB9EB6F" w14:textId="77777777" w:rsidR="001337D0" w:rsidRDefault="001337D0" w:rsidP="00C11D2F">
      <w:pPr>
        <w:spacing w:line="360" w:lineRule="auto"/>
        <w:jc w:val="both"/>
        <w:rPr>
          <w:lang w:val="en-GB"/>
        </w:rPr>
      </w:pPr>
    </w:p>
    <w:p w14:paraId="5A89CA61" w14:textId="77777777" w:rsidR="001337D0" w:rsidRDefault="001337D0" w:rsidP="00C11D2F">
      <w:pPr>
        <w:spacing w:line="360" w:lineRule="auto"/>
        <w:jc w:val="both"/>
        <w:rPr>
          <w:lang w:val="en-GB"/>
        </w:rPr>
      </w:pPr>
    </w:p>
    <w:p w14:paraId="7325C8E5" w14:textId="77777777" w:rsidR="001337D0" w:rsidRDefault="001337D0" w:rsidP="00C11D2F">
      <w:pPr>
        <w:spacing w:line="360" w:lineRule="auto"/>
        <w:jc w:val="both"/>
        <w:rPr>
          <w:lang w:val="en-GB"/>
        </w:rPr>
      </w:pPr>
    </w:p>
    <w:p w14:paraId="0B98FB58" w14:textId="77777777" w:rsidR="001337D0" w:rsidRDefault="001337D0" w:rsidP="00C11D2F">
      <w:pPr>
        <w:spacing w:line="360" w:lineRule="auto"/>
        <w:jc w:val="both"/>
        <w:rPr>
          <w:lang w:val="en-GB"/>
        </w:rPr>
      </w:pPr>
    </w:p>
    <w:p w14:paraId="06EF2614" w14:textId="77777777" w:rsidR="001337D0" w:rsidRDefault="001337D0" w:rsidP="00C11D2F">
      <w:pPr>
        <w:spacing w:line="360" w:lineRule="auto"/>
        <w:jc w:val="both"/>
        <w:rPr>
          <w:lang w:val="en-GB"/>
        </w:rPr>
      </w:pPr>
    </w:p>
    <w:p w14:paraId="1F948F34" w14:textId="77777777" w:rsidR="001337D0" w:rsidRDefault="001337D0" w:rsidP="00C11D2F">
      <w:pPr>
        <w:spacing w:line="360" w:lineRule="auto"/>
        <w:jc w:val="both"/>
        <w:rPr>
          <w:lang w:val="en-GB"/>
        </w:rPr>
      </w:pPr>
    </w:p>
    <w:p w14:paraId="214691BD" w14:textId="77777777" w:rsidR="001337D0" w:rsidRDefault="001337D0" w:rsidP="00C11D2F">
      <w:pPr>
        <w:spacing w:line="360" w:lineRule="auto"/>
        <w:jc w:val="both"/>
        <w:rPr>
          <w:lang w:val="en-GB"/>
        </w:rPr>
      </w:pPr>
    </w:p>
    <w:p w14:paraId="2B51BCF4" w14:textId="77777777" w:rsidR="001337D0" w:rsidRDefault="001337D0" w:rsidP="00C11D2F">
      <w:pPr>
        <w:spacing w:line="360" w:lineRule="auto"/>
        <w:jc w:val="both"/>
        <w:rPr>
          <w:lang w:val="en-GB"/>
        </w:rPr>
      </w:pPr>
    </w:p>
    <w:p w14:paraId="517EEB37" w14:textId="77777777" w:rsidR="00FF2535" w:rsidRDefault="00FF2535" w:rsidP="00C11D2F">
      <w:pPr>
        <w:spacing w:line="360" w:lineRule="auto"/>
        <w:jc w:val="both"/>
        <w:rPr>
          <w:rFonts w:asciiTheme="minorBidi" w:hAnsiTheme="minorBidi"/>
          <w:b/>
          <w:bCs/>
          <w:lang w:val="en-GB"/>
        </w:rPr>
      </w:pPr>
    </w:p>
    <w:p w14:paraId="79CAA671" w14:textId="23401214" w:rsidR="001337D0" w:rsidRPr="00E044B6" w:rsidRDefault="00E044B6" w:rsidP="00C11D2F">
      <w:pPr>
        <w:spacing w:line="360" w:lineRule="auto"/>
        <w:jc w:val="both"/>
        <w:rPr>
          <w:rFonts w:asciiTheme="minorBidi" w:hAnsiTheme="minorBidi"/>
          <w:b/>
          <w:bCs/>
          <w:lang w:val="en-GB"/>
        </w:rPr>
      </w:pPr>
      <w:r w:rsidRPr="00E044B6">
        <w:rPr>
          <w:rFonts w:asciiTheme="minorBidi" w:hAnsiTheme="minorBidi"/>
          <w:b/>
          <w:bCs/>
          <w:lang w:val="en-GB"/>
        </w:rPr>
        <w:t>REFERENCES</w:t>
      </w:r>
    </w:p>
    <w:p w14:paraId="28B69CB5"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proofErr w:type="spellStart"/>
      <w:proofErr w:type="gramStart"/>
      <w:r w:rsidRPr="00E9536E">
        <w:rPr>
          <w:rFonts w:asciiTheme="minorHAnsi" w:hAnsiTheme="minorHAnsi"/>
          <w:sz w:val="22"/>
          <w:szCs w:val="22"/>
          <w:lang w:val="it-IT"/>
        </w:rPr>
        <w:t>Ferlay</w:t>
      </w:r>
      <w:proofErr w:type="spellEnd"/>
      <w:r w:rsidRPr="00E9536E">
        <w:rPr>
          <w:rFonts w:asciiTheme="minorHAnsi" w:hAnsiTheme="minorHAnsi"/>
          <w:sz w:val="22"/>
          <w:szCs w:val="22"/>
          <w:lang w:val="it-IT"/>
        </w:rPr>
        <w:t xml:space="preserve"> J, </w:t>
      </w:r>
      <w:proofErr w:type="spellStart"/>
      <w:r w:rsidRPr="00E9536E">
        <w:rPr>
          <w:rFonts w:asciiTheme="minorHAnsi" w:hAnsiTheme="minorHAnsi"/>
          <w:sz w:val="22"/>
          <w:szCs w:val="22"/>
          <w:lang w:val="it-IT"/>
        </w:rPr>
        <w:t>Soerjomataram</w:t>
      </w:r>
      <w:proofErr w:type="spellEnd"/>
      <w:r w:rsidRPr="00E9536E">
        <w:rPr>
          <w:rFonts w:asciiTheme="minorHAnsi" w:hAnsiTheme="minorHAnsi"/>
          <w:sz w:val="22"/>
          <w:szCs w:val="22"/>
          <w:lang w:val="it-IT"/>
        </w:rPr>
        <w:t xml:space="preserve"> I, </w:t>
      </w:r>
      <w:proofErr w:type="spellStart"/>
      <w:r w:rsidRPr="00E9536E">
        <w:rPr>
          <w:rFonts w:asciiTheme="minorHAnsi" w:hAnsiTheme="minorHAnsi"/>
          <w:sz w:val="22"/>
          <w:szCs w:val="22"/>
          <w:lang w:val="it-IT"/>
        </w:rPr>
        <w:t>Ervik</w:t>
      </w:r>
      <w:proofErr w:type="spellEnd"/>
      <w:r w:rsidRPr="00E9536E">
        <w:rPr>
          <w:rFonts w:asciiTheme="minorHAnsi" w:hAnsiTheme="minorHAnsi"/>
          <w:sz w:val="22"/>
          <w:szCs w:val="22"/>
          <w:lang w:val="it-IT"/>
        </w:rPr>
        <w:t xml:space="preserve"> M, et al. </w:t>
      </w:r>
      <w:r w:rsidRPr="00E9536E">
        <w:rPr>
          <w:rFonts w:asciiTheme="minorHAnsi" w:hAnsiTheme="minorHAnsi"/>
          <w:sz w:val="22"/>
          <w:szCs w:val="22"/>
        </w:rPr>
        <w:t xml:space="preserve">GLOBOCAN 2012 v1.0, Cancer Incidence and Mortality Worldwide: IARC </w:t>
      </w:r>
      <w:proofErr w:type="spellStart"/>
      <w:r w:rsidRPr="00E9536E">
        <w:rPr>
          <w:rFonts w:asciiTheme="minorHAnsi" w:hAnsiTheme="minorHAnsi"/>
          <w:sz w:val="22"/>
          <w:szCs w:val="22"/>
        </w:rPr>
        <w:t>CancerBase</w:t>
      </w:r>
      <w:proofErr w:type="spellEnd"/>
      <w:r w:rsidRPr="00E9536E">
        <w:rPr>
          <w:rFonts w:asciiTheme="minorHAnsi" w:hAnsiTheme="minorHAnsi"/>
          <w:sz w:val="22"/>
          <w:szCs w:val="22"/>
        </w:rPr>
        <w:t xml:space="preserve"> No</w:t>
      </w:r>
      <w:proofErr w:type="gramEnd"/>
      <w:r w:rsidRPr="00E9536E">
        <w:rPr>
          <w:rFonts w:asciiTheme="minorHAnsi" w:hAnsiTheme="minorHAnsi"/>
          <w:sz w:val="22"/>
          <w:szCs w:val="22"/>
        </w:rPr>
        <w:t xml:space="preserve">. 11 [Internet]. Lyon, France: International Agency for Research on Cancer; 2013. Available from: </w:t>
      </w:r>
      <w:hyperlink r:id="rId11" w:tgtFrame="_blank" w:history="1">
        <w:r w:rsidRPr="00E9536E">
          <w:rPr>
            <w:rStyle w:val="Hyperlink"/>
            <w:rFonts w:asciiTheme="minorHAnsi" w:hAnsiTheme="minorHAnsi"/>
            <w:color w:val="auto"/>
            <w:sz w:val="22"/>
            <w:szCs w:val="22"/>
            <w:u w:val="none"/>
          </w:rPr>
          <w:t>http://globocan.iarc.fr</w:t>
        </w:r>
        <w:r w:rsidRPr="00E9536E">
          <w:rPr>
            <w:rStyle w:val="element-invisible"/>
            <w:rFonts w:asciiTheme="minorHAnsi" w:hAnsiTheme="minorHAnsi"/>
            <w:sz w:val="22"/>
            <w:szCs w:val="22"/>
          </w:rPr>
          <w:t xml:space="preserve"> (link is external)</w:t>
        </w:r>
      </w:hyperlink>
      <w:r w:rsidRPr="00E9536E">
        <w:rPr>
          <w:rFonts w:asciiTheme="minorHAnsi" w:hAnsiTheme="minorHAnsi"/>
          <w:sz w:val="22"/>
          <w:szCs w:val="22"/>
        </w:rPr>
        <w:t>, accessed December 2013</w:t>
      </w:r>
    </w:p>
    <w:p w14:paraId="00A6877A"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sz w:val="22"/>
          <w:szCs w:val="22"/>
          <w:lang w:val="en-GB"/>
        </w:rPr>
        <w:t xml:space="preserve">Cancer Research UK. </w:t>
      </w:r>
      <w:hyperlink r:id="rId12" w:anchor="heading-Eleven" w:history="1">
        <w:r w:rsidRPr="00E9536E">
          <w:rPr>
            <w:rStyle w:val="Hyperlink"/>
            <w:rFonts w:asciiTheme="minorHAnsi" w:hAnsiTheme="minorHAnsi"/>
            <w:color w:val="auto"/>
            <w:sz w:val="22"/>
            <w:szCs w:val="22"/>
            <w:u w:val="none"/>
            <w:lang w:val="en-GB"/>
          </w:rPr>
          <w:t>http://www.cancerresearchuk.org/health-professional/cancer-statistics/statistics-by-cancer-type/breast-cancer/incidence-invasive#heading-Eleven</w:t>
        </w:r>
      </w:hyperlink>
      <w:r w:rsidRPr="00E9536E">
        <w:rPr>
          <w:rFonts w:asciiTheme="minorHAnsi" w:hAnsiTheme="minorHAnsi"/>
          <w:sz w:val="22"/>
          <w:szCs w:val="22"/>
          <w:lang w:val="en-GB"/>
        </w:rPr>
        <w:t xml:space="preserve"> Accessed February 2018</w:t>
      </w:r>
    </w:p>
    <w:p w14:paraId="0FA7FDE2" w14:textId="77777777" w:rsidR="00E044B6" w:rsidRPr="00E9536E" w:rsidRDefault="00E044B6" w:rsidP="00E044B6">
      <w:pPr>
        <w:pStyle w:val="HTMLPreformatted"/>
        <w:ind w:left="357"/>
        <w:rPr>
          <w:rFonts w:asciiTheme="minorHAnsi" w:hAnsiTheme="minorHAnsi"/>
          <w:sz w:val="22"/>
          <w:szCs w:val="22"/>
          <w:lang w:val="en-GB"/>
        </w:rPr>
      </w:pPr>
    </w:p>
    <w:p w14:paraId="3AC3812C" w14:textId="78ABF49E" w:rsidR="00E044B6" w:rsidRPr="00E9536E" w:rsidRDefault="00E044B6" w:rsidP="00CE735B">
      <w:pPr>
        <w:pStyle w:val="HTMLPreformatted"/>
        <w:numPr>
          <w:ilvl w:val="0"/>
          <w:numId w:val="3"/>
        </w:numPr>
        <w:ind w:left="357" w:hanging="357"/>
        <w:rPr>
          <w:rFonts w:asciiTheme="minorHAnsi" w:hAnsiTheme="minorHAnsi"/>
          <w:sz w:val="22"/>
          <w:szCs w:val="22"/>
          <w:lang w:val="en-GB"/>
        </w:rPr>
      </w:pPr>
      <w:proofErr w:type="gramStart"/>
      <w:r w:rsidRPr="00E9536E">
        <w:rPr>
          <w:rFonts w:asciiTheme="minorHAnsi" w:eastAsia="Times New Roman" w:hAnsiTheme="minorHAnsi" w:cs="Arial"/>
          <w:sz w:val="22"/>
          <w:szCs w:val="22"/>
          <w:shd w:val="clear" w:color="auto" w:fill="FFFFFF"/>
          <w:lang w:val="it-IT"/>
        </w:rPr>
        <w:t>Rizzolo P, Silvestri V, Falchetti M,</w:t>
      </w:r>
      <w:r w:rsidR="00CE735B" w:rsidRPr="00E9536E">
        <w:rPr>
          <w:rFonts w:asciiTheme="minorHAnsi" w:eastAsia="Times New Roman" w:hAnsiTheme="minorHAnsi" w:cs="Arial"/>
          <w:sz w:val="22"/>
          <w:szCs w:val="22"/>
          <w:shd w:val="clear" w:color="auto" w:fill="FFFFFF"/>
          <w:lang w:val="it-IT"/>
        </w:rPr>
        <w:t xml:space="preserve"> </w:t>
      </w:r>
      <w:r w:rsidR="00CE735B" w:rsidRPr="00E9536E">
        <w:rPr>
          <w:rFonts w:asciiTheme="minorHAnsi" w:eastAsia="Times New Roman" w:hAnsiTheme="minorHAnsi" w:cs="Arial"/>
          <w:i/>
          <w:iCs/>
          <w:sz w:val="22"/>
          <w:szCs w:val="22"/>
          <w:shd w:val="clear" w:color="auto" w:fill="FFFFFF"/>
          <w:lang w:val="it-IT"/>
        </w:rPr>
        <w:t>et al</w:t>
      </w:r>
      <w:r w:rsidRPr="00E9536E">
        <w:rPr>
          <w:rFonts w:asciiTheme="minorHAnsi" w:eastAsia="Times New Roman" w:hAnsiTheme="minorHAnsi" w:cs="Arial"/>
          <w:sz w:val="22"/>
          <w:szCs w:val="22"/>
          <w:shd w:val="clear" w:color="auto" w:fill="FFFFFF"/>
          <w:lang w:val="it-IT"/>
        </w:rPr>
        <w:t xml:space="preserve">. </w:t>
      </w:r>
      <w:r w:rsidR="00CE735B" w:rsidRPr="00E9536E">
        <w:rPr>
          <w:rFonts w:asciiTheme="minorHAnsi" w:eastAsia="Times New Roman" w:hAnsiTheme="minorHAnsi" w:cs="Arial"/>
          <w:sz w:val="22"/>
          <w:szCs w:val="22"/>
          <w:shd w:val="clear" w:color="auto" w:fill="FFFFFF"/>
          <w:lang w:val="en-GB"/>
        </w:rPr>
        <w:t xml:space="preserve">(2011) </w:t>
      </w:r>
      <w:r w:rsidRPr="00E9536E">
        <w:rPr>
          <w:rFonts w:asciiTheme="minorHAnsi" w:eastAsia="Times New Roman" w:hAnsiTheme="minorHAnsi" w:cs="Arial"/>
          <w:sz w:val="22"/>
          <w:szCs w:val="22"/>
          <w:shd w:val="clear" w:color="auto" w:fill="FFFFFF"/>
        </w:rPr>
        <w:t>Inherited and acquired alterations in development of breast cancer</w:t>
      </w:r>
      <w:proofErr w:type="gramEnd"/>
      <w:r w:rsidRPr="00E9536E">
        <w:rPr>
          <w:rFonts w:asciiTheme="minorHAnsi" w:eastAsia="Times New Roman" w:hAnsiTheme="minorHAnsi" w:cs="Arial"/>
          <w:sz w:val="22"/>
          <w:szCs w:val="22"/>
          <w:shd w:val="clear" w:color="auto" w:fill="FFFFFF"/>
        </w:rPr>
        <w:t>. </w:t>
      </w:r>
      <w:r w:rsidRPr="00E9536E">
        <w:rPr>
          <w:rFonts w:asciiTheme="minorHAnsi" w:eastAsia="Times New Roman" w:hAnsiTheme="minorHAnsi" w:cs="Arial"/>
          <w:i/>
          <w:sz w:val="22"/>
          <w:szCs w:val="22"/>
        </w:rPr>
        <w:t>The Application of Clinical Genetics</w:t>
      </w:r>
      <w:r w:rsidR="00CE735B" w:rsidRPr="00E9536E">
        <w:rPr>
          <w:rFonts w:asciiTheme="minorHAnsi" w:eastAsia="Times New Roman" w:hAnsiTheme="minorHAnsi" w:cs="Arial"/>
          <w:sz w:val="22"/>
          <w:szCs w:val="22"/>
          <w:shd w:val="clear" w:color="auto" w:fill="FFFFFF"/>
        </w:rPr>
        <w:t xml:space="preserve"> </w:t>
      </w:r>
      <w:r w:rsidR="00CE735B" w:rsidRPr="00E9536E">
        <w:rPr>
          <w:rFonts w:asciiTheme="minorHAnsi" w:eastAsia="Times New Roman" w:hAnsiTheme="minorHAnsi" w:cs="Arial"/>
          <w:b/>
          <w:bCs/>
          <w:sz w:val="22"/>
          <w:szCs w:val="22"/>
          <w:shd w:val="clear" w:color="auto" w:fill="FFFFFF"/>
        </w:rPr>
        <w:t>4</w:t>
      </w:r>
      <w:r w:rsidR="00CE735B" w:rsidRPr="00E9536E">
        <w:rPr>
          <w:rFonts w:asciiTheme="minorHAnsi" w:eastAsia="Times New Roman" w:hAnsiTheme="minorHAnsi" w:cs="Arial"/>
          <w:sz w:val="22"/>
          <w:szCs w:val="22"/>
          <w:shd w:val="clear" w:color="auto" w:fill="FFFFFF"/>
        </w:rPr>
        <w:t>,</w:t>
      </w:r>
      <w:r w:rsidRPr="00E9536E">
        <w:rPr>
          <w:rFonts w:asciiTheme="minorHAnsi" w:eastAsia="Times New Roman" w:hAnsiTheme="minorHAnsi" w:cs="Arial"/>
          <w:sz w:val="22"/>
          <w:szCs w:val="22"/>
          <w:shd w:val="clear" w:color="auto" w:fill="FFFFFF"/>
        </w:rPr>
        <w:t>145-158.</w:t>
      </w:r>
    </w:p>
    <w:p w14:paraId="793F518E" w14:textId="77777777" w:rsidR="00E044B6" w:rsidRPr="00E9536E" w:rsidRDefault="00E044B6" w:rsidP="00E044B6">
      <w:pPr>
        <w:pStyle w:val="HTMLPreformatted"/>
        <w:ind w:left="357"/>
        <w:rPr>
          <w:rFonts w:asciiTheme="minorHAnsi" w:hAnsiTheme="minorHAnsi"/>
          <w:sz w:val="22"/>
          <w:szCs w:val="22"/>
          <w:lang w:val="en-GB"/>
        </w:rPr>
      </w:pPr>
    </w:p>
    <w:p w14:paraId="0D28B1A5"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sz w:val="22"/>
          <w:szCs w:val="22"/>
        </w:rPr>
        <w:t xml:space="preserve">International Agency for Research on Cancer. List of Classifications by cancer sites with sufficient or limited evidence in humans, Volumes 1 to 120a </w:t>
      </w:r>
      <w:hyperlink r:id="rId13" w:history="1">
        <w:r w:rsidRPr="00E9536E">
          <w:rPr>
            <w:rStyle w:val="Hyperlink"/>
            <w:rFonts w:asciiTheme="minorHAnsi" w:hAnsiTheme="minorHAnsi"/>
            <w:color w:val="auto"/>
            <w:sz w:val="22"/>
            <w:szCs w:val="22"/>
            <w:u w:val="none"/>
          </w:rPr>
          <w:t>http://monographs.iarc.fr/ENG/Classification/index.php. Accessed October 2017</w:t>
        </w:r>
      </w:hyperlink>
      <w:r w:rsidRPr="00E9536E">
        <w:rPr>
          <w:rFonts w:asciiTheme="minorHAnsi" w:hAnsiTheme="minorHAnsi"/>
          <w:sz w:val="22"/>
          <w:szCs w:val="22"/>
        </w:rPr>
        <w:t>.</w:t>
      </w:r>
    </w:p>
    <w:p w14:paraId="6D33C08F" w14:textId="77777777" w:rsidR="00E044B6" w:rsidRPr="00E9536E" w:rsidRDefault="00E044B6" w:rsidP="00E044B6">
      <w:pPr>
        <w:pStyle w:val="HTMLPreformatted"/>
        <w:ind w:left="357"/>
        <w:rPr>
          <w:rFonts w:asciiTheme="minorHAnsi" w:hAnsiTheme="minorHAnsi"/>
          <w:sz w:val="22"/>
          <w:szCs w:val="22"/>
          <w:lang w:val="en-GB"/>
        </w:rPr>
      </w:pPr>
    </w:p>
    <w:p w14:paraId="756F21EF"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sz w:val="22"/>
          <w:szCs w:val="22"/>
        </w:rPr>
        <w:t xml:space="preserve">World Cancer Research Fund / American Institute for Cancer Research Continuous Update Project Report. Diet, nutrition, physical activity and breast cancer. 2017. </w:t>
      </w:r>
      <w:hyperlink r:id="rId14" w:history="1">
        <w:r w:rsidRPr="00E9536E">
          <w:rPr>
            <w:rStyle w:val="Hyperlink"/>
            <w:rFonts w:asciiTheme="minorHAnsi" w:hAnsiTheme="minorHAnsi"/>
            <w:color w:val="auto"/>
            <w:sz w:val="22"/>
            <w:szCs w:val="22"/>
            <w:u w:val="none"/>
          </w:rPr>
          <w:t>www.wcrf.org/breast-cancer-2017 Accessed October 2017</w:t>
        </w:r>
      </w:hyperlink>
    </w:p>
    <w:p w14:paraId="4375D4EC" w14:textId="77777777" w:rsidR="00E044B6" w:rsidRPr="00E9536E" w:rsidRDefault="00E044B6" w:rsidP="00E044B6">
      <w:pPr>
        <w:pStyle w:val="HTMLPreformatted"/>
        <w:ind w:left="357"/>
        <w:rPr>
          <w:rFonts w:asciiTheme="minorHAnsi" w:hAnsiTheme="minorHAnsi"/>
          <w:sz w:val="22"/>
          <w:szCs w:val="22"/>
          <w:lang w:val="en-GB"/>
        </w:rPr>
      </w:pPr>
    </w:p>
    <w:p w14:paraId="1A762865" w14:textId="1C039C89" w:rsidR="00E044B6" w:rsidRPr="00E9536E" w:rsidRDefault="00CE735B" w:rsidP="00CE735B">
      <w:pPr>
        <w:pStyle w:val="HTMLPreformatted"/>
        <w:numPr>
          <w:ilvl w:val="0"/>
          <w:numId w:val="3"/>
        </w:numPr>
        <w:ind w:left="357" w:hanging="357"/>
        <w:rPr>
          <w:rFonts w:asciiTheme="minorHAnsi" w:hAnsiTheme="minorHAnsi"/>
          <w:b/>
          <w:bCs/>
          <w:sz w:val="22"/>
          <w:szCs w:val="22"/>
          <w:lang w:val="en-GB"/>
        </w:rPr>
      </w:pPr>
      <w:r w:rsidRPr="00E9536E">
        <w:rPr>
          <w:rFonts w:asciiTheme="minorHAnsi" w:hAnsiTheme="minorHAnsi"/>
          <w:sz w:val="22"/>
          <w:szCs w:val="22"/>
          <w:lang w:val="pt-PT"/>
        </w:rPr>
        <w:t xml:space="preserve">Chan D S, Vieira A R, </w:t>
      </w:r>
      <w:proofErr w:type="spellStart"/>
      <w:r w:rsidRPr="00E9536E">
        <w:rPr>
          <w:rFonts w:asciiTheme="minorHAnsi" w:hAnsiTheme="minorHAnsi"/>
          <w:sz w:val="22"/>
          <w:szCs w:val="22"/>
          <w:lang w:val="pt-PT"/>
        </w:rPr>
        <w:t>Aune</w:t>
      </w:r>
      <w:proofErr w:type="spellEnd"/>
      <w:r w:rsidRPr="00E9536E">
        <w:rPr>
          <w:rFonts w:asciiTheme="minorHAnsi" w:hAnsiTheme="minorHAnsi"/>
          <w:sz w:val="22"/>
          <w:szCs w:val="22"/>
          <w:lang w:val="pt-PT"/>
        </w:rPr>
        <w:t xml:space="preserve"> D </w:t>
      </w:r>
      <w:proofErr w:type="spellStart"/>
      <w:r w:rsidRPr="00E9536E">
        <w:rPr>
          <w:rFonts w:asciiTheme="minorHAnsi" w:hAnsiTheme="minorHAnsi"/>
          <w:i/>
          <w:iCs/>
          <w:sz w:val="22"/>
          <w:szCs w:val="22"/>
          <w:lang w:val="pt-PT"/>
        </w:rPr>
        <w:t>et</w:t>
      </w:r>
      <w:proofErr w:type="spellEnd"/>
      <w:r w:rsidRPr="00E9536E">
        <w:rPr>
          <w:rFonts w:asciiTheme="minorHAnsi" w:hAnsiTheme="minorHAnsi"/>
          <w:i/>
          <w:iCs/>
          <w:sz w:val="22"/>
          <w:szCs w:val="22"/>
          <w:lang w:val="pt-PT"/>
        </w:rPr>
        <w:t xml:space="preserve"> al</w:t>
      </w:r>
      <w:r w:rsidRPr="00E9536E">
        <w:rPr>
          <w:rFonts w:asciiTheme="minorHAnsi" w:hAnsiTheme="minorHAnsi"/>
          <w:sz w:val="22"/>
          <w:szCs w:val="22"/>
          <w:lang w:val="pt-PT"/>
        </w:rPr>
        <w:t xml:space="preserve">. </w:t>
      </w:r>
      <w:r w:rsidRPr="00E9536E">
        <w:rPr>
          <w:rFonts w:asciiTheme="minorHAnsi" w:hAnsiTheme="minorHAnsi"/>
          <w:sz w:val="22"/>
          <w:szCs w:val="22"/>
          <w:lang w:val="en-GB"/>
        </w:rPr>
        <w:t xml:space="preserve">(2014) </w:t>
      </w:r>
      <w:r w:rsidR="00E044B6" w:rsidRPr="00E9536E">
        <w:rPr>
          <w:rStyle w:val="Strong"/>
          <w:rFonts w:asciiTheme="minorHAnsi" w:hAnsiTheme="minorHAnsi"/>
          <w:b w:val="0"/>
          <w:bCs w:val="0"/>
          <w:sz w:val="22"/>
          <w:szCs w:val="22"/>
        </w:rPr>
        <w:t>Body mass index and survival in women with breast cancer--systematic literature review and meta-analysis of 82 follow-up studies</w:t>
      </w:r>
      <w:r w:rsidR="00E044B6" w:rsidRPr="00E9536E">
        <w:rPr>
          <w:rFonts w:asciiTheme="minorHAnsi" w:hAnsiTheme="minorHAnsi"/>
          <w:b/>
          <w:bCs/>
          <w:sz w:val="22"/>
          <w:szCs w:val="22"/>
        </w:rPr>
        <w:t xml:space="preserve">. </w:t>
      </w:r>
      <w:r w:rsidRPr="00E9536E">
        <w:rPr>
          <w:rFonts w:asciiTheme="minorHAnsi" w:hAnsiTheme="minorHAnsi"/>
          <w:i/>
          <w:iCs/>
          <w:sz w:val="22"/>
          <w:szCs w:val="22"/>
          <w:lang w:val="en-GB"/>
        </w:rPr>
        <w:t xml:space="preserve">Ann </w:t>
      </w:r>
      <w:proofErr w:type="spellStart"/>
      <w:proofErr w:type="gramStart"/>
      <w:r w:rsidRPr="00E9536E">
        <w:rPr>
          <w:rFonts w:asciiTheme="minorHAnsi" w:hAnsiTheme="minorHAnsi"/>
          <w:i/>
          <w:iCs/>
          <w:sz w:val="22"/>
          <w:szCs w:val="22"/>
          <w:lang w:val="en-GB"/>
        </w:rPr>
        <w:t>Oncol</w:t>
      </w:r>
      <w:proofErr w:type="spellEnd"/>
      <w:r w:rsidRPr="00E9536E">
        <w:rPr>
          <w:rFonts w:asciiTheme="minorHAnsi" w:hAnsiTheme="minorHAnsi"/>
          <w:b/>
          <w:bCs/>
          <w:sz w:val="22"/>
          <w:szCs w:val="22"/>
          <w:lang w:val="en-GB"/>
        </w:rPr>
        <w:t xml:space="preserve">  25</w:t>
      </w:r>
      <w:proofErr w:type="gramEnd"/>
      <w:r w:rsidRPr="00E9536E">
        <w:rPr>
          <w:rFonts w:asciiTheme="minorHAnsi" w:hAnsiTheme="minorHAnsi"/>
          <w:b/>
          <w:bCs/>
          <w:sz w:val="22"/>
          <w:szCs w:val="22"/>
          <w:lang w:val="en-GB"/>
        </w:rPr>
        <w:t xml:space="preserve">, </w:t>
      </w:r>
      <w:r w:rsidR="00E044B6" w:rsidRPr="00E9536E">
        <w:rPr>
          <w:rFonts w:asciiTheme="minorHAnsi" w:hAnsiTheme="minorHAnsi"/>
          <w:sz w:val="22"/>
          <w:szCs w:val="22"/>
          <w:lang w:val="en-GB"/>
        </w:rPr>
        <w:t>1901-1914</w:t>
      </w:r>
      <w:r w:rsidRPr="00E9536E">
        <w:rPr>
          <w:rFonts w:asciiTheme="minorHAnsi" w:hAnsiTheme="minorHAnsi"/>
          <w:sz w:val="22"/>
          <w:szCs w:val="22"/>
          <w:lang w:val="en-GB"/>
        </w:rPr>
        <w:t>.</w:t>
      </w:r>
    </w:p>
    <w:p w14:paraId="41F8692F" w14:textId="77777777" w:rsidR="00E044B6" w:rsidRPr="00E9536E" w:rsidRDefault="00E044B6" w:rsidP="00E044B6">
      <w:pPr>
        <w:pStyle w:val="HTMLPreformatted"/>
        <w:ind w:left="357"/>
        <w:rPr>
          <w:rFonts w:asciiTheme="minorHAnsi" w:hAnsiTheme="minorHAnsi" w:cstheme="minorBidi"/>
          <w:sz w:val="22"/>
          <w:szCs w:val="22"/>
          <w:lang w:val="en-GB"/>
        </w:rPr>
      </w:pPr>
    </w:p>
    <w:p w14:paraId="71E7F648" w14:textId="77777777" w:rsidR="00E044B6" w:rsidRPr="00E9536E" w:rsidRDefault="00E044B6" w:rsidP="00E044B6">
      <w:pPr>
        <w:pStyle w:val="HTMLPreformatted"/>
        <w:numPr>
          <w:ilvl w:val="0"/>
          <w:numId w:val="3"/>
        </w:numPr>
        <w:ind w:left="357" w:hanging="357"/>
        <w:rPr>
          <w:rFonts w:asciiTheme="minorHAnsi" w:hAnsiTheme="minorHAnsi" w:cstheme="minorBidi"/>
          <w:sz w:val="22"/>
          <w:szCs w:val="22"/>
          <w:lang w:val="en-GB"/>
        </w:rPr>
      </w:pPr>
      <w:r w:rsidRPr="00E9536E">
        <w:rPr>
          <w:rFonts w:asciiTheme="minorHAnsi" w:eastAsia="ITCFranklinGothicStd-Book" w:hAnsiTheme="minorHAnsi" w:cstheme="minorBidi"/>
          <w:sz w:val="22"/>
          <w:szCs w:val="22"/>
          <w:lang w:val="en-GB"/>
        </w:rPr>
        <w:t xml:space="preserve">World Cancer Research Fund International/American Institute for Cancer Research Continuous Update Project </w:t>
      </w:r>
      <w:proofErr w:type="spellStart"/>
      <w:r w:rsidRPr="00E9536E">
        <w:rPr>
          <w:rFonts w:asciiTheme="minorHAnsi" w:eastAsia="ITCFranklinGothicStd-Book" w:hAnsiTheme="minorHAnsi" w:cstheme="minorBidi"/>
          <w:sz w:val="22"/>
          <w:szCs w:val="22"/>
          <w:lang w:val="en-GB"/>
        </w:rPr>
        <w:t>Report</w:t>
      </w:r>
      <w:proofErr w:type="gramStart"/>
      <w:r w:rsidRPr="00E9536E">
        <w:rPr>
          <w:rFonts w:asciiTheme="minorHAnsi" w:eastAsia="ITCFranklinGothicStd-Book" w:hAnsiTheme="minorHAnsi" w:cstheme="minorBidi"/>
          <w:sz w:val="22"/>
          <w:szCs w:val="22"/>
          <w:lang w:val="en-GB"/>
        </w:rPr>
        <w:t>:Diet</w:t>
      </w:r>
      <w:proofErr w:type="spellEnd"/>
      <w:proofErr w:type="gramEnd"/>
      <w:r w:rsidRPr="00E9536E">
        <w:rPr>
          <w:rFonts w:asciiTheme="minorHAnsi" w:eastAsia="ITCFranklinGothicStd-Book" w:hAnsiTheme="minorHAnsi" w:cstheme="minorBidi"/>
          <w:sz w:val="22"/>
          <w:szCs w:val="22"/>
          <w:lang w:val="en-GB"/>
        </w:rPr>
        <w:t xml:space="preserve">, Nutrition, Physical Activity, and Breast Cancer Survivors. 2014. </w:t>
      </w:r>
      <w:hyperlink r:id="rId15" w:history="1">
        <w:r w:rsidRPr="00E9536E">
          <w:rPr>
            <w:rStyle w:val="Hyperlink"/>
            <w:rFonts w:asciiTheme="minorHAnsi" w:eastAsia="ITCFranklinGothicStd-Book" w:hAnsiTheme="minorHAnsi" w:cstheme="minorBidi"/>
            <w:color w:val="auto"/>
            <w:sz w:val="22"/>
            <w:szCs w:val="22"/>
            <w:u w:val="none"/>
            <w:lang w:val="en-GB"/>
          </w:rPr>
          <w:t>www.wcrf.org/sites/default/files/Breast-Cancer-Survivors-2014-Report.pdf</w:t>
        </w:r>
      </w:hyperlink>
      <w:r w:rsidRPr="00E9536E">
        <w:rPr>
          <w:rFonts w:asciiTheme="minorHAnsi" w:eastAsia="ITCFranklinGothicStd-Book" w:hAnsiTheme="minorHAnsi" w:cstheme="minorBidi"/>
          <w:sz w:val="22"/>
          <w:szCs w:val="22"/>
          <w:lang w:val="en-GB"/>
        </w:rPr>
        <w:t xml:space="preserve"> Accessed December 2017</w:t>
      </w:r>
    </w:p>
    <w:p w14:paraId="6AE00990" w14:textId="77777777" w:rsidR="00E044B6" w:rsidRPr="00E9536E" w:rsidRDefault="00E044B6" w:rsidP="00E044B6">
      <w:pPr>
        <w:pStyle w:val="HTMLPreformatted"/>
        <w:ind w:left="357"/>
        <w:rPr>
          <w:rFonts w:asciiTheme="minorHAnsi" w:hAnsiTheme="minorHAnsi"/>
          <w:sz w:val="22"/>
          <w:szCs w:val="22"/>
          <w:lang w:val="en-GB"/>
        </w:rPr>
      </w:pPr>
    </w:p>
    <w:p w14:paraId="2FDBB83F"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sz w:val="22"/>
          <w:szCs w:val="22"/>
          <w:lang w:val="en-GB"/>
        </w:rPr>
        <w:t>Geneva WHO. Physical status; the use and interpretation of anthropometry. Report of a WHO expert committee. (Technical report series, No. 854), 1995.</w:t>
      </w:r>
    </w:p>
    <w:p w14:paraId="1B382820" w14:textId="77777777" w:rsidR="00E044B6" w:rsidRPr="00E9536E" w:rsidRDefault="00E044B6" w:rsidP="00E044B6">
      <w:pPr>
        <w:pStyle w:val="HTMLPreformatted"/>
        <w:ind w:left="357"/>
        <w:rPr>
          <w:rFonts w:asciiTheme="minorHAnsi" w:hAnsiTheme="minorHAnsi"/>
          <w:sz w:val="22"/>
          <w:szCs w:val="22"/>
          <w:lang w:val="en-GB"/>
        </w:rPr>
      </w:pPr>
    </w:p>
    <w:p w14:paraId="546801EE" w14:textId="694295D7" w:rsidR="00E044B6" w:rsidRPr="00E9536E" w:rsidRDefault="00E044B6" w:rsidP="00CE735B">
      <w:pPr>
        <w:pStyle w:val="HTMLPreformatted"/>
        <w:numPr>
          <w:ilvl w:val="0"/>
          <w:numId w:val="3"/>
        </w:numPr>
        <w:ind w:left="357" w:hanging="357"/>
        <w:rPr>
          <w:rFonts w:asciiTheme="minorHAnsi" w:hAnsiTheme="minorHAnsi"/>
          <w:sz w:val="22"/>
          <w:szCs w:val="22"/>
          <w:lang w:val="en-GB"/>
        </w:rPr>
      </w:pPr>
      <w:r w:rsidRPr="00E9536E">
        <w:rPr>
          <w:rFonts w:asciiTheme="minorHAnsi" w:eastAsia="Times New Roman" w:hAnsiTheme="minorHAnsi" w:cs="Times New Roman"/>
          <w:sz w:val="22"/>
          <w:szCs w:val="22"/>
          <w:lang w:val="en-GB" w:eastAsia="zh-CN"/>
        </w:rPr>
        <w:t>The GBD 2015 Obesity Collaborators</w:t>
      </w:r>
      <w:r w:rsidRPr="00E9536E">
        <w:rPr>
          <w:rFonts w:asciiTheme="minorHAnsi" w:hAnsiTheme="minorHAnsi"/>
          <w:sz w:val="22"/>
          <w:szCs w:val="22"/>
          <w:lang w:val="en-GB"/>
        </w:rPr>
        <w:t xml:space="preserve">. </w:t>
      </w:r>
      <w:r w:rsidR="00CE735B" w:rsidRPr="00E9536E">
        <w:rPr>
          <w:rFonts w:asciiTheme="minorHAnsi" w:hAnsiTheme="minorHAnsi"/>
          <w:sz w:val="22"/>
          <w:szCs w:val="22"/>
          <w:lang w:val="en-GB"/>
        </w:rPr>
        <w:t xml:space="preserve">(2017) </w:t>
      </w:r>
      <w:r w:rsidRPr="00E9536E">
        <w:rPr>
          <w:rFonts w:asciiTheme="minorHAnsi" w:eastAsia="Times New Roman" w:hAnsiTheme="minorHAnsi" w:cs="Times New Roman"/>
          <w:kern w:val="36"/>
          <w:sz w:val="22"/>
          <w:szCs w:val="22"/>
          <w:lang w:val="en-GB" w:eastAsia="zh-CN"/>
        </w:rPr>
        <w:t xml:space="preserve">Health Effects of Overweight and Obesity in 195 Countries over 25 Years. </w:t>
      </w:r>
      <w:r w:rsidRPr="00E9536E">
        <w:rPr>
          <w:rFonts w:asciiTheme="minorHAnsi" w:hAnsiTheme="minorHAnsi"/>
          <w:i/>
          <w:iCs/>
          <w:sz w:val="22"/>
          <w:szCs w:val="22"/>
        </w:rPr>
        <w:t xml:space="preserve">N </w:t>
      </w:r>
      <w:proofErr w:type="spellStart"/>
      <w:r w:rsidRPr="00E9536E">
        <w:rPr>
          <w:rFonts w:asciiTheme="minorHAnsi" w:hAnsiTheme="minorHAnsi"/>
          <w:i/>
          <w:iCs/>
          <w:sz w:val="22"/>
          <w:szCs w:val="22"/>
        </w:rPr>
        <w:t>Engl</w:t>
      </w:r>
      <w:proofErr w:type="spellEnd"/>
      <w:r w:rsidRPr="00E9536E">
        <w:rPr>
          <w:rFonts w:asciiTheme="minorHAnsi" w:hAnsiTheme="minorHAnsi"/>
          <w:i/>
          <w:iCs/>
          <w:sz w:val="22"/>
          <w:szCs w:val="22"/>
        </w:rPr>
        <w:t xml:space="preserve"> J Med</w:t>
      </w:r>
      <w:r w:rsidRPr="00E9536E">
        <w:rPr>
          <w:rFonts w:asciiTheme="minorHAnsi" w:hAnsiTheme="minorHAnsi"/>
          <w:sz w:val="22"/>
          <w:szCs w:val="22"/>
        </w:rPr>
        <w:t xml:space="preserve"> </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377</w:t>
      </w:r>
      <w:r w:rsidR="00CE735B" w:rsidRPr="00E9536E">
        <w:rPr>
          <w:rFonts w:asciiTheme="minorHAnsi" w:hAnsiTheme="minorHAnsi"/>
          <w:sz w:val="22"/>
          <w:szCs w:val="22"/>
        </w:rPr>
        <w:t>,</w:t>
      </w:r>
      <w:r w:rsidRPr="00E9536E">
        <w:rPr>
          <w:rFonts w:asciiTheme="minorHAnsi" w:hAnsiTheme="minorHAnsi"/>
          <w:sz w:val="22"/>
          <w:szCs w:val="22"/>
        </w:rPr>
        <w:t>13-27</w:t>
      </w:r>
    </w:p>
    <w:p w14:paraId="351EEB0B" w14:textId="77777777" w:rsidR="00E044B6" w:rsidRPr="00E9536E" w:rsidRDefault="00E044B6" w:rsidP="00E044B6">
      <w:pPr>
        <w:pStyle w:val="HTMLPreformatted"/>
        <w:ind w:left="357"/>
        <w:rPr>
          <w:rFonts w:asciiTheme="minorHAnsi" w:hAnsiTheme="minorHAnsi"/>
          <w:sz w:val="22"/>
          <w:szCs w:val="22"/>
          <w:lang w:val="en-GB"/>
        </w:rPr>
      </w:pPr>
    </w:p>
    <w:p w14:paraId="7E2BC7D4" w14:textId="77777777" w:rsidR="00E044B6" w:rsidRPr="00E9536E" w:rsidRDefault="00E044B6" w:rsidP="00E044B6">
      <w:pPr>
        <w:pStyle w:val="HTMLPreformatted"/>
        <w:numPr>
          <w:ilvl w:val="0"/>
          <w:numId w:val="3"/>
        </w:numPr>
        <w:ind w:left="357" w:hanging="357"/>
        <w:rPr>
          <w:rFonts w:asciiTheme="minorHAnsi" w:hAnsiTheme="minorHAnsi"/>
          <w:bCs/>
          <w:sz w:val="22"/>
          <w:szCs w:val="22"/>
          <w:lang w:val="en-GB"/>
        </w:rPr>
      </w:pPr>
      <w:r w:rsidRPr="00E9536E">
        <w:rPr>
          <w:rFonts w:asciiTheme="minorHAnsi" w:hAnsiTheme="minorHAnsi"/>
          <w:bCs/>
          <w:sz w:val="22"/>
          <w:szCs w:val="22"/>
          <w:lang w:val="en-GB"/>
        </w:rPr>
        <w:t xml:space="preserve">Organisation for Economic Co-operation and Development </w:t>
      </w:r>
      <w:hyperlink r:id="rId16" w:history="1">
        <w:r w:rsidRPr="00E9536E">
          <w:rPr>
            <w:rStyle w:val="Hyperlink"/>
            <w:rFonts w:asciiTheme="minorHAnsi" w:hAnsiTheme="minorHAnsi"/>
            <w:bCs/>
            <w:color w:val="auto"/>
            <w:sz w:val="22"/>
            <w:szCs w:val="22"/>
            <w:u w:val="none"/>
            <w:lang w:val="en-GB"/>
          </w:rPr>
          <w:t>www.oecd.org/health/health-data.htm Accessed December 2017</w:t>
        </w:r>
      </w:hyperlink>
    </w:p>
    <w:p w14:paraId="709E111D" w14:textId="77777777" w:rsidR="00E044B6" w:rsidRPr="00E9536E" w:rsidRDefault="00E044B6" w:rsidP="00E044B6">
      <w:pPr>
        <w:pStyle w:val="HTMLPreformatted"/>
        <w:ind w:left="357"/>
        <w:rPr>
          <w:rFonts w:asciiTheme="minorHAnsi" w:hAnsiTheme="minorHAnsi"/>
          <w:bCs/>
          <w:sz w:val="22"/>
          <w:szCs w:val="22"/>
          <w:lang w:val="en-GB"/>
        </w:rPr>
      </w:pPr>
    </w:p>
    <w:p w14:paraId="7B038489" w14:textId="1E9FF368" w:rsidR="00E044B6" w:rsidRPr="00E9536E" w:rsidRDefault="00E044B6" w:rsidP="00E044B6">
      <w:pPr>
        <w:pStyle w:val="HTMLPreformatted"/>
        <w:numPr>
          <w:ilvl w:val="0"/>
          <w:numId w:val="3"/>
        </w:numPr>
        <w:ind w:left="357" w:hanging="357"/>
        <w:rPr>
          <w:rFonts w:asciiTheme="minorHAnsi" w:hAnsiTheme="minorHAnsi"/>
          <w:bCs/>
          <w:sz w:val="22"/>
          <w:szCs w:val="22"/>
          <w:lang w:val="en-GB"/>
        </w:rPr>
      </w:pPr>
      <w:r w:rsidRPr="00E9536E">
        <w:rPr>
          <w:rFonts w:asciiTheme="minorHAnsi" w:hAnsiTheme="minorHAnsi" w:cs="AdvOTcb6dfb9e"/>
          <w:sz w:val="22"/>
          <w:szCs w:val="22"/>
          <w:lang w:val="fr-FR"/>
        </w:rPr>
        <w:t xml:space="preserve">Wang YC, McPherson K, Marsh T </w:t>
      </w:r>
      <w:r w:rsidRPr="00E9536E">
        <w:rPr>
          <w:rFonts w:asciiTheme="minorHAnsi" w:hAnsiTheme="minorHAnsi" w:cs="AdvOTcb6dfb9e"/>
          <w:i/>
          <w:iCs/>
          <w:sz w:val="22"/>
          <w:szCs w:val="22"/>
          <w:lang w:val="fr-FR"/>
        </w:rPr>
        <w:t>et al</w:t>
      </w:r>
      <w:r w:rsidRPr="00E9536E">
        <w:rPr>
          <w:rFonts w:asciiTheme="minorHAnsi" w:hAnsiTheme="minorHAnsi" w:cs="AdvOTcb6dfb9e"/>
          <w:sz w:val="22"/>
          <w:szCs w:val="22"/>
          <w:lang w:val="fr-FR"/>
        </w:rPr>
        <w:t xml:space="preserve">. </w:t>
      </w:r>
      <w:r w:rsidR="00CE735B" w:rsidRPr="00E9536E">
        <w:rPr>
          <w:rFonts w:asciiTheme="minorHAnsi" w:hAnsiTheme="minorHAnsi" w:cs="AdvOTcb6dfb9e"/>
          <w:sz w:val="22"/>
          <w:szCs w:val="22"/>
          <w:lang w:val="en-GB"/>
        </w:rPr>
        <w:t xml:space="preserve">(2011) </w:t>
      </w:r>
      <w:r w:rsidRPr="00E9536E">
        <w:rPr>
          <w:rFonts w:asciiTheme="minorHAnsi" w:hAnsiTheme="minorHAnsi" w:cs="AdvOTcb6dfb9e"/>
          <w:sz w:val="22"/>
          <w:szCs w:val="22"/>
          <w:lang w:val="en-GB"/>
        </w:rPr>
        <w:t>Health and economic burden of the</w:t>
      </w:r>
      <w:r w:rsidRPr="00E9536E">
        <w:rPr>
          <w:rFonts w:asciiTheme="minorHAnsi" w:hAnsiTheme="minorHAnsi"/>
          <w:bCs/>
          <w:sz w:val="22"/>
          <w:szCs w:val="22"/>
          <w:lang w:val="en-GB"/>
        </w:rPr>
        <w:t xml:space="preserve"> </w:t>
      </w:r>
      <w:r w:rsidRPr="00E9536E">
        <w:rPr>
          <w:rFonts w:asciiTheme="minorHAnsi" w:hAnsiTheme="minorHAnsi" w:cs="AdvOTcb6dfb9e"/>
          <w:sz w:val="22"/>
          <w:szCs w:val="22"/>
          <w:lang w:val="en-GB"/>
        </w:rPr>
        <w:t>projected obesity trends in t</w:t>
      </w:r>
      <w:r w:rsidR="00CE735B" w:rsidRPr="00E9536E">
        <w:rPr>
          <w:rFonts w:asciiTheme="minorHAnsi" w:hAnsiTheme="minorHAnsi" w:cs="AdvOTcb6dfb9e"/>
          <w:sz w:val="22"/>
          <w:szCs w:val="22"/>
          <w:lang w:val="en-GB"/>
        </w:rPr>
        <w:t xml:space="preserve">he USA and the UK. </w:t>
      </w:r>
      <w:proofErr w:type="gramStart"/>
      <w:r w:rsidR="00CE735B" w:rsidRPr="00E9536E">
        <w:rPr>
          <w:rFonts w:asciiTheme="minorHAnsi" w:hAnsiTheme="minorHAnsi" w:cs="AdvOTcb6dfb9e"/>
          <w:i/>
          <w:iCs/>
          <w:sz w:val="22"/>
          <w:szCs w:val="22"/>
          <w:lang w:val="en-GB"/>
        </w:rPr>
        <w:t>Lancet</w:t>
      </w:r>
      <w:r w:rsidR="00CE735B" w:rsidRPr="00E9536E">
        <w:rPr>
          <w:rFonts w:asciiTheme="minorHAnsi" w:hAnsiTheme="minorHAnsi" w:cs="AdvOTcb6dfb9e"/>
          <w:sz w:val="22"/>
          <w:szCs w:val="22"/>
          <w:lang w:val="en-GB"/>
        </w:rPr>
        <w:t xml:space="preserve">  </w:t>
      </w:r>
      <w:r w:rsidR="00CE735B" w:rsidRPr="00E9536E">
        <w:rPr>
          <w:rFonts w:asciiTheme="minorHAnsi" w:hAnsiTheme="minorHAnsi" w:cs="AdvOTcb6dfb9e"/>
          <w:b/>
          <w:bCs/>
          <w:sz w:val="22"/>
          <w:szCs w:val="22"/>
          <w:lang w:val="en-GB"/>
        </w:rPr>
        <w:t>378</w:t>
      </w:r>
      <w:proofErr w:type="gramEnd"/>
      <w:r w:rsidR="00CE735B" w:rsidRPr="00E9536E">
        <w:rPr>
          <w:rFonts w:asciiTheme="minorHAnsi" w:hAnsiTheme="minorHAnsi" w:cs="AdvOTcb6dfb9e"/>
          <w:sz w:val="22"/>
          <w:szCs w:val="22"/>
          <w:lang w:val="en-GB"/>
        </w:rPr>
        <w:t xml:space="preserve">, </w:t>
      </w:r>
      <w:r w:rsidRPr="00E9536E">
        <w:rPr>
          <w:rFonts w:asciiTheme="minorHAnsi" w:hAnsiTheme="minorHAnsi" w:cs="AdvOTcb6dfb9e"/>
          <w:sz w:val="22"/>
          <w:szCs w:val="22"/>
          <w:lang w:val="en-GB"/>
        </w:rPr>
        <w:t>815</w:t>
      </w:r>
      <w:r w:rsidRPr="00E9536E">
        <w:rPr>
          <w:rFonts w:asciiTheme="minorHAnsi" w:hAnsiTheme="minorHAnsi" w:cs="AdvOTcb6dfb9e+20"/>
          <w:sz w:val="22"/>
          <w:szCs w:val="22"/>
          <w:lang w:val="en-GB"/>
        </w:rPr>
        <w:t>–</w:t>
      </w:r>
      <w:r w:rsidRPr="00E9536E">
        <w:rPr>
          <w:rFonts w:asciiTheme="minorHAnsi" w:hAnsiTheme="minorHAnsi" w:cs="AdvOTcb6dfb9e"/>
          <w:sz w:val="22"/>
          <w:szCs w:val="22"/>
          <w:lang w:val="en-GB"/>
        </w:rPr>
        <w:t>825.</w:t>
      </w:r>
    </w:p>
    <w:p w14:paraId="5100777A" w14:textId="77777777" w:rsidR="00E044B6" w:rsidRPr="00E9536E" w:rsidRDefault="00E044B6" w:rsidP="00E044B6">
      <w:pPr>
        <w:pStyle w:val="HTMLPreformatted"/>
        <w:ind w:left="357"/>
        <w:rPr>
          <w:rFonts w:asciiTheme="minorHAnsi" w:hAnsiTheme="minorHAnsi"/>
          <w:bCs/>
          <w:sz w:val="22"/>
          <w:szCs w:val="22"/>
          <w:lang w:val="en-GB"/>
        </w:rPr>
      </w:pPr>
    </w:p>
    <w:p w14:paraId="19F458F7" w14:textId="7AA891B7"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C02618">
        <w:rPr>
          <w:rFonts w:asciiTheme="minorHAnsi" w:hAnsiTheme="minorHAnsi"/>
          <w:sz w:val="22"/>
          <w:szCs w:val="22"/>
          <w:lang w:val="de-DE"/>
        </w:rPr>
        <w:t>Renehan</w:t>
      </w:r>
      <w:proofErr w:type="spellEnd"/>
      <w:r w:rsidRPr="00C02618">
        <w:rPr>
          <w:rFonts w:asciiTheme="minorHAnsi" w:hAnsiTheme="minorHAnsi"/>
          <w:sz w:val="22"/>
          <w:szCs w:val="22"/>
          <w:lang w:val="de-DE"/>
        </w:rPr>
        <w:t xml:space="preserve"> AG, Tyson M, Egger M, </w:t>
      </w:r>
      <w:r w:rsidR="00CE735B" w:rsidRPr="00C02618">
        <w:rPr>
          <w:rFonts w:asciiTheme="minorHAnsi" w:hAnsiTheme="minorHAnsi"/>
          <w:i/>
          <w:iCs/>
          <w:sz w:val="22"/>
          <w:szCs w:val="22"/>
          <w:lang w:val="de-DE"/>
        </w:rPr>
        <w:t>et al</w:t>
      </w:r>
      <w:r w:rsidR="00CE735B" w:rsidRPr="00C02618">
        <w:rPr>
          <w:rFonts w:asciiTheme="minorHAnsi" w:hAnsiTheme="minorHAnsi"/>
          <w:sz w:val="22"/>
          <w:szCs w:val="22"/>
          <w:lang w:val="de-DE"/>
        </w:rPr>
        <w:t xml:space="preserve">. </w:t>
      </w:r>
      <w:r w:rsidR="00CE735B" w:rsidRPr="00E9536E">
        <w:rPr>
          <w:rFonts w:asciiTheme="minorHAnsi" w:hAnsiTheme="minorHAnsi"/>
          <w:sz w:val="22"/>
          <w:szCs w:val="22"/>
        </w:rPr>
        <w:t xml:space="preserve">(2008) </w:t>
      </w:r>
      <w:r w:rsidRPr="00E9536E">
        <w:rPr>
          <w:rFonts w:asciiTheme="minorHAnsi" w:hAnsiTheme="minorHAnsi"/>
          <w:sz w:val="22"/>
          <w:szCs w:val="22"/>
        </w:rPr>
        <w:t xml:space="preserve">Body-mass index and incidence of cancer: a systematic review and meta-analysis of prospective observational </w:t>
      </w:r>
      <w:r w:rsidR="00CE735B" w:rsidRPr="00E9536E">
        <w:rPr>
          <w:rFonts w:asciiTheme="minorHAnsi" w:hAnsiTheme="minorHAnsi"/>
          <w:sz w:val="22"/>
          <w:szCs w:val="22"/>
        </w:rPr>
        <w:t xml:space="preserve">studies. Lancet </w:t>
      </w:r>
      <w:r w:rsidR="00CE735B" w:rsidRPr="00E9536E">
        <w:rPr>
          <w:rFonts w:asciiTheme="minorHAnsi" w:hAnsiTheme="minorHAnsi"/>
          <w:b/>
          <w:bCs/>
          <w:sz w:val="22"/>
          <w:szCs w:val="22"/>
        </w:rPr>
        <w:t>371</w:t>
      </w:r>
      <w:r w:rsidR="00CE735B" w:rsidRPr="00E9536E">
        <w:rPr>
          <w:rFonts w:asciiTheme="minorHAnsi" w:hAnsiTheme="minorHAnsi"/>
          <w:sz w:val="22"/>
          <w:szCs w:val="22"/>
        </w:rPr>
        <w:t xml:space="preserve">, </w:t>
      </w:r>
      <w:r w:rsidRPr="00E9536E">
        <w:rPr>
          <w:rFonts w:asciiTheme="minorHAnsi" w:hAnsiTheme="minorHAnsi"/>
          <w:sz w:val="22"/>
          <w:szCs w:val="22"/>
        </w:rPr>
        <w:t>569–578.</w:t>
      </w:r>
    </w:p>
    <w:p w14:paraId="4E05C6CF" w14:textId="77777777" w:rsidR="00E044B6" w:rsidRPr="00E9536E" w:rsidRDefault="00E044B6" w:rsidP="00E044B6">
      <w:pPr>
        <w:pStyle w:val="HTMLPreformatted"/>
        <w:ind w:left="357"/>
        <w:rPr>
          <w:rFonts w:asciiTheme="minorHAnsi" w:hAnsiTheme="minorHAnsi"/>
          <w:bCs/>
          <w:sz w:val="22"/>
          <w:szCs w:val="22"/>
          <w:lang w:val="en-GB"/>
        </w:rPr>
      </w:pPr>
    </w:p>
    <w:p w14:paraId="4EA8CD30" w14:textId="2911DFF9"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rPr>
        <w:t>Lauby-Secretan</w:t>
      </w:r>
      <w:proofErr w:type="spellEnd"/>
      <w:r w:rsidRPr="00E9536E">
        <w:rPr>
          <w:rFonts w:asciiTheme="minorHAnsi" w:hAnsiTheme="minorHAnsi"/>
          <w:sz w:val="22"/>
          <w:szCs w:val="22"/>
        </w:rPr>
        <w:t xml:space="preserve"> B, </w:t>
      </w:r>
      <w:proofErr w:type="spellStart"/>
      <w:r w:rsidRPr="00E9536E">
        <w:rPr>
          <w:rFonts w:asciiTheme="minorHAnsi" w:hAnsiTheme="minorHAnsi"/>
          <w:sz w:val="22"/>
          <w:szCs w:val="22"/>
        </w:rPr>
        <w:t>Scoccianti</w:t>
      </w:r>
      <w:proofErr w:type="spellEnd"/>
      <w:r w:rsidRPr="00E9536E">
        <w:rPr>
          <w:rFonts w:asciiTheme="minorHAnsi" w:hAnsiTheme="minorHAnsi"/>
          <w:sz w:val="22"/>
          <w:szCs w:val="22"/>
        </w:rPr>
        <w:t xml:space="preserve"> C, Loomis D, </w:t>
      </w:r>
      <w:r w:rsidR="00CE735B" w:rsidRPr="00E9536E">
        <w:rPr>
          <w:rFonts w:asciiTheme="minorHAnsi" w:hAnsiTheme="minorHAnsi"/>
          <w:i/>
          <w:iCs/>
          <w:sz w:val="22"/>
          <w:szCs w:val="22"/>
        </w:rPr>
        <w:t>et al</w:t>
      </w:r>
      <w:r w:rsidR="00CE735B" w:rsidRPr="00E9536E">
        <w:rPr>
          <w:rFonts w:asciiTheme="minorHAnsi" w:hAnsiTheme="minorHAnsi"/>
          <w:sz w:val="22"/>
          <w:szCs w:val="22"/>
        </w:rPr>
        <w:t xml:space="preserve">. (2016) </w:t>
      </w:r>
      <w:r w:rsidRPr="00E9536E">
        <w:rPr>
          <w:rFonts w:asciiTheme="minorHAnsi" w:hAnsiTheme="minorHAnsi"/>
          <w:sz w:val="22"/>
          <w:szCs w:val="22"/>
        </w:rPr>
        <w:t>International Agency for Research on Cancer Handbook Working Group. Body Fatness and Cancer--Viewpoint of the IARC Working G</w:t>
      </w:r>
      <w:r w:rsidR="00CE735B" w:rsidRPr="00E9536E">
        <w:rPr>
          <w:rFonts w:asciiTheme="minorHAnsi" w:hAnsiTheme="minorHAnsi"/>
          <w:sz w:val="22"/>
          <w:szCs w:val="22"/>
        </w:rPr>
        <w:t xml:space="preserve">roup. </w:t>
      </w:r>
      <w:r w:rsidR="00CE735B" w:rsidRPr="00E9536E">
        <w:rPr>
          <w:rFonts w:asciiTheme="minorHAnsi" w:hAnsiTheme="minorHAnsi"/>
          <w:i/>
          <w:iCs/>
          <w:sz w:val="22"/>
          <w:szCs w:val="22"/>
        </w:rPr>
        <w:t xml:space="preserve">N </w:t>
      </w:r>
      <w:proofErr w:type="spellStart"/>
      <w:r w:rsidR="00CE735B" w:rsidRPr="00E9536E">
        <w:rPr>
          <w:rFonts w:asciiTheme="minorHAnsi" w:hAnsiTheme="minorHAnsi"/>
          <w:i/>
          <w:iCs/>
          <w:sz w:val="22"/>
          <w:szCs w:val="22"/>
        </w:rPr>
        <w:t>Engl</w:t>
      </w:r>
      <w:proofErr w:type="spellEnd"/>
      <w:r w:rsidR="00CE735B" w:rsidRPr="00E9536E">
        <w:rPr>
          <w:rFonts w:asciiTheme="minorHAnsi" w:hAnsiTheme="minorHAnsi"/>
          <w:i/>
          <w:iCs/>
          <w:sz w:val="22"/>
          <w:szCs w:val="22"/>
        </w:rPr>
        <w:t xml:space="preserve"> J Med</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375</w:t>
      </w:r>
      <w:r w:rsidR="00CE735B" w:rsidRPr="00E9536E">
        <w:rPr>
          <w:rFonts w:asciiTheme="minorHAnsi" w:hAnsiTheme="minorHAnsi"/>
          <w:sz w:val="22"/>
          <w:szCs w:val="22"/>
        </w:rPr>
        <w:t xml:space="preserve">, </w:t>
      </w:r>
      <w:r w:rsidRPr="00E9536E">
        <w:rPr>
          <w:rFonts w:asciiTheme="minorHAnsi" w:hAnsiTheme="minorHAnsi"/>
          <w:sz w:val="22"/>
          <w:szCs w:val="22"/>
        </w:rPr>
        <w:t>794-8.</w:t>
      </w:r>
    </w:p>
    <w:p w14:paraId="40C0BF82" w14:textId="77777777" w:rsidR="00E044B6" w:rsidRPr="00E9536E" w:rsidRDefault="00E044B6" w:rsidP="00E044B6">
      <w:pPr>
        <w:pStyle w:val="HTMLPreformatted"/>
        <w:rPr>
          <w:rFonts w:asciiTheme="minorHAnsi" w:hAnsiTheme="minorHAnsi"/>
          <w:bCs/>
          <w:sz w:val="22"/>
          <w:szCs w:val="22"/>
          <w:lang w:val="en-GB"/>
        </w:rPr>
      </w:pPr>
    </w:p>
    <w:p w14:paraId="3D7FAD34" w14:textId="010EB1C6"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rPr>
        <w:lastRenderedPageBreak/>
        <w:t>Jeffreys</w:t>
      </w:r>
      <w:proofErr w:type="spellEnd"/>
      <w:r w:rsidRPr="00E9536E">
        <w:rPr>
          <w:rFonts w:asciiTheme="minorHAnsi" w:hAnsiTheme="minorHAnsi"/>
          <w:sz w:val="22"/>
          <w:szCs w:val="22"/>
        </w:rPr>
        <w:t xml:space="preserve"> M, Smith GD, Martin RM, </w:t>
      </w:r>
      <w:r w:rsidR="00CE735B" w:rsidRPr="00E9536E">
        <w:rPr>
          <w:rFonts w:asciiTheme="minorHAnsi" w:hAnsiTheme="minorHAnsi"/>
          <w:i/>
          <w:iCs/>
          <w:sz w:val="22"/>
          <w:szCs w:val="22"/>
        </w:rPr>
        <w:t>et al</w:t>
      </w:r>
      <w:r w:rsidR="00CE735B" w:rsidRPr="00E9536E">
        <w:rPr>
          <w:rFonts w:asciiTheme="minorHAnsi" w:hAnsiTheme="minorHAnsi"/>
          <w:sz w:val="22"/>
          <w:szCs w:val="22"/>
        </w:rPr>
        <w:t xml:space="preserve">. (2004) </w:t>
      </w:r>
      <w:r w:rsidRPr="00E9536E">
        <w:rPr>
          <w:rFonts w:asciiTheme="minorHAnsi" w:hAnsiTheme="minorHAnsi"/>
          <w:sz w:val="22"/>
          <w:szCs w:val="22"/>
        </w:rPr>
        <w:t xml:space="preserve">Childhood body mass index and later cancer risk: a 50-year follow-up of the Boyd Orr study. </w:t>
      </w:r>
      <w:proofErr w:type="spellStart"/>
      <w:r w:rsidRPr="00E9536E">
        <w:rPr>
          <w:rFonts w:asciiTheme="minorHAnsi" w:hAnsiTheme="minorHAnsi"/>
          <w:i/>
          <w:iCs/>
          <w:sz w:val="22"/>
          <w:szCs w:val="22"/>
        </w:rPr>
        <w:t>Int</w:t>
      </w:r>
      <w:proofErr w:type="spellEnd"/>
      <w:r w:rsidRPr="00E9536E">
        <w:rPr>
          <w:rFonts w:asciiTheme="minorHAnsi" w:hAnsiTheme="minorHAnsi"/>
          <w:i/>
          <w:iCs/>
          <w:sz w:val="22"/>
          <w:szCs w:val="22"/>
        </w:rPr>
        <w:t xml:space="preserve"> J Cancer</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112</w:t>
      </w:r>
      <w:r w:rsidR="00CE735B" w:rsidRPr="00E9536E">
        <w:rPr>
          <w:rFonts w:asciiTheme="minorHAnsi" w:hAnsiTheme="minorHAnsi"/>
          <w:sz w:val="22"/>
          <w:szCs w:val="22"/>
        </w:rPr>
        <w:t xml:space="preserve">, </w:t>
      </w:r>
      <w:r w:rsidRPr="00E9536E">
        <w:rPr>
          <w:rFonts w:asciiTheme="minorHAnsi" w:hAnsiTheme="minorHAnsi"/>
          <w:sz w:val="22"/>
          <w:szCs w:val="22"/>
        </w:rPr>
        <w:t>348-51.</w:t>
      </w:r>
    </w:p>
    <w:p w14:paraId="66246899" w14:textId="77777777" w:rsidR="00E044B6" w:rsidRPr="00E9536E" w:rsidRDefault="00E044B6" w:rsidP="00E044B6">
      <w:pPr>
        <w:pStyle w:val="HTMLPreformatted"/>
        <w:rPr>
          <w:rFonts w:asciiTheme="minorHAnsi" w:hAnsiTheme="minorHAnsi"/>
          <w:bCs/>
          <w:sz w:val="22"/>
          <w:szCs w:val="22"/>
          <w:lang w:val="en-GB"/>
        </w:rPr>
      </w:pPr>
    </w:p>
    <w:p w14:paraId="1DCDA514" w14:textId="0CF73EAD"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rPr>
        <w:t>Cheraghi</w:t>
      </w:r>
      <w:proofErr w:type="spellEnd"/>
      <w:r w:rsidRPr="00E9536E">
        <w:rPr>
          <w:rFonts w:asciiTheme="minorHAnsi" w:hAnsiTheme="minorHAnsi"/>
          <w:sz w:val="22"/>
          <w:szCs w:val="22"/>
        </w:rPr>
        <w:t xml:space="preserve"> Z, </w:t>
      </w:r>
      <w:proofErr w:type="spellStart"/>
      <w:r w:rsidRPr="00E9536E">
        <w:rPr>
          <w:rFonts w:asciiTheme="minorHAnsi" w:hAnsiTheme="minorHAnsi"/>
          <w:sz w:val="22"/>
          <w:szCs w:val="22"/>
        </w:rPr>
        <w:t>Poorolajal</w:t>
      </w:r>
      <w:proofErr w:type="spellEnd"/>
      <w:r w:rsidRPr="00E9536E">
        <w:rPr>
          <w:rFonts w:asciiTheme="minorHAnsi" w:hAnsiTheme="minorHAnsi"/>
          <w:sz w:val="22"/>
          <w:szCs w:val="22"/>
        </w:rPr>
        <w:t xml:space="preserve"> J, Hashem T, </w:t>
      </w:r>
      <w:r w:rsidR="00CE735B" w:rsidRPr="00E9536E">
        <w:rPr>
          <w:rFonts w:asciiTheme="minorHAnsi" w:hAnsiTheme="minorHAnsi"/>
          <w:i/>
          <w:iCs/>
          <w:sz w:val="22"/>
          <w:szCs w:val="22"/>
        </w:rPr>
        <w:t>et al</w:t>
      </w:r>
      <w:r w:rsidR="00CE735B" w:rsidRPr="00E9536E">
        <w:rPr>
          <w:rFonts w:asciiTheme="minorHAnsi" w:hAnsiTheme="minorHAnsi"/>
          <w:sz w:val="22"/>
          <w:szCs w:val="22"/>
        </w:rPr>
        <w:t xml:space="preserve">. (2012) </w:t>
      </w:r>
      <w:r w:rsidRPr="00E9536E">
        <w:rPr>
          <w:rFonts w:asciiTheme="minorHAnsi" w:hAnsiTheme="minorHAnsi"/>
          <w:sz w:val="22"/>
          <w:szCs w:val="22"/>
        </w:rPr>
        <w:t xml:space="preserve">Effect of body mass index on breast cancer during premenopausal and postmenopausal periods: a meta-analysis. </w:t>
      </w:r>
      <w:proofErr w:type="spellStart"/>
      <w:r w:rsidRPr="00E9536E">
        <w:rPr>
          <w:rFonts w:asciiTheme="minorHAnsi" w:hAnsiTheme="minorHAnsi"/>
          <w:i/>
          <w:iCs/>
          <w:sz w:val="22"/>
          <w:szCs w:val="22"/>
        </w:rPr>
        <w:t>PLoS</w:t>
      </w:r>
      <w:proofErr w:type="spellEnd"/>
      <w:r w:rsidRPr="00E9536E">
        <w:rPr>
          <w:rFonts w:asciiTheme="minorHAnsi" w:hAnsiTheme="minorHAnsi"/>
          <w:i/>
          <w:iCs/>
          <w:sz w:val="22"/>
          <w:szCs w:val="22"/>
        </w:rPr>
        <w:t xml:space="preserve"> One</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7</w:t>
      </w:r>
      <w:r w:rsidR="00CE735B" w:rsidRPr="00E9536E">
        <w:rPr>
          <w:rFonts w:asciiTheme="minorHAnsi" w:hAnsiTheme="minorHAnsi"/>
          <w:sz w:val="22"/>
          <w:szCs w:val="22"/>
        </w:rPr>
        <w:t xml:space="preserve">, </w:t>
      </w:r>
      <w:r w:rsidRPr="00E9536E">
        <w:rPr>
          <w:rFonts w:asciiTheme="minorHAnsi" w:hAnsiTheme="minorHAnsi"/>
          <w:sz w:val="22"/>
          <w:szCs w:val="22"/>
        </w:rPr>
        <w:t>e51446.</w:t>
      </w:r>
    </w:p>
    <w:p w14:paraId="7542AE87" w14:textId="77777777" w:rsidR="00E044B6" w:rsidRPr="00E9536E" w:rsidRDefault="00E044B6" w:rsidP="00E044B6">
      <w:pPr>
        <w:pStyle w:val="HTMLPreformatted"/>
        <w:ind w:left="357"/>
        <w:rPr>
          <w:rFonts w:asciiTheme="minorHAnsi" w:hAnsiTheme="minorHAnsi"/>
          <w:bCs/>
          <w:sz w:val="22"/>
          <w:szCs w:val="22"/>
          <w:lang w:val="en-GB"/>
        </w:rPr>
      </w:pPr>
    </w:p>
    <w:p w14:paraId="1A2E6F13" w14:textId="5B3A2012"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lang w:val="de-DE"/>
        </w:rPr>
        <w:t>Munsell</w:t>
      </w:r>
      <w:proofErr w:type="spellEnd"/>
      <w:r w:rsidRPr="00E9536E">
        <w:rPr>
          <w:rFonts w:asciiTheme="minorHAnsi" w:hAnsiTheme="minorHAnsi"/>
          <w:sz w:val="22"/>
          <w:szCs w:val="22"/>
          <w:lang w:val="de-DE"/>
        </w:rPr>
        <w:t xml:space="preserve"> MF, Sprague BL, Berry DA,</w:t>
      </w:r>
      <w:r w:rsidR="00CE735B" w:rsidRPr="00E9536E">
        <w:rPr>
          <w:rFonts w:asciiTheme="minorHAnsi" w:hAnsiTheme="minorHAnsi"/>
          <w:sz w:val="22"/>
          <w:szCs w:val="22"/>
          <w:lang w:val="de-DE"/>
        </w:rPr>
        <w:t xml:space="preserve"> </w:t>
      </w:r>
      <w:r w:rsidR="00CE735B" w:rsidRPr="00E9536E">
        <w:rPr>
          <w:rFonts w:asciiTheme="minorHAnsi" w:hAnsiTheme="minorHAnsi"/>
          <w:i/>
          <w:iCs/>
          <w:sz w:val="22"/>
          <w:szCs w:val="22"/>
          <w:lang w:val="de-DE"/>
        </w:rPr>
        <w:t>et al</w:t>
      </w:r>
      <w:r w:rsidRPr="00E9536E">
        <w:rPr>
          <w:rFonts w:asciiTheme="minorHAnsi" w:hAnsiTheme="minorHAnsi"/>
          <w:sz w:val="22"/>
          <w:szCs w:val="22"/>
          <w:lang w:val="de-DE"/>
        </w:rPr>
        <w:t xml:space="preserve">. </w:t>
      </w:r>
      <w:r w:rsidR="00CE735B" w:rsidRPr="00E9536E">
        <w:rPr>
          <w:rFonts w:asciiTheme="minorHAnsi" w:hAnsiTheme="minorHAnsi"/>
          <w:sz w:val="22"/>
          <w:szCs w:val="22"/>
          <w:lang w:val="en-GB"/>
        </w:rPr>
        <w:t xml:space="preserve">(2014) </w:t>
      </w:r>
      <w:r w:rsidRPr="00E9536E">
        <w:rPr>
          <w:rFonts w:asciiTheme="minorHAnsi" w:hAnsiTheme="minorHAnsi"/>
          <w:sz w:val="22"/>
          <w:szCs w:val="22"/>
        </w:rPr>
        <w:t>Body mass index and breast cancer risk according to postmenopausal estrogen-progestin use and hormone receptor st</w:t>
      </w:r>
      <w:r w:rsidR="00CE735B" w:rsidRPr="00E9536E">
        <w:rPr>
          <w:rFonts w:asciiTheme="minorHAnsi" w:hAnsiTheme="minorHAnsi"/>
          <w:sz w:val="22"/>
          <w:szCs w:val="22"/>
        </w:rPr>
        <w:t xml:space="preserve">atus. </w:t>
      </w:r>
      <w:proofErr w:type="spellStart"/>
      <w:r w:rsidR="00CE735B" w:rsidRPr="00E9536E">
        <w:rPr>
          <w:rFonts w:asciiTheme="minorHAnsi" w:hAnsiTheme="minorHAnsi"/>
          <w:i/>
          <w:iCs/>
          <w:sz w:val="22"/>
          <w:szCs w:val="22"/>
        </w:rPr>
        <w:t>Epidemiol</w:t>
      </w:r>
      <w:proofErr w:type="spellEnd"/>
      <w:r w:rsidR="00CE735B" w:rsidRPr="00E9536E">
        <w:rPr>
          <w:rFonts w:asciiTheme="minorHAnsi" w:hAnsiTheme="minorHAnsi"/>
          <w:i/>
          <w:iCs/>
          <w:sz w:val="22"/>
          <w:szCs w:val="22"/>
        </w:rPr>
        <w:t xml:space="preserve"> Rev</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36,</w:t>
      </w:r>
      <w:r w:rsidR="00CE735B" w:rsidRPr="00E9536E">
        <w:rPr>
          <w:rFonts w:asciiTheme="minorHAnsi" w:hAnsiTheme="minorHAnsi"/>
          <w:sz w:val="22"/>
          <w:szCs w:val="22"/>
        </w:rPr>
        <w:t xml:space="preserve"> </w:t>
      </w:r>
      <w:r w:rsidRPr="00E9536E">
        <w:rPr>
          <w:rFonts w:asciiTheme="minorHAnsi" w:hAnsiTheme="minorHAnsi"/>
          <w:sz w:val="22"/>
          <w:szCs w:val="22"/>
        </w:rPr>
        <w:t>114-36</w:t>
      </w:r>
    </w:p>
    <w:p w14:paraId="0267F350" w14:textId="77777777" w:rsidR="00E044B6" w:rsidRPr="00E9536E" w:rsidRDefault="00E044B6" w:rsidP="00E044B6">
      <w:pPr>
        <w:pStyle w:val="HTMLPreformatted"/>
        <w:ind w:left="357"/>
        <w:rPr>
          <w:rFonts w:asciiTheme="minorHAnsi" w:hAnsiTheme="minorHAnsi"/>
          <w:bCs/>
          <w:sz w:val="22"/>
          <w:szCs w:val="22"/>
          <w:lang w:val="en-GB"/>
        </w:rPr>
      </w:pPr>
    </w:p>
    <w:p w14:paraId="68EDFB82" w14:textId="137F540C"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r w:rsidRPr="00E9536E">
        <w:rPr>
          <w:rFonts w:asciiTheme="minorHAnsi" w:hAnsiTheme="minorHAnsi"/>
          <w:sz w:val="22"/>
          <w:szCs w:val="22"/>
        </w:rPr>
        <w:t xml:space="preserve">Huang Z, Hankinson SE, </w:t>
      </w:r>
      <w:proofErr w:type="spellStart"/>
      <w:r w:rsidRPr="00E9536E">
        <w:rPr>
          <w:rFonts w:asciiTheme="minorHAnsi" w:hAnsiTheme="minorHAnsi"/>
          <w:sz w:val="22"/>
          <w:szCs w:val="22"/>
        </w:rPr>
        <w:t>Colditz</w:t>
      </w:r>
      <w:proofErr w:type="spellEnd"/>
      <w:r w:rsidRPr="00E9536E">
        <w:rPr>
          <w:rFonts w:asciiTheme="minorHAnsi" w:hAnsiTheme="minorHAnsi"/>
          <w:sz w:val="22"/>
          <w:szCs w:val="22"/>
        </w:rPr>
        <w:t xml:space="preserve"> GA, </w:t>
      </w:r>
      <w:r w:rsidR="00CE735B" w:rsidRPr="00E9536E">
        <w:rPr>
          <w:rFonts w:asciiTheme="minorHAnsi" w:hAnsiTheme="minorHAnsi"/>
          <w:i/>
          <w:iCs/>
          <w:sz w:val="22"/>
          <w:szCs w:val="22"/>
        </w:rPr>
        <w:t>et al.</w:t>
      </w:r>
      <w:r w:rsidR="00CE735B" w:rsidRPr="00E9536E">
        <w:rPr>
          <w:rFonts w:asciiTheme="minorHAnsi" w:hAnsiTheme="minorHAnsi"/>
          <w:sz w:val="22"/>
          <w:szCs w:val="22"/>
        </w:rPr>
        <w:t xml:space="preserve"> (1997) </w:t>
      </w:r>
      <w:r w:rsidRPr="00E9536E">
        <w:rPr>
          <w:rFonts w:asciiTheme="minorHAnsi" w:hAnsiTheme="minorHAnsi"/>
          <w:sz w:val="22"/>
          <w:szCs w:val="22"/>
        </w:rPr>
        <w:t xml:space="preserve">Dual effects of weight and weight gain on breast cancer risk. </w:t>
      </w:r>
      <w:r w:rsidRPr="00E9536E">
        <w:rPr>
          <w:rFonts w:asciiTheme="minorHAnsi" w:hAnsiTheme="minorHAnsi"/>
          <w:i/>
          <w:iCs/>
          <w:sz w:val="22"/>
          <w:szCs w:val="22"/>
        </w:rPr>
        <w:t>JAMA</w:t>
      </w:r>
      <w:r w:rsidR="00CE735B" w:rsidRPr="00E9536E">
        <w:rPr>
          <w:rFonts w:asciiTheme="minorHAnsi" w:hAnsiTheme="minorHAnsi"/>
          <w:sz w:val="22"/>
          <w:szCs w:val="22"/>
        </w:rPr>
        <w:t xml:space="preserve">. </w:t>
      </w:r>
      <w:r w:rsidR="00CE735B" w:rsidRPr="00E9536E">
        <w:rPr>
          <w:rFonts w:asciiTheme="minorHAnsi" w:hAnsiTheme="minorHAnsi"/>
          <w:b/>
          <w:bCs/>
          <w:sz w:val="22"/>
          <w:szCs w:val="22"/>
        </w:rPr>
        <w:t>278</w:t>
      </w:r>
      <w:r w:rsidR="00CE735B" w:rsidRPr="00E9536E">
        <w:rPr>
          <w:rFonts w:asciiTheme="minorHAnsi" w:hAnsiTheme="minorHAnsi"/>
          <w:sz w:val="22"/>
          <w:szCs w:val="22"/>
        </w:rPr>
        <w:t xml:space="preserve">, </w:t>
      </w:r>
      <w:r w:rsidRPr="00E9536E">
        <w:rPr>
          <w:rFonts w:asciiTheme="minorHAnsi" w:hAnsiTheme="minorHAnsi"/>
          <w:sz w:val="22"/>
          <w:szCs w:val="22"/>
        </w:rPr>
        <w:t>1407–1411.</w:t>
      </w:r>
    </w:p>
    <w:p w14:paraId="0CD693F5" w14:textId="77777777" w:rsidR="00E044B6" w:rsidRPr="00E9536E" w:rsidRDefault="00E044B6" w:rsidP="00E044B6">
      <w:pPr>
        <w:pStyle w:val="HTMLPreformatted"/>
        <w:ind w:left="357"/>
        <w:rPr>
          <w:rFonts w:asciiTheme="minorHAnsi" w:hAnsiTheme="minorHAnsi"/>
          <w:bCs/>
          <w:sz w:val="22"/>
          <w:szCs w:val="22"/>
          <w:lang w:val="en-GB"/>
        </w:rPr>
      </w:pPr>
    </w:p>
    <w:p w14:paraId="1EF6CD70" w14:textId="3BFD05E3" w:rsidR="00E044B6" w:rsidRPr="00E9536E" w:rsidRDefault="00E044B6" w:rsidP="00CE735B">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lang w:val="it-IT"/>
        </w:rPr>
        <w:t>Morimoto</w:t>
      </w:r>
      <w:proofErr w:type="spellEnd"/>
      <w:r w:rsidRPr="00E9536E">
        <w:rPr>
          <w:rFonts w:asciiTheme="minorHAnsi" w:hAnsiTheme="minorHAnsi"/>
          <w:sz w:val="22"/>
          <w:szCs w:val="22"/>
          <w:lang w:val="it-IT"/>
        </w:rPr>
        <w:t xml:space="preserve"> L, White E, Chen Z,</w:t>
      </w:r>
      <w:r w:rsidR="00CE735B" w:rsidRPr="00E9536E">
        <w:rPr>
          <w:rFonts w:asciiTheme="minorHAnsi" w:hAnsiTheme="minorHAnsi"/>
          <w:sz w:val="22"/>
          <w:szCs w:val="22"/>
          <w:lang w:val="it-IT"/>
        </w:rPr>
        <w:t xml:space="preserve"> </w:t>
      </w:r>
      <w:r w:rsidR="00CE735B" w:rsidRPr="00E9536E">
        <w:rPr>
          <w:rFonts w:asciiTheme="minorHAnsi" w:hAnsiTheme="minorHAnsi"/>
          <w:i/>
          <w:iCs/>
          <w:sz w:val="22"/>
          <w:szCs w:val="22"/>
          <w:lang w:val="it-IT"/>
        </w:rPr>
        <w:t>et al</w:t>
      </w:r>
      <w:r w:rsidRPr="00E9536E">
        <w:rPr>
          <w:rFonts w:asciiTheme="minorHAnsi" w:hAnsiTheme="minorHAnsi"/>
          <w:i/>
          <w:iCs/>
          <w:sz w:val="22"/>
          <w:szCs w:val="22"/>
          <w:lang w:val="it-IT"/>
        </w:rPr>
        <w:t>.</w:t>
      </w:r>
      <w:r w:rsidRPr="00E9536E">
        <w:rPr>
          <w:rFonts w:asciiTheme="minorHAnsi" w:hAnsiTheme="minorHAnsi"/>
          <w:sz w:val="22"/>
          <w:szCs w:val="22"/>
          <w:lang w:val="it-IT"/>
        </w:rPr>
        <w:t xml:space="preserve"> </w:t>
      </w:r>
      <w:r w:rsidR="00CE735B" w:rsidRPr="00E9536E">
        <w:rPr>
          <w:rFonts w:asciiTheme="minorHAnsi" w:hAnsiTheme="minorHAnsi"/>
          <w:sz w:val="22"/>
          <w:szCs w:val="22"/>
          <w:lang w:val="en-GB"/>
        </w:rPr>
        <w:t xml:space="preserve">(2002) </w:t>
      </w:r>
      <w:r w:rsidRPr="00E9536E">
        <w:rPr>
          <w:rFonts w:asciiTheme="minorHAnsi" w:hAnsiTheme="minorHAnsi"/>
          <w:sz w:val="22"/>
          <w:szCs w:val="22"/>
        </w:rPr>
        <w:t xml:space="preserve">Obesity, </w:t>
      </w:r>
      <w:proofErr w:type="gramStart"/>
      <w:r w:rsidRPr="00E9536E">
        <w:rPr>
          <w:rFonts w:asciiTheme="minorHAnsi" w:hAnsiTheme="minorHAnsi"/>
          <w:sz w:val="22"/>
          <w:szCs w:val="22"/>
        </w:rPr>
        <w:t>body</w:t>
      </w:r>
      <w:proofErr w:type="gramEnd"/>
      <w:r w:rsidRPr="00E9536E">
        <w:rPr>
          <w:rFonts w:asciiTheme="minorHAnsi" w:hAnsiTheme="minorHAnsi"/>
          <w:sz w:val="22"/>
          <w:szCs w:val="22"/>
        </w:rPr>
        <w:t xml:space="preserve"> size, and risk of postmenopausal breast cancer: the Women’s Health Initiative (United States). </w:t>
      </w:r>
      <w:r w:rsidRPr="00E9536E">
        <w:rPr>
          <w:rFonts w:asciiTheme="minorHAnsi" w:hAnsiTheme="minorHAnsi"/>
          <w:i/>
          <w:iCs/>
          <w:sz w:val="22"/>
          <w:szCs w:val="22"/>
        </w:rPr>
        <w:t xml:space="preserve">Cancer Causes Control </w:t>
      </w:r>
      <w:r w:rsidR="00CE735B" w:rsidRPr="00E9536E">
        <w:rPr>
          <w:rFonts w:asciiTheme="minorHAnsi" w:hAnsiTheme="minorHAnsi"/>
          <w:b/>
          <w:bCs/>
          <w:sz w:val="22"/>
          <w:szCs w:val="22"/>
        </w:rPr>
        <w:t>13</w:t>
      </w:r>
      <w:r w:rsidR="00CE735B" w:rsidRPr="00E9536E">
        <w:rPr>
          <w:rFonts w:asciiTheme="minorHAnsi" w:hAnsiTheme="minorHAnsi"/>
          <w:sz w:val="22"/>
          <w:szCs w:val="22"/>
        </w:rPr>
        <w:t xml:space="preserve">, </w:t>
      </w:r>
      <w:r w:rsidRPr="00E9536E">
        <w:rPr>
          <w:rFonts w:asciiTheme="minorHAnsi" w:hAnsiTheme="minorHAnsi"/>
          <w:sz w:val="22"/>
          <w:szCs w:val="22"/>
        </w:rPr>
        <w:t>741 – 751</w:t>
      </w:r>
    </w:p>
    <w:p w14:paraId="7D33F456" w14:textId="77777777" w:rsidR="00E044B6" w:rsidRPr="00E9536E" w:rsidRDefault="00E044B6" w:rsidP="00E044B6">
      <w:pPr>
        <w:pStyle w:val="HTMLPreformatted"/>
        <w:ind w:left="357"/>
        <w:rPr>
          <w:rFonts w:asciiTheme="minorHAnsi" w:hAnsiTheme="minorHAnsi"/>
          <w:bCs/>
          <w:sz w:val="22"/>
          <w:szCs w:val="22"/>
          <w:lang w:val="en-GB"/>
        </w:rPr>
      </w:pPr>
    </w:p>
    <w:p w14:paraId="7EEF8020" w14:textId="1054E153" w:rsidR="00E044B6" w:rsidRPr="00E9536E" w:rsidRDefault="00B327E7" w:rsidP="00E044B6">
      <w:pPr>
        <w:pStyle w:val="HTMLPreformatted"/>
        <w:numPr>
          <w:ilvl w:val="0"/>
          <w:numId w:val="3"/>
        </w:numPr>
        <w:ind w:left="357" w:hanging="357"/>
        <w:rPr>
          <w:rFonts w:asciiTheme="minorHAnsi" w:hAnsiTheme="minorHAnsi"/>
          <w:bCs/>
          <w:sz w:val="22"/>
          <w:szCs w:val="22"/>
          <w:lang w:val="en-GB"/>
        </w:rPr>
      </w:pPr>
      <w:hyperlink r:id="rId17" w:history="1">
        <w:r w:rsidR="00E044B6" w:rsidRPr="00C02618">
          <w:rPr>
            <w:rStyle w:val="Hyperlink"/>
            <w:rFonts w:asciiTheme="minorHAnsi" w:hAnsiTheme="minorHAnsi"/>
            <w:color w:val="auto"/>
            <w:sz w:val="22"/>
            <w:szCs w:val="22"/>
            <w:u w:val="none"/>
            <w:lang w:val="fr-FR"/>
          </w:rPr>
          <w:t>Chen Y</w:t>
        </w:r>
      </w:hyperlink>
      <w:r w:rsidR="00E044B6" w:rsidRPr="00C02618">
        <w:rPr>
          <w:rFonts w:asciiTheme="minorHAnsi" w:hAnsiTheme="minorHAnsi"/>
          <w:sz w:val="22"/>
          <w:szCs w:val="22"/>
          <w:lang w:val="fr-FR"/>
        </w:rPr>
        <w:t xml:space="preserve">, </w:t>
      </w:r>
      <w:hyperlink r:id="rId18" w:history="1">
        <w:r w:rsidR="00E044B6" w:rsidRPr="00C02618">
          <w:rPr>
            <w:rStyle w:val="Hyperlink"/>
            <w:rFonts w:asciiTheme="minorHAnsi" w:hAnsiTheme="minorHAnsi"/>
            <w:color w:val="auto"/>
            <w:sz w:val="22"/>
            <w:szCs w:val="22"/>
            <w:u w:val="none"/>
            <w:lang w:val="fr-FR"/>
          </w:rPr>
          <w:t>Liu L</w:t>
        </w:r>
      </w:hyperlink>
      <w:r w:rsidR="00E044B6" w:rsidRPr="00C02618">
        <w:rPr>
          <w:rFonts w:asciiTheme="minorHAnsi" w:hAnsiTheme="minorHAnsi"/>
          <w:sz w:val="22"/>
          <w:szCs w:val="22"/>
          <w:lang w:val="fr-FR"/>
        </w:rPr>
        <w:t xml:space="preserve">, </w:t>
      </w:r>
      <w:hyperlink r:id="rId19" w:history="1">
        <w:r w:rsidR="00E044B6" w:rsidRPr="00C02618">
          <w:rPr>
            <w:rStyle w:val="Hyperlink"/>
            <w:rFonts w:asciiTheme="minorHAnsi" w:hAnsiTheme="minorHAnsi"/>
            <w:color w:val="auto"/>
            <w:sz w:val="22"/>
            <w:szCs w:val="22"/>
            <w:u w:val="none"/>
            <w:lang w:val="fr-FR"/>
          </w:rPr>
          <w:t>Zhou Q</w:t>
        </w:r>
      </w:hyperlink>
      <w:r w:rsidR="00E044B6" w:rsidRPr="00C02618">
        <w:rPr>
          <w:rFonts w:asciiTheme="minorHAnsi" w:hAnsiTheme="minorHAnsi"/>
          <w:sz w:val="22"/>
          <w:szCs w:val="22"/>
          <w:lang w:val="fr-FR"/>
        </w:rPr>
        <w:t xml:space="preserve">, </w:t>
      </w:r>
      <w:r w:rsidR="00CE735B" w:rsidRPr="00C02618">
        <w:rPr>
          <w:rFonts w:asciiTheme="minorHAnsi" w:hAnsiTheme="minorHAnsi"/>
          <w:i/>
          <w:iCs/>
          <w:sz w:val="22"/>
          <w:szCs w:val="22"/>
          <w:lang w:val="fr-FR"/>
        </w:rPr>
        <w:t>et al</w:t>
      </w:r>
      <w:r w:rsidR="00CE735B" w:rsidRPr="00C02618">
        <w:rPr>
          <w:rFonts w:asciiTheme="minorHAnsi" w:hAnsiTheme="minorHAnsi"/>
          <w:sz w:val="22"/>
          <w:szCs w:val="22"/>
          <w:lang w:val="fr-FR"/>
        </w:rPr>
        <w:t xml:space="preserve">. </w:t>
      </w:r>
      <w:r w:rsidR="00CE735B" w:rsidRPr="00E9536E">
        <w:rPr>
          <w:rFonts w:asciiTheme="minorHAnsi" w:hAnsiTheme="minorHAnsi"/>
          <w:sz w:val="22"/>
          <w:szCs w:val="22"/>
        </w:rPr>
        <w:t xml:space="preserve">(2017) </w:t>
      </w:r>
      <w:r w:rsidR="00E044B6" w:rsidRPr="00E9536E">
        <w:rPr>
          <w:rFonts w:asciiTheme="minorHAnsi" w:hAnsiTheme="minorHAnsi"/>
          <w:bCs/>
          <w:sz w:val="22"/>
          <w:szCs w:val="22"/>
          <w:lang w:val="en-GB"/>
        </w:rPr>
        <w:t xml:space="preserve">Body mass index had different effects on premenopausal and postmenopausal breast cancer risks: a dose-response meta-analysis with 3,318,796 subjects from 31 cohort studies. </w:t>
      </w:r>
      <w:hyperlink r:id="rId20" w:tooltip="BMC public health." w:history="1">
        <w:r w:rsidR="00E044B6" w:rsidRPr="00E9536E">
          <w:rPr>
            <w:rStyle w:val="Hyperlink"/>
            <w:rFonts w:asciiTheme="minorHAnsi" w:hAnsiTheme="minorHAnsi"/>
            <w:color w:val="auto"/>
            <w:sz w:val="22"/>
            <w:szCs w:val="22"/>
            <w:u w:val="none"/>
          </w:rPr>
          <w:t>B</w:t>
        </w:r>
        <w:r w:rsidR="00E044B6" w:rsidRPr="00E9536E">
          <w:rPr>
            <w:rStyle w:val="Hyperlink"/>
            <w:rFonts w:asciiTheme="minorHAnsi" w:hAnsiTheme="minorHAnsi"/>
            <w:i/>
            <w:iCs/>
            <w:color w:val="auto"/>
            <w:sz w:val="22"/>
            <w:szCs w:val="22"/>
            <w:u w:val="none"/>
          </w:rPr>
          <w:t>MC Public Health.</w:t>
        </w:r>
      </w:hyperlink>
      <w:r w:rsidR="00C43B13" w:rsidRPr="00E9536E">
        <w:rPr>
          <w:rFonts w:asciiTheme="minorHAnsi" w:hAnsiTheme="minorHAnsi"/>
          <w:sz w:val="22"/>
          <w:szCs w:val="22"/>
        </w:rPr>
        <w:t xml:space="preserve"> </w:t>
      </w:r>
      <w:r w:rsidR="00C43B13" w:rsidRPr="00E9536E">
        <w:rPr>
          <w:rFonts w:asciiTheme="minorHAnsi" w:hAnsiTheme="minorHAnsi"/>
          <w:b/>
          <w:bCs/>
          <w:sz w:val="22"/>
          <w:szCs w:val="22"/>
        </w:rPr>
        <w:t>17</w:t>
      </w:r>
      <w:r w:rsidR="00C43B13" w:rsidRPr="00E9536E">
        <w:rPr>
          <w:rFonts w:asciiTheme="minorHAnsi" w:hAnsiTheme="minorHAnsi"/>
          <w:sz w:val="22"/>
          <w:szCs w:val="22"/>
        </w:rPr>
        <w:t xml:space="preserve">, </w:t>
      </w:r>
      <w:r w:rsidR="00E044B6" w:rsidRPr="00E9536E">
        <w:rPr>
          <w:rFonts w:asciiTheme="minorHAnsi" w:hAnsiTheme="minorHAnsi"/>
          <w:sz w:val="22"/>
          <w:szCs w:val="22"/>
        </w:rPr>
        <w:t xml:space="preserve">936. </w:t>
      </w:r>
    </w:p>
    <w:p w14:paraId="1464B1FB" w14:textId="77777777" w:rsidR="00C43B13" w:rsidRPr="00E9536E" w:rsidRDefault="00C43B13" w:rsidP="00C43B13">
      <w:pPr>
        <w:pStyle w:val="HTMLPreformatted"/>
        <w:ind w:left="357"/>
        <w:rPr>
          <w:rFonts w:asciiTheme="minorHAnsi" w:hAnsiTheme="minorHAnsi"/>
          <w:bCs/>
          <w:sz w:val="22"/>
          <w:szCs w:val="22"/>
          <w:lang w:val="en-GB"/>
        </w:rPr>
      </w:pPr>
    </w:p>
    <w:p w14:paraId="0F0084D2" w14:textId="566AA4BA" w:rsidR="00E044B6" w:rsidRPr="00E9536E" w:rsidRDefault="00B327E7" w:rsidP="00C43B13">
      <w:pPr>
        <w:pStyle w:val="HTMLPreformatted"/>
        <w:numPr>
          <w:ilvl w:val="0"/>
          <w:numId w:val="3"/>
        </w:numPr>
        <w:ind w:left="357" w:hanging="357"/>
        <w:rPr>
          <w:rFonts w:asciiTheme="minorHAnsi" w:hAnsiTheme="minorHAnsi"/>
          <w:bCs/>
          <w:sz w:val="22"/>
          <w:szCs w:val="22"/>
          <w:lang w:val="en-GB"/>
        </w:rPr>
      </w:pPr>
      <w:hyperlink r:id="rId21" w:history="1">
        <w:proofErr w:type="spellStart"/>
        <w:r w:rsidR="00E044B6" w:rsidRPr="00E9536E">
          <w:rPr>
            <w:rStyle w:val="highlight"/>
            <w:rFonts w:asciiTheme="minorHAnsi" w:hAnsiTheme="minorHAnsi"/>
            <w:sz w:val="22"/>
            <w:szCs w:val="22"/>
          </w:rPr>
          <w:t>Keum</w:t>
        </w:r>
        <w:proofErr w:type="spellEnd"/>
        <w:r w:rsidR="00E044B6" w:rsidRPr="00E9536E">
          <w:rPr>
            <w:rStyle w:val="Hyperlink"/>
            <w:rFonts w:asciiTheme="minorHAnsi" w:hAnsiTheme="minorHAnsi"/>
            <w:color w:val="auto"/>
            <w:sz w:val="22"/>
            <w:szCs w:val="22"/>
            <w:u w:val="none"/>
          </w:rPr>
          <w:t xml:space="preserve"> N</w:t>
        </w:r>
      </w:hyperlink>
      <w:r w:rsidR="00E044B6" w:rsidRPr="00E9536E">
        <w:rPr>
          <w:rFonts w:asciiTheme="minorHAnsi" w:hAnsiTheme="minorHAnsi"/>
          <w:sz w:val="22"/>
          <w:szCs w:val="22"/>
        </w:rPr>
        <w:t xml:space="preserve">, </w:t>
      </w:r>
      <w:hyperlink r:id="rId22" w:history="1">
        <w:r w:rsidR="00E044B6" w:rsidRPr="00E9536E">
          <w:rPr>
            <w:rStyle w:val="Hyperlink"/>
            <w:rFonts w:asciiTheme="minorHAnsi" w:hAnsiTheme="minorHAnsi"/>
            <w:color w:val="auto"/>
            <w:sz w:val="22"/>
            <w:szCs w:val="22"/>
            <w:u w:val="none"/>
          </w:rPr>
          <w:t>Greenwood DC</w:t>
        </w:r>
      </w:hyperlink>
      <w:r w:rsidR="00E044B6" w:rsidRPr="00E9536E">
        <w:rPr>
          <w:rFonts w:asciiTheme="minorHAnsi" w:hAnsiTheme="minorHAnsi"/>
          <w:sz w:val="22"/>
          <w:szCs w:val="22"/>
        </w:rPr>
        <w:t xml:space="preserve">, </w:t>
      </w:r>
      <w:hyperlink r:id="rId23" w:history="1">
        <w:r w:rsidR="00E044B6" w:rsidRPr="00E9536E">
          <w:rPr>
            <w:rStyle w:val="Hyperlink"/>
            <w:rFonts w:asciiTheme="minorHAnsi" w:hAnsiTheme="minorHAnsi"/>
            <w:color w:val="auto"/>
            <w:sz w:val="22"/>
            <w:szCs w:val="22"/>
            <w:u w:val="none"/>
          </w:rPr>
          <w:t>Lee DH</w:t>
        </w:r>
      </w:hyperlink>
      <w:r w:rsidR="00E044B6" w:rsidRPr="00E9536E">
        <w:rPr>
          <w:rFonts w:asciiTheme="minorHAnsi" w:hAnsiTheme="minorHAnsi"/>
          <w:sz w:val="22"/>
          <w:szCs w:val="22"/>
        </w:rPr>
        <w:t xml:space="preserve">, </w:t>
      </w:r>
      <w:r w:rsidR="00C43B13" w:rsidRPr="00E9536E">
        <w:rPr>
          <w:rFonts w:asciiTheme="minorHAnsi" w:hAnsiTheme="minorHAnsi"/>
          <w:i/>
          <w:iCs/>
          <w:sz w:val="22"/>
          <w:szCs w:val="22"/>
        </w:rPr>
        <w:t>et al</w:t>
      </w:r>
      <w:r w:rsidR="00C43B13" w:rsidRPr="00E9536E">
        <w:rPr>
          <w:rFonts w:asciiTheme="minorHAnsi" w:hAnsiTheme="minorHAnsi"/>
          <w:sz w:val="22"/>
          <w:szCs w:val="22"/>
        </w:rPr>
        <w:t xml:space="preserve">. (2015) </w:t>
      </w:r>
      <w:r w:rsidR="00E044B6" w:rsidRPr="00E9536E">
        <w:rPr>
          <w:rFonts w:asciiTheme="minorHAnsi" w:hAnsiTheme="minorHAnsi"/>
          <w:sz w:val="22"/>
          <w:szCs w:val="22"/>
        </w:rPr>
        <w:t>Adult weight gain and adiposity-related cancers: a dose-response meta-analysis of prospective observational studies.</w:t>
      </w:r>
      <w:r w:rsidR="00E044B6" w:rsidRPr="00E9536E">
        <w:rPr>
          <w:rStyle w:val="highlight"/>
          <w:rFonts w:asciiTheme="minorHAnsi" w:hAnsiTheme="minorHAnsi"/>
          <w:sz w:val="22"/>
          <w:szCs w:val="22"/>
          <w:lang w:val="en-GB"/>
        </w:rPr>
        <w:t xml:space="preserve"> </w:t>
      </w:r>
      <w:r w:rsidR="00C43B13" w:rsidRPr="00E9536E">
        <w:rPr>
          <w:rStyle w:val="jrnl"/>
          <w:rFonts w:asciiTheme="minorHAnsi" w:hAnsiTheme="minorHAnsi"/>
          <w:i/>
          <w:iCs/>
          <w:sz w:val="22"/>
          <w:szCs w:val="22"/>
        </w:rPr>
        <w:t>J Natl Cancer Inst</w:t>
      </w:r>
      <w:r w:rsidR="00C43B13" w:rsidRPr="00E9536E">
        <w:rPr>
          <w:rFonts w:asciiTheme="minorHAnsi" w:hAnsiTheme="minorHAnsi"/>
          <w:sz w:val="22"/>
          <w:szCs w:val="22"/>
        </w:rPr>
        <w:t xml:space="preserve">. </w:t>
      </w:r>
      <w:r w:rsidR="00C43B13" w:rsidRPr="00E9536E">
        <w:rPr>
          <w:rFonts w:asciiTheme="minorHAnsi" w:hAnsiTheme="minorHAnsi"/>
          <w:b/>
          <w:bCs/>
          <w:sz w:val="22"/>
          <w:szCs w:val="22"/>
        </w:rPr>
        <w:t>24</w:t>
      </w:r>
      <w:r w:rsidR="00C43B13" w:rsidRPr="00E9536E">
        <w:rPr>
          <w:rFonts w:asciiTheme="minorHAnsi" w:hAnsiTheme="minorHAnsi"/>
          <w:sz w:val="22"/>
          <w:szCs w:val="22"/>
        </w:rPr>
        <w:t>, 107</w:t>
      </w:r>
    </w:p>
    <w:p w14:paraId="71698598" w14:textId="77777777" w:rsidR="00C43B13" w:rsidRPr="00E9536E" w:rsidRDefault="00C43B13" w:rsidP="00C43B13">
      <w:pPr>
        <w:pStyle w:val="HTMLPreformatted"/>
        <w:ind w:left="357"/>
        <w:rPr>
          <w:rFonts w:asciiTheme="minorHAnsi" w:hAnsiTheme="minorHAnsi"/>
          <w:bCs/>
          <w:sz w:val="22"/>
          <w:szCs w:val="22"/>
          <w:lang w:val="en-GB"/>
        </w:rPr>
      </w:pPr>
    </w:p>
    <w:p w14:paraId="21F4351F" w14:textId="2F5BE790" w:rsidR="00E044B6" w:rsidRPr="00E9536E" w:rsidRDefault="00E044B6" w:rsidP="00C43B13">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lang w:val="de-DE"/>
        </w:rPr>
        <w:t>Khandekar</w:t>
      </w:r>
      <w:proofErr w:type="spellEnd"/>
      <w:r w:rsidRPr="00E9536E">
        <w:rPr>
          <w:rFonts w:asciiTheme="minorHAnsi" w:hAnsiTheme="minorHAnsi"/>
          <w:sz w:val="22"/>
          <w:szCs w:val="22"/>
          <w:lang w:val="de-DE"/>
        </w:rPr>
        <w:t xml:space="preserve"> MJ, Cohen P, </w:t>
      </w:r>
      <w:proofErr w:type="spellStart"/>
      <w:r w:rsidRPr="00E9536E">
        <w:rPr>
          <w:rFonts w:asciiTheme="minorHAnsi" w:hAnsiTheme="minorHAnsi"/>
          <w:sz w:val="22"/>
          <w:szCs w:val="22"/>
          <w:lang w:val="de-DE"/>
        </w:rPr>
        <w:t>Spiegelman</w:t>
      </w:r>
      <w:proofErr w:type="spellEnd"/>
      <w:r w:rsidRPr="00E9536E">
        <w:rPr>
          <w:rFonts w:asciiTheme="minorHAnsi" w:hAnsiTheme="minorHAnsi"/>
          <w:sz w:val="22"/>
          <w:szCs w:val="22"/>
          <w:lang w:val="de-DE"/>
        </w:rPr>
        <w:t xml:space="preserve"> BM. </w:t>
      </w:r>
      <w:r w:rsidR="00C43B13" w:rsidRPr="00E9536E">
        <w:rPr>
          <w:rFonts w:asciiTheme="minorHAnsi" w:hAnsiTheme="minorHAnsi"/>
          <w:sz w:val="22"/>
          <w:szCs w:val="22"/>
          <w:lang w:val="en-GB"/>
        </w:rPr>
        <w:t xml:space="preserve">(2011) </w:t>
      </w:r>
      <w:r w:rsidRPr="00E9536E">
        <w:rPr>
          <w:rFonts w:asciiTheme="minorHAnsi" w:hAnsiTheme="minorHAnsi"/>
          <w:sz w:val="22"/>
          <w:szCs w:val="22"/>
        </w:rPr>
        <w:t>Molecular mechanisms of cancer</w:t>
      </w:r>
      <w:r w:rsidRPr="00E9536E">
        <w:rPr>
          <w:rFonts w:asciiTheme="minorHAnsi" w:hAnsiTheme="minorHAnsi"/>
          <w:bCs/>
          <w:sz w:val="22"/>
          <w:szCs w:val="22"/>
          <w:lang w:val="en-GB"/>
        </w:rPr>
        <w:t xml:space="preserve"> </w:t>
      </w:r>
      <w:r w:rsidRPr="00E9536E">
        <w:rPr>
          <w:rFonts w:asciiTheme="minorHAnsi" w:hAnsiTheme="minorHAnsi"/>
          <w:sz w:val="22"/>
          <w:szCs w:val="22"/>
        </w:rPr>
        <w:t xml:space="preserve">development in obesity. </w:t>
      </w:r>
      <w:r w:rsidRPr="00E9536E">
        <w:rPr>
          <w:rFonts w:asciiTheme="minorHAnsi" w:hAnsiTheme="minorHAnsi"/>
          <w:i/>
          <w:iCs/>
          <w:sz w:val="22"/>
          <w:szCs w:val="22"/>
        </w:rPr>
        <w:t>Nat Rev Cancer</w:t>
      </w:r>
      <w:r w:rsidRPr="00E9536E">
        <w:rPr>
          <w:rFonts w:asciiTheme="minorHAnsi" w:hAnsiTheme="minorHAnsi"/>
          <w:sz w:val="22"/>
          <w:szCs w:val="22"/>
        </w:rPr>
        <w:t xml:space="preserve">. </w:t>
      </w:r>
      <w:r w:rsidR="00C43B13" w:rsidRPr="00E9536E">
        <w:rPr>
          <w:rFonts w:asciiTheme="minorHAnsi" w:hAnsiTheme="minorHAnsi"/>
          <w:b/>
          <w:bCs/>
          <w:sz w:val="22"/>
          <w:szCs w:val="22"/>
        </w:rPr>
        <w:t>11</w:t>
      </w:r>
      <w:r w:rsidR="00C43B13" w:rsidRPr="00E9536E">
        <w:rPr>
          <w:rFonts w:asciiTheme="minorHAnsi" w:hAnsiTheme="minorHAnsi"/>
          <w:sz w:val="22"/>
          <w:szCs w:val="22"/>
        </w:rPr>
        <w:t xml:space="preserve">, </w:t>
      </w:r>
      <w:r w:rsidRPr="00E9536E">
        <w:rPr>
          <w:rFonts w:asciiTheme="minorHAnsi" w:hAnsiTheme="minorHAnsi"/>
          <w:sz w:val="22"/>
          <w:szCs w:val="22"/>
        </w:rPr>
        <w:t>886-95.</w:t>
      </w:r>
    </w:p>
    <w:p w14:paraId="30A6AF05" w14:textId="77777777" w:rsidR="00E044B6" w:rsidRPr="00E9536E" w:rsidRDefault="00E044B6" w:rsidP="00E044B6">
      <w:pPr>
        <w:pStyle w:val="HTMLPreformatted"/>
        <w:ind w:left="357"/>
        <w:rPr>
          <w:rFonts w:asciiTheme="minorHAnsi" w:hAnsiTheme="minorHAnsi"/>
          <w:bCs/>
          <w:sz w:val="22"/>
          <w:szCs w:val="22"/>
          <w:lang w:val="en-GB"/>
        </w:rPr>
      </w:pPr>
    </w:p>
    <w:p w14:paraId="0595149B" w14:textId="76D763FA" w:rsidR="00E044B6" w:rsidRPr="00E9536E" w:rsidRDefault="00B327E7" w:rsidP="00C43B13">
      <w:pPr>
        <w:pStyle w:val="HTMLPreformatted"/>
        <w:numPr>
          <w:ilvl w:val="0"/>
          <w:numId w:val="3"/>
        </w:numPr>
        <w:ind w:left="357" w:hanging="357"/>
        <w:rPr>
          <w:rStyle w:val="cit"/>
          <w:rFonts w:asciiTheme="minorHAnsi" w:hAnsiTheme="minorHAnsi"/>
          <w:bCs/>
          <w:sz w:val="22"/>
          <w:szCs w:val="22"/>
          <w:lang w:val="en-GB"/>
        </w:rPr>
      </w:pPr>
      <w:hyperlink r:id="rId24" w:history="1">
        <w:r w:rsidR="00E044B6" w:rsidRPr="00E9536E">
          <w:rPr>
            <w:rStyle w:val="Hyperlink"/>
            <w:rFonts w:asciiTheme="minorHAnsi" w:hAnsiTheme="minorHAnsi"/>
            <w:color w:val="auto"/>
            <w:sz w:val="22"/>
            <w:szCs w:val="22"/>
            <w:u w:val="none"/>
            <w:lang w:val="en-GB"/>
          </w:rPr>
          <w:t>De Pergola</w:t>
        </w:r>
      </w:hyperlink>
      <w:r w:rsidR="00E044B6" w:rsidRPr="00E9536E">
        <w:rPr>
          <w:rFonts w:asciiTheme="minorHAnsi" w:hAnsiTheme="minorHAnsi"/>
          <w:sz w:val="22"/>
          <w:szCs w:val="22"/>
          <w:vertAlign w:val="superscript"/>
          <w:lang w:val="en-GB"/>
        </w:rPr>
        <w:t xml:space="preserve"> </w:t>
      </w:r>
      <w:r w:rsidR="00E044B6" w:rsidRPr="00E9536E">
        <w:rPr>
          <w:rFonts w:asciiTheme="minorHAnsi" w:hAnsiTheme="minorHAnsi"/>
          <w:sz w:val="22"/>
          <w:szCs w:val="22"/>
          <w:lang w:val="en-GB"/>
        </w:rPr>
        <w:t xml:space="preserve">G and </w:t>
      </w:r>
      <w:proofErr w:type="spellStart"/>
      <w:r w:rsidR="00E044B6" w:rsidRPr="00E9536E">
        <w:rPr>
          <w:rFonts w:asciiTheme="minorHAnsi" w:hAnsiTheme="minorHAnsi"/>
          <w:sz w:val="22"/>
          <w:szCs w:val="22"/>
          <w:lang w:val="en-GB"/>
        </w:rPr>
        <w:t>Silvestris</w:t>
      </w:r>
      <w:proofErr w:type="spellEnd"/>
      <w:r w:rsidR="00E044B6" w:rsidRPr="00E9536E">
        <w:rPr>
          <w:rFonts w:asciiTheme="minorHAnsi" w:hAnsiTheme="minorHAnsi"/>
          <w:sz w:val="22"/>
          <w:szCs w:val="22"/>
          <w:lang w:val="en-GB"/>
        </w:rPr>
        <w:t xml:space="preserve"> F. </w:t>
      </w:r>
      <w:r w:rsidR="00C43B13" w:rsidRPr="00E9536E">
        <w:rPr>
          <w:rFonts w:asciiTheme="minorHAnsi" w:hAnsiTheme="minorHAnsi"/>
          <w:sz w:val="22"/>
          <w:szCs w:val="22"/>
          <w:lang w:val="en-GB"/>
        </w:rPr>
        <w:t xml:space="preserve">(2013) </w:t>
      </w:r>
      <w:r w:rsidR="00E044B6" w:rsidRPr="00E9536E">
        <w:rPr>
          <w:rFonts w:asciiTheme="minorHAnsi" w:hAnsiTheme="minorHAnsi"/>
          <w:sz w:val="22"/>
          <w:szCs w:val="22"/>
          <w:lang w:val="en-GB"/>
        </w:rPr>
        <w:t xml:space="preserve">Obesity as a Major Risk Factor for Cancer. </w:t>
      </w:r>
      <w:hyperlink r:id="rId25" w:history="1">
        <w:r w:rsidR="00E044B6" w:rsidRPr="00E9536E">
          <w:rPr>
            <w:rStyle w:val="Hyperlink"/>
            <w:rFonts w:asciiTheme="minorHAnsi" w:hAnsiTheme="minorHAnsi"/>
            <w:i/>
            <w:iCs/>
            <w:color w:val="auto"/>
            <w:sz w:val="22"/>
            <w:szCs w:val="22"/>
            <w:u w:val="none"/>
            <w:lang w:val="en-GB"/>
          </w:rPr>
          <w:t xml:space="preserve">J </w:t>
        </w:r>
        <w:proofErr w:type="spellStart"/>
        <w:r w:rsidR="00E044B6" w:rsidRPr="00E9536E">
          <w:rPr>
            <w:rStyle w:val="Hyperlink"/>
            <w:rFonts w:asciiTheme="minorHAnsi" w:hAnsiTheme="minorHAnsi"/>
            <w:i/>
            <w:iCs/>
            <w:color w:val="auto"/>
            <w:sz w:val="22"/>
            <w:szCs w:val="22"/>
            <w:u w:val="none"/>
            <w:lang w:val="en-GB"/>
          </w:rPr>
          <w:t>Obes</w:t>
        </w:r>
        <w:proofErr w:type="spellEnd"/>
      </w:hyperlink>
      <w:r w:rsidR="00E044B6" w:rsidRPr="00E9536E">
        <w:rPr>
          <w:rStyle w:val="cit"/>
          <w:rFonts w:asciiTheme="minorHAnsi" w:hAnsiTheme="minorHAnsi"/>
          <w:sz w:val="22"/>
          <w:szCs w:val="22"/>
          <w:lang w:val="en-GB"/>
        </w:rPr>
        <w:t xml:space="preserve">. </w:t>
      </w:r>
      <w:r w:rsidR="00C43B13" w:rsidRPr="00E9536E">
        <w:rPr>
          <w:rStyle w:val="cit"/>
          <w:rFonts w:asciiTheme="minorHAnsi" w:hAnsiTheme="minorHAnsi"/>
          <w:b/>
          <w:bCs/>
          <w:sz w:val="22"/>
          <w:szCs w:val="22"/>
          <w:lang w:val="en-GB"/>
        </w:rPr>
        <w:t>2013</w:t>
      </w:r>
      <w:r w:rsidR="00C43B13" w:rsidRPr="00E9536E">
        <w:rPr>
          <w:rStyle w:val="cit"/>
          <w:rFonts w:asciiTheme="minorHAnsi" w:hAnsiTheme="minorHAnsi"/>
          <w:sz w:val="22"/>
          <w:szCs w:val="22"/>
          <w:lang w:val="en-GB"/>
        </w:rPr>
        <w:t>,</w:t>
      </w:r>
      <w:r w:rsidR="00E044B6" w:rsidRPr="00E9536E">
        <w:rPr>
          <w:rStyle w:val="cit"/>
          <w:rFonts w:asciiTheme="minorHAnsi" w:hAnsiTheme="minorHAnsi"/>
          <w:sz w:val="22"/>
          <w:szCs w:val="22"/>
          <w:lang w:val="en-GB"/>
        </w:rPr>
        <w:t xml:space="preserve"> 291546. </w:t>
      </w:r>
    </w:p>
    <w:p w14:paraId="43444438" w14:textId="77777777" w:rsidR="00E044B6" w:rsidRPr="00E9536E" w:rsidRDefault="00E044B6" w:rsidP="00E044B6">
      <w:pPr>
        <w:pStyle w:val="HTMLPreformatted"/>
        <w:ind w:left="357"/>
        <w:rPr>
          <w:rStyle w:val="cit"/>
          <w:rFonts w:asciiTheme="minorHAnsi" w:hAnsiTheme="minorHAnsi"/>
          <w:bCs/>
          <w:sz w:val="22"/>
          <w:szCs w:val="22"/>
          <w:lang w:val="en-GB"/>
        </w:rPr>
      </w:pPr>
    </w:p>
    <w:p w14:paraId="2CF9DDE1" w14:textId="3749ACE6" w:rsidR="00E044B6" w:rsidRPr="00E9536E" w:rsidRDefault="00E044B6" w:rsidP="00C43B13">
      <w:pPr>
        <w:pStyle w:val="HTMLPreformatted"/>
        <w:numPr>
          <w:ilvl w:val="0"/>
          <w:numId w:val="3"/>
        </w:numPr>
        <w:ind w:left="357" w:hanging="357"/>
        <w:rPr>
          <w:rStyle w:val="element-citation"/>
          <w:rFonts w:asciiTheme="minorHAnsi" w:hAnsiTheme="minorHAnsi"/>
          <w:bCs/>
          <w:sz w:val="22"/>
          <w:szCs w:val="22"/>
          <w:lang w:val="en-GB"/>
        </w:rPr>
      </w:pPr>
      <w:r w:rsidRPr="00E9536E">
        <w:rPr>
          <w:rStyle w:val="element-citation"/>
          <w:rFonts w:asciiTheme="minorHAnsi" w:hAnsiTheme="minorHAnsi"/>
          <w:sz w:val="22"/>
          <w:szCs w:val="22"/>
        </w:rPr>
        <w:t xml:space="preserve">Gunter MJ, Hoover DR, Yu H, </w:t>
      </w:r>
      <w:r w:rsidRPr="00E9536E">
        <w:rPr>
          <w:rStyle w:val="element-citation"/>
          <w:rFonts w:asciiTheme="minorHAnsi" w:hAnsiTheme="minorHAnsi"/>
          <w:i/>
          <w:iCs/>
          <w:sz w:val="22"/>
          <w:szCs w:val="22"/>
        </w:rPr>
        <w:t>et al</w:t>
      </w:r>
      <w:r w:rsidRPr="00E9536E">
        <w:rPr>
          <w:rStyle w:val="element-citation"/>
          <w:rFonts w:asciiTheme="minorHAnsi" w:hAnsiTheme="minorHAnsi"/>
          <w:sz w:val="22"/>
          <w:szCs w:val="22"/>
        </w:rPr>
        <w:t xml:space="preserve">. </w:t>
      </w:r>
      <w:r w:rsidR="00C43B13" w:rsidRPr="00E9536E">
        <w:rPr>
          <w:rStyle w:val="element-citation"/>
          <w:rFonts w:asciiTheme="minorHAnsi" w:hAnsiTheme="minorHAnsi"/>
          <w:sz w:val="22"/>
          <w:szCs w:val="22"/>
        </w:rPr>
        <w:t xml:space="preserve">(2009) </w:t>
      </w:r>
      <w:r w:rsidRPr="00E9536E">
        <w:rPr>
          <w:rStyle w:val="element-citation"/>
          <w:rFonts w:asciiTheme="minorHAnsi" w:hAnsiTheme="minorHAnsi"/>
          <w:sz w:val="22"/>
          <w:szCs w:val="22"/>
        </w:rPr>
        <w:t>Insulin, insulin-like growth factor-I, and risk of breast cancer in post-menopausal women.</w:t>
      </w:r>
      <w:r w:rsidR="00C43B13" w:rsidRPr="00E9536E">
        <w:rPr>
          <w:rStyle w:val="jrnl"/>
          <w:rFonts w:asciiTheme="minorHAnsi" w:hAnsiTheme="minorHAnsi"/>
          <w:i/>
          <w:iCs/>
          <w:sz w:val="22"/>
          <w:szCs w:val="22"/>
        </w:rPr>
        <w:t xml:space="preserve"> J Natl Cancer Inst</w:t>
      </w:r>
      <w:r w:rsidRPr="00E9536E">
        <w:rPr>
          <w:rStyle w:val="ref-journal"/>
          <w:rFonts w:asciiTheme="minorHAnsi" w:hAnsiTheme="minorHAnsi"/>
          <w:sz w:val="22"/>
          <w:szCs w:val="22"/>
        </w:rPr>
        <w:t xml:space="preserve">. </w:t>
      </w:r>
      <w:r w:rsidRPr="00E9536E">
        <w:rPr>
          <w:rStyle w:val="ref-vol"/>
          <w:rFonts w:asciiTheme="minorHAnsi" w:hAnsiTheme="minorHAnsi"/>
          <w:b/>
          <w:bCs/>
          <w:sz w:val="22"/>
          <w:szCs w:val="22"/>
        </w:rPr>
        <w:t>101</w:t>
      </w:r>
      <w:r w:rsidR="00C43B13" w:rsidRPr="00E9536E">
        <w:rPr>
          <w:rStyle w:val="element-citation"/>
          <w:rFonts w:asciiTheme="minorHAnsi" w:hAnsiTheme="minorHAnsi"/>
          <w:sz w:val="22"/>
          <w:szCs w:val="22"/>
        </w:rPr>
        <w:t xml:space="preserve">, </w:t>
      </w:r>
      <w:r w:rsidRPr="00E9536E">
        <w:rPr>
          <w:rStyle w:val="element-citation"/>
          <w:rFonts w:asciiTheme="minorHAnsi" w:hAnsiTheme="minorHAnsi"/>
          <w:sz w:val="22"/>
          <w:szCs w:val="22"/>
        </w:rPr>
        <w:t>48–60</w:t>
      </w:r>
    </w:p>
    <w:p w14:paraId="08C1C9CC" w14:textId="77777777" w:rsidR="00E044B6" w:rsidRPr="00E9536E" w:rsidRDefault="00E044B6" w:rsidP="00E044B6">
      <w:pPr>
        <w:pStyle w:val="HTMLPreformatted"/>
        <w:ind w:left="357"/>
        <w:rPr>
          <w:rStyle w:val="element-citation"/>
          <w:rFonts w:asciiTheme="minorHAnsi" w:hAnsiTheme="minorHAnsi"/>
          <w:bCs/>
          <w:sz w:val="22"/>
          <w:szCs w:val="22"/>
          <w:lang w:val="en-GB"/>
        </w:rPr>
      </w:pPr>
    </w:p>
    <w:p w14:paraId="0D674E69" w14:textId="4A74206B" w:rsidR="00E044B6" w:rsidRPr="00E9536E" w:rsidRDefault="00E044B6" w:rsidP="00C43B13">
      <w:pPr>
        <w:pStyle w:val="HTMLPreformatted"/>
        <w:numPr>
          <w:ilvl w:val="0"/>
          <w:numId w:val="3"/>
        </w:numPr>
        <w:ind w:left="357" w:hanging="357"/>
        <w:rPr>
          <w:rFonts w:asciiTheme="minorHAnsi" w:hAnsiTheme="minorHAnsi"/>
          <w:bCs/>
          <w:sz w:val="22"/>
          <w:szCs w:val="22"/>
          <w:lang w:val="en-GB"/>
        </w:rPr>
      </w:pPr>
      <w:proofErr w:type="spellStart"/>
      <w:r w:rsidRPr="00C02618">
        <w:rPr>
          <w:rFonts w:asciiTheme="minorHAnsi" w:hAnsiTheme="minorHAnsi"/>
          <w:sz w:val="22"/>
          <w:szCs w:val="22"/>
          <w:lang w:val="fr-FR"/>
        </w:rPr>
        <w:t>Jardé</w:t>
      </w:r>
      <w:proofErr w:type="spellEnd"/>
      <w:r w:rsidRPr="00C02618">
        <w:rPr>
          <w:rFonts w:asciiTheme="minorHAnsi" w:hAnsiTheme="minorHAnsi"/>
          <w:sz w:val="22"/>
          <w:szCs w:val="22"/>
          <w:lang w:val="fr-FR"/>
        </w:rPr>
        <w:t xml:space="preserve"> T, Perrier S, </w:t>
      </w:r>
      <w:proofErr w:type="spellStart"/>
      <w:r w:rsidRPr="00C02618">
        <w:rPr>
          <w:rFonts w:asciiTheme="minorHAnsi" w:hAnsiTheme="minorHAnsi"/>
          <w:sz w:val="22"/>
          <w:szCs w:val="22"/>
          <w:lang w:val="fr-FR"/>
        </w:rPr>
        <w:t>Vasson</w:t>
      </w:r>
      <w:proofErr w:type="spellEnd"/>
      <w:r w:rsidRPr="00C02618">
        <w:rPr>
          <w:rFonts w:asciiTheme="minorHAnsi" w:hAnsiTheme="minorHAnsi"/>
          <w:sz w:val="22"/>
          <w:szCs w:val="22"/>
          <w:lang w:val="fr-FR"/>
        </w:rPr>
        <w:t xml:space="preserve"> MP,</w:t>
      </w:r>
      <w:r w:rsidRPr="00C02618">
        <w:rPr>
          <w:rFonts w:asciiTheme="minorHAnsi" w:hAnsiTheme="minorHAnsi"/>
          <w:i/>
          <w:iCs/>
          <w:sz w:val="22"/>
          <w:szCs w:val="22"/>
          <w:lang w:val="fr-FR"/>
        </w:rPr>
        <w:t xml:space="preserve"> </w:t>
      </w:r>
      <w:r w:rsidR="00C43B13" w:rsidRPr="00C02618">
        <w:rPr>
          <w:rFonts w:asciiTheme="minorHAnsi" w:hAnsiTheme="minorHAnsi"/>
          <w:i/>
          <w:iCs/>
          <w:sz w:val="22"/>
          <w:szCs w:val="22"/>
          <w:lang w:val="fr-FR"/>
        </w:rPr>
        <w:t>et al</w:t>
      </w:r>
      <w:r w:rsidR="00C43B13" w:rsidRPr="00C02618">
        <w:rPr>
          <w:rFonts w:asciiTheme="minorHAnsi" w:hAnsiTheme="minorHAnsi"/>
          <w:sz w:val="22"/>
          <w:szCs w:val="22"/>
          <w:lang w:val="fr-FR"/>
        </w:rPr>
        <w:t xml:space="preserve">. </w:t>
      </w:r>
      <w:r w:rsidR="00C43B13" w:rsidRPr="00E9536E">
        <w:rPr>
          <w:rFonts w:asciiTheme="minorHAnsi" w:hAnsiTheme="minorHAnsi"/>
          <w:sz w:val="22"/>
          <w:szCs w:val="22"/>
        </w:rPr>
        <w:t xml:space="preserve">(2011) </w:t>
      </w:r>
      <w:r w:rsidRPr="00E9536E">
        <w:rPr>
          <w:rFonts w:asciiTheme="minorHAnsi" w:hAnsiTheme="minorHAnsi"/>
          <w:sz w:val="22"/>
          <w:szCs w:val="22"/>
        </w:rPr>
        <w:t>Molecular mechanisms of</w:t>
      </w:r>
      <w:r w:rsidRPr="00E9536E">
        <w:rPr>
          <w:rFonts w:asciiTheme="minorHAnsi" w:hAnsiTheme="minorHAnsi"/>
          <w:bCs/>
          <w:sz w:val="22"/>
          <w:szCs w:val="22"/>
          <w:lang w:val="en-GB"/>
        </w:rPr>
        <w:t xml:space="preserve"> </w:t>
      </w:r>
      <w:r w:rsidRPr="00E9536E">
        <w:rPr>
          <w:rFonts w:asciiTheme="minorHAnsi" w:hAnsiTheme="minorHAnsi"/>
          <w:sz w:val="22"/>
          <w:szCs w:val="22"/>
        </w:rPr>
        <w:t xml:space="preserve">leptin and adiponectin in breast cancer. </w:t>
      </w:r>
      <w:proofErr w:type="spellStart"/>
      <w:r w:rsidRPr="00E9536E">
        <w:rPr>
          <w:rFonts w:asciiTheme="minorHAnsi" w:hAnsiTheme="minorHAnsi"/>
          <w:i/>
          <w:iCs/>
          <w:sz w:val="22"/>
          <w:szCs w:val="22"/>
        </w:rPr>
        <w:t>Eur</w:t>
      </w:r>
      <w:proofErr w:type="spellEnd"/>
      <w:r w:rsidRPr="00E9536E">
        <w:rPr>
          <w:rFonts w:asciiTheme="minorHAnsi" w:hAnsiTheme="minorHAnsi"/>
          <w:i/>
          <w:iCs/>
          <w:sz w:val="22"/>
          <w:szCs w:val="22"/>
        </w:rPr>
        <w:t xml:space="preserve"> J Cancer</w:t>
      </w:r>
      <w:r w:rsidRPr="00E9536E">
        <w:rPr>
          <w:rFonts w:asciiTheme="minorHAnsi" w:hAnsiTheme="minorHAnsi"/>
          <w:sz w:val="22"/>
          <w:szCs w:val="22"/>
        </w:rPr>
        <w:t xml:space="preserve">. </w:t>
      </w:r>
      <w:r w:rsidR="00C43B13" w:rsidRPr="00E9536E">
        <w:rPr>
          <w:rFonts w:asciiTheme="minorHAnsi" w:hAnsiTheme="minorHAnsi"/>
          <w:b/>
          <w:bCs/>
          <w:sz w:val="22"/>
          <w:szCs w:val="22"/>
        </w:rPr>
        <w:t>47</w:t>
      </w:r>
      <w:r w:rsidR="00C43B13" w:rsidRPr="00E9536E">
        <w:rPr>
          <w:rFonts w:asciiTheme="minorHAnsi" w:hAnsiTheme="minorHAnsi"/>
          <w:sz w:val="22"/>
          <w:szCs w:val="22"/>
        </w:rPr>
        <w:t xml:space="preserve">, </w:t>
      </w:r>
      <w:r w:rsidRPr="00E9536E">
        <w:rPr>
          <w:rFonts w:asciiTheme="minorHAnsi" w:hAnsiTheme="minorHAnsi"/>
          <w:sz w:val="22"/>
          <w:szCs w:val="22"/>
        </w:rPr>
        <w:t>33-43.</w:t>
      </w:r>
    </w:p>
    <w:p w14:paraId="4F37C791" w14:textId="77777777" w:rsidR="00E044B6" w:rsidRPr="00E9536E" w:rsidRDefault="00E044B6" w:rsidP="00E044B6">
      <w:pPr>
        <w:pStyle w:val="HTMLPreformatted"/>
        <w:ind w:left="357"/>
        <w:rPr>
          <w:rFonts w:asciiTheme="minorHAnsi" w:hAnsiTheme="minorHAnsi"/>
          <w:bCs/>
          <w:sz w:val="22"/>
          <w:szCs w:val="22"/>
          <w:lang w:val="en-GB"/>
        </w:rPr>
      </w:pPr>
    </w:p>
    <w:p w14:paraId="29EFF313" w14:textId="01C5882D" w:rsidR="00E044B6" w:rsidRPr="00E9536E" w:rsidRDefault="00E044B6" w:rsidP="00C43B13">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rPr>
        <w:t>Snoussi</w:t>
      </w:r>
      <w:proofErr w:type="spellEnd"/>
      <w:r w:rsidRPr="00E9536E">
        <w:rPr>
          <w:rFonts w:asciiTheme="minorHAnsi" w:hAnsiTheme="minorHAnsi"/>
          <w:sz w:val="22"/>
          <w:szCs w:val="22"/>
        </w:rPr>
        <w:t xml:space="preserve"> K, </w:t>
      </w:r>
      <w:proofErr w:type="spellStart"/>
      <w:r w:rsidRPr="00E9536E">
        <w:rPr>
          <w:rFonts w:asciiTheme="minorHAnsi" w:hAnsiTheme="minorHAnsi"/>
          <w:sz w:val="22"/>
          <w:szCs w:val="22"/>
        </w:rPr>
        <w:t>Strosberg</w:t>
      </w:r>
      <w:proofErr w:type="spellEnd"/>
      <w:r w:rsidRPr="00E9536E">
        <w:rPr>
          <w:rFonts w:asciiTheme="minorHAnsi" w:hAnsiTheme="minorHAnsi"/>
          <w:sz w:val="22"/>
          <w:szCs w:val="22"/>
        </w:rPr>
        <w:t xml:space="preserve"> AD, </w:t>
      </w:r>
      <w:proofErr w:type="spellStart"/>
      <w:r w:rsidRPr="00E9536E">
        <w:rPr>
          <w:rFonts w:asciiTheme="minorHAnsi" w:hAnsiTheme="minorHAnsi"/>
          <w:sz w:val="22"/>
          <w:szCs w:val="22"/>
        </w:rPr>
        <w:t>Bouaouina</w:t>
      </w:r>
      <w:proofErr w:type="spellEnd"/>
      <w:r w:rsidRPr="00E9536E">
        <w:rPr>
          <w:rFonts w:asciiTheme="minorHAnsi" w:hAnsiTheme="minorHAnsi"/>
          <w:sz w:val="22"/>
          <w:szCs w:val="22"/>
        </w:rPr>
        <w:t xml:space="preserve"> </w:t>
      </w:r>
      <w:proofErr w:type="spellStart"/>
      <w:r w:rsidRPr="00E9536E">
        <w:rPr>
          <w:rFonts w:asciiTheme="minorHAnsi" w:hAnsiTheme="minorHAnsi"/>
          <w:sz w:val="22"/>
          <w:szCs w:val="22"/>
        </w:rPr>
        <w:t>N</w:t>
      </w:r>
      <w:proofErr w:type="gramStart"/>
      <w:r w:rsidRPr="00E9536E">
        <w:rPr>
          <w:rFonts w:asciiTheme="minorHAnsi" w:hAnsiTheme="minorHAnsi"/>
          <w:sz w:val="22"/>
          <w:szCs w:val="22"/>
        </w:rPr>
        <w:t>,</w:t>
      </w:r>
      <w:r w:rsidR="00C43B13" w:rsidRPr="00E9536E">
        <w:rPr>
          <w:rFonts w:asciiTheme="minorHAnsi" w:hAnsiTheme="minorHAnsi"/>
          <w:i/>
          <w:iCs/>
          <w:sz w:val="22"/>
          <w:szCs w:val="22"/>
        </w:rPr>
        <w:t>et</w:t>
      </w:r>
      <w:proofErr w:type="spellEnd"/>
      <w:proofErr w:type="gramEnd"/>
      <w:r w:rsidR="00C43B13" w:rsidRPr="00E9536E">
        <w:rPr>
          <w:rFonts w:asciiTheme="minorHAnsi" w:hAnsiTheme="minorHAnsi"/>
          <w:i/>
          <w:iCs/>
          <w:sz w:val="22"/>
          <w:szCs w:val="22"/>
        </w:rPr>
        <w:t xml:space="preserve"> al</w:t>
      </w:r>
      <w:r w:rsidR="00C43B13" w:rsidRPr="00E9536E">
        <w:rPr>
          <w:rFonts w:asciiTheme="minorHAnsi" w:hAnsiTheme="minorHAnsi"/>
          <w:sz w:val="22"/>
          <w:szCs w:val="22"/>
        </w:rPr>
        <w:t xml:space="preserve">. (2006) </w:t>
      </w:r>
      <w:r w:rsidRPr="00E9536E">
        <w:rPr>
          <w:rFonts w:asciiTheme="minorHAnsi" w:hAnsiTheme="minorHAnsi"/>
          <w:sz w:val="22"/>
          <w:szCs w:val="22"/>
        </w:rPr>
        <w:t xml:space="preserve">Leptin and leptin receptor polymorphisms are associated with increased risk and poor prognosis of breast carcinoma. </w:t>
      </w:r>
      <w:r w:rsidRPr="00E9536E">
        <w:rPr>
          <w:rFonts w:asciiTheme="minorHAnsi" w:hAnsiTheme="minorHAnsi"/>
          <w:i/>
          <w:iCs/>
          <w:sz w:val="22"/>
          <w:szCs w:val="22"/>
        </w:rPr>
        <w:t>BMC Cancer</w:t>
      </w:r>
      <w:r w:rsidRPr="00E9536E">
        <w:rPr>
          <w:rFonts w:asciiTheme="minorHAnsi" w:hAnsiTheme="minorHAnsi"/>
          <w:sz w:val="22"/>
          <w:szCs w:val="22"/>
        </w:rPr>
        <w:t xml:space="preserve">. </w:t>
      </w:r>
      <w:r w:rsidRPr="00E9536E">
        <w:rPr>
          <w:rFonts w:asciiTheme="minorHAnsi" w:hAnsiTheme="minorHAnsi"/>
          <w:b/>
          <w:bCs/>
          <w:sz w:val="22"/>
          <w:szCs w:val="22"/>
        </w:rPr>
        <w:t>6</w:t>
      </w:r>
      <w:r w:rsidRPr="00E9536E">
        <w:rPr>
          <w:rFonts w:asciiTheme="minorHAnsi" w:hAnsiTheme="minorHAnsi"/>
          <w:sz w:val="22"/>
          <w:szCs w:val="22"/>
        </w:rPr>
        <w:t>:38.</w:t>
      </w:r>
    </w:p>
    <w:p w14:paraId="754CDADE" w14:textId="77777777" w:rsidR="00E044B6" w:rsidRPr="00E9536E" w:rsidRDefault="00E044B6" w:rsidP="00E044B6">
      <w:pPr>
        <w:pStyle w:val="HTMLPreformatted"/>
        <w:ind w:left="357"/>
        <w:rPr>
          <w:rFonts w:asciiTheme="minorHAnsi" w:hAnsiTheme="minorHAnsi"/>
          <w:bCs/>
          <w:sz w:val="22"/>
          <w:szCs w:val="22"/>
          <w:lang w:val="en-GB"/>
        </w:rPr>
      </w:pPr>
    </w:p>
    <w:p w14:paraId="207574FB" w14:textId="67A58FEB" w:rsidR="00E044B6" w:rsidRPr="00E9536E" w:rsidRDefault="00E044B6" w:rsidP="00C43B13">
      <w:pPr>
        <w:pStyle w:val="HTMLPreformatted"/>
        <w:numPr>
          <w:ilvl w:val="0"/>
          <w:numId w:val="3"/>
        </w:numPr>
        <w:ind w:left="357" w:hanging="357"/>
        <w:rPr>
          <w:rFonts w:asciiTheme="minorHAnsi" w:hAnsiTheme="minorHAnsi"/>
          <w:bCs/>
          <w:sz w:val="22"/>
          <w:szCs w:val="22"/>
          <w:lang w:val="en-GB"/>
        </w:rPr>
      </w:pPr>
      <w:r w:rsidRPr="00E9536E">
        <w:rPr>
          <w:rFonts w:asciiTheme="minorHAnsi" w:hAnsiTheme="minorHAnsi"/>
          <w:sz w:val="22"/>
          <w:szCs w:val="22"/>
        </w:rPr>
        <w:t xml:space="preserve">Catalano S, Mauro L, </w:t>
      </w:r>
      <w:proofErr w:type="spellStart"/>
      <w:r w:rsidRPr="00E9536E">
        <w:rPr>
          <w:rFonts w:asciiTheme="minorHAnsi" w:hAnsiTheme="minorHAnsi"/>
          <w:sz w:val="22"/>
          <w:szCs w:val="22"/>
        </w:rPr>
        <w:t>Marsico</w:t>
      </w:r>
      <w:proofErr w:type="spellEnd"/>
      <w:r w:rsidRPr="00E9536E">
        <w:rPr>
          <w:rFonts w:asciiTheme="minorHAnsi" w:hAnsiTheme="minorHAnsi"/>
          <w:sz w:val="22"/>
          <w:szCs w:val="22"/>
        </w:rPr>
        <w:t xml:space="preserve"> S, </w:t>
      </w:r>
      <w:r w:rsidR="00C43B13" w:rsidRPr="00E9536E">
        <w:rPr>
          <w:rFonts w:asciiTheme="minorHAnsi" w:hAnsiTheme="minorHAnsi"/>
          <w:i/>
          <w:iCs/>
          <w:sz w:val="22"/>
          <w:szCs w:val="22"/>
        </w:rPr>
        <w:t>et al</w:t>
      </w:r>
      <w:r w:rsidR="00C43B13" w:rsidRPr="00E9536E">
        <w:rPr>
          <w:rFonts w:asciiTheme="minorHAnsi" w:hAnsiTheme="minorHAnsi"/>
          <w:sz w:val="22"/>
          <w:szCs w:val="22"/>
        </w:rPr>
        <w:t xml:space="preserve">. (2004) </w:t>
      </w:r>
      <w:r w:rsidRPr="00E9536E">
        <w:rPr>
          <w:rFonts w:asciiTheme="minorHAnsi" w:hAnsiTheme="minorHAnsi"/>
          <w:sz w:val="22"/>
          <w:szCs w:val="22"/>
        </w:rPr>
        <w:t xml:space="preserve">Leptin induces, via ERK1/ERK2 signal, functional activation of estrogen receptor alpha in MCF-7 cells.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Biol</w:t>
      </w:r>
      <w:proofErr w:type="spellEnd"/>
      <w:r w:rsidRPr="00E9536E">
        <w:rPr>
          <w:rFonts w:asciiTheme="minorHAnsi" w:hAnsiTheme="minorHAnsi"/>
          <w:i/>
          <w:iCs/>
          <w:sz w:val="22"/>
          <w:szCs w:val="22"/>
        </w:rPr>
        <w:t xml:space="preserve"> Chem</w:t>
      </w:r>
      <w:r w:rsidRPr="00E9536E">
        <w:rPr>
          <w:rFonts w:asciiTheme="minorHAnsi" w:hAnsiTheme="minorHAnsi"/>
          <w:sz w:val="22"/>
          <w:szCs w:val="22"/>
        </w:rPr>
        <w:t xml:space="preserve">. </w:t>
      </w:r>
      <w:r w:rsidRPr="00E9536E">
        <w:rPr>
          <w:rFonts w:asciiTheme="minorHAnsi" w:hAnsiTheme="minorHAnsi"/>
          <w:b/>
          <w:bCs/>
          <w:sz w:val="22"/>
          <w:szCs w:val="22"/>
        </w:rPr>
        <w:t>279</w:t>
      </w:r>
      <w:r w:rsidR="00C43B13" w:rsidRPr="00E9536E">
        <w:rPr>
          <w:rFonts w:asciiTheme="minorHAnsi" w:hAnsiTheme="minorHAnsi"/>
          <w:sz w:val="22"/>
          <w:szCs w:val="22"/>
        </w:rPr>
        <w:t xml:space="preserve">, </w:t>
      </w:r>
      <w:r w:rsidRPr="00E9536E">
        <w:rPr>
          <w:rFonts w:asciiTheme="minorHAnsi" w:hAnsiTheme="minorHAnsi"/>
          <w:sz w:val="22"/>
          <w:szCs w:val="22"/>
        </w:rPr>
        <w:t>19908-15.</w:t>
      </w:r>
    </w:p>
    <w:p w14:paraId="55157E19" w14:textId="77777777" w:rsidR="00E044B6" w:rsidRPr="00E9536E" w:rsidRDefault="00E044B6" w:rsidP="00E044B6">
      <w:pPr>
        <w:pStyle w:val="HTMLPreformatted"/>
        <w:ind w:left="357"/>
        <w:rPr>
          <w:rFonts w:asciiTheme="minorHAnsi" w:hAnsiTheme="minorHAnsi"/>
          <w:bCs/>
          <w:sz w:val="22"/>
          <w:szCs w:val="22"/>
          <w:lang w:val="en-GB"/>
        </w:rPr>
      </w:pPr>
    </w:p>
    <w:p w14:paraId="349378C6" w14:textId="151D700A" w:rsidR="00E044B6" w:rsidRPr="00E9536E" w:rsidRDefault="00E044B6" w:rsidP="00C43B13">
      <w:pPr>
        <w:pStyle w:val="HTMLPreformatted"/>
        <w:numPr>
          <w:ilvl w:val="0"/>
          <w:numId w:val="3"/>
        </w:numPr>
        <w:ind w:left="357" w:hanging="357"/>
        <w:rPr>
          <w:rFonts w:asciiTheme="minorHAnsi" w:hAnsiTheme="minorHAnsi"/>
          <w:bCs/>
          <w:sz w:val="22"/>
          <w:szCs w:val="22"/>
          <w:lang w:val="en-GB"/>
        </w:rPr>
      </w:pPr>
      <w:proofErr w:type="spellStart"/>
      <w:r w:rsidRPr="00E9536E">
        <w:rPr>
          <w:rFonts w:asciiTheme="minorHAnsi" w:hAnsiTheme="minorHAnsi"/>
          <w:sz w:val="22"/>
          <w:szCs w:val="22"/>
        </w:rPr>
        <w:t>Ruan</w:t>
      </w:r>
      <w:proofErr w:type="spellEnd"/>
      <w:r w:rsidRPr="00E9536E">
        <w:rPr>
          <w:rFonts w:asciiTheme="minorHAnsi" w:hAnsiTheme="minorHAnsi"/>
          <w:sz w:val="22"/>
          <w:szCs w:val="22"/>
        </w:rPr>
        <w:t xml:space="preserve"> H, </w:t>
      </w:r>
      <w:proofErr w:type="spellStart"/>
      <w:r w:rsidRPr="00E9536E">
        <w:rPr>
          <w:rFonts w:asciiTheme="minorHAnsi" w:hAnsiTheme="minorHAnsi"/>
          <w:sz w:val="22"/>
          <w:szCs w:val="22"/>
        </w:rPr>
        <w:t>Zarnowski</w:t>
      </w:r>
      <w:proofErr w:type="spellEnd"/>
      <w:r w:rsidRPr="00E9536E">
        <w:rPr>
          <w:rFonts w:asciiTheme="minorHAnsi" w:hAnsiTheme="minorHAnsi"/>
          <w:sz w:val="22"/>
          <w:szCs w:val="22"/>
        </w:rPr>
        <w:t xml:space="preserve"> MJ, Cushman SW, </w:t>
      </w:r>
      <w:proofErr w:type="spellStart"/>
      <w:r w:rsidRPr="00E9536E">
        <w:rPr>
          <w:rFonts w:asciiTheme="minorHAnsi" w:hAnsiTheme="minorHAnsi"/>
          <w:sz w:val="22"/>
          <w:szCs w:val="22"/>
        </w:rPr>
        <w:t>Lodish</w:t>
      </w:r>
      <w:proofErr w:type="spellEnd"/>
      <w:r w:rsidRPr="00E9536E">
        <w:rPr>
          <w:rFonts w:asciiTheme="minorHAnsi" w:hAnsiTheme="minorHAnsi"/>
          <w:sz w:val="22"/>
          <w:szCs w:val="22"/>
        </w:rPr>
        <w:t xml:space="preserve"> HF. </w:t>
      </w:r>
      <w:r w:rsidR="00C43B13" w:rsidRPr="00E9536E">
        <w:rPr>
          <w:rFonts w:asciiTheme="minorHAnsi" w:hAnsiTheme="minorHAnsi"/>
          <w:sz w:val="22"/>
          <w:szCs w:val="22"/>
        </w:rPr>
        <w:t xml:space="preserve">(2003) </w:t>
      </w:r>
      <w:r w:rsidRPr="00E9536E">
        <w:rPr>
          <w:rFonts w:asciiTheme="minorHAnsi" w:hAnsiTheme="minorHAnsi"/>
          <w:sz w:val="22"/>
          <w:szCs w:val="22"/>
        </w:rPr>
        <w:t xml:space="preserve">Standard isolation of primary adipose cells from mouse </w:t>
      </w:r>
      <w:proofErr w:type="spellStart"/>
      <w:r w:rsidRPr="00E9536E">
        <w:rPr>
          <w:rFonts w:asciiTheme="minorHAnsi" w:hAnsiTheme="minorHAnsi"/>
          <w:sz w:val="22"/>
          <w:szCs w:val="22"/>
        </w:rPr>
        <w:t>epididymal</w:t>
      </w:r>
      <w:proofErr w:type="spellEnd"/>
      <w:r w:rsidRPr="00E9536E">
        <w:rPr>
          <w:rFonts w:asciiTheme="minorHAnsi" w:hAnsiTheme="minorHAnsi"/>
          <w:sz w:val="22"/>
          <w:szCs w:val="22"/>
        </w:rPr>
        <w:t xml:space="preserve"> fat pads induces inflammatory mediators and down-regulates adipocyte genes.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Biol</w:t>
      </w:r>
      <w:proofErr w:type="spellEnd"/>
      <w:r w:rsidRPr="00E9536E">
        <w:rPr>
          <w:rFonts w:asciiTheme="minorHAnsi" w:hAnsiTheme="minorHAnsi"/>
          <w:i/>
          <w:iCs/>
          <w:sz w:val="22"/>
          <w:szCs w:val="22"/>
        </w:rPr>
        <w:t xml:space="preserve"> Chem</w:t>
      </w:r>
      <w:r w:rsidRPr="00E9536E">
        <w:rPr>
          <w:rFonts w:asciiTheme="minorHAnsi" w:hAnsiTheme="minorHAnsi"/>
          <w:sz w:val="22"/>
          <w:szCs w:val="22"/>
        </w:rPr>
        <w:t xml:space="preserve">. </w:t>
      </w:r>
      <w:r w:rsidR="00C43B13" w:rsidRPr="00E9536E">
        <w:rPr>
          <w:rFonts w:asciiTheme="minorHAnsi" w:hAnsiTheme="minorHAnsi"/>
          <w:b/>
          <w:bCs/>
          <w:sz w:val="22"/>
          <w:szCs w:val="22"/>
        </w:rPr>
        <w:t>278</w:t>
      </w:r>
      <w:r w:rsidR="00C43B13" w:rsidRPr="00E9536E">
        <w:rPr>
          <w:rFonts w:asciiTheme="minorHAnsi" w:hAnsiTheme="minorHAnsi"/>
          <w:sz w:val="22"/>
          <w:szCs w:val="22"/>
        </w:rPr>
        <w:t xml:space="preserve">, </w:t>
      </w:r>
      <w:r w:rsidRPr="00E9536E">
        <w:rPr>
          <w:rFonts w:asciiTheme="minorHAnsi" w:hAnsiTheme="minorHAnsi"/>
          <w:sz w:val="22"/>
          <w:szCs w:val="22"/>
        </w:rPr>
        <w:t>47585-93.</w:t>
      </w:r>
    </w:p>
    <w:p w14:paraId="188D08CB" w14:textId="77777777" w:rsidR="00E044B6" w:rsidRPr="00E9536E" w:rsidRDefault="00E044B6" w:rsidP="00E044B6">
      <w:pPr>
        <w:pStyle w:val="HTMLPreformatted"/>
        <w:ind w:left="357"/>
        <w:rPr>
          <w:rFonts w:asciiTheme="minorHAnsi" w:hAnsiTheme="minorHAnsi"/>
          <w:bCs/>
          <w:sz w:val="22"/>
          <w:szCs w:val="22"/>
          <w:lang w:val="en-GB"/>
        </w:rPr>
      </w:pPr>
    </w:p>
    <w:p w14:paraId="3D928C2A" w14:textId="4DC98C06" w:rsidR="00E044B6" w:rsidRPr="00E9536E" w:rsidRDefault="00E044B6" w:rsidP="00C43B13">
      <w:pPr>
        <w:pStyle w:val="HTMLPreformatted"/>
        <w:numPr>
          <w:ilvl w:val="0"/>
          <w:numId w:val="3"/>
        </w:numPr>
        <w:ind w:left="360" w:hanging="357"/>
        <w:rPr>
          <w:rFonts w:asciiTheme="minorHAnsi" w:hAnsiTheme="minorHAnsi"/>
          <w:sz w:val="22"/>
          <w:szCs w:val="22"/>
        </w:rPr>
      </w:pPr>
      <w:proofErr w:type="spellStart"/>
      <w:r w:rsidRPr="00C02618">
        <w:rPr>
          <w:rFonts w:asciiTheme="minorHAnsi" w:hAnsiTheme="minorHAnsi"/>
          <w:sz w:val="22"/>
          <w:szCs w:val="22"/>
          <w:lang w:val="de-DE"/>
        </w:rPr>
        <w:t>Weisberg</w:t>
      </w:r>
      <w:proofErr w:type="spellEnd"/>
      <w:r w:rsidRPr="00C02618">
        <w:rPr>
          <w:rFonts w:asciiTheme="minorHAnsi" w:hAnsiTheme="minorHAnsi"/>
          <w:sz w:val="22"/>
          <w:szCs w:val="22"/>
          <w:lang w:val="de-DE"/>
        </w:rPr>
        <w:t xml:space="preserve"> SP, McCann D, </w:t>
      </w:r>
      <w:proofErr w:type="spellStart"/>
      <w:r w:rsidRPr="00C02618">
        <w:rPr>
          <w:rFonts w:asciiTheme="minorHAnsi" w:hAnsiTheme="minorHAnsi"/>
          <w:sz w:val="22"/>
          <w:szCs w:val="22"/>
          <w:lang w:val="de-DE"/>
        </w:rPr>
        <w:t>Desai</w:t>
      </w:r>
      <w:proofErr w:type="spellEnd"/>
      <w:r w:rsidRPr="00C02618">
        <w:rPr>
          <w:rFonts w:asciiTheme="minorHAnsi" w:hAnsiTheme="minorHAnsi"/>
          <w:sz w:val="22"/>
          <w:szCs w:val="22"/>
          <w:lang w:val="de-DE"/>
        </w:rPr>
        <w:t xml:space="preserve"> M, </w:t>
      </w:r>
      <w:r w:rsidR="00C43B13" w:rsidRPr="00C02618">
        <w:rPr>
          <w:rFonts w:asciiTheme="minorHAnsi" w:hAnsiTheme="minorHAnsi"/>
          <w:i/>
          <w:iCs/>
          <w:sz w:val="22"/>
          <w:szCs w:val="22"/>
          <w:lang w:val="de-DE"/>
        </w:rPr>
        <w:t>et al</w:t>
      </w:r>
      <w:r w:rsidR="00C43B13" w:rsidRPr="00C02618">
        <w:rPr>
          <w:rFonts w:asciiTheme="minorHAnsi" w:hAnsiTheme="minorHAnsi"/>
          <w:sz w:val="22"/>
          <w:szCs w:val="22"/>
          <w:lang w:val="de-DE"/>
        </w:rPr>
        <w:t xml:space="preserve">. </w:t>
      </w:r>
      <w:r w:rsidR="00C43B13" w:rsidRPr="00E9536E">
        <w:rPr>
          <w:rFonts w:asciiTheme="minorHAnsi" w:hAnsiTheme="minorHAnsi"/>
          <w:sz w:val="22"/>
          <w:szCs w:val="22"/>
        </w:rPr>
        <w:t xml:space="preserve">(2003) </w:t>
      </w:r>
      <w:r w:rsidRPr="00E9536E">
        <w:rPr>
          <w:rFonts w:asciiTheme="minorHAnsi" w:hAnsiTheme="minorHAnsi"/>
          <w:sz w:val="22"/>
          <w:szCs w:val="22"/>
        </w:rPr>
        <w:t xml:space="preserve">Obesity is associated with macrophage accumulation in adipose tissue.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Clin</w:t>
      </w:r>
      <w:proofErr w:type="spellEnd"/>
      <w:r w:rsidRPr="00E9536E">
        <w:rPr>
          <w:rFonts w:asciiTheme="minorHAnsi" w:hAnsiTheme="minorHAnsi"/>
          <w:i/>
          <w:iCs/>
          <w:sz w:val="22"/>
          <w:szCs w:val="22"/>
        </w:rPr>
        <w:t xml:space="preserve"> Invest</w:t>
      </w:r>
      <w:r w:rsidRPr="00E9536E">
        <w:rPr>
          <w:rFonts w:asciiTheme="minorHAnsi" w:hAnsiTheme="minorHAnsi"/>
          <w:sz w:val="22"/>
          <w:szCs w:val="22"/>
        </w:rPr>
        <w:t xml:space="preserve">. </w:t>
      </w:r>
      <w:r w:rsidR="00C43B13" w:rsidRPr="00E9536E">
        <w:rPr>
          <w:rFonts w:asciiTheme="minorHAnsi" w:hAnsiTheme="minorHAnsi"/>
          <w:b/>
          <w:bCs/>
          <w:sz w:val="22"/>
          <w:szCs w:val="22"/>
        </w:rPr>
        <w:t>112</w:t>
      </w:r>
      <w:r w:rsidR="00C43B13" w:rsidRPr="00E9536E">
        <w:rPr>
          <w:rFonts w:asciiTheme="minorHAnsi" w:hAnsiTheme="minorHAnsi"/>
          <w:sz w:val="22"/>
          <w:szCs w:val="22"/>
        </w:rPr>
        <w:t xml:space="preserve">, </w:t>
      </w:r>
      <w:r w:rsidRPr="00E9536E">
        <w:rPr>
          <w:rFonts w:asciiTheme="minorHAnsi" w:hAnsiTheme="minorHAnsi"/>
          <w:sz w:val="22"/>
          <w:szCs w:val="22"/>
        </w:rPr>
        <w:t>1796-808.</w:t>
      </w:r>
    </w:p>
    <w:p w14:paraId="3A17FFC0" w14:textId="77777777" w:rsidR="00E044B6" w:rsidRPr="00E9536E" w:rsidRDefault="00E044B6" w:rsidP="00E044B6">
      <w:pPr>
        <w:pStyle w:val="HTMLPreformatted"/>
        <w:ind w:left="360"/>
        <w:rPr>
          <w:rFonts w:asciiTheme="minorHAnsi" w:hAnsiTheme="minorHAnsi"/>
          <w:sz w:val="22"/>
          <w:szCs w:val="22"/>
        </w:rPr>
      </w:pPr>
    </w:p>
    <w:p w14:paraId="45BB3015" w14:textId="65B43EA7" w:rsidR="00E044B6" w:rsidRPr="00E9536E" w:rsidRDefault="00E044B6" w:rsidP="00C43B13">
      <w:pPr>
        <w:pStyle w:val="HTMLPreformatted"/>
        <w:numPr>
          <w:ilvl w:val="0"/>
          <w:numId w:val="3"/>
        </w:numPr>
        <w:ind w:left="357" w:hanging="357"/>
        <w:rPr>
          <w:rFonts w:asciiTheme="minorHAnsi" w:hAnsiTheme="minorHAnsi"/>
          <w:sz w:val="22"/>
          <w:szCs w:val="22"/>
        </w:rPr>
      </w:pPr>
      <w:r w:rsidRPr="00C02618">
        <w:rPr>
          <w:rFonts w:asciiTheme="minorHAnsi" w:hAnsiTheme="minorHAnsi"/>
          <w:sz w:val="22"/>
          <w:szCs w:val="22"/>
          <w:lang w:val="fr-FR"/>
        </w:rPr>
        <w:t xml:space="preserve">Xu H, Barnes GT, Yang Q, </w:t>
      </w:r>
      <w:r w:rsidR="00C43B13" w:rsidRPr="00C02618">
        <w:rPr>
          <w:rFonts w:asciiTheme="minorHAnsi" w:hAnsiTheme="minorHAnsi"/>
          <w:i/>
          <w:iCs/>
          <w:sz w:val="22"/>
          <w:szCs w:val="22"/>
          <w:lang w:val="fr-FR"/>
        </w:rPr>
        <w:t>et al.</w:t>
      </w:r>
      <w:r w:rsidR="00C43B13" w:rsidRPr="00C02618">
        <w:rPr>
          <w:rFonts w:asciiTheme="minorHAnsi" w:hAnsiTheme="minorHAnsi"/>
          <w:sz w:val="22"/>
          <w:szCs w:val="22"/>
          <w:lang w:val="fr-FR"/>
        </w:rPr>
        <w:t xml:space="preserve"> </w:t>
      </w:r>
      <w:r w:rsidR="008353F3" w:rsidRPr="00E9536E">
        <w:rPr>
          <w:rFonts w:asciiTheme="minorHAnsi" w:hAnsiTheme="minorHAnsi"/>
          <w:sz w:val="22"/>
          <w:szCs w:val="22"/>
        </w:rPr>
        <w:t xml:space="preserve">(2003) </w:t>
      </w:r>
      <w:proofErr w:type="gramStart"/>
      <w:r w:rsidRPr="00E9536E">
        <w:rPr>
          <w:rFonts w:asciiTheme="minorHAnsi" w:hAnsiTheme="minorHAnsi"/>
          <w:sz w:val="22"/>
          <w:szCs w:val="22"/>
        </w:rPr>
        <w:t>Chronic</w:t>
      </w:r>
      <w:proofErr w:type="gramEnd"/>
      <w:r w:rsidRPr="00E9536E">
        <w:rPr>
          <w:rFonts w:asciiTheme="minorHAnsi" w:hAnsiTheme="minorHAnsi"/>
          <w:sz w:val="22"/>
          <w:szCs w:val="22"/>
        </w:rPr>
        <w:t xml:space="preserve"> inflammation in fat plays a crucial role in the development of obesity-related insulin resistance.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Clin</w:t>
      </w:r>
      <w:proofErr w:type="spellEnd"/>
      <w:r w:rsidRPr="00E9536E">
        <w:rPr>
          <w:rFonts w:asciiTheme="minorHAnsi" w:hAnsiTheme="minorHAnsi"/>
          <w:i/>
          <w:iCs/>
          <w:sz w:val="22"/>
          <w:szCs w:val="22"/>
        </w:rPr>
        <w:t xml:space="preserve"> Invest.</w:t>
      </w:r>
      <w:r w:rsidRPr="00E9536E">
        <w:rPr>
          <w:rFonts w:asciiTheme="minorHAnsi" w:hAnsiTheme="minorHAnsi"/>
          <w:sz w:val="22"/>
          <w:szCs w:val="22"/>
        </w:rPr>
        <w:t xml:space="preserve"> </w:t>
      </w:r>
      <w:r w:rsidR="00C43B13" w:rsidRPr="00E9536E">
        <w:rPr>
          <w:rFonts w:asciiTheme="minorHAnsi" w:hAnsiTheme="minorHAnsi"/>
          <w:b/>
          <w:bCs/>
          <w:sz w:val="22"/>
          <w:szCs w:val="22"/>
        </w:rPr>
        <w:t>112</w:t>
      </w:r>
      <w:r w:rsidR="00C43B13" w:rsidRPr="00E9536E">
        <w:rPr>
          <w:rFonts w:asciiTheme="minorHAnsi" w:hAnsiTheme="minorHAnsi"/>
          <w:sz w:val="22"/>
          <w:szCs w:val="22"/>
        </w:rPr>
        <w:t xml:space="preserve">, </w:t>
      </w:r>
      <w:r w:rsidRPr="00E9536E">
        <w:rPr>
          <w:rFonts w:asciiTheme="minorHAnsi" w:hAnsiTheme="minorHAnsi"/>
          <w:sz w:val="22"/>
          <w:szCs w:val="22"/>
        </w:rPr>
        <w:t>1821-30.</w:t>
      </w:r>
    </w:p>
    <w:p w14:paraId="39306C79" w14:textId="77777777" w:rsidR="00E044B6" w:rsidRPr="00E9536E" w:rsidRDefault="00E044B6" w:rsidP="00E044B6">
      <w:pPr>
        <w:pStyle w:val="HTMLPreformatted"/>
        <w:ind w:left="357"/>
        <w:rPr>
          <w:rFonts w:asciiTheme="minorHAnsi" w:hAnsiTheme="minorHAnsi"/>
          <w:sz w:val="22"/>
          <w:szCs w:val="22"/>
        </w:rPr>
      </w:pPr>
    </w:p>
    <w:p w14:paraId="11BE2571" w14:textId="0419DC30" w:rsidR="00E044B6" w:rsidRPr="00E9536E" w:rsidRDefault="00E044B6" w:rsidP="00C43B13">
      <w:pPr>
        <w:pStyle w:val="HTMLPreformatted"/>
        <w:numPr>
          <w:ilvl w:val="0"/>
          <w:numId w:val="3"/>
        </w:numPr>
        <w:ind w:left="357" w:hanging="357"/>
        <w:rPr>
          <w:rFonts w:asciiTheme="minorHAnsi" w:hAnsiTheme="minorHAnsi"/>
          <w:sz w:val="22"/>
          <w:szCs w:val="22"/>
        </w:rPr>
      </w:pPr>
      <w:r w:rsidRPr="00C02618">
        <w:rPr>
          <w:rFonts w:asciiTheme="minorHAnsi" w:hAnsiTheme="minorHAnsi"/>
          <w:sz w:val="22"/>
          <w:szCs w:val="22"/>
          <w:lang w:val="fr-FR"/>
        </w:rPr>
        <w:lastRenderedPageBreak/>
        <w:t xml:space="preserve"> Qian BZ, Li J, Zhang H, </w:t>
      </w:r>
      <w:proofErr w:type="spellStart"/>
      <w:r w:rsidRPr="00C02618">
        <w:rPr>
          <w:rFonts w:asciiTheme="minorHAnsi" w:hAnsiTheme="minorHAnsi"/>
          <w:sz w:val="22"/>
          <w:szCs w:val="22"/>
          <w:lang w:val="fr-FR"/>
        </w:rPr>
        <w:t>Kitamura</w:t>
      </w:r>
      <w:proofErr w:type="spellEnd"/>
      <w:r w:rsidRPr="00C02618">
        <w:rPr>
          <w:rFonts w:asciiTheme="minorHAnsi" w:hAnsiTheme="minorHAnsi"/>
          <w:sz w:val="22"/>
          <w:szCs w:val="22"/>
          <w:lang w:val="fr-FR"/>
        </w:rPr>
        <w:t xml:space="preserve"> T, </w:t>
      </w:r>
      <w:r w:rsidR="00C43B13" w:rsidRPr="00C02618">
        <w:rPr>
          <w:rFonts w:asciiTheme="minorHAnsi" w:hAnsiTheme="minorHAnsi"/>
          <w:i/>
          <w:iCs/>
          <w:sz w:val="22"/>
          <w:szCs w:val="22"/>
          <w:lang w:val="fr-FR"/>
        </w:rPr>
        <w:t>et al</w:t>
      </w:r>
      <w:r w:rsidR="00C43B13" w:rsidRPr="00C02618">
        <w:rPr>
          <w:rFonts w:asciiTheme="minorHAnsi" w:hAnsiTheme="minorHAnsi"/>
          <w:sz w:val="22"/>
          <w:szCs w:val="22"/>
          <w:lang w:val="fr-FR"/>
        </w:rPr>
        <w:t xml:space="preserve">. </w:t>
      </w:r>
      <w:r w:rsidR="008353F3" w:rsidRPr="00E9536E">
        <w:rPr>
          <w:rFonts w:asciiTheme="minorHAnsi" w:hAnsiTheme="minorHAnsi"/>
          <w:sz w:val="22"/>
          <w:szCs w:val="22"/>
        </w:rPr>
        <w:t xml:space="preserve">(2011) </w:t>
      </w:r>
      <w:r w:rsidRPr="00E9536E">
        <w:rPr>
          <w:rFonts w:asciiTheme="minorHAnsi" w:hAnsiTheme="minorHAnsi"/>
          <w:sz w:val="22"/>
          <w:szCs w:val="22"/>
        </w:rPr>
        <w:t>CCL2 recruits inflammatory monocytes to facilitate breast-</w:t>
      </w:r>
      <w:proofErr w:type="spellStart"/>
      <w:r w:rsidRPr="00E9536E">
        <w:rPr>
          <w:rFonts w:asciiTheme="minorHAnsi" w:hAnsiTheme="minorHAnsi"/>
          <w:sz w:val="22"/>
          <w:szCs w:val="22"/>
        </w:rPr>
        <w:t>tumour</w:t>
      </w:r>
      <w:proofErr w:type="spellEnd"/>
      <w:r w:rsidRPr="00E9536E">
        <w:rPr>
          <w:rFonts w:asciiTheme="minorHAnsi" w:hAnsiTheme="minorHAnsi"/>
          <w:sz w:val="22"/>
          <w:szCs w:val="22"/>
        </w:rPr>
        <w:t xml:space="preserve"> metastasis. </w:t>
      </w:r>
      <w:r w:rsidRPr="00E9536E">
        <w:rPr>
          <w:rFonts w:asciiTheme="minorHAnsi" w:hAnsiTheme="minorHAnsi"/>
          <w:i/>
          <w:iCs/>
          <w:sz w:val="22"/>
          <w:szCs w:val="22"/>
        </w:rPr>
        <w:t>Nature.</w:t>
      </w:r>
      <w:r w:rsidR="00C43B13" w:rsidRPr="00E9536E">
        <w:rPr>
          <w:rFonts w:asciiTheme="minorHAnsi" w:hAnsiTheme="minorHAnsi"/>
          <w:sz w:val="22"/>
          <w:szCs w:val="22"/>
        </w:rPr>
        <w:t xml:space="preserve"> </w:t>
      </w:r>
      <w:r w:rsidR="00C43B13" w:rsidRPr="00E9536E">
        <w:rPr>
          <w:rFonts w:asciiTheme="minorHAnsi" w:hAnsiTheme="minorHAnsi"/>
          <w:b/>
          <w:bCs/>
          <w:sz w:val="22"/>
          <w:szCs w:val="22"/>
        </w:rPr>
        <w:t>475</w:t>
      </w:r>
      <w:r w:rsidR="00C43B13" w:rsidRPr="00E9536E">
        <w:rPr>
          <w:rFonts w:asciiTheme="minorHAnsi" w:hAnsiTheme="minorHAnsi"/>
          <w:sz w:val="22"/>
          <w:szCs w:val="22"/>
        </w:rPr>
        <w:t xml:space="preserve">, </w:t>
      </w:r>
      <w:r w:rsidRPr="00E9536E">
        <w:rPr>
          <w:rFonts w:asciiTheme="minorHAnsi" w:hAnsiTheme="minorHAnsi"/>
          <w:sz w:val="22"/>
          <w:szCs w:val="22"/>
        </w:rPr>
        <w:t>222-5.</w:t>
      </w:r>
    </w:p>
    <w:p w14:paraId="46AF1E77" w14:textId="77777777" w:rsidR="00E044B6" w:rsidRPr="00E9536E" w:rsidRDefault="00E044B6" w:rsidP="00E044B6">
      <w:pPr>
        <w:pStyle w:val="HTMLPreformatted"/>
        <w:ind w:left="357"/>
        <w:rPr>
          <w:rFonts w:asciiTheme="minorHAnsi" w:hAnsiTheme="minorHAnsi"/>
          <w:sz w:val="22"/>
          <w:szCs w:val="22"/>
        </w:rPr>
      </w:pPr>
    </w:p>
    <w:p w14:paraId="4730A0D5" w14:textId="15A6E8BB" w:rsidR="00E044B6" w:rsidRPr="00E9536E" w:rsidRDefault="00E044B6" w:rsidP="008353F3">
      <w:pPr>
        <w:pStyle w:val="HTMLPreformatted"/>
        <w:numPr>
          <w:ilvl w:val="0"/>
          <w:numId w:val="3"/>
        </w:numPr>
        <w:ind w:left="357" w:hanging="357"/>
        <w:rPr>
          <w:rFonts w:asciiTheme="minorHAnsi" w:hAnsiTheme="minorHAnsi"/>
          <w:sz w:val="22"/>
          <w:szCs w:val="22"/>
        </w:rPr>
      </w:pPr>
      <w:r w:rsidRPr="00C02618">
        <w:rPr>
          <w:rFonts w:asciiTheme="minorHAnsi" w:hAnsiTheme="minorHAnsi"/>
          <w:sz w:val="22"/>
          <w:szCs w:val="22"/>
          <w:lang w:val="fr-FR"/>
        </w:rPr>
        <w:t xml:space="preserve"> </w:t>
      </w:r>
      <w:proofErr w:type="spellStart"/>
      <w:r w:rsidRPr="00C02618">
        <w:rPr>
          <w:rFonts w:asciiTheme="minorHAnsi" w:hAnsiTheme="minorHAnsi"/>
          <w:sz w:val="22"/>
          <w:szCs w:val="22"/>
          <w:lang w:val="fr-FR"/>
        </w:rPr>
        <w:t>Ueno</w:t>
      </w:r>
      <w:proofErr w:type="spellEnd"/>
      <w:r w:rsidRPr="00C02618">
        <w:rPr>
          <w:rFonts w:asciiTheme="minorHAnsi" w:hAnsiTheme="minorHAnsi"/>
          <w:sz w:val="22"/>
          <w:szCs w:val="22"/>
          <w:lang w:val="fr-FR"/>
        </w:rPr>
        <w:t xml:space="preserve"> T, Toi M, </w:t>
      </w:r>
      <w:proofErr w:type="spellStart"/>
      <w:r w:rsidRPr="00C02618">
        <w:rPr>
          <w:rFonts w:asciiTheme="minorHAnsi" w:hAnsiTheme="minorHAnsi"/>
          <w:sz w:val="22"/>
          <w:szCs w:val="22"/>
          <w:lang w:val="fr-FR"/>
        </w:rPr>
        <w:t>Saji</w:t>
      </w:r>
      <w:proofErr w:type="spellEnd"/>
      <w:r w:rsidRPr="00C02618">
        <w:rPr>
          <w:rFonts w:asciiTheme="minorHAnsi" w:hAnsiTheme="minorHAnsi"/>
          <w:sz w:val="22"/>
          <w:szCs w:val="22"/>
          <w:lang w:val="fr-FR"/>
        </w:rPr>
        <w:t xml:space="preserve"> H, </w:t>
      </w:r>
      <w:r w:rsidR="00C43B13" w:rsidRPr="00C02618">
        <w:rPr>
          <w:rFonts w:asciiTheme="minorHAnsi" w:hAnsiTheme="minorHAnsi"/>
          <w:i/>
          <w:iCs/>
          <w:sz w:val="22"/>
          <w:szCs w:val="22"/>
          <w:lang w:val="fr-FR"/>
        </w:rPr>
        <w:t>et al.</w:t>
      </w:r>
      <w:r w:rsidR="00C43B13" w:rsidRPr="00C02618">
        <w:rPr>
          <w:rFonts w:asciiTheme="minorHAnsi" w:hAnsiTheme="minorHAnsi"/>
          <w:sz w:val="22"/>
          <w:szCs w:val="22"/>
          <w:lang w:val="fr-FR"/>
        </w:rPr>
        <w:t xml:space="preserve"> </w:t>
      </w:r>
      <w:r w:rsidR="008353F3" w:rsidRPr="00E9536E">
        <w:rPr>
          <w:rFonts w:asciiTheme="minorHAnsi" w:hAnsiTheme="minorHAnsi"/>
          <w:sz w:val="22"/>
          <w:szCs w:val="22"/>
        </w:rPr>
        <w:t xml:space="preserve">(2000) </w:t>
      </w:r>
      <w:r w:rsidRPr="00E9536E">
        <w:rPr>
          <w:rFonts w:asciiTheme="minorHAnsi" w:hAnsiTheme="minorHAnsi"/>
          <w:sz w:val="22"/>
          <w:szCs w:val="22"/>
        </w:rPr>
        <w:t xml:space="preserve">Significance of macrophage chemoattractant protein-1 in macrophage recruitment, angiogenesis, and survival in human breast cancer. </w:t>
      </w:r>
      <w:proofErr w:type="spellStart"/>
      <w:r w:rsidR="008353F3" w:rsidRPr="00E9536E">
        <w:rPr>
          <w:rFonts w:asciiTheme="minorHAnsi" w:hAnsiTheme="minorHAnsi"/>
          <w:i/>
          <w:iCs/>
          <w:sz w:val="22"/>
          <w:szCs w:val="22"/>
        </w:rPr>
        <w:t>Clin</w:t>
      </w:r>
      <w:proofErr w:type="spellEnd"/>
      <w:r w:rsidR="008353F3" w:rsidRPr="00E9536E">
        <w:rPr>
          <w:rFonts w:asciiTheme="minorHAnsi" w:hAnsiTheme="minorHAnsi"/>
          <w:i/>
          <w:iCs/>
          <w:sz w:val="22"/>
          <w:szCs w:val="22"/>
        </w:rPr>
        <w:t xml:space="preserve"> Cancer Res</w:t>
      </w:r>
      <w:r w:rsidR="008353F3" w:rsidRPr="00E9536E">
        <w:rPr>
          <w:rFonts w:asciiTheme="minorHAnsi" w:hAnsiTheme="minorHAnsi"/>
          <w:sz w:val="22"/>
          <w:szCs w:val="22"/>
        </w:rPr>
        <w:t xml:space="preserve">. </w:t>
      </w:r>
      <w:r w:rsidR="008353F3" w:rsidRPr="00E9536E">
        <w:rPr>
          <w:rFonts w:asciiTheme="minorHAnsi" w:hAnsiTheme="minorHAnsi"/>
          <w:b/>
          <w:bCs/>
          <w:sz w:val="22"/>
          <w:szCs w:val="22"/>
        </w:rPr>
        <w:t>6</w:t>
      </w:r>
      <w:r w:rsidR="008353F3" w:rsidRPr="00E9536E">
        <w:rPr>
          <w:rFonts w:asciiTheme="minorHAnsi" w:hAnsiTheme="minorHAnsi"/>
          <w:sz w:val="22"/>
          <w:szCs w:val="22"/>
        </w:rPr>
        <w:t xml:space="preserve">, </w:t>
      </w:r>
      <w:r w:rsidRPr="00E9536E">
        <w:rPr>
          <w:rFonts w:asciiTheme="minorHAnsi" w:hAnsiTheme="minorHAnsi"/>
          <w:sz w:val="22"/>
          <w:szCs w:val="22"/>
        </w:rPr>
        <w:t>3282-9.</w:t>
      </w:r>
    </w:p>
    <w:p w14:paraId="1BA60710" w14:textId="77777777" w:rsidR="008353F3" w:rsidRPr="00E9536E" w:rsidRDefault="008353F3" w:rsidP="008353F3">
      <w:pPr>
        <w:pStyle w:val="HTMLPreformatted"/>
        <w:ind w:left="357"/>
        <w:rPr>
          <w:rFonts w:asciiTheme="minorHAnsi" w:hAnsiTheme="minorHAnsi"/>
          <w:sz w:val="22"/>
          <w:szCs w:val="22"/>
        </w:rPr>
      </w:pPr>
    </w:p>
    <w:p w14:paraId="2F96F0E8" w14:textId="5EFB1FB2" w:rsidR="00E044B6" w:rsidRPr="00E9536E" w:rsidRDefault="00E044B6" w:rsidP="008353F3">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sz w:val="22"/>
          <w:szCs w:val="22"/>
        </w:rPr>
        <w:t xml:space="preserve">Campbell MJ, </w:t>
      </w:r>
      <w:proofErr w:type="spellStart"/>
      <w:r w:rsidRPr="00E9536E">
        <w:rPr>
          <w:rFonts w:asciiTheme="minorHAnsi" w:hAnsiTheme="minorHAnsi"/>
          <w:sz w:val="22"/>
          <w:szCs w:val="22"/>
        </w:rPr>
        <w:t>Tonlaar</w:t>
      </w:r>
      <w:proofErr w:type="spellEnd"/>
      <w:r w:rsidRPr="00E9536E">
        <w:rPr>
          <w:rFonts w:asciiTheme="minorHAnsi" w:hAnsiTheme="minorHAnsi"/>
          <w:sz w:val="22"/>
          <w:szCs w:val="22"/>
        </w:rPr>
        <w:t xml:space="preserve"> NY, Garwood ER, </w:t>
      </w:r>
      <w:r w:rsidR="008353F3" w:rsidRPr="00E9536E">
        <w:rPr>
          <w:rFonts w:asciiTheme="minorHAnsi" w:hAnsiTheme="minorHAnsi"/>
          <w:i/>
          <w:iCs/>
          <w:sz w:val="22"/>
          <w:szCs w:val="22"/>
        </w:rPr>
        <w:t>et al</w:t>
      </w:r>
      <w:r w:rsidR="008353F3" w:rsidRPr="00E9536E">
        <w:rPr>
          <w:rFonts w:asciiTheme="minorHAnsi" w:hAnsiTheme="minorHAnsi"/>
          <w:sz w:val="22"/>
          <w:szCs w:val="22"/>
        </w:rPr>
        <w:t xml:space="preserve">. (2011) </w:t>
      </w:r>
      <w:r w:rsidRPr="00E9536E">
        <w:rPr>
          <w:rFonts w:asciiTheme="minorHAnsi" w:hAnsiTheme="minorHAnsi"/>
          <w:sz w:val="22"/>
          <w:szCs w:val="22"/>
        </w:rPr>
        <w:t>Proliferating macrophages associated with high grade,</w:t>
      </w:r>
      <w:r w:rsidR="008353F3" w:rsidRPr="00E9536E">
        <w:rPr>
          <w:rFonts w:asciiTheme="minorHAnsi" w:hAnsiTheme="minorHAnsi"/>
          <w:sz w:val="22"/>
          <w:szCs w:val="22"/>
        </w:rPr>
        <w:t xml:space="preserve"> </w:t>
      </w:r>
      <w:r w:rsidRPr="00E9536E">
        <w:rPr>
          <w:rFonts w:asciiTheme="minorHAnsi" w:hAnsiTheme="minorHAnsi"/>
          <w:sz w:val="22"/>
          <w:szCs w:val="22"/>
        </w:rPr>
        <w:t xml:space="preserve">hormone receptor negative breast cancer and poor clinical outcome. </w:t>
      </w:r>
      <w:r w:rsidRPr="00E9536E">
        <w:rPr>
          <w:rFonts w:asciiTheme="minorHAnsi" w:hAnsiTheme="minorHAnsi"/>
          <w:i/>
          <w:iCs/>
          <w:sz w:val="22"/>
          <w:szCs w:val="22"/>
        </w:rPr>
        <w:t>Breast Cancer Res Treat</w:t>
      </w:r>
      <w:r w:rsidRPr="00E9536E">
        <w:rPr>
          <w:rFonts w:asciiTheme="minorHAnsi" w:hAnsiTheme="minorHAnsi"/>
          <w:sz w:val="22"/>
          <w:szCs w:val="22"/>
        </w:rPr>
        <w:t xml:space="preserve">. </w:t>
      </w:r>
      <w:r w:rsidR="008353F3" w:rsidRPr="00E9536E">
        <w:rPr>
          <w:rFonts w:asciiTheme="minorHAnsi" w:hAnsiTheme="minorHAnsi"/>
          <w:b/>
          <w:bCs/>
          <w:sz w:val="22"/>
          <w:szCs w:val="22"/>
        </w:rPr>
        <w:t>128</w:t>
      </w:r>
      <w:r w:rsidR="008353F3" w:rsidRPr="00E9536E">
        <w:rPr>
          <w:rFonts w:asciiTheme="minorHAnsi" w:hAnsiTheme="minorHAnsi"/>
          <w:sz w:val="22"/>
          <w:szCs w:val="22"/>
        </w:rPr>
        <w:t xml:space="preserve">, </w:t>
      </w:r>
      <w:r w:rsidRPr="00E9536E">
        <w:rPr>
          <w:rFonts w:asciiTheme="minorHAnsi" w:hAnsiTheme="minorHAnsi"/>
          <w:sz w:val="22"/>
          <w:szCs w:val="22"/>
        </w:rPr>
        <w:t>703-711</w:t>
      </w:r>
    </w:p>
    <w:p w14:paraId="4CA4D2D7" w14:textId="77777777" w:rsidR="00E044B6" w:rsidRPr="00E9536E" w:rsidRDefault="00E044B6" w:rsidP="00E044B6">
      <w:pPr>
        <w:pStyle w:val="HTMLPreformatted"/>
        <w:ind w:left="357"/>
        <w:rPr>
          <w:rFonts w:asciiTheme="minorHAnsi" w:hAnsiTheme="minorHAnsi"/>
          <w:sz w:val="22"/>
          <w:szCs w:val="22"/>
          <w:lang w:val="en-GB"/>
        </w:rPr>
      </w:pPr>
    </w:p>
    <w:p w14:paraId="6A3964C9" w14:textId="7C147167" w:rsidR="00E044B6" w:rsidRPr="00E9536E" w:rsidRDefault="00E044B6" w:rsidP="008353F3">
      <w:pPr>
        <w:pStyle w:val="HTMLPreformatted"/>
        <w:numPr>
          <w:ilvl w:val="0"/>
          <w:numId w:val="3"/>
        </w:numPr>
        <w:ind w:left="357" w:hanging="357"/>
        <w:rPr>
          <w:rFonts w:asciiTheme="minorHAnsi" w:hAnsiTheme="minorHAnsi"/>
          <w:sz w:val="22"/>
          <w:szCs w:val="22"/>
          <w:lang w:val="en-GB"/>
        </w:rPr>
      </w:pPr>
      <w:proofErr w:type="spellStart"/>
      <w:r w:rsidRPr="00E9536E">
        <w:rPr>
          <w:rFonts w:asciiTheme="minorHAnsi" w:hAnsiTheme="minorHAnsi"/>
          <w:bCs/>
          <w:sz w:val="22"/>
          <w:szCs w:val="22"/>
          <w:lang w:val="en-GB"/>
        </w:rPr>
        <w:t>Calle</w:t>
      </w:r>
      <w:proofErr w:type="spellEnd"/>
      <w:r w:rsidRPr="00E9536E">
        <w:rPr>
          <w:rFonts w:asciiTheme="minorHAnsi" w:hAnsiTheme="minorHAnsi"/>
          <w:bCs/>
          <w:sz w:val="22"/>
          <w:szCs w:val="22"/>
          <w:lang w:val="en-GB"/>
        </w:rPr>
        <w:t xml:space="preserve"> EE1, </w:t>
      </w:r>
      <w:proofErr w:type="spellStart"/>
      <w:r w:rsidRPr="00E9536E">
        <w:rPr>
          <w:rFonts w:asciiTheme="minorHAnsi" w:hAnsiTheme="minorHAnsi"/>
          <w:bCs/>
          <w:sz w:val="22"/>
          <w:szCs w:val="22"/>
          <w:lang w:val="en-GB"/>
        </w:rPr>
        <w:t>Kaaks</w:t>
      </w:r>
      <w:proofErr w:type="spellEnd"/>
      <w:r w:rsidRPr="00E9536E">
        <w:rPr>
          <w:rFonts w:asciiTheme="minorHAnsi" w:hAnsiTheme="minorHAnsi"/>
          <w:bCs/>
          <w:sz w:val="22"/>
          <w:szCs w:val="22"/>
          <w:lang w:val="en-GB"/>
        </w:rPr>
        <w:t xml:space="preserve"> R. </w:t>
      </w:r>
      <w:r w:rsidR="008353F3" w:rsidRPr="00E9536E">
        <w:rPr>
          <w:rFonts w:asciiTheme="minorHAnsi" w:hAnsiTheme="minorHAnsi"/>
          <w:bCs/>
          <w:sz w:val="22"/>
          <w:szCs w:val="22"/>
          <w:lang w:val="en-GB"/>
        </w:rPr>
        <w:t xml:space="preserve">(2004) </w:t>
      </w:r>
      <w:r w:rsidRPr="00E9536E">
        <w:rPr>
          <w:rFonts w:asciiTheme="minorHAnsi" w:hAnsiTheme="minorHAnsi"/>
          <w:bCs/>
          <w:sz w:val="22"/>
          <w:szCs w:val="22"/>
          <w:lang w:val="en-GB"/>
        </w:rPr>
        <w:t>Overweight, obesity and cancer: epidemiological evidence and proposed mechanisms.</w:t>
      </w:r>
      <w:r w:rsidRPr="00E9536E">
        <w:rPr>
          <w:rFonts w:asciiTheme="minorHAnsi" w:hAnsiTheme="minorHAnsi"/>
          <w:sz w:val="22"/>
          <w:szCs w:val="22"/>
          <w:lang w:val="en-GB"/>
        </w:rPr>
        <w:t xml:space="preserve"> </w:t>
      </w:r>
      <w:r w:rsidRPr="00E9536E">
        <w:rPr>
          <w:rFonts w:asciiTheme="minorHAnsi" w:hAnsiTheme="minorHAnsi"/>
          <w:bCs/>
          <w:i/>
          <w:iCs/>
          <w:sz w:val="22"/>
          <w:szCs w:val="22"/>
          <w:lang w:val="en-GB"/>
        </w:rPr>
        <w:t>Nat Rev Cancer.</w:t>
      </w:r>
      <w:r w:rsidR="008353F3" w:rsidRPr="00E9536E">
        <w:rPr>
          <w:rFonts w:asciiTheme="minorHAnsi" w:hAnsiTheme="minorHAnsi"/>
          <w:bCs/>
          <w:sz w:val="22"/>
          <w:szCs w:val="22"/>
          <w:lang w:val="en-GB"/>
        </w:rPr>
        <w:t xml:space="preserve"> </w:t>
      </w:r>
      <w:r w:rsidR="008353F3" w:rsidRPr="00E9536E">
        <w:rPr>
          <w:rFonts w:asciiTheme="minorHAnsi" w:hAnsiTheme="minorHAnsi"/>
          <w:b/>
          <w:sz w:val="22"/>
          <w:szCs w:val="22"/>
          <w:lang w:val="en-GB"/>
        </w:rPr>
        <w:t>4</w:t>
      </w:r>
      <w:r w:rsidR="008353F3" w:rsidRPr="00E9536E">
        <w:rPr>
          <w:rFonts w:asciiTheme="minorHAnsi" w:hAnsiTheme="minorHAnsi"/>
          <w:bCs/>
          <w:sz w:val="22"/>
          <w:szCs w:val="22"/>
          <w:lang w:val="en-GB"/>
        </w:rPr>
        <w:t xml:space="preserve">, </w:t>
      </w:r>
      <w:r w:rsidRPr="00E9536E">
        <w:rPr>
          <w:rFonts w:asciiTheme="minorHAnsi" w:hAnsiTheme="minorHAnsi"/>
          <w:bCs/>
          <w:sz w:val="22"/>
          <w:szCs w:val="22"/>
          <w:lang w:val="en-GB"/>
        </w:rPr>
        <w:t>579-91.</w:t>
      </w:r>
    </w:p>
    <w:p w14:paraId="36DC5554" w14:textId="77777777" w:rsidR="00E044B6" w:rsidRPr="00E9536E" w:rsidRDefault="00E044B6" w:rsidP="00E044B6">
      <w:pPr>
        <w:pStyle w:val="HTMLPreformatted"/>
        <w:ind w:left="357"/>
        <w:rPr>
          <w:rFonts w:asciiTheme="minorHAnsi" w:hAnsiTheme="minorHAnsi"/>
          <w:sz w:val="22"/>
          <w:szCs w:val="22"/>
          <w:lang w:val="en-GB"/>
        </w:rPr>
      </w:pPr>
    </w:p>
    <w:p w14:paraId="3DC236FB" w14:textId="7DA23712" w:rsidR="00E044B6" w:rsidRPr="00E9536E" w:rsidRDefault="00E044B6" w:rsidP="008353F3">
      <w:pPr>
        <w:pStyle w:val="HTMLPreformatted"/>
        <w:numPr>
          <w:ilvl w:val="0"/>
          <w:numId w:val="3"/>
        </w:numPr>
        <w:ind w:left="357" w:hanging="357"/>
        <w:rPr>
          <w:rFonts w:asciiTheme="minorHAnsi" w:hAnsiTheme="minorHAnsi"/>
          <w:sz w:val="22"/>
          <w:szCs w:val="22"/>
          <w:lang w:val="en-GB"/>
        </w:rPr>
      </w:pPr>
      <w:proofErr w:type="spellStart"/>
      <w:r w:rsidRPr="00E9536E">
        <w:rPr>
          <w:rFonts w:asciiTheme="minorHAnsi" w:hAnsiTheme="minorHAnsi"/>
          <w:sz w:val="22"/>
          <w:szCs w:val="22"/>
        </w:rPr>
        <w:t>Ewertz</w:t>
      </w:r>
      <w:proofErr w:type="spellEnd"/>
      <w:r w:rsidRPr="00E9536E">
        <w:rPr>
          <w:rFonts w:asciiTheme="minorHAnsi" w:hAnsiTheme="minorHAnsi"/>
          <w:sz w:val="22"/>
          <w:szCs w:val="22"/>
        </w:rPr>
        <w:t xml:space="preserve"> M, Jensen MB, </w:t>
      </w:r>
      <w:proofErr w:type="spellStart"/>
      <w:r w:rsidRPr="00E9536E">
        <w:rPr>
          <w:rFonts w:asciiTheme="minorHAnsi" w:hAnsiTheme="minorHAnsi"/>
          <w:sz w:val="22"/>
          <w:szCs w:val="22"/>
        </w:rPr>
        <w:t>Gunnarsdottir</w:t>
      </w:r>
      <w:proofErr w:type="spellEnd"/>
      <w:r w:rsidRPr="00E9536E">
        <w:rPr>
          <w:rFonts w:asciiTheme="minorHAnsi" w:hAnsiTheme="minorHAnsi"/>
          <w:sz w:val="22"/>
          <w:szCs w:val="22"/>
        </w:rPr>
        <w:t xml:space="preserve"> KA, </w:t>
      </w:r>
      <w:r w:rsidR="008353F3" w:rsidRPr="00E9536E">
        <w:rPr>
          <w:rFonts w:asciiTheme="minorHAnsi" w:hAnsiTheme="minorHAnsi"/>
          <w:i/>
          <w:iCs/>
          <w:sz w:val="22"/>
          <w:szCs w:val="22"/>
        </w:rPr>
        <w:t>et al.</w:t>
      </w:r>
      <w:r w:rsidR="008353F3" w:rsidRPr="00E9536E">
        <w:rPr>
          <w:rFonts w:asciiTheme="minorHAnsi" w:hAnsiTheme="minorHAnsi"/>
          <w:sz w:val="22"/>
          <w:szCs w:val="22"/>
        </w:rPr>
        <w:t xml:space="preserve"> (2011) </w:t>
      </w:r>
      <w:r w:rsidRPr="00E9536E">
        <w:rPr>
          <w:rFonts w:asciiTheme="minorHAnsi" w:hAnsiTheme="minorHAnsi"/>
          <w:sz w:val="22"/>
          <w:szCs w:val="22"/>
        </w:rPr>
        <w:t xml:space="preserve">Effect of obesity on prognosis after early-stage breast cancer.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Clin</w:t>
      </w:r>
      <w:proofErr w:type="spellEnd"/>
      <w:r w:rsidRPr="00E9536E">
        <w:rPr>
          <w:rFonts w:asciiTheme="minorHAnsi" w:hAnsiTheme="minorHAnsi"/>
          <w:i/>
          <w:iCs/>
          <w:sz w:val="22"/>
          <w:szCs w:val="22"/>
        </w:rPr>
        <w:t xml:space="preserve"> </w:t>
      </w:r>
      <w:proofErr w:type="spellStart"/>
      <w:r w:rsidRPr="00E9536E">
        <w:rPr>
          <w:rFonts w:asciiTheme="minorHAnsi" w:hAnsiTheme="minorHAnsi"/>
          <w:i/>
          <w:iCs/>
          <w:sz w:val="22"/>
          <w:szCs w:val="22"/>
        </w:rPr>
        <w:t>Oncol</w:t>
      </w:r>
      <w:proofErr w:type="spellEnd"/>
      <w:r w:rsidRPr="00E9536E">
        <w:rPr>
          <w:rFonts w:asciiTheme="minorHAnsi" w:hAnsiTheme="minorHAnsi"/>
          <w:sz w:val="22"/>
          <w:szCs w:val="22"/>
        </w:rPr>
        <w:t xml:space="preserve"> </w:t>
      </w:r>
      <w:r w:rsidR="008353F3" w:rsidRPr="00E9536E">
        <w:rPr>
          <w:rFonts w:asciiTheme="minorHAnsi" w:hAnsiTheme="minorHAnsi"/>
          <w:b/>
          <w:bCs/>
          <w:sz w:val="22"/>
          <w:szCs w:val="22"/>
        </w:rPr>
        <w:t>29</w:t>
      </w:r>
      <w:r w:rsidR="008353F3" w:rsidRPr="00E9536E">
        <w:rPr>
          <w:rFonts w:asciiTheme="minorHAnsi" w:hAnsiTheme="minorHAnsi"/>
          <w:sz w:val="22"/>
          <w:szCs w:val="22"/>
        </w:rPr>
        <w:t xml:space="preserve">, </w:t>
      </w:r>
      <w:r w:rsidRPr="00E9536E">
        <w:rPr>
          <w:rFonts w:asciiTheme="minorHAnsi" w:hAnsiTheme="minorHAnsi"/>
          <w:sz w:val="22"/>
          <w:szCs w:val="22"/>
        </w:rPr>
        <w:t>25–31.</w:t>
      </w:r>
    </w:p>
    <w:p w14:paraId="5EC40F40" w14:textId="77777777" w:rsidR="00E044B6" w:rsidRPr="00E9536E" w:rsidRDefault="00E044B6" w:rsidP="00E044B6">
      <w:pPr>
        <w:pStyle w:val="HTMLPreformatted"/>
        <w:ind w:left="357"/>
        <w:rPr>
          <w:rFonts w:asciiTheme="minorHAnsi" w:hAnsiTheme="minorHAnsi"/>
          <w:sz w:val="22"/>
          <w:szCs w:val="22"/>
          <w:lang w:val="en-GB"/>
        </w:rPr>
      </w:pPr>
    </w:p>
    <w:p w14:paraId="228A02D0" w14:textId="64185200" w:rsidR="00E044B6" w:rsidRPr="00E9536E" w:rsidRDefault="00E044B6" w:rsidP="008353F3">
      <w:pPr>
        <w:pStyle w:val="HTMLPreformatted"/>
        <w:numPr>
          <w:ilvl w:val="0"/>
          <w:numId w:val="3"/>
        </w:numPr>
        <w:ind w:left="357" w:hanging="357"/>
        <w:rPr>
          <w:rFonts w:asciiTheme="minorHAnsi" w:hAnsiTheme="minorHAnsi"/>
          <w:sz w:val="22"/>
          <w:szCs w:val="22"/>
          <w:lang w:val="en-GB"/>
        </w:rPr>
      </w:pPr>
      <w:proofErr w:type="spellStart"/>
      <w:r w:rsidRPr="00E9536E">
        <w:rPr>
          <w:rFonts w:asciiTheme="minorHAnsi" w:hAnsiTheme="minorHAnsi"/>
          <w:sz w:val="22"/>
          <w:szCs w:val="22"/>
          <w:lang w:val="en-GB"/>
        </w:rPr>
        <w:t>Protani</w:t>
      </w:r>
      <w:proofErr w:type="spellEnd"/>
      <w:r w:rsidRPr="00E9536E">
        <w:rPr>
          <w:rFonts w:asciiTheme="minorHAnsi" w:hAnsiTheme="minorHAnsi"/>
          <w:sz w:val="22"/>
          <w:szCs w:val="22"/>
          <w:lang w:val="en-GB"/>
        </w:rPr>
        <w:t xml:space="preserve"> M, </w:t>
      </w:r>
      <w:proofErr w:type="spellStart"/>
      <w:r w:rsidRPr="00E9536E">
        <w:rPr>
          <w:rFonts w:asciiTheme="minorHAnsi" w:hAnsiTheme="minorHAnsi"/>
          <w:sz w:val="22"/>
          <w:szCs w:val="22"/>
          <w:lang w:val="en-GB"/>
        </w:rPr>
        <w:t>Coory</w:t>
      </w:r>
      <w:proofErr w:type="spellEnd"/>
      <w:r w:rsidRPr="00E9536E">
        <w:rPr>
          <w:rFonts w:asciiTheme="minorHAnsi" w:hAnsiTheme="minorHAnsi"/>
          <w:sz w:val="22"/>
          <w:szCs w:val="22"/>
          <w:lang w:val="en-GB"/>
        </w:rPr>
        <w:t xml:space="preserve"> M, Martin JH. </w:t>
      </w:r>
      <w:r w:rsidR="008353F3" w:rsidRPr="00E9536E">
        <w:rPr>
          <w:rFonts w:asciiTheme="minorHAnsi" w:hAnsiTheme="minorHAnsi"/>
          <w:sz w:val="22"/>
          <w:szCs w:val="22"/>
          <w:lang w:val="en-GB"/>
        </w:rPr>
        <w:t xml:space="preserve">(2008) </w:t>
      </w:r>
      <w:r w:rsidRPr="00E9536E">
        <w:rPr>
          <w:rFonts w:asciiTheme="minorHAnsi" w:hAnsiTheme="minorHAnsi"/>
          <w:sz w:val="22"/>
          <w:szCs w:val="22"/>
          <w:lang w:val="en-GB"/>
        </w:rPr>
        <w:t xml:space="preserve">Effect of obesity on survival of women with breast cancer: systematic review and meta-analysis. </w:t>
      </w:r>
      <w:r w:rsidRPr="00E9536E">
        <w:rPr>
          <w:rFonts w:asciiTheme="minorHAnsi" w:hAnsiTheme="minorHAnsi"/>
          <w:i/>
          <w:iCs/>
          <w:sz w:val="22"/>
          <w:szCs w:val="22"/>
          <w:lang w:val="en-GB"/>
        </w:rPr>
        <w:t>Breast Cancer Res Treat</w:t>
      </w:r>
      <w:r w:rsidRPr="00E9536E">
        <w:rPr>
          <w:rFonts w:asciiTheme="minorHAnsi" w:hAnsiTheme="minorHAnsi"/>
          <w:sz w:val="22"/>
          <w:szCs w:val="22"/>
          <w:lang w:val="en-GB"/>
        </w:rPr>
        <w:t xml:space="preserve">. </w:t>
      </w:r>
      <w:r w:rsidR="008353F3" w:rsidRPr="00E9536E">
        <w:rPr>
          <w:rFonts w:asciiTheme="minorHAnsi" w:hAnsiTheme="minorHAnsi"/>
          <w:b/>
          <w:bCs/>
          <w:sz w:val="22"/>
          <w:szCs w:val="22"/>
          <w:lang w:val="en-GB"/>
        </w:rPr>
        <w:t>111</w:t>
      </w:r>
      <w:r w:rsidR="008353F3" w:rsidRPr="00E9536E">
        <w:rPr>
          <w:rFonts w:asciiTheme="minorHAnsi" w:hAnsiTheme="minorHAnsi"/>
          <w:sz w:val="22"/>
          <w:szCs w:val="22"/>
          <w:lang w:val="en-GB"/>
        </w:rPr>
        <w:t xml:space="preserve">, </w:t>
      </w:r>
      <w:r w:rsidRPr="00E9536E">
        <w:rPr>
          <w:rFonts w:asciiTheme="minorHAnsi" w:hAnsiTheme="minorHAnsi"/>
          <w:sz w:val="22"/>
          <w:szCs w:val="22"/>
          <w:lang w:val="en-GB"/>
        </w:rPr>
        <w:t>329-42</w:t>
      </w:r>
    </w:p>
    <w:p w14:paraId="239AA301" w14:textId="77777777" w:rsidR="00E044B6" w:rsidRPr="00E9536E" w:rsidRDefault="00E044B6" w:rsidP="00E044B6">
      <w:pPr>
        <w:pStyle w:val="HTMLPreformatted"/>
        <w:ind w:left="357"/>
        <w:rPr>
          <w:rFonts w:asciiTheme="minorHAnsi" w:hAnsiTheme="minorHAnsi"/>
          <w:sz w:val="22"/>
          <w:szCs w:val="22"/>
          <w:lang w:val="en-GB"/>
        </w:rPr>
      </w:pPr>
    </w:p>
    <w:p w14:paraId="7E6C351A" w14:textId="44BA723E" w:rsidR="00E044B6" w:rsidRPr="00E9536E" w:rsidRDefault="00B327E7" w:rsidP="008353F3">
      <w:pPr>
        <w:pStyle w:val="HTMLPreformatted"/>
        <w:numPr>
          <w:ilvl w:val="0"/>
          <w:numId w:val="3"/>
        </w:numPr>
        <w:ind w:left="357" w:hanging="357"/>
        <w:rPr>
          <w:rFonts w:asciiTheme="minorHAnsi" w:hAnsiTheme="minorHAnsi"/>
          <w:sz w:val="22"/>
          <w:szCs w:val="22"/>
          <w:lang w:val="en-GB"/>
        </w:rPr>
      </w:pPr>
      <w:hyperlink r:id="rId26" w:history="1">
        <w:r w:rsidR="00E044B6" w:rsidRPr="00E9536E">
          <w:rPr>
            <w:rFonts w:asciiTheme="minorHAnsi" w:hAnsiTheme="minorHAnsi"/>
            <w:sz w:val="22"/>
            <w:szCs w:val="22"/>
            <w:lang w:val="en-GB"/>
          </w:rPr>
          <w:t>Copson ER</w:t>
        </w:r>
      </w:hyperlink>
      <w:r w:rsidR="00E044B6" w:rsidRPr="00E9536E">
        <w:rPr>
          <w:rFonts w:asciiTheme="minorHAnsi" w:hAnsiTheme="minorHAnsi"/>
          <w:sz w:val="22"/>
          <w:szCs w:val="22"/>
          <w:lang w:val="en-GB"/>
        </w:rPr>
        <w:t>, </w:t>
      </w:r>
      <w:hyperlink r:id="rId27" w:history="1">
        <w:r w:rsidR="00E044B6" w:rsidRPr="00E9536E">
          <w:rPr>
            <w:rFonts w:asciiTheme="minorHAnsi" w:hAnsiTheme="minorHAnsi"/>
            <w:sz w:val="22"/>
            <w:szCs w:val="22"/>
            <w:lang w:val="en-GB"/>
          </w:rPr>
          <w:t>Cutress RI</w:t>
        </w:r>
      </w:hyperlink>
      <w:r w:rsidR="00E044B6" w:rsidRPr="00E9536E">
        <w:rPr>
          <w:rFonts w:asciiTheme="minorHAnsi" w:hAnsiTheme="minorHAnsi"/>
          <w:sz w:val="22"/>
          <w:szCs w:val="22"/>
          <w:lang w:val="en-GB"/>
        </w:rPr>
        <w:t>, </w:t>
      </w:r>
      <w:hyperlink r:id="rId28" w:history="1">
        <w:r w:rsidR="00E044B6" w:rsidRPr="00E9536E">
          <w:rPr>
            <w:rFonts w:asciiTheme="minorHAnsi" w:hAnsiTheme="minorHAnsi"/>
            <w:sz w:val="22"/>
            <w:szCs w:val="22"/>
            <w:lang w:val="en-GB"/>
          </w:rPr>
          <w:t>Maishman T</w:t>
        </w:r>
      </w:hyperlink>
      <w:r w:rsidR="00E044B6" w:rsidRPr="00E9536E">
        <w:rPr>
          <w:rFonts w:asciiTheme="minorHAnsi" w:hAnsiTheme="minorHAnsi"/>
          <w:sz w:val="22"/>
          <w:szCs w:val="22"/>
          <w:lang w:val="en-GB"/>
        </w:rPr>
        <w:t>, </w:t>
      </w:r>
      <w:r w:rsidR="008353F3" w:rsidRPr="00E9536E">
        <w:rPr>
          <w:rFonts w:asciiTheme="minorHAnsi" w:hAnsiTheme="minorHAnsi"/>
          <w:i/>
          <w:iCs/>
          <w:sz w:val="22"/>
          <w:szCs w:val="22"/>
          <w:lang w:val="en-GB"/>
        </w:rPr>
        <w:t>et al</w:t>
      </w:r>
      <w:proofErr w:type="gramStart"/>
      <w:r w:rsidR="008353F3" w:rsidRPr="00E9536E">
        <w:rPr>
          <w:rFonts w:asciiTheme="minorHAnsi" w:hAnsiTheme="minorHAnsi"/>
          <w:sz w:val="22"/>
          <w:szCs w:val="22"/>
          <w:lang w:val="en-GB"/>
        </w:rPr>
        <w:t>.(</w:t>
      </w:r>
      <w:proofErr w:type="gramEnd"/>
      <w:r w:rsidR="008353F3" w:rsidRPr="00E9536E">
        <w:rPr>
          <w:rFonts w:asciiTheme="minorHAnsi" w:hAnsiTheme="minorHAnsi"/>
          <w:sz w:val="22"/>
          <w:szCs w:val="22"/>
          <w:lang w:val="en-GB"/>
        </w:rPr>
        <w:t xml:space="preserve">2015) </w:t>
      </w:r>
      <w:r w:rsidR="00E044B6" w:rsidRPr="00E9536E">
        <w:rPr>
          <w:rFonts w:asciiTheme="minorHAnsi" w:hAnsiTheme="minorHAnsi"/>
          <w:sz w:val="22"/>
          <w:szCs w:val="22"/>
          <w:lang w:val="en-GB"/>
        </w:rPr>
        <w:t xml:space="preserve"> </w:t>
      </w:r>
      <w:r w:rsidR="00E044B6" w:rsidRPr="00E9536E">
        <w:rPr>
          <w:rFonts w:asciiTheme="minorHAnsi" w:hAnsiTheme="minorHAnsi"/>
          <w:sz w:val="22"/>
          <w:szCs w:val="22"/>
        </w:rPr>
        <w:t>Obesity and the outcome of young breast cancer patients in the UK: the PO</w:t>
      </w:r>
      <w:r w:rsidR="008353F3" w:rsidRPr="00E9536E">
        <w:rPr>
          <w:rFonts w:asciiTheme="minorHAnsi" w:hAnsiTheme="minorHAnsi"/>
          <w:sz w:val="22"/>
          <w:szCs w:val="22"/>
        </w:rPr>
        <w:t xml:space="preserve">SH study. </w:t>
      </w:r>
      <w:r w:rsidR="008353F3" w:rsidRPr="00E9536E">
        <w:rPr>
          <w:rFonts w:asciiTheme="minorHAnsi" w:hAnsiTheme="minorHAnsi"/>
          <w:i/>
          <w:iCs/>
          <w:sz w:val="22"/>
          <w:szCs w:val="22"/>
        </w:rPr>
        <w:t xml:space="preserve">Ann </w:t>
      </w:r>
      <w:proofErr w:type="spellStart"/>
      <w:r w:rsidR="008353F3" w:rsidRPr="00E9536E">
        <w:rPr>
          <w:rFonts w:asciiTheme="minorHAnsi" w:hAnsiTheme="minorHAnsi"/>
          <w:i/>
          <w:iCs/>
          <w:sz w:val="22"/>
          <w:szCs w:val="22"/>
        </w:rPr>
        <w:t>Oncol</w:t>
      </w:r>
      <w:proofErr w:type="spellEnd"/>
      <w:r w:rsidR="008353F3" w:rsidRPr="00E9536E">
        <w:rPr>
          <w:rFonts w:asciiTheme="minorHAnsi" w:hAnsiTheme="minorHAnsi"/>
          <w:sz w:val="22"/>
          <w:szCs w:val="22"/>
        </w:rPr>
        <w:t>. </w:t>
      </w:r>
      <w:r w:rsidR="008353F3" w:rsidRPr="00E9536E">
        <w:rPr>
          <w:rFonts w:asciiTheme="minorHAnsi" w:hAnsiTheme="minorHAnsi"/>
          <w:b/>
          <w:bCs/>
          <w:sz w:val="22"/>
          <w:szCs w:val="22"/>
        </w:rPr>
        <w:t xml:space="preserve"> 26</w:t>
      </w:r>
      <w:r w:rsidR="008353F3" w:rsidRPr="00E9536E">
        <w:rPr>
          <w:rFonts w:asciiTheme="minorHAnsi" w:hAnsiTheme="minorHAnsi"/>
          <w:sz w:val="22"/>
          <w:szCs w:val="22"/>
        </w:rPr>
        <w:t xml:space="preserve">, </w:t>
      </w:r>
      <w:r w:rsidR="00E044B6" w:rsidRPr="00E9536E">
        <w:rPr>
          <w:rFonts w:asciiTheme="minorHAnsi" w:hAnsiTheme="minorHAnsi"/>
          <w:sz w:val="22"/>
          <w:szCs w:val="22"/>
        </w:rPr>
        <w:t>101-12.</w:t>
      </w:r>
    </w:p>
    <w:p w14:paraId="183E1B30" w14:textId="77777777" w:rsidR="00E044B6" w:rsidRPr="00E9536E" w:rsidRDefault="00E044B6" w:rsidP="00E044B6">
      <w:pPr>
        <w:pStyle w:val="HTMLPreformatted"/>
        <w:ind w:left="357"/>
        <w:rPr>
          <w:rFonts w:asciiTheme="minorHAnsi" w:hAnsiTheme="minorHAnsi"/>
          <w:sz w:val="22"/>
          <w:szCs w:val="22"/>
          <w:lang w:val="en-GB"/>
        </w:rPr>
      </w:pPr>
    </w:p>
    <w:p w14:paraId="21A5B3C4" w14:textId="72674797" w:rsidR="00E044B6" w:rsidRPr="00E9536E" w:rsidRDefault="00E044B6" w:rsidP="008353F3">
      <w:pPr>
        <w:pStyle w:val="HTMLPreformatted"/>
        <w:numPr>
          <w:ilvl w:val="0"/>
          <w:numId w:val="3"/>
        </w:numPr>
        <w:ind w:left="357" w:hanging="357"/>
        <w:rPr>
          <w:rFonts w:asciiTheme="minorHAnsi" w:hAnsiTheme="minorHAnsi"/>
          <w:sz w:val="22"/>
          <w:szCs w:val="22"/>
          <w:lang w:val="en-GB"/>
        </w:rPr>
      </w:pPr>
      <w:proofErr w:type="spellStart"/>
      <w:r w:rsidRPr="00E9536E">
        <w:rPr>
          <w:rFonts w:asciiTheme="minorHAnsi" w:hAnsiTheme="minorHAnsi"/>
          <w:sz w:val="22"/>
          <w:szCs w:val="22"/>
          <w:lang w:val="fr-FR"/>
        </w:rPr>
        <w:t>Majed</w:t>
      </w:r>
      <w:proofErr w:type="spellEnd"/>
      <w:r w:rsidRPr="00E9536E">
        <w:rPr>
          <w:rFonts w:asciiTheme="minorHAnsi" w:hAnsiTheme="minorHAnsi"/>
          <w:sz w:val="22"/>
          <w:szCs w:val="22"/>
          <w:lang w:val="fr-FR"/>
        </w:rPr>
        <w:t xml:space="preserve"> B, Moreau T, </w:t>
      </w:r>
      <w:proofErr w:type="spellStart"/>
      <w:r w:rsidRPr="00E9536E">
        <w:rPr>
          <w:rFonts w:asciiTheme="minorHAnsi" w:hAnsiTheme="minorHAnsi"/>
          <w:sz w:val="22"/>
          <w:szCs w:val="22"/>
          <w:lang w:val="fr-FR"/>
        </w:rPr>
        <w:t>Senouci</w:t>
      </w:r>
      <w:proofErr w:type="spellEnd"/>
      <w:r w:rsidRPr="00E9536E">
        <w:rPr>
          <w:rFonts w:asciiTheme="minorHAnsi" w:hAnsiTheme="minorHAnsi"/>
          <w:sz w:val="22"/>
          <w:szCs w:val="22"/>
          <w:lang w:val="fr-FR"/>
        </w:rPr>
        <w:t xml:space="preserve"> K,</w:t>
      </w:r>
      <w:r w:rsidR="008353F3" w:rsidRPr="00E9536E">
        <w:rPr>
          <w:rFonts w:asciiTheme="minorHAnsi" w:hAnsiTheme="minorHAnsi"/>
          <w:sz w:val="22"/>
          <w:szCs w:val="22"/>
          <w:lang w:val="fr-FR"/>
        </w:rPr>
        <w:t xml:space="preserve"> </w:t>
      </w:r>
      <w:r w:rsidR="008353F3" w:rsidRPr="00E9536E">
        <w:rPr>
          <w:rFonts w:asciiTheme="minorHAnsi" w:hAnsiTheme="minorHAnsi"/>
          <w:i/>
          <w:iCs/>
          <w:sz w:val="22"/>
          <w:szCs w:val="22"/>
          <w:lang w:val="fr-FR"/>
        </w:rPr>
        <w:t>et al.</w:t>
      </w:r>
      <w:r w:rsidR="008353F3" w:rsidRPr="00E9536E">
        <w:rPr>
          <w:rFonts w:asciiTheme="minorHAnsi" w:hAnsiTheme="minorHAnsi"/>
          <w:sz w:val="22"/>
          <w:szCs w:val="22"/>
          <w:lang w:val="fr-FR"/>
        </w:rPr>
        <w:t xml:space="preserve"> </w:t>
      </w:r>
      <w:r w:rsidRPr="00E9536E">
        <w:rPr>
          <w:rFonts w:asciiTheme="minorHAnsi" w:hAnsiTheme="minorHAnsi"/>
          <w:sz w:val="22"/>
          <w:szCs w:val="22"/>
          <w:lang w:val="fr-FR"/>
        </w:rPr>
        <w:t xml:space="preserve"> </w:t>
      </w:r>
      <w:r w:rsidR="008353F3" w:rsidRPr="00E9536E">
        <w:rPr>
          <w:rFonts w:asciiTheme="minorHAnsi" w:hAnsiTheme="minorHAnsi"/>
          <w:sz w:val="22"/>
          <w:szCs w:val="22"/>
          <w:lang w:val="en-GB"/>
        </w:rPr>
        <w:t xml:space="preserve">(2008) </w:t>
      </w:r>
      <w:proofErr w:type="gramStart"/>
      <w:r w:rsidRPr="00E9536E">
        <w:rPr>
          <w:rFonts w:asciiTheme="minorHAnsi" w:hAnsiTheme="minorHAnsi"/>
          <w:sz w:val="22"/>
          <w:szCs w:val="22"/>
        </w:rPr>
        <w:t>Is</w:t>
      </w:r>
      <w:proofErr w:type="gramEnd"/>
      <w:r w:rsidRPr="00E9536E">
        <w:rPr>
          <w:rFonts w:asciiTheme="minorHAnsi" w:hAnsiTheme="minorHAnsi"/>
          <w:sz w:val="22"/>
          <w:szCs w:val="22"/>
        </w:rPr>
        <w:t xml:space="preserve"> obesity an independent prognosis factor in woman breast cancer? </w:t>
      </w:r>
      <w:r w:rsidRPr="00E9536E">
        <w:rPr>
          <w:rFonts w:asciiTheme="minorHAnsi" w:hAnsiTheme="minorHAnsi"/>
          <w:i/>
          <w:iCs/>
          <w:sz w:val="22"/>
          <w:szCs w:val="22"/>
        </w:rPr>
        <w:t xml:space="preserve">Breast Cancer Res Treat </w:t>
      </w:r>
      <w:r w:rsidR="008353F3" w:rsidRPr="00E9536E">
        <w:rPr>
          <w:rFonts w:asciiTheme="minorHAnsi" w:hAnsiTheme="minorHAnsi"/>
          <w:b/>
          <w:bCs/>
          <w:sz w:val="22"/>
          <w:szCs w:val="22"/>
        </w:rPr>
        <w:t>111</w:t>
      </w:r>
      <w:r w:rsidR="008353F3" w:rsidRPr="00E9536E">
        <w:rPr>
          <w:rFonts w:asciiTheme="minorHAnsi" w:hAnsiTheme="minorHAnsi"/>
          <w:sz w:val="22"/>
          <w:szCs w:val="22"/>
        </w:rPr>
        <w:t xml:space="preserve">, </w:t>
      </w:r>
      <w:r w:rsidRPr="00E9536E">
        <w:rPr>
          <w:rFonts w:asciiTheme="minorHAnsi" w:hAnsiTheme="minorHAnsi"/>
          <w:sz w:val="22"/>
          <w:szCs w:val="22"/>
        </w:rPr>
        <w:t>329–342.</w:t>
      </w:r>
    </w:p>
    <w:p w14:paraId="6CEE29F0" w14:textId="77777777" w:rsidR="00E044B6" w:rsidRPr="00E9536E" w:rsidRDefault="00E044B6" w:rsidP="00E044B6">
      <w:pPr>
        <w:pStyle w:val="HTMLPreformatted"/>
        <w:ind w:left="357"/>
        <w:rPr>
          <w:rFonts w:asciiTheme="minorHAnsi" w:hAnsiTheme="minorHAnsi"/>
          <w:sz w:val="22"/>
          <w:szCs w:val="22"/>
          <w:lang w:val="en-GB"/>
        </w:rPr>
      </w:pPr>
    </w:p>
    <w:p w14:paraId="07CBBDD3" w14:textId="77777777" w:rsidR="00E044B6" w:rsidRPr="00E9536E" w:rsidRDefault="00E044B6" w:rsidP="00E044B6">
      <w:pPr>
        <w:pStyle w:val="HTMLPreformatted"/>
        <w:numPr>
          <w:ilvl w:val="0"/>
          <w:numId w:val="3"/>
        </w:numPr>
        <w:ind w:left="357" w:hanging="357"/>
        <w:rPr>
          <w:rFonts w:asciiTheme="minorHAnsi" w:hAnsiTheme="minorHAnsi"/>
          <w:sz w:val="22"/>
          <w:szCs w:val="22"/>
          <w:lang w:val="en-GB"/>
        </w:rPr>
      </w:pPr>
      <w:proofErr w:type="spellStart"/>
      <w:r w:rsidRPr="00E9536E">
        <w:rPr>
          <w:rFonts w:asciiTheme="minorHAnsi" w:hAnsiTheme="minorHAnsi" w:cs="AdvOTcb6dfb9e"/>
          <w:sz w:val="22"/>
          <w:szCs w:val="22"/>
          <w:lang w:val="en-GB"/>
        </w:rPr>
        <w:t>Niraula</w:t>
      </w:r>
      <w:proofErr w:type="spellEnd"/>
      <w:r w:rsidRPr="00E9536E">
        <w:rPr>
          <w:rFonts w:asciiTheme="minorHAnsi" w:hAnsiTheme="minorHAnsi" w:cs="AdvOTcb6dfb9e"/>
          <w:sz w:val="22"/>
          <w:szCs w:val="22"/>
          <w:lang w:val="en-GB"/>
        </w:rPr>
        <w:t xml:space="preserve"> S, </w:t>
      </w:r>
      <w:proofErr w:type="spellStart"/>
      <w:r w:rsidRPr="00E9536E">
        <w:rPr>
          <w:rFonts w:asciiTheme="minorHAnsi" w:hAnsiTheme="minorHAnsi" w:cs="AdvOTcb6dfb9e"/>
          <w:sz w:val="22"/>
          <w:szCs w:val="22"/>
          <w:lang w:val="en-GB"/>
        </w:rPr>
        <w:t>Ocana</w:t>
      </w:r>
      <w:proofErr w:type="spellEnd"/>
      <w:r w:rsidRPr="00E9536E">
        <w:rPr>
          <w:rFonts w:asciiTheme="minorHAnsi" w:hAnsiTheme="minorHAnsi" w:cs="AdvOTcb6dfb9e"/>
          <w:sz w:val="22"/>
          <w:szCs w:val="22"/>
          <w:lang w:val="en-GB"/>
        </w:rPr>
        <w:t xml:space="preserve"> A, Ennis M, Goodwin PJ. Body size and breast cancer prognosis in relation to hormone receptor and menopausal status: a meta-analysis. Breast</w:t>
      </w:r>
      <w:r w:rsidRPr="00E9536E">
        <w:rPr>
          <w:rFonts w:asciiTheme="minorHAnsi" w:hAnsiTheme="minorHAnsi"/>
          <w:sz w:val="22"/>
          <w:szCs w:val="22"/>
          <w:lang w:val="en-GB"/>
        </w:rPr>
        <w:t xml:space="preserve"> </w:t>
      </w:r>
      <w:r w:rsidRPr="00E9536E">
        <w:rPr>
          <w:rFonts w:asciiTheme="minorHAnsi" w:hAnsiTheme="minorHAnsi" w:cs="AdvOTcb6dfb9e"/>
          <w:sz w:val="22"/>
          <w:szCs w:val="22"/>
          <w:lang w:val="en-GB"/>
        </w:rPr>
        <w:t>Cancer Res Treat 2012; 134: 769</w:t>
      </w:r>
      <w:r w:rsidRPr="00E9536E">
        <w:rPr>
          <w:rFonts w:asciiTheme="minorHAnsi" w:hAnsiTheme="minorHAnsi" w:cs="AdvOTcb6dfb9e+20"/>
          <w:sz w:val="22"/>
          <w:szCs w:val="22"/>
          <w:lang w:val="en-GB"/>
        </w:rPr>
        <w:t>–</w:t>
      </w:r>
      <w:r w:rsidRPr="00E9536E">
        <w:rPr>
          <w:rFonts w:asciiTheme="minorHAnsi" w:hAnsiTheme="minorHAnsi" w:cs="AdvOTcb6dfb9e"/>
          <w:sz w:val="22"/>
          <w:szCs w:val="22"/>
          <w:lang w:val="en-GB"/>
        </w:rPr>
        <w:t>781.</w:t>
      </w:r>
    </w:p>
    <w:p w14:paraId="65B4DB2E" w14:textId="77777777" w:rsidR="008353F3" w:rsidRPr="00E9536E" w:rsidRDefault="008353F3" w:rsidP="008353F3">
      <w:pPr>
        <w:pStyle w:val="HTMLPreformatted"/>
        <w:ind w:left="357"/>
        <w:rPr>
          <w:rFonts w:asciiTheme="minorHAnsi" w:hAnsiTheme="minorHAnsi"/>
          <w:sz w:val="22"/>
          <w:szCs w:val="22"/>
          <w:lang w:val="en-GB"/>
        </w:rPr>
      </w:pPr>
    </w:p>
    <w:p w14:paraId="2E3DEED7" w14:textId="68C37D42" w:rsidR="00E044B6" w:rsidRPr="00E9536E" w:rsidRDefault="00E044B6" w:rsidP="00E044B6">
      <w:pPr>
        <w:pStyle w:val="HTMLPreformatted"/>
        <w:numPr>
          <w:ilvl w:val="0"/>
          <w:numId w:val="3"/>
        </w:numPr>
        <w:ind w:left="357" w:hanging="357"/>
        <w:rPr>
          <w:rFonts w:asciiTheme="minorHAnsi" w:hAnsiTheme="minorHAnsi"/>
          <w:sz w:val="22"/>
          <w:szCs w:val="22"/>
          <w:lang w:val="en-GB"/>
        </w:rPr>
      </w:pPr>
      <w:r w:rsidRPr="00E9536E">
        <w:rPr>
          <w:rFonts w:asciiTheme="minorHAnsi" w:hAnsiTheme="minorHAnsi" w:cs="AdvOTcb6dfb9e"/>
          <w:sz w:val="22"/>
          <w:szCs w:val="22"/>
          <w:lang w:val="en-GB"/>
        </w:rPr>
        <w:t xml:space="preserve">Pan H, Gray RG. Early Breast Cancer </w:t>
      </w:r>
      <w:proofErr w:type="spellStart"/>
      <w:r w:rsidRPr="00E9536E">
        <w:rPr>
          <w:rFonts w:asciiTheme="minorHAnsi" w:hAnsiTheme="minorHAnsi" w:cs="AdvOTcb6dfb9e"/>
          <w:sz w:val="22"/>
          <w:szCs w:val="22"/>
          <w:lang w:val="en-GB"/>
        </w:rPr>
        <w:t>Trialists</w:t>
      </w:r>
      <w:proofErr w:type="spellEnd"/>
      <w:r w:rsidRPr="00E9536E">
        <w:rPr>
          <w:rFonts w:asciiTheme="minorHAnsi" w:hAnsiTheme="minorHAnsi" w:cs="AdvOTcb6dfb9e+20"/>
          <w:sz w:val="22"/>
          <w:szCs w:val="22"/>
          <w:lang w:val="en-GB"/>
        </w:rPr>
        <w:t xml:space="preserve">’ </w:t>
      </w:r>
      <w:r w:rsidR="008353F3" w:rsidRPr="00E9536E">
        <w:rPr>
          <w:rFonts w:asciiTheme="minorHAnsi" w:hAnsiTheme="minorHAnsi" w:cs="AdvOTcb6dfb9e"/>
          <w:sz w:val="22"/>
          <w:szCs w:val="22"/>
          <w:lang w:val="en-GB"/>
        </w:rPr>
        <w:t xml:space="preserve">Collaborative Group. (2014) </w:t>
      </w:r>
      <w:r w:rsidRPr="00E9536E">
        <w:rPr>
          <w:rFonts w:asciiTheme="minorHAnsi" w:hAnsiTheme="minorHAnsi" w:cs="AdvOTcb6dfb9e"/>
          <w:sz w:val="22"/>
          <w:szCs w:val="22"/>
          <w:lang w:val="en-GB"/>
        </w:rPr>
        <w:t>Effect of obesity</w:t>
      </w:r>
    </w:p>
    <w:p w14:paraId="190087DF" w14:textId="77777777" w:rsidR="00E044B6" w:rsidRPr="00E9536E" w:rsidRDefault="00E044B6" w:rsidP="00E044B6">
      <w:pPr>
        <w:pStyle w:val="HTMLPreformatted"/>
        <w:ind w:left="357"/>
        <w:rPr>
          <w:rFonts w:asciiTheme="minorHAnsi" w:hAnsiTheme="minorHAnsi" w:cs="AdvOTcb6dfb9e"/>
          <w:sz w:val="22"/>
          <w:szCs w:val="22"/>
          <w:lang w:val="en-GB"/>
        </w:rPr>
      </w:pPr>
      <w:proofErr w:type="gramStart"/>
      <w:r w:rsidRPr="00E9536E">
        <w:rPr>
          <w:rFonts w:asciiTheme="minorHAnsi" w:hAnsiTheme="minorHAnsi" w:cs="AdvOTcb6dfb9e"/>
          <w:sz w:val="22"/>
          <w:szCs w:val="22"/>
          <w:lang w:val="en-GB"/>
        </w:rPr>
        <w:t>in</w:t>
      </w:r>
      <w:proofErr w:type="gramEnd"/>
      <w:r w:rsidRPr="00E9536E">
        <w:rPr>
          <w:rFonts w:asciiTheme="minorHAnsi" w:hAnsiTheme="minorHAnsi" w:cs="AdvOTcb6dfb9e"/>
          <w:sz w:val="22"/>
          <w:szCs w:val="22"/>
          <w:lang w:val="en-GB"/>
        </w:rPr>
        <w:t xml:space="preserve"> premenopausal ER+ early breast cancer: EBCTCG data on 80,000 patients in70 trials.</w:t>
      </w:r>
    </w:p>
    <w:p w14:paraId="446940B7" w14:textId="33D84353" w:rsidR="00E044B6" w:rsidRPr="00E9536E" w:rsidRDefault="00E044B6" w:rsidP="008353F3">
      <w:pPr>
        <w:pStyle w:val="HTMLPreformatted"/>
        <w:ind w:left="357"/>
        <w:rPr>
          <w:rFonts w:asciiTheme="minorHAnsi" w:hAnsiTheme="minorHAnsi" w:cs="AdvOTcb6dfb9e"/>
          <w:sz w:val="22"/>
          <w:szCs w:val="22"/>
          <w:lang w:val="de-DE"/>
        </w:rPr>
      </w:pPr>
      <w:r w:rsidRPr="00E9536E">
        <w:rPr>
          <w:rFonts w:asciiTheme="minorHAnsi" w:hAnsiTheme="minorHAnsi" w:cs="AdvOTcb6dfb9e"/>
          <w:i/>
          <w:iCs/>
          <w:sz w:val="22"/>
          <w:szCs w:val="22"/>
          <w:lang w:val="en-GB"/>
        </w:rPr>
        <w:t xml:space="preserve">J </w:t>
      </w:r>
      <w:proofErr w:type="spellStart"/>
      <w:r w:rsidRPr="00E9536E">
        <w:rPr>
          <w:rFonts w:asciiTheme="minorHAnsi" w:hAnsiTheme="minorHAnsi" w:cs="AdvOTcb6dfb9e"/>
          <w:i/>
          <w:iCs/>
          <w:sz w:val="22"/>
          <w:szCs w:val="22"/>
          <w:lang w:val="en-GB"/>
        </w:rPr>
        <w:t>Clin</w:t>
      </w:r>
      <w:proofErr w:type="spellEnd"/>
      <w:r w:rsidRPr="00E9536E">
        <w:rPr>
          <w:rFonts w:asciiTheme="minorHAnsi" w:hAnsiTheme="minorHAnsi" w:cs="AdvOTcb6dfb9e"/>
          <w:i/>
          <w:iCs/>
          <w:sz w:val="22"/>
          <w:szCs w:val="22"/>
          <w:lang w:val="en-GB"/>
        </w:rPr>
        <w:t xml:space="preserve"> </w:t>
      </w:r>
      <w:proofErr w:type="spellStart"/>
      <w:proofErr w:type="gramStart"/>
      <w:r w:rsidRPr="00E9536E">
        <w:rPr>
          <w:rFonts w:asciiTheme="minorHAnsi" w:hAnsiTheme="minorHAnsi" w:cs="AdvOTcb6dfb9e"/>
          <w:i/>
          <w:iCs/>
          <w:sz w:val="22"/>
          <w:szCs w:val="22"/>
          <w:lang w:val="en-GB"/>
        </w:rPr>
        <w:t>Oncol</w:t>
      </w:r>
      <w:proofErr w:type="spellEnd"/>
      <w:r w:rsidRPr="00E9536E">
        <w:rPr>
          <w:rFonts w:asciiTheme="minorHAnsi" w:hAnsiTheme="minorHAnsi" w:cs="AdvOTcb6dfb9e"/>
          <w:sz w:val="22"/>
          <w:szCs w:val="22"/>
          <w:lang w:val="en-GB"/>
        </w:rPr>
        <w:t xml:space="preserve"> </w:t>
      </w:r>
      <w:r w:rsidR="008353F3" w:rsidRPr="00E9536E">
        <w:rPr>
          <w:rFonts w:asciiTheme="minorHAnsi" w:hAnsiTheme="minorHAnsi" w:cs="AdvOTcb6dfb9e"/>
          <w:sz w:val="22"/>
          <w:szCs w:val="22"/>
          <w:lang w:val="en-GB"/>
        </w:rPr>
        <w:t xml:space="preserve"> </w:t>
      </w:r>
      <w:r w:rsidRPr="00E9536E">
        <w:rPr>
          <w:rFonts w:asciiTheme="minorHAnsi" w:hAnsiTheme="minorHAnsi" w:cs="AdvOTcb6dfb9e"/>
          <w:b/>
          <w:bCs/>
          <w:sz w:val="22"/>
          <w:szCs w:val="22"/>
          <w:lang w:val="en-GB"/>
        </w:rPr>
        <w:t>32</w:t>
      </w:r>
      <w:proofErr w:type="gramEnd"/>
      <w:r w:rsidRPr="00E9536E">
        <w:rPr>
          <w:rFonts w:asciiTheme="minorHAnsi" w:hAnsiTheme="minorHAnsi" w:cs="AdvOTcb6dfb9e"/>
          <w:sz w:val="22"/>
          <w:szCs w:val="22"/>
          <w:lang w:val="en-GB"/>
        </w:rPr>
        <w:t xml:space="preserve">: 5s. </w:t>
      </w:r>
      <w:r w:rsidRPr="00E9536E">
        <w:rPr>
          <w:rFonts w:asciiTheme="minorHAnsi" w:hAnsiTheme="minorHAnsi" w:cs="AdvOTcb6dfb9e"/>
          <w:sz w:val="22"/>
          <w:szCs w:val="22"/>
          <w:lang w:val="de-DE"/>
        </w:rPr>
        <w:t>(</w:t>
      </w:r>
      <w:proofErr w:type="spellStart"/>
      <w:r w:rsidRPr="00E9536E">
        <w:rPr>
          <w:rFonts w:asciiTheme="minorHAnsi" w:hAnsiTheme="minorHAnsi" w:cs="AdvOTcb6dfb9e"/>
          <w:sz w:val="22"/>
          <w:szCs w:val="22"/>
          <w:lang w:val="de-DE"/>
        </w:rPr>
        <w:t>suppl</w:t>
      </w:r>
      <w:proofErr w:type="spellEnd"/>
      <w:r w:rsidRPr="00E9536E">
        <w:rPr>
          <w:rFonts w:asciiTheme="minorHAnsi" w:hAnsiTheme="minorHAnsi" w:cs="AdvOTcb6dfb9e"/>
          <w:sz w:val="22"/>
          <w:szCs w:val="22"/>
          <w:lang w:val="de-DE"/>
        </w:rPr>
        <w:t xml:space="preserve">; </w:t>
      </w:r>
      <w:proofErr w:type="spellStart"/>
      <w:r w:rsidRPr="00E9536E">
        <w:rPr>
          <w:rFonts w:asciiTheme="minorHAnsi" w:hAnsiTheme="minorHAnsi" w:cs="AdvOTcb6dfb9e"/>
          <w:sz w:val="22"/>
          <w:szCs w:val="22"/>
          <w:lang w:val="de-DE"/>
        </w:rPr>
        <w:t>abstr</w:t>
      </w:r>
      <w:proofErr w:type="spellEnd"/>
      <w:r w:rsidRPr="00E9536E">
        <w:rPr>
          <w:rFonts w:asciiTheme="minorHAnsi" w:hAnsiTheme="minorHAnsi" w:cs="AdvOTcb6dfb9e"/>
          <w:sz w:val="22"/>
          <w:szCs w:val="22"/>
          <w:lang w:val="de-DE"/>
        </w:rPr>
        <w:t xml:space="preserve"> 503)</w:t>
      </w:r>
    </w:p>
    <w:p w14:paraId="74DFC704" w14:textId="77777777" w:rsidR="008353F3" w:rsidRPr="00E9536E" w:rsidRDefault="008353F3" w:rsidP="00E044B6">
      <w:pPr>
        <w:pStyle w:val="HTMLPreformatted"/>
        <w:ind w:left="357"/>
        <w:rPr>
          <w:rFonts w:asciiTheme="minorHAnsi" w:hAnsiTheme="minorHAnsi" w:cs="AdvOTcb6dfb9e"/>
          <w:sz w:val="22"/>
          <w:szCs w:val="22"/>
          <w:lang w:val="de-DE"/>
        </w:rPr>
      </w:pPr>
    </w:p>
    <w:p w14:paraId="37296018" w14:textId="77777777" w:rsidR="008353F3" w:rsidRPr="00E9536E" w:rsidRDefault="008353F3" w:rsidP="00E044B6">
      <w:pPr>
        <w:pStyle w:val="HTMLPreformatted"/>
        <w:ind w:left="357"/>
        <w:rPr>
          <w:rFonts w:asciiTheme="minorHAnsi" w:hAnsiTheme="minorHAnsi" w:cs="AdvOTcb6dfb9e"/>
          <w:sz w:val="22"/>
          <w:szCs w:val="22"/>
          <w:lang w:val="de-DE"/>
        </w:rPr>
      </w:pPr>
    </w:p>
    <w:p w14:paraId="14E489FE" w14:textId="2DDCE0F0" w:rsidR="00E044B6" w:rsidRPr="00E9536E" w:rsidRDefault="00E044B6" w:rsidP="00E044B6">
      <w:pPr>
        <w:pStyle w:val="HTMLPreformatted"/>
        <w:numPr>
          <w:ilvl w:val="0"/>
          <w:numId w:val="3"/>
        </w:numPr>
        <w:rPr>
          <w:rFonts w:asciiTheme="minorHAnsi" w:hAnsiTheme="minorHAnsi" w:cs="AdvOTcb6dfb9e"/>
          <w:sz w:val="22"/>
          <w:szCs w:val="22"/>
          <w:lang w:val="en-GB"/>
        </w:rPr>
      </w:pPr>
      <w:r w:rsidRPr="00E9536E">
        <w:rPr>
          <w:rFonts w:asciiTheme="minorHAnsi" w:hAnsiTheme="minorHAnsi" w:cs="AdvOTcb6dfb9e"/>
          <w:sz w:val="22"/>
          <w:szCs w:val="22"/>
          <w:lang w:val="de-DE"/>
        </w:rPr>
        <w:t xml:space="preserve"> </w:t>
      </w:r>
      <w:proofErr w:type="spellStart"/>
      <w:r w:rsidRPr="00E9536E">
        <w:rPr>
          <w:rFonts w:asciiTheme="minorHAnsi" w:hAnsiTheme="minorHAnsi" w:cs="AdvOTcb6dfb9e"/>
          <w:sz w:val="22"/>
          <w:szCs w:val="22"/>
          <w:lang w:val="de-DE"/>
        </w:rPr>
        <w:t>Sparano</w:t>
      </w:r>
      <w:proofErr w:type="spellEnd"/>
      <w:r w:rsidRPr="00E9536E">
        <w:rPr>
          <w:rFonts w:asciiTheme="minorHAnsi" w:hAnsiTheme="minorHAnsi" w:cs="AdvOTcb6dfb9e"/>
          <w:sz w:val="22"/>
          <w:szCs w:val="22"/>
          <w:lang w:val="de-DE"/>
        </w:rPr>
        <w:t xml:space="preserve"> JA, Wang M, Zhao F </w:t>
      </w:r>
      <w:r w:rsidRPr="00E9536E">
        <w:rPr>
          <w:rFonts w:asciiTheme="minorHAnsi" w:hAnsiTheme="minorHAnsi" w:cs="AdvOTcb6dfb9e"/>
          <w:i/>
          <w:iCs/>
          <w:sz w:val="22"/>
          <w:szCs w:val="22"/>
          <w:lang w:val="de-DE"/>
        </w:rPr>
        <w:t>et al.</w:t>
      </w:r>
      <w:r w:rsidRPr="00E9536E">
        <w:rPr>
          <w:rFonts w:asciiTheme="minorHAnsi" w:hAnsiTheme="minorHAnsi" w:cs="AdvOTcb6dfb9e"/>
          <w:sz w:val="22"/>
          <w:szCs w:val="22"/>
          <w:lang w:val="de-DE"/>
        </w:rPr>
        <w:t xml:space="preserve"> </w:t>
      </w:r>
      <w:r w:rsidR="008353F3" w:rsidRPr="00E9536E">
        <w:rPr>
          <w:rFonts w:asciiTheme="minorHAnsi" w:hAnsiTheme="minorHAnsi" w:cs="AdvOTcb6dfb9e"/>
          <w:sz w:val="22"/>
          <w:szCs w:val="22"/>
          <w:lang w:val="en-GB"/>
        </w:rPr>
        <w:t xml:space="preserve">(2012) </w:t>
      </w:r>
      <w:r w:rsidRPr="00E9536E">
        <w:rPr>
          <w:rFonts w:asciiTheme="minorHAnsi" w:hAnsiTheme="minorHAnsi" w:cs="AdvOTcb6dfb9e"/>
          <w:sz w:val="22"/>
          <w:szCs w:val="22"/>
          <w:lang w:val="en-GB"/>
        </w:rPr>
        <w:t>Obesity at diagnosis is associated with inferior</w:t>
      </w:r>
    </w:p>
    <w:p w14:paraId="6114D1E6" w14:textId="3B23A565" w:rsidR="00E044B6" w:rsidRPr="00E9536E" w:rsidRDefault="00E044B6" w:rsidP="008353F3">
      <w:pPr>
        <w:autoSpaceDE w:val="0"/>
        <w:autoSpaceDN w:val="0"/>
        <w:adjustRightInd w:val="0"/>
        <w:rPr>
          <w:rFonts w:cs="AdvOTcb6dfb9e"/>
          <w:sz w:val="22"/>
          <w:szCs w:val="22"/>
          <w:lang w:val="en-GB"/>
        </w:rPr>
      </w:pPr>
      <w:r w:rsidRPr="00E9536E">
        <w:rPr>
          <w:rFonts w:cs="AdvOTcb6dfb9e"/>
          <w:sz w:val="22"/>
          <w:szCs w:val="22"/>
          <w:lang w:val="en-GB"/>
        </w:rPr>
        <w:tab/>
      </w:r>
      <w:proofErr w:type="gramStart"/>
      <w:r w:rsidRPr="00E9536E">
        <w:rPr>
          <w:rFonts w:cs="AdvOTcb6dfb9e"/>
          <w:sz w:val="22"/>
          <w:szCs w:val="22"/>
          <w:lang w:val="en-GB"/>
        </w:rPr>
        <w:t>outcomes</w:t>
      </w:r>
      <w:proofErr w:type="gramEnd"/>
      <w:r w:rsidRPr="00E9536E">
        <w:rPr>
          <w:rFonts w:cs="AdvOTcb6dfb9e"/>
          <w:sz w:val="22"/>
          <w:szCs w:val="22"/>
          <w:lang w:val="en-GB"/>
        </w:rPr>
        <w:t xml:space="preserve"> in hormone receptor-positive operable breast cancer.</w:t>
      </w:r>
      <w:r w:rsidRPr="00E9536E">
        <w:rPr>
          <w:rFonts w:cs="AdvOTcb6dfb9e"/>
          <w:i/>
          <w:iCs/>
          <w:sz w:val="22"/>
          <w:szCs w:val="22"/>
          <w:lang w:val="en-GB"/>
        </w:rPr>
        <w:t xml:space="preserve"> </w:t>
      </w:r>
      <w:proofErr w:type="gramStart"/>
      <w:r w:rsidRPr="00E9536E">
        <w:rPr>
          <w:rFonts w:cs="AdvOTcb6dfb9e"/>
          <w:i/>
          <w:iCs/>
          <w:sz w:val="22"/>
          <w:szCs w:val="22"/>
          <w:lang w:val="en-GB"/>
        </w:rPr>
        <w:t>Cancer</w:t>
      </w:r>
      <w:r w:rsidRPr="00E9536E">
        <w:rPr>
          <w:rFonts w:cs="AdvOTcb6dfb9e"/>
          <w:sz w:val="22"/>
          <w:szCs w:val="22"/>
          <w:lang w:val="en-GB"/>
        </w:rPr>
        <w:t xml:space="preserve"> </w:t>
      </w:r>
      <w:r w:rsidR="008353F3" w:rsidRPr="00E9536E">
        <w:rPr>
          <w:rFonts w:cs="AdvOTcb6dfb9e"/>
          <w:b/>
          <w:bCs/>
          <w:sz w:val="22"/>
          <w:szCs w:val="22"/>
          <w:lang w:val="en-GB"/>
        </w:rPr>
        <w:t>118</w:t>
      </w:r>
      <w:r w:rsidR="008353F3" w:rsidRPr="00E9536E">
        <w:rPr>
          <w:rFonts w:cs="AdvOTcb6dfb9e"/>
          <w:sz w:val="22"/>
          <w:szCs w:val="22"/>
          <w:lang w:val="en-GB"/>
        </w:rPr>
        <w:t>,</w:t>
      </w:r>
      <w:r w:rsidRPr="00E9536E">
        <w:rPr>
          <w:rFonts w:cs="AdvOTcb6dfb9e"/>
          <w:sz w:val="22"/>
          <w:szCs w:val="22"/>
          <w:lang w:val="en-GB"/>
        </w:rPr>
        <w:t xml:space="preserve"> 5937</w:t>
      </w:r>
      <w:r w:rsidRPr="00E9536E">
        <w:rPr>
          <w:rFonts w:cs="AdvOTcb6dfb9e+20"/>
          <w:sz w:val="22"/>
          <w:szCs w:val="22"/>
          <w:lang w:val="en-GB"/>
        </w:rPr>
        <w:t>–</w:t>
      </w:r>
      <w:r w:rsidRPr="00E9536E">
        <w:rPr>
          <w:rFonts w:cs="AdvOTcb6dfb9e"/>
          <w:sz w:val="22"/>
          <w:szCs w:val="22"/>
          <w:lang w:val="en-GB"/>
        </w:rPr>
        <w:t>5946.</w:t>
      </w:r>
      <w:proofErr w:type="gramEnd"/>
    </w:p>
    <w:p w14:paraId="67B4DC77" w14:textId="2FFB77EF" w:rsidR="002C3901" w:rsidRPr="00E9536E" w:rsidRDefault="002C3901" w:rsidP="00E9536E">
      <w:pPr>
        <w:pStyle w:val="desc"/>
        <w:numPr>
          <w:ilvl w:val="0"/>
          <w:numId w:val="3"/>
        </w:numPr>
        <w:rPr>
          <w:rFonts w:asciiTheme="minorHAnsi" w:hAnsiTheme="minorHAnsi"/>
          <w:sz w:val="22"/>
          <w:szCs w:val="22"/>
        </w:rPr>
      </w:pPr>
      <w:r w:rsidRPr="00E9536E">
        <w:rPr>
          <w:rFonts w:asciiTheme="minorHAnsi" w:hAnsiTheme="minorHAnsi"/>
          <w:sz w:val="22"/>
          <w:szCs w:val="22"/>
        </w:rPr>
        <w:t xml:space="preserve">Robertson SA, </w:t>
      </w:r>
      <w:proofErr w:type="spellStart"/>
      <w:r w:rsidRPr="00E9536E">
        <w:rPr>
          <w:rFonts w:asciiTheme="minorHAnsi" w:hAnsiTheme="minorHAnsi"/>
          <w:sz w:val="22"/>
          <w:szCs w:val="22"/>
        </w:rPr>
        <w:t>Jeeveratnam</w:t>
      </w:r>
      <w:proofErr w:type="spellEnd"/>
      <w:r w:rsidRPr="00E9536E">
        <w:rPr>
          <w:rFonts w:asciiTheme="minorHAnsi" w:hAnsiTheme="minorHAnsi"/>
          <w:sz w:val="22"/>
          <w:szCs w:val="22"/>
        </w:rPr>
        <w:t xml:space="preserve"> JA, Agrawal A and Cutress RI. (2017) Mastectomy skin flap necrosis: challenges and solutions. </w:t>
      </w:r>
      <w:r w:rsidRPr="00E9536E">
        <w:rPr>
          <w:rFonts w:asciiTheme="minorHAnsi" w:hAnsiTheme="minorHAnsi"/>
          <w:i/>
          <w:iCs/>
          <w:sz w:val="22"/>
          <w:szCs w:val="22"/>
        </w:rPr>
        <w:t>Breast Cancer (Dove Med Press)</w:t>
      </w:r>
      <w:r w:rsidRPr="00E9536E">
        <w:rPr>
          <w:rFonts w:asciiTheme="minorHAnsi" w:hAnsiTheme="minorHAnsi"/>
          <w:sz w:val="22"/>
          <w:szCs w:val="22"/>
        </w:rPr>
        <w:t xml:space="preserve"> </w:t>
      </w:r>
      <w:r w:rsidRPr="00E9536E">
        <w:rPr>
          <w:rFonts w:asciiTheme="minorHAnsi" w:hAnsiTheme="minorHAnsi"/>
          <w:b/>
          <w:bCs/>
          <w:sz w:val="22"/>
          <w:szCs w:val="22"/>
        </w:rPr>
        <w:t>13</w:t>
      </w:r>
      <w:r w:rsidRPr="00E9536E">
        <w:rPr>
          <w:rFonts w:asciiTheme="minorHAnsi" w:hAnsiTheme="minorHAnsi"/>
          <w:sz w:val="22"/>
          <w:szCs w:val="22"/>
        </w:rPr>
        <w:t>, 141-152.</w:t>
      </w:r>
    </w:p>
    <w:p w14:paraId="7CA20D5B" w14:textId="26A3543A" w:rsidR="00EF7009" w:rsidRPr="00EF7009" w:rsidRDefault="002C3901" w:rsidP="00EF7009">
      <w:pPr>
        <w:pStyle w:val="desc"/>
        <w:numPr>
          <w:ilvl w:val="0"/>
          <w:numId w:val="3"/>
        </w:numPr>
        <w:rPr>
          <w:rFonts w:asciiTheme="minorHAnsi" w:hAnsiTheme="minorHAnsi"/>
          <w:sz w:val="22"/>
          <w:szCs w:val="22"/>
        </w:rPr>
      </w:pPr>
      <w:r w:rsidRPr="00E9536E">
        <w:rPr>
          <w:rFonts w:asciiTheme="minorHAnsi" w:hAnsiTheme="minorHAnsi"/>
          <w:sz w:val="22"/>
          <w:szCs w:val="22"/>
        </w:rPr>
        <w:t xml:space="preserve">Robertson AS, </w:t>
      </w:r>
      <w:proofErr w:type="spellStart"/>
      <w:r w:rsidRPr="00E9536E">
        <w:rPr>
          <w:rFonts w:asciiTheme="minorHAnsi" w:hAnsiTheme="minorHAnsi"/>
          <w:sz w:val="22"/>
          <w:szCs w:val="22"/>
        </w:rPr>
        <w:t>Rusby</w:t>
      </w:r>
      <w:proofErr w:type="spellEnd"/>
      <w:r w:rsidRPr="00E9536E">
        <w:rPr>
          <w:rFonts w:asciiTheme="minorHAnsi" w:hAnsiTheme="minorHAnsi"/>
          <w:sz w:val="22"/>
          <w:szCs w:val="22"/>
        </w:rPr>
        <w:t xml:space="preserve"> JE, Cutress RI (2014) Determinants of optimal mastectomy skin flap thickness. </w:t>
      </w:r>
      <w:r w:rsidRPr="00E9536E">
        <w:rPr>
          <w:rFonts w:asciiTheme="minorHAnsi" w:hAnsiTheme="minorHAnsi"/>
          <w:i/>
          <w:iCs/>
          <w:sz w:val="22"/>
          <w:szCs w:val="22"/>
        </w:rPr>
        <w:t xml:space="preserve">Br J </w:t>
      </w:r>
      <w:proofErr w:type="spellStart"/>
      <w:r w:rsidRPr="00E9536E">
        <w:rPr>
          <w:rFonts w:asciiTheme="minorHAnsi" w:hAnsiTheme="minorHAnsi"/>
          <w:i/>
          <w:iCs/>
          <w:sz w:val="22"/>
          <w:szCs w:val="22"/>
        </w:rPr>
        <w:t>Surg</w:t>
      </w:r>
      <w:proofErr w:type="spellEnd"/>
      <w:r w:rsidRPr="00E9536E">
        <w:rPr>
          <w:rFonts w:asciiTheme="minorHAnsi" w:hAnsiTheme="minorHAnsi"/>
          <w:sz w:val="22"/>
          <w:szCs w:val="22"/>
        </w:rPr>
        <w:t xml:space="preserve"> </w:t>
      </w:r>
      <w:r w:rsidRPr="00E9536E">
        <w:rPr>
          <w:rFonts w:asciiTheme="minorHAnsi" w:hAnsiTheme="minorHAnsi"/>
          <w:b/>
          <w:bCs/>
          <w:sz w:val="22"/>
          <w:szCs w:val="22"/>
        </w:rPr>
        <w:t>101</w:t>
      </w:r>
      <w:r w:rsidRPr="00E9536E">
        <w:rPr>
          <w:rFonts w:asciiTheme="minorHAnsi" w:hAnsiTheme="minorHAnsi"/>
          <w:sz w:val="22"/>
          <w:szCs w:val="22"/>
        </w:rPr>
        <w:t>, 899-911.</w:t>
      </w:r>
    </w:p>
    <w:p w14:paraId="76C54522" w14:textId="4512DA80" w:rsidR="00E044B6" w:rsidRPr="00E9536E" w:rsidRDefault="00E044B6" w:rsidP="008353F3">
      <w:pPr>
        <w:pStyle w:val="desc"/>
        <w:numPr>
          <w:ilvl w:val="0"/>
          <w:numId w:val="3"/>
        </w:numPr>
        <w:rPr>
          <w:rFonts w:asciiTheme="minorHAnsi" w:hAnsiTheme="minorHAnsi"/>
          <w:sz w:val="22"/>
          <w:szCs w:val="22"/>
        </w:rPr>
      </w:pPr>
      <w:r w:rsidRPr="00E9536E">
        <w:rPr>
          <w:rFonts w:asciiTheme="minorHAnsi" w:hAnsiTheme="minorHAnsi"/>
          <w:sz w:val="22"/>
          <w:szCs w:val="22"/>
          <w:lang w:val="fr-FR"/>
        </w:rPr>
        <w:t xml:space="preserve">Garland M, Hsu FC, Clark </w:t>
      </w:r>
      <w:proofErr w:type="spellStart"/>
      <w:r w:rsidRPr="00E9536E">
        <w:rPr>
          <w:rFonts w:asciiTheme="minorHAnsi" w:hAnsiTheme="minorHAnsi"/>
          <w:sz w:val="22"/>
          <w:szCs w:val="22"/>
          <w:lang w:val="fr-FR"/>
        </w:rPr>
        <w:t>C</w:t>
      </w:r>
      <w:proofErr w:type="gramStart"/>
      <w:r w:rsidRPr="00E9536E">
        <w:rPr>
          <w:rFonts w:asciiTheme="minorHAnsi" w:hAnsiTheme="minorHAnsi"/>
          <w:sz w:val="22"/>
          <w:szCs w:val="22"/>
          <w:lang w:val="fr-FR"/>
        </w:rPr>
        <w:t>,</w:t>
      </w:r>
      <w:r w:rsidR="008353F3" w:rsidRPr="00E9536E">
        <w:rPr>
          <w:rFonts w:asciiTheme="minorHAnsi" w:hAnsiTheme="minorHAnsi"/>
          <w:sz w:val="22"/>
          <w:szCs w:val="22"/>
          <w:lang w:val="fr-FR"/>
        </w:rPr>
        <w:t>et</w:t>
      </w:r>
      <w:proofErr w:type="spellEnd"/>
      <w:proofErr w:type="gramEnd"/>
      <w:r w:rsidR="008353F3" w:rsidRPr="00E9536E">
        <w:rPr>
          <w:rFonts w:asciiTheme="minorHAnsi" w:hAnsiTheme="minorHAnsi"/>
          <w:sz w:val="22"/>
          <w:szCs w:val="22"/>
          <w:lang w:val="fr-FR"/>
        </w:rPr>
        <w:t xml:space="preserve"> al. </w:t>
      </w:r>
      <w:r w:rsidR="008353F3" w:rsidRPr="00C02618">
        <w:rPr>
          <w:rFonts w:asciiTheme="minorHAnsi" w:hAnsiTheme="minorHAnsi"/>
          <w:sz w:val="22"/>
          <w:szCs w:val="22"/>
        </w:rPr>
        <w:t>(2018</w:t>
      </w:r>
      <w:proofErr w:type="gramStart"/>
      <w:r w:rsidR="008353F3" w:rsidRPr="00C02618">
        <w:rPr>
          <w:rFonts w:asciiTheme="minorHAnsi" w:hAnsiTheme="minorHAnsi"/>
          <w:sz w:val="22"/>
          <w:szCs w:val="22"/>
        </w:rPr>
        <w:t xml:space="preserve">) </w:t>
      </w:r>
      <w:r w:rsidRPr="00C02618">
        <w:rPr>
          <w:rFonts w:asciiTheme="minorHAnsi" w:hAnsiTheme="minorHAnsi"/>
          <w:sz w:val="22"/>
          <w:szCs w:val="22"/>
        </w:rPr>
        <w:t>.</w:t>
      </w:r>
      <w:proofErr w:type="gramEnd"/>
      <w:r w:rsidRPr="00C02618">
        <w:rPr>
          <w:rFonts w:asciiTheme="minorHAnsi" w:hAnsiTheme="minorHAnsi"/>
          <w:sz w:val="22"/>
          <w:szCs w:val="22"/>
        </w:rPr>
        <w:t xml:space="preserve"> </w:t>
      </w:r>
      <w:hyperlink r:id="rId29" w:history="1">
        <w:r w:rsidRPr="00E9536E">
          <w:rPr>
            <w:rStyle w:val="Hyperlink"/>
            <w:rFonts w:asciiTheme="minorHAnsi" w:hAnsiTheme="minorHAnsi"/>
            <w:color w:val="auto"/>
            <w:sz w:val="22"/>
            <w:szCs w:val="22"/>
            <w:u w:val="none"/>
          </w:rPr>
          <w:t>The impact of obesity on outcomes for patients undergoing mastectomy using the ACS-NSQIP data set.</w:t>
        </w:r>
      </w:hyperlink>
      <w:r w:rsidRPr="00E9536E">
        <w:rPr>
          <w:rFonts w:asciiTheme="minorHAnsi" w:hAnsiTheme="minorHAnsi"/>
          <w:sz w:val="22"/>
          <w:szCs w:val="22"/>
        </w:rPr>
        <w:t xml:space="preserve"> </w:t>
      </w:r>
      <w:r w:rsidRPr="00E9536E">
        <w:rPr>
          <w:rStyle w:val="jrnl"/>
          <w:rFonts w:asciiTheme="minorHAnsi" w:hAnsiTheme="minorHAnsi"/>
          <w:i/>
          <w:iCs/>
          <w:sz w:val="22"/>
          <w:szCs w:val="22"/>
        </w:rPr>
        <w:t>Breast Cancer Res Treat</w:t>
      </w:r>
      <w:r w:rsidRPr="00E9536E">
        <w:rPr>
          <w:rFonts w:asciiTheme="minorHAnsi" w:hAnsiTheme="minorHAnsi"/>
          <w:i/>
          <w:iCs/>
          <w:sz w:val="22"/>
          <w:szCs w:val="22"/>
        </w:rPr>
        <w:t>.</w:t>
      </w:r>
      <w:r w:rsidR="008353F3" w:rsidRPr="00E9536E">
        <w:rPr>
          <w:rFonts w:asciiTheme="minorHAnsi" w:hAnsiTheme="minorHAnsi"/>
          <w:sz w:val="22"/>
          <w:szCs w:val="22"/>
        </w:rPr>
        <w:t xml:space="preserve"> </w:t>
      </w:r>
      <w:r w:rsidR="008353F3" w:rsidRPr="00E9536E">
        <w:rPr>
          <w:rFonts w:asciiTheme="minorHAnsi" w:hAnsiTheme="minorHAnsi"/>
          <w:b/>
          <w:bCs/>
          <w:sz w:val="22"/>
          <w:szCs w:val="22"/>
        </w:rPr>
        <w:t>168,</w:t>
      </w:r>
      <w:r w:rsidR="008353F3" w:rsidRPr="00E9536E">
        <w:rPr>
          <w:rFonts w:asciiTheme="minorHAnsi" w:hAnsiTheme="minorHAnsi"/>
          <w:sz w:val="22"/>
          <w:szCs w:val="22"/>
        </w:rPr>
        <w:t xml:space="preserve"> </w:t>
      </w:r>
      <w:r w:rsidRPr="00E9536E">
        <w:rPr>
          <w:rFonts w:asciiTheme="minorHAnsi" w:hAnsiTheme="minorHAnsi"/>
          <w:sz w:val="22"/>
          <w:szCs w:val="22"/>
        </w:rPr>
        <w:t>723-726.</w:t>
      </w:r>
    </w:p>
    <w:p w14:paraId="08FA2EBA" w14:textId="0D932FA3" w:rsidR="00E044B6" w:rsidRPr="00E9536E" w:rsidRDefault="00E044B6" w:rsidP="008353F3">
      <w:pPr>
        <w:pStyle w:val="HTMLPreformatted"/>
        <w:numPr>
          <w:ilvl w:val="0"/>
          <w:numId w:val="3"/>
        </w:numPr>
        <w:rPr>
          <w:rFonts w:asciiTheme="minorHAnsi" w:hAnsiTheme="minorHAnsi"/>
          <w:sz w:val="22"/>
          <w:szCs w:val="22"/>
          <w:lang w:val="en-GB"/>
        </w:rPr>
      </w:pPr>
      <w:r w:rsidRPr="00E9536E">
        <w:rPr>
          <w:rFonts w:asciiTheme="minorHAnsi" w:hAnsiTheme="minorHAnsi" w:cs="Times"/>
          <w:sz w:val="22"/>
          <w:szCs w:val="22"/>
        </w:rPr>
        <w:t>Chang DW, Wang B, Robb GL,</w:t>
      </w:r>
      <w:r w:rsidRPr="00E9536E">
        <w:rPr>
          <w:rFonts w:asciiTheme="minorHAnsi" w:hAnsiTheme="minorHAnsi" w:cs="Times"/>
          <w:i/>
          <w:iCs/>
          <w:sz w:val="22"/>
          <w:szCs w:val="22"/>
        </w:rPr>
        <w:t xml:space="preserve"> et al</w:t>
      </w:r>
      <w:r w:rsidRPr="00E9536E">
        <w:rPr>
          <w:rFonts w:asciiTheme="minorHAnsi" w:hAnsiTheme="minorHAnsi" w:cs="Times"/>
          <w:sz w:val="22"/>
          <w:szCs w:val="22"/>
        </w:rPr>
        <w:t xml:space="preserve">. </w:t>
      </w:r>
      <w:r w:rsidR="008353F3" w:rsidRPr="00E9536E">
        <w:rPr>
          <w:rFonts w:asciiTheme="minorHAnsi" w:hAnsiTheme="minorHAnsi" w:cs="Times"/>
          <w:sz w:val="22"/>
          <w:szCs w:val="22"/>
        </w:rPr>
        <w:t xml:space="preserve">(2000) </w:t>
      </w:r>
      <w:r w:rsidRPr="00E9536E">
        <w:rPr>
          <w:rFonts w:asciiTheme="minorHAnsi" w:hAnsiTheme="minorHAnsi" w:cs="Times"/>
          <w:sz w:val="22"/>
          <w:szCs w:val="22"/>
        </w:rPr>
        <w:t xml:space="preserve">Effect of obesity on flap and donor-site complications in free transverse rectus abdominis </w:t>
      </w:r>
      <w:proofErr w:type="spellStart"/>
      <w:r w:rsidRPr="00E9536E">
        <w:rPr>
          <w:rFonts w:asciiTheme="minorHAnsi" w:hAnsiTheme="minorHAnsi" w:cs="Times"/>
          <w:sz w:val="22"/>
          <w:szCs w:val="22"/>
        </w:rPr>
        <w:t>myocutaneous</w:t>
      </w:r>
      <w:proofErr w:type="spellEnd"/>
      <w:r w:rsidRPr="00E9536E">
        <w:rPr>
          <w:rFonts w:asciiTheme="minorHAnsi" w:hAnsiTheme="minorHAnsi" w:cs="Times"/>
          <w:sz w:val="22"/>
          <w:szCs w:val="22"/>
        </w:rPr>
        <w:t xml:space="preserve"> flap breast reconstruction. </w:t>
      </w:r>
      <w:r w:rsidRPr="00E9536E">
        <w:rPr>
          <w:rFonts w:asciiTheme="minorHAnsi" w:hAnsiTheme="minorHAnsi" w:cs="Times"/>
          <w:i/>
          <w:iCs/>
          <w:sz w:val="22"/>
          <w:szCs w:val="22"/>
        </w:rPr>
        <w:t>Plastic and Reconstructive Surgery</w:t>
      </w:r>
      <w:r w:rsidR="008353F3" w:rsidRPr="00E9536E">
        <w:rPr>
          <w:rFonts w:asciiTheme="minorHAnsi" w:hAnsiTheme="minorHAnsi" w:cs="Times"/>
          <w:sz w:val="22"/>
          <w:szCs w:val="22"/>
        </w:rPr>
        <w:t xml:space="preserve"> </w:t>
      </w:r>
      <w:r w:rsidR="008353F3" w:rsidRPr="00E9536E">
        <w:rPr>
          <w:rFonts w:asciiTheme="minorHAnsi" w:hAnsiTheme="minorHAnsi" w:cs="Times"/>
          <w:b/>
          <w:bCs/>
          <w:sz w:val="22"/>
          <w:szCs w:val="22"/>
        </w:rPr>
        <w:t>105</w:t>
      </w:r>
      <w:r w:rsidR="008353F3" w:rsidRPr="00E9536E">
        <w:rPr>
          <w:rFonts w:asciiTheme="minorHAnsi" w:hAnsiTheme="minorHAnsi" w:cs="Times"/>
          <w:sz w:val="22"/>
          <w:szCs w:val="22"/>
        </w:rPr>
        <w:t xml:space="preserve">, </w:t>
      </w:r>
      <w:r w:rsidRPr="00E9536E">
        <w:rPr>
          <w:rFonts w:asciiTheme="minorHAnsi" w:hAnsiTheme="minorHAnsi" w:cs="Times"/>
          <w:sz w:val="22"/>
          <w:szCs w:val="22"/>
        </w:rPr>
        <w:t>1640–8.</w:t>
      </w:r>
    </w:p>
    <w:p w14:paraId="00DF5557" w14:textId="77777777" w:rsidR="00E044B6" w:rsidRPr="00E9536E" w:rsidRDefault="00E044B6" w:rsidP="00E044B6">
      <w:pPr>
        <w:pStyle w:val="HTMLPreformatted"/>
        <w:ind w:left="720"/>
        <w:rPr>
          <w:rFonts w:asciiTheme="minorHAnsi" w:hAnsiTheme="minorHAnsi"/>
          <w:sz w:val="22"/>
          <w:szCs w:val="22"/>
          <w:lang w:val="en-GB"/>
        </w:rPr>
      </w:pPr>
    </w:p>
    <w:p w14:paraId="12D98DD3" w14:textId="7184AE9C" w:rsidR="00E044B6" w:rsidRPr="00E9536E" w:rsidRDefault="00E044B6" w:rsidP="008353F3">
      <w:pPr>
        <w:pStyle w:val="HTMLPreformatted"/>
        <w:numPr>
          <w:ilvl w:val="0"/>
          <w:numId w:val="3"/>
        </w:numPr>
        <w:rPr>
          <w:rFonts w:asciiTheme="minorHAnsi" w:hAnsiTheme="minorHAnsi"/>
          <w:sz w:val="22"/>
          <w:szCs w:val="22"/>
          <w:lang w:val="en-GB"/>
        </w:rPr>
      </w:pPr>
      <w:r w:rsidRPr="00C02618">
        <w:rPr>
          <w:rFonts w:asciiTheme="minorHAnsi" w:eastAsia="Times New Roman" w:hAnsiTheme="minorHAnsi" w:cs="Arial"/>
          <w:bCs/>
          <w:sz w:val="22"/>
          <w:szCs w:val="22"/>
          <w:lang w:val="de-DE"/>
        </w:rPr>
        <w:lastRenderedPageBreak/>
        <w:t>Fischer</w:t>
      </w:r>
      <w:r w:rsidRPr="00C02618">
        <w:rPr>
          <w:rFonts w:asciiTheme="minorHAnsi" w:eastAsia="Times New Roman" w:hAnsiTheme="minorHAnsi" w:cs="Arial"/>
          <w:sz w:val="22"/>
          <w:szCs w:val="22"/>
          <w:shd w:val="clear" w:color="auto" w:fill="FFFFFF"/>
          <w:lang w:val="de-DE"/>
        </w:rPr>
        <w:t> JP, </w:t>
      </w:r>
      <w:r w:rsidRPr="00C02618">
        <w:rPr>
          <w:rFonts w:asciiTheme="minorHAnsi" w:eastAsia="Times New Roman" w:hAnsiTheme="minorHAnsi" w:cs="Arial"/>
          <w:bCs/>
          <w:sz w:val="22"/>
          <w:szCs w:val="22"/>
          <w:lang w:val="de-DE"/>
        </w:rPr>
        <w:t>Nelson</w:t>
      </w:r>
      <w:r w:rsidRPr="00C02618">
        <w:rPr>
          <w:rFonts w:asciiTheme="minorHAnsi" w:eastAsia="Times New Roman" w:hAnsiTheme="minorHAnsi" w:cs="Arial"/>
          <w:sz w:val="22"/>
          <w:szCs w:val="22"/>
          <w:shd w:val="clear" w:color="auto" w:fill="FFFFFF"/>
          <w:lang w:val="de-DE"/>
        </w:rPr>
        <w:t xml:space="preserve"> JA, </w:t>
      </w:r>
      <w:proofErr w:type="spellStart"/>
      <w:r w:rsidRPr="00C02618">
        <w:rPr>
          <w:rFonts w:asciiTheme="minorHAnsi" w:eastAsia="Times New Roman" w:hAnsiTheme="minorHAnsi" w:cs="Arial"/>
          <w:sz w:val="22"/>
          <w:szCs w:val="22"/>
          <w:shd w:val="clear" w:color="auto" w:fill="FFFFFF"/>
          <w:lang w:val="de-DE"/>
        </w:rPr>
        <w:t>Kovach</w:t>
      </w:r>
      <w:proofErr w:type="spellEnd"/>
      <w:r w:rsidRPr="00C02618">
        <w:rPr>
          <w:rFonts w:asciiTheme="minorHAnsi" w:eastAsia="Times New Roman" w:hAnsiTheme="minorHAnsi" w:cs="Arial"/>
          <w:sz w:val="22"/>
          <w:szCs w:val="22"/>
          <w:shd w:val="clear" w:color="auto" w:fill="FFFFFF"/>
          <w:lang w:val="de-DE"/>
        </w:rPr>
        <w:t xml:space="preserve"> SJ, </w:t>
      </w:r>
      <w:r w:rsidR="008353F3" w:rsidRPr="00C02618">
        <w:rPr>
          <w:rFonts w:asciiTheme="minorHAnsi" w:eastAsia="Times New Roman" w:hAnsiTheme="minorHAnsi" w:cs="Arial"/>
          <w:i/>
          <w:iCs/>
          <w:sz w:val="22"/>
          <w:szCs w:val="22"/>
          <w:shd w:val="clear" w:color="auto" w:fill="FFFFFF"/>
          <w:lang w:val="de-DE"/>
        </w:rPr>
        <w:t>et al.</w:t>
      </w:r>
      <w:r w:rsidR="008353F3" w:rsidRPr="00C02618">
        <w:rPr>
          <w:rFonts w:asciiTheme="minorHAnsi" w:eastAsia="Times New Roman" w:hAnsiTheme="minorHAnsi" w:cs="Arial"/>
          <w:sz w:val="22"/>
          <w:szCs w:val="22"/>
          <w:shd w:val="clear" w:color="auto" w:fill="FFFFFF"/>
          <w:lang w:val="de-DE"/>
        </w:rPr>
        <w:t xml:space="preserve"> </w:t>
      </w:r>
      <w:r w:rsidR="008353F3" w:rsidRPr="00E9536E">
        <w:rPr>
          <w:rFonts w:asciiTheme="minorHAnsi" w:eastAsia="Times New Roman" w:hAnsiTheme="minorHAnsi" w:cs="Arial"/>
          <w:sz w:val="22"/>
          <w:szCs w:val="22"/>
          <w:shd w:val="clear" w:color="auto" w:fill="FFFFFF"/>
        </w:rPr>
        <w:t xml:space="preserve">(2013) </w:t>
      </w:r>
      <w:r w:rsidRPr="00E9536E">
        <w:rPr>
          <w:rFonts w:asciiTheme="minorHAnsi" w:eastAsia="Times New Roman" w:hAnsiTheme="minorHAnsi" w:cs="Arial"/>
          <w:sz w:val="22"/>
          <w:szCs w:val="22"/>
        </w:rPr>
        <w:t>Impact of</w:t>
      </w:r>
      <w:r w:rsidRPr="00E9536E">
        <w:rPr>
          <w:rStyle w:val="apple-converted-space"/>
          <w:rFonts w:asciiTheme="minorHAnsi" w:eastAsia="Times New Roman" w:hAnsiTheme="minorHAnsi" w:cs="Arial"/>
          <w:sz w:val="22"/>
          <w:szCs w:val="22"/>
        </w:rPr>
        <w:t> </w:t>
      </w:r>
      <w:r w:rsidRPr="00E9536E">
        <w:rPr>
          <w:rFonts w:asciiTheme="minorHAnsi" w:eastAsia="Times New Roman" w:hAnsiTheme="minorHAnsi" w:cs="Arial"/>
          <w:bCs/>
          <w:sz w:val="22"/>
          <w:szCs w:val="22"/>
        </w:rPr>
        <w:t>obesity</w:t>
      </w:r>
      <w:r w:rsidRPr="00E9536E">
        <w:rPr>
          <w:rStyle w:val="apple-converted-space"/>
          <w:rFonts w:asciiTheme="minorHAnsi" w:eastAsia="Times New Roman" w:hAnsiTheme="minorHAnsi" w:cs="Arial"/>
          <w:sz w:val="22"/>
          <w:szCs w:val="22"/>
        </w:rPr>
        <w:t> </w:t>
      </w:r>
      <w:r w:rsidRPr="00E9536E">
        <w:rPr>
          <w:rFonts w:asciiTheme="minorHAnsi" w:eastAsia="Times New Roman" w:hAnsiTheme="minorHAnsi" w:cs="Arial"/>
          <w:sz w:val="22"/>
          <w:szCs w:val="22"/>
        </w:rPr>
        <w:t>on outcomes in breast reconstruction: analysis of 15,937 patients from the</w:t>
      </w:r>
      <w:r w:rsidRPr="00E9536E">
        <w:rPr>
          <w:rStyle w:val="apple-converted-space"/>
          <w:rFonts w:asciiTheme="minorHAnsi" w:eastAsia="Times New Roman" w:hAnsiTheme="minorHAnsi" w:cs="Arial"/>
          <w:sz w:val="22"/>
          <w:szCs w:val="22"/>
        </w:rPr>
        <w:t> </w:t>
      </w:r>
      <w:r w:rsidRPr="00E9536E">
        <w:rPr>
          <w:rFonts w:asciiTheme="minorHAnsi" w:eastAsia="Times New Roman" w:hAnsiTheme="minorHAnsi" w:cs="Arial"/>
          <w:bCs/>
          <w:sz w:val="22"/>
          <w:szCs w:val="22"/>
        </w:rPr>
        <w:t>ACS</w:t>
      </w:r>
      <w:r w:rsidRPr="00E9536E">
        <w:rPr>
          <w:rFonts w:asciiTheme="minorHAnsi" w:eastAsia="Times New Roman" w:hAnsiTheme="minorHAnsi" w:cs="Arial"/>
          <w:sz w:val="22"/>
          <w:szCs w:val="22"/>
        </w:rPr>
        <w:t>-NSQIP datasets.</w:t>
      </w:r>
      <w:r w:rsidRPr="00E9536E">
        <w:rPr>
          <w:rFonts w:asciiTheme="minorHAnsi" w:eastAsia="Times New Roman" w:hAnsiTheme="minorHAnsi"/>
          <w:sz w:val="22"/>
          <w:szCs w:val="22"/>
        </w:rPr>
        <w:t xml:space="preserve"> </w:t>
      </w:r>
      <w:r w:rsidRPr="00E9536E">
        <w:rPr>
          <w:rFonts w:asciiTheme="minorHAnsi" w:eastAsia="Times New Roman" w:hAnsiTheme="minorHAnsi" w:cs="Arial"/>
          <w:i/>
          <w:iCs/>
          <w:sz w:val="22"/>
          <w:szCs w:val="22"/>
        </w:rPr>
        <w:t xml:space="preserve">J Am </w:t>
      </w:r>
      <w:proofErr w:type="spellStart"/>
      <w:r w:rsidRPr="00E9536E">
        <w:rPr>
          <w:rFonts w:asciiTheme="minorHAnsi" w:eastAsia="Times New Roman" w:hAnsiTheme="minorHAnsi" w:cs="Arial"/>
          <w:i/>
          <w:iCs/>
          <w:sz w:val="22"/>
          <w:szCs w:val="22"/>
        </w:rPr>
        <w:t>Coll</w:t>
      </w:r>
      <w:proofErr w:type="spellEnd"/>
      <w:r w:rsidRPr="00E9536E">
        <w:rPr>
          <w:rFonts w:asciiTheme="minorHAnsi" w:eastAsia="Times New Roman" w:hAnsiTheme="minorHAnsi" w:cs="Arial"/>
          <w:i/>
          <w:iCs/>
          <w:sz w:val="22"/>
          <w:szCs w:val="22"/>
        </w:rPr>
        <w:t xml:space="preserve"> Surg</w:t>
      </w:r>
      <w:r w:rsidRPr="00E9536E">
        <w:rPr>
          <w:rFonts w:asciiTheme="minorHAnsi" w:eastAsia="Times New Roman" w:hAnsiTheme="minorHAnsi" w:cs="Arial"/>
          <w:i/>
          <w:iCs/>
          <w:sz w:val="22"/>
          <w:szCs w:val="22"/>
          <w:shd w:val="clear" w:color="auto" w:fill="FFFFFF"/>
        </w:rPr>
        <w:t>.</w:t>
      </w:r>
      <w:r w:rsidR="008353F3" w:rsidRPr="00E9536E">
        <w:rPr>
          <w:rFonts w:asciiTheme="minorHAnsi" w:eastAsia="Times New Roman" w:hAnsiTheme="minorHAnsi" w:cs="Arial"/>
          <w:sz w:val="22"/>
          <w:szCs w:val="22"/>
          <w:shd w:val="clear" w:color="auto" w:fill="FFFFFF"/>
        </w:rPr>
        <w:t xml:space="preserve"> </w:t>
      </w:r>
      <w:r w:rsidRPr="00E9536E">
        <w:rPr>
          <w:rFonts w:asciiTheme="minorHAnsi" w:eastAsia="Times New Roman" w:hAnsiTheme="minorHAnsi" w:cs="Arial"/>
          <w:b/>
          <w:bCs/>
          <w:sz w:val="22"/>
          <w:szCs w:val="22"/>
          <w:shd w:val="clear" w:color="auto" w:fill="FFFFFF"/>
        </w:rPr>
        <w:t>217</w:t>
      </w:r>
      <w:r w:rsidR="008353F3" w:rsidRPr="00E9536E">
        <w:rPr>
          <w:rFonts w:asciiTheme="minorHAnsi" w:eastAsia="Times New Roman" w:hAnsiTheme="minorHAnsi" w:cs="Arial"/>
          <w:sz w:val="22"/>
          <w:szCs w:val="22"/>
          <w:shd w:val="clear" w:color="auto" w:fill="FFFFFF"/>
        </w:rPr>
        <w:t xml:space="preserve">, </w:t>
      </w:r>
      <w:r w:rsidRPr="00E9536E">
        <w:rPr>
          <w:rFonts w:asciiTheme="minorHAnsi" w:eastAsia="Times New Roman" w:hAnsiTheme="minorHAnsi" w:cs="Arial"/>
          <w:sz w:val="22"/>
          <w:szCs w:val="22"/>
          <w:shd w:val="clear" w:color="auto" w:fill="FFFFFF"/>
        </w:rPr>
        <w:t>656-64</w:t>
      </w:r>
    </w:p>
    <w:p w14:paraId="3F22995E" w14:textId="77777777" w:rsidR="00E044B6" w:rsidRPr="00E9536E" w:rsidRDefault="00E044B6" w:rsidP="00E044B6">
      <w:pPr>
        <w:pStyle w:val="HTMLPreformatted"/>
        <w:ind w:left="720"/>
        <w:rPr>
          <w:rFonts w:asciiTheme="minorHAnsi" w:hAnsiTheme="minorHAnsi"/>
          <w:sz w:val="22"/>
          <w:szCs w:val="22"/>
          <w:lang w:val="en-GB"/>
        </w:rPr>
      </w:pPr>
    </w:p>
    <w:p w14:paraId="2D627597" w14:textId="39950CBF" w:rsidR="00E044B6" w:rsidRPr="00E9536E" w:rsidRDefault="00E044B6" w:rsidP="008353F3">
      <w:pPr>
        <w:pStyle w:val="HTMLPreformatted"/>
        <w:numPr>
          <w:ilvl w:val="0"/>
          <w:numId w:val="3"/>
        </w:numPr>
        <w:rPr>
          <w:rFonts w:asciiTheme="minorHAnsi" w:hAnsiTheme="minorHAnsi"/>
          <w:sz w:val="22"/>
          <w:szCs w:val="22"/>
          <w:lang w:val="en-GB"/>
        </w:rPr>
      </w:pPr>
      <w:r w:rsidRPr="00E9536E">
        <w:rPr>
          <w:rFonts w:asciiTheme="minorHAnsi" w:hAnsiTheme="minorHAnsi" w:cs="Times"/>
          <w:sz w:val="22"/>
          <w:szCs w:val="22"/>
        </w:rPr>
        <w:t xml:space="preserve">Werner RS, McCormick B, </w:t>
      </w:r>
      <w:proofErr w:type="spellStart"/>
      <w:proofErr w:type="gramStart"/>
      <w:r w:rsidRPr="00E9536E">
        <w:rPr>
          <w:rFonts w:asciiTheme="minorHAnsi" w:hAnsiTheme="minorHAnsi" w:cs="Times"/>
          <w:sz w:val="22"/>
          <w:szCs w:val="22"/>
        </w:rPr>
        <w:t>Petrek</w:t>
      </w:r>
      <w:proofErr w:type="spellEnd"/>
      <w:proofErr w:type="gramEnd"/>
      <w:r w:rsidRPr="00E9536E">
        <w:rPr>
          <w:rFonts w:asciiTheme="minorHAnsi" w:hAnsiTheme="minorHAnsi" w:cs="Times"/>
          <w:sz w:val="22"/>
          <w:szCs w:val="22"/>
        </w:rPr>
        <w:t xml:space="preserve"> J, </w:t>
      </w:r>
      <w:r w:rsidRPr="00E9536E">
        <w:rPr>
          <w:rFonts w:asciiTheme="minorHAnsi" w:hAnsiTheme="minorHAnsi" w:cs="Times"/>
          <w:i/>
          <w:iCs/>
          <w:sz w:val="22"/>
          <w:szCs w:val="22"/>
        </w:rPr>
        <w:t>et al</w:t>
      </w:r>
      <w:r w:rsidRPr="00E9536E">
        <w:rPr>
          <w:rFonts w:asciiTheme="minorHAnsi" w:hAnsiTheme="minorHAnsi" w:cs="Times"/>
          <w:sz w:val="22"/>
          <w:szCs w:val="22"/>
        </w:rPr>
        <w:t xml:space="preserve">. </w:t>
      </w:r>
      <w:r w:rsidR="008353F3" w:rsidRPr="00E9536E">
        <w:rPr>
          <w:rFonts w:asciiTheme="minorHAnsi" w:hAnsiTheme="minorHAnsi" w:cs="Times"/>
          <w:sz w:val="22"/>
          <w:szCs w:val="22"/>
        </w:rPr>
        <w:t xml:space="preserve">(1991) </w:t>
      </w:r>
      <w:r w:rsidRPr="00E9536E">
        <w:rPr>
          <w:rFonts w:asciiTheme="minorHAnsi" w:hAnsiTheme="minorHAnsi" w:cs="Times"/>
          <w:sz w:val="22"/>
          <w:szCs w:val="22"/>
        </w:rPr>
        <w:t xml:space="preserve">Arm edema in conservatively managed breast cancer: obesity is a major predictive factor. </w:t>
      </w:r>
      <w:r w:rsidRPr="00E9536E">
        <w:rPr>
          <w:rFonts w:asciiTheme="minorHAnsi" w:hAnsiTheme="minorHAnsi" w:cs="Times"/>
          <w:i/>
          <w:iCs/>
          <w:sz w:val="22"/>
          <w:szCs w:val="22"/>
        </w:rPr>
        <w:t>Radiology</w:t>
      </w:r>
      <w:r w:rsidR="008353F3" w:rsidRPr="00E9536E">
        <w:rPr>
          <w:rFonts w:asciiTheme="minorHAnsi" w:hAnsiTheme="minorHAnsi" w:cs="Times"/>
          <w:sz w:val="22"/>
          <w:szCs w:val="22"/>
        </w:rPr>
        <w:t xml:space="preserve"> </w:t>
      </w:r>
      <w:r w:rsidR="008353F3" w:rsidRPr="00E9536E">
        <w:rPr>
          <w:rFonts w:asciiTheme="minorHAnsi" w:hAnsiTheme="minorHAnsi" w:cs="Times"/>
          <w:b/>
          <w:bCs/>
          <w:sz w:val="22"/>
          <w:szCs w:val="22"/>
        </w:rPr>
        <w:t>180</w:t>
      </w:r>
      <w:r w:rsidR="008353F3" w:rsidRPr="00E9536E">
        <w:rPr>
          <w:rFonts w:asciiTheme="minorHAnsi" w:hAnsiTheme="minorHAnsi" w:cs="Times"/>
          <w:sz w:val="22"/>
          <w:szCs w:val="22"/>
        </w:rPr>
        <w:t xml:space="preserve">, </w:t>
      </w:r>
      <w:r w:rsidRPr="00E9536E">
        <w:rPr>
          <w:rFonts w:asciiTheme="minorHAnsi" w:hAnsiTheme="minorHAnsi" w:cs="Times"/>
          <w:sz w:val="22"/>
          <w:szCs w:val="22"/>
        </w:rPr>
        <w:t>177–84.</w:t>
      </w:r>
    </w:p>
    <w:p w14:paraId="3545FA32" w14:textId="77777777" w:rsidR="00E044B6" w:rsidRPr="00E9536E" w:rsidRDefault="00E044B6" w:rsidP="00E044B6">
      <w:pPr>
        <w:pStyle w:val="HTMLPreformatted"/>
        <w:ind w:left="720"/>
        <w:rPr>
          <w:rFonts w:asciiTheme="minorHAnsi" w:hAnsiTheme="minorHAnsi"/>
          <w:sz w:val="22"/>
          <w:szCs w:val="22"/>
          <w:lang w:val="en-GB"/>
        </w:rPr>
      </w:pPr>
    </w:p>
    <w:p w14:paraId="589C2FEC" w14:textId="0C80BFCD" w:rsidR="00E044B6" w:rsidRPr="00E9536E" w:rsidRDefault="00B327E7" w:rsidP="008353F3">
      <w:pPr>
        <w:pStyle w:val="HTMLPreformatted"/>
        <w:numPr>
          <w:ilvl w:val="0"/>
          <w:numId w:val="3"/>
        </w:numPr>
        <w:rPr>
          <w:rFonts w:asciiTheme="minorHAnsi" w:hAnsiTheme="minorHAnsi"/>
          <w:sz w:val="22"/>
          <w:szCs w:val="22"/>
          <w:lang w:val="en-GB"/>
        </w:rPr>
      </w:pPr>
      <w:hyperlink r:id="rId30" w:history="1">
        <w:proofErr w:type="spellStart"/>
        <w:r w:rsidR="00E044B6" w:rsidRPr="00E9536E">
          <w:rPr>
            <w:rStyle w:val="Hyperlink"/>
            <w:rFonts w:asciiTheme="minorHAnsi" w:hAnsiTheme="minorHAnsi"/>
            <w:color w:val="auto"/>
            <w:sz w:val="22"/>
            <w:szCs w:val="22"/>
            <w:u w:val="none"/>
          </w:rPr>
          <w:t>STARSurg</w:t>
        </w:r>
        <w:proofErr w:type="spellEnd"/>
        <w:r w:rsidR="00E044B6" w:rsidRPr="00E9536E">
          <w:rPr>
            <w:rStyle w:val="Hyperlink"/>
            <w:rFonts w:asciiTheme="minorHAnsi" w:hAnsiTheme="minorHAnsi"/>
            <w:color w:val="auto"/>
            <w:sz w:val="22"/>
            <w:szCs w:val="22"/>
            <w:u w:val="none"/>
          </w:rPr>
          <w:t xml:space="preserve"> Collaborative</w:t>
        </w:r>
      </w:hyperlink>
      <w:r w:rsidR="00E044B6" w:rsidRPr="00E9536E">
        <w:rPr>
          <w:rFonts w:asciiTheme="minorHAnsi" w:hAnsiTheme="minorHAnsi"/>
          <w:sz w:val="22"/>
          <w:szCs w:val="22"/>
        </w:rPr>
        <w:t xml:space="preserve">. </w:t>
      </w:r>
      <w:r w:rsidR="008353F3" w:rsidRPr="00E9536E">
        <w:rPr>
          <w:rFonts w:asciiTheme="minorHAnsi" w:hAnsiTheme="minorHAnsi"/>
          <w:sz w:val="22"/>
          <w:szCs w:val="22"/>
        </w:rPr>
        <w:t xml:space="preserve">(2016) </w:t>
      </w:r>
      <w:proofErr w:type="spellStart"/>
      <w:r w:rsidR="00E044B6" w:rsidRPr="00E9536E">
        <w:rPr>
          <w:rFonts w:asciiTheme="minorHAnsi" w:hAnsiTheme="minorHAnsi"/>
          <w:sz w:val="22"/>
          <w:szCs w:val="22"/>
        </w:rPr>
        <w:t>Multicentre</w:t>
      </w:r>
      <w:proofErr w:type="spellEnd"/>
      <w:r w:rsidR="00E044B6" w:rsidRPr="00E9536E">
        <w:rPr>
          <w:rFonts w:asciiTheme="minorHAnsi" w:hAnsiTheme="minorHAnsi"/>
          <w:sz w:val="22"/>
          <w:szCs w:val="22"/>
        </w:rPr>
        <w:t xml:space="preserve"> prospective cohort study of body mass index and postoperative complications following gastrointestinal surgery. </w:t>
      </w:r>
      <w:r w:rsidR="00E044B6" w:rsidRPr="00E9536E">
        <w:rPr>
          <w:rFonts w:asciiTheme="minorHAnsi" w:hAnsiTheme="minorHAnsi"/>
          <w:i/>
          <w:iCs/>
          <w:sz w:val="22"/>
          <w:szCs w:val="22"/>
        </w:rPr>
        <w:t xml:space="preserve">Br J </w:t>
      </w:r>
      <w:proofErr w:type="spellStart"/>
      <w:r w:rsidR="00E044B6" w:rsidRPr="00E9536E">
        <w:rPr>
          <w:rFonts w:asciiTheme="minorHAnsi" w:hAnsiTheme="minorHAnsi"/>
          <w:i/>
          <w:iCs/>
          <w:sz w:val="22"/>
          <w:szCs w:val="22"/>
        </w:rPr>
        <w:t>Surg</w:t>
      </w:r>
      <w:proofErr w:type="spellEnd"/>
      <w:r w:rsidR="00E044B6" w:rsidRPr="00E9536E">
        <w:rPr>
          <w:rFonts w:asciiTheme="minorHAnsi" w:hAnsiTheme="minorHAnsi"/>
          <w:sz w:val="22"/>
          <w:szCs w:val="22"/>
        </w:rPr>
        <w:t xml:space="preserve"> </w:t>
      </w:r>
      <w:r w:rsidR="001173B6" w:rsidRPr="00E9536E">
        <w:rPr>
          <w:rFonts w:asciiTheme="minorHAnsi" w:hAnsiTheme="minorHAnsi"/>
          <w:b/>
          <w:bCs/>
          <w:sz w:val="22"/>
          <w:szCs w:val="22"/>
        </w:rPr>
        <w:t>103</w:t>
      </w:r>
      <w:r w:rsidR="001173B6" w:rsidRPr="00E9536E">
        <w:rPr>
          <w:rFonts w:asciiTheme="minorHAnsi" w:hAnsiTheme="minorHAnsi"/>
          <w:sz w:val="22"/>
          <w:szCs w:val="22"/>
        </w:rPr>
        <w:t xml:space="preserve">, </w:t>
      </w:r>
      <w:r w:rsidR="00E044B6" w:rsidRPr="00E9536E">
        <w:rPr>
          <w:rFonts w:asciiTheme="minorHAnsi" w:hAnsiTheme="minorHAnsi"/>
          <w:sz w:val="22"/>
          <w:szCs w:val="22"/>
        </w:rPr>
        <w:t>1157-72.</w:t>
      </w:r>
    </w:p>
    <w:p w14:paraId="7AE74FD1" w14:textId="77777777" w:rsidR="00E044B6" w:rsidRPr="00E9536E" w:rsidRDefault="00E044B6" w:rsidP="00E044B6">
      <w:pPr>
        <w:pStyle w:val="HTMLPreformatted"/>
        <w:ind w:left="720"/>
        <w:rPr>
          <w:rFonts w:asciiTheme="minorHAnsi" w:hAnsiTheme="minorHAnsi"/>
          <w:sz w:val="22"/>
          <w:szCs w:val="22"/>
          <w:lang w:val="en-GB"/>
        </w:rPr>
      </w:pPr>
    </w:p>
    <w:p w14:paraId="16EDF206" w14:textId="21EF8DFA" w:rsidR="00E044B6" w:rsidRPr="00E9536E" w:rsidRDefault="00E044B6" w:rsidP="001173B6">
      <w:pPr>
        <w:pStyle w:val="HTMLPreformatted"/>
        <w:numPr>
          <w:ilvl w:val="0"/>
          <w:numId w:val="3"/>
        </w:numPr>
        <w:rPr>
          <w:rFonts w:asciiTheme="minorHAnsi" w:hAnsiTheme="minorHAnsi"/>
          <w:sz w:val="22"/>
          <w:szCs w:val="22"/>
          <w:lang w:val="en-GB"/>
        </w:rPr>
      </w:pPr>
      <w:r w:rsidRPr="00E9536E">
        <w:rPr>
          <w:rFonts w:asciiTheme="minorHAnsi" w:hAnsiTheme="minorHAnsi"/>
          <w:sz w:val="22"/>
          <w:szCs w:val="22"/>
          <w:lang w:val="en-GB"/>
        </w:rPr>
        <w:t xml:space="preserve">Rodriguez-Gil JL, </w:t>
      </w:r>
      <w:proofErr w:type="spellStart"/>
      <w:r w:rsidRPr="00E9536E">
        <w:rPr>
          <w:rFonts w:asciiTheme="minorHAnsi" w:hAnsiTheme="minorHAnsi"/>
          <w:sz w:val="22"/>
          <w:szCs w:val="22"/>
          <w:lang w:val="en-GB"/>
        </w:rPr>
        <w:t>Takita</w:t>
      </w:r>
      <w:proofErr w:type="spellEnd"/>
      <w:r w:rsidRPr="00E9536E">
        <w:rPr>
          <w:rFonts w:asciiTheme="minorHAnsi" w:hAnsiTheme="minorHAnsi"/>
          <w:sz w:val="22"/>
          <w:szCs w:val="22"/>
          <w:lang w:val="en-GB"/>
        </w:rPr>
        <w:t xml:space="preserve"> C, Wright J, </w:t>
      </w:r>
      <w:r w:rsidR="001173B6" w:rsidRPr="00E9536E">
        <w:rPr>
          <w:rFonts w:asciiTheme="minorHAnsi" w:hAnsiTheme="minorHAnsi"/>
          <w:i/>
          <w:iCs/>
          <w:sz w:val="22"/>
          <w:szCs w:val="22"/>
          <w:lang w:val="en-GB"/>
        </w:rPr>
        <w:t>et al.</w:t>
      </w:r>
      <w:r w:rsidR="001173B6" w:rsidRPr="00E9536E">
        <w:rPr>
          <w:rFonts w:asciiTheme="minorHAnsi" w:hAnsiTheme="minorHAnsi"/>
          <w:sz w:val="22"/>
          <w:szCs w:val="22"/>
          <w:lang w:val="en-GB"/>
        </w:rPr>
        <w:t xml:space="preserve"> (2014) </w:t>
      </w:r>
      <w:r w:rsidRPr="00E9536E">
        <w:rPr>
          <w:rFonts w:asciiTheme="minorHAnsi" w:hAnsiTheme="minorHAnsi"/>
          <w:sz w:val="22"/>
          <w:szCs w:val="22"/>
          <w:lang w:val="en-GB"/>
        </w:rPr>
        <w:t xml:space="preserve">Inflammatory Biomarker C-Reactive Protein and Radiotherapy-Induced Early Adverse Skin Reactions in Breast Cancer Patients. </w:t>
      </w:r>
      <w:r w:rsidRPr="00E9536E">
        <w:rPr>
          <w:rFonts w:asciiTheme="minorHAnsi" w:hAnsiTheme="minorHAnsi"/>
          <w:i/>
          <w:iCs/>
          <w:sz w:val="22"/>
          <w:szCs w:val="22"/>
          <w:lang w:val="en-GB"/>
        </w:rPr>
        <w:t xml:space="preserve">Cancer </w:t>
      </w:r>
      <w:proofErr w:type="spellStart"/>
      <w:r w:rsidRPr="00E9536E">
        <w:rPr>
          <w:rFonts w:asciiTheme="minorHAnsi" w:hAnsiTheme="minorHAnsi"/>
          <w:i/>
          <w:iCs/>
          <w:sz w:val="22"/>
          <w:szCs w:val="22"/>
          <w:lang w:val="en-GB"/>
        </w:rPr>
        <w:t>Epidemiol</w:t>
      </w:r>
      <w:proofErr w:type="spellEnd"/>
      <w:r w:rsidRPr="00E9536E">
        <w:rPr>
          <w:rFonts w:asciiTheme="minorHAnsi" w:hAnsiTheme="minorHAnsi"/>
          <w:i/>
          <w:iCs/>
          <w:sz w:val="22"/>
          <w:szCs w:val="22"/>
          <w:lang w:val="en-GB"/>
        </w:rPr>
        <w:t xml:space="preserve"> Biomarkers Prev</w:t>
      </w:r>
      <w:r w:rsidRPr="00E9536E">
        <w:rPr>
          <w:rFonts w:asciiTheme="minorHAnsi" w:hAnsiTheme="minorHAnsi"/>
          <w:sz w:val="22"/>
          <w:szCs w:val="22"/>
          <w:lang w:val="en-GB"/>
        </w:rPr>
        <w:t xml:space="preserve">. </w:t>
      </w:r>
      <w:r w:rsidR="001173B6" w:rsidRPr="00E9536E">
        <w:rPr>
          <w:rFonts w:asciiTheme="minorHAnsi" w:hAnsiTheme="minorHAnsi"/>
          <w:b/>
          <w:bCs/>
          <w:sz w:val="22"/>
          <w:szCs w:val="22"/>
          <w:lang w:val="en-GB"/>
        </w:rPr>
        <w:t>23,</w:t>
      </w:r>
      <w:r w:rsidR="001173B6" w:rsidRPr="00E9536E">
        <w:rPr>
          <w:rFonts w:asciiTheme="minorHAnsi" w:hAnsiTheme="minorHAnsi"/>
          <w:sz w:val="22"/>
          <w:szCs w:val="22"/>
          <w:lang w:val="en-GB"/>
        </w:rPr>
        <w:t xml:space="preserve"> </w:t>
      </w:r>
      <w:r w:rsidRPr="00E9536E">
        <w:rPr>
          <w:rFonts w:asciiTheme="minorHAnsi" w:hAnsiTheme="minorHAnsi"/>
          <w:sz w:val="22"/>
          <w:szCs w:val="22"/>
          <w:lang w:val="en-GB"/>
        </w:rPr>
        <w:t>1873–1883.</w:t>
      </w:r>
    </w:p>
    <w:p w14:paraId="416A95A3" w14:textId="77777777" w:rsidR="00E044B6" w:rsidRPr="00E9536E" w:rsidRDefault="00E044B6" w:rsidP="00E044B6">
      <w:pPr>
        <w:pStyle w:val="HTMLPreformatted"/>
        <w:ind w:left="720"/>
        <w:rPr>
          <w:rFonts w:asciiTheme="minorHAnsi" w:hAnsiTheme="minorHAnsi"/>
          <w:sz w:val="22"/>
          <w:szCs w:val="22"/>
          <w:lang w:val="en-GB"/>
        </w:rPr>
      </w:pPr>
    </w:p>
    <w:p w14:paraId="30FB76AB" w14:textId="063071C9" w:rsidR="00E044B6" w:rsidRPr="00E9536E" w:rsidRDefault="00E044B6" w:rsidP="001173B6">
      <w:pPr>
        <w:pStyle w:val="HTMLPreformatted"/>
        <w:numPr>
          <w:ilvl w:val="0"/>
          <w:numId w:val="3"/>
        </w:numPr>
        <w:rPr>
          <w:rFonts w:asciiTheme="minorHAnsi" w:hAnsiTheme="minorHAnsi"/>
          <w:sz w:val="22"/>
          <w:szCs w:val="22"/>
          <w:lang w:val="en-GB"/>
        </w:rPr>
      </w:pPr>
      <w:r w:rsidRPr="00E9536E">
        <w:rPr>
          <w:rFonts w:asciiTheme="minorHAnsi" w:hAnsiTheme="minorHAnsi" w:cs="Times"/>
          <w:sz w:val="22"/>
          <w:szCs w:val="22"/>
        </w:rPr>
        <w:t xml:space="preserve"> Kubo H. </w:t>
      </w:r>
      <w:r w:rsidR="001173B6" w:rsidRPr="00E9536E">
        <w:rPr>
          <w:rFonts w:asciiTheme="minorHAnsi" w:hAnsiTheme="minorHAnsi" w:cs="Times"/>
          <w:sz w:val="22"/>
          <w:szCs w:val="22"/>
        </w:rPr>
        <w:t xml:space="preserve">(1995) </w:t>
      </w:r>
      <w:r w:rsidRPr="00E9536E">
        <w:rPr>
          <w:rFonts w:asciiTheme="minorHAnsi" w:hAnsiTheme="minorHAnsi" w:cs="Times"/>
          <w:sz w:val="22"/>
          <w:szCs w:val="22"/>
        </w:rPr>
        <w:t>Use of oblique simulation films for estimating the maximum dose to the bladder and rectum in obese brachytherapy pa</w:t>
      </w:r>
      <w:r w:rsidR="001173B6" w:rsidRPr="00E9536E">
        <w:rPr>
          <w:rFonts w:asciiTheme="minorHAnsi" w:hAnsiTheme="minorHAnsi" w:cs="Times"/>
          <w:sz w:val="22"/>
          <w:szCs w:val="22"/>
        </w:rPr>
        <w:t xml:space="preserve">tients. </w:t>
      </w:r>
      <w:r w:rsidR="001173B6" w:rsidRPr="00E9536E">
        <w:rPr>
          <w:rFonts w:asciiTheme="minorHAnsi" w:hAnsiTheme="minorHAnsi" w:cs="Times"/>
          <w:i/>
          <w:iCs/>
          <w:sz w:val="22"/>
          <w:szCs w:val="22"/>
        </w:rPr>
        <w:t>Medical Physics</w:t>
      </w:r>
      <w:r w:rsidR="001173B6" w:rsidRPr="00E9536E">
        <w:rPr>
          <w:rFonts w:asciiTheme="minorHAnsi" w:hAnsiTheme="minorHAnsi" w:cs="Times"/>
          <w:sz w:val="22"/>
          <w:szCs w:val="22"/>
        </w:rPr>
        <w:t xml:space="preserve"> </w:t>
      </w:r>
      <w:r w:rsidR="001173B6" w:rsidRPr="00E9536E">
        <w:rPr>
          <w:rFonts w:asciiTheme="minorHAnsi" w:hAnsiTheme="minorHAnsi" w:cs="Times"/>
          <w:b/>
          <w:bCs/>
          <w:sz w:val="22"/>
          <w:szCs w:val="22"/>
        </w:rPr>
        <w:t>22,</w:t>
      </w:r>
      <w:r w:rsidR="001173B6" w:rsidRPr="00E9536E">
        <w:rPr>
          <w:rFonts w:asciiTheme="minorHAnsi" w:hAnsiTheme="minorHAnsi" w:cs="Times"/>
          <w:sz w:val="22"/>
          <w:szCs w:val="22"/>
        </w:rPr>
        <w:t xml:space="preserve"> </w:t>
      </w:r>
      <w:r w:rsidRPr="00E9536E">
        <w:rPr>
          <w:rFonts w:asciiTheme="minorHAnsi" w:hAnsiTheme="minorHAnsi" w:cs="Times"/>
          <w:sz w:val="22"/>
          <w:szCs w:val="22"/>
        </w:rPr>
        <w:t xml:space="preserve">441–2. </w:t>
      </w:r>
    </w:p>
    <w:p w14:paraId="3A04398A" w14:textId="77777777" w:rsidR="00E044B6" w:rsidRPr="00E9536E" w:rsidRDefault="00E044B6" w:rsidP="00E044B6">
      <w:pPr>
        <w:pStyle w:val="HTMLPreformatted"/>
        <w:ind w:left="720"/>
        <w:rPr>
          <w:rFonts w:asciiTheme="minorHAnsi" w:hAnsiTheme="minorHAnsi"/>
          <w:sz w:val="22"/>
          <w:szCs w:val="22"/>
          <w:lang w:val="en-GB"/>
        </w:rPr>
      </w:pPr>
      <w:r w:rsidRPr="00E9536E">
        <w:rPr>
          <w:rFonts w:ascii="MS Gothic" w:eastAsia="MS Gothic" w:hAnsi="MS Gothic" w:cs="MS Gothic" w:hint="eastAsia"/>
          <w:sz w:val="22"/>
          <w:szCs w:val="22"/>
        </w:rPr>
        <w:t> </w:t>
      </w:r>
    </w:p>
    <w:p w14:paraId="4F203E8B" w14:textId="4DD825A6" w:rsidR="00E044B6" w:rsidRPr="00E9536E" w:rsidRDefault="00E044B6" w:rsidP="001173B6">
      <w:pPr>
        <w:pStyle w:val="HTMLPreformatted"/>
        <w:numPr>
          <w:ilvl w:val="0"/>
          <w:numId w:val="3"/>
        </w:numPr>
        <w:rPr>
          <w:rFonts w:asciiTheme="minorHAnsi" w:hAnsiTheme="minorHAnsi"/>
          <w:sz w:val="22"/>
          <w:szCs w:val="22"/>
          <w:lang w:val="en-GB"/>
        </w:rPr>
      </w:pPr>
      <w:proofErr w:type="spellStart"/>
      <w:r w:rsidRPr="00E9536E">
        <w:rPr>
          <w:rFonts w:asciiTheme="minorHAnsi" w:hAnsiTheme="minorHAnsi" w:cs="Times"/>
          <w:sz w:val="22"/>
          <w:szCs w:val="22"/>
        </w:rPr>
        <w:t>Sweigart</w:t>
      </w:r>
      <w:proofErr w:type="spellEnd"/>
      <w:r w:rsidRPr="00E9536E">
        <w:rPr>
          <w:rFonts w:asciiTheme="minorHAnsi" w:hAnsiTheme="minorHAnsi" w:cs="Times"/>
          <w:sz w:val="22"/>
          <w:szCs w:val="22"/>
        </w:rPr>
        <w:t xml:space="preserve"> KD. </w:t>
      </w:r>
      <w:r w:rsidR="001173B6" w:rsidRPr="00E9536E">
        <w:rPr>
          <w:rFonts w:asciiTheme="minorHAnsi" w:hAnsiTheme="minorHAnsi" w:cs="Times"/>
          <w:sz w:val="22"/>
          <w:szCs w:val="22"/>
        </w:rPr>
        <w:t xml:space="preserve">(2002) </w:t>
      </w:r>
      <w:r w:rsidRPr="00E9536E">
        <w:rPr>
          <w:rFonts w:asciiTheme="minorHAnsi" w:hAnsiTheme="minorHAnsi" w:cs="Times"/>
          <w:sz w:val="22"/>
          <w:szCs w:val="22"/>
        </w:rPr>
        <w:t>A simple method of alignment for pelvic irradiation in obese patient</w:t>
      </w:r>
      <w:r w:rsidR="001173B6" w:rsidRPr="00E9536E">
        <w:rPr>
          <w:rFonts w:asciiTheme="minorHAnsi" w:hAnsiTheme="minorHAnsi" w:cs="Times"/>
          <w:sz w:val="22"/>
          <w:szCs w:val="22"/>
        </w:rPr>
        <w:t xml:space="preserve">s. </w:t>
      </w:r>
      <w:r w:rsidR="001173B6" w:rsidRPr="00E9536E">
        <w:rPr>
          <w:rFonts w:asciiTheme="minorHAnsi" w:hAnsiTheme="minorHAnsi" w:cs="Times"/>
          <w:i/>
          <w:iCs/>
          <w:sz w:val="22"/>
          <w:szCs w:val="22"/>
        </w:rPr>
        <w:t>Medical Dosimetry</w:t>
      </w:r>
      <w:r w:rsidR="001173B6" w:rsidRPr="00E9536E">
        <w:rPr>
          <w:rFonts w:asciiTheme="minorHAnsi" w:hAnsiTheme="minorHAnsi" w:cs="Times"/>
          <w:sz w:val="22"/>
          <w:szCs w:val="22"/>
        </w:rPr>
        <w:t xml:space="preserve"> </w:t>
      </w:r>
      <w:r w:rsidR="001173B6" w:rsidRPr="00E9536E">
        <w:rPr>
          <w:rFonts w:asciiTheme="minorHAnsi" w:hAnsiTheme="minorHAnsi" w:cs="Times"/>
          <w:b/>
          <w:bCs/>
          <w:sz w:val="22"/>
          <w:szCs w:val="22"/>
        </w:rPr>
        <w:t>27,</w:t>
      </w:r>
      <w:r w:rsidR="001173B6" w:rsidRPr="00E9536E">
        <w:rPr>
          <w:rFonts w:asciiTheme="minorHAnsi" w:hAnsiTheme="minorHAnsi" w:cs="Times"/>
          <w:sz w:val="22"/>
          <w:szCs w:val="22"/>
        </w:rPr>
        <w:t xml:space="preserve"> </w:t>
      </w:r>
      <w:r w:rsidRPr="00E9536E">
        <w:rPr>
          <w:rFonts w:asciiTheme="minorHAnsi" w:hAnsiTheme="minorHAnsi" w:cs="Times"/>
          <w:sz w:val="22"/>
          <w:szCs w:val="22"/>
        </w:rPr>
        <w:t xml:space="preserve">269–70. </w:t>
      </w:r>
    </w:p>
    <w:p w14:paraId="230C4B6A" w14:textId="77777777" w:rsidR="00E044B6" w:rsidRPr="00E9536E" w:rsidRDefault="00E044B6" w:rsidP="00E044B6">
      <w:pPr>
        <w:pStyle w:val="HTMLPreformatted"/>
        <w:ind w:left="720"/>
        <w:rPr>
          <w:rFonts w:asciiTheme="minorHAnsi" w:hAnsiTheme="minorHAnsi"/>
          <w:sz w:val="22"/>
          <w:szCs w:val="22"/>
          <w:lang w:val="en-GB"/>
        </w:rPr>
      </w:pPr>
      <w:r w:rsidRPr="00E9536E">
        <w:rPr>
          <w:rFonts w:ascii="MS Gothic" w:eastAsia="MS Gothic" w:hAnsi="MS Gothic" w:cs="MS Gothic" w:hint="eastAsia"/>
          <w:sz w:val="22"/>
          <w:szCs w:val="22"/>
        </w:rPr>
        <w:t> </w:t>
      </w:r>
    </w:p>
    <w:p w14:paraId="29B5F115" w14:textId="39A04813" w:rsidR="00E044B6" w:rsidRPr="00E9536E" w:rsidRDefault="00E044B6" w:rsidP="001173B6">
      <w:pPr>
        <w:pStyle w:val="HTMLPreformatted"/>
        <w:numPr>
          <w:ilvl w:val="0"/>
          <w:numId w:val="3"/>
        </w:numPr>
        <w:rPr>
          <w:rFonts w:asciiTheme="minorHAnsi" w:hAnsiTheme="minorHAnsi"/>
          <w:sz w:val="22"/>
          <w:szCs w:val="22"/>
          <w:lang w:val="en-GB"/>
        </w:rPr>
      </w:pPr>
      <w:proofErr w:type="spellStart"/>
      <w:r w:rsidRPr="00E9536E">
        <w:rPr>
          <w:rFonts w:asciiTheme="minorHAnsi" w:hAnsiTheme="minorHAnsi" w:cs="Times"/>
          <w:sz w:val="22"/>
          <w:szCs w:val="22"/>
        </w:rPr>
        <w:t>Mohiuddin</w:t>
      </w:r>
      <w:proofErr w:type="spellEnd"/>
      <w:r w:rsidRPr="00E9536E">
        <w:rPr>
          <w:rFonts w:asciiTheme="minorHAnsi" w:hAnsiTheme="minorHAnsi" w:cs="Times"/>
          <w:sz w:val="22"/>
          <w:szCs w:val="22"/>
        </w:rPr>
        <w:t xml:space="preserve"> MM, Zhang B, </w:t>
      </w:r>
      <w:proofErr w:type="spellStart"/>
      <w:r w:rsidRPr="00E9536E">
        <w:rPr>
          <w:rFonts w:asciiTheme="minorHAnsi" w:hAnsiTheme="minorHAnsi" w:cs="Times"/>
          <w:sz w:val="22"/>
          <w:szCs w:val="22"/>
        </w:rPr>
        <w:t>Tkaczuk</w:t>
      </w:r>
      <w:proofErr w:type="spellEnd"/>
      <w:r w:rsidRPr="00E9536E">
        <w:rPr>
          <w:rFonts w:asciiTheme="minorHAnsi" w:hAnsiTheme="minorHAnsi" w:cs="Times"/>
          <w:sz w:val="22"/>
          <w:szCs w:val="22"/>
        </w:rPr>
        <w:t xml:space="preserve"> K, </w:t>
      </w:r>
      <w:proofErr w:type="spellStart"/>
      <w:r w:rsidRPr="00E9536E">
        <w:rPr>
          <w:rFonts w:asciiTheme="minorHAnsi" w:hAnsiTheme="minorHAnsi" w:cs="Times"/>
          <w:sz w:val="22"/>
          <w:szCs w:val="22"/>
        </w:rPr>
        <w:t>Khakpour</w:t>
      </w:r>
      <w:proofErr w:type="spellEnd"/>
      <w:r w:rsidRPr="00E9536E">
        <w:rPr>
          <w:rFonts w:asciiTheme="minorHAnsi" w:hAnsiTheme="minorHAnsi" w:cs="Times"/>
          <w:sz w:val="22"/>
          <w:szCs w:val="22"/>
        </w:rPr>
        <w:t xml:space="preserve"> N. </w:t>
      </w:r>
      <w:r w:rsidR="001173B6" w:rsidRPr="00E9536E">
        <w:rPr>
          <w:rFonts w:asciiTheme="minorHAnsi" w:hAnsiTheme="minorHAnsi" w:cs="Times"/>
          <w:sz w:val="22"/>
          <w:szCs w:val="22"/>
        </w:rPr>
        <w:t xml:space="preserve">(2010) </w:t>
      </w:r>
      <w:r w:rsidRPr="00E9536E">
        <w:rPr>
          <w:rFonts w:asciiTheme="minorHAnsi" w:hAnsiTheme="minorHAnsi" w:cs="Times"/>
          <w:sz w:val="22"/>
          <w:szCs w:val="22"/>
        </w:rPr>
        <w:t xml:space="preserve">Upright, standing technique for breast radiation treatment in the morbidly obese patient. </w:t>
      </w:r>
      <w:r w:rsidRPr="00E9536E">
        <w:rPr>
          <w:rFonts w:asciiTheme="minorHAnsi" w:hAnsiTheme="minorHAnsi" w:cs="Times"/>
          <w:i/>
          <w:iCs/>
          <w:sz w:val="22"/>
          <w:szCs w:val="22"/>
        </w:rPr>
        <w:t>Breast Journal</w:t>
      </w:r>
      <w:r w:rsidRPr="00E9536E">
        <w:rPr>
          <w:rFonts w:asciiTheme="minorHAnsi" w:hAnsiTheme="minorHAnsi" w:cs="Times"/>
          <w:sz w:val="22"/>
          <w:szCs w:val="22"/>
        </w:rPr>
        <w:t xml:space="preserve"> </w:t>
      </w:r>
      <w:r w:rsidR="001173B6" w:rsidRPr="00E9536E">
        <w:rPr>
          <w:rFonts w:asciiTheme="minorHAnsi" w:hAnsiTheme="minorHAnsi" w:cs="Times"/>
          <w:b/>
          <w:bCs/>
          <w:sz w:val="22"/>
          <w:szCs w:val="22"/>
        </w:rPr>
        <w:t>16</w:t>
      </w:r>
      <w:r w:rsidR="001173B6" w:rsidRPr="00E9536E">
        <w:rPr>
          <w:rFonts w:asciiTheme="minorHAnsi" w:hAnsiTheme="minorHAnsi" w:cs="Times"/>
          <w:sz w:val="22"/>
          <w:szCs w:val="22"/>
        </w:rPr>
        <w:t xml:space="preserve">, </w:t>
      </w:r>
      <w:r w:rsidRPr="00E9536E">
        <w:rPr>
          <w:rFonts w:asciiTheme="minorHAnsi" w:hAnsiTheme="minorHAnsi" w:cs="Times"/>
          <w:sz w:val="22"/>
          <w:szCs w:val="22"/>
        </w:rPr>
        <w:t>448–50.</w:t>
      </w:r>
    </w:p>
    <w:p w14:paraId="43EE88B9" w14:textId="77777777" w:rsidR="00E044B6" w:rsidRPr="00E9536E" w:rsidRDefault="00E044B6" w:rsidP="00E044B6">
      <w:pPr>
        <w:pStyle w:val="HTMLPreformatted"/>
        <w:ind w:left="720"/>
        <w:rPr>
          <w:rFonts w:asciiTheme="minorHAnsi" w:hAnsiTheme="minorHAnsi"/>
          <w:sz w:val="22"/>
          <w:szCs w:val="22"/>
          <w:lang w:val="en-GB"/>
        </w:rPr>
      </w:pPr>
    </w:p>
    <w:p w14:paraId="30FFEFBC" w14:textId="0C59C8AC" w:rsidR="00E044B6" w:rsidRPr="00E9536E" w:rsidRDefault="00E044B6" w:rsidP="001173B6">
      <w:pPr>
        <w:pStyle w:val="HTMLPreformatted"/>
        <w:numPr>
          <w:ilvl w:val="0"/>
          <w:numId w:val="3"/>
        </w:numPr>
        <w:rPr>
          <w:rFonts w:asciiTheme="minorHAnsi" w:hAnsiTheme="minorHAnsi"/>
          <w:sz w:val="22"/>
          <w:szCs w:val="22"/>
          <w:lang w:val="en-GB"/>
        </w:rPr>
      </w:pPr>
      <w:proofErr w:type="spellStart"/>
      <w:r w:rsidRPr="00E9536E">
        <w:rPr>
          <w:rFonts w:asciiTheme="minorHAnsi" w:hAnsiTheme="minorHAnsi" w:cs="Times"/>
          <w:sz w:val="22"/>
          <w:szCs w:val="22"/>
        </w:rPr>
        <w:t>Ergom</w:t>
      </w:r>
      <w:proofErr w:type="spellEnd"/>
      <w:r w:rsidRPr="00E9536E">
        <w:rPr>
          <w:rFonts w:asciiTheme="minorHAnsi" w:hAnsiTheme="minorHAnsi" w:cs="Times"/>
          <w:sz w:val="22"/>
          <w:szCs w:val="22"/>
        </w:rPr>
        <w:t xml:space="preserve"> C, Kelly T, Morrow N, </w:t>
      </w:r>
      <w:r w:rsidRPr="00E9536E">
        <w:rPr>
          <w:rFonts w:asciiTheme="minorHAnsi" w:hAnsiTheme="minorHAnsi" w:cs="Times"/>
          <w:i/>
          <w:iCs/>
          <w:sz w:val="22"/>
          <w:szCs w:val="22"/>
        </w:rPr>
        <w:t>et al.</w:t>
      </w:r>
      <w:r w:rsidRPr="00E9536E">
        <w:rPr>
          <w:rFonts w:asciiTheme="minorHAnsi" w:hAnsiTheme="minorHAnsi" w:cs="Times"/>
          <w:sz w:val="22"/>
          <w:szCs w:val="22"/>
        </w:rPr>
        <w:t xml:space="preserve"> </w:t>
      </w:r>
      <w:r w:rsidR="001173B6" w:rsidRPr="00E9536E">
        <w:rPr>
          <w:rFonts w:asciiTheme="minorHAnsi" w:hAnsiTheme="minorHAnsi" w:cs="Times"/>
          <w:sz w:val="22"/>
          <w:szCs w:val="22"/>
        </w:rPr>
        <w:t xml:space="preserve">(2011) </w:t>
      </w:r>
      <w:proofErr w:type="gramStart"/>
      <w:r w:rsidRPr="00E9536E">
        <w:rPr>
          <w:rFonts w:asciiTheme="minorHAnsi" w:hAnsiTheme="minorHAnsi" w:cs="Times"/>
          <w:sz w:val="22"/>
          <w:szCs w:val="22"/>
        </w:rPr>
        <w:t>Prone</w:t>
      </w:r>
      <w:proofErr w:type="gramEnd"/>
      <w:r w:rsidRPr="00E9536E">
        <w:rPr>
          <w:rFonts w:asciiTheme="minorHAnsi" w:hAnsiTheme="minorHAnsi" w:cs="Times"/>
          <w:sz w:val="22"/>
          <w:szCs w:val="22"/>
        </w:rPr>
        <w:t xml:space="preserve"> whole-breast irradiation using three-dimensional </w:t>
      </w:r>
      <w:proofErr w:type="spellStart"/>
      <w:r w:rsidRPr="00E9536E">
        <w:rPr>
          <w:rFonts w:asciiTheme="minorHAnsi" w:hAnsiTheme="minorHAnsi" w:cs="Times"/>
          <w:sz w:val="22"/>
          <w:szCs w:val="22"/>
        </w:rPr>
        <w:t>confor</w:t>
      </w:r>
      <w:proofErr w:type="spellEnd"/>
      <w:r w:rsidRPr="00E9536E">
        <w:rPr>
          <w:rFonts w:asciiTheme="minorHAnsi" w:hAnsiTheme="minorHAnsi" w:cs="Times"/>
          <w:sz w:val="22"/>
          <w:szCs w:val="22"/>
        </w:rPr>
        <w:t xml:space="preserve">- mal radiotherapy in women undergoing breast conservation for early disease yields high rates of excellent to good cosmetic outcomes in patients with large and/or pendulous breasts. </w:t>
      </w:r>
      <w:r w:rsidRPr="00E9536E">
        <w:rPr>
          <w:rFonts w:asciiTheme="minorHAnsi" w:hAnsiTheme="minorHAnsi" w:cs="Times"/>
          <w:i/>
          <w:iCs/>
          <w:sz w:val="22"/>
          <w:szCs w:val="22"/>
        </w:rPr>
        <w:t>International Journal of Radiation Oncology, Biology, Physics</w:t>
      </w:r>
      <w:r w:rsidR="001173B6" w:rsidRPr="00E9536E">
        <w:rPr>
          <w:rFonts w:asciiTheme="minorHAnsi" w:hAnsiTheme="minorHAnsi" w:cs="Times"/>
          <w:sz w:val="22"/>
          <w:szCs w:val="22"/>
        </w:rPr>
        <w:t xml:space="preserve"> </w:t>
      </w:r>
      <w:r w:rsidR="001173B6" w:rsidRPr="00E9536E">
        <w:rPr>
          <w:rFonts w:asciiTheme="minorHAnsi" w:hAnsiTheme="minorHAnsi" w:cs="Times"/>
          <w:b/>
          <w:bCs/>
          <w:sz w:val="22"/>
          <w:szCs w:val="22"/>
        </w:rPr>
        <w:t>83</w:t>
      </w:r>
      <w:r w:rsidR="001173B6" w:rsidRPr="00E9536E">
        <w:rPr>
          <w:rFonts w:asciiTheme="minorHAnsi" w:hAnsiTheme="minorHAnsi" w:cs="Times"/>
          <w:sz w:val="22"/>
          <w:szCs w:val="22"/>
        </w:rPr>
        <w:t xml:space="preserve">, </w:t>
      </w:r>
      <w:r w:rsidRPr="00E9536E">
        <w:rPr>
          <w:rFonts w:asciiTheme="minorHAnsi" w:hAnsiTheme="minorHAnsi" w:cs="Times"/>
          <w:sz w:val="22"/>
          <w:szCs w:val="22"/>
        </w:rPr>
        <w:t xml:space="preserve">821–8. </w:t>
      </w:r>
    </w:p>
    <w:p w14:paraId="659CC08F" w14:textId="77777777" w:rsidR="00E044B6" w:rsidRPr="00E9536E" w:rsidRDefault="00E044B6" w:rsidP="00E044B6">
      <w:pPr>
        <w:pStyle w:val="HTMLPreformatted"/>
        <w:ind w:left="720"/>
        <w:rPr>
          <w:rFonts w:asciiTheme="minorHAnsi" w:hAnsiTheme="minorHAnsi"/>
          <w:sz w:val="22"/>
          <w:szCs w:val="22"/>
          <w:lang w:val="en-GB"/>
        </w:rPr>
      </w:pPr>
    </w:p>
    <w:p w14:paraId="49940FCE" w14:textId="08C0E4C5" w:rsidR="00E044B6" w:rsidRPr="00E9536E" w:rsidRDefault="00E044B6" w:rsidP="001173B6">
      <w:pPr>
        <w:pStyle w:val="HTMLPreformatted"/>
        <w:numPr>
          <w:ilvl w:val="0"/>
          <w:numId w:val="3"/>
        </w:numPr>
        <w:rPr>
          <w:rFonts w:asciiTheme="minorHAnsi" w:hAnsiTheme="minorHAnsi"/>
          <w:sz w:val="22"/>
          <w:szCs w:val="22"/>
          <w:lang w:val="en-GB"/>
        </w:rPr>
      </w:pPr>
      <w:r w:rsidRPr="00E9536E">
        <w:rPr>
          <w:rFonts w:asciiTheme="minorHAnsi" w:hAnsiTheme="minorHAnsi" w:cs="Times"/>
          <w:sz w:val="22"/>
          <w:szCs w:val="22"/>
        </w:rPr>
        <w:t xml:space="preserve">Kirby AM, Evans PM, </w:t>
      </w:r>
      <w:proofErr w:type="spellStart"/>
      <w:r w:rsidRPr="00E9536E">
        <w:rPr>
          <w:rFonts w:asciiTheme="minorHAnsi" w:hAnsiTheme="minorHAnsi" w:cs="Times"/>
          <w:sz w:val="22"/>
          <w:szCs w:val="22"/>
        </w:rPr>
        <w:t>Helyer</w:t>
      </w:r>
      <w:proofErr w:type="spellEnd"/>
      <w:r w:rsidRPr="00E9536E">
        <w:rPr>
          <w:rFonts w:asciiTheme="minorHAnsi" w:hAnsiTheme="minorHAnsi" w:cs="Times"/>
          <w:sz w:val="22"/>
          <w:szCs w:val="22"/>
        </w:rPr>
        <w:t xml:space="preserve"> SJ, </w:t>
      </w:r>
      <w:r w:rsidR="001173B6" w:rsidRPr="00E9536E">
        <w:rPr>
          <w:rFonts w:asciiTheme="minorHAnsi" w:hAnsiTheme="minorHAnsi" w:cs="Times"/>
          <w:i/>
          <w:iCs/>
          <w:sz w:val="22"/>
          <w:szCs w:val="22"/>
        </w:rPr>
        <w:t>et al</w:t>
      </w:r>
      <w:proofErr w:type="gramStart"/>
      <w:r w:rsidR="001173B6" w:rsidRPr="00E9536E">
        <w:rPr>
          <w:rFonts w:asciiTheme="minorHAnsi" w:hAnsiTheme="minorHAnsi" w:cs="Times"/>
          <w:i/>
          <w:iCs/>
          <w:sz w:val="22"/>
          <w:szCs w:val="22"/>
        </w:rPr>
        <w:t>.(</w:t>
      </w:r>
      <w:proofErr w:type="gramEnd"/>
      <w:r w:rsidR="001173B6" w:rsidRPr="00E9536E">
        <w:rPr>
          <w:rFonts w:asciiTheme="minorHAnsi" w:hAnsiTheme="minorHAnsi" w:cs="Times"/>
          <w:i/>
          <w:iCs/>
          <w:sz w:val="22"/>
          <w:szCs w:val="22"/>
        </w:rPr>
        <w:t xml:space="preserve">2011) </w:t>
      </w:r>
      <w:r w:rsidR="001173B6" w:rsidRPr="00E9536E">
        <w:rPr>
          <w:rFonts w:asciiTheme="minorHAnsi" w:hAnsiTheme="minorHAnsi" w:cs="Times"/>
          <w:sz w:val="22"/>
          <w:szCs w:val="22"/>
        </w:rPr>
        <w:t xml:space="preserve"> </w:t>
      </w:r>
      <w:r w:rsidRPr="00E9536E">
        <w:rPr>
          <w:rFonts w:asciiTheme="minorHAnsi" w:hAnsiTheme="minorHAnsi" w:cs="Times"/>
          <w:sz w:val="22"/>
          <w:szCs w:val="22"/>
        </w:rPr>
        <w:t xml:space="preserve">A </w:t>
      </w:r>
      <w:proofErr w:type="spellStart"/>
      <w:r w:rsidRPr="00E9536E">
        <w:rPr>
          <w:rFonts w:asciiTheme="minorHAnsi" w:hAnsiTheme="minorHAnsi" w:cs="Times"/>
          <w:sz w:val="22"/>
          <w:szCs w:val="22"/>
        </w:rPr>
        <w:t>randomised</w:t>
      </w:r>
      <w:proofErr w:type="spellEnd"/>
      <w:r w:rsidRPr="00E9536E">
        <w:rPr>
          <w:rFonts w:asciiTheme="minorHAnsi" w:hAnsiTheme="minorHAnsi" w:cs="Times"/>
          <w:sz w:val="22"/>
          <w:szCs w:val="22"/>
        </w:rPr>
        <w:t xml:space="preserve"> trial of supine versus prone breast radiotherapy (</w:t>
      </w:r>
      <w:proofErr w:type="spellStart"/>
      <w:r w:rsidRPr="00E9536E">
        <w:rPr>
          <w:rFonts w:asciiTheme="minorHAnsi" w:hAnsiTheme="minorHAnsi" w:cs="Times"/>
          <w:sz w:val="22"/>
          <w:szCs w:val="22"/>
        </w:rPr>
        <w:t>SuPr</w:t>
      </w:r>
      <w:proofErr w:type="spellEnd"/>
      <w:r w:rsidRPr="00E9536E">
        <w:rPr>
          <w:rFonts w:asciiTheme="minorHAnsi" w:hAnsiTheme="minorHAnsi" w:cs="Times"/>
          <w:sz w:val="22"/>
          <w:szCs w:val="22"/>
        </w:rPr>
        <w:t xml:space="preserve"> study): comparing set-up errors and respiratory motion. </w:t>
      </w:r>
      <w:r w:rsidRPr="00E9536E">
        <w:rPr>
          <w:rFonts w:asciiTheme="minorHAnsi" w:hAnsiTheme="minorHAnsi" w:cs="Times"/>
          <w:i/>
          <w:iCs/>
          <w:sz w:val="22"/>
          <w:szCs w:val="22"/>
        </w:rPr>
        <w:t>Radiot</w:t>
      </w:r>
      <w:r w:rsidR="001173B6" w:rsidRPr="00E9536E">
        <w:rPr>
          <w:rFonts w:asciiTheme="minorHAnsi" w:hAnsiTheme="minorHAnsi" w:cs="Times"/>
          <w:i/>
          <w:iCs/>
          <w:sz w:val="22"/>
          <w:szCs w:val="22"/>
        </w:rPr>
        <w:t xml:space="preserve">herapy and Oncology </w:t>
      </w:r>
      <w:r w:rsidR="001173B6" w:rsidRPr="00E9536E">
        <w:rPr>
          <w:rFonts w:asciiTheme="minorHAnsi" w:hAnsiTheme="minorHAnsi" w:cs="Times"/>
          <w:b/>
          <w:bCs/>
          <w:sz w:val="22"/>
          <w:szCs w:val="22"/>
        </w:rPr>
        <w:t>100</w:t>
      </w:r>
      <w:r w:rsidR="001173B6" w:rsidRPr="00E9536E">
        <w:rPr>
          <w:rFonts w:asciiTheme="minorHAnsi" w:hAnsiTheme="minorHAnsi" w:cs="Times"/>
          <w:sz w:val="22"/>
          <w:szCs w:val="22"/>
        </w:rPr>
        <w:t xml:space="preserve">, </w:t>
      </w:r>
      <w:r w:rsidRPr="00E9536E">
        <w:rPr>
          <w:rFonts w:asciiTheme="minorHAnsi" w:hAnsiTheme="minorHAnsi" w:cs="Times"/>
          <w:sz w:val="22"/>
          <w:szCs w:val="22"/>
        </w:rPr>
        <w:t>221–6.</w:t>
      </w:r>
    </w:p>
    <w:p w14:paraId="502F3437" w14:textId="77777777" w:rsidR="00E044B6" w:rsidRPr="00E9536E" w:rsidRDefault="00E044B6" w:rsidP="00E044B6">
      <w:pPr>
        <w:pStyle w:val="HTMLPreformatted"/>
        <w:ind w:left="720"/>
        <w:rPr>
          <w:rFonts w:asciiTheme="minorHAnsi" w:hAnsiTheme="minorHAnsi"/>
          <w:sz w:val="22"/>
          <w:szCs w:val="22"/>
          <w:lang w:val="en-GB"/>
        </w:rPr>
      </w:pPr>
    </w:p>
    <w:p w14:paraId="3DF30EC7" w14:textId="64075827" w:rsidR="00E044B6" w:rsidRPr="00E9536E" w:rsidRDefault="00E044B6" w:rsidP="001173B6">
      <w:pPr>
        <w:pStyle w:val="ListParagraph"/>
        <w:numPr>
          <w:ilvl w:val="0"/>
          <w:numId w:val="3"/>
        </w:numPr>
        <w:rPr>
          <w:rFonts w:eastAsia="Times New Roman" w:cs="Times New Roman"/>
          <w:sz w:val="22"/>
          <w:szCs w:val="22"/>
          <w:lang w:val="en-GB" w:eastAsia="zh-CN"/>
        </w:rPr>
      </w:pPr>
      <w:r w:rsidRPr="00E9536E">
        <w:rPr>
          <w:sz w:val="22"/>
          <w:szCs w:val="22"/>
        </w:rPr>
        <w:t xml:space="preserve">DuBois D, DuBois EF. </w:t>
      </w:r>
      <w:r w:rsidR="001173B6" w:rsidRPr="00E9536E">
        <w:rPr>
          <w:sz w:val="22"/>
          <w:szCs w:val="22"/>
        </w:rPr>
        <w:t xml:space="preserve">(1916) </w:t>
      </w:r>
      <w:r w:rsidRPr="00E9536E">
        <w:rPr>
          <w:sz w:val="22"/>
          <w:szCs w:val="22"/>
        </w:rPr>
        <w:t xml:space="preserve">A formula to estimate the approximate surface area if height and weight be known. </w:t>
      </w:r>
      <w:r w:rsidRPr="00E9536E">
        <w:rPr>
          <w:i/>
          <w:iCs/>
          <w:sz w:val="22"/>
          <w:szCs w:val="22"/>
        </w:rPr>
        <w:t xml:space="preserve">Arch </w:t>
      </w:r>
      <w:proofErr w:type="spellStart"/>
      <w:r w:rsidRPr="00E9536E">
        <w:rPr>
          <w:i/>
          <w:iCs/>
          <w:sz w:val="22"/>
          <w:szCs w:val="22"/>
        </w:rPr>
        <w:t>Int</w:t>
      </w:r>
      <w:proofErr w:type="spellEnd"/>
      <w:r w:rsidRPr="00E9536E">
        <w:rPr>
          <w:i/>
          <w:iCs/>
          <w:sz w:val="22"/>
          <w:szCs w:val="22"/>
        </w:rPr>
        <w:t xml:space="preserve"> Med </w:t>
      </w:r>
      <w:r w:rsidRPr="00E9536E">
        <w:rPr>
          <w:sz w:val="22"/>
          <w:szCs w:val="22"/>
        </w:rPr>
        <w:t xml:space="preserve"> </w:t>
      </w:r>
      <w:r w:rsidRPr="00E9536E">
        <w:rPr>
          <w:b/>
          <w:bCs/>
          <w:sz w:val="22"/>
          <w:szCs w:val="22"/>
        </w:rPr>
        <w:t>17</w:t>
      </w:r>
      <w:r w:rsidRPr="00E9536E">
        <w:rPr>
          <w:sz w:val="22"/>
          <w:szCs w:val="22"/>
        </w:rPr>
        <w:t>:863-71</w:t>
      </w:r>
    </w:p>
    <w:p w14:paraId="308AB83E" w14:textId="77777777" w:rsidR="00E044B6" w:rsidRPr="00E9536E" w:rsidRDefault="00E044B6" w:rsidP="00E044B6">
      <w:pPr>
        <w:pStyle w:val="ListParagraph"/>
        <w:rPr>
          <w:rFonts w:eastAsia="Times New Roman" w:cs="Times New Roman"/>
          <w:sz w:val="22"/>
          <w:szCs w:val="22"/>
          <w:lang w:val="en-GB" w:eastAsia="zh-CN"/>
        </w:rPr>
      </w:pPr>
    </w:p>
    <w:p w14:paraId="54CAF518" w14:textId="5E41A75D" w:rsidR="00E044B6" w:rsidRPr="00E9536E" w:rsidRDefault="00E044B6" w:rsidP="001173B6">
      <w:pPr>
        <w:pStyle w:val="ListParagraph"/>
        <w:numPr>
          <w:ilvl w:val="0"/>
          <w:numId w:val="3"/>
        </w:numPr>
        <w:rPr>
          <w:rFonts w:eastAsia="Times New Roman" w:cs="Times New Roman"/>
          <w:sz w:val="22"/>
          <w:szCs w:val="22"/>
          <w:lang w:val="en-GB" w:eastAsia="zh-CN"/>
        </w:rPr>
      </w:pPr>
      <w:proofErr w:type="spellStart"/>
      <w:proofErr w:type="gramStart"/>
      <w:r w:rsidRPr="00C02618">
        <w:rPr>
          <w:rFonts w:eastAsia="Times New Roman" w:cs="Times New Roman"/>
          <w:sz w:val="22"/>
          <w:szCs w:val="22"/>
          <w:lang w:val="it-IT" w:eastAsia="zh-CN"/>
        </w:rPr>
        <w:t>Bonadonna</w:t>
      </w:r>
      <w:proofErr w:type="spellEnd"/>
      <w:r w:rsidRPr="00C02618">
        <w:rPr>
          <w:rFonts w:eastAsia="Times New Roman" w:cs="Times New Roman"/>
          <w:sz w:val="22"/>
          <w:szCs w:val="22"/>
          <w:lang w:val="it-IT" w:eastAsia="zh-CN"/>
        </w:rPr>
        <w:t xml:space="preserve"> G, Moliterni A, </w:t>
      </w:r>
      <w:proofErr w:type="spellStart"/>
      <w:r w:rsidRPr="00C02618">
        <w:rPr>
          <w:rFonts w:eastAsia="Times New Roman" w:cs="Times New Roman"/>
          <w:sz w:val="22"/>
          <w:szCs w:val="22"/>
          <w:lang w:val="it-IT" w:eastAsia="zh-CN"/>
        </w:rPr>
        <w:t>Zambetti</w:t>
      </w:r>
      <w:proofErr w:type="spellEnd"/>
      <w:r w:rsidRPr="00C02618">
        <w:rPr>
          <w:rFonts w:eastAsia="Times New Roman" w:cs="Times New Roman"/>
          <w:sz w:val="22"/>
          <w:szCs w:val="22"/>
          <w:lang w:val="it-IT" w:eastAsia="zh-CN"/>
        </w:rPr>
        <w:t xml:space="preserve"> M, </w:t>
      </w:r>
      <w:r w:rsidR="001173B6" w:rsidRPr="00C02618">
        <w:rPr>
          <w:rFonts w:eastAsia="Times New Roman" w:cs="Times New Roman"/>
          <w:i/>
          <w:iCs/>
          <w:sz w:val="22"/>
          <w:szCs w:val="22"/>
          <w:lang w:val="it-IT" w:eastAsia="zh-CN"/>
        </w:rPr>
        <w:t>et al</w:t>
      </w:r>
      <w:r w:rsidR="001173B6" w:rsidRPr="00C02618">
        <w:rPr>
          <w:rFonts w:eastAsia="Times New Roman" w:cs="Times New Roman"/>
          <w:sz w:val="22"/>
          <w:szCs w:val="22"/>
          <w:lang w:val="it-IT" w:eastAsia="zh-CN"/>
        </w:rPr>
        <w:t xml:space="preserve">. </w:t>
      </w:r>
      <w:r w:rsidR="001173B6" w:rsidRPr="00E9536E">
        <w:rPr>
          <w:rFonts w:eastAsia="Times New Roman" w:cs="Times New Roman"/>
          <w:sz w:val="22"/>
          <w:szCs w:val="22"/>
          <w:lang w:val="en-GB" w:eastAsia="zh-CN"/>
        </w:rPr>
        <w:t xml:space="preserve">(2005) </w:t>
      </w:r>
      <w:r w:rsidRPr="00E9536E">
        <w:rPr>
          <w:rFonts w:eastAsia="Times New Roman" w:cs="Times New Roman"/>
          <w:sz w:val="22"/>
          <w:szCs w:val="22"/>
          <w:lang w:val="en-GB" w:eastAsia="zh-CN"/>
        </w:rPr>
        <w:t>30 years' follow up of randomised studies of adjuvant CMF in operable breast cancer: coh</w:t>
      </w:r>
      <w:proofErr w:type="gramEnd"/>
      <w:r w:rsidRPr="00E9536E">
        <w:rPr>
          <w:rFonts w:eastAsia="Times New Roman" w:cs="Times New Roman"/>
          <w:sz w:val="22"/>
          <w:szCs w:val="22"/>
          <w:lang w:val="en-GB" w:eastAsia="zh-CN"/>
        </w:rPr>
        <w:t xml:space="preserve">ort study. </w:t>
      </w:r>
      <w:r w:rsidRPr="00E9536E">
        <w:rPr>
          <w:rFonts w:eastAsia="Times New Roman" w:cs="Times New Roman"/>
          <w:i/>
          <w:iCs/>
          <w:sz w:val="22"/>
          <w:szCs w:val="22"/>
          <w:lang w:val="en-GB" w:eastAsia="zh-CN"/>
        </w:rPr>
        <w:t>BMJ</w:t>
      </w:r>
      <w:r w:rsidR="001173B6" w:rsidRPr="00E9536E">
        <w:rPr>
          <w:rFonts w:eastAsia="Times New Roman" w:cs="Times New Roman"/>
          <w:sz w:val="22"/>
          <w:szCs w:val="22"/>
          <w:lang w:val="en-GB" w:eastAsia="zh-CN"/>
        </w:rPr>
        <w:t xml:space="preserve">. </w:t>
      </w:r>
      <w:r w:rsidR="001173B6" w:rsidRPr="00E9536E">
        <w:rPr>
          <w:rFonts w:eastAsia="Times New Roman" w:cs="Times New Roman"/>
          <w:b/>
          <w:bCs/>
          <w:sz w:val="22"/>
          <w:szCs w:val="22"/>
          <w:lang w:val="en-GB" w:eastAsia="zh-CN"/>
        </w:rPr>
        <w:t>330</w:t>
      </w:r>
      <w:r w:rsidR="001173B6" w:rsidRPr="00E9536E">
        <w:rPr>
          <w:rFonts w:eastAsia="Times New Roman" w:cs="Times New Roman"/>
          <w:sz w:val="22"/>
          <w:szCs w:val="22"/>
          <w:lang w:val="en-GB" w:eastAsia="zh-CN"/>
        </w:rPr>
        <w:t xml:space="preserve">, </w:t>
      </w:r>
      <w:r w:rsidRPr="00E9536E">
        <w:rPr>
          <w:rFonts w:eastAsia="Times New Roman" w:cs="Times New Roman"/>
          <w:sz w:val="22"/>
          <w:szCs w:val="22"/>
          <w:lang w:val="en-GB" w:eastAsia="zh-CN"/>
        </w:rPr>
        <w:t>21</w:t>
      </w:r>
    </w:p>
    <w:p w14:paraId="09297A01" w14:textId="77777777" w:rsidR="00E044B6" w:rsidRPr="00E9536E" w:rsidRDefault="00E044B6" w:rsidP="00E044B6">
      <w:pPr>
        <w:pStyle w:val="ListParagraph"/>
        <w:rPr>
          <w:rFonts w:eastAsia="Times New Roman" w:cs="Times New Roman"/>
          <w:sz w:val="22"/>
          <w:szCs w:val="22"/>
          <w:lang w:val="en-GB" w:eastAsia="zh-CN"/>
        </w:rPr>
      </w:pPr>
    </w:p>
    <w:p w14:paraId="173A3B80" w14:textId="2961D3D2" w:rsidR="00E044B6" w:rsidRPr="00E9536E" w:rsidRDefault="00E044B6" w:rsidP="00E044B6">
      <w:pPr>
        <w:pStyle w:val="HTMLPreformatted"/>
        <w:numPr>
          <w:ilvl w:val="0"/>
          <w:numId w:val="3"/>
        </w:numPr>
        <w:rPr>
          <w:rFonts w:asciiTheme="minorHAnsi" w:hAnsiTheme="minorHAnsi"/>
          <w:sz w:val="22"/>
          <w:szCs w:val="22"/>
        </w:rPr>
      </w:pPr>
      <w:r w:rsidRPr="00E9536E">
        <w:rPr>
          <w:rFonts w:asciiTheme="minorHAnsi" w:hAnsiTheme="minorHAnsi"/>
          <w:sz w:val="22"/>
          <w:szCs w:val="22"/>
        </w:rPr>
        <w:t xml:space="preserve">Lyman GH, Dale DC, Crawford J. </w:t>
      </w:r>
      <w:r w:rsidR="001173B6" w:rsidRPr="00E9536E">
        <w:rPr>
          <w:rFonts w:asciiTheme="minorHAnsi" w:hAnsiTheme="minorHAnsi"/>
          <w:sz w:val="22"/>
          <w:szCs w:val="22"/>
        </w:rPr>
        <w:t xml:space="preserve">(2003) </w:t>
      </w:r>
      <w:r w:rsidRPr="00E9536E">
        <w:rPr>
          <w:rFonts w:asciiTheme="minorHAnsi" w:hAnsiTheme="minorHAnsi"/>
          <w:sz w:val="22"/>
          <w:szCs w:val="22"/>
        </w:rPr>
        <w:t xml:space="preserve">Incidence and predictors of low dose-intensity </w:t>
      </w:r>
    </w:p>
    <w:p w14:paraId="30096DC0" w14:textId="3807D1C0" w:rsidR="00E044B6" w:rsidRPr="00E9536E" w:rsidRDefault="00E044B6" w:rsidP="00E044B6">
      <w:pPr>
        <w:pStyle w:val="HTMLPreformatted"/>
        <w:ind w:left="360"/>
        <w:rPr>
          <w:rFonts w:asciiTheme="minorHAnsi" w:hAnsiTheme="minorHAnsi"/>
          <w:sz w:val="22"/>
          <w:szCs w:val="22"/>
        </w:rPr>
      </w:pPr>
      <w:r w:rsidRPr="00E9536E">
        <w:rPr>
          <w:rFonts w:asciiTheme="minorHAnsi" w:hAnsiTheme="minorHAnsi"/>
          <w:sz w:val="22"/>
          <w:szCs w:val="22"/>
        </w:rPr>
        <w:tab/>
      </w:r>
      <w:proofErr w:type="gramStart"/>
      <w:r w:rsidRPr="00E9536E">
        <w:rPr>
          <w:rFonts w:asciiTheme="minorHAnsi" w:hAnsiTheme="minorHAnsi"/>
          <w:sz w:val="22"/>
          <w:szCs w:val="22"/>
        </w:rPr>
        <w:t>in</w:t>
      </w:r>
      <w:proofErr w:type="gramEnd"/>
      <w:r w:rsidRPr="00E9536E">
        <w:rPr>
          <w:rFonts w:asciiTheme="minorHAnsi" w:hAnsiTheme="minorHAnsi"/>
          <w:sz w:val="22"/>
          <w:szCs w:val="22"/>
        </w:rPr>
        <w:t xml:space="preserve"> adjuvant breast cancer chemo</w:t>
      </w:r>
      <w:r w:rsidR="001173B6" w:rsidRPr="00E9536E">
        <w:rPr>
          <w:rFonts w:asciiTheme="minorHAnsi" w:hAnsiTheme="minorHAnsi"/>
          <w:sz w:val="22"/>
          <w:szCs w:val="22"/>
        </w:rPr>
        <w:t xml:space="preserve">therapy: a nationwide study of </w:t>
      </w:r>
      <w:r w:rsidRPr="00E9536E">
        <w:rPr>
          <w:rFonts w:asciiTheme="minorHAnsi" w:hAnsiTheme="minorHAnsi"/>
          <w:sz w:val="22"/>
          <w:szCs w:val="22"/>
        </w:rPr>
        <w:t xml:space="preserve">community </w:t>
      </w:r>
      <w:r w:rsidRPr="00E9536E">
        <w:rPr>
          <w:rFonts w:asciiTheme="minorHAnsi" w:hAnsiTheme="minorHAnsi"/>
          <w:sz w:val="22"/>
          <w:szCs w:val="22"/>
        </w:rPr>
        <w:tab/>
      </w:r>
    </w:p>
    <w:p w14:paraId="74C426D4" w14:textId="162F13C8" w:rsidR="00E044B6" w:rsidRPr="00E9536E" w:rsidRDefault="00E044B6" w:rsidP="001173B6">
      <w:pPr>
        <w:pStyle w:val="HTMLPreformatted"/>
        <w:ind w:left="360"/>
        <w:rPr>
          <w:rFonts w:asciiTheme="minorHAnsi" w:hAnsiTheme="minorHAnsi"/>
          <w:sz w:val="22"/>
          <w:szCs w:val="22"/>
        </w:rPr>
      </w:pPr>
      <w:r w:rsidRPr="00E9536E">
        <w:rPr>
          <w:rFonts w:asciiTheme="minorHAnsi" w:hAnsiTheme="minorHAnsi"/>
          <w:sz w:val="22"/>
          <w:szCs w:val="22"/>
        </w:rPr>
        <w:tab/>
      </w:r>
      <w:proofErr w:type="gramStart"/>
      <w:r w:rsidRPr="00E9536E">
        <w:rPr>
          <w:rFonts w:asciiTheme="minorHAnsi" w:hAnsiTheme="minorHAnsi"/>
          <w:sz w:val="22"/>
          <w:szCs w:val="22"/>
        </w:rPr>
        <w:t>practices</w:t>
      </w:r>
      <w:proofErr w:type="gramEnd"/>
      <w:r w:rsidRPr="00E9536E">
        <w:rPr>
          <w:rFonts w:asciiTheme="minorHAnsi" w:hAnsiTheme="minorHAnsi"/>
          <w:sz w:val="22"/>
          <w:szCs w:val="22"/>
        </w:rPr>
        <w:t xml:space="preserve">. </w:t>
      </w:r>
      <w:proofErr w:type="gramStart"/>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Clin</w:t>
      </w:r>
      <w:proofErr w:type="spellEnd"/>
      <w:r w:rsidRPr="00E9536E">
        <w:rPr>
          <w:rFonts w:asciiTheme="minorHAnsi" w:hAnsiTheme="minorHAnsi"/>
          <w:i/>
          <w:iCs/>
          <w:sz w:val="22"/>
          <w:szCs w:val="22"/>
        </w:rPr>
        <w:t xml:space="preserve"> </w:t>
      </w:r>
      <w:proofErr w:type="spellStart"/>
      <w:r w:rsidRPr="00E9536E">
        <w:rPr>
          <w:rFonts w:asciiTheme="minorHAnsi" w:hAnsiTheme="minorHAnsi"/>
          <w:i/>
          <w:iCs/>
          <w:sz w:val="22"/>
          <w:szCs w:val="22"/>
        </w:rPr>
        <w:t>Oncol</w:t>
      </w:r>
      <w:proofErr w:type="spellEnd"/>
      <w:r w:rsidR="001173B6" w:rsidRPr="00E9536E">
        <w:rPr>
          <w:rFonts w:asciiTheme="minorHAnsi" w:hAnsiTheme="minorHAnsi"/>
          <w:sz w:val="22"/>
          <w:szCs w:val="22"/>
        </w:rPr>
        <w:t>.</w:t>
      </w:r>
      <w:proofErr w:type="gramEnd"/>
      <w:r w:rsidR="001173B6" w:rsidRPr="00E9536E">
        <w:rPr>
          <w:rFonts w:asciiTheme="minorHAnsi" w:hAnsiTheme="minorHAnsi"/>
          <w:sz w:val="22"/>
          <w:szCs w:val="22"/>
        </w:rPr>
        <w:t xml:space="preserve"> </w:t>
      </w:r>
      <w:proofErr w:type="gramStart"/>
      <w:r w:rsidRPr="00E9536E">
        <w:rPr>
          <w:rFonts w:asciiTheme="minorHAnsi" w:hAnsiTheme="minorHAnsi"/>
          <w:b/>
          <w:bCs/>
          <w:sz w:val="22"/>
          <w:szCs w:val="22"/>
        </w:rPr>
        <w:t>21</w:t>
      </w:r>
      <w:r w:rsidR="001173B6" w:rsidRPr="00E9536E">
        <w:rPr>
          <w:rFonts w:asciiTheme="minorHAnsi" w:hAnsiTheme="minorHAnsi"/>
          <w:sz w:val="22"/>
          <w:szCs w:val="22"/>
        </w:rPr>
        <w:t xml:space="preserve">, </w:t>
      </w:r>
      <w:r w:rsidRPr="00E9536E">
        <w:rPr>
          <w:rFonts w:asciiTheme="minorHAnsi" w:hAnsiTheme="minorHAnsi"/>
          <w:sz w:val="22"/>
          <w:szCs w:val="22"/>
        </w:rPr>
        <w:t>4524-31.</w:t>
      </w:r>
      <w:proofErr w:type="gramEnd"/>
    </w:p>
    <w:p w14:paraId="2412892E" w14:textId="77777777" w:rsidR="00E044B6" w:rsidRPr="00E9536E" w:rsidRDefault="00E044B6" w:rsidP="00E044B6">
      <w:pPr>
        <w:pStyle w:val="HTMLPreformatted"/>
        <w:ind w:left="360"/>
        <w:rPr>
          <w:rFonts w:asciiTheme="minorHAnsi" w:hAnsiTheme="minorHAnsi"/>
          <w:sz w:val="22"/>
          <w:szCs w:val="22"/>
        </w:rPr>
      </w:pPr>
    </w:p>
    <w:p w14:paraId="76256E6B" w14:textId="2DF4ACB3" w:rsidR="00E044B6" w:rsidRPr="00E9536E" w:rsidRDefault="001173B6" w:rsidP="001173B6">
      <w:pPr>
        <w:pStyle w:val="ListParagraph"/>
        <w:widowControl w:val="0"/>
        <w:numPr>
          <w:ilvl w:val="0"/>
          <w:numId w:val="3"/>
        </w:numPr>
        <w:tabs>
          <w:tab w:val="left" w:pos="220"/>
          <w:tab w:val="left" w:pos="720"/>
        </w:tabs>
        <w:autoSpaceDE w:val="0"/>
        <w:autoSpaceDN w:val="0"/>
        <w:adjustRightInd w:val="0"/>
        <w:spacing w:after="240" w:line="260" w:lineRule="atLeast"/>
        <w:rPr>
          <w:rFonts w:eastAsia="MS Mincho" w:cs="MS Mincho"/>
          <w:sz w:val="22"/>
          <w:szCs w:val="22"/>
        </w:rPr>
      </w:pPr>
      <w:r w:rsidRPr="00E9536E">
        <w:rPr>
          <w:rFonts w:cs="Times"/>
          <w:sz w:val="22"/>
          <w:szCs w:val="22"/>
        </w:rPr>
        <w:t xml:space="preserve">Griggs JJ, </w:t>
      </w:r>
      <w:proofErr w:type="spellStart"/>
      <w:r w:rsidRPr="00E9536E">
        <w:rPr>
          <w:rFonts w:cs="Times"/>
          <w:sz w:val="22"/>
          <w:szCs w:val="22"/>
        </w:rPr>
        <w:t>Sorbero</w:t>
      </w:r>
      <w:proofErr w:type="spellEnd"/>
      <w:r w:rsidRPr="00E9536E">
        <w:rPr>
          <w:rFonts w:cs="Times"/>
          <w:sz w:val="22"/>
          <w:szCs w:val="22"/>
        </w:rPr>
        <w:t xml:space="preserve"> ME, Lyman GH (2005)</w:t>
      </w:r>
      <w:r w:rsidR="00E044B6" w:rsidRPr="00E9536E">
        <w:rPr>
          <w:rFonts w:cs="Times"/>
          <w:sz w:val="22"/>
          <w:szCs w:val="22"/>
        </w:rPr>
        <w:t xml:space="preserve"> </w:t>
      </w:r>
      <w:proofErr w:type="gramStart"/>
      <w:r w:rsidR="00E044B6" w:rsidRPr="00E9536E">
        <w:rPr>
          <w:rFonts w:cs="Times"/>
          <w:sz w:val="22"/>
          <w:szCs w:val="22"/>
        </w:rPr>
        <w:t>Under</w:t>
      </w:r>
      <w:proofErr w:type="gramEnd"/>
      <w:r w:rsidR="00E044B6" w:rsidRPr="00E9536E">
        <w:rPr>
          <w:rFonts w:cs="Times"/>
          <w:sz w:val="22"/>
          <w:szCs w:val="22"/>
        </w:rPr>
        <w:t xml:space="preserve">- treatment of obese women receiving breast cancer chemotherapy. </w:t>
      </w:r>
      <w:r w:rsidR="00E044B6" w:rsidRPr="00E9536E">
        <w:rPr>
          <w:rFonts w:cs="Times"/>
          <w:i/>
          <w:iCs/>
          <w:sz w:val="22"/>
          <w:szCs w:val="22"/>
        </w:rPr>
        <w:t>Arch Intern Med</w:t>
      </w:r>
      <w:r w:rsidRPr="00E9536E">
        <w:rPr>
          <w:rFonts w:cs="Times"/>
          <w:sz w:val="22"/>
          <w:szCs w:val="22"/>
        </w:rPr>
        <w:t xml:space="preserve"> </w:t>
      </w:r>
      <w:r w:rsidRPr="00E9536E">
        <w:rPr>
          <w:rFonts w:cs="Times"/>
          <w:b/>
          <w:bCs/>
          <w:sz w:val="22"/>
          <w:szCs w:val="22"/>
        </w:rPr>
        <w:t>165</w:t>
      </w:r>
      <w:r w:rsidRPr="00E9536E">
        <w:rPr>
          <w:rFonts w:cs="Times"/>
          <w:sz w:val="22"/>
          <w:szCs w:val="22"/>
        </w:rPr>
        <w:t xml:space="preserve">, </w:t>
      </w:r>
      <w:r w:rsidR="00E044B6" w:rsidRPr="00E9536E">
        <w:rPr>
          <w:rFonts w:cs="Times"/>
          <w:sz w:val="22"/>
          <w:szCs w:val="22"/>
        </w:rPr>
        <w:t xml:space="preserve">1267-1273, </w:t>
      </w:r>
    </w:p>
    <w:p w14:paraId="1509EE5E" w14:textId="77777777" w:rsidR="00E044B6" w:rsidRPr="00E9536E" w:rsidRDefault="00E044B6" w:rsidP="00E044B6">
      <w:pPr>
        <w:pStyle w:val="ListParagraph"/>
        <w:widowControl w:val="0"/>
        <w:tabs>
          <w:tab w:val="left" w:pos="220"/>
          <w:tab w:val="left" w:pos="720"/>
        </w:tabs>
        <w:autoSpaceDE w:val="0"/>
        <w:autoSpaceDN w:val="0"/>
        <w:adjustRightInd w:val="0"/>
        <w:spacing w:after="240" w:line="260" w:lineRule="atLeast"/>
        <w:rPr>
          <w:rFonts w:eastAsia="MS Mincho" w:cs="MS Mincho"/>
          <w:sz w:val="22"/>
          <w:szCs w:val="22"/>
        </w:rPr>
      </w:pPr>
    </w:p>
    <w:p w14:paraId="390A4A6A" w14:textId="14A6AA88" w:rsidR="00E044B6" w:rsidRPr="00E9536E" w:rsidRDefault="001173B6" w:rsidP="001173B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Lyman GH (2009</w:t>
      </w:r>
      <w:proofErr w:type="gramStart"/>
      <w:r w:rsidRPr="00E9536E">
        <w:rPr>
          <w:rFonts w:cs="Times"/>
          <w:sz w:val="22"/>
          <w:szCs w:val="22"/>
        </w:rPr>
        <w:t xml:space="preserve">) </w:t>
      </w:r>
      <w:r w:rsidR="00E044B6" w:rsidRPr="00E9536E">
        <w:rPr>
          <w:rFonts w:cs="Times"/>
          <w:sz w:val="22"/>
          <w:szCs w:val="22"/>
        </w:rPr>
        <w:t xml:space="preserve"> Impact</w:t>
      </w:r>
      <w:proofErr w:type="gramEnd"/>
      <w:r w:rsidR="00E044B6" w:rsidRPr="00E9536E">
        <w:rPr>
          <w:rFonts w:cs="Times"/>
          <w:sz w:val="22"/>
          <w:szCs w:val="22"/>
        </w:rPr>
        <w:t xml:space="preserve"> of chemotherapy dose intensity on cancer patient outcomes. </w:t>
      </w:r>
      <w:r w:rsidR="00E044B6" w:rsidRPr="00E9536E">
        <w:rPr>
          <w:rFonts w:cs="Times"/>
          <w:i/>
          <w:iCs/>
          <w:sz w:val="22"/>
          <w:szCs w:val="22"/>
        </w:rPr>
        <w:t xml:space="preserve">J Natl </w:t>
      </w:r>
      <w:proofErr w:type="spellStart"/>
      <w:r w:rsidR="00E044B6" w:rsidRPr="00E9536E">
        <w:rPr>
          <w:rFonts w:cs="Times"/>
          <w:i/>
          <w:iCs/>
          <w:sz w:val="22"/>
          <w:szCs w:val="22"/>
        </w:rPr>
        <w:t>Compr</w:t>
      </w:r>
      <w:proofErr w:type="spellEnd"/>
      <w:r w:rsidR="00E044B6" w:rsidRPr="00E9536E">
        <w:rPr>
          <w:rFonts w:cs="Times"/>
          <w:i/>
          <w:iCs/>
          <w:sz w:val="22"/>
          <w:szCs w:val="22"/>
        </w:rPr>
        <w:t xml:space="preserve"> </w:t>
      </w:r>
      <w:proofErr w:type="spellStart"/>
      <w:r w:rsidR="00E044B6" w:rsidRPr="00E9536E">
        <w:rPr>
          <w:rFonts w:cs="Times"/>
          <w:i/>
          <w:iCs/>
          <w:sz w:val="22"/>
          <w:szCs w:val="22"/>
        </w:rPr>
        <w:t>Canc</w:t>
      </w:r>
      <w:proofErr w:type="spellEnd"/>
      <w:r w:rsidR="00E044B6" w:rsidRPr="00E9536E">
        <w:rPr>
          <w:rFonts w:cs="Times"/>
          <w:i/>
          <w:iCs/>
          <w:sz w:val="22"/>
          <w:szCs w:val="22"/>
        </w:rPr>
        <w:t xml:space="preserve"> </w:t>
      </w:r>
      <w:proofErr w:type="spellStart"/>
      <w:r w:rsidR="00E044B6" w:rsidRPr="00E9536E">
        <w:rPr>
          <w:rFonts w:cs="Times"/>
          <w:i/>
          <w:iCs/>
          <w:sz w:val="22"/>
          <w:szCs w:val="22"/>
        </w:rPr>
        <w:t>Netw</w:t>
      </w:r>
      <w:proofErr w:type="spellEnd"/>
      <w:r w:rsidRPr="00E9536E">
        <w:rPr>
          <w:rFonts w:cs="Times"/>
          <w:sz w:val="22"/>
          <w:szCs w:val="22"/>
        </w:rPr>
        <w:t xml:space="preserve"> </w:t>
      </w:r>
      <w:r w:rsidRPr="00E9536E">
        <w:rPr>
          <w:rFonts w:cs="Times"/>
          <w:b/>
          <w:bCs/>
          <w:sz w:val="22"/>
          <w:szCs w:val="22"/>
        </w:rPr>
        <w:t>7</w:t>
      </w:r>
      <w:r w:rsidRPr="00E9536E">
        <w:rPr>
          <w:rFonts w:cs="Times"/>
          <w:sz w:val="22"/>
          <w:szCs w:val="22"/>
        </w:rPr>
        <w:t xml:space="preserve">, </w:t>
      </w:r>
      <w:r w:rsidR="00E044B6" w:rsidRPr="00E9536E">
        <w:rPr>
          <w:rFonts w:cs="Times"/>
          <w:sz w:val="22"/>
          <w:szCs w:val="22"/>
        </w:rPr>
        <w:t xml:space="preserve">99-108, </w:t>
      </w:r>
    </w:p>
    <w:p w14:paraId="5AD59C2C"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4FD531C1" w14:textId="421E5D67" w:rsidR="00E044B6" w:rsidRPr="00E9536E" w:rsidRDefault="00E044B6" w:rsidP="001173B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Field K</w:t>
      </w:r>
      <w:r w:rsidR="001173B6" w:rsidRPr="00E9536E">
        <w:rPr>
          <w:rFonts w:cs="Times"/>
          <w:sz w:val="22"/>
          <w:szCs w:val="22"/>
        </w:rPr>
        <w:t xml:space="preserve">M, </w:t>
      </w:r>
      <w:proofErr w:type="spellStart"/>
      <w:r w:rsidR="001173B6" w:rsidRPr="00E9536E">
        <w:rPr>
          <w:rFonts w:cs="Times"/>
          <w:sz w:val="22"/>
          <w:szCs w:val="22"/>
        </w:rPr>
        <w:t>Kosmider</w:t>
      </w:r>
      <w:proofErr w:type="spellEnd"/>
      <w:r w:rsidR="001173B6" w:rsidRPr="00E9536E">
        <w:rPr>
          <w:rFonts w:cs="Times"/>
          <w:sz w:val="22"/>
          <w:szCs w:val="22"/>
        </w:rPr>
        <w:t xml:space="preserve"> S, </w:t>
      </w:r>
      <w:proofErr w:type="spellStart"/>
      <w:r w:rsidR="001173B6" w:rsidRPr="00E9536E">
        <w:rPr>
          <w:rFonts w:cs="Times"/>
          <w:sz w:val="22"/>
          <w:szCs w:val="22"/>
        </w:rPr>
        <w:t>Jefford</w:t>
      </w:r>
      <w:proofErr w:type="spellEnd"/>
      <w:r w:rsidR="001173B6" w:rsidRPr="00E9536E">
        <w:rPr>
          <w:rFonts w:cs="Times"/>
          <w:sz w:val="22"/>
          <w:szCs w:val="22"/>
        </w:rPr>
        <w:t xml:space="preserve"> M, </w:t>
      </w:r>
      <w:r w:rsidR="001173B6" w:rsidRPr="00E9536E">
        <w:rPr>
          <w:rFonts w:cs="Times"/>
          <w:i/>
          <w:iCs/>
          <w:sz w:val="22"/>
          <w:szCs w:val="22"/>
        </w:rPr>
        <w:t>et al.</w:t>
      </w:r>
      <w:r w:rsidRPr="00E9536E">
        <w:rPr>
          <w:rFonts w:cs="Times"/>
          <w:sz w:val="22"/>
          <w:szCs w:val="22"/>
        </w:rPr>
        <w:t xml:space="preserve"> </w:t>
      </w:r>
      <w:r w:rsidR="001173B6" w:rsidRPr="00E9536E">
        <w:rPr>
          <w:rFonts w:cs="Times"/>
          <w:sz w:val="22"/>
          <w:szCs w:val="22"/>
        </w:rPr>
        <w:t xml:space="preserve">(2008) </w:t>
      </w:r>
      <w:r w:rsidRPr="00E9536E">
        <w:rPr>
          <w:rFonts w:cs="Times"/>
          <w:sz w:val="22"/>
          <w:szCs w:val="22"/>
        </w:rPr>
        <w:t>Chemotherapy dosing strategies in the obese, elderly, and thin patient: Results of a nationwide su</w:t>
      </w:r>
      <w:r w:rsidR="001173B6" w:rsidRPr="00E9536E">
        <w:rPr>
          <w:rFonts w:cs="Times"/>
          <w:sz w:val="22"/>
          <w:szCs w:val="22"/>
        </w:rPr>
        <w:t xml:space="preserve">rvey. </w:t>
      </w:r>
      <w:r w:rsidR="001173B6" w:rsidRPr="00E9536E">
        <w:rPr>
          <w:rFonts w:cs="Times"/>
          <w:i/>
          <w:iCs/>
          <w:sz w:val="22"/>
          <w:szCs w:val="22"/>
        </w:rPr>
        <w:t xml:space="preserve">J </w:t>
      </w:r>
      <w:proofErr w:type="spellStart"/>
      <w:r w:rsidR="001173B6" w:rsidRPr="00E9536E">
        <w:rPr>
          <w:rFonts w:cs="Times"/>
          <w:i/>
          <w:iCs/>
          <w:sz w:val="22"/>
          <w:szCs w:val="22"/>
        </w:rPr>
        <w:t>Oncol</w:t>
      </w:r>
      <w:proofErr w:type="spellEnd"/>
      <w:r w:rsidR="001173B6" w:rsidRPr="00E9536E">
        <w:rPr>
          <w:rFonts w:cs="Times"/>
          <w:i/>
          <w:iCs/>
          <w:sz w:val="22"/>
          <w:szCs w:val="22"/>
        </w:rPr>
        <w:t xml:space="preserve"> </w:t>
      </w:r>
      <w:proofErr w:type="spellStart"/>
      <w:r w:rsidR="001173B6" w:rsidRPr="00E9536E">
        <w:rPr>
          <w:rFonts w:cs="Times"/>
          <w:i/>
          <w:iCs/>
          <w:sz w:val="22"/>
          <w:szCs w:val="22"/>
        </w:rPr>
        <w:t>Pract</w:t>
      </w:r>
      <w:proofErr w:type="spellEnd"/>
      <w:r w:rsidR="001173B6" w:rsidRPr="00E9536E">
        <w:rPr>
          <w:rFonts w:cs="Times"/>
          <w:sz w:val="22"/>
          <w:szCs w:val="22"/>
        </w:rPr>
        <w:t xml:space="preserve"> </w:t>
      </w:r>
      <w:r w:rsidR="001173B6" w:rsidRPr="00E9536E">
        <w:rPr>
          <w:rFonts w:cs="Times"/>
          <w:b/>
          <w:bCs/>
          <w:sz w:val="22"/>
          <w:szCs w:val="22"/>
        </w:rPr>
        <w:t>4</w:t>
      </w:r>
      <w:r w:rsidR="001173B6" w:rsidRPr="00E9536E">
        <w:rPr>
          <w:rFonts w:cs="Times"/>
          <w:sz w:val="22"/>
          <w:szCs w:val="22"/>
        </w:rPr>
        <w:t>, 108-113</w:t>
      </w:r>
      <w:r w:rsidRPr="00E9536E">
        <w:rPr>
          <w:rFonts w:cs="Times"/>
          <w:sz w:val="22"/>
          <w:szCs w:val="22"/>
        </w:rPr>
        <w:t xml:space="preserve"> </w:t>
      </w:r>
    </w:p>
    <w:p w14:paraId="12816496"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40E296EC" w14:textId="62B2036C" w:rsidR="00E044B6" w:rsidRPr="00E9536E" w:rsidRDefault="001173B6" w:rsidP="001173B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Griggs JJ, </w:t>
      </w:r>
      <w:proofErr w:type="spellStart"/>
      <w:r w:rsidRPr="00E9536E">
        <w:rPr>
          <w:rFonts w:cs="Times"/>
          <w:sz w:val="22"/>
          <w:szCs w:val="22"/>
        </w:rPr>
        <w:t>Sabel</w:t>
      </w:r>
      <w:proofErr w:type="spellEnd"/>
      <w:r w:rsidRPr="00E9536E">
        <w:rPr>
          <w:rFonts w:cs="Times"/>
          <w:sz w:val="22"/>
          <w:szCs w:val="22"/>
        </w:rPr>
        <w:t xml:space="preserve"> MS. (2008)</w:t>
      </w:r>
      <w:r w:rsidR="00E044B6" w:rsidRPr="00E9536E">
        <w:rPr>
          <w:rFonts w:cs="Times"/>
          <w:sz w:val="22"/>
          <w:szCs w:val="22"/>
        </w:rPr>
        <w:t xml:space="preserve"> Obesity and cancer treatment: Weighing the evidence. </w:t>
      </w:r>
      <w:r w:rsidR="00E044B6" w:rsidRPr="00E9536E">
        <w:rPr>
          <w:rFonts w:cs="Times"/>
          <w:i/>
          <w:iCs/>
          <w:sz w:val="22"/>
          <w:szCs w:val="22"/>
        </w:rPr>
        <w:t xml:space="preserve">J </w:t>
      </w:r>
      <w:proofErr w:type="spellStart"/>
      <w:r w:rsidR="00E044B6" w:rsidRPr="00E9536E">
        <w:rPr>
          <w:rFonts w:cs="Times"/>
          <w:i/>
          <w:iCs/>
          <w:sz w:val="22"/>
          <w:szCs w:val="22"/>
        </w:rPr>
        <w:t>Clin</w:t>
      </w:r>
      <w:proofErr w:type="spellEnd"/>
      <w:r w:rsidR="00E044B6" w:rsidRPr="00E9536E">
        <w:rPr>
          <w:rFonts w:cs="Times"/>
          <w:i/>
          <w:iCs/>
          <w:sz w:val="22"/>
          <w:szCs w:val="22"/>
        </w:rPr>
        <w:t xml:space="preserve"> </w:t>
      </w:r>
      <w:proofErr w:type="spellStart"/>
      <w:r w:rsidR="00E044B6" w:rsidRPr="00E9536E">
        <w:rPr>
          <w:rFonts w:cs="Times"/>
          <w:i/>
          <w:iCs/>
          <w:sz w:val="22"/>
          <w:szCs w:val="22"/>
        </w:rPr>
        <w:t>Oncol</w:t>
      </w:r>
      <w:proofErr w:type="spellEnd"/>
      <w:r w:rsidRPr="00E9536E">
        <w:rPr>
          <w:rFonts w:cs="Times"/>
          <w:sz w:val="22"/>
          <w:szCs w:val="22"/>
        </w:rPr>
        <w:t xml:space="preserve"> </w:t>
      </w:r>
      <w:r w:rsidRPr="00E9536E">
        <w:rPr>
          <w:rFonts w:cs="Times"/>
          <w:b/>
          <w:bCs/>
          <w:sz w:val="22"/>
          <w:szCs w:val="22"/>
        </w:rPr>
        <w:t>26</w:t>
      </w:r>
      <w:r w:rsidRPr="00E9536E">
        <w:rPr>
          <w:rFonts w:cs="Times"/>
          <w:sz w:val="22"/>
          <w:szCs w:val="22"/>
        </w:rPr>
        <w:t>, 4060-4062</w:t>
      </w:r>
    </w:p>
    <w:p w14:paraId="4FC4C575" w14:textId="4D375983" w:rsidR="00E044B6" w:rsidRPr="00E9536E" w:rsidRDefault="00E044B6" w:rsidP="001173B6">
      <w:pPr>
        <w:pStyle w:val="HTMLPreformatted"/>
        <w:numPr>
          <w:ilvl w:val="0"/>
          <w:numId w:val="3"/>
        </w:numPr>
        <w:rPr>
          <w:rFonts w:asciiTheme="minorHAnsi" w:hAnsiTheme="minorHAnsi"/>
          <w:sz w:val="22"/>
          <w:szCs w:val="22"/>
          <w:lang w:val="en-GB"/>
        </w:rPr>
      </w:pPr>
      <w:r w:rsidRPr="00E9536E">
        <w:rPr>
          <w:rFonts w:asciiTheme="minorHAnsi" w:hAnsiTheme="minorHAnsi"/>
          <w:sz w:val="22"/>
          <w:szCs w:val="22"/>
        </w:rPr>
        <w:t xml:space="preserve">Griggs JJ, </w:t>
      </w:r>
      <w:proofErr w:type="spellStart"/>
      <w:r w:rsidRPr="00E9536E">
        <w:rPr>
          <w:rFonts w:asciiTheme="minorHAnsi" w:hAnsiTheme="minorHAnsi"/>
          <w:sz w:val="22"/>
          <w:szCs w:val="22"/>
        </w:rPr>
        <w:t>Mangu</w:t>
      </w:r>
      <w:proofErr w:type="spellEnd"/>
      <w:r w:rsidRPr="00E9536E">
        <w:rPr>
          <w:rFonts w:asciiTheme="minorHAnsi" w:hAnsiTheme="minorHAnsi"/>
          <w:sz w:val="22"/>
          <w:szCs w:val="22"/>
        </w:rPr>
        <w:t xml:space="preserve"> PB, Anderson H, </w:t>
      </w:r>
      <w:r w:rsidR="001173B6" w:rsidRPr="00E9536E">
        <w:rPr>
          <w:rFonts w:asciiTheme="minorHAnsi" w:hAnsiTheme="minorHAnsi"/>
          <w:i/>
          <w:iCs/>
          <w:sz w:val="22"/>
          <w:szCs w:val="22"/>
        </w:rPr>
        <w:t>et al</w:t>
      </w:r>
      <w:r w:rsidR="001173B6" w:rsidRPr="00E9536E">
        <w:rPr>
          <w:rFonts w:asciiTheme="minorHAnsi" w:hAnsiTheme="minorHAnsi"/>
          <w:sz w:val="22"/>
          <w:szCs w:val="22"/>
        </w:rPr>
        <w:t xml:space="preserve">. (2012) </w:t>
      </w:r>
      <w:r w:rsidRPr="00E9536E">
        <w:rPr>
          <w:rFonts w:asciiTheme="minorHAnsi" w:hAnsiTheme="minorHAnsi"/>
          <w:sz w:val="22"/>
          <w:szCs w:val="22"/>
        </w:rPr>
        <w:t xml:space="preserve">American Society of Clinical Oncology. Appropriate chemotherapy dosing for obese adult patients with cancer: American Society of Clinical Oncology clinical practice guideline. </w:t>
      </w:r>
      <w:r w:rsidR="001173B6" w:rsidRPr="00E9536E">
        <w:rPr>
          <w:rFonts w:asciiTheme="minorHAnsi" w:hAnsiTheme="minorHAnsi"/>
          <w:i/>
          <w:iCs/>
          <w:sz w:val="22"/>
          <w:szCs w:val="22"/>
        </w:rPr>
        <w:t xml:space="preserve">J </w:t>
      </w:r>
      <w:proofErr w:type="spellStart"/>
      <w:r w:rsidR="001173B6" w:rsidRPr="00E9536E">
        <w:rPr>
          <w:rFonts w:asciiTheme="minorHAnsi" w:hAnsiTheme="minorHAnsi"/>
          <w:i/>
          <w:iCs/>
          <w:sz w:val="22"/>
          <w:szCs w:val="22"/>
        </w:rPr>
        <w:t>Clin</w:t>
      </w:r>
      <w:proofErr w:type="spellEnd"/>
      <w:r w:rsidR="001173B6" w:rsidRPr="00E9536E">
        <w:rPr>
          <w:rFonts w:asciiTheme="minorHAnsi" w:hAnsiTheme="minorHAnsi"/>
          <w:i/>
          <w:iCs/>
          <w:sz w:val="22"/>
          <w:szCs w:val="22"/>
        </w:rPr>
        <w:t xml:space="preserve"> </w:t>
      </w:r>
      <w:proofErr w:type="spellStart"/>
      <w:r w:rsidR="001173B6" w:rsidRPr="00E9536E">
        <w:rPr>
          <w:rFonts w:asciiTheme="minorHAnsi" w:hAnsiTheme="minorHAnsi"/>
          <w:i/>
          <w:iCs/>
          <w:sz w:val="22"/>
          <w:szCs w:val="22"/>
        </w:rPr>
        <w:t>Oncol</w:t>
      </w:r>
      <w:proofErr w:type="spellEnd"/>
      <w:r w:rsidR="001173B6" w:rsidRPr="00E9536E">
        <w:rPr>
          <w:rFonts w:asciiTheme="minorHAnsi" w:hAnsiTheme="minorHAnsi"/>
          <w:sz w:val="22"/>
          <w:szCs w:val="22"/>
        </w:rPr>
        <w:t xml:space="preserve">. </w:t>
      </w:r>
      <w:r w:rsidR="001173B6" w:rsidRPr="00E9536E">
        <w:rPr>
          <w:rFonts w:asciiTheme="minorHAnsi" w:hAnsiTheme="minorHAnsi"/>
          <w:b/>
          <w:bCs/>
          <w:sz w:val="22"/>
          <w:szCs w:val="22"/>
        </w:rPr>
        <w:t>30</w:t>
      </w:r>
      <w:r w:rsidR="001173B6" w:rsidRPr="00E9536E">
        <w:rPr>
          <w:rFonts w:asciiTheme="minorHAnsi" w:hAnsiTheme="minorHAnsi"/>
          <w:sz w:val="22"/>
          <w:szCs w:val="22"/>
        </w:rPr>
        <w:t xml:space="preserve">, </w:t>
      </w:r>
      <w:r w:rsidRPr="00E9536E">
        <w:rPr>
          <w:rFonts w:asciiTheme="minorHAnsi" w:hAnsiTheme="minorHAnsi"/>
          <w:sz w:val="22"/>
          <w:szCs w:val="22"/>
        </w:rPr>
        <w:t>1553-61.</w:t>
      </w:r>
    </w:p>
    <w:p w14:paraId="4AD7FEA8" w14:textId="77777777" w:rsidR="00E044B6" w:rsidRPr="00E9536E" w:rsidRDefault="00E044B6" w:rsidP="00E044B6">
      <w:pPr>
        <w:pStyle w:val="HTMLPreformatted"/>
        <w:ind w:left="720"/>
        <w:rPr>
          <w:rFonts w:asciiTheme="minorHAnsi" w:hAnsiTheme="minorHAnsi"/>
          <w:sz w:val="22"/>
          <w:szCs w:val="22"/>
          <w:lang w:val="en-GB"/>
        </w:rPr>
      </w:pPr>
    </w:p>
    <w:p w14:paraId="5B51551C" w14:textId="607017A4" w:rsidR="00E044B6" w:rsidRPr="00E9536E" w:rsidRDefault="00E044B6" w:rsidP="001173B6">
      <w:pPr>
        <w:pStyle w:val="HTMLPreformatted"/>
        <w:numPr>
          <w:ilvl w:val="0"/>
          <w:numId w:val="3"/>
        </w:numPr>
        <w:rPr>
          <w:rFonts w:asciiTheme="minorHAnsi" w:hAnsiTheme="minorHAnsi"/>
          <w:sz w:val="22"/>
          <w:szCs w:val="22"/>
          <w:lang w:val="en-GB"/>
        </w:rPr>
      </w:pPr>
      <w:proofErr w:type="spellStart"/>
      <w:r w:rsidRPr="00E9536E">
        <w:rPr>
          <w:rFonts w:asciiTheme="minorHAnsi" w:hAnsiTheme="minorHAnsi"/>
          <w:sz w:val="22"/>
          <w:szCs w:val="22"/>
        </w:rPr>
        <w:t>Hourdequin</w:t>
      </w:r>
      <w:proofErr w:type="spellEnd"/>
      <w:r w:rsidRPr="00E9536E">
        <w:rPr>
          <w:rFonts w:asciiTheme="minorHAnsi" w:hAnsiTheme="minorHAnsi"/>
          <w:sz w:val="22"/>
          <w:szCs w:val="22"/>
        </w:rPr>
        <w:t xml:space="preserve"> KC, </w:t>
      </w:r>
      <w:proofErr w:type="spellStart"/>
      <w:r w:rsidRPr="00E9536E">
        <w:rPr>
          <w:rFonts w:asciiTheme="minorHAnsi" w:hAnsiTheme="minorHAnsi"/>
          <w:sz w:val="22"/>
          <w:szCs w:val="22"/>
        </w:rPr>
        <w:t>Schpero</w:t>
      </w:r>
      <w:proofErr w:type="spellEnd"/>
      <w:r w:rsidRPr="00E9536E">
        <w:rPr>
          <w:rFonts w:asciiTheme="minorHAnsi" w:hAnsiTheme="minorHAnsi"/>
          <w:sz w:val="22"/>
          <w:szCs w:val="22"/>
        </w:rPr>
        <w:t xml:space="preserve"> WL, McKenna </w:t>
      </w:r>
      <w:proofErr w:type="spellStart"/>
      <w:r w:rsidRPr="00E9536E">
        <w:rPr>
          <w:rFonts w:asciiTheme="minorHAnsi" w:hAnsiTheme="minorHAnsi"/>
          <w:sz w:val="22"/>
          <w:szCs w:val="22"/>
        </w:rPr>
        <w:t>DR</w:t>
      </w:r>
      <w:proofErr w:type="gramStart"/>
      <w:r w:rsidRPr="00E9536E">
        <w:rPr>
          <w:rFonts w:asciiTheme="minorHAnsi" w:hAnsiTheme="minorHAnsi"/>
          <w:sz w:val="22"/>
          <w:szCs w:val="22"/>
        </w:rPr>
        <w:t>,</w:t>
      </w:r>
      <w:r w:rsidR="001173B6" w:rsidRPr="00E9536E">
        <w:rPr>
          <w:rFonts w:asciiTheme="minorHAnsi" w:hAnsiTheme="minorHAnsi"/>
          <w:i/>
          <w:iCs/>
          <w:sz w:val="22"/>
          <w:szCs w:val="22"/>
        </w:rPr>
        <w:t>et</w:t>
      </w:r>
      <w:proofErr w:type="spellEnd"/>
      <w:proofErr w:type="gramEnd"/>
      <w:r w:rsidR="001173B6" w:rsidRPr="00E9536E">
        <w:rPr>
          <w:rFonts w:asciiTheme="minorHAnsi" w:hAnsiTheme="minorHAnsi"/>
          <w:i/>
          <w:iCs/>
          <w:sz w:val="22"/>
          <w:szCs w:val="22"/>
        </w:rPr>
        <w:t xml:space="preserve"> al</w:t>
      </w:r>
      <w:r w:rsidRPr="00E9536E">
        <w:rPr>
          <w:rFonts w:asciiTheme="minorHAnsi" w:hAnsiTheme="minorHAnsi"/>
          <w:i/>
          <w:iCs/>
          <w:sz w:val="22"/>
          <w:szCs w:val="22"/>
        </w:rPr>
        <w:t>.</w:t>
      </w:r>
      <w:r w:rsidRPr="00E9536E">
        <w:rPr>
          <w:rFonts w:asciiTheme="minorHAnsi" w:hAnsiTheme="minorHAnsi"/>
          <w:sz w:val="22"/>
          <w:szCs w:val="22"/>
        </w:rPr>
        <w:t xml:space="preserve"> </w:t>
      </w:r>
      <w:r w:rsidR="001173B6" w:rsidRPr="00E9536E">
        <w:rPr>
          <w:rFonts w:asciiTheme="minorHAnsi" w:hAnsiTheme="minorHAnsi"/>
          <w:sz w:val="22"/>
          <w:szCs w:val="22"/>
        </w:rPr>
        <w:t xml:space="preserve">(2013) </w:t>
      </w:r>
      <w:r w:rsidRPr="00E9536E">
        <w:rPr>
          <w:rFonts w:asciiTheme="minorHAnsi" w:hAnsiTheme="minorHAnsi"/>
          <w:sz w:val="22"/>
          <w:szCs w:val="22"/>
        </w:rPr>
        <w:t>Toxic effect of chemotherapy dosing using actual body weight in obese versus normal-weight patients: a systematic review and m</w:t>
      </w:r>
      <w:r w:rsidR="001173B6" w:rsidRPr="00E9536E">
        <w:rPr>
          <w:rFonts w:asciiTheme="minorHAnsi" w:hAnsiTheme="minorHAnsi"/>
          <w:sz w:val="22"/>
          <w:szCs w:val="22"/>
        </w:rPr>
        <w:t xml:space="preserve">eta-analysis. </w:t>
      </w:r>
      <w:r w:rsidR="001173B6" w:rsidRPr="00E9536E">
        <w:rPr>
          <w:rFonts w:asciiTheme="minorHAnsi" w:hAnsiTheme="minorHAnsi"/>
          <w:i/>
          <w:iCs/>
          <w:sz w:val="22"/>
          <w:szCs w:val="22"/>
        </w:rPr>
        <w:t xml:space="preserve">Ann </w:t>
      </w:r>
      <w:proofErr w:type="spellStart"/>
      <w:r w:rsidR="001173B6" w:rsidRPr="00E9536E">
        <w:rPr>
          <w:rFonts w:asciiTheme="minorHAnsi" w:hAnsiTheme="minorHAnsi"/>
          <w:i/>
          <w:iCs/>
          <w:sz w:val="22"/>
          <w:szCs w:val="22"/>
        </w:rPr>
        <w:t>Oncol</w:t>
      </w:r>
      <w:proofErr w:type="spellEnd"/>
      <w:r w:rsidR="001173B6" w:rsidRPr="00E9536E">
        <w:rPr>
          <w:rFonts w:asciiTheme="minorHAnsi" w:hAnsiTheme="minorHAnsi"/>
          <w:sz w:val="22"/>
          <w:szCs w:val="22"/>
        </w:rPr>
        <w:t xml:space="preserve"> </w:t>
      </w:r>
      <w:r w:rsidR="001173B6" w:rsidRPr="00E9536E">
        <w:rPr>
          <w:rFonts w:asciiTheme="minorHAnsi" w:hAnsiTheme="minorHAnsi"/>
          <w:b/>
          <w:bCs/>
          <w:sz w:val="22"/>
          <w:szCs w:val="22"/>
        </w:rPr>
        <w:t>24</w:t>
      </w:r>
      <w:r w:rsidR="001173B6" w:rsidRPr="00E9536E">
        <w:rPr>
          <w:rFonts w:asciiTheme="minorHAnsi" w:hAnsiTheme="minorHAnsi"/>
          <w:sz w:val="22"/>
          <w:szCs w:val="22"/>
        </w:rPr>
        <w:t xml:space="preserve">, </w:t>
      </w:r>
      <w:r w:rsidRPr="00E9536E">
        <w:rPr>
          <w:rFonts w:asciiTheme="minorHAnsi" w:hAnsiTheme="minorHAnsi"/>
          <w:sz w:val="22"/>
          <w:szCs w:val="22"/>
        </w:rPr>
        <w:t>2952-62.</w:t>
      </w:r>
    </w:p>
    <w:p w14:paraId="5A3B0A75" w14:textId="77777777" w:rsidR="00E044B6" w:rsidRPr="00E9536E" w:rsidRDefault="00E044B6" w:rsidP="00E044B6">
      <w:pPr>
        <w:pStyle w:val="HTMLPreformatted"/>
        <w:ind w:left="720"/>
        <w:rPr>
          <w:rFonts w:asciiTheme="minorHAnsi" w:hAnsiTheme="minorHAnsi"/>
          <w:sz w:val="22"/>
          <w:szCs w:val="22"/>
          <w:lang w:val="en-GB"/>
        </w:rPr>
      </w:pPr>
    </w:p>
    <w:p w14:paraId="260D0AF0" w14:textId="2D6B0A55" w:rsidR="00E044B6" w:rsidRPr="00E9536E" w:rsidRDefault="00E044B6" w:rsidP="001173B6">
      <w:pPr>
        <w:pStyle w:val="HTMLPreformatted"/>
        <w:numPr>
          <w:ilvl w:val="0"/>
          <w:numId w:val="3"/>
        </w:numPr>
        <w:rPr>
          <w:rFonts w:asciiTheme="minorHAnsi" w:hAnsiTheme="minorHAnsi"/>
          <w:sz w:val="22"/>
          <w:szCs w:val="22"/>
          <w:lang w:val="en-GB"/>
        </w:rPr>
      </w:pPr>
      <w:proofErr w:type="spellStart"/>
      <w:r w:rsidRPr="00E9536E">
        <w:rPr>
          <w:rFonts w:asciiTheme="minorHAnsi" w:hAnsiTheme="minorHAnsi"/>
          <w:sz w:val="22"/>
          <w:szCs w:val="22"/>
          <w:lang w:val="it-IT"/>
        </w:rPr>
        <w:t>Furlanetto</w:t>
      </w:r>
      <w:proofErr w:type="spellEnd"/>
      <w:r w:rsidRPr="00E9536E">
        <w:rPr>
          <w:rFonts w:asciiTheme="minorHAnsi" w:hAnsiTheme="minorHAnsi"/>
          <w:sz w:val="22"/>
          <w:szCs w:val="22"/>
          <w:lang w:val="it-IT"/>
        </w:rPr>
        <w:t xml:space="preserve"> J, </w:t>
      </w:r>
      <w:proofErr w:type="spellStart"/>
      <w:r w:rsidRPr="00E9536E">
        <w:rPr>
          <w:rFonts w:asciiTheme="minorHAnsi" w:hAnsiTheme="minorHAnsi"/>
          <w:sz w:val="22"/>
          <w:szCs w:val="22"/>
          <w:lang w:val="it-IT"/>
        </w:rPr>
        <w:t>Eiermann</w:t>
      </w:r>
      <w:proofErr w:type="spellEnd"/>
      <w:r w:rsidRPr="00E9536E">
        <w:rPr>
          <w:rFonts w:asciiTheme="minorHAnsi" w:hAnsiTheme="minorHAnsi"/>
          <w:sz w:val="22"/>
          <w:szCs w:val="22"/>
          <w:lang w:val="it-IT"/>
        </w:rPr>
        <w:t xml:space="preserve"> W, </w:t>
      </w:r>
      <w:proofErr w:type="spellStart"/>
      <w:r w:rsidRPr="00E9536E">
        <w:rPr>
          <w:rFonts w:asciiTheme="minorHAnsi" w:hAnsiTheme="minorHAnsi"/>
          <w:sz w:val="22"/>
          <w:szCs w:val="22"/>
          <w:lang w:val="it-IT"/>
        </w:rPr>
        <w:t>Marme</w:t>
      </w:r>
      <w:proofErr w:type="spellEnd"/>
      <w:r w:rsidRPr="00E9536E">
        <w:rPr>
          <w:rFonts w:asciiTheme="minorHAnsi" w:hAnsiTheme="minorHAnsi"/>
          <w:sz w:val="22"/>
          <w:szCs w:val="22"/>
          <w:lang w:val="it-IT"/>
        </w:rPr>
        <w:t xml:space="preserve"> F, </w:t>
      </w:r>
      <w:r w:rsidRPr="00E9536E">
        <w:rPr>
          <w:rFonts w:asciiTheme="minorHAnsi" w:hAnsiTheme="minorHAnsi"/>
          <w:i/>
          <w:iCs/>
          <w:sz w:val="22"/>
          <w:szCs w:val="22"/>
          <w:lang w:val="it-IT"/>
        </w:rPr>
        <w:t>et al</w:t>
      </w:r>
      <w:r w:rsidRPr="00E9536E">
        <w:rPr>
          <w:rFonts w:asciiTheme="minorHAnsi" w:hAnsiTheme="minorHAnsi"/>
          <w:sz w:val="22"/>
          <w:szCs w:val="22"/>
          <w:lang w:val="it-IT"/>
        </w:rPr>
        <w:t xml:space="preserve">. </w:t>
      </w:r>
      <w:r w:rsidR="001173B6" w:rsidRPr="00E9536E">
        <w:rPr>
          <w:rFonts w:asciiTheme="minorHAnsi" w:hAnsiTheme="minorHAnsi"/>
          <w:sz w:val="22"/>
          <w:szCs w:val="22"/>
          <w:lang w:val="en-GB"/>
        </w:rPr>
        <w:t xml:space="preserve">(2016) </w:t>
      </w:r>
      <w:r w:rsidRPr="00E9536E">
        <w:rPr>
          <w:rFonts w:asciiTheme="minorHAnsi" w:hAnsiTheme="minorHAnsi"/>
          <w:sz w:val="22"/>
          <w:szCs w:val="22"/>
        </w:rPr>
        <w:t>Higher Rate of Severe Toxicities in Obese Patients Receiving dose-dense (</w:t>
      </w:r>
      <w:proofErr w:type="spellStart"/>
      <w:r w:rsidRPr="00E9536E">
        <w:rPr>
          <w:rFonts w:asciiTheme="minorHAnsi" w:hAnsiTheme="minorHAnsi"/>
          <w:sz w:val="22"/>
          <w:szCs w:val="22"/>
        </w:rPr>
        <w:t>dd</w:t>
      </w:r>
      <w:proofErr w:type="spellEnd"/>
      <w:r w:rsidRPr="00E9536E">
        <w:rPr>
          <w:rFonts w:asciiTheme="minorHAnsi" w:hAnsiTheme="minorHAnsi"/>
          <w:sz w:val="22"/>
          <w:szCs w:val="22"/>
        </w:rPr>
        <w:t xml:space="preserve">) Chemotherapy according to Unadjusted </w:t>
      </w:r>
      <w:proofErr w:type="gramStart"/>
      <w:r w:rsidRPr="00E9536E">
        <w:rPr>
          <w:rFonts w:asciiTheme="minorHAnsi" w:hAnsiTheme="minorHAnsi"/>
          <w:sz w:val="22"/>
          <w:szCs w:val="22"/>
        </w:rPr>
        <w:t>Body</w:t>
      </w:r>
      <w:proofErr w:type="gramEnd"/>
      <w:r w:rsidRPr="00E9536E">
        <w:rPr>
          <w:rFonts w:asciiTheme="minorHAnsi" w:hAnsiTheme="minorHAnsi"/>
          <w:sz w:val="22"/>
          <w:szCs w:val="22"/>
        </w:rPr>
        <w:t xml:space="preserve"> Surface Area- Results of the Prospectively Randomized GAIN study. </w:t>
      </w:r>
      <w:r w:rsidRPr="00E9536E">
        <w:rPr>
          <w:rFonts w:asciiTheme="minorHAnsi" w:hAnsiTheme="minorHAnsi"/>
          <w:i/>
          <w:iCs/>
          <w:sz w:val="22"/>
          <w:szCs w:val="22"/>
        </w:rPr>
        <w:t xml:space="preserve">Ann </w:t>
      </w:r>
      <w:proofErr w:type="spellStart"/>
      <w:r w:rsidRPr="00E9536E">
        <w:rPr>
          <w:rFonts w:asciiTheme="minorHAnsi" w:hAnsiTheme="minorHAnsi"/>
          <w:i/>
          <w:iCs/>
          <w:sz w:val="22"/>
          <w:szCs w:val="22"/>
        </w:rPr>
        <w:t>Oncol</w:t>
      </w:r>
      <w:proofErr w:type="spellEnd"/>
      <w:r w:rsidRPr="00E9536E">
        <w:rPr>
          <w:rFonts w:asciiTheme="minorHAnsi" w:hAnsiTheme="minorHAnsi"/>
          <w:sz w:val="22"/>
          <w:szCs w:val="22"/>
        </w:rPr>
        <w:t xml:space="preserve"> </w:t>
      </w:r>
      <w:r w:rsidR="001173B6" w:rsidRPr="00E9536E">
        <w:rPr>
          <w:rFonts w:asciiTheme="minorHAnsi" w:hAnsiTheme="minorHAnsi"/>
          <w:b/>
          <w:bCs/>
          <w:sz w:val="22"/>
          <w:szCs w:val="22"/>
        </w:rPr>
        <w:t>27</w:t>
      </w:r>
      <w:r w:rsidR="001173B6" w:rsidRPr="00E9536E">
        <w:rPr>
          <w:rFonts w:asciiTheme="minorHAnsi" w:hAnsiTheme="minorHAnsi"/>
          <w:sz w:val="22"/>
          <w:szCs w:val="22"/>
        </w:rPr>
        <w:t>, 2053-2059</w:t>
      </w:r>
    </w:p>
    <w:p w14:paraId="5D696A42" w14:textId="77777777" w:rsidR="00E044B6" w:rsidRPr="00E9536E" w:rsidRDefault="00E044B6" w:rsidP="00E044B6">
      <w:pPr>
        <w:pStyle w:val="HTMLPreformatted"/>
        <w:ind w:left="720"/>
        <w:rPr>
          <w:rFonts w:asciiTheme="minorHAnsi" w:hAnsiTheme="minorHAnsi"/>
          <w:sz w:val="22"/>
          <w:szCs w:val="22"/>
          <w:lang w:val="en-GB"/>
        </w:rPr>
      </w:pPr>
    </w:p>
    <w:p w14:paraId="301E5459" w14:textId="300F0BC5" w:rsidR="00E044B6" w:rsidRPr="00E9536E" w:rsidRDefault="001173B6" w:rsidP="001173B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rFonts w:cs="Times"/>
          <w:sz w:val="22"/>
          <w:szCs w:val="22"/>
        </w:rPr>
        <w:t>Wildiers</w:t>
      </w:r>
      <w:proofErr w:type="spellEnd"/>
      <w:r w:rsidRPr="00E9536E">
        <w:rPr>
          <w:rFonts w:cs="Times"/>
          <w:sz w:val="22"/>
          <w:szCs w:val="22"/>
        </w:rPr>
        <w:t xml:space="preserve"> H, </w:t>
      </w:r>
      <w:proofErr w:type="spellStart"/>
      <w:r w:rsidRPr="00E9536E">
        <w:rPr>
          <w:rFonts w:cs="Times"/>
          <w:sz w:val="22"/>
          <w:szCs w:val="22"/>
        </w:rPr>
        <w:t>Reiser</w:t>
      </w:r>
      <w:proofErr w:type="spellEnd"/>
      <w:r w:rsidRPr="00E9536E">
        <w:rPr>
          <w:rFonts w:cs="Times"/>
          <w:sz w:val="22"/>
          <w:szCs w:val="22"/>
        </w:rPr>
        <w:t xml:space="preserve"> M (2011</w:t>
      </w:r>
      <w:proofErr w:type="gramStart"/>
      <w:r w:rsidRPr="00E9536E">
        <w:rPr>
          <w:rFonts w:cs="Times"/>
          <w:sz w:val="22"/>
          <w:szCs w:val="22"/>
        </w:rPr>
        <w:t xml:space="preserve">) </w:t>
      </w:r>
      <w:r w:rsidR="00E044B6" w:rsidRPr="00E9536E">
        <w:rPr>
          <w:rFonts w:cs="Times"/>
          <w:sz w:val="22"/>
          <w:szCs w:val="22"/>
        </w:rPr>
        <w:t xml:space="preserve"> Relative</w:t>
      </w:r>
      <w:proofErr w:type="gramEnd"/>
      <w:r w:rsidR="00E044B6" w:rsidRPr="00E9536E">
        <w:rPr>
          <w:rFonts w:cs="Times"/>
          <w:sz w:val="22"/>
          <w:szCs w:val="22"/>
        </w:rPr>
        <w:t xml:space="preserve"> dose intensity of chemotherapy and its impact on outcomes in patients with early breast cancer or aggressive lymphoma. </w:t>
      </w:r>
      <w:proofErr w:type="spellStart"/>
      <w:r w:rsidR="00E044B6" w:rsidRPr="00E9536E">
        <w:rPr>
          <w:rFonts w:cs="Times"/>
          <w:i/>
          <w:iCs/>
          <w:sz w:val="22"/>
          <w:szCs w:val="22"/>
        </w:rPr>
        <w:t>Cr</w:t>
      </w:r>
      <w:r w:rsidRPr="00E9536E">
        <w:rPr>
          <w:rFonts w:cs="Times"/>
          <w:i/>
          <w:iCs/>
          <w:sz w:val="22"/>
          <w:szCs w:val="22"/>
        </w:rPr>
        <w:t>it</w:t>
      </w:r>
      <w:proofErr w:type="spellEnd"/>
      <w:r w:rsidRPr="00E9536E">
        <w:rPr>
          <w:rFonts w:cs="Times"/>
          <w:i/>
          <w:iCs/>
          <w:sz w:val="22"/>
          <w:szCs w:val="22"/>
        </w:rPr>
        <w:t xml:space="preserve"> Rev </w:t>
      </w:r>
      <w:proofErr w:type="spellStart"/>
      <w:r w:rsidRPr="00E9536E">
        <w:rPr>
          <w:rFonts w:cs="Times"/>
          <w:i/>
          <w:iCs/>
          <w:sz w:val="22"/>
          <w:szCs w:val="22"/>
        </w:rPr>
        <w:t>Oncol</w:t>
      </w:r>
      <w:proofErr w:type="spellEnd"/>
      <w:r w:rsidRPr="00E9536E">
        <w:rPr>
          <w:rFonts w:cs="Times"/>
          <w:i/>
          <w:iCs/>
          <w:sz w:val="22"/>
          <w:szCs w:val="22"/>
        </w:rPr>
        <w:t xml:space="preserve"> </w:t>
      </w:r>
      <w:proofErr w:type="spellStart"/>
      <w:r w:rsidRPr="00E9536E">
        <w:rPr>
          <w:rFonts w:cs="Times"/>
          <w:i/>
          <w:iCs/>
          <w:sz w:val="22"/>
          <w:szCs w:val="22"/>
        </w:rPr>
        <w:t>Hematol</w:t>
      </w:r>
      <w:proofErr w:type="spellEnd"/>
      <w:r w:rsidRPr="00E9536E">
        <w:rPr>
          <w:rFonts w:cs="Times"/>
          <w:i/>
          <w:iCs/>
          <w:sz w:val="22"/>
          <w:szCs w:val="22"/>
        </w:rPr>
        <w:t xml:space="preserve"> </w:t>
      </w:r>
      <w:r w:rsidRPr="00E9536E">
        <w:rPr>
          <w:rFonts w:cs="Times"/>
          <w:b/>
          <w:bCs/>
          <w:sz w:val="22"/>
          <w:szCs w:val="22"/>
        </w:rPr>
        <w:t>77</w:t>
      </w:r>
      <w:r w:rsidRPr="00E9536E">
        <w:rPr>
          <w:rFonts w:cs="Times"/>
          <w:sz w:val="22"/>
          <w:szCs w:val="22"/>
        </w:rPr>
        <w:t>, 221-240</w:t>
      </w:r>
    </w:p>
    <w:p w14:paraId="1696A32A"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BFE4B04" w14:textId="6F715D48" w:rsidR="00E044B6" w:rsidRPr="00E9536E" w:rsidRDefault="00E044B6" w:rsidP="001173B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rFonts w:cs="Times"/>
          <w:sz w:val="22"/>
          <w:szCs w:val="22"/>
        </w:rPr>
        <w:t>Budman</w:t>
      </w:r>
      <w:proofErr w:type="spellEnd"/>
      <w:r w:rsidRPr="00E9536E">
        <w:rPr>
          <w:rFonts w:cs="Times"/>
          <w:sz w:val="22"/>
          <w:szCs w:val="22"/>
        </w:rPr>
        <w:t xml:space="preserve"> DR, Berry DA, </w:t>
      </w:r>
      <w:proofErr w:type="spellStart"/>
      <w:r w:rsidRPr="00E9536E">
        <w:rPr>
          <w:rFonts w:cs="Times"/>
          <w:sz w:val="22"/>
          <w:szCs w:val="22"/>
        </w:rPr>
        <w:t>Cirrincione</w:t>
      </w:r>
      <w:proofErr w:type="spellEnd"/>
      <w:r w:rsidRPr="00E9536E">
        <w:rPr>
          <w:rFonts w:cs="Times"/>
          <w:sz w:val="22"/>
          <w:szCs w:val="22"/>
        </w:rPr>
        <w:t xml:space="preserve"> CT, </w:t>
      </w:r>
      <w:r w:rsidRPr="00E9536E">
        <w:rPr>
          <w:rFonts w:cs="Times"/>
          <w:i/>
          <w:iCs/>
          <w:sz w:val="22"/>
          <w:szCs w:val="22"/>
        </w:rPr>
        <w:t>et al</w:t>
      </w:r>
      <w:r w:rsidR="001173B6" w:rsidRPr="00E9536E">
        <w:rPr>
          <w:rFonts w:cs="Times"/>
          <w:sz w:val="22"/>
          <w:szCs w:val="22"/>
        </w:rPr>
        <w:t xml:space="preserve"> (1998) </w:t>
      </w:r>
      <w:r w:rsidRPr="00E9536E">
        <w:rPr>
          <w:rFonts w:cs="Times"/>
          <w:sz w:val="22"/>
          <w:szCs w:val="22"/>
        </w:rPr>
        <w:t>Dose and dose intensity as determinants of outcome in the adjuvant treatment of breas</w:t>
      </w:r>
      <w:r w:rsidR="001173B6" w:rsidRPr="00E9536E">
        <w:rPr>
          <w:rFonts w:cs="Times"/>
          <w:sz w:val="22"/>
          <w:szCs w:val="22"/>
        </w:rPr>
        <w:t xml:space="preserve">t cancer. </w:t>
      </w:r>
      <w:r w:rsidR="001173B6" w:rsidRPr="00E9536E">
        <w:rPr>
          <w:rFonts w:cs="Times"/>
          <w:i/>
          <w:iCs/>
          <w:sz w:val="22"/>
          <w:szCs w:val="22"/>
        </w:rPr>
        <w:t>J Natl Cancer Inst</w:t>
      </w:r>
      <w:r w:rsidR="001173B6" w:rsidRPr="00E9536E">
        <w:rPr>
          <w:rFonts w:cs="Times"/>
          <w:sz w:val="22"/>
          <w:szCs w:val="22"/>
        </w:rPr>
        <w:t xml:space="preserve"> </w:t>
      </w:r>
      <w:r w:rsidR="001173B6" w:rsidRPr="00E9536E">
        <w:rPr>
          <w:rFonts w:cs="Times"/>
          <w:b/>
          <w:bCs/>
          <w:sz w:val="22"/>
          <w:szCs w:val="22"/>
        </w:rPr>
        <w:t>90</w:t>
      </w:r>
      <w:r w:rsidR="001173B6" w:rsidRPr="00E9536E">
        <w:rPr>
          <w:rFonts w:cs="Times"/>
          <w:sz w:val="22"/>
          <w:szCs w:val="22"/>
        </w:rPr>
        <w:t xml:space="preserve">, </w:t>
      </w:r>
      <w:r w:rsidRPr="00E9536E">
        <w:rPr>
          <w:rFonts w:cs="Times"/>
          <w:sz w:val="22"/>
          <w:szCs w:val="22"/>
        </w:rPr>
        <w:t xml:space="preserve">1205-1211, </w:t>
      </w:r>
    </w:p>
    <w:p w14:paraId="55909A3D"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77A026F" w14:textId="1B4064AD" w:rsidR="00E044B6" w:rsidRPr="00E9536E" w:rsidRDefault="00E044B6" w:rsidP="008F1B07">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Hunte</w:t>
      </w:r>
      <w:r w:rsidR="008F1B07" w:rsidRPr="00E9536E">
        <w:rPr>
          <w:rFonts w:cs="Times"/>
          <w:sz w:val="22"/>
          <w:szCs w:val="22"/>
        </w:rPr>
        <w:t xml:space="preserve">r RJ, </w:t>
      </w:r>
      <w:proofErr w:type="spellStart"/>
      <w:r w:rsidR="008F1B07" w:rsidRPr="00E9536E">
        <w:rPr>
          <w:rFonts w:cs="Times"/>
          <w:sz w:val="22"/>
          <w:szCs w:val="22"/>
        </w:rPr>
        <w:t>Navo</w:t>
      </w:r>
      <w:proofErr w:type="spellEnd"/>
      <w:r w:rsidR="008F1B07" w:rsidRPr="00E9536E">
        <w:rPr>
          <w:rFonts w:cs="Times"/>
          <w:sz w:val="22"/>
          <w:szCs w:val="22"/>
        </w:rPr>
        <w:t xml:space="preserve"> MA, </w:t>
      </w:r>
      <w:proofErr w:type="spellStart"/>
      <w:r w:rsidR="008F1B07" w:rsidRPr="00E9536E">
        <w:rPr>
          <w:rFonts w:cs="Times"/>
          <w:sz w:val="22"/>
          <w:szCs w:val="22"/>
        </w:rPr>
        <w:t>Thaker</w:t>
      </w:r>
      <w:proofErr w:type="spellEnd"/>
      <w:r w:rsidR="008F1B07" w:rsidRPr="00E9536E">
        <w:rPr>
          <w:rFonts w:cs="Times"/>
          <w:sz w:val="22"/>
          <w:szCs w:val="22"/>
        </w:rPr>
        <w:t xml:space="preserve"> PH, </w:t>
      </w:r>
      <w:r w:rsidR="008F1B07" w:rsidRPr="00E9536E">
        <w:rPr>
          <w:rFonts w:cs="Times"/>
          <w:i/>
          <w:iCs/>
          <w:sz w:val="22"/>
          <w:szCs w:val="22"/>
        </w:rPr>
        <w:t>et al</w:t>
      </w:r>
      <w:r w:rsidRPr="00E9536E">
        <w:rPr>
          <w:rFonts w:cs="Times"/>
          <w:sz w:val="22"/>
          <w:szCs w:val="22"/>
        </w:rPr>
        <w:t xml:space="preserve"> </w:t>
      </w:r>
      <w:r w:rsidR="008F1B07" w:rsidRPr="00E9536E">
        <w:rPr>
          <w:rFonts w:cs="Times"/>
          <w:sz w:val="22"/>
          <w:szCs w:val="22"/>
        </w:rPr>
        <w:t xml:space="preserve">(2009) </w:t>
      </w:r>
      <w:r w:rsidRPr="00E9536E">
        <w:rPr>
          <w:rFonts w:cs="Times"/>
          <w:sz w:val="22"/>
          <w:szCs w:val="22"/>
        </w:rPr>
        <w:t xml:space="preserve">Dosing chemotherapy in obese patients: Actual versus assigned body surface </w:t>
      </w:r>
      <w:r w:rsidR="008F1B07" w:rsidRPr="00E9536E">
        <w:rPr>
          <w:rFonts w:cs="Times"/>
          <w:sz w:val="22"/>
          <w:szCs w:val="22"/>
        </w:rPr>
        <w:t xml:space="preserve">area (BSA). </w:t>
      </w:r>
      <w:r w:rsidR="008F1B07" w:rsidRPr="00E9536E">
        <w:rPr>
          <w:rFonts w:cs="Times"/>
          <w:i/>
          <w:iCs/>
          <w:sz w:val="22"/>
          <w:szCs w:val="22"/>
        </w:rPr>
        <w:t>Cancer Treat Rev</w:t>
      </w:r>
      <w:r w:rsidR="008F1B07" w:rsidRPr="00E9536E">
        <w:rPr>
          <w:rFonts w:cs="Times"/>
          <w:sz w:val="22"/>
          <w:szCs w:val="22"/>
        </w:rPr>
        <w:t xml:space="preserve"> </w:t>
      </w:r>
      <w:r w:rsidR="008F1B07" w:rsidRPr="00E9536E">
        <w:rPr>
          <w:rFonts w:cs="Times"/>
          <w:b/>
          <w:bCs/>
          <w:sz w:val="22"/>
          <w:szCs w:val="22"/>
        </w:rPr>
        <w:t>35</w:t>
      </w:r>
      <w:r w:rsidR="008F1B07" w:rsidRPr="00E9536E">
        <w:rPr>
          <w:rFonts w:cs="Times"/>
          <w:sz w:val="22"/>
          <w:szCs w:val="22"/>
        </w:rPr>
        <w:t xml:space="preserve">, </w:t>
      </w:r>
      <w:r w:rsidRPr="00E9536E">
        <w:rPr>
          <w:rFonts w:cs="Times"/>
          <w:sz w:val="22"/>
          <w:szCs w:val="22"/>
        </w:rPr>
        <w:t xml:space="preserve">69-78 </w:t>
      </w:r>
    </w:p>
    <w:p w14:paraId="0EBC21DC" w14:textId="4883B53F" w:rsidR="00E044B6" w:rsidRPr="00E9536E" w:rsidRDefault="00E044B6" w:rsidP="008F1B07">
      <w:pPr>
        <w:pStyle w:val="HTMLPreformatted"/>
        <w:numPr>
          <w:ilvl w:val="0"/>
          <w:numId w:val="3"/>
        </w:numPr>
        <w:rPr>
          <w:rFonts w:asciiTheme="minorHAnsi" w:hAnsiTheme="minorHAnsi"/>
          <w:sz w:val="22"/>
          <w:szCs w:val="22"/>
          <w:lang w:val="en-GB"/>
        </w:rPr>
      </w:pPr>
      <w:r w:rsidRPr="00E9536E">
        <w:rPr>
          <w:rFonts w:asciiTheme="minorHAnsi" w:hAnsiTheme="minorHAnsi"/>
          <w:sz w:val="22"/>
          <w:szCs w:val="22"/>
          <w:lang w:val="en-GB"/>
        </w:rPr>
        <w:t>Litton JK, Gonzalez-</w:t>
      </w:r>
      <w:r w:rsidR="008F1B07" w:rsidRPr="00E9536E">
        <w:rPr>
          <w:rFonts w:asciiTheme="minorHAnsi" w:hAnsiTheme="minorHAnsi"/>
          <w:sz w:val="22"/>
          <w:szCs w:val="22"/>
          <w:lang w:val="en-GB"/>
        </w:rPr>
        <w:t xml:space="preserve">Angulo AM, </w:t>
      </w:r>
      <w:proofErr w:type="spellStart"/>
      <w:r w:rsidR="008F1B07" w:rsidRPr="00E9536E">
        <w:rPr>
          <w:rFonts w:asciiTheme="minorHAnsi" w:hAnsiTheme="minorHAnsi"/>
          <w:sz w:val="22"/>
          <w:szCs w:val="22"/>
          <w:lang w:val="en-GB"/>
        </w:rPr>
        <w:t>Warneke</w:t>
      </w:r>
      <w:proofErr w:type="spellEnd"/>
      <w:r w:rsidR="008F1B07" w:rsidRPr="00E9536E">
        <w:rPr>
          <w:rFonts w:asciiTheme="minorHAnsi" w:hAnsiTheme="minorHAnsi"/>
          <w:sz w:val="22"/>
          <w:szCs w:val="22"/>
          <w:lang w:val="en-GB"/>
        </w:rPr>
        <w:t xml:space="preserve"> CL, </w:t>
      </w:r>
      <w:r w:rsidR="008F1B07" w:rsidRPr="00E9536E">
        <w:rPr>
          <w:rFonts w:asciiTheme="minorHAnsi" w:hAnsiTheme="minorHAnsi"/>
          <w:i/>
          <w:iCs/>
          <w:sz w:val="22"/>
          <w:szCs w:val="22"/>
          <w:lang w:val="en-GB"/>
        </w:rPr>
        <w:t>et al.</w:t>
      </w:r>
      <w:r w:rsidRPr="00E9536E">
        <w:rPr>
          <w:rFonts w:asciiTheme="minorHAnsi" w:hAnsiTheme="minorHAnsi"/>
          <w:sz w:val="22"/>
          <w:szCs w:val="22"/>
          <w:lang w:val="en-GB"/>
        </w:rPr>
        <w:t xml:space="preserve"> </w:t>
      </w:r>
      <w:r w:rsidR="008F1B07" w:rsidRPr="00E9536E">
        <w:rPr>
          <w:rFonts w:asciiTheme="minorHAnsi" w:hAnsiTheme="minorHAnsi"/>
          <w:sz w:val="22"/>
          <w:szCs w:val="22"/>
          <w:lang w:val="en-GB"/>
        </w:rPr>
        <w:t xml:space="preserve">(2008) </w:t>
      </w:r>
      <w:r w:rsidRPr="00E9536E">
        <w:rPr>
          <w:rFonts w:asciiTheme="minorHAnsi" w:hAnsiTheme="minorHAnsi"/>
          <w:sz w:val="22"/>
          <w:szCs w:val="22"/>
          <w:lang w:val="en-GB"/>
        </w:rPr>
        <w:t>Relationship between obesity and pathologic response to neoadjuvant chemotherapy among woman with operable breast can</w:t>
      </w:r>
      <w:r w:rsidR="008F1B07" w:rsidRPr="00E9536E">
        <w:rPr>
          <w:rFonts w:asciiTheme="minorHAnsi" w:hAnsiTheme="minorHAnsi"/>
          <w:sz w:val="22"/>
          <w:szCs w:val="22"/>
          <w:lang w:val="en-GB"/>
        </w:rPr>
        <w:t xml:space="preserve">cer. </w:t>
      </w:r>
      <w:r w:rsidR="008F1B07" w:rsidRPr="00E9536E">
        <w:rPr>
          <w:rFonts w:asciiTheme="minorHAnsi" w:hAnsiTheme="minorHAnsi"/>
          <w:i/>
          <w:iCs/>
          <w:sz w:val="22"/>
          <w:szCs w:val="22"/>
          <w:lang w:val="en-GB"/>
        </w:rPr>
        <w:t xml:space="preserve">J </w:t>
      </w:r>
      <w:proofErr w:type="spellStart"/>
      <w:r w:rsidR="008F1B07" w:rsidRPr="00E9536E">
        <w:rPr>
          <w:rFonts w:asciiTheme="minorHAnsi" w:hAnsiTheme="minorHAnsi"/>
          <w:i/>
          <w:iCs/>
          <w:sz w:val="22"/>
          <w:szCs w:val="22"/>
          <w:lang w:val="en-GB"/>
        </w:rPr>
        <w:t>Clin</w:t>
      </w:r>
      <w:proofErr w:type="spellEnd"/>
      <w:r w:rsidR="008F1B07" w:rsidRPr="00E9536E">
        <w:rPr>
          <w:rFonts w:asciiTheme="minorHAnsi" w:hAnsiTheme="minorHAnsi"/>
          <w:i/>
          <w:iCs/>
          <w:sz w:val="22"/>
          <w:szCs w:val="22"/>
          <w:lang w:val="en-GB"/>
        </w:rPr>
        <w:t xml:space="preserve"> </w:t>
      </w:r>
      <w:proofErr w:type="spellStart"/>
      <w:r w:rsidR="008F1B07" w:rsidRPr="00E9536E">
        <w:rPr>
          <w:rFonts w:asciiTheme="minorHAnsi" w:hAnsiTheme="minorHAnsi"/>
          <w:i/>
          <w:iCs/>
          <w:sz w:val="22"/>
          <w:szCs w:val="22"/>
          <w:lang w:val="en-GB"/>
        </w:rPr>
        <w:t>Oncol</w:t>
      </w:r>
      <w:proofErr w:type="spellEnd"/>
      <w:r w:rsidR="008F1B07" w:rsidRPr="00E9536E">
        <w:rPr>
          <w:rFonts w:asciiTheme="minorHAnsi" w:hAnsiTheme="minorHAnsi"/>
          <w:sz w:val="22"/>
          <w:szCs w:val="22"/>
          <w:lang w:val="en-GB"/>
        </w:rPr>
        <w:t xml:space="preserve"> </w:t>
      </w:r>
      <w:r w:rsidR="008F1B07" w:rsidRPr="00E9536E">
        <w:rPr>
          <w:rFonts w:asciiTheme="minorHAnsi" w:hAnsiTheme="minorHAnsi"/>
          <w:b/>
          <w:bCs/>
          <w:sz w:val="22"/>
          <w:szCs w:val="22"/>
          <w:lang w:val="en-GB"/>
        </w:rPr>
        <w:t>26</w:t>
      </w:r>
      <w:r w:rsidR="008F1B07" w:rsidRPr="00E9536E">
        <w:rPr>
          <w:rFonts w:asciiTheme="minorHAnsi" w:hAnsiTheme="minorHAnsi"/>
          <w:sz w:val="22"/>
          <w:szCs w:val="22"/>
          <w:lang w:val="en-GB"/>
        </w:rPr>
        <w:t xml:space="preserve">, </w:t>
      </w:r>
      <w:r w:rsidRPr="00E9536E">
        <w:rPr>
          <w:rFonts w:asciiTheme="minorHAnsi" w:hAnsiTheme="minorHAnsi"/>
          <w:sz w:val="22"/>
          <w:szCs w:val="22"/>
          <w:lang w:val="en-GB"/>
        </w:rPr>
        <w:t>4072-4077</w:t>
      </w:r>
    </w:p>
    <w:p w14:paraId="626BBDFA" w14:textId="77777777" w:rsidR="00E044B6" w:rsidRPr="00E9536E" w:rsidRDefault="00E044B6" w:rsidP="00E044B6">
      <w:pPr>
        <w:pStyle w:val="HTMLPreformatted"/>
        <w:ind w:left="720"/>
        <w:rPr>
          <w:rFonts w:asciiTheme="minorHAnsi" w:hAnsiTheme="minorHAnsi"/>
          <w:sz w:val="22"/>
          <w:szCs w:val="22"/>
          <w:lang w:val="en-GB"/>
        </w:rPr>
      </w:pPr>
    </w:p>
    <w:p w14:paraId="5A63FD7B" w14:textId="0C5C1DF5" w:rsidR="00E044B6" w:rsidRPr="00E9536E" w:rsidRDefault="00E044B6" w:rsidP="008F1B07">
      <w:pPr>
        <w:pStyle w:val="ListParagraph"/>
        <w:numPr>
          <w:ilvl w:val="0"/>
          <w:numId w:val="3"/>
        </w:numPr>
        <w:rPr>
          <w:rFonts w:eastAsia="SimHei" w:cs="Times New Roman"/>
          <w:sz w:val="22"/>
          <w:szCs w:val="22"/>
          <w:lang w:val="en-GB" w:eastAsia="zh-CN"/>
        </w:rPr>
      </w:pPr>
      <w:r w:rsidRPr="00C02618">
        <w:rPr>
          <w:rFonts w:eastAsia="SimHei" w:cs="Times New Roman"/>
          <w:sz w:val="22"/>
          <w:szCs w:val="22"/>
          <w:lang w:val="de-DE" w:eastAsia="zh-CN"/>
        </w:rPr>
        <w:t xml:space="preserve">Karatas F, Erdem GU, Sahin S, </w:t>
      </w:r>
      <w:r w:rsidR="008F1B07" w:rsidRPr="00C02618">
        <w:rPr>
          <w:rFonts w:eastAsia="SimHei" w:cs="Times New Roman"/>
          <w:i/>
          <w:iCs/>
          <w:sz w:val="22"/>
          <w:szCs w:val="22"/>
          <w:lang w:val="de-DE" w:eastAsia="zh-CN"/>
        </w:rPr>
        <w:t>et al.</w:t>
      </w:r>
      <w:r w:rsidR="008F1B07" w:rsidRPr="00C02618">
        <w:rPr>
          <w:rFonts w:eastAsia="SimHei" w:cs="Times New Roman"/>
          <w:sz w:val="22"/>
          <w:szCs w:val="22"/>
          <w:lang w:val="de-DE" w:eastAsia="zh-CN"/>
        </w:rPr>
        <w:t xml:space="preserve"> </w:t>
      </w:r>
      <w:r w:rsidR="008F1B07" w:rsidRPr="00E9536E">
        <w:rPr>
          <w:rFonts w:eastAsia="SimHei" w:cs="Times New Roman"/>
          <w:sz w:val="22"/>
          <w:szCs w:val="22"/>
          <w:lang w:val="en-GB" w:eastAsia="zh-CN"/>
        </w:rPr>
        <w:t xml:space="preserve">(2017) </w:t>
      </w:r>
      <w:r w:rsidRPr="00E9536E">
        <w:rPr>
          <w:rFonts w:eastAsia="SimHei" w:cs="Times New Roman"/>
          <w:sz w:val="22"/>
          <w:szCs w:val="22"/>
          <w:lang w:val="en-GB" w:eastAsia="zh-CN"/>
        </w:rPr>
        <w:t xml:space="preserve">Obesity is an independent prognostic factor of decreased pathological complete response to neoadjuvant chemotherapy in breast cancer patients. </w:t>
      </w:r>
      <w:r w:rsidRPr="00E9536E">
        <w:rPr>
          <w:rFonts w:eastAsia="SimHei" w:cs="Times New Roman"/>
          <w:i/>
          <w:iCs/>
          <w:sz w:val="22"/>
          <w:szCs w:val="22"/>
          <w:lang w:val="en-GB" w:eastAsia="zh-CN"/>
        </w:rPr>
        <w:t>Breast.</w:t>
      </w:r>
      <w:r w:rsidRPr="00E9536E">
        <w:rPr>
          <w:rFonts w:eastAsia="SimHei" w:cs="Times New Roman"/>
          <w:sz w:val="22"/>
          <w:szCs w:val="22"/>
          <w:lang w:val="en-GB" w:eastAsia="zh-CN"/>
        </w:rPr>
        <w:t xml:space="preserve"> </w:t>
      </w:r>
      <w:r w:rsidR="008F1B07" w:rsidRPr="00E9536E">
        <w:rPr>
          <w:rFonts w:eastAsia="SimHei" w:cs="Times New Roman"/>
          <w:b/>
          <w:bCs/>
          <w:sz w:val="22"/>
          <w:szCs w:val="22"/>
          <w:lang w:val="en-GB" w:eastAsia="zh-CN"/>
        </w:rPr>
        <w:t>32</w:t>
      </w:r>
      <w:r w:rsidR="008F1B07" w:rsidRPr="00E9536E">
        <w:rPr>
          <w:rFonts w:eastAsia="SimHei" w:cs="Times New Roman"/>
          <w:sz w:val="22"/>
          <w:szCs w:val="22"/>
          <w:lang w:val="en-GB" w:eastAsia="zh-CN"/>
        </w:rPr>
        <w:t xml:space="preserve">, </w:t>
      </w:r>
      <w:r w:rsidRPr="00E9536E">
        <w:rPr>
          <w:rFonts w:eastAsia="SimHei" w:cs="Times New Roman"/>
          <w:sz w:val="22"/>
          <w:szCs w:val="22"/>
          <w:lang w:val="en-GB" w:eastAsia="zh-CN"/>
        </w:rPr>
        <w:t>237-244</w:t>
      </w:r>
    </w:p>
    <w:p w14:paraId="49003378" w14:textId="77777777" w:rsidR="00E044B6" w:rsidRPr="00E9536E" w:rsidRDefault="00E044B6" w:rsidP="00E044B6">
      <w:pPr>
        <w:pStyle w:val="ListParagraph"/>
        <w:rPr>
          <w:rFonts w:eastAsia="SimHei" w:cs="Times New Roman"/>
          <w:sz w:val="22"/>
          <w:szCs w:val="22"/>
          <w:lang w:val="en-GB" w:eastAsia="zh-CN"/>
        </w:rPr>
      </w:pPr>
    </w:p>
    <w:p w14:paraId="27C36FFE" w14:textId="01B9158F" w:rsidR="00E044B6" w:rsidRPr="00E9536E" w:rsidRDefault="00E044B6" w:rsidP="008F1B07">
      <w:pPr>
        <w:pStyle w:val="ListParagraph"/>
        <w:numPr>
          <w:ilvl w:val="0"/>
          <w:numId w:val="3"/>
        </w:numPr>
        <w:rPr>
          <w:rFonts w:eastAsia="SimHei" w:cs="Times New Roman"/>
          <w:sz w:val="22"/>
          <w:szCs w:val="22"/>
          <w:lang w:val="en-GB" w:eastAsia="zh-CN"/>
        </w:rPr>
      </w:pPr>
      <w:proofErr w:type="spellStart"/>
      <w:r w:rsidRPr="00E9536E">
        <w:rPr>
          <w:rFonts w:eastAsia="SimHei" w:cs="Times New Roman"/>
          <w:sz w:val="22"/>
          <w:szCs w:val="22"/>
          <w:lang w:val="en-GB" w:eastAsia="zh-CN"/>
        </w:rPr>
        <w:t>F</w:t>
      </w:r>
      <w:r w:rsidR="008F1B07" w:rsidRPr="00E9536E">
        <w:rPr>
          <w:rFonts w:eastAsia="SimHei" w:cs="Times New Roman"/>
          <w:sz w:val="22"/>
          <w:szCs w:val="22"/>
          <w:lang w:val="en-GB" w:eastAsia="zh-CN"/>
        </w:rPr>
        <w:t>ontanella</w:t>
      </w:r>
      <w:proofErr w:type="spellEnd"/>
      <w:r w:rsidR="008F1B07" w:rsidRPr="00E9536E">
        <w:rPr>
          <w:rFonts w:eastAsia="SimHei" w:cs="Times New Roman"/>
          <w:sz w:val="22"/>
          <w:szCs w:val="22"/>
          <w:lang w:val="en-GB" w:eastAsia="zh-CN"/>
        </w:rPr>
        <w:t xml:space="preserve"> C, </w:t>
      </w:r>
      <w:proofErr w:type="spellStart"/>
      <w:r w:rsidR="008F1B07" w:rsidRPr="00E9536E">
        <w:rPr>
          <w:rFonts w:eastAsia="SimHei" w:cs="Times New Roman"/>
          <w:sz w:val="22"/>
          <w:szCs w:val="22"/>
          <w:lang w:val="en-GB" w:eastAsia="zh-CN"/>
        </w:rPr>
        <w:t>Lederer</w:t>
      </w:r>
      <w:proofErr w:type="spellEnd"/>
      <w:r w:rsidR="008F1B07" w:rsidRPr="00E9536E">
        <w:rPr>
          <w:rFonts w:eastAsia="SimHei" w:cs="Times New Roman"/>
          <w:sz w:val="22"/>
          <w:szCs w:val="22"/>
          <w:lang w:val="en-GB" w:eastAsia="zh-CN"/>
        </w:rPr>
        <w:t xml:space="preserve"> B, </w:t>
      </w:r>
      <w:proofErr w:type="spellStart"/>
      <w:r w:rsidR="008F1B07" w:rsidRPr="00E9536E">
        <w:rPr>
          <w:rFonts w:eastAsia="SimHei" w:cs="Times New Roman"/>
          <w:sz w:val="22"/>
          <w:szCs w:val="22"/>
          <w:lang w:val="en-GB" w:eastAsia="zh-CN"/>
        </w:rPr>
        <w:t>Gade</w:t>
      </w:r>
      <w:proofErr w:type="spellEnd"/>
      <w:r w:rsidR="008F1B07" w:rsidRPr="00E9536E">
        <w:rPr>
          <w:rFonts w:eastAsia="SimHei" w:cs="Times New Roman"/>
          <w:sz w:val="22"/>
          <w:szCs w:val="22"/>
          <w:lang w:val="en-GB" w:eastAsia="zh-CN"/>
        </w:rPr>
        <w:t xml:space="preserve"> S</w:t>
      </w:r>
      <w:r w:rsidRPr="00E9536E">
        <w:rPr>
          <w:rFonts w:eastAsia="SimHei" w:cs="Times New Roman"/>
          <w:sz w:val="22"/>
          <w:szCs w:val="22"/>
          <w:lang w:val="en-GB" w:eastAsia="zh-CN"/>
        </w:rPr>
        <w:t xml:space="preserve">. </w:t>
      </w:r>
      <w:r w:rsidR="008F1B07" w:rsidRPr="00E9536E">
        <w:rPr>
          <w:rFonts w:eastAsia="SimHei" w:cs="Times New Roman"/>
          <w:sz w:val="22"/>
          <w:szCs w:val="22"/>
          <w:lang w:val="en-GB" w:eastAsia="zh-CN"/>
        </w:rPr>
        <w:t xml:space="preserve">(2015) </w:t>
      </w:r>
      <w:r w:rsidRPr="00E9536E">
        <w:rPr>
          <w:rFonts w:eastAsia="SimHei" w:cs="Times New Roman"/>
          <w:sz w:val="22"/>
          <w:szCs w:val="22"/>
          <w:lang w:val="en-GB" w:eastAsia="zh-CN"/>
        </w:rPr>
        <w:t xml:space="preserve">Impact of body mass index on neoadjuvant treatment outcome: a pooled analysis of eight prospective neoadjuvant breast cancer trials. </w:t>
      </w:r>
      <w:r w:rsidRPr="00E9536E">
        <w:rPr>
          <w:rFonts w:eastAsia="SimHei" w:cs="Times New Roman"/>
          <w:i/>
          <w:iCs/>
          <w:sz w:val="22"/>
          <w:szCs w:val="22"/>
          <w:lang w:val="en-GB" w:eastAsia="zh-CN"/>
        </w:rPr>
        <w:t>Breas</w:t>
      </w:r>
      <w:r w:rsidR="008F1B07" w:rsidRPr="00E9536E">
        <w:rPr>
          <w:rFonts w:eastAsia="SimHei" w:cs="Times New Roman"/>
          <w:i/>
          <w:iCs/>
          <w:sz w:val="22"/>
          <w:szCs w:val="22"/>
          <w:lang w:val="en-GB" w:eastAsia="zh-CN"/>
        </w:rPr>
        <w:t>t Cancer Res Treat.</w:t>
      </w:r>
      <w:r w:rsidR="008F1B07" w:rsidRPr="00E9536E">
        <w:rPr>
          <w:rFonts w:eastAsia="SimHei" w:cs="Times New Roman"/>
          <w:sz w:val="22"/>
          <w:szCs w:val="22"/>
          <w:lang w:val="en-GB" w:eastAsia="zh-CN"/>
        </w:rPr>
        <w:t xml:space="preserve">  </w:t>
      </w:r>
      <w:r w:rsidR="008F1B07" w:rsidRPr="00E9536E">
        <w:rPr>
          <w:rFonts w:eastAsia="SimHei" w:cs="Times New Roman"/>
          <w:b/>
          <w:bCs/>
          <w:sz w:val="22"/>
          <w:szCs w:val="22"/>
          <w:lang w:val="en-GB" w:eastAsia="zh-CN"/>
        </w:rPr>
        <w:t>150,</w:t>
      </w:r>
      <w:r w:rsidR="008F1B07" w:rsidRPr="00E9536E">
        <w:rPr>
          <w:rFonts w:eastAsia="SimHei" w:cs="Times New Roman"/>
          <w:sz w:val="22"/>
          <w:szCs w:val="22"/>
          <w:lang w:val="en-GB" w:eastAsia="zh-CN"/>
        </w:rPr>
        <w:t xml:space="preserve"> </w:t>
      </w:r>
      <w:r w:rsidRPr="00E9536E">
        <w:rPr>
          <w:rFonts w:eastAsia="SimHei" w:cs="Times New Roman"/>
          <w:sz w:val="22"/>
          <w:szCs w:val="22"/>
          <w:lang w:val="en-GB" w:eastAsia="zh-CN"/>
        </w:rPr>
        <w:t xml:space="preserve">127-39. </w:t>
      </w:r>
    </w:p>
    <w:p w14:paraId="0FAC1E3F" w14:textId="77777777" w:rsidR="00E044B6" w:rsidRPr="00E9536E" w:rsidRDefault="00E044B6" w:rsidP="00E044B6">
      <w:pPr>
        <w:pStyle w:val="ListParagraph"/>
        <w:rPr>
          <w:rFonts w:eastAsia="SimHei" w:cs="Times New Roman"/>
          <w:sz w:val="22"/>
          <w:szCs w:val="22"/>
          <w:lang w:val="en-GB" w:eastAsia="zh-CN"/>
        </w:rPr>
      </w:pPr>
    </w:p>
    <w:p w14:paraId="5911087D" w14:textId="4FEEAA9C" w:rsidR="00E044B6" w:rsidRPr="00E9536E" w:rsidRDefault="00E044B6" w:rsidP="008F1B07">
      <w:pPr>
        <w:pStyle w:val="ListParagraph"/>
        <w:numPr>
          <w:ilvl w:val="0"/>
          <w:numId w:val="3"/>
        </w:numPr>
        <w:rPr>
          <w:rFonts w:eastAsia="SimHei" w:cs="Times New Roman"/>
          <w:sz w:val="22"/>
          <w:szCs w:val="22"/>
          <w:lang w:val="en-GB" w:eastAsia="zh-CN"/>
        </w:rPr>
      </w:pPr>
      <w:proofErr w:type="spellStart"/>
      <w:r w:rsidRPr="00C02618">
        <w:rPr>
          <w:rFonts w:eastAsia="SimHei" w:cs="Times New Roman"/>
          <w:sz w:val="22"/>
          <w:szCs w:val="22"/>
          <w:lang w:val="de-DE" w:eastAsia="zh-CN"/>
        </w:rPr>
        <w:t>Farr</w:t>
      </w:r>
      <w:proofErr w:type="spellEnd"/>
      <w:r w:rsidRPr="00C02618">
        <w:rPr>
          <w:rFonts w:eastAsia="SimHei" w:cs="Times New Roman"/>
          <w:sz w:val="22"/>
          <w:szCs w:val="22"/>
          <w:lang w:val="de-DE" w:eastAsia="zh-CN"/>
        </w:rPr>
        <w:t xml:space="preserve"> A, Stolz M, Baumann L, </w:t>
      </w:r>
      <w:r w:rsidR="008F1B07" w:rsidRPr="00C02618">
        <w:rPr>
          <w:rFonts w:eastAsia="SimHei" w:cs="Times New Roman"/>
          <w:i/>
          <w:iCs/>
          <w:sz w:val="22"/>
          <w:szCs w:val="22"/>
          <w:lang w:val="de-DE" w:eastAsia="zh-CN"/>
        </w:rPr>
        <w:t>et al</w:t>
      </w:r>
      <w:r w:rsidR="008F1B07" w:rsidRPr="00C02618">
        <w:rPr>
          <w:rFonts w:eastAsia="SimHei" w:cs="Times New Roman"/>
          <w:sz w:val="22"/>
          <w:szCs w:val="22"/>
          <w:lang w:val="de-DE" w:eastAsia="zh-CN"/>
        </w:rPr>
        <w:t xml:space="preserve">. </w:t>
      </w:r>
      <w:r w:rsidR="008F1B07" w:rsidRPr="00E9536E">
        <w:rPr>
          <w:rFonts w:eastAsia="SimHei" w:cs="Times New Roman"/>
          <w:sz w:val="22"/>
          <w:szCs w:val="22"/>
          <w:lang w:val="en-GB" w:eastAsia="zh-CN"/>
        </w:rPr>
        <w:t xml:space="preserve">(2017) </w:t>
      </w:r>
      <w:r w:rsidRPr="00E9536E">
        <w:rPr>
          <w:rFonts w:eastAsia="SimHei" w:cs="Times New Roman"/>
          <w:sz w:val="22"/>
          <w:szCs w:val="22"/>
          <w:lang w:val="en-GB" w:eastAsia="zh-CN"/>
        </w:rPr>
        <w:t>The effect of obesity on pathological complete response and survival in breast cancer patients receiving uncapped doses of neoadjuvant anthracycline-</w:t>
      </w:r>
      <w:proofErr w:type="spellStart"/>
      <w:r w:rsidRPr="00E9536E">
        <w:rPr>
          <w:rFonts w:eastAsia="SimHei" w:cs="Times New Roman"/>
          <w:sz w:val="22"/>
          <w:szCs w:val="22"/>
          <w:lang w:val="en-GB" w:eastAsia="zh-CN"/>
        </w:rPr>
        <w:t>taxane</w:t>
      </w:r>
      <w:proofErr w:type="spellEnd"/>
      <w:r w:rsidRPr="00E9536E">
        <w:rPr>
          <w:rFonts w:eastAsia="SimHei" w:cs="Times New Roman"/>
          <w:sz w:val="22"/>
          <w:szCs w:val="22"/>
          <w:lang w:val="en-GB" w:eastAsia="zh-CN"/>
        </w:rPr>
        <w:t xml:space="preserve">-based chemotherapy. </w:t>
      </w:r>
      <w:r w:rsidRPr="00E9536E">
        <w:rPr>
          <w:rFonts w:eastAsia="SimHei" w:cs="Times New Roman"/>
          <w:i/>
          <w:iCs/>
          <w:sz w:val="22"/>
          <w:szCs w:val="22"/>
          <w:lang w:val="en-GB" w:eastAsia="zh-CN"/>
        </w:rPr>
        <w:t>Breast.</w:t>
      </w:r>
      <w:r w:rsidRPr="00E9536E">
        <w:rPr>
          <w:rFonts w:eastAsia="SimHei" w:cs="Times New Roman"/>
          <w:sz w:val="22"/>
          <w:szCs w:val="22"/>
          <w:lang w:val="en-GB" w:eastAsia="zh-CN"/>
        </w:rPr>
        <w:t xml:space="preserve"> </w:t>
      </w:r>
      <w:r w:rsidR="008F1B07" w:rsidRPr="00E9536E">
        <w:rPr>
          <w:rFonts w:eastAsia="SimHei" w:cs="Times New Roman"/>
          <w:b/>
          <w:bCs/>
          <w:sz w:val="22"/>
          <w:szCs w:val="22"/>
          <w:lang w:val="en-GB" w:eastAsia="zh-CN"/>
        </w:rPr>
        <w:t>33</w:t>
      </w:r>
      <w:r w:rsidR="008F1B07" w:rsidRPr="00E9536E">
        <w:rPr>
          <w:rFonts w:eastAsia="SimHei" w:cs="Times New Roman"/>
          <w:sz w:val="22"/>
          <w:szCs w:val="22"/>
          <w:lang w:val="en-GB" w:eastAsia="zh-CN"/>
        </w:rPr>
        <w:t xml:space="preserve">, </w:t>
      </w:r>
      <w:r w:rsidRPr="00E9536E">
        <w:rPr>
          <w:rFonts w:eastAsia="SimHei" w:cs="Times New Roman"/>
          <w:sz w:val="22"/>
          <w:szCs w:val="22"/>
          <w:lang w:val="en-GB" w:eastAsia="zh-CN"/>
        </w:rPr>
        <w:t xml:space="preserve">153-158. </w:t>
      </w:r>
    </w:p>
    <w:p w14:paraId="7D7F86B0" w14:textId="77777777" w:rsidR="00E044B6" w:rsidRPr="00E9536E" w:rsidRDefault="00E044B6" w:rsidP="00E044B6">
      <w:pPr>
        <w:pStyle w:val="ListParagraph"/>
        <w:rPr>
          <w:rFonts w:eastAsia="SimHei" w:cs="Times New Roman"/>
          <w:b/>
          <w:bCs/>
          <w:sz w:val="22"/>
          <w:szCs w:val="22"/>
          <w:lang w:val="en-GB" w:eastAsia="zh-CN"/>
        </w:rPr>
      </w:pPr>
    </w:p>
    <w:p w14:paraId="205F01A1" w14:textId="0C4F01AE" w:rsidR="00E044B6" w:rsidRPr="00E9536E" w:rsidRDefault="00E044B6" w:rsidP="00E044B6">
      <w:pPr>
        <w:pStyle w:val="ListParagraph"/>
        <w:numPr>
          <w:ilvl w:val="0"/>
          <w:numId w:val="3"/>
        </w:numPr>
        <w:rPr>
          <w:rFonts w:eastAsia="SimHei" w:cs="Times New Roman"/>
          <w:sz w:val="22"/>
          <w:szCs w:val="22"/>
          <w:lang w:val="en-GB" w:eastAsia="zh-CN"/>
        </w:rPr>
      </w:pPr>
      <w:r w:rsidRPr="00E9536E">
        <w:rPr>
          <w:rFonts w:eastAsia="SimHei" w:cs="Times New Roman"/>
          <w:sz w:val="22"/>
          <w:szCs w:val="22"/>
          <w:lang w:val="en-GB" w:eastAsia="zh-CN"/>
        </w:rPr>
        <w:t xml:space="preserve">National Institute of Clinical Excellence. Evidence summary ESNM13. Early and metastatic HER2-positive breast cancer: subcutaneous </w:t>
      </w:r>
      <w:proofErr w:type="spellStart"/>
      <w:r w:rsidRPr="00E9536E">
        <w:rPr>
          <w:rFonts w:eastAsia="SimHei" w:cs="Times New Roman"/>
          <w:sz w:val="22"/>
          <w:szCs w:val="22"/>
          <w:lang w:val="en-GB" w:eastAsia="zh-CN"/>
        </w:rPr>
        <w:t>trastuzumab</w:t>
      </w:r>
      <w:proofErr w:type="spellEnd"/>
      <w:r w:rsidRPr="00E9536E">
        <w:rPr>
          <w:rFonts w:eastAsia="SimHei" w:cs="Times New Roman"/>
          <w:sz w:val="22"/>
          <w:szCs w:val="22"/>
          <w:lang w:val="en-GB" w:eastAsia="zh-CN"/>
        </w:rPr>
        <w:t xml:space="preserve">. 2013. </w:t>
      </w:r>
      <w:hyperlink r:id="rId31" w:history="1">
        <w:r w:rsidR="00762306" w:rsidRPr="00E9536E">
          <w:rPr>
            <w:rStyle w:val="Hyperlink"/>
            <w:rFonts w:eastAsia="SimHei" w:cs="Times New Roman"/>
            <w:color w:val="auto"/>
            <w:sz w:val="22"/>
            <w:szCs w:val="22"/>
            <w:u w:val="none"/>
            <w:lang w:val="en-GB" w:eastAsia="zh-CN"/>
          </w:rPr>
          <w:t>https://www.nice.org.uk/advice/esnm13/chapter. Accessed February 2018</w:t>
        </w:r>
      </w:hyperlink>
    </w:p>
    <w:p w14:paraId="1AE8F6C8" w14:textId="77777777" w:rsidR="00762306" w:rsidRPr="00E9536E" w:rsidRDefault="00762306" w:rsidP="00762306">
      <w:pPr>
        <w:rPr>
          <w:rFonts w:eastAsia="SimHei" w:cs="Times New Roman"/>
          <w:sz w:val="22"/>
          <w:szCs w:val="22"/>
          <w:lang w:val="en-GB" w:eastAsia="zh-CN"/>
        </w:rPr>
      </w:pPr>
    </w:p>
    <w:p w14:paraId="459B6D4B" w14:textId="524656D8" w:rsidR="00762306" w:rsidRPr="00E9536E" w:rsidRDefault="00762306" w:rsidP="00E044B6">
      <w:pPr>
        <w:pStyle w:val="ListParagraph"/>
        <w:numPr>
          <w:ilvl w:val="0"/>
          <w:numId w:val="3"/>
        </w:numPr>
        <w:rPr>
          <w:rFonts w:eastAsia="SimHei" w:cs="Times New Roman"/>
          <w:sz w:val="22"/>
          <w:szCs w:val="22"/>
          <w:lang w:val="en-GB" w:eastAsia="zh-CN"/>
        </w:rPr>
      </w:pPr>
      <w:proofErr w:type="spellStart"/>
      <w:r w:rsidRPr="00E9536E">
        <w:rPr>
          <w:rFonts w:eastAsia="SimHei" w:cs="Times New Roman"/>
          <w:sz w:val="22"/>
          <w:szCs w:val="22"/>
          <w:lang w:val="fr-FR" w:eastAsia="zh-CN"/>
        </w:rPr>
        <w:t>Jawa</w:t>
      </w:r>
      <w:proofErr w:type="spellEnd"/>
      <w:r w:rsidRPr="00E9536E">
        <w:rPr>
          <w:rFonts w:eastAsia="SimHei" w:cs="Times New Roman"/>
          <w:sz w:val="22"/>
          <w:szCs w:val="22"/>
          <w:lang w:val="fr-FR" w:eastAsia="zh-CN"/>
        </w:rPr>
        <w:t xml:space="preserve"> Z, Perez RM, </w:t>
      </w:r>
      <w:proofErr w:type="spellStart"/>
      <w:r w:rsidRPr="00E9536E">
        <w:rPr>
          <w:rFonts w:eastAsia="SimHei" w:cs="Times New Roman"/>
          <w:sz w:val="22"/>
          <w:szCs w:val="22"/>
          <w:lang w:val="fr-FR" w:eastAsia="zh-CN"/>
        </w:rPr>
        <w:t>Garlie</w:t>
      </w:r>
      <w:proofErr w:type="spellEnd"/>
      <w:r w:rsidRPr="00E9536E">
        <w:rPr>
          <w:rFonts w:eastAsia="SimHei" w:cs="Times New Roman"/>
          <w:sz w:val="22"/>
          <w:szCs w:val="22"/>
          <w:lang w:val="fr-FR" w:eastAsia="zh-CN"/>
        </w:rPr>
        <w:t xml:space="preserve"> L et al. </w:t>
      </w:r>
      <w:r w:rsidRPr="00E9536E">
        <w:rPr>
          <w:rFonts w:eastAsia="SimHei" w:cs="Times New Roman"/>
          <w:sz w:val="22"/>
          <w:szCs w:val="22"/>
          <w:lang w:val="en-GB" w:eastAsia="zh-CN"/>
        </w:rPr>
        <w:t xml:space="preserve">(2016) Risk factors of </w:t>
      </w:r>
      <w:proofErr w:type="spellStart"/>
      <w:r w:rsidRPr="00E9536E">
        <w:rPr>
          <w:rFonts w:eastAsia="SimHei" w:cs="Times New Roman"/>
          <w:sz w:val="22"/>
          <w:szCs w:val="22"/>
          <w:lang w:val="en-GB" w:eastAsia="zh-CN"/>
        </w:rPr>
        <w:t>trastuzumab</w:t>
      </w:r>
      <w:proofErr w:type="spellEnd"/>
      <w:r w:rsidRPr="00E9536E">
        <w:rPr>
          <w:rFonts w:eastAsia="SimHei" w:cs="Times New Roman"/>
          <w:sz w:val="22"/>
          <w:szCs w:val="22"/>
          <w:lang w:val="en-GB" w:eastAsia="zh-CN"/>
        </w:rPr>
        <w:t xml:space="preserve"> induced cardiotoxicity in breast </w:t>
      </w:r>
      <w:proofErr w:type="gramStart"/>
      <w:r w:rsidRPr="00E9536E">
        <w:rPr>
          <w:rFonts w:eastAsia="SimHei" w:cs="Times New Roman"/>
          <w:sz w:val="22"/>
          <w:szCs w:val="22"/>
          <w:lang w:val="en-GB" w:eastAsia="zh-CN"/>
        </w:rPr>
        <w:t>cancer ;</w:t>
      </w:r>
      <w:proofErr w:type="gramEnd"/>
      <w:r w:rsidRPr="00E9536E">
        <w:rPr>
          <w:rFonts w:eastAsia="SimHei" w:cs="Times New Roman"/>
          <w:sz w:val="22"/>
          <w:szCs w:val="22"/>
          <w:lang w:val="en-GB" w:eastAsia="zh-CN"/>
        </w:rPr>
        <w:t xml:space="preserve"> A meta-analysis. </w:t>
      </w:r>
      <w:r w:rsidRPr="00E9536E">
        <w:rPr>
          <w:rFonts w:eastAsia="SimHei" w:cs="Times New Roman"/>
          <w:i/>
          <w:iCs/>
          <w:sz w:val="22"/>
          <w:szCs w:val="22"/>
          <w:lang w:val="en-GB" w:eastAsia="zh-CN"/>
        </w:rPr>
        <w:t>Medicine</w:t>
      </w:r>
      <w:r w:rsidRPr="00E9536E">
        <w:rPr>
          <w:rFonts w:eastAsia="SimHei" w:cs="Times New Roman"/>
          <w:sz w:val="22"/>
          <w:szCs w:val="22"/>
          <w:lang w:val="en-GB" w:eastAsia="zh-CN"/>
        </w:rPr>
        <w:t xml:space="preserve"> </w:t>
      </w:r>
      <w:r w:rsidRPr="00E9536E">
        <w:rPr>
          <w:rFonts w:eastAsia="SimHei" w:cs="Times New Roman"/>
          <w:b/>
          <w:bCs/>
          <w:sz w:val="22"/>
          <w:szCs w:val="22"/>
          <w:lang w:val="en-GB" w:eastAsia="zh-CN"/>
        </w:rPr>
        <w:t>95</w:t>
      </w:r>
      <w:r w:rsidRPr="00E9536E">
        <w:rPr>
          <w:rFonts w:eastAsia="SimHei" w:cs="Times New Roman"/>
          <w:sz w:val="22"/>
          <w:szCs w:val="22"/>
          <w:lang w:val="en-GB" w:eastAsia="zh-CN"/>
        </w:rPr>
        <w:t>,e5195</w:t>
      </w:r>
    </w:p>
    <w:p w14:paraId="4A074A14" w14:textId="77777777" w:rsidR="00762306" w:rsidRPr="00E9536E" w:rsidRDefault="00762306" w:rsidP="00762306">
      <w:pPr>
        <w:pStyle w:val="ListParagraph"/>
        <w:rPr>
          <w:rFonts w:eastAsia="SimHei" w:cs="Times New Roman"/>
          <w:sz w:val="22"/>
          <w:szCs w:val="22"/>
          <w:lang w:val="en-GB" w:eastAsia="zh-CN"/>
        </w:rPr>
      </w:pPr>
    </w:p>
    <w:p w14:paraId="3ED42766" w14:textId="3D42C31C" w:rsidR="00E044B6" w:rsidRPr="00E9536E" w:rsidRDefault="00E044B6" w:rsidP="00762306">
      <w:pPr>
        <w:pStyle w:val="ListParagraph"/>
        <w:numPr>
          <w:ilvl w:val="0"/>
          <w:numId w:val="3"/>
        </w:numPr>
        <w:rPr>
          <w:rFonts w:eastAsia="SimHei" w:cs="Times New Roman"/>
          <w:sz w:val="22"/>
          <w:szCs w:val="22"/>
          <w:lang w:val="en-GB" w:eastAsia="zh-CN"/>
        </w:rPr>
      </w:pPr>
      <w:r w:rsidRPr="00E9536E">
        <w:rPr>
          <w:rFonts w:eastAsia="SimHei" w:cs="Times New Roman"/>
          <w:sz w:val="22"/>
          <w:szCs w:val="22"/>
          <w:lang w:val="de-DE" w:eastAsia="zh-CN"/>
        </w:rPr>
        <w:t xml:space="preserve">Pfeiler G, </w:t>
      </w:r>
      <w:proofErr w:type="spellStart"/>
      <w:r w:rsidRPr="00E9536E">
        <w:rPr>
          <w:rFonts w:eastAsia="SimHei" w:cs="Times New Roman"/>
          <w:sz w:val="22"/>
          <w:szCs w:val="22"/>
          <w:lang w:val="de-DE" w:eastAsia="zh-CN"/>
        </w:rPr>
        <w:t>Konigsberg</w:t>
      </w:r>
      <w:proofErr w:type="spellEnd"/>
      <w:r w:rsidRPr="00E9536E">
        <w:rPr>
          <w:rFonts w:eastAsia="SimHei" w:cs="Times New Roman"/>
          <w:sz w:val="22"/>
          <w:szCs w:val="22"/>
          <w:lang w:val="de-DE" w:eastAsia="zh-CN"/>
        </w:rPr>
        <w:t xml:space="preserve"> R, Fesl C </w:t>
      </w:r>
      <w:r w:rsidRPr="00E9536E">
        <w:rPr>
          <w:rFonts w:eastAsia="SimHei" w:cs="Times New Roman"/>
          <w:i/>
          <w:iCs/>
          <w:sz w:val="22"/>
          <w:szCs w:val="22"/>
          <w:lang w:val="de-DE" w:eastAsia="zh-CN"/>
        </w:rPr>
        <w:t>et al</w:t>
      </w:r>
      <w:r w:rsidRPr="00E9536E">
        <w:rPr>
          <w:rFonts w:eastAsia="SimHei" w:cs="Times New Roman"/>
          <w:sz w:val="22"/>
          <w:szCs w:val="22"/>
          <w:lang w:val="de-DE" w:eastAsia="zh-CN"/>
        </w:rPr>
        <w:t>.</w:t>
      </w:r>
      <w:r w:rsidR="008F1B07" w:rsidRPr="00E9536E">
        <w:rPr>
          <w:rFonts w:eastAsia="SimHei" w:cs="Times New Roman"/>
          <w:sz w:val="22"/>
          <w:szCs w:val="22"/>
          <w:lang w:val="de-DE" w:eastAsia="zh-CN"/>
        </w:rPr>
        <w:t xml:space="preserve"> </w:t>
      </w:r>
      <w:r w:rsidR="008F1B07" w:rsidRPr="00E9536E">
        <w:rPr>
          <w:rFonts w:eastAsia="SimHei" w:cs="Times New Roman"/>
          <w:sz w:val="22"/>
          <w:szCs w:val="22"/>
          <w:lang w:val="en-GB" w:eastAsia="zh-CN"/>
        </w:rPr>
        <w:t xml:space="preserve">(2011) </w:t>
      </w:r>
      <w:r w:rsidRPr="00E9536E">
        <w:rPr>
          <w:rFonts w:eastAsia="SimHei" w:cs="Times New Roman"/>
          <w:sz w:val="22"/>
          <w:szCs w:val="22"/>
          <w:lang w:val="en-GB" w:eastAsia="zh-CN"/>
        </w:rPr>
        <w:t xml:space="preserve"> Impact of body mass index on the efficacy of</w:t>
      </w:r>
    </w:p>
    <w:p w14:paraId="6BF85070" w14:textId="77777777" w:rsidR="00E044B6" w:rsidRPr="00E9536E" w:rsidRDefault="00E044B6" w:rsidP="00E044B6">
      <w:pPr>
        <w:pStyle w:val="ListParagraph"/>
        <w:rPr>
          <w:rFonts w:eastAsia="SimHei" w:cs="Times New Roman"/>
          <w:sz w:val="22"/>
          <w:szCs w:val="22"/>
          <w:lang w:val="en-GB" w:eastAsia="zh-CN"/>
        </w:rPr>
      </w:pPr>
      <w:proofErr w:type="gramStart"/>
      <w:r w:rsidRPr="00E9536E">
        <w:rPr>
          <w:rFonts w:eastAsia="SimHei" w:cs="Times New Roman"/>
          <w:sz w:val="22"/>
          <w:szCs w:val="22"/>
          <w:lang w:val="en-GB" w:eastAsia="zh-CN"/>
        </w:rPr>
        <w:t>endocrine</w:t>
      </w:r>
      <w:proofErr w:type="gramEnd"/>
      <w:r w:rsidRPr="00E9536E">
        <w:rPr>
          <w:rFonts w:eastAsia="SimHei" w:cs="Times New Roman"/>
          <w:sz w:val="22"/>
          <w:szCs w:val="22"/>
          <w:lang w:val="en-GB" w:eastAsia="zh-CN"/>
        </w:rPr>
        <w:t xml:space="preserve"> therapy in premenopausal patients with breast cancer: an analysis of</w:t>
      </w:r>
    </w:p>
    <w:p w14:paraId="3032D778" w14:textId="125CCC66" w:rsidR="00E044B6" w:rsidRPr="00E9536E" w:rsidRDefault="00E044B6" w:rsidP="008F1B07">
      <w:pPr>
        <w:pStyle w:val="ListParagraph"/>
        <w:rPr>
          <w:rFonts w:eastAsia="SimHei" w:cs="Times New Roman"/>
          <w:sz w:val="22"/>
          <w:szCs w:val="22"/>
          <w:lang w:val="en-GB" w:eastAsia="zh-CN"/>
        </w:rPr>
      </w:pPr>
      <w:proofErr w:type="gramStart"/>
      <w:r w:rsidRPr="00E9536E">
        <w:rPr>
          <w:rFonts w:eastAsia="SimHei" w:cs="Times New Roman"/>
          <w:sz w:val="22"/>
          <w:szCs w:val="22"/>
          <w:lang w:val="en-GB" w:eastAsia="zh-CN"/>
        </w:rPr>
        <w:t>the</w:t>
      </w:r>
      <w:proofErr w:type="gramEnd"/>
      <w:r w:rsidRPr="00E9536E">
        <w:rPr>
          <w:rFonts w:eastAsia="SimHei" w:cs="Times New Roman"/>
          <w:sz w:val="22"/>
          <w:szCs w:val="22"/>
          <w:lang w:val="en-GB" w:eastAsia="zh-CN"/>
        </w:rPr>
        <w:t xml:space="preserve"> prospective ABCSG-12 trial. </w:t>
      </w:r>
      <w:r w:rsidRPr="00E9536E">
        <w:rPr>
          <w:rFonts w:eastAsia="SimHei" w:cs="Times New Roman"/>
          <w:i/>
          <w:iCs/>
          <w:sz w:val="22"/>
          <w:szCs w:val="22"/>
          <w:lang w:val="en-GB" w:eastAsia="zh-CN"/>
        </w:rPr>
        <w:t xml:space="preserve">J </w:t>
      </w:r>
      <w:proofErr w:type="spellStart"/>
      <w:r w:rsidRPr="00E9536E">
        <w:rPr>
          <w:rFonts w:eastAsia="SimHei" w:cs="Times New Roman"/>
          <w:i/>
          <w:iCs/>
          <w:sz w:val="22"/>
          <w:szCs w:val="22"/>
          <w:lang w:val="en-GB" w:eastAsia="zh-CN"/>
        </w:rPr>
        <w:t>Clin</w:t>
      </w:r>
      <w:proofErr w:type="spellEnd"/>
      <w:r w:rsidRPr="00E9536E">
        <w:rPr>
          <w:rFonts w:eastAsia="SimHei" w:cs="Times New Roman"/>
          <w:i/>
          <w:iCs/>
          <w:sz w:val="22"/>
          <w:szCs w:val="22"/>
          <w:lang w:val="en-GB" w:eastAsia="zh-CN"/>
        </w:rPr>
        <w:t xml:space="preserve"> </w:t>
      </w:r>
      <w:proofErr w:type="spellStart"/>
      <w:r w:rsidRPr="00E9536E">
        <w:rPr>
          <w:rFonts w:eastAsia="SimHei" w:cs="Times New Roman"/>
          <w:i/>
          <w:iCs/>
          <w:sz w:val="22"/>
          <w:szCs w:val="22"/>
          <w:lang w:val="en-GB" w:eastAsia="zh-CN"/>
        </w:rPr>
        <w:t>Oncol</w:t>
      </w:r>
      <w:proofErr w:type="spellEnd"/>
      <w:r w:rsidRPr="00E9536E">
        <w:rPr>
          <w:rFonts w:eastAsia="SimHei" w:cs="Times New Roman"/>
          <w:sz w:val="22"/>
          <w:szCs w:val="22"/>
          <w:lang w:val="en-GB" w:eastAsia="zh-CN"/>
        </w:rPr>
        <w:t xml:space="preserve"> </w:t>
      </w:r>
      <w:r w:rsidR="008F1B07" w:rsidRPr="00E9536E">
        <w:rPr>
          <w:rFonts w:eastAsia="SimHei" w:cs="Times New Roman"/>
          <w:b/>
          <w:bCs/>
          <w:sz w:val="22"/>
          <w:szCs w:val="22"/>
          <w:lang w:val="en-GB" w:eastAsia="zh-CN"/>
        </w:rPr>
        <w:t>29</w:t>
      </w:r>
      <w:proofErr w:type="gramStart"/>
      <w:r w:rsidR="008F1B07" w:rsidRPr="00E9536E">
        <w:rPr>
          <w:rFonts w:eastAsia="SimHei" w:cs="Times New Roman"/>
          <w:sz w:val="22"/>
          <w:szCs w:val="22"/>
          <w:lang w:val="en-GB" w:eastAsia="zh-CN"/>
        </w:rPr>
        <w:t xml:space="preserve">, </w:t>
      </w:r>
      <w:r w:rsidRPr="00E9536E">
        <w:rPr>
          <w:rFonts w:eastAsia="SimHei" w:cs="Times New Roman"/>
          <w:sz w:val="22"/>
          <w:szCs w:val="22"/>
          <w:lang w:val="en-GB" w:eastAsia="zh-CN"/>
        </w:rPr>
        <w:t xml:space="preserve"> 2653</w:t>
      </w:r>
      <w:proofErr w:type="gramEnd"/>
      <w:r w:rsidRPr="00E9536E">
        <w:rPr>
          <w:rFonts w:eastAsia="SimHei" w:cs="Times New Roman"/>
          <w:sz w:val="22"/>
          <w:szCs w:val="22"/>
          <w:lang w:val="en-GB" w:eastAsia="zh-CN"/>
        </w:rPr>
        <w:t>–2659.</w:t>
      </w:r>
    </w:p>
    <w:p w14:paraId="2980D6F5" w14:textId="77777777" w:rsidR="00E044B6" w:rsidRPr="00E9536E" w:rsidRDefault="00E044B6" w:rsidP="00E044B6">
      <w:pPr>
        <w:pStyle w:val="ListParagraph"/>
        <w:rPr>
          <w:rFonts w:eastAsia="SimHei" w:cs="Times New Roman"/>
          <w:sz w:val="22"/>
          <w:szCs w:val="22"/>
          <w:lang w:val="en-GB" w:eastAsia="zh-CN"/>
        </w:rPr>
      </w:pPr>
    </w:p>
    <w:p w14:paraId="4EC34FF7" w14:textId="73642F30" w:rsidR="00E044B6" w:rsidRPr="00E9536E" w:rsidRDefault="00E044B6" w:rsidP="008F1B07">
      <w:pPr>
        <w:pStyle w:val="ListParagraph"/>
        <w:numPr>
          <w:ilvl w:val="0"/>
          <w:numId w:val="3"/>
        </w:numPr>
        <w:rPr>
          <w:rFonts w:eastAsia="SimHei" w:cs="Times New Roman"/>
          <w:sz w:val="22"/>
          <w:szCs w:val="22"/>
          <w:lang w:val="en-GB" w:eastAsia="zh-CN"/>
        </w:rPr>
      </w:pPr>
      <w:r w:rsidRPr="00E9536E">
        <w:rPr>
          <w:sz w:val="22"/>
          <w:szCs w:val="22"/>
        </w:rPr>
        <w:t xml:space="preserve">Goodwin PJ. </w:t>
      </w:r>
      <w:r w:rsidR="008F1B07" w:rsidRPr="00E9536E">
        <w:rPr>
          <w:sz w:val="22"/>
          <w:szCs w:val="22"/>
        </w:rPr>
        <w:t xml:space="preserve">(2013) </w:t>
      </w:r>
      <w:r w:rsidRPr="00E9536E">
        <w:rPr>
          <w:sz w:val="22"/>
          <w:szCs w:val="22"/>
        </w:rPr>
        <w:t xml:space="preserve">Obesity and endocrine therapy: host factors and breast cancer outcome. </w:t>
      </w:r>
      <w:r w:rsidRPr="00E9536E">
        <w:rPr>
          <w:i/>
          <w:iCs/>
          <w:sz w:val="22"/>
          <w:szCs w:val="22"/>
        </w:rPr>
        <w:t>Breast</w:t>
      </w:r>
      <w:r w:rsidRPr="00E9536E">
        <w:rPr>
          <w:sz w:val="22"/>
          <w:szCs w:val="22"/>
        </w:rPr>
        <w:t xml:space="preserve"> </w:t>
      </w:r>
      <w:r w:rsidRPr="00E9536E">
        <w:rPr>
          <w:b/>
          <w:bCs/>
          <w:sz w:val="22"/>
          <w:szCs w:val="22"/>
        </w:rPr>
        <w:t>22</w:t>
      </w:r>
      <w:r w:rsidRPr="00E9536E">
        <w:rPr>
          <w:sz w:val="22"/>
          <w:szCs w:val="22"/>
        </w:rPr>
        <w:t xml:space="preserve"> </w:t>
      </w:r>
      <w:proofErr w:type="spellStart"/>
      <w:r w:rsidRPr="00E9536E">
        <w:rPr>
          <w:sz w:val="22"/>
          <w:szCs w:val="22"/>
        </w:rPr>
        <w:t>Suppl</w:t>
      </w:r>
      <w:proofErr w:type="spellEnd"/>
      <w:r w:rsidRPr="00E9536E">
        <w:rPr>
          <w:sz w:val="22"/>
          <w:szCs w:val="22"/>
        </w:rPr>
        <w:t xml:space="preserve"> 2:S44-7.</w:t>
      </w:r>
    </w:p>
    <w:p w14:paraId="35DFA434" w14:textId="77777777" w:rsidR="00E044B6" w:rsidRPr="00E9536E" w:rsidRDefault="00E044B6" w:rsidP="00E044B6">
      <w:pPr>
        <w:pStyle w:val="ListParagraph"/>
        <w:rPr>
          <w:rFonts w:eastAsia="SimHei" w:cs="Times New Roman"/>
          <w:sz w:val="22"/>
          <w:szCs w:val="22"/>
          <w:lang w:val="en-GB" w:eastAsia="zh-CN"/>
        </w:rPr>
      </w:pPr>
    </w:p>
    <w:p w14:paraId="5FAB20D3" w14:textId="109FAD93" w:rsidR="00E044B6" w:rsidRPr="00E9536E" w:rsidRDefault="00E044B6" w:rsidP="008F1B07">
      <w:pPr>
        <w:pStyle w:val="ListParagraph"/>
        <w:numPr>
          <w:ilvl w:val="0"/>
          <w:numId w:val="3"/>
        </w:numPr>
        <w:rPr>
          <w:rFonts w:eastAsia="SimHei" w:cs="Times New Roman"/>
          <w:sz w:val="22"/>
          <w:szCs w:val="22"/>
          <w:lang w:val="en-GB" w:eastAsia="zh-CN"/>
        </w:rPr>
      </w:pPr>
      <w:proofErr w:type="spellStart"/>
      <w:r w:rsidRPr="00E9536E">
        <w:rPr>
          <w:sz w:val="22"/>
          <w:szCs w:val="22"/>
        </w:rPr>
        <w:t>Jiralerspong</w:t>
      </w:r>
      <w:proofErr w:type="spellEnd"/>
      <w:r w:rsidRPr="00E9536E">
        <w:rPr>
          <w:sz w:val="22"/>
          <w:szCs w:val="22"/>
        </w:rPr>
        <w:t xml:space="preserve"> S, Goodwin PJ. </w:t>
      </w:r>
      <w:r w:rsidR="008F1B07" w:rsidRPr="00E9536E">
        <w:rPr>
          <w:sz w:val="22"/>
          <w:szCs w:val="22"/>
        </w:rPr>
        <w:t xml:space="preserve">(2016) </w:t>
      </w:r>
      <w:r w:rsidRPr="00E9536E">
        <w:rPr>
          <w:sz w:val="22"/>
          <w:szCs w:val="22"/>
        </w:rPr>
        <w:t xml:space="preserve">Obesity and breast cancer prognosis—evidence, </w:t>
      </w:r>
      <w:r w:rsidR="008F1B07" w:rsidRPr="00E9536E">
        <w:rPr>
          <w:sz w:val="22"/>
          <w:szCs w:val="22"/>
        </w:rPr>
        <w:t xml:space="preserve">challenges, and opportunities. </w:t>
      </w:r>
      <w:r w:rsidRPr="00E9536E">
        <w:rPr>
          <w:sz w:val="22"/>
          <w:szCs w:val="22"/>
        </w:rPr>
        <w:t xml:space="preserve"> </w:t>
      </w:r>
      <w:r w:rsidRPr="00E9536E">
        <w:rPr>
          <w:i/>
          <w:iCs/>
          <w:sz w:val="22"/>
          <w:szCs w:val="22"/>
        </w:rPr>
        <w:t>JCO Obesity and cancer Special Issue</w:t>
      </w:r>
      <w:r w:rsidRPr="00E9536E">
        <w:rPr>
          <w:sz w:val="22"/>
          <w:szCs w:val="22"/>
        </w:rPr>
        <w:t xml:space="preserve"> </w:t>
      </w:r>
    </w:p>
    <w:p w14:paraId="431738DC" w14:textId="77777777" w:rsidR="00E044B6" w:rsidRPr="00E9536E" w:rsidRDefault="00E044B6" w:rsidP="00E044B6">
      <w:pPr>
        <w:pStyle w:val="ListParagraph"/>
        <w:rPr>
          <w:rFonts w:eastAsia="SimHei" w:cs="Times New Roman"/>
          <w:sz w:val="22"/>
          <w:szCs w:val="22"/>
          <w:lang w:val="en-GB" w:eastAsia="zh-CN"/>
        </w:rPr>
      </w:pPr>
    </w:p>
    <w:p w14:paraId="6CED3393" w14:textId="7FCDB9CB" w:rsidR="00E044B6" w:rsidRPr="00E9536E" w:rsidRDefault="00E044B6" w:rsidP="008F1B07">
      <w:pPr>
        <w:pStyle w:val="ListParagraph"/>
        <w:numPr>
          <w:ilvl w:val="0"/>
          <w:numId w:val="3"/>
        </w:numPr>
        <w:tabs>
          <w:tab w:val="right" w:pos="540"/>
          <w:tab w:val="left" w:pos="720"/>
        </w:tabs>
        <w:spacing w:after="240"/>
        <w:rPr>
          <w:rFonts w:cs="Arial"/>
          <w:noProof/>
          <w:sz w:val="22"/>
          <w:szCs w:val="22"/>
        </w:rPr>
      </w:pPr>
      <w:r w:rsidRPr="00E9536E">
        <w:rPr>
          <w:rFonts w:cs="Arial"/>
          <w:noProof/>
          <w:sz w:val="22"/>
          <w:szCs w:val="22"/>
          <w:lang w:val="de-DE"/>
        </w:rPr>
        <w:t xml:space="preserve">Weiden PJ, Mackell JA, McDonnell DD. </w:t>
      </w:r>
      <w:r w:rsidR="008F1B07" w:rsidRPr="00E9536E">
        <w:rPr>
          <w:rFonts w:cs="Arial"/>
          <w:noProof/>
          <w:sz w:val="22"/>
          <w:szCs w:val="22"/>
          <w:lang w:val="en-GB"/>
        </w:rPr>
        <w:t xml:space="preserve">(2004) </w:t>
      </w:r>
      <w:r w:rsidRPr="00E9536E">
        <w:rPr>
          <w:rFonts w:cs="Arial"/>
          <w:noProof/>
          <w:sz w:val="22"/>
          <w:szCs w:val="22"/>
        </w:rPr>
        <w:t xml:space="preserve">Obesity as a risk factor for antipsychotic noncompliance. </w:t>
      </w:r>
      <w:r w:rsidRPr="00E9536E">
        <w:rPr>
          <w:rFonts w:cs="Arial"/>
          <w:i/>
          <w:iCs/>
          <w:noProof/>
          <w:sz w:val="22"/>
          <w:szCs w:val="22"/>
        </w:rPr>
        <w:t xml:space="preserve">Schizophr Res </w:t>
      </w:r>
      <w:r w:rsidR="008F1B07" w:rsidRPr="00E9536E">
        <w:rPr>
          <w:rFonts w:cs="Arial"/>
          <w:b/>
          <w:bCs/>
          <w:noProof/>
          <w:sz w:val="22"/>
          <w:szCs w:val="22"/>
        </w:rPr>
        <w:t>66</w:t>
      </w:r>
      <w:r w:rsidR="008F1B07" w:rsidRPr="00E9536E">
        <w:rPr>
          <w:rFonts w:cs="Arial"/>
          <w:noProof/>
          <w:sz w:val="22"/>
          <w:szCs w:val="22"/>
        </w:rPr>
        <w:t xml:space="preserve">, </w:t>
      </w:r>
      <w:r w:rsidRPr="00E9536E">
        <w:rPr>
          <w:rFonts w:cs="Arial"/>
          <w:noProof/>
          <w:sz w:val="22"/>
          <w:szCs w:val="22"/>
        </w:rPr>
        <w:t>51-7.</w:t>
      </w:r>
    </w:p>
    <w:p w14:paraId="62E07E91" w14:textId="77777777" w:rsidR="00E044B6" w:rsidRPr="00E9536E" w:rsidRDefault="00E044B6" w:rsidP="00E044B6">
      <w:pPr>
        <w:pStyle w:val="ListParagraph"/>
        <w:tabs>
          <w:tab w:val="right" w:pos="540"/>
          <w:tab w:val="left" w:pos="720"/>
        </w:tabs>
        <w:spacing w:after="240"/>
        <w:rPr>
          <w:rFonts w:cs="Arial"/>
          <w:noProof/>
          <w:sz w:val="22"/>
          <w:szCs w:val="22"/>
        </w:rPr>
      </w:pPr>
    </w:p>
    <w:p w14:paraId="59647DBB" w14:textId="5D322E0D" w:rsidR="00E044B6" w:rsidRPr="00E9536E" w:rsidRDefault="00E044B6" w:rsidP="008F1B07">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rFonts w:cs="Times"/>
          <w:sz w:val="22"/>
          <w:szCs w:val="22"/>
        </w:rPr>
        <w:t>Makari</w:t>
      </w:r>
      <w:proofErr w:type="spellEnd"/>
      <w:r w:rsidRPr="00E9536E">
        <w:rPr>
          <w:rFonts w:cs="Times"/>
          <w:sz w:val="22"/>
          <w:szCs w:val="22"/>
        </w:rPr>
        <w:t>-J</w:t>
      </w:r>
      <w:r w:rsidR="008F1B07" w:rsidRPr="00E9536E">
        <w:rPr>
          <w:rFonts w:cs="Times"/>
          <w:sz w:val="22"/>
          <w:szCs w:val="22"/>
        </w:rPr>
        <w:t xml:space="preserve">udson G, Judson CH, </w:t>
      </w:r>
      <w:proofErr w:type="spellStart"/>
      <w:r w:rsidR="008F1B07" w:rsidRPr="00E9536E">
        <w:rPr>
          <w:rFonts w:cs="Times"/>
          <w:sz w:val="22"/>
          <w:szCs w:val="22"/>
        </w:rPr>
        <w:t>Mertens</w:t>
      </w:r>
      <w:proofErr w:type="spellEnd"/>
      <w:r w:rsidR="008F1B07" w:rsidRPr="00E9536E">
        <w:rPr>
          <w:rFonts w:cs="Times"/>
          <w:sz w:val="22"/>
          <w:szCs w:val="22"/>
        </w:rPr>
        <w:t xml:space="preserve"> WC. (2007) </w:t>
      </w:r>
      <w:r w:rsidRPr="00E9536E">
        <w:rPr>
          <w:rFonts w:cs="Times"/>
          <w:sz w:val="22"/>
          <w:szCs w:val="22"/>
        </w:rPr>
        <w:t>Longitudinal patterns of weight gain after breast cancer diagnosis: Observations bey</w:t>
      </w:r>
      <w:r w:rsidR="008F1B07" w:rsidRPr="00E9536E">
        <w:rPr>
          <w:rFonts w:cs="Times"/>
          <w:sz w:val="22"/>
          <w:szCs w:val="22"/>
        </w:rPr>
        <w:t xml:space="preserve">ond the first year. </w:t>
      </w:r>
      <w:r w:rsidR="008F1B07" w:rsidRPr="00E9536E">
        <w:rPr>
          <w:rFonts w:cs="Times"/>
          <w:i/>
          <w:iCs/>
          <w:sz w:val="22"/>
          <w:szCs w:val="22"/>
        </w:rPr>
        <w:t>Breast J</w:t>
      </w:r>
      <w:r w:rsidR="008F1B07" w:rsidRPr="00E9536E">
        <w:rPr>
          <w:rFonts w:cs="Times"/>
          <w:sz w:val="22"/>
          <w:szCs w:val="22"/>
        </w:rPr>
        <w:t xml:space="preserve"> </w:t>
      </w:r>
      <w:r w:rsidR="008F1B07" w:rsidRPr="00E9536E">
        <w:rPr>
          <w:rFonts w:cs="Times"/>
          <w:b/>
          <w:bCs/>
          <w:sz w:val="22"/>
          <w:szCs w:val="22"/>
        </w:rPr>
        <w:t>13</w:t>
      </w:r>
      <w:r w:rsidR="008F1B07" w:rsidRPr="00E9536E">
        <w:rPr>
          <w:rFonts w:cs="Times"/>
          <w:sz w:val="22"/>
          <w:szCs w:val="22"/>
        </w:rPr>
        <w:t xml:space="preserve">, </w:t>
      </w:r>
      <w:r w:rsidRPr="00E9536E">
        <w:rPr>
          <w:rFonts w:cs="Times"/>
          <w:sz w:val="22"/>
          <w:szCs w:val="22"/>
        </w:rPr>
        <w:t xml:space="preserve">258-265 </w:t>
      </w:r>
    </w:p>
    <w:p w14:paraId="7F384ED7"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E357B21" w14:textId="57361182" w:rsidR="00E044B6" w:rsidRPr="00E9536E" w:rsidRDefault="00E044B6" w:rsidP="00E044B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 </w:t>
      </w:r>
      <w:proofErr w:type="spellStart"/>
      <w:r w:rsidRPr="00E9536E">
        <w:rPr>
          <w:rFonts w:cs="Times"/>
          <w:sz w:val="22"/>
          <w:szCs w:val="22"/>
        </w:rPr>
        <w:t>Lanke</w:t>
      </w:r>
      <w:r w:rsidR="008F1B07" w:rsidRPr="00E9536E">
        <w:rPr>
          <w:rFonts w:cs="Times"/>
          <w:sz w:val="22"/>
          <w:szCs w:val="22"/>
        </w:rPr>
        <w:t>ster</w:t>
      </w:r>
      <w:proofErr w:type="spellEnd"/>
      <w:r w:rsidR="008F1B07" w:rsidRPr="00E9536E">
        <w:rPr>
          <w:rFonts w:cs="Times"/>
          <w:sz w:val="22"/>
          <w:szCs w:val="22"/>
        </w:rPr>
        <w:t xml:space="preserve"> KJ, Phillips JE, Lawton PA. (2002) </w:t>
      </w:r>
      <w:r w:rsidRPr="00E9536E">
        <w:rPr>
          <w:rFonts w:cs="Times"/>
          <w:sz w:val="22"/>
          <w:szCs w:val="22"/>
        </w:rPr>
        <w:t xml:space="preserve"> Weight gain during adjuvant and neoadjuvant chemotherapy for breast cancer: An audit of 100 women receiving </w:t>
      </w:r>
    </w:p>
    <w:p w14:paraId="54C15F8D" w14:textId="5A66CE04" w:rsidR="00E044B6" w:rsidRPr="00E9536E" w:rsidRDefault="00E044B6" w:rsidP="008F1B07">
      <w:pPr>
        <w:pStyle w:val="ListParagraph"/>
        <w:widowControl w:val="0"/>
        <w:autoSpaceDE w:val="0"/>
        <w:autoSpaceDN w:val="0"/>
        <w:adjustRightInd w:val="0"/>
        <w:spacing w:after="240" w:line="200" w:lineRule="atLeast"/>
        <w:rPr>
          <w:rFonts w:cs="Times"/>
          <w:sz w:val="22"/>
          <w:szCs w:val="22"/>
        </w:rPr>
      </w:pPr>
      <w:proofErr w:type="gramStart"/>
      <w:r w:rsidRPr="00E9536E">
        <w:rPr>
          <w:rFonts w:cs="Times"/>
          <w:sz w:val="22"/>
          <w:szCs w:val="22"/>
        </w:rPr>
        <w:t>FEC or CMF chemotherapy.</w:t>
      </w:r>
      <w:proofErr w:type="gramEnd"/>
      <w:r w:rsidRPr="00E9536E">
        <w:rPr>
          <w:rFonts w:cs="Times"/>
          <w:sz w:val="22"/>
          <w:szCs w:val="22"/>
        </w:rPr>
        <w:t xml:space="preserve"> </w:t>
      </w:r>
      <w:proofErr w:type="spellStart"/>
      <w:r w:rsidRPr="00E9536E">
        <w:rPr>
          <w:rFonts w:cs="Times"/>
          <w:i/>
          <w:iCs/>
          <w:sz w:val="22"/>
          <w:szCs w:val="22"/>
        </w:rPr>
        <w:t>Clin</w:t>
      </w:r>
      <w:proofErr w:type="spellEnd"/>
      <w:r w:rsidRPr="00E9536E">
        <w:rPr>
          <w:rFonts w:cs="Times"/>
          <w:i/>
          <w:iCs/>
          <w:sz w:val="22"/>
          <w:szCs w:val="22"/>
        </w:rPr>
        <w:t xml:space="preserve"> </w:t>
      </w:r>
      <w:proofErr w:type="spellStart"/>
      <w:r w:rsidRPr="00E9536E">
        <w:rPr>
          <w:rFonts w:cs="Times"/>
          <w:i/>
          <w:iCs/>
          <w:sz w:val="22"/>
          <w:szCs w:val="22"/>
        </w:rPr>
        <w:t>Oncol</w:t>
      </w:r>
      <w:proofErr w:type="spellEnd"/>
      <w:r w:rsidRPr="00E9536E">
        <w:rPr>
          <w:rFonts w:cs="Times"/>
          <w:i/>
          <w:iCs/>
          <w:sz w:val="22"/>
          <w:szCs w:val="22"/>
        </w:rPr>
        <w:t xml:space="preserve"> (R </w:t>
      </w:r>
      <w:proofErr w:type="spellStart"/>
      <w:r w:rsidRPr="00E9536E">
        <w:rPr>
          <w:rFonts w:cs="Times"/>
          <w:i/>
          <w:iCs/>
          <w:sz w:val="22"/>
          <w:szCs w:val="22"/>
        </w:rPr>
        <w:t>Coll</w:t>
      </w:r>
      <w:proofErr w:type="spellEnd"/>
      <w:r w:rsidRPr="00E9536E">
        <w:rPr>
          <w:rFonts w:cs="Times"/>
          <w:i/>
          <w:iCs/>
          <w:sz w:val="22"/>
          <w:szCs w:val="22"/>
        </w:rPr>
        <w:t xml:space="preserve"> </w:t>
      </w:r>
      <w:proofErr w:type="spellStart"/>
      <w:r w:rsidRPr="00E9536E">
        <w:rPr>
          <w:rFonts w:cs="Times"/>
          <w:i/>
          <w:iCs/>
          <w:sz w:val="22"/>
          <w:szCs w:val="22"/>
        </w:rPr>
        <w:t>Radiol</w:t>
      </w:r>
      <w:proofErr w:type="spellEnd"/>
      <w:r w:rsidRPr="00E9536E">
        <w:rPr>
          <w:rFonts w:cs="Times"/>
          <w:i/>
          <w:iCs/>
          <w:sz w:val="22"/>
          <w:szCs w:val="22"/>
        </w:rPr>
        <w:t xml:space="preserve">) </w:t>
      </w:r>
      <w:r w:rsidR="008F1B07" w:rsidRPr="00E9536E">
        <w:rPr>
          <w:rFonts w:cs="Times"/>
          <w:b/>
          <w:bCs/>
          <w:sz w:val="22"/>
          <w:szCs w:val="22"/>
        </w:rPr>
        <w:t>14</w:t>
      </w:r>
      <w:r w:rsidR="008F1B07" w:rsidRPr="00E9536E">
        <w:rPr>
          <w:rFonts w:cs="Times"/>
          <w:sz w:val="22"/>
          <w:szCs w:val="22"/>
        </w:rPr>
        <w:t>, 64-67</w:t>
      </w:r>
      <w:r w:rsidRPr="00E9536E">
        <w:rPr>
          <w:rFonts w:cs="Times"/>
          <w:sz w:val="22"/>
          <w:szCs w:val="22"/>
        </w:rPr>
        <w:t xml:space="preserve"> </w:t>
      </w:r>
    </w:p>
    <w:p w14:paraId="197B97C4"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3579F120" w14:textId="157640BD" w:rsidR="00E044B6" w:rsidRPr="00E9536E" w:rsidRDefault="008F1B07" w:rsidP="008F1B07">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C02618">
        <w:rPr>
          <w:rFonts w:cs="Times"/>
          <w:sz w:val="22"/>
          <w:szCs w:val="22"/>
          <w:lang w:val="fr-FR"/>
        </w:rPr>
        <w:t>Gu</w:t>
      </w:r>
      <w:proofErr w:type="spellEnd"/>
      <w:r w:rsidRPr="00C02618">
        <w:rPr>
          <w:rFonts w:cs="Times"/>
          <w:sz w:val="22"/>
          <w:szCs w:val="22"/>
          <w:lang w:val="fr-FR"/>
        </w:rPr>
        <w:t xml:space="preserve"> K, Chen X, Zheng Y, </w:t>
      </w:r>
      <w:r w:rsidRPr="00C02618">
        <w:rPr>
          <w:rFonts w:cs="Times"/>
          <w:i/>
          <w:iCs/>
          <w:sz w:val="22"/>
          <w:szCs w:val="22"/>
          <w:lang w:val="fr-FR"/>
        </w:rPr>
        <w:t>et al.</w:t>
      </w:r>
      <w:r w:rsidR="00E044B6" w:rsidRPr="00C02618">
        <w:rPr>
          <w:rFonts w:cs="Times"/>
          <w:sz w:val="22"/>
          <w:szCs w:val="22"/>
          <w:lang w:val="fr-FR"/>
        </w:rPr>
        <w:t xml:space="preserve"> </w:t>
      </w:r>
      <w:r w:rsidRPr="00E9536E">
        <w:rPr>
          <w:rFonts w:cs="Times"/>
          <w:sz w:val="22"/>
          <w:szCs w:val="22"/>
        </w:rPr>
        <w:t xml:space="preserve">(2010) </w:t>
      </w:r>
      <w:r w:rsidR="00E044B6" w:rsidRPr="00E9536E">
        <w:rPr>
          <w:rFonts w:cs="Times"/>
          <w:sz w:val="22"/>
          <w:szCs w:val="22"/>
        </w:rPr>
        <w:t xml:space="preserve">Weight change patterns among breast cancer survivors: Results from the Shanghai breast cancer survival study. </w:t>
      </w:r>
      <w:r w:rsidR="00E044B6" w:rsidRPr="00E9536E">
        <w:rPr>
          <w:rFonts w:cs="Times"/>
          <w:i/>
          <w:iCs/>
          <w:sz w:val="22"/>
          <w:szCs w:val="22"/>
        </w:rPr>
        <w:t>Cancer Causes Control</w:t>
      </w:r>
      <w:r w:rsidRPr="00E9536E">
        <w:rPr>
          <w:rFonts w:cs="Times"/>
          <w:sz w:val="22"/>
          <w:szCs w:val="22"/>
        </w:rPr>
        <w:t xml:space="preserve"> </w:t>
      </w:r>
      <w:r w:rsidRPr="00E9536E">
        <w:rPr>
          <w:rFonts w:cs="Times"/>
          <w:b/>
          <w:bCs/>
          <w:sz w:val="22"/>
          <w:szCs w:val="22"/>
        </w:rPr>
        <w:t>21</w:t>
      </w:r>
      <w:r w:rsidRPr="00E9536E">
        <w:rPr>
          <w:rFonts w:cs="Times"/>
          <w:sz w:val="22"/>
          <w:szCs w:val="22"/>
        </w:rPr>
        <w:t xml:space="preserve">, </w:t>
      </w:r>
      <w:r w:rsidR="00E044B6" w:rsidRPr="00E9536E">
        <w:rPr>
          <w:rFonts w:cs="Times"/>
          <w:sz w:val="22"/>
          <w:szCs w:val="22"/>
        </w:rPr>
        <w:t xml:space="preserve">621-629, </w:t>
      </w:r>
    </w:p>
    <w:p w14:paraId="222437F0"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6282A776" w14:textId="678BB4DE" w:rsidR="00E044B6" w:rsidRPr="00E9536E" w:rsidRDefault="00E044B6" w:rsidP="008F1B07">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Cha</w:t>
      </w:r>
      <w:r w:rsidR="008F1B07" w:rsidRPr="00E9536E">
        <w:rPr>
          <w:rFonts w:cs="Times"/>
          <w:sz w:val="22"/>
          <w:szCs w:val="22"/>
        </w:rPr>
        <w:t xml:space="preserve">udhary LN, Wen S, Xiao J, </w:t>
      </w:r>
      <w:r w:rsidR="008F1B07" w:rsidRPr="00E9536E">
        <w:rPr>
          <w:rFonts w:cs="Times"/>
          <w:i/>
          <w:iCs/>
          <w:sz w:val="22"/>
          <w:szCs w:val="22"/>
        </w:rPr>
        <w:t>et al.</w:t>
      </w:r>
      <w:r w:rsidRPr="00E9536E">
        <w:rPr>
          <w:rFonts w:cs="Times"/>
          <w:sz w:val="22"/>
          <w:szCs w:val="22"/>
        </w:rPr>
        <w:t xml:space="preserve"> </w:t>
      </w:r>
      <w:r w:rsidR="008F1B07" w:rsidRPr="00E9536E">
        <w:rPr>
          <w:rFonts w:cs="Times"/>
          <w:sz w:val="22"/>
          <w:szCs w:val="22"/>
        </w:rPr>
        <w:t xml:space="preserve">(2014) </w:t>
      </w:r>
      <w:r w:rsidRPr="00E9536E">
        <w:rPr>
          <w:rFonts w:cs="Times"/>
          <w:sz w:val="22"/>
          <w:szCs w:val="22"/>
        </w:rPr>
        <w:t xml:space="preserve">Weight change associated with third-generation adjuvant chemotherapy in breast cancer patients. </w:t>
      </w:r>
      <w:r w:rsidRPr="00E9536E">
        <w:rPr>
          <w:rFonts w:cs="Times"/>
          <w:i/>
          <w:iCs/>
          <w:sz w:val="22"/>
          <w:szCs w:val="22"/>
        </w:rPr>
        <w:t xml:space="preserve">J Community Support </w:t>
      </w:r>
      <w:proofErr w:type="spellStart"/>
      <w:r w:rsidRPr="00E9536E">
        <w:rPr>
          <w:rFonts w:cs="Times"/>
          <w:i/>
          <w:iCs/>
          <w:sz w:val="22"/>
          <w:szCs w:val="22"/>
        </w:rPr>
        <w:t>Oncol</w:t>
      </w:r>
      <w:proofErr w:type="spellEnd"/>
      <w:r w:rsidR="008F1B07" w:rsidRPr="00E9536E">
        <w:rPr>
          <w:rFonts w:cs="Times"/>
          <w:sz w:val="22"/>
          <w:szCs w:val="22"/>
        </w:rPr>
        <w:t xml:space="preserve"> </w:t>
      </w:r>
      <w:r w:rsidR="008F1B07" w:rsidRPr="00E9536E">
        <w:rPr>
          <w:rFonts w:cs="Times"/>
          <w:b/>
          <w:bCs/>
          <w:sz w:val="22"/>
          <w:szCs w:val="22"/>
        </w:rPr>
        <w:t>12</w:t>
      </w:r>
      <w:r w:rsidR="008F1B07" w:rsidRPr="00E9536E">
        <w:rPr>
          <w:rFonts w:cs="Times"/>
          <w:sz w:val="22"/>
          <w:szCs w:val="22"/>
        </w:rPr>
        <w:t xml:space="preserve">, </w:t>
      </w:r>
      <w:r w:rsidRPr="00E9536E">
        <w:rPr>
          <w:rFonts w:cs="Times"/>
          <w:sz w:val="22"/>
          <w:szCs w:val="22"/>
        </w:rPr>
        <w:t xml:space="preserve">355-360, </w:t>
      </w:r>
    </w:p>
    <w:p w14:paraId="495F3953"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65270EB9" w14:textId="3BDB3BEA" w:rsidR="00E044B6" w:rsidRPr="00E9536E" w:rsidRDefault="008F1B07" w:rsidP="008F1B07">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Han HS, Lee KW, Kim JH, </w:t>
      </w:r>
      <w:r w:rsidRPr="00E9536E">
        <w:rPr>
          <w:rFonts w:cs="Times"/>
          <w:i/>
          <w:iCs/>
          <w:sz w:val="22"/>
          <w:szCs w:val="22"/>
        </w:rPr>
        <w:t>et al.</w:t>
      </w:r>
      <w:r w:rsidR="00E044B6" w:rsidRPr="00E9536E">
        <w:rPr>
          <w:rFonts w:cs="Times"/>
          <w:sz w:val="22"/>
          <w:szCs w:val="22"/>
        </w:rPr>
        <w:t xml:space="preserve"> </w:t>
      </w:r>
      <w:r w:rsidRPr="00E9536E">
        <w:rPr>
          <w:rFonts w:cs="Times"/>
          <w:sz w:val="22"/>
          <w:szCs w:val="22"/>
        </w:rPr>
        <w:t xml:space="preserve">(2009) </w:t>
      </w:r>
      <w:r w:rsidR="00E044B6" w:rsidRPr="00E9536E">
        <w:rPr>
          <w:rFonts w:cs="Times"/>
          <w:sz w:val="22"/>
          <w:szCs w:val="22"/>
        </w:rPr>
        <w:t xml:space="preserve">Weight changes after adjuvant treatment in Korean women with early breast cancer. </w:t>
      </w:r>
      <w:r w:rsidR="00E044B6" w:rsidRPr="00E9536E">
        <w:rPr>
          <w:rFonts w:cs="Times"/>
          <w:i/>
          <w:iCs/>
          <w:sz w:val="22"/>
          <w:szCs w:val="22"/>
        </w:rPr>
        <w:t>Breast Cancer Res Treat</w:t>
      </w:r>
      <w:r w:rsidR="00E044B6" w:rsidRPr="00E9536E">
        <w:rPr>
          <w:rFonts w:cs="Times"/>
          <w:sz w:val="22"/>
          <w:szCs w:val="22"/>
        </w:rPr>
        <w:t xml:space="preserve"> </w:t>
      </w:r>
      <w:r w:rsidR="00E044B6" w:rsidRPr="00E9536E">
        <w:rPr>
          <w:rFonts w:cs="Times"/>
          <w:b/>
          <w:bCs/>
          <w:sz w:val="22"/>
          <w:szCs w:val="22"/>
        </w:rPr>
        <w:t>114</w:t>
      </w:r>
      <w:r w:rsidRPr="00E9536E">
        <w:rPr>
          <w:rFonts w:cs="Times"/>
          <w:sz w:val="22"/>
          <w:szCs w:val="22"/>
        </w:rPr>
        <w:t>, 147-153.</w:t>
      </w:r>
      <w:r w:rsidR="00E044B6" w:rsidRPr="00E9536E">
        <w:rPr>
          <w:rFonts w:cs="Times"/>
          <w:sz w:val="22"/>
          <w:szCs w:val="22"/>
        </w:rPr>
        <w:t xml:space="preserve"> </w:t>
      </w:r>
    </w:p>
    <w:p w14:paraId="266CCCCA"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36F92558" w14:textId="54E01267" w:rsidR="00E044B6" w:rsidRPr="00E9536E" w:rsidRDefault="00E044B6" w:rsidP="008F1B07">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Reddy SM, </w:t>
      </w:r>
      <w:proofErr w:type="spellStart"/>
      <w:r w:rsidRPr="00E9536E">
        <w:rPr>
          <w:rFonts w:cs="Times"/>
          <w:sz w:val="22"/>
          <w:szCs w:val="22"/>
        </w:rPr>
        <w:t>Sadim</w:t>
      </w:r>
      <w:proofErr w:type="spellEnd"/>
      <w:r w:rsidRPr="00E9536E">
        <w:rPr>
          <w:rFonts w:cs="Times"/>
          <w:sz w:val="22"/>
          <w:szCs w:val="22"/>
        </w:rPr>
        <w:t xml:space="preserve"> M, Li J, </w:t>
      </w:r>
      <w:r w:rsidRPr="00E9536E">
        <w:rPr>
          <w:rFonts w:cs="Times"/>
          <w:i/>
          <w:iCs/>
          <w:sz w:val="22"/>
          <w:szCs w:val="22"/>
        </w:rPr>
        <w:t>et al</w:t>
      </w:r>
      <w:r w:rsidR="008F1B07" w:rsidRPr="00E9536E">
        <w:rPr>
          <w:rFonts w:cs="Times"/>
          <w:sz w:val="22"/>
          <w:szCs w:val="22"/>
        </w:rPr>
        <w:t xml:space="preserve"> (2013)</w:t>
      </w:r>
      <w:r w:rsidRPr="00E9536E">
        <w:rPr>
          <w:rFonts w:cs="Times"/>
          <w:sz w:val="22"/>
          <w:szCs w:val="22"/>
        </w:rPr>
        <w:t xml:space="preserve"> Clinical and genetic predictors of weight gain in patients diagnosed with breast cancer. </w:t>
      </w:r>
      <w:r w:rsidRPr="00E9536E">
        <w:rPr>
          <w:rFonts w:cs="Times"/>
          <w:i/>
          <w:iCs/>
          <w:sz w:val="22"/>
          <w:szCs w:val="22"/>
        </w:rPr>
        <w:t>Br J Cancer</w:t>
      </w:r>
      <w:r w:rsidR="008F1B07" w:rsidRPr="00E9536E">
        <w:rPr>
          <w:rFonts w:cs="Times"/>
          <w:sz w:val="22"/>
          <w:szCs w:val="22"/>
        </w:rPr>
        <w:t xml:space="preserve"> </w:t>
      </w:r>
      <w:r w:rsidR="008F1B07" w:rsidRPr="00E9536E">
        <w:rPr>
          <w:rFonts w:cs="Times"/>
          <w:b/>
          <w:bCs/>
          <w:sz w:val="22"/>
          <w:szCs w:val="22"/>
        </w:rPr>
        <w:t>109,</w:t>
      </w:r>
      <w:r w:rsidR="008F1B07" w:rsidRPr="00E9536E">
        <w:rPr>
          <w:rFonts w:cs="Times"/>
          <w:sz w:val="22"/>
          <w:szCs w:val="22"/>
        </w:rPr>
        <w:t xml:space="preserve"> </w:t>
      </w:r>
      <w:r w:rsidRPr="00E9536E">
        <w:rPr>
          <w:rFonts w:cs="Times"/>
          <w:sz w:val="22"/>
          <w:szCs w:val="22"/>
        </w:rPr>
        <w:t xml:space="preserve">872-881 </w:t>
      </w:r>
    </w:p>
    <w:p w14:paraId="0F1A7125"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0473598F" w14:textId="16E5BF4A" w:rsidR="00E044B6" w:rsidRPr="00E9536E" w:rsidRDefault="00E044B6" w:rsidP="00E044B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Freedm</w:t>
      </w:r>
      <w:r w:rsidR="008F1B07" w:rsidRPr="00E9536E">
        <w:rPr>
          <w:rFonts w:cs="Times"/>
          <w:sz w:val="22"/>
          <w:szCs w:val="22"/>
        </w:rPr>
        <w:t xml:space="preserve">an RJ, Aziz N, </w:t>
      </w:r>
      <w:proofErr w:type="spellStart"/>
      <w:r w:rsidR="008F1B07" w:rsidRPr="00E9536E">
        <w:rPr>
          <w:rFonts w:cs="Times"/>
          <w:sz w:val="22"/>
          <w:szCs w:val="22"/>
        </w:rPr>
        <w:t>Albanes</w:t>
      </w:r>
      <w:proofErr w:type="spellEnd"/>
      <w:r w:rsidR="008F1B07" w:rsidRPr="00E9536E">
        <w:rPr>
          <w:rFonts w:cs="Times"/>
          <w:sz w:val="22"/>
          <w:szCs w:val="22"/>
        </w:rPr>
        <w:t xml:space="preserve"> D, </w:t>
      </w:r>
      <w:r w:rsidR="008F1B07" w:rsidRPr="00E9536E">
        <w:rPr>
          <w:rFonts w:cs="Times"/>
          <w:i/>
          <w:iCs/>
          <w:sz w:val="22"/>
          <w:szCs w:val="22"/>
        </w:rPr>
        <w:t>et al.</w:t>
      </w:r>
      <w:r w:rsidRPr="00E9536E">
        <w:rPr>
          <w:rFonts w:cs="Times"/>
          <w:sz w:val="22"/>
          <w:szCs w:val="22"/>
        </w:rPr>
        <w:t xml:space="preserve"> Weight and body composition changes during and after ad- </w:t>
      </w:r>
      <w:proofErr w:type="spellStart"/>
      <w:r w:rsidRPr="00E9536E">
        <w:rPr>
          <w:rFonts w:cs="Times"/>
          <w:sz w:val="22"/>
          <w:szCs w:val="22"/>
        </w:rPr>
        <w:t>juvant</w:t>
      </w:r>
      <w:proofErr w:type="spellEnd"/>
      <w:r w:rsidRPr="00E9536E">
        <w:rPr>
          <w:rFonts w:cs="Times"/>
          <w:sz w:val="22"/>
          <w:szCs w:val="22"/>
        </w:rPr>
        <w:t xml:space="preserve"> chemotherapy in women with breast cancer. </w:t>
      </w:r>
      <w:r w:rsidRPr="00E9536E">
        <w:rPr>
          <w:rFonts w:cs="Times"/>
          <w:i/>
          <w:iCs/>
          <w:sz w:val="22"/>
          <w:szCs w:val="22"/>
        </w:rPr>
        <w:t xml:space="preserve">J </w:t>
      </w:r>
      <w:proofErr w:type="spellStart"/>
      <w:r w:rsidRPr="00E9536E">
        <w:rPr>
          <w:rFonts w:cs="Times"/>
          <w:i/>
          <w:iCs/>
          <w:sz w:val="22"/>
          <w:szCs w:val="22"/>
        </w:rPr>
        <w:t>Clin</w:t>
      </w:r>
      <w:proofErr w:type="spellEnd"/>
      <w:r w:rsidRPr="00E9536E">
        <w:rPr>
          <w:rFonts w:cs="Times"/>
          <w:i/>
          <w:iCs/>
          <w:sz w:val="22"/>
          <w:szCs w:val="22"/>
        </w:rPr>
        <w:t xml:space="preserve"> </w:t>
      </w:r>
      <w:proofErr w:type="spellStart"/>
      <w:r w:rsidRPr="00E9536E">
        <w:rPr>
          <w:rFonts w:cs="Times"/>
          <w:i/>
          <w:iCs/>
          <w:sz w:val="22"/>
          <w:szCs w:val="22"/>
        </w:rPr>
        <w:t>Endo</w:t>
      </w:r>
      <w:r w:rsidR="008F1B07" w:rsidRPr="00E9536E">
        <w:rPr>
          <w:rFonts w:cs="Times"/>
          <w:i/>
          <w:iCs/>
          <w:sz w:val="22"/>
          <w:szCs w:val="22"/>
        </w:rPr>
        <w:t>crinol</w:t>
      </w:r>
      <w:proofErr w:type="spellEnd"/>
      <w:r w:rsidR="008F1B07" w:rsidRPr="00E9536E">
        <w:rPr>
          <w:rFonts w:cs="Times"/>
          <w:i/>
          <w:iCs/>
          <w:sz w:val="22"/>
          <w:szCs w:val="22"/>
        </w:rPr>
        <w:t xml:space="preserve"> </w:t>
      </w:r>
      <w:proofErr w:type="spellStart"/>
      <w:r w:rsidR="008F1B07" w:rsidRPr="00E9536E">
        <w:rPr>
          <w:rFonts w:cs="Times"/>
          <w:i/>
          <w:iCs/>
          <w:sz w:val="22"/>
          <w:szCs w:val="22"/>
        </w:rPr>
        <w:t>Metab</w:t>
      </w:r>
      <w:proofErr w:type="spellEnd"/>
      <w:r w:rsidR="008F1B07" w:rsidRPr="00E9536E">
        <w:rPr>
          <w:rFonts w:cs="Times"/>
          <w:sz w:val="22"/>
          <w:szCs w:val="22"/>
        </w:rPr>
        <w:t xml:space="preserve"> </w:t>
      </w:r>
      <w:r w:rsidR="008F1B07" w:rsidRPr="00E9536E">
        <w:rPr>
          <w:rFonts w:cs="Times"/>
          <w:b/>
          <w:bCs/>
          <w:sz w:val="22"/>
          <w:szCs w:val="22"/>
        </w:rPr>
        <w:t>89</w:t>
      </w:r>
      <w:r w:rsidR="008F1B07" w:rsidRPr="00E9536E">
        <w:rPr>
          <w:rFonts w:cs="Times"/>
          <w:sz w:val="22"/>
          <w:szCs w:val="22"/>
        </w:rPr>
        <w:t>, 2248-2253</w:t>
      </w:r>
    </w:p>
    <w:p w14:paraId="583F7081"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14CBEF7D" w14:textId="67369CA7" w:rsidR="00E044B6" w:rsidRPr="00E9536E" w:rsidRDefault="00E044B6" w:rsidP="00E044B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rFonts w:cs="Times"/>
          <w:sz w:val="22"/>
          <w:szCs w:val="22"/>
        </w:rPr>
        <w:t>Vagenas</w:t>
      </w:r>
      <w:proofErr w:type="spellEnd"/>
      <w:r w:rsidRPr="00E9536E">
        <w:rPr>
          <w:rFonts w:cs="Times"/>
          <w:sz w:val="22"/>
          <w:szCs w:val="22"/>
        </w:rPr>
        <w:t xml:space="preserve"> D, </w:t>
      </w:r>
      <w:proofErr w:type="spellStart"/>
      <w:r w:rsidR="008F1B07" w:rsidRPr="00E9536E">
        <w:rPr>
          <w:rFonts w:cs="Times"/>
          <w:sz w:val="22"/>
          <w:szCs w:val="22"/>
        </w:rPr>
        <w:t>DiSipio</w:t>
      </w:r>
      <w:proofErr w:type="spellEnd"/>
      <w:r w:rsidR="008F1B07" w:rsidRPr="00E9536E">
        <w:rPr>
          <w:rFonts w:cs="Times"/>
          <w:sz w:val="22"/>
          <w:szCs w:val="22"/>
        </w:rPr>
        <w:t xml:space="preserve"> T, </w:t>
      </w:r>
      <w:proofErr w:type="spellStart"/>
      <w:r w:rsidR="008F1B07" w:rsidRPr="00E9536E">
        <w:rPr>
          <w:rFonts w:cs="Times"/>
          <w:sz w:val="22"/>
          <w:szCs w:val="22"/>
        </w:rPr>
        <w:t>Battistutta</w:t>
      </w:r>
      <w:proofErr w:type="spellEnd"/>
      <w:r w:rsidR="008F1B07" w:rsidRPr="00E9536E">
        <w:rPr>
          <w:rFonts w:cs="Times"/>
          <w:sz w:val="22"/>
          <w:szCs w:val="22"/>
        </w:rPr>
        <w:t xml:space="preserve"> D, </w:t>
      </w:r>
      <w:r w:rsidR="008F1B07" w:rsidRPr="00E9536E">
        <w:rPr>
          <w:rFonts w:cs="Times"/>
          <w:i/>
          <w:iCs/>
          <w:sz w:val="22"/>
          <w:szCs w:val="22"/>
        </w:rPr>
        <w:t>et al.</w:t>
      </w:r>
      <w:r w:rsidRPr="00E9536E">
        <w:rPr>
          <w:rFonts w:cs="Times"/>
          <w:sz w:val="22"/>
          <w:szCs w:val="22"/>
        </w:rPr>
        <w:t xml:space="preserve"> </w:t>
      </w:r>
      <w:r w:rsidR="008F1B07" w:rsidRPr="00E9536E">
        <w:rPr>
          <w:rFonts w:cs="Times"/>
          <w:sz w:val="22"/>
          <w:szCs w:val="22"/>
        </w:rPr>
        <w:t xml:space="preserve">(2015) </w:t>
      </w:r>
      <w:r w:rsidRPr="00E9536E">
        <w:rPr>
          <w:rFonts w:cs="Times"/>
          <w:sz w:val="22"/>
          <w:szCs w:val="22"/>
        </w:rPr>
        <w:t>Weight and weight change following breast cancer: Evidence from a prospective, population-based, breast cancer coho</w:t>
      </w:r>
      <w:r w:rsidR="008F1B07" w:rsidRPr="00E9536E">
        <w:rPr>
          <w:rFonts w:cs="Times"/>
          <w:sz w:val="22"/>
          <w:szCs w:val="22"/>
        </w:rPr>
        <w:t xml:space="preserve">rt study. </w:t>
      </w:r>
      <w:r w:rsidR="008F1B07" w:rsidRPr="00E9536E">
        <w:rPr>
          <w:rFonts w:cs="Times"/>
          <w:i/>
          <w:iCs/>
          <w:sz w:val="22"/>
          <w:szCs w:val="22"/>
        </w:rPr>
        <w:t>BMC Cancer</w:t>
      </w:r>
      <w:r w:rsidR="008F1B07" w:rsidRPr="00E9536E">
        <w:rPr>
          <w:rFonts w:cs="Times"/>
          <w:sz w:val="22"/>
          <w:szCs w:val="22"/>
        </w:rPr>
        <w:t xml:space="preserve"> </w:t>
      </w:r>
      <w:r w:rsidR="008F1B07" w:rsidRPr="00E9536E">
        <w:rPr>
          <w:rFonts w:cs="Times"/>
          <w:b/>
          <w:bCs/>
          <w:sz w:val="22"/>
          <w:szCs w:val="22"/>
        </w:rPr>
        <w:t>15</w:t>
      </w:r>
      <w:r w:rsidR="008F1B07" w:rsidRPr="00E9536E">
        <w:rPr>
          <w:rFonts w:cs="Times"/>
          <w:sz w:val="22"/>
          <w:szCs w:val="22"/>
        </w:rPr>
        <w:t>, 28.</w:t>
      </w:r>
    </w:p>
    <w:p w14:paraId="10FDCD93" w14:textId="77777777" w:rsidR="008F1B07" w:rsidRPr="00E9536E" w:rsidRDefault="008F1B07" w:rsidP="008F1B07">
      <w:pPr>
        <w:pStyle w:val="ListParagraph"/>
        <w:widowControl w:val="0"/>
        <w:autoSpaceDE w:val="0"/>
        <w:autoSpaceDN w:val="0"/>
        <w:adjustRightInd w:val="0"/>
        <w:spacing w:after="240" w:line="200" w:lineRule="atLeast"/>
        <w:rPr>
          <w:rFonts w:cs="Times"/>
          <w:sz w:val="22"/>
          <w:szCs w:val="22"/>
        </w:rPr>
      </w:pPr>
    </w:p>
    <w:p w14:paraId="6EAF5417" w14:textId="3CEBA1CF" w:rsidR="00E044B6" w:rsidRPr="00E9536E" w:rsidRDefault="00E044B6" w:rsidP="008F1B07">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Harvie MN</w:t>
      </w:r>
      <w:r w:rsidR="008F1B07" w:rsidRPr="00E9536E">
        <w:rPr>
          <w:rFonts w:cs="Times"/>
          <w:sz w:val="22"/>
          <w:szCs w:val="22"/>
        </w:rPr>
        <w:t xml:space="preserve">, Campbell IT, </w:t>
      </w:r>
      <w:proofErr w:type="spellStart"/>
      <w:r w:rsidR="008F1B07" w:rsidRPr="00E9536E">
        <w:rPr>
          <w:rFonts w:cs="Times"/>
          <w:sz w:val="22"/>
          <w:szCs w:val="22"/>
        </w:rPr>
        <w:t>Baildam</w:t>
      </w:r>
      <w:proofErr w:type="spellEnd"/>
      <w:r w:rsidR="008F1B07" w:rsidRPr="00E9536E">
        <w:rPr>
          <w:rFonts w:cs="Times"/>
          <w:sz w:val="22"/>
          <w:szCs w:val="22"/>
        </w:rPr>
        <w:t xml:space="preserve"> A, </w:t>
      </w:r>
      <w:r w:rsidR="008F1B07" w:rsidRPr="00E9536E">
        <w:rPr>
          <w:rFonts w:cs="Times"/>
          <w:i/>
          <w:iCs/>
          <w:sz w:val="22"/>
          <w:szCs w:val="22"/>
        </w:rPr>
        <w:t>et al.</w:t>
      </w:r>
      <w:r w:rsidRPr="00E9536E">
        <w:rPr>
          <w:rFonts w:cs="Times"/>
          <w:sz w:val="22"/>
          <w:szCs w:val="22"/>
        </w:rPr>
        <w:t xml:space="preserve"> </w:t>
      </w:r>
      <w:r w:rsidR="008F1B07" w:rsidRPr="00E9536E">
        <w:rPr>
          <w:rFonts w:cs="Times"/>
          <w:sz w:val="22"/>
          <w:szCs w:val="22"/>
        </w:rPr>
        <w:t xml:space="preserve">(2004) </w:t>
      </w:r>
      <w:r w:rsidRPr="00E9536E">
        <w:rPr>
          <w:rFonts w:cs="Times"/>
          <w:sz w:val="22"/>
          <w:szCs w:val="22"/>
        </w:rPr>
        <w:t xml:space="preserve">Energy </w:t>
      </w:r>
      <w:proofErr w:type="gramStart"/>
      <w:r w:rsidRPr="00E9536E">
        <w:rPr>
          <w:rFonts w:cs="Times"/>
          <w:sz w:val="22"/>
          <w:szCs w:val="22"/>
        </w:rPr>
        <w:t>balance</w:t>
      </w:r>
      <w:proofErr w:type="gramEnd"/>
      <w:r w:rsidRPr="00E9536E">
        <w:rPr>
          <w:rFonts w:cs="Times"/>
          <w:sz w:val="22"/>
          <w:szCs w:val="22"/>
        </w:rPr>
        <w:t xml:space="preserve"> in early breast cancer patients re- </w:t>
      </w:r>
      <w:proofErr w:type="spellStart"/>
      <w:r w:rsidRPr="00E9536E">
        <w:rPr>
          <w:rFonts w:cs="Times"/>
          <w:sz w:val="22"/>
          <w:szCs w:val="22"/>
        </w:rPr>
        <w:t>ceiving</w:t>
      </w:r>
      <w:proofErr w:type="spellEnd"/>
      <w:r w:rsidRPr="00E9536E">
        <w:rPr>
          <w:rFonts w:cs="Times"/>
          <w:sz w:val="22"/>
          <w:szCs w:val="22"/>
        </w:rPr>
        <w:t xml:space="preserve"> adjuvant chemotherapy. </w:t>
      </w:r>
      <w:r w:rsidRPr="00E9536E">
        <w:rPr>
          <w:rFonts w:cs="Times"/>
          <w:i/>
          <w:iCs/>
          <w:sz w:val="22"/>
          <w:szCs w:val="22"/>
        </w:rPr>
        <w:t>Breast Cancer Res Treat</w:t>
      </w:r>
      <w:r w:rsidR="00362316" w:rsidRPr="00E9536E">
        <w:rPr>
          <w:rFonts w:cs="Times"/>
          <w:sz w:val="22"/>
          <w:szCs w:val="22"/>
        </w:rPr>
        <w:t xml:space="preserve"> </w:t>
      </w:r>
      <w:r w:rsidR="00362316" w:rsidRPr="00E9536E">
        <w:rPr>
          <w:rFonts w:cs="Times"/>
          <w:b/>
          <w:bCs/>
          <w:sz w:val="22"/>
          <w:szCs w:val="22"/>
        </w:rPr>
        <w:t>83</w:t>
      </w:r>
      <w:r w:rsidR="00362316" w:rsidRPr="00E9536E">
        <w:rPr>
          <w:rFonts w:cs="Times"/>
          <w:sz w:val="22"/>
          <w:szCs w:val="22"/>
        </w:rPr>
        <w:t xml:space="preserve">, </w:t>
      </w:r>
      <w:r w:rsidR="008F1B07" w:rsidRPr="00E9536E">
        <w:rPr>
          <w:rFonts w:cs="Times"/>
          <w:sz w:val="22"/>
          <w:szCs w:val="22"/>
        </w:rPr>
        <w:t>201-210</w:t>
      </w:r>
      <w:r w:rsidRPr="00E9536E">
        <w:rPr>
          <w:rFonts w:cs="Times"/>
          <w:sz w:val="22"/>
          <w:szCs w:val="22"/>
        </w:rPr>
        <w:t xml:space="preserve"> </w:t>
      </w:r>
    </w:p>
    <w:p w14:paraId="5739F3B6"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6547629C" w14:textId="2CE35C16"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C02618">
        <w:rPr>
          <w:rFonts w:cs="Times"/>
          <w:sz w:val="22"/>
          <w:szCs w:val="22"/>
          <w:lang w:val="fr-FR"/>
        </w:rPr>
        <w:t>Se</w:t>
      </w:r>
      <w:r w:rsidR="00362316" w:rsidRPr="00C02618">
        <w:rPr>
          <w:rFonts w:cs="Times"/>
          <w:sz w:val="22"/>
          <w:szCs w:val="22"/>
          <w:lang w:val="fr-FR"/>
        </w:rPr>
        <w:t>djo</w:t>
      </w:r>
      <w:proofErr w:type="spellEnd"/>
      <w:r w:rsidR="00362316" w:rsidRPr="00C02618">
        <w:rPr>
          <w:rFonts w:cs="Times"/>
          <w:sz w:val="22"/>
          <w:szCs w:val="22"/>
          <w:lang w:val="fr-FR"/>
        </w:rPr>
        <w:t xml:space="preserve"> RL, </w:t>
      </w:r>
      <w:proofErr w:type="spellStart"/>
      <w:r w:rsidR="00362316" w:rsidRPr="00C02618">
        <w:rPr>
          <w:rFonts w:cs="Times"/>
          <w:sz w:val="22"/>
          <w:szCs w:val="22"/>
          <w:lang w:val="fr-FR"/>
        </w:rPr>
        <w:t>Byers</w:t>
      </w:r>
      <w:proofErr w:type="spellEnd"/>
      <w:r w:rsidR="00362316" w:rsidRPr="00C02618">
        <w:rPr>
          <w:rFonts w:cs="Times"/>
          <w:sz w:val="22"/>
          <w:szCs w:val="22"/>
          <w:lang w:val="fr-FR"/>
        </w:rPr>
        <w:t xml:space="preserve"> T, </w:t>
      </w:r>
      <w:proofErr w:type="spellStart"/>
      <w:r w:rsidR="00362316" w:rsidRPr="00C02618">
        <w:rPr>
          <w:rFonts w:cs="Times"/>
          <w:sz w:val="22"/>
          <w:szCs w:val="22"/>
          <w:lang w:val="fr-FR"/>
        </w:rPr>
        <w:t>Ganz</w:t>
      </w:r>
      <w:proofErr w:type="spellEnd"/>
      <w:r w:rsidR="00362316" w:rsidRPr="00C02618">
        <w:rPr>
          <w:rFonts w:cs="Times"/>
          <w:sz w:val="22"/>
          <w:szCs w:val="22"/>
          <w:lang w:val="fr-FR"/>
        </w:rPr>
        <w:t xml:space="preserve"> PA, </w:t>
      </w:r>
      <w:r w:rsidR="00362316" w:rsidRPr="00C02618">
        <w:rPr>
          <w:rFonts w:cs="Times"/>
          <w:i/>
          <w:iCs/>
          <w:sz w:val="22"/>
          <w:szCs w:val="22"/>
          <w:lang w:val="fr-FR"/>
        </w:rPr>
        <w:t>et al.</w:t>
      </w:r>
      <w:r w:rsidRPr="00C02618">
        <w:rPr>
          <w:rFonts w:cs="Times"/>
          <w:sz w:val="22"/>
          <w:szCs w:val="22"/>
          <w:lang w:val="fr-FR"/>
        </w:rPr>
        <w:t xml:space="preserve"> </w:t>
      </w:r>
      <w:r w:rsidR="00362316" w:rsidRPr="00E9536E">
        <w:rPr>
          <w:rFonts w:cs="Times"/>
          <w:sz w:val="22"/>
          <w:szCs w:val="22"/>
        </w:rPr>
        <w:t xml:space="preserve">(2014) </w:t>
      </w:r>
      <w:r w:rsidRPr="00E9536E">
        <w:rPr>
          <w:rFonts w:cs="Times"/>
          <w:sz w:val="22"/>
          <w:szCs w:val="22"/>
        </w:rPr>
        <w:t>Weight gain prior to entry into a weight-loss intervention study among overweigh</w:t>
      </w:r>
      <w:r w:rsidR="00362316" w:rsidRPr="00E9536E">
        <w:rPr>
          <w:rFonts w:cs="Times"/>
          <w:sz w:val="22"/>
          <w:szCs w:val="22"/>
        </w:rPr>
        <w:t xml:space="preserve">t and obese breast cancer </w:t>
      </w:r>
      <w:proofErr w:type="spellStart"/>
      <w:r w:rsidR="00362316" w:rsidRPr="00E9536E">
        <w:rPr>
          <w:rFonts w:cs="Times"/>
          <w:sz w:val="22"/>
          <w:szCs w:val="22"/>
        </w:rPr>
        <w:t>survi</w:t>
      </w:r>
      <w:proofErr w:type="spellEnd"/>
      <w:r w:rsidRPr="00E9536E">
        <w:rPr>
          <w:rFonts w:cs="Times"/>
          <w:sz w:val="22"/>
          <w:szCs w:val="22"/>
        </w:rPr>
        <w:t xml:space="preserve"> </w:t>
      </w:r>
      <w:proofErr w:type="spellStart"/>
      <w:r w:rsidRPr="00E9536E">
        <w:rPr>
          <w:rFonts w:cs="Times"/>
          <w:sz w:val="22"/>
          <w:szCs w:val="22"/>
        </w:rPr>
        <w:t>vors</w:t>
      </w:r>
      <w:proofErr w:type="spellEnd"/>
      <w:r w:rsidRPr="00E9536E">
        <w:rPr>
          <w:rFonts w:cs="Times"/>
          <w:sz w:val="22"/>
          <w:szCs w:val="22"/>
        </w:rPr>
        <w:t xml:space="preserve">. </w:t>
      </w:r>
      <w:r w:rsidRPr="00E9536E">
        <w:rPr>
          <w:rFonts w:cs="Times"/>
          <w:i/>
          <w:iCs/>
          <w:sz w:val="22"/>
          <w:szCs w:val="22"/>
        </w:rPr>
        <w:t xml:space="preserve">J Cancer </w:t>
      </w:r>
      <w:proofErr w:type="spellStart"/>
      <w:r w:rsidRPr="00E9536E">
        <w:rPr>
          <w:rFonts w:cs="Times"/>
          <w:i/>
          <w:iCs/>
          <w:sz w:val="22"/>
          <w:szCs w:val="22"/>
        </w:rPr>
        <w:t>Surviv</w:t>
      </w:r>
      <w:proofErr w:type="spellEnd"/>
      <w:r w:rsidR="00362316" w:rsidRPr="00E9536E">
        <w:rPr>
          <w:rFonts w:cs="Times"/>
          <w:sz w:val="22"/>
          <w:szCs w:val="22"/>
        </w:rPr>
        <w:t xml:space="preserve"> </w:t>
      </w:r>
      <w:r w:rsidR="00362316" w:rsidRPr="00E9536E">
        <w:rPr>
          <w:rFonts w:cs="Times"/>
          <w:b/>
          <w:bCs/>
          <w:sz w:val="22"/>
          <w:szCs w:val="22"/>
        </w:rPr>
        <w:t>8</w:t>
      </w:r>
      <w:r w:rsidR="00362316" w:rsidRPr="00E9536E">
        <w:rPr>
          <w:rFonts w:cs="Times"/>
          <w:sz w:val="22"/>
          <w:szCs w:val="22"/>
        </w:rPr>
        <w:t>, 410-418</w:t>
      </w:r>
      <w:r w:rsidRPr="00E9536E">
        <w:rPr>
          <w:rFonts w:cs="Times"/>
          <w:sz w:val="22"/>
          <w:szCs w:val="22"/>
        </w:rPr>
        <w:t xml:space="preserve"> </w:t>
      </w:r>
    </w:p>
    <w:p w14:paraId="7E9EDE2C"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FBE4694" w14:textId="452D3224"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 Goodwin P</w:t>
      </w:r>
      <w:r w:rsidR="00362316" w:rsidRPr="00E9536E">
        <w:rPr>
          <w:rFonts w:cs="Times"/>
          <w:sz w:val="22"/>
          <w:szCs w:val="22"/>
        </w:rPr>
        <w:t xml:space="preserve">J, Ennis M, Pritchard KI, </w:t>
      </w:r>
      <w:r w:rsidR="00362316" w:rsidRPr="00E9536E">
        <w:rPr>
          <w:rFonts w:cs="Times"/>
          <w:i/>
          <w:iCs/>
          <w:sz w:val="22"/>
          <w:szCs w:val="22"/>
        </w:rPr>
        <w:t>et al.</w:t>
      </w:r>
      <w:r w:rsidRPr="00E9536E">
        <w:rPr>
          <w:rFonts w:cs="Times"/>
          <w:sz w:val="22"/>
          <w:szCs w:val="22"/>
        </w:rPr>
        <w:t xml:space="preserve"> </w:t>
      </w:r>
      <w:r w:rsidR="00362316" w:rsidRPr="00E9536E">
        <w:rPr>
          <w:rFonts w:cs="Times"/>
          <w:sz w:val="22"/>
          <w:szCs w:val="22"/>
        </w:rPr>
        <w:t xml:space="preserve">(1999) </w:t>
      </w:r>
      <w:r w:rsidRPr="00E9536E">
        <w:rPr>
          <w:rFonts w:cs="Times"/>
          <w:sz w:val="22"/>
          <w:szCs w:val="22"/>
        </w:rPr>
        <w:t>Adjuvant treatment and onset of menopause predict weight gain after breast cancer diag</w:t>
      </w:r>
      <w:r w:rsidR="00362316" w:rsidRPr="00E9536E">
        <w:rPr>
          <w:rFonts w:cs="Times"/>
          <w:sz w:val="22"/>
          <w:szCs w:val="22"/>
        </w:rPr>
        <w:t xml:space="preserve">nosis. </w:t>
      </w:r>
      <w:r w:rsidR="00362316" w:rsidRPr="00E9536E">
        <w:rPr>
          <w:rFonts w:cs="Times"/>
          <w:i/>
          <w:iCs/>
          <w:sz w:val="22"/>
          <w:szCs w:val="22"/>
        </w:rPr>
        <w:t xml:space="preserve">J </w:t>
      </w:r>
      <w:proofErr w:type="spellStart"/>
      <w:r w:rsidR="00362316" w:rsidRPr="00E9536E">
        <w:rPr>
          <w:rFonts w:cs="Times"/>
          <w:i/>
          <w:iCs/>
          <w:sz w:val="22"/>
          <w:szCs w:val="22"/>
        </w:rPr>
        <w:t>Clin</w:t>
      </w:r>
      <w:proofErr w:type="spellEnd"/>
      <w:r w:rsidR="00362316" w:rsidRPr="00E9536E">
        <w:rPr>
          <w:rFonts w:cs="Times"/>
          <w:i/>
          <w:iCs/>
          <w:sz w:val="22"/>
          <w:szCs w:val="22"/>
        </w:rPr>
        <w:t xml:space="preserve"> </w:t>
      </w:r>
      <w:proofErr w:type="spellStart"/>
      <w:r w:rsidR="00362316" w:rsidRPr="00E9536E">
        <w:rPr>
          <w:rFonts w:cs="Times"/>
          <w:i/>
          <w:iCs/>
          <w:sz w:val="22"/>
          <w:szCs w:val="22"/>
        </w:rPr>
        <w:t>Oncol</w:t>
      </w:r>
      <w:proofErr w:type="spellEnd"/>
      <w:r w:rsidR="00362316" w:rsidRPr="00E9536E">
        <w:rPr>
          <w:rFonts w:cs="Times"/>
          <w:sz w:val="22"/>
          <w:szCs w:val="22"/>
        </w:rPr>
        <w:t xml:space="preserve"> </w:t>
      </w:r>
      <w:r w:rsidR="00362316" w:rsidRPr="00E9536E">
        <w:rPr>
          <w:rFonts w:cs="Times"/>
          <w:b/>
          <w:bCs/>
          <w:sz w:val="22"/>
          <w:szCs w:val="22"/>
        </w:rPr>
        <w:t>17</w:t>
      </w:r>
      <w:r w:rsidR="00362316" w:rsidRPr="00E9536E">
        <w:rPr>
          <w:rFonts w:cs="Times"/>
          <w:sz w:val="22"/>
          <w:szCs w:val="22"/>
        </w:rPr>
        <w:t>, 120-129</w:t>
      </w:r>
    </w:p>
    <w:p w14:paraId="46B37323" w14:textId="4F04CEFA" w:rsidR="00E044B6" w:rsidRPr="00E9536E" w:rsidRDefault="00E044B6" w:rsidP="00362316">
      <w:pPr>
        <w:pStyle w:val="HTMLPreformatted"/>
        <w:numPr>
          <w:ilvl w:val="0"/>
          <w:numId w:val="3"/>
        </w:numPr>
        <w:rPr>
          <w:rFonts w:asciiTheme="minorHAnsi" w:hAnsiTheme="minorHAnsi"/>
          <w:sz w:val="22"/>
          <w:szCs w:val="22"/>
        </w:rPr>
      </w:pPr>
      <w:proofErr w:type="spellStart"/>
      <w:r w:rsidRPr="00E9536E">
        <w:rPr>
          <w:rFonts w:asciiTheme="minorHAnsi" w:hAnsiTheme="minorHAnsi"/>
          <w:sz w:val="22"/>
          <w:szCs w:val="22"/>
        </w:rPr>
        <w:t>Renehan</w:t>
      </w:r>
      <w:proofErr w:type="spellEnd"/>
      <w:r w:rsidRPr="00E9536E">
        <w:rPr>
          <w:rFonts w:asciiTheme="minorHAnsi" w:hAnsiTheme="minorHAnsi"/>
          <w:sz w:val="22"/>
          <w:szCs w:val="22"/>
        </w:rPr>
        <w:t xml:space="preserve"> AG, Harvie M, Cutress RI, </w:t>
      </w:r>
      <w:r w:rsidR="00362316" w:rsidRPr="00E9536E">
        <w:rPr>
          <w:rFonts w:asciiTheme="minorHAnsi" w:hAnsiTheme="minorHAnsi"/>
          <w:i/>
          <w:iCs/>
          <w:sz w:val="22"/>
          <w:szCs w:val="22"/>
        </w:rPr>
        <w:t>et al</w:t>
      </w:r>
      <w:r w:rsidR="00362316" w:rsidRPr="00E9536E">
        <w:rPr>
          <w:rFonts w:asciiTheme="minorHAnsi" w:hAnsiTheme="minorHAnsi"/>
          <w:sz w:val="22"/>
          <w:szCs w:val="22"/>
        </w:rPr>
        <w:t xml:space="preserve">. </w:t>
      </w:r>
      <w:r w:rsidRPr="00E9536E">
        <w:rPr>
          <w:rFonts w:asciiTheme="minorHAnsi" w:hAnsiTheme="minorHAnsi"/>
          <w:sz w:val="22"/>
          <w:szCs w:val="22"/>
        </w:rPr>
        <w:t>How to Manage the Obese Patient With Cancer</w:t>
      </w:r>
      <w:proofErr w:type="gramStart"/>
      <w:r w:rsidRPr="00E9536E">
        <w:rPr>
          <w:rFonts w:asciiTheme="minorHAnsi" w:hAnsiTheme="minorHAnsi"/>
          <w:sz w:val="22"/>
          <w:szCs w:val="22"/>
        </w:rPr>
        <w:t>.</w:t>
      </w:r>
      <w:r w:rsidR="00362316" w:rsidRPr="00E9536E">
        <w:rPr>
          <w:rFonts w:asciiTheme="minorHAnsi" w:hAnsiTheme="minorHAnsi"/>
          <w:sz w:val="22"/>
          <w:szCs w:val="22"/>
        </w:rPr>
        <w:t>(</w:t>
      </w:r>
      <w:proofErr w:type="gramEnd"/>
      <w:r w:rsidR="00362316" w:rsidRPr="00E9536E">
        <w:rPr>
          <w:rFonts w:asciiTheme="minorHAnsi" w:hAnsiTheme="minorHAnsi"/>
          <w:sz w:val="22"/>
          <w:szCs w:val="22"/>
        </w:rPr>
        <w:t xml:space="preserve">2016) </w:t>
      </w:r>
      <w:r w:rsidRPr="00E9536E">
        <w:rPr>
          <w:rFonts w:asciiTheme="minorHAnsi" w:hAnsiTheme="minorHAnsi"/>
          <w:sz w:val="22"/>
          <w:szCs w:val="22"/>
        </w:rPr>
        <w:t xml:space="preserve"> </w:t>
      </w:r>
      <w:r w:rsidRPr="00E9536E">
        <w:rPr>
          <w:rFonts w:asciiTheme="minorHAnsi" w:hAnsiTheme="minorHAnsi"/>
          <w:i/>
          <w:iCs/>
          <w:sz w:val="22"/>
          <w:szCs w:val="22"/>
        </w:rPr>
        <w:t xml:space="preserve">J </w:t>
      </w:r>
      <w:proofErr w:type="spellStart"/>
      <w:r w:rsidRPr="00E9536E">
        <w:rPr>
          <w:rFonts w:asciiTheme="minorHAnsi" w:hAnsiTheme="minorHAnsi"/>
          <w:i/>
          <w:iCs/>
          <w:sz w:val="22"/>
          <w:szCs w:val="22"/>
        </w:rPr>
        <w:t>Clin</w:t>
      </w:r>
      <w:proofErr w:type="spellEnd"/>
      <w:r w:rsidRPr="00E9536E">
        <w:rPr>
          <w:rFonts w:asciiTheme="minorHAnsi" w:hAnsiTheme="minorHAnsi"/>
          <w:i/>
          <w:iCs/>
          <w:sz w:val="22"/>
          <w:szCs w:val="22"/>
        </w:rPr>
        <w:t xml:space="preserve"> </w:t>
      </w:r>
      <w:proofErr w:type="spellStart"/>
      <w:r w:rsidRPr="00E9536E">
        <w:rPr>
          <w:rFonts w:asciiTheme="minorHAnsi" w:hAnsiTheme="minorHAnsi"/>
          <w:i/>
          <w:iCs/>
          <w:sz w:val="22"/>
          <w:szCs w:val="22"/>
        </w:rPr>
        <w:t>Oncol</w:t>
      </w:r>
      <w:proofErr w:type="spellEnd"/>
      <w:r w:rsidR="00362316" w:rsidRPr="00E9536E">
        <w:rPr>
          <w:rFonts w:asciiTheme="minorHAnsi" w:hAnsiTheme="minorHAnsi"/>
          <w:sz w:val="22"/>
          <w:szCs w:val="22"/>
        </w:rPr>
        <w:t xml:space="preserve">. </w:t>
      </w:r>
      <w:r w:rsidR="00362316" w:rsidRPr="00E9536E">
        <w:rPr>
          <w:rFonts w:asciiTheme="minorHAnsi" w:hAnsiTheme="minorHAnsi"/>
          <w:b/>
          <w:bCs/>
          <w:sz w:val="22"/>
          <w:szCs w:val="22"/>
        </w:rPr>
        <w:t>34</w:t>
      </w:r>
      <w:r w:rsidR="00362316" w:rsidRPr="00E9536E">
        <w:rPr>
          <w:rFonts w:asciiTheme="minorHAnsi" w:hAnsiTheme="minorHAnsi"/>
          <w:sz w:val="22"/>
          <w:szCs w:val="22"/>
        </w:rPr>
        <w:t xml:space="preserve">, </w:t>
      </w:r>
      <w:r w:rsidRPr="00E9536E">
        <w:rPr>
          <w:rFonts w:asciiTheme="minorHAnsi" w:hAnsiTheme="minorHAnsi"/>
          <w:sz w:val="22"/>
          <w:szCs w:val="22"/>
        </w:rPr>
        <w:t>4284-4294</w:t>
      </w:r>
    </w:p>
    <w:p w14:paraId="6D54ED6A" w14:textId="77777777" w:rsidR="00E044B6" w:rsidRPr="00E9536E" w:rsidRDefault="00E044B6" w:rsidP="00E044B6">
      <w:pPr>
        <w:pStyle w:val="HTMLPreformatted"/>
        <w:ind w:left="720"/>
        <w:rPr>
          <w:rFonts w:asciiTheme="minorHAnsi" w:hAnsiTheme="minorHAnsi"/>
          <w:sz w:val="22"/>
          <w:szCs w:val="22"/>
        </w:rPr>
      </w:pPr>
    </w:p>
    <w:p w14:paraId="6E24E454" w14:textId="5C63DE08"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rFonts w:cs="Times"/>
          <w:sz w:val="22"/>
          <w:szCs w:val="22"/>
        </w:rPr>
        <w:t>Playdon</w:t>
      </w:r>
      <w:proofErr w:type="spellEnd"/>
      <w:r w:rsidRPr="00E9536E">
        <w:rPr>
          <w:rFonts w:cs="Times"/>
          <w:sz w:val="22"/>
          <w:szCs w:val="22"/>
        </w:rPr>
        <w:t xml:space="preserve"> </w:t>
      </w:r>
      <w:r w:rsidR="00362316" w:rsidRPr="00E9536E">
        <w:rPr>
          <w:rFonts w:cs="Times"/>
          <w:sz w:val="22"/>
          <w:szCs w:val="22"/>
        </w:rPr>
        <w:t xml:space="preserve">MC, Bracken MB, </w:t>
      </w:r>
      <w:proofErr w:type="spellStart"/>
      <w:r w:rsidR="00362316" w:rsidRPr="00E9536E">
        <w:rPr>
          <w:rFonts w:cs="Times"/>
          <w:sz w:val="22"/>
          <w:szCs w:val="22"/>
        </w:rPr>
        <w:t>Sanft</w:t>
      </w:r>
      <w:proofErr w:type="spellEnd"/>
      <w:r w:rsidR="00362316" w:rsidRPr="00E9536E">
        <w:rPr>
          <w:rFonts w:cs="Times"/>
          <w:sz w:val="22"/>
          <w:szCs w:val="22"/>
        </w:rPr>
        <w:t xml:space="preserve"> TB, </w:t>
      </w:r>
      <w:r w:rsidR="00362316" w:rsidRPr="00E9536E">
        <w:rPr>
          <w:rFonts w:cs="Times"/>
          <w:i/>
          <w:iCs/>
          <w:sz w:val="22"/>
          <w:szCs w:val="22"/>
        </w:rPr>
        <w:t>et al.</w:t>
      </w:r>
      <w:r w:rsidRPr="00E9536E">
        <w:rPr>
          <w:rFonts w:cs="Times"/>
          <w:sz w:val="22"/>
          <w:szCs w:val="22"/>
        </w:rPr>
        <w:t xml:space="preserve"> </w:t>
      </w:r>
      <w:r w:rsidR="00362316" w:rsidRPr="00E9536E">
        <w:rPr>
          <w:rFonts w:cs="Times"/>
          <w:sz w:val="22"/>
          <w:szCs w:val="22"/>
        </w:rPr>
        <w:t xml:space="preserve">(2015) </w:t>
      </w:r>
      <w:r w:rsidRPr="00E9536E">
        <w:rPr>
          <w:rFonts w:cs="Times"/>
          <w:sz w:val="22"/>
          <w:szCs w:val="22"/>
        </w:rPr>
        <w:t xml:space="preserve">Weight gain after breast cancer diagnosis and all- cause mortality: Systematic review and meta-analysis. </w:t>
      </w:r>
      <w:r w:rsidRPr="00E9536E">
        <w:rPr>
          <w:rFonts w:cs="Times"/>
          <w:i/>
          <w:iCs/>
          <w:sz w:val="22"/>
          <w:szCs w:val="22"/>
        </w:rPr>
        <w:t xml:space="preserve">J Natl Cancer Inst </w:t>
      </w:r>
      <w:r w:rsidR="00362316" w:rsidRPr="00E9536E">
        <w:rPr>
          <w:rFonts w:cs="Times"/>
          <w:b/>
          <w:bCs/>
          <w:sz w:val="22"/>
          <w:szCs w:val="22"/>
        </w:rPr>
        <w:t>107</w:t>
      </w:r>
      <w:r w:rsidR="00362316" w:rsidRPr="00E9536E">
        <w:rPr>
          <w:rFonts w:cs="Times"/>
          <w:sz w:val="22"/>
          <w:szCs w:val="22"/>
        </w:rPr>
        <w:t xml:space="preserve">, </w:t>
      </w:r>
      <w:r w:rsidRPr="00E9536E">
        <w:rPr>
          <w:rFonts w:cs="Times"/>
          <w:sz w:val="22"/>
          <w:szCs w:val="22"/>
        </w:rPr>
        <w:t xml:space="preserve">djv275, </w:t>
      </w:r>
    </w:p>
    <w:p w14:paraId="18586F37"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13AF5ED6" w14:textId="47BA488A"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C02618">
        <w:rPr>
          <w:rFonts w:cs="Times"/>
          <w:sz w:val="22"/>
          <w:szCs w:val="22"/>
          <w:lang w:val="pt-PT"/>
        </w:rPr>
        <w:t>N</w:t>
      </w:r>
      <w:r w:rsidR="00362316" w:rsidRPr="00C02618">
        <w:rPr>
          <w:rFonts w:cs="Times"/>
          <w:sz w:val="22"/>
          <w:szCs w:val="22"/>
          <w:lang w:val="pt-PT"/>
        </w:rPr>
        <w:t>echuta</w:t>
      </w:r>
      <w:proofErr w:type="spellEnd"/>
      <w:r w:rsidR="00362316" w:rsidRPr="00C02618">
        <w:rPr>
          <w:rFonts w:cs="Times"/>
          <w:sz w:val="22"/>
          <w:szCs w:val="22"/>
          <w:lang w:val="pt-PT"/>
        </w:rPr>
        <w:t xml:space="preserve"> S, </w:t>
      </w:r>
      <w:proofErr w:type="spellStart"/>
      <w:r w:rsidR="00362316" w:rsidRPr="00C02618">
        <w:rPr>
          <w:rFonts w:cs="Times"/>
          <w:sz w:val="22"/>
          <w:szCs w:val="22"/>
          <w:lang w:val="pt-PT"/>
        </w:rPr>
        <w:t>Chen</w:t>
      </w:r>
      <w:proofErr w:type="spellEnd"/>
      <w:r w:rsidR="00362316" w:rsidRPr="00C02618">
        <w:rPr>
          <w:rFonts w:cs="Times"/>
          <w:sz w:val="22"/>
          <w:szCs w:val="22"/>
          <w:lang w:val="pt-PT"/>
        </w:rPr>
        <w:t xml:space="preserve"> WY, Cai H, </w:t>
      </w:r>
      <w:proofErr w:type="spellStart"/>
      <w:r w:rsidR="00362316" w:rsidRPr="00C02618">
        <w:rPr>
          <w:rFonts w:cs="Times"/>
          <w:i/>
          <w:iCs/>
          <w:sz w:val="22"/>
          <w:szCs w:val="22"/>
          <w:lang w:val="pt-PT"/>
        </w:rPr>
        <w:t>et</w:t>
      </w:r>
      <w:proofErr w:type="spellEnd"/>
      <w:r w:rsidR="00362316" w:rsidRPr="00C02618">
        <w:rPr>
          <w:rFonts w:cs="Times"/>
          <w:i/>
          <w:iCs/>
          <w:sz w:val="22"/>
          <w:szCs w:val="22"/>
          <w:lang w:val="pt-PT"/>
        </w:rPr>
        <w:t xml:space="preserve"> al.</w:t>
      </w:r>
      <w:r w:rsidRPr="00C02618">
        <w:rPr>
          <w:rFonts w:cs="Times"/>
          <w:sz w:val="22"/>
          <w:szCs w:val="22"/>
          <w:lang w:val="pt-PT"/>
        </w:rPr>
        <w:t xml:space="preserve"> </w:t>
      </w:r>
      <w:r w:rsidR="00362316" w:rsidRPr="00E9536E">
        <w:rPr>
          <w:rFonts w:cs="Times"/>
          <w:sz w:val="22"/>
          <w:szCs w:val="22"/>
        </w:rPr>
        <w:t xml:space="preserve">(2016) </w:t>
      </w:r>
      <w:r w:rsidRPr="00E9536E">
        <w:rPr>
          <w:rFonts w:cs="Times"/>
          <w:sz w:val="22"/>
          <w:szCs w:val="22"/>
        </w:rPr>
        <w:t xml:space="preserve">A pooled analysis of post-diagnosis lifestyle factors in </w:t>
      </w:r>
      <w:proofErr w:type="spellStart"/>
      <w:r w:rsidRPr="00E9536E">
        <w:rPr>
          <w:rFonts w:cs="Times"/>
          <w:sz w:val="22"/>
          <w:szCs w:val="22"/>
        </w:rPr>
        <w:t>associ</w:t>
      </w:r>
      <w:proofErr w:type="spellEnd"/>
      <w:r w:rsidRPr="00E9536E">
        <w:rPr>
          <w:rFonts w:cs="Times"/>
          <w:sz w:val="22"/>
          <w:szCs w:val="22"/>
        </w:rPr>
        <w:t xml:space="preserve">- </w:t>
      </w:r>
      <w:proofErr w:type="spellStart"/>
      <w:r w:rsidRPr="00E9536E">
        <w:rPr>
          <w:rFonts w:cs="Times"/>
          <w:sz w:val="22"/>
          <w:szCs w:val="22"/>
        </w:rPr>
        <w:t>ation</w:t>
      </w:r>
      <w:proofErr w:type="spellEnd"/>
      <w:r w:rsidRPr="00E9536E">
        <w:rPr>
          <w:rFonts w:cs="Times"/>
          <w:sz w:val="22"/>
          <w:szCs w:val="22"/>
        </w:rPr>
        <w:t xml:space="preserve"> with late estrogen-receptor-positive breast cancer prognosis.</w:t>
      </w:r>
      <w:r w:rsidRPr="00E9536E">
        <w:rPr>
          <w:rFonts w:cs="Times"/>
          <w:i/>
          <w:iCs/>
          <w:sz w:val="22"/>
          <w:szCs w:val="22"/>
        </w:rPr>
        <w:t xml:space="preserve"> </w:t>
      </w:r>
      <w:proofErr w:type="spellStart"/>
      <w:r w:rsidRPr="00E9536E">
        <w:rPr>
          <w:rFonts w:cs="Times"/>
          <w:i/>
          <w:iCs/>
          <w:sz w:val="22"/>
          <w:szCs w:val="22"/>
        </w:rPr>
        <w:t>Int</w:t>
      </w:r>
      <w:proofErr w:type="spellEnd"/>
      <w:r w:rsidRPr="00E9536E">
        <w:rPr>
          <w:rFonts w:cs="Times"/>
          <w:i/>
          <w:iCs/>
          <w:sz w:val="22"/>
          <w:szCs w:val="22"/>
        </w:rPr>
        <w:t xml:space="preserve"> J Cancer </w:t>
      </w:r>
      <w:r w:rsidR="00362316" w:rsidRPr="00E9536E">
        <w:rPr>
          <w:rFonts w:cs="Times"/>
          <w:b/>
          <w:bCs/>
          <w:sz w:val="22"/>
          <w:szCs w:val="22"/>
        </w:rPr>
        <w:t>138</w:t>
      </w:r>
      <w:r w:rsidR="00362316" w:rsidRPr="00E9536E">
        <w:rPr>
          <w:rFonts w:cs="Times"/>
          <w:sz w:val="22"/>
          <w:szCs w:val="22"/>
        </w:rPr>
        <w:t>, 2088-2097</w:t>
      </w:r>
      <w:r w:rsidRPr="00E9536E">
        <w:rPr>
          <w:rFonts w:cs="Times"/>
          <w:sz w:val="22"/>
          <w:szCs w:val="22"/>
        </w:rPr>
        <w:t xml:space="preserve"> </w:t>
      </w:r>
    </w:p>
    <w:p w14:paraId="49D5E0A7"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D184741" w14:textId="27E34AF4"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E9536E">
        <w:rPr>
          <w:sz w:val="22"/>
          <w:szCs w:val="22"/>
        </w:rPr>
        <w:t>Sparreboom</w:t>
      </w:r>
      <w:proofErr w:type="spellEnd"/>
      <w:r w:rsidRPr="00E9536E">
        <w:rPr>
          <w:sz w:val="22"/>
          <w:szCs w:val="22"/>
        </w:rPr>
        <w:t xml:space="preserve"> A, Wolff AC, </w:t>
      </w:r>
      <w:proofErr w:type="spellStart"/>
      <w:r w:rsidRPr="00E9536E">
        <w:rPr>
          <w:sz w:val="22"/>
          <w:szCs w:val="22"/>
        </w:rPr>
        <w:t>Mathijssen</w:t>
      </w:r>
      <w:proofErr w:type="spellEnd"/>
      <w:r w:rsidRPr="00E9536E">
        <w:rPr>
          <w:sz w:val="22"/>
          <w:szCs w:val="22"/>
        </w:rPr>
        <w:t xml:space="preserve"> RH, </w:t>
      </w:r>
      <w:r w:rsidRPr="00E9536E">
        <w:rPr>
          <w:i/>
          <w:iCs/>
          <w:sz w:val="22"/>
          <w:szCs w:val="22"/>
        </w:rPr>
        <w:t>et al</w:t>
      </w:r>
      <w:r w:rsidRPr="00E9536E">
        <w:rPr>
          <w:sz w:val="22"/>
          <w:szCs w:val="22"/>
        </w:rPr>
        <w:t xml:space="preserve">. </w:t>
      </w:r>
      <w:r w:rsidR="00362316" w:rsidRPr="00E9536E">
        <w:rPr>
          <w:sz w:val="22"/>
          <w:szCs w:val="22"/>
        </w:rPr>
        <w:t xml:space="preserve">(2007) </w:t>
      </w:r>
      <w:r w:rsidRPr="00E9536E">
        <w:rPr>
          <w:sz w:val="22"/>
          <w:szCs w:val="22"/>
        </w:rPr>
        <w:t xml:space="preserve">Evaluation of alternate size descriptors for dose calculation of anticancer drugs in the obese. </w:t>
      </w:r>
      <w:r w:rsidRPr="00E9536E">
        <w:rPr>
          <w:i/>
          <w:iCs/>
          <w:sz w:val="22"/>
          <w:szCs w:val="22"/>
        </w:rPr>
        <w:t xml:space="preserve">J </w:t>
      </w:r>
      <w:proofErr w:type="spellStart"/>
      <w:r w:rsidRPr="00E9536E">
        <w:rPr>
          <w:i/>
          <w:iCs/>
          <w:sz w:val="22"/>
          <w:szCs w:val="22"/>
        </w:rPr>
        <w:t>Clin</w:t>
      </w:r>
      <w:proofErr w:type="spellEnd"/>
      <w:r w:rsidRPr="00E9536E">
        <w:rPr>
          <w:i/>
          <w:iCs/>
          <w:sz w:val="22"/>
          <w:szCs w:val="22"/>
        </w:rPr>
        <w:t xml:space="preserve"> </w:t>
      </w:r>
      <w:proofErr w:type="spellStart"/>
      <w:r w:rsidRPr="00E9536E">
        <w:rPr>
          <w:i/>
          <w:iCs/>
          <w:sz w:val="22"/>
          <w:szCs w:val="22"/>
        </w:rPr>
        <w:t>Oncol</w:t>
      </w:r>
      <w:proofErr w:type="spellEnd"/>
      <w:r w:rsidR="00362316" w:rsidRPr="00E9536E">
        <w:rPr>
          <w:sz w:val="22"/>
          <w:szCs w:val="22"/>
        </w:rPr>
        <w:t xml:space="preserve">. </w:t>
      </w:r>
      <w:r w:rsidR="00362316" w:rsidRPr="00E9536E">
        <w:rPr>
          <w:b/>
          <w:bCs/>
          <w:sz w:val="22"/>
          <w:szCs w:val="22"/>
        </w:rPr>
        <w:t>25</w:t>
      </w:r>
      <w:r w:rsidR="00362316" w:rsidRPr="00E9536E">
        <w:rPr>
          <w:sz w:val="22"/>
          <w:szCs w:val="22"/>
        </w:rPr>
        <w:t xml:space="preserve">, </w:t>
      </w:r>
      <w:r w:rsidRPr="00E9536E">
        <w:rPr>
          <w:sz w:val="22"/>
          <w:szCs w:val="22"/>
        </w:rPr>
        <w:t>4707-13.</w:t>
      </w:r>
    </w:p>
    <w:p w14:paraId="17724143"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153E671B" w14:textId="3925FD66" w:rsidR="00E044B6" w:rsidRPr="00E9536E" w:rsidRDefault="00E044B6" w:rsidP="00362316">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Prado, C.M., </w:t>
      </w:r>
      <w:proofErr w:type="spellStart"/>
      <w:r w:rsidR="000F4DA0" w:rsidRPr="00E9536E">
        <w:rPr>
          <w:sz w:val="22"/>
          <w:szCs w:val="22"/>
        </w:rPr>
        <w:t>Baracos</w:t>
      </w:r>
      <w:proofErr w:type="spellEnd"/>
      <w:r w:rsidR="000F4DA0" w:rsidRPr="00E9536E">
        <w:rPr>
          <w:sz w:val="22"/>
          <w:szCs w:val="22"/>
        </w:rPr>
        <w:t xml:space="preserve"> VE, </w:t>
      </w:r>
      <w:proofErr w:type="spellStart"/>
      <w:r w:rsidR="000F4DA0" w:rsidRPr="00E9536E">
        <w:rPr>
          <w:sz w:val="22"/>
          <w:szCs w:val="22"/>
        </w:rPr>
        <w:t>McCargar</w:t>
      </w:r>
      <w:proofErr w:type="spellEnd"/>
      <w:r w:rsidR="000F4DA0" w:rsidRPr="00E9536E">
        <w:rPr>
          <w:sz w:val="22"/>
          <w:szCs w:val="22"/>
        </w:rPr>
        <w:t xml:space="preserve"> LJ,</w:t>
      </w:r>
      <w:r w:rsidR="000F4DA0" w:rsidRPr="00E9536E">
        <w:rPr>
          <w:rFonts w:cs="Times"/>
          <w:i/>
          <w:iCs/>
          <w:sz w:val="22"/>
          <w:szCs w:val="22"/>
        </w:rPr>
        <w:t xml:space="preserve"> </w:t>
      </w:r>
      <w:r w:rsidRPr="00E9536E">
        <w:rPr>
          <w:rFonts w:cs="Times"/>
          <w:i/>
          <w:iCs/>
          <w:sz w:val="22"/>
          <w:szCs w:val="22"/>
        </w:rPr>
        <w:t>et al.,</w:t>
      </w:r>
      <w:r w:rsidRPr="00E9536E">
        <w:rPr>
          <w:rFonts w:cs="Times"/>
          <w:sz w:val="22"/>
          <w:szCs w:val="22"/>
        </w:rPr>
        <w:t xml:space="preserve"> </w:t>
      </w:r>
      <w:r w:rsidR="00362316" w:rsidRPr="00E9536E">
        <w:rPr>
          <w:rFonts w:cs="Times"/>
          <w:sz w:val="22"/>
          <w:szCs w:val="22"/>
        </w:rPr>
        <w:t xml:space="preserve">(2009) </w:t>
      </w:r>
      <w:r w:rsidRPr="00E9536E">
        <w:rPr>
          <w:rFonts w:cs="Times"/>
          <w:sz w:val="22"/>
          <w:szCs w:val="22"/>
        </w:rPr>
        <w:t xml:space="preserve">Sarcopenia as a determinant of chemotherapy toxicity and time to tumor progression in metastatic breast cancer patients receiving </w:t>
      </w:r>
      <w:proofErr w:type="spellStart"/>
      <w:r w:rsidRPr="00E9536E">
        <w:rPr>
          <w:rFonts w:cs="Times"/>
          <w:sz w:val="22"/>
          <w:szCs w:val="22"/>
        </w:rPr>
        <w:t>capecitabine</w:t>
      </w:r>
      <w:proofErr w:type="spellEnd"/>
      <w:r w:rsidRPr="00E9536E">
        <w:rPr>
          <w:rFonts w:cs="Times"/>
          <w:sz w:val="22"/>
          <w:szCs w:val="22"/>
        </w:rPr>
        <w:t xml:space="preserve"> treatment. </w:t>
      </w:r>
      <w:proofErr w:type="spellStart"/>
      <w:r w:rsidRPr="00E9536E">
        <w:rPr>
          <w:rFonts w:cs="Times"/>
          <w:i/>
          <w:iCs/>
          <w:sz w:val="22"/>
          <w:szCs w:val="22"/>
        </w:rPr>
        <w:t>Clin</w:t>
      </w:r>
      <w:proofErr w:type="spellEnd"/>
      <w:r w:rsidRPr="00E9536E">
        <w:rPr>
          <w:rFonts w:cs="Times"/>
          <w:i/>
          <w:iCs/>
          <w:sz w:val="22"/>
          <w:szCs w:val="22"/>
        </w:rPr>
        <w:t xml:space="preserve"> Cancer Res</w:t>
      </w:r>
      <w:r w:rsidRPr="00E9536E">
        <w:rPr>
          <w:rFonts w:cs="Times"/>
          <w:sz w:val="22"/>
          <w:szCs w:val="22"/>
        </w:rPr>
        <w:t>,</w:t>
      </w:r>
      <w:r w:rsidRPr="00E9536E">
        <w:rPr>
          <w:rFonts w:cs="Times"/>
          <w:i/>
          <w:iCs/>
          <w:sz w:val="22"/>
          <w:szCs w:val="22"/>
        </w:rPr>
        <w:t xml:space="preserve"> </w:t>
      </w:r>
      <w:r w:rsidR="00362316" w:rsidRPr="00E9536E">
        <w:rPr>
          <w:rFonts w:cs="Times"/>
          <w:b/>
          <w:bCs/>
          <w:i/>
          <w:iCs/>
          <w:sz w:val="22"/>
          <w:szCs w:val="22"/>
        </w:rPr>
        <w:t>15</w:t>
      </w:r>
      <w:r w:rsidR="00362316" w:rsidRPr="00E9536E">
        <w:rPr>
          <w:rFonts w:cs="Times"/>
          <w:sz w:val="22"/>
          <w:szCs w:val="22"/>
        </w:rPr>
        <w:t xml:space="preserve">, </w:t>
      </w:r>
      <w:r w:rsidRPr="00E9536E">
        <w:rPr>
          <w:rFonts w:cs="Times"/>
          <w:sz w:val="22"/>
          <w:szCs w:val="22"/>
        </w:rPr>
        <w:t>2920-6.</w:t>
      </w:r>
    </w:p>
    <w:p w14:paraId="16064064"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08E0FE0B" w14:textId="2D42304A" w:rsidR="00E044B6" w:rsidRPr="00E9536E" w:rsidRDefault="00E044B6" w:rsidP="000F4DA0">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lang w:val="en-GB"/>
        </w:rPr>
        <w:t xml:space="preserve">Prado, C.M., </w:t>
      </w:r>
      <w:proofErr w:type="spellStart"/>
      <w:r w:rsidR="000F4DA0" w:rsidRPr="00E9536E">
        <w:rPr>
          <w:sz w:val="22"/>
          <w:szCs w:val="22"/>
        </w:rPr>
        <w:t>Antoun</w:t>
      </w:r>
      <w:proofErr w:type="spellEnd"/>
      <w:r w:rsidR="000F4DA0" w:rsidRPr="00E9536E">
        <w:rPr>
          <w:sz w:val="22"/>
          <w:szCs w:val="22"/>
        </w:rPr>
        <w:t xml:space="preserve"> S, Sawyer MB, </w:t>
      </w:r>
      <w:proofErr w:type="spellStart"/>
      <w:r w:rsidR="000F4DA0" w:rsidRPr="00E9536E">
        <w:rPr>
          <w:sz w:val="22"/>
          <w:szCs w:val="22"/>
        </w:rPr>
        <w:t>Baracos</w:t>
      </w:r>
      <w:proofErr w:type="spellEnd"/>
      <w:r w:rsidR="000F4DA0" w:rsidRPr="00E9536E">
        <w:rPr>
          <w:sz w:val="22"/>
          <w:szCs w:val="22"/>
        </w:rPr>
        <w:t xml:space="preserve"> </w:t>
      </w:r>
      <w:proofErr w:type="gramStart"/>
      <w:r w:rsidR="000F4DA0" w:rsidRPr="00E9536E">
        <w:rPr>
          <w:sz w:val="22"/>
          <w:szCs w:val="22"/>
        </w:rPr>
        <w:t>VE</w:t>
      </w:r>
      <w:r w:rsidR="000F4DA0" w:rsidRPr="00E9536E">
        <w:rPr>
          <w:rFonts w:cs="Times"/>
          <w:sz w:val="22"/>
          <w:szCs w:val="22"/>
        </w:rPr>
        <w:t xml:space="preserve"> .</w:t>
      </w:r>
      <w:proofErr w:type="gramEnd"/>
      <w:r w:rsidR="000F4DA0" w:rsidRPr="00E9536E">
        <w:rPr>
          <w:rFonts w:cs="Times"/>
          <w:sz w:val="22"/>
          <w:szCs w:val="22"/>
        </w:rPr>
        <w:t xml:space="preserve"> (2011) </w:t>
      </w:r>
      <w:r w:rsidRPr="00E9536E">
        <w:rPr>
          <w:rFonts w:cs="Times"/>
          <w:sz w:val="22"/>
          <w:szCs w:val="22"/>
        </w:rPr>
        <w:t xml:space="preserve">Two faces of drug therapy in cancer: drug-related lean tissue loss and its adverse consequences to survival and toxicity. </w:t>
      </w:r>
      <w:proofErr w:type="spellStart"/>
      <w:r w:rsidRPr="00E9536E">
        <w:rPr>
          <w:rFonts w:cs="Times"/>
          <w:i/>
          <w:iCs/>
          <w:sz w:val="22"/>
          <w:szCs w:val="22"/>
        </w:rPr>
        <w:t>Curr</w:t>
      </w:r>
      <w:proofErr w:type="spellEnd"/>
      <w:r w:rsidRPr="00E9536E">
        <w:rPr>
          <w:rFonts w:cs="Times"/>
          <w:i/>
          <w:iCs/>
          <w:sz w:val="22"/>
          <w:szCs w:val="22"/>
        </w:rPr>
        <w:t xml:space="preserve"> </w:t>
      </w:r>
      <w:proofErr w:type="spellStart"/>
      <w:r w:rsidRPr="00E9536E">
        <w:rPr>
          <w:rFonts w:cs="Times"/>
          <w:i/>
          <w:iCs/>
          <w:sz w:val="22"/>
          <w:szCs w:val="22"/>
        </w:rPr>
        <w:t>Opin</w:t>
      </w:r>
      <w:proofErr w:type="spellEnd"/>
      <w:r w:rsidRPr="00E9536E">
        <w:rPr>
          <w:rFonts w:cs="Times"/>
          <w:i/>
          <w:iCs/>
          <w:sz w:val="22"/>
          <w:szCs w:val="22"/>
        </w:rPr>
        <w:t xml:space="preserve"> </w:t>
      </w:r>
      <w:proofErr w:type="spellStart"/>
      <w:r w:rsidRPr="00E9536E">
        <w:rPr>
          <w:rFonts w:cs="Times"/>
          <w:i/>
          <w:iCs/>
          <w:sz w:val="22"/>
          <w:szCs w:val="22"/>
        </w:rPr>
        <w:t>Clin</w:t>
      </w:r>
      <w:proofErr w:type="spellEnd"/>
      <w:r w:rsidRPr="00E9536E">
        <w:rPr>
          <w:rFonts w:cs="Times"/>
          <w:i/>
          <w:iCs/>
          <w:sz w:val="22"/>
          <w:szCs w:val="22"/>
        </w:rPr>
        <w:t xml:space="preserve"> </w:t>
      </w:r>
      <w:proofErr w:type="spellStart"/>
      <w:r w:rsidRPr="00E9536E">
        <w:rPr>
          <w:rFonts w:cs="Times"/>
          <w:i/>
          <w:iCs/>
          <w:sz w:val="22"/>
          <w:szCs w:val="22"/>
        </w:rPr>
        <w:t>Nutr</w:t>
      </w:r>
      <w:proofErr w:type="spellEnd"/>
      <w:r w:rsidRPr="00E9536E">
        <w:rPr>
          <w:rFonts w:cs="Times"/>
          <w:i/>
          <w:iCs/>
          <w:sz w:val="22"/>
          <w:szCs w:val="22"/>
        </w:rPr>
        <w:t xml:space="preserve"> </w:t>
      </w:r>
      <w:proofErr w:type="spellStart"/>
      <w:r w:rsidRPr="00E9536E">
        <w:rPr>
          <w:rFonts w:cs="Times"/>
          <w:i/>
          <w:iCs/>
          <w:sz w:val="22"/>
          <w:szCs w:val="22"/>
        </w:rPr>
        <w:t>Metab</w:t>
      </w:r>
      <w:proofErr w:type="spellEnd"/>
      <w:r w:rsidRPr="00E9536E">
        <w:rPr>
          <w:rFonts w:cs="Times"/>
          <w:i/>
          <w:iCs/>
          <w:sz w:val="22"/>
          <w:szCs w:val="22"/>
        </w:rPr>
        <w:t xml:space="preserve"> Care</w:t>
      </w:r>
      <w:proofErr w:type="gramStart"/>
      <w:r w:rsidRPr="00E9536E">
        <w:rPr>
          <w:rFonts w:cs="Times"/>
          <w:sz w:val="22"/>
          <w:szCs w:val="22"/>
        </w:rPr>
        <w:t>,</w:t>
      </w:r>
      <w:r w:rsidR="000F4DA0" w:rsidRPr="00E9536E">
        <w:rPr>
          <w:rFonts w:cs="Times"/>
          <w:sz w:val="22"/>
          <w:szCs w:val="22"/>
        </w:rPr>
        <w:t>.</w:t>
      </w:r>
      <w:proofErr w:type="gramEnd"/>
      <w:r w:rsidR="000F4DA0" w:rsidRPr="00E9536E">
        <w:rPr>
          <w:rFonts w:cs="Times"/>
          <w:sz w:val="22"/>
          <w:szCs w:val="22"/>
        </w:rPr>
        <w:t xml:space="preserve"> </w:t>
      </w:r>
      <w:r w:rsidR="000F4DA0" w:rsidRPr="00E9536E">
        <w:rPr>
          <w:rFonts w:cs="Times"/>
          <w:b/>
          <w:bCs/>
          <w:sz w:val="22"/>
          <w:szCs w:val="22"/>
        </w:rPr>
        <w:t>14</w:t>
      </w:r>
      <w:r w:rsidR="000F4DA0" w:rsidRPr="00E9536E">
        <w:rPr>
          <w:rFonts w:cs="Times"/>
          <w:sz w:val="22"/>
          <w:szCs w:val="22"/>
        </w:rPr>
        <w:t xml:space="preserve">. </w:t>
      </w:r>
      <w:r w:rsidRPr="00E9536E">
        <w:rPr>
          <w:rFonts w:cs="Times"/>
          <w:sz w:val="22"/>
          <w:szCs w:val="22"/>
        </w:rPr>
        <w:t>250-4.</w:t>
      </w:r>
    </w:p>
    <w:p w14:paraId="3A7EAAF0"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87082D8" w14:textId="753220EE" w:rsidR="00E044B6" w:rsidRPr="00E9536E" w:rsidRDefault="00E044B6" w:rsidP="000F4DA0">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Morgan, D.J. and K.M. Bray.  </w:t>
      </w:r>
      <w:r w:rsidR="000F4DA0" w:rsidRPr="00E9536E">
        <w:rPr>
          <w:rFonts w:cs="Times"/>
          <w:sz w:val="22"/>
          <w:szCs w:val="22"/>
        </w:rPr>
        <w:t xml:space="preserve">(1994) </w:t>
      </w:r>
      <w:r w:rsidRPr="00E9536E">
        <w:rPr>
          <w:rFonts w:cs="Times"/>
          <w:sz w:val="22"/>
          <w:szCs w:val="22"/>
        </w:rPr>
        <w:t xml:space="preserve">Lean body mass as a predictor of drug dosage. Implications for drug therapy. </w:t>
      </w:r>
      <w:proofErr w:type="spellStart"/>
      <w:r w:rsidRPr="00E9536E">
        <w:rPr>
          <w:rFonts w:cs="Times"/>
          <w:i/>
          <w:iCs/>
          <w:sz w:val="22"/>
          <w:szCs w:val="22"/>
        </w:rPr>
        <w:t>Clin</w:t>
      </w:r>
      <w:proofErr w:type="spellEnd"/>
      <w:r w:rsidRPr="00E9536E">
        <w:rPr>
          <w:rFonts w:cs="Times"/>
          <w:i/>
          <w:iCs/>
          <w:sz w:val="22"/>
          <w:szCs w:val="22"/>
        </w:rPr>
        <w:t xml:space="preserve"> </w:t>
      </w:r>
      <w:proofErr w:type="spellStart"/>
      <w:r w:rsidRPr="00E9536E">
        <w:rPr>
          <w:rFonts w:cs="Times"/>
          <w:i/>
          <w:iCs/>
          <w:sz w:val="22"/>
          <w:szCs w:val="22"/>
        </w:rPr>
        <w:t>Pharmacokinet</w:t>
      </w:r>
      <w:proofErr w:type="spellEnd"/>
      <w:r w:rsidRPr="00E9536E">
        <w:rPr>
          <w:rFonts w:cs="Times"/>
          <w:i/>
          <w:iCs/>
          <w:sz w:val="22"/>
          <w:szCs w:val="22"/>
        </w:rPr>
        <w:t>,</w:t>
      </w:r>
      <w:r w:rsidRPr="00E9536E">
        <w:rPr>
          <w:rFonts w:cs="Times"/>
          <w:sz w:val="22"/>
          <w:szCs w:val="22"/>
        </w:rPr>
        <w:t xml:space="preserve"> </w:t>
      </w:r>
      <w:r w:rsidR="000F4DA0" w:rsidRPr="00E9536E">
        <w:rPr>
          <w:rFonts w:cs="Times"/>
          <w:b/>
          <w:bCs/>
          <w:sz w:val="22"/>
          <w:szCs w:val="22"/>
        </w:rPr>
        <w:t>26</w:t>
      </w:r>
      <w:proofErr w:type="gramStart"/>
      <w:r w:rsidR="000F4DA0" w:rsidRPr="00E9536E">
        <w:rPr>
          <w:rFonts w:cs="Times"/>
          <w:sz w:val="22"/>
          <w:szCs w:val="22"/>
        </w:rPr>
        <w:t xml:space="preserve">, </w:t>
      </w:r>
      <w:r w:rsidRPr="00E9536E">
        <w:rPr>
          <w:rFonts w:cs="Times"/>
          <w:sz w:val="22"/>
          <w:szCs w:val="22"/>
        </w:rPr>
        <w:t xml:space="preserve"> 292</w:t>
      </w:r>
      <w:proofErr w:type="gramEnd"/>
      <w:r w:rsidRPr="00E9536E">
        <w:rPr>
          <w:rFonts w:cs="Times"/>
          <w:sz w:val="22"/>
          <w:szCs w:val="22"/>
        </w:rPr>
        <w:t>-307.</w:t>
      </w:r>
    </w:p>
    <w:p w14:paraId="7F586125"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7C93CFFC" w14:textId="1A92CDA9" w:rsidR="00E044B6" w:rsidRPr="00E9536E" w:rsidRDefault="000F4DA0" w:rsidP="000F4DA0">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lang w:val="it-IT"/>
        </w:rPr>
        <w:t xml:space="preserve">Del Fabbro, E., </w:t>
      </w:r>
      <w:hyperlink r:id="rId32" w:history="1">
        <w:r w:rsidRPr="00E9536E">
          <w:rPr>
            <w:rStyle w:val="Hyperlink"/>
            <w:color w:val="auto"/>
            <w:sz w:val="22"/>
            <w:szCs w:val="22"/>
            <w:u w:val="none"/>
            <w:lang w:val="it-IT"/>
          </w:rPr>
          <w:t>Parsons</w:t>
        </w:r>
      </w:hyperlink>
      <w:r w:rsidRPr="00E9536E">
        <w:rPr>
          <w:sz w:val="22"/>
          <w:szCs w:val="22"/>
          <w:lang w:val="it-IT"/>
        </w:rPr>
        <w:t xml:space="preserve"> H,  </w:t>
      </w:r>
      <w:hyperlink r:id="rId33" w:history="1">
        <w:r w:rsidRPr="00E9536E">
          <w:rPr>
            <w:rStyle w:val="Hyperlink"/>
            <w:color w:val="auto"/>
            <w:sz w:val="22"/>
            <w:szCs w:val="22"/>
            <w:u w:val="none"/>
            <w:lang w:val="it-IT"/>
          </w:rPr>
          <w:t xml:space="preserve"> </w:t>
        </w:r>
        <w:proofErr w:type="spellStart"/>
        <w:r w:rsidRPr="00E9536E">
          <w:rPr>
            <w:rStyle w:val="Hyperlink"/>
            <w:color w:val="auto"/>
            <w:sz w:val="22"/>
            <w:szCs w:val="22"/>
            <w:u w:val="none"/>
            <w:lang w:val="it-IT"/>
          </w:rPr>
          <w:t>Warneke</w:t>
        </w:r>
        <w:proofErr w:type="spellEnd"/>
      </w:hyperlink>
      <w:r w:rsidRPr="00E9536E">
        <w:rPr>
          <w:sz w:val="22"/>
          <w:szCs w:val="22"/>
          <w:lang w:val="it-IT"/>
        </w:rPr>
        <w:t xml:space="preserve"> CL </w:t>
      </w:r>
      <w:r w:rsidRPr="00E9536E">
        <w:rPr>
          <w:i/>
          <w:iCs/>
          <w:sz w:val="22"/>
          <w:szCs w:val="22"/>
          <w:lang w:val="it-IT"/>
        </w:rPr>
        <w:t>et al.</w:t>
      </w:r>
      <w:r w:rsidRPr="00E9536E">
        <w:rPr>
          <w:sz w:val="22"/>
          <w:szCs w:val="22"/>
          <w:lang w:val="it-IT"/>
        </w:rPr>
        <w:t xml:space="preserve"> </w:t>
      </w:r>
      <w:r w:rsidRPr="00E9536E">
        <w:rPr>
          <w:sz w:val="22"/>
          <w:szCs w:val="22"/>
          <w:lang w:val="en-GB"/>
        </w:rPr>
        <w:t xml:space="preserve">(2012) </w:t>
      </w:r>
      <w:r w:rsidR="00E044B6" w:rsidRPr="00E9536E">
        <w:rPr>
          <w:rFonts w:cs="Times"/>
          <w:sz w:val="22"/>
          <w:szCs w:val="22"/>
        </w:rPr>
        <w:t xml:space="preserve">The relationship between body composition and response to neoadjuvant chemotherapy in women with operable breast cancer. </w:t>
      </w:r>
      <w:r w:rsidR="00E044B6" w:rsidRPr="00E9536E">
        <w:rPr>
          <w:rFonts w:cs="Times"/>
          <w:i/>
          <w:iCs/>
          <w:sz w:val="22"/>
          <w:szCs w:val="22"/>
        </w:rPr>
        <w:t>Oncologist</w:t>
      </w:r>
      <w:r w:rsidRPr="00E9536E">
        <w:rPr>
          <w:rFonts w:cs="Times"/>
          <w:sz w:val="22"/>
          <w:szCs w:val="22"/>
        </w:rPr>
        <w:t xml:space="preserve">, </w:t>
      </w:r>
      <w:r w:rsidRPr="00E9536E">
        <w:rPr>
          <w:rFonts w:cs="Times"/>
          <w:b/>
          <w:bCs/>
          <w:sz w:val="22"/>
          <w:szCs w:val="22"/>
        </w:rPr>
        <w:t>17</w:t>
      </w:r>
      <w:r w:rsidRPr="00E9536E">
        <w:rPr>
          <w:rFonts w:cs="Times"/>
          <w:sz w:val="22"/>
          <w:szCs w:val="22"/>
        </w:rPr>
        <w:t xml:space="preserve">, </w:t>
      </w:r>
      <w:r w:rsidR="00E044B6" w:rsidRPr="00E9536E">
        <w:rPr>
          <w:rFonts w:cs="Times"/>
          <w:sz w:val="22"/>
          <w:szCs w:val="22"/>
        </w:rPr>
        <w:t>1240-5.</w:t>
      </w:r>
    </w:p>
    <w:p w14:paraId="4D9EE704"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24FAACA9" w14:textId="2AAFE807" w:rsidR="00E044B6" w:rsidRPr="00E9536E" w:rsidRDefault="00E044B6" w:rsidP="000F4DA0">
      <w:pPr>
        <w:pStyle w:val="ListParagraph"/>
        <w:widowControl w:val="0"/>
        <w:numPr>
          <w:ilvl w:val="0"/>
          <w:numId w:val="3"/>
        </w:numPr>
        <w:autoSpaceDE w:val="0"/>
        <w:autoSpaceDN w:val="0"/>
        <w:adjustRightInd w:val="0"/>
        <w:spacing w:after="240" w:line="200" w:lineRule="atLeast"/>
        <w:rPr>
          <w:rFonts w:cs="Times"/>
          <w:sz w:val="22"/>
          <w:szCs w:val="22"/>
        </w:rPr>
      </w:pPr>
      <w:proofErr w:type="spellStart"/>
      <w:r w:rsidRPr="00C02618">
        <w:rPr>
          <w:sz w:val="22"/>
          <w:szCs w:val="22"/>
          <w:lang w:val="fr-FR"/>
        </w:rPr>
        <w:t>Iwase</w:t>
      </w:r>
      <w:proofErr w:type="spellEnd"/>
      <w:r w:rsidRPr="00C02618">
        <w:rPr>
          <w:sz w:val="22"/>
          <w:szCs w:val="22"/>
          <w:lang w:val="fr-FR"/>
        </w:rPr>
        <w:t xml:space="preserve"> T, </w:t>
      </w:r>
      <w:proofErr w:type="spellStart"/>
      <w:r w:rsidRPr="00C02618">
        <w:rPr>
          <w:sz w:val="22"/>
          <w:szCs w:val="22"/>
          <w:lang w:val="fr-FR"/>
        </w:rPr>
        <w:t>Sangai</w:t>
      </w:r>
      <w:proofErr w:type="spellEnd"/>
      <w:r w:rsidRPr="00C02618">
        <w:rPr>
          <w:sz w:val="22"/>
          <w:szCs w:val="22"/>
          <w:lang w:val="fr-FR"/>
        </w:rPr>
        <w:t xml:space="preserve"> T, </w:t>
      </w:r>
      <w:proofErr w:type="spellStart"/>
      <w:r w:rsidRPr="00C02618">
        <w:rPr>
          <w:sz w:val="22"/>
          <w:szCs w:val="22"/>
          <w:lang w:val="fr-FR"/>
        </w:rPr>
        <w:t>Nagashima</w:t>
      </w:r>
      <w:proofErr w:type="spellEnd"/>
      <w:r w:rsidRPr="00C02618">
        <w:rPr>
          <w:sz w:val="22"/>
          <w:szCs w:val="22"/>
          <w:lang w:val="fr-FR"/>
        </w:rPr>
        <w:t xml:space="preserve"> T, </w:t>
      </w:r>
      <w:r w:rsidR="000F4DA0" w:rsidRPr="00C02618">
        <w:rPr>
          <w:i/>
          <w:iCs/>
          <w:sz w:val="22"/>
          <w:szCs w:val="22"/>
          <w:lang w:val="fr-FR"/>
        </w:rPr>
        <w:t>et al</w:t>
      </w:r>
      <w:r w:rsidR="000F4DA0" w:rsidRPr="00C02618">
        <w:rPr>
          <w:sz w:val="22"/>
          <w:szCs w:val="22"/>
          <w:lang w:val="fr-FR"/>
        </w:rPr>
        <w:t xml:space="preserve">. </w:t>
      </w:r>
      <w:r w:rsidR="000F4DA0" w:rsidRPr="00E9536E">
        <w:rPr>
          <w:sz w:val="22"/>
          <w:szCs w:val="22"/>
        </w:rPr>
        <w:t xml:space="preserve">(2016) </w:t>
      </w:r>
      <w:r w:rsidRPr="00E9536E">
        <w:rPr>
          <w:sz w:val="22"/>
          <w:szCs w:val="22"/>
        </w:rPr>
        <w:t xml:space="preserve">Impact of body fat distribution on neoadjuvant chemotherapy outcomes in advanced breast cancer patients. </w:t>
      </w:r>
      <w:r w:rsidRPr="00E9536E">
        <w:rPr>
          <w:i/>
          <w:iCs/>
          <w:sz w:val="22"/>
          <w:szCs w:val="22"/>
        </w:rPr>
        <w:t>Cancer Med</w:t>
      </w:r>
      <w:r w:rsidRPr="00E9536E">
        <w:rPr>
          <w:sz w:val="22"/>
          <w:szCs w:val="22"/>
        </w:rPr>
        <w:t xml:space="preserve">. </w:t>
      </w:r>
      <w:r w:rsidR="000F4DA0" w:rsidRPr="00E9536E">
        <w:rPr>
          <w:b/>
          <w:bCs/>
          <w:sz w:val="22"/>
          <w:szCs w:val="22"/>
        </w:rPr>
        <w:t>5</w:t>
      </w:r>
      <w:r w:rsidR="000F4DA0" w:rsidRPr="00E9536E">
        <w:rPr>
          <w:sz w:val="22"/>
          <w:szCs w:val="22"/>
        </w:rPr>
        <w:t xml:space="preserve">, </w:t>
      </w:r>
      <w:r w:rsidRPr="00E9536E">
        <w:rPr>
          <w:sz w:val="22"/>
          <w:szCs w:val="22"/>
        </w:rPr>
        <w:t>41-8.</w:t>
      </w:r>
    </w:p>
    <w:p w14:paraId="41C976E2" w14:textId="77777777" w:rsidR="00762306" w:rsidRPr="00E9536E" w:rsidRDefault="00762306" w:rsidP="00762306">
      <w:pPr>
        <w:pStyle w:val="ListParagraph"/>
        <w:widowControl w:val="0"/>
        <w:autoSpaceDE w:val="0"/>
        <w:autoSpaceDN w:val="0"/>
        <w:adjustRightInd w:val="0"/>
        <w:spacing w:after="240" w:line="200" w:lineRule="atLeast"/>
        <w:rPr>
          <w:rFonts w:cs="Times"/>
          <w:sz w:val="22"/>
          <w:szCs w:val="22"/>
        </w:rPr>
      </w:pPr>
    </w:p>
    <w:p w14:paraId="74F3320F" w14:textId="2D7CCB0E" w:rsidR="00762306" w:rsidRPr="00E9536E" w:rsidRDefault="00762306" w:rsidP="000F4DA0">
      <w:pPr>
        <w:pStyle w:val="ListParagraph"/>
        <w:widowControl w:val="0"/>
        <w:numPr>
          <w:ilvl w:val="0"/>
          <w:numId w:val="3"/>
        </w:numPr>
        <w:autoSpaceDE w:val="0"/>
        <w:autoSpaceDN w:val="0"/>
        <w:adjustRightInd w:val="0"/>
        <w:spacing w:after="240" w:line="200" w:lineRule="atLeast"/>
        <w:rPr>
          <w:rFonts w:cs="Times"/>
          <w:sz w:val="22"/>
          <w:szCs w:val="22"/>
        </w:rPr>
      </w:pPr>
      <w:r w:rsidRPr="00E9536E">
        <w:rPr>
          <w:rFonts w:cs="Times"/>
          <w:sz w:val="22"/>
          <w:szCs w:val="22"/>
        </w:rPr>
        <w:t xml:space="preserve">James FR, Wootton S, Jackson A et al. (2015) Obesity in breast cancer – what is the risk factor? </w:t>
      </w:r>
      <w:proofErr w:type="spellStart"/>
      <w:r w:rsidRPr="00E9536E">
        <w:rPr>
          <w:rFonts w:cs="Times"/>
          <w:i/>
          <w:iCs/>
          <w:sz w:val="22"/>
          <w:szCs w:val="22"/>
        </w:rPr>
        <w:t>Eur</w:t>
      </w:r>
      <w:proofErr w:type="spellEnd"/>
      <w:r w:rsidRPr="00E9536E">
        <w:rPr>
          <w:rFonts w:cs="Times"/>
          <w:i/>
          <w:iCs/>
          <w:sz w:val="22"/>
          <w:szCs w:val="22"/>
        </w:rPr>
        <w:t xml:space="preserve"> J Cancer </w:t>
      </w:r>
      <w:r w:rsidR="00E9536E" w:rsidRPr="00E9536E">
        <w:rPr>
          <w:rFonts w:cs="Times"/>
          <w:sz w:val="22"/>
          <w:szCs w:val="22"/>
        </w:rPr>
        <w:t xml:space="preserve"> </w:t>
      </w:r>
      <w:r w:rsidR="00E9536E" w:rsidRPr="00E9536E">
        <w:rPr>
          <w:rFonts w:cs="Times"/>
          <w:b/>
          <w:bCs/>
          <w:sz w:val="22"/>
          <w:szCs w:val="22"/>
        </w:rPr>
        <w:t>51</w:t>
      </w:r>
      <w:r w:rsidR="00E9536E" w:rsidRPr="00E9536E">
        <w:rPr>
          <w:rFonts w:cs="Times"/>
          <w:sz w:val="22"/>
          <w:szCs w:val="22"/>
        </w:rPr>
        <w:t>, 705-20</w:t>
      </w:r>
    </w:p>
    <w:p w14:paraId="229731AF" w14:textId="77777777" w:rsidR="00E044B6" w:rsidRPr="00E9536E" w:rsidRDefault="00E044B6" w:rsidP="00E044B6">
      <w:pPr>
        <w:pStyle w:val="ListParagraph"/>
        <w:widowControl w:val="0"/>
        <w:autoSpaceDE w:val="0"/>
        <w:autoSpaceDN w:val="0"/>
        <w:adjustRightInd w:val="0"/>
        <w:spacing w:after="240" w:line="200" w:lineRule="atLeast"/>
        <w:rPr>
          <w:rFonts w:cs="Times"/>
          <w:sz w:val="22"/>
          <w:szCs w:val="22"/>
        </w:rPr>
      </w:pPr>
    </w:p>
    <w:p w14:paraId="3FBEA629" w14:textId="0DFCD42D" w:rsidR="00E044B6" w:rsidRDefault="00E044B6" w:rsidP="00E63FC2">
      <w:pPr>
        <w:pStyle w:val="ListParagraph"/>
        <w:numPr>
          <w:ilvl w:val="0"/>
          <w:numId w:val="3"/>
        </w:numPr>
        <w:rPr>
          <w:rFonts w:eastAsia="SimHei" w:cs="Times New Roman"/>
          <w:sz w:val="22"/>
          <w:szCs w:val="22"/>
          <w:lang w:val="en-GB" w:eastAsia="zh-CN"/>
        </w:rPr>
      </w:pPr>
      <w:r w:rsidRPr="00E9536E">
        <w:rPr>
          <w:rFonts w:eastAsia="SimHei" w:cs="Times New Roman"/>
          <w:sz w:val="22"/>
          <w:szCs w:val="22"/>
          <w:lang w:val="en-GB" w:eastAsia="zh-CN"/>
        </w:rPr>
        <w:t xml:space="preserve">Beasley JM1, Kwan ML, Chen WY, </w:t>
      </w:r>
      <w:r w:rsidR="00E63FC2" w:rsidRPr="00E9536E">
        <w:rPr>
          <w:rFonts w:eastAsia="SimHei" w:cs="Times New Roman"/>
          <w:i/>
          <w:iCs/>
          <w:sz w:val="22"/>
          <w:szCs w:val="22"/>
          <w:lang w:val="en-GB" w:eastAsia="zh-CN"/>
        </w:rPr>
        <w:t>et al</w:t>
      </w:r>
      <w:r w:rsidR="00E63FC2" w:rsidRPr="00E9536E">
        <w:rPr>
          <w:rFonts w:eastAsia="SimHei" w:cs="Times New Roman"/>
          <w:sz w:val="22"/>
          <w:szCs w:val="22"/>
          <w:lang w:val="en-GB" w:eastAsia="zh-CN"/>
        </w:rPr>
        <w:t xml:space="preserve">. (2012) </w:t>
      </w:r>
      <w:r w:rsidRPr="00E9536E">
        <w:rPr>
          <w:rFonts w:eastAsia="SimHei" w:cs="Times New Roman"/>
          <w:sz w:val="22"/>
          <w:szCs w:val="22"/>
          <w:lang w:val="en-GB" w:eastAsia="zh-CN"/>
        </w:rPr>
        <w:t xml:space="preserve">Meeting the physical activity guidelines and survival after breast cancer: findings from the after breast cancer pooling project. Breast </w:t>
      </w:r>
      <w:r w:rsidRPr="00E9536E">
        <w:rPr>
          <w:rFonts w:eastAsia="SimHei" w:cs="Times New Roman"/>
          <w:i/>
          <w:iCs/>
          <w:sz w:val="22"/>
          <w:szCs w:val="22"/>
          <w:lang w:val="en-GB" w:eastAsia="zh-CN"/>
        </w:rPr>
        <w:t>Cancer Res Treat</w:t>
      </w:r>
      <w:r w:rsidRPr="00E9536E">
        <w:rPr>
          <w:rFonts w:eastAsia="SimHei" w:cs="Times New Roman"/>
          <w:sz w:val="22"/>
          <w:szCs w:val="22"/>
          <w:lang w:val="en-GB" w:eastAsia="zh-CN"/>
        </w:rPr>
        <w:t xml:space="preserve">. </w:t>
      </w:r>
      <w:r w:rsidRPr="00E9536E">
        <w:rPr>
          <w:rFonts w:eastAsia="SimHei" w:cs="Times New Roman"/>
          <w:b/>
          <w:bCs/>
          <w:sz w:val="22"/>
          <w:szCs w:val="22"/>
          <w:lang w:val="en-GB" w:eastAsia="zh-CN"/>
        </w:rPr>
        <w:t>131</w:t>
      </w:r>
      <w:r w:rsidR="00E63FC2" w:rsidRPr="00E9536E">
        <w:rPr>
          <w:rFonts w:eastAsia="SimHei" w:cs="Times New Roman"/>
          <w:sz w:val="22"/>
          <w:szCs w:val="22"/>
          <w:lang w:val="en-GB" w:eastAsia="zh-CN"/>
        </w:rPr>
        <w:t xml:space="preserve">, </w:t>
      </w:r>
      <w:r w:rsidRPr="00E9536E">
        <w:rPr>
          <w:rFonts w:eastAsia="SimHei" w:cs="Times New Roman"/>
          <w:sz w:val="22"/>
          <w:szCs w:val="22"/>
          <w:lang w:val="en-GB" w:eastAsia="zh-CN"/>
        </w:rPr>
        <w:t xml:space="preserve">637-43. </w:t>
      </w:r>
    </w:p>
    <w:p w14:paraId="6C48CED6" w14:textId="10AD712A" w:rsidR="00EF7009" w:rsidRPr="00EF7009" w:rsidRDefault="00EF7009" w:rsidP="00EF7009">
      <w:pPr>
        <w:pStyle w:val="HTMLPreformatted"/>
        <w:numPr>
          <w:ilvl w:val="0"/>
          <w:numId w:val="3"/>
        </w:numPr>
        <w:rPr>
          <w:rFonts w:asciiTheme="minorHAnsi" w:eastAsia="Times New Roman" w:hAnsiTheme="minorHAnsi"/>
          <w:color w:val="000000"/>
          <w:sz w:val="22"/>
          <w:szCs w:val="22"/>
        </w:rPr>
      </w:pPr>
      <w:proofErr w:type="spellStart"/>
      <w:r w:rsidRPr="00EF7009">
        <w:rPr>
          <w:rFonts w:asciiTheme="minorHAnsi" w:hAnsiTheme="minorHAnsi"/>
          <w:color w:val="000000"/>
          <w:sz w:val="22"/>
          <w:szCs w:val="22"/>
        </w:rPr>
        <w:t>Berclaz</w:t>
      </w:r>
      <w:proofErr w:type="spellEnd"/>
      <w:r w:rsidRPr="00EF7009">
        <w:rPr>
          <w:rFonts w:asciiTheme="minorHAnsi" w:hAnsiTheme="minorHAnsi"/>
          <w:color w:val="000000"/>
          <w:sz w:val="22"/>
          <w:szCs w:val="22"/>
        </w:rPr>
        <w:t xml:space="preserve"> G, Li S, Price KN, </w:t>
      </w:r>
      <w:r w:rsidRPr="00EF7009">
        <w:rPr>
          <w:rFonts w:asciiTheme="minorHAnsi" w:hAnsiTheme="minorHAnsi"/>
          <w:i/>
          <w:iCs/>
          <w:color w:val="000000"/>
          <w:sz w:val="22"/>
          <w:szCs w:val="22"/>
        </w:rPr>
        <w:t>et al.</w:t>
      </w:r>
      <w:r w:rsidRPr="00EF7009">
        <w:rPr>
          <w:rFonts w:asciiTheme="minorHAnsi" w:hAnsiTheme="minorHAnsi"/>
          <w:color w:val="000000"/>
          <w:sz w:val="22"/>
          <w:szCs w:val="22"/>
        </w:rPr>
        <w:t xml:space="preserve"> (2004) </w:t>
      </w:r>
      <w:r w:rsidRPr="00EF7009">
        <w:rPr>
          <w:rFonts w:asciiTheme="minorHAnsi" w:eastAsia="Times New Roman" w:hAnsiTheme="minorHAnsi"/>
          <w:color w:val="000000"/>
          <w:sz w:val="22"/>
          <w:szCs w:val="22"/>
        </w:rPr>
        <w:t xml:space="preserve">Body mass index as a prognostic feature </w:t>
      </w:r>
    </w:p>
    <w:p w14:paraId="4033C986" w14:textId="77777777" w:rsidR="00EF7009" w:rsidRPr="00EF7009" w:rsidRDefault="00EF7009" w:rsidP="00EF70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22"/>
          <w:szCs w:val="22"/>
        </w:rPr>
      </w:pPr>
      <w:proofErr w:type="gramStart"/>
      <w:r w:rsidRPr="00EF7009">
        <w:rPr>
          <w:rFonts w:eastAsia="Times New Roman" w:cs="Courier New"/>
          <w:color w:val="000000"/>
          <w:sz w:val="22"/>
          <w:szCs w:val="22"/>
        </w:rPr>
        <w:t>in</w:t>
      </w:r>
      <w:proofErr w:type="gramEnd"/>
      <w:r w:rsidRPr="00EF7009">
        <w:rPr>
          <w:rFonts w:eastAsia="Times New Roman" w:cs="Courier New"/>
          <w:color w:val="000000"/>
          <w:sz w:val="22"/>
          <w:szCs w:val="22"/>
        </w:rPr>
        <w:t xml:space="preserve"> operable breast cancer: the International Breast Cancer Study Group</w:t>
      </w:r>
    </w:p>
    <w:p w14:paraId="1DC6F52B" w14:textId="749F736F" w:rsidR="00EF7009" w:rsidRDefault="00EF7009" w:rsidP="00EF70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22"/>
          <w:szCs w:val="22"/>
        </w:rPr>
      </w:pPr>
      <w:proofErr w:type="gramStart"/>
      <w:r w:rsidRPr="00EF7009">
        <w:rPr>
          <w:rFonts w:eastAsia="Times New Roman" w:cs="Courier New"/>
          <w:color w:val="000000"/>
          <w:sz w:val="22"/>
          <w:szCs w:val="22"/>
        </w:rPr>
        <w:t>experience</w:t>
      </w:r>
      <w:proofErr w:type="gramEnd"/>
      <w:r w:rsidRPr="00EF7009">
        <w:rPr>
          <w:rFonts w:eastAsia="Times New Roman" w:cs="Courier New"/>
          <w:color w:val="000000"/>
          <w:sz w:val="22"/>
          <w:szCs w:val="22"/>
        </w:rPr>
        <w:t xml:space="preserve">. </w:t>
      </w:r>
      <w:r w:rsidRPr="00EF7009">
        <w:rPr>
          <w:rFonts w:eastAsia="Times New Roman" w:cs="Courier New"/>
          <w:i/>
          <w:iCs/>
          <w:color w:val="000000"/>
          <w:sz w:val="22"/>
          <w:szCs w:val="22"/>
        </w:rPr>
        <w:t xml:space="preserve">Ann </w:t>
      </w:r>
      <w:proofErr w:type="spellStart"/>
      <w:r w:rsidRPr="00EF7009">
        <w:rPr>
          <w:rFonts w:eastAsia="Times New Roman" w:cs="Courier New"/>
          <w:i/>
          <w:iCs/>
          <w:color w:val="000000"/>
          <w:sz w:val="22"/>
          <w:szCs w:val="22"/>
        </w:rPr>
        <w:t>Oncol</w:t>
      </w:r>
      <w:proofErr w:type="spellEnd"/>
      <w:r w:rsidRPr="00EF7009">
        <w:rPr>
          <w:rFonts w:eastAsia="Times New Roman" w:cs="Courier New"/>
          <w:i/>
          <w:iCs/>
          <w:color w:val="000000"/>
          <w:sz w:val="22"/>
          <w:szCs w:val="22"/>
        </w:rPr>
        <w:t>.</w:t>
      </w:r>
      <w:r w:rsidRPr="00EF7009">
        <w:rPr>
          <w:rFonts w:eastAsia="Times New Roman" w:cs="Courier New"/>
          <w:color w:val="000000"/>
          <w:sz w:val="22"/>
          <w:szCs w:val="22"/>
        </w:rPr>
        <w:t xml:space="preserve"> </w:t>
      </w:r>
      <w:r w:rsidRPr="00EF7009">
        <w:rPr>
          <w:rFonts w:eastAsia="Times New Roman" w:cs="Courier New"/>
          <w:b/>
          <w:bCs/>
          <w:color w:val="000000"/>
          <w:sz w:val="22"/>
          <w:szCs w:val="22"/>
        </w:rPr>
        <w:t>15</w:t>
      </w:r>
      <w:r w:rsidRPr="00EF7009">
        <w:rPr>
          <w:rFonts w:eastAsia="Times New Roman" w:cs="Courier New"/>
          <w:color w:val="000000"/>
          <w:sz w:val="22"/>
          <w:szCs w:val="22"/>
        </w:rPr>
        <w:t>:875-84.</w:t>
      </w:r>
    </w:p>
    <w:p w14:paraId="0B1AAEAC" w14:textId="77777777" w:rsidR="00EF7009" w:rsidRDefault="00EF7009" w:rsidP="00EF70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22"/>
          <w:szCs w:val="22"/>
        </w:rPr>
      </w:pPr>
    </w:p>
    <w:p w14:paraId="528655F4" w14:textId="77777777" w:rsidR="00613A5A" w:rsidRDefault="00EF7009" w:rsidP="00EF7009">
      <w:pPr>
        <w:pStyle w:val="HTMLPreformatted"/>
        <w:numPr>
          <w:ilvl w:val="0"/>
          <w:numId w:val="3"/>
        </w:numPr>
        <w:rPr>
          <w:rFonts w:asciiTheme="minorHAnsi" w:hAnsiTheme="minorHAnsi"/>
          <w:color w:val="000000"/>
          <w:sz w:val="22"/>
          <w:szCs w:val="22"/>
        </w:rPr>
      </w:pPr>
      <w:proofErr w:type="spellStart"/>
      <w:r w:rsidRPr="00613A5A">
        <w:rPr>
          <w:rFonts w:asciiTheme="minorHAnsi" w:hAnsiTheme="minorHAnsi"/>
          <w:color w:val="000000"/>
          <w:sz w:val="22"/>
          <w:szCs w:val="22"/>
          <w:lang w:val="de-DE"/>
        </w:rPr>
        <w:t>Kroenke</w:t>
      </w:r>
      <w:proofErr w:type="spellEnd"/>
      <w:r w:rsidRPr="00613A5A">
        <w:rPr>
          <w:rFonts w:asciiTheme="minorHAnsi" w:hAnsiTheme="minorHAnsi"/>
          <w:color w:val="000000"/>
          <w:sz w:val="22"/>
          <w:szCs w:val="22"/>
          <w:lang w:val="de-DE"/>
        </w:rPr>
        <w:t xml:space="preserve"> CH, Chen WY, Rosner B, Holmes MD. </w:t>
      </w:r>
      <w:r w:rsidRPr="00613A5A">
        <w:rPr>
          <w:rFonts w:asciiTheme="minorHAnsi" w:hAnsiTheme="minorHAnsi"/>
          <w:color w:val="000000"/>
          <w:sz w:val="22"/>
          <w:szCs w:val="22"/>
          <w:lang w:val="en-GB"/>
        </w:rPr>
        <w:t xml:space="preserve">(2005) </w:t>
      </w:r>
      <w:r w:rsidRPr="00613A5A">
        <w:rPr>
          <w:rFonts w:asciiTheme="minorHAnsi" w:hAnsiTheme="minorHAnsi"/>
          <w:color w:val="000000"/>
          <w:sz w:val="22"/>
          <w:szCs w:val="22"/>
        </w:rPr>
        <w:t>Weight, weight gain, and survival after breast cancer diagnosis</w:t>
      </w:r>
      <w:r w:rsidRPr="00613A5A">
        <w:rPr>
          <w:rFonts w:asciiTheme="minorHAnsi" w:hAnsiTheme="minorHAnsi"/>
          <w:i/>
          <w:iCs/>
          <w:color w:val="000000"/>
          <w:sz w:val="22"/>
          <w:szCs w:val="22"/>
        </w:rPr>
        <w:t xml:space="preserve">. J </w:t>
      </w:r>
      <w:proofErr w:type="spellStart"/>
      <w:r w:rsidRPr="00613A5A">
        <w:rPr>
          <w:rFonts w:asciiTheme="minorHAnsi" w:hAnsiTheme="minorHAnsi"/>
          <w:i/>
          <w:iCs/>
          <w:color w:val="000000"/>
          <w:sz w:val="22"/>
          <w:szCs w:val="22"/>
        </w:rPr>
        <w:t>Clin</w:t>
      </w:r>
      <w:proofErr w:type="spellEnd"/>
      <w:r w:rsidRPr="00613A5A">
        <w:rPr>
          <w:rFonts w:asciiTheme="minorHAnsi" w:hAnsiTheme="minorHAnsi"/>
          <w:i/>
          <w:iCs/>
          <w:color w:val="000000"/>
          <w:sz w:val="22"/>
          <w:szCs w:val="22"/>
        </w:rPr>
        <w:t xml:space="preserve"> </w:t>
      </w:r>
      <w:proofErr w:type="spellStart"/>
      <w:r w:rsidRPr="00613A5A">
        <w:rPr>
          <w:rFonts w:asciiTheme="minorHAnsi" w:hAnsiTheme="minorHAnsi"/>
          <w:i/>
          <w:iCs/>
          <w:color w:val="000000"/>
          <w:sz w:val="22"/>
          <w:szCs w:val="22"/>
        </w:rPr>
        <w:t>Oncol</w:t>
      </w:r>
      <w:proofErr w:type="spellEnd"/>
      <w:r w:rsidRPr="00613A5A">
        <w:rPr>
          <w:rFonts w:asciiTheme="minorHAnsi" w:hAnsiTheme="minorHAnsi"/>
          <w:color w:val="000000"/>
          <w:sz w:val="22"/>
          <w:szCs w:val="22"/>
        </w:rPr>
        <w:t xml:space="preserve">. </w:t>
      </w:r>
      <w:r w:rsidRPr="00613A5A">
        <w:rPr>
          <w:rFonts w:asciiTheme="minorHAnsi" w:hAnsiTheme="minorHAnsi"/>
          <w:b/>
          <w:bCs/>
          <w:color w:val="000000"/>
          <w:sz w:val="22"/>
          <w:szCs w:val="22"/>
        </w:rPr>
        <w:t>23</w:t>
      </w:r>
      <w:r w:rsidRPr="00613A5A">
        <w:rPr>
          <w:rFonts w:asciiTheme="minorHAnsi" w:hAnsiTheme="minorHAnsi"/>
          <w:color w:val="000000"/>
          <w:sz w:val="22"/>
          <w:szCs w:val="22"/>
        </w:rPr>
        <w:t>, 1370-8.</w:t>
      </w:r>
    </w:p>
    <w:p w14:paraId="4069CC73" w14:textId="77777777" w:rsidR="00613A5A" w:rsidRDefault="00613A5A" w:rsidP="00613A5A">
      <w:pPr>
        <w:pStyle w:val="HTMLPreformatted"/>
        <w:ind w:left="720"/>
        <w:rPr>
          <w:rFonts w:asciiTheme="minorHAnsi" w:hAnsiTheme="minorHAnsi"/>
          <w:color w:val="000000"/>
          <w:sz w:val="22"/>
          <w:szCs w:val="22"/>
        </w:rPr>
      </w:pPr>
    </w:p>
    <w:p w14:paraId="39AA761C" w14:textId="069C46D7" w:rsidR="00EF7009" w:rsidRPr="00613A5A" w:rsidRDefault="00EF7009" w:rsidP="00EF7009">
      <w:pPr>
        <w:pStyle w:val="HTMLPreformatted"/>
        <w:numPr>
          <w:ilvl w:val="0"/>
          <w:numId w:val="3"/>
        </w:numPr>
        <w:rPr>
          <w:rFonts w:asciiTheme="minorHAnsi" w:hAnsiTheme="minorHAnsi"/>
          <w:color w:val="000000"/>
          <w:sz w:val="22"/>
          <w:szCs w:val="22"/>
        </w:rPr>
      </w:pPr>
      <w:proofErr w:type="spellStart"/>
      <w:r w:rsidRPr="00613A5A">
        <w:rPr>
          <w:rFonts w:asciiTheme="minorHAnsi" w:hAnsiTheme="minorHAnsi"/>
          <w:color w:val="000000"/>
          <w:sz w:val="22"/>
          <w:szCs w:val="22"/>
          <w:lang w:val="fr-FR"/>
        </w:rPr>
        <w:t>Abrahamson</w:t>
      </w:r>
      <w:proofErr w:type="spellEnd"/>
      <w:r w:rsidRPr="00613A5A">
        <w:rPr>
          <w:rFonts w:asciiTheme="minorHAnsi" w:hAnsiTheme="minorHAnsi"/>
          <w:color w:val="000000"/>
          <w:sz w:val="22"/>
          <w:szCs w:val="22"/>
          <w:lang w:val="fr-FR"/>
        </w:rPr>
        <w:t xml:space="preserve"> PE, Gammon MD, Lund MJ, </w:t>
      </w:r>
      <w:r w:rsidRPr="00613A5A">
        <w:rPr>
          <w:rFonts w:asciiTheme="minorHAnsi" w:hAnsiTheme="minorHAnsi"/>
          <w:i/>
          <w:iCs/>
          <w:color w:val="000000"/>
          <w:sz w:val="22"/>
          <w:szCs w:val="22"/>
          <w:lang w:val="fr-FR"/>
        </w:rPr>
        <w:t>et al.</w:t>
      </w:r>
      <w:r w:rsidRPr="00613A5A">
        <w:rPr>
          <w:rFonts w:asciiTheme="minorHAnsi" w:hAnsiTheme="minorHAnsi"/>
          <w:color w:val="000000"/>
          <w:sz w:val="22"/>
          <w:szCs w:val="22"/>
          <w:lang w:val="fr-FR"/>
        </w:rPr>
        <w:t xml:space="preserve"> </w:t>
      </w:r>
      <w:r w:rsidRPr="00613A5A">
        <w:rPr>
          <w:rFonts w:asciiTheme="minorHAnsi" w:hAnsiTheme="minorHAnsi"/>
          <w:color w:val="000000"/>
          <w:sz w:val="22"/>
          <w:szCs w:val="22"/>
          <w:lang w:val="en-GB"/>
        </w:rPr>
        <w:t xml:space="preserve">(2006) </w:t>
      </w:r>
      <w:r w:rsidRPr="00613A5A">
        <w:rPr>
          <w:rFonts w:asciiTheme="minorHAnsi" w:hAnsiTheme="minorHAnsi"/>
          <w:color w:val="000000"/>
          <w:sz w:val="22"/>
          <w:szCs w:val="22"/>
        </w:rPr>
        <w:t xml:space="preserve">General and abdominal obesity and survival among young women with breast cancer. </w:t>
      </w:r>
      <w:r w:rsidRPr="00613A5A">
        <w:rPr>
          <w:rFonts w:asciiTheme="minorHAnsi" w:hAnsiTheme="minorHAnsi"/>
          <w:i/>
          <w:iCs/>
          <w:color w:val="000000"/>
          <w:sz w:val="22"/>
          <w:szCs w:val="22"/>
        </w:rPr>
        <w:t xml:space="preserve">Cancer </w:t>
      </w:r>
      <w:proofErr w:type="spellStart"/>
      <w:r w:rsidRPr="00613A5A">
        <w:rPr>
          <w:rFonts w:asciiTheme="minorHAnsi" w:hAnsiTheme="minorHAnsi"/>
          <w:i/>
          <w:iCs/>
          <w:color w:val="000000"/>
          <w:sz w:val="22"/>
          <w:szCs w:val="22"/>
        </w:rPr>
        <w:t>Epidemiol</w:t>
      </w:r>
      <w:proofErr w:type="spellEnd"/>
      <w:r w:rsidRPr="00613A5A">
        <w:rPr>
          <w:rFonts w:asciiTheme="minorHAnsi" w:hAnsiTheme="minorHAnsi"/>
          <w:i/>
          <w:iCs/>
          <w:color w:val="000000"/>
          <w:sz w:val="22"/>
          <w:szCs w:val="22"/>
        </w:rPr>
        <w:t xml:space="preserve"> Biomarkers Prev.</w:t>
      </w:r>
      <w:r w:rsidRPr="00613A5A">
        <w:rPr>
          <w:rFonts w:asciiTheme="minorHAnsi" w:hAnsiTheme="minorHAnsi"/>
          <w:color w:val="000000"/>
          <w:sz w:val="22"/>
          <w:szCs w:val="22"/>
        </w:rPr>
        <w:t xml:space="preserve"> </w:t>
      </w:r>
      <w:r w:rsidRPr="00613A5A">
        <w:rPr>
          <w:rFonts w:asciiTheme="minorHAnsi" w:hAnsiTheme="minorHAnsi"/>
          <w:b/>
          <w:bCs/>
          <w:color w:val="000000"/>
          <w:sz w:val="22"/>
          <w:szCs w:val="22"/>
        </w:rPr>
        <w:t>15</w:t>
      </w:r>
      <w:r w:rsidRPr="00613A5A">
        <w:rPr>
          <w:rFonts w:asciiTheme="minorHAnsi" w:hAnsiTheme="minorHAnsi"/>
          <w:color w:val="000000"/>
          <w:sz w:val="22"/>
          <w:szCs w:val="22"/>
        </w:rPr>
        <w:t>, 1871-7.</w:t>
      </w:r>
    </w:p>
    <w:p w14:paraId="5A8D537D" w14:textId="77777777" w:rsidR="00613A5A" w:rsidRPr="00EF7009" w:rsidRDefault="00613A5A" w:rsidP="00613A5A">
      <w:pPr>
        <w:pStyle w:val="HTMLPreformatted"/>
        <w:ind w:left="720"/>
        <w:rPr>
          <w:rFonts w:asciiTheme="minorHAnsi" w:hAnsiTheme="minorHAnsi"/>
          <w:color w:val="000000"/>
          <w:sz w:val="22"/>
          <w:szCs w:val="22"/>
        </w:rPr>
      </w:pPr>
    </w:p>
    <w:p w14:paraId="71165D52" w14:textId="38CC3B59" w:rsidR="00EF7009" w:rsidRDefault="00EF7009" w:rsidP="00EF7009">
      <w:pPr>
        <w:pStyle w:val="HTMLPreformatted"/>
        <w:numPr>
          <w:ilvl w:val="0"/>
          <w:numId w:val="3"/>
        </w:numPr>
        <w:rPr>
          <w:rFonts w:asciiTheme="minorHAnsi" w:hAnsiTheme="minorHAnsi"/>
          <w:color w:val="000000"/>
        </w:rPr>
      </w:pPr>
      <w:r w:rsidRPr="00613A5A">
        <w:rPr>
          <w:rFonts w:asciiTheme="minorHAnsi" w:hAnsiTheme="minorHAnsi"/>
          <w:color w:val="000000"/>
        </w:rPr>
        <w:t xml:space="preserve"> Tao MH, Shu XO, </w:t>
      </w:r>
      <w:proofErr w:type="spellStart"/>
      <w:r w:rsidRPr="00613A5A">
        <w:rPr>
          <w:rFonts w:asciiTheme="minorHAnsi" w:hAnsiTheme="minorHAnsi"/>
          <w:color w:val="000000"/>
        </w:rPr>
        <w:t>Ruan</w:t>
      </w:r>
      <w:proofErr w:type="spellEnd"/>
      <w:r w:rsidRPr="00613A5A">
        <w:rPr>
          <w:rFonts w:asciiTheme="minorHAnsi" w:hAnsiTheme="minorHAnsi"/>
          <w:color w:val="000000"/>
        </w:rPr>
        <w:t xml:space="preserve"> ZX, </w:t>
      </w:r>
      <w:r w:rsidRPr="00613A5A">
        <w:rPr>
          <w:rFonts w:asciiTheme="minorHAnsi" w:hAnsiTheme="minorHAnsi"/>
          <w:i/>
          <w:iCs/>
          <w:color w:val="000000"/>
        </w:rPr>
        <w:t>et al</w:t>
      </w:r>
      <w:r w:rsidRPr="00613A5A">
        <w:rPr>
          <w:rFonts w:asciiTheme="minorHAnsi" w:hAnsiTheme="minorHAnsi"/>
          <w:color w:val="000000"/>
        </w:rPr>
        <w:t xml:space="preserve">. (2006) Association of overweight with breast cancer     survival. </w:t>
      </w:r>
      <w:r w:rsidRPr="00613A5A">
        <w:rPr>
          <w:rFonts w:asciiTheme="minorHAnsi" w:hAnsiTheme="minorHAnsi"/>
          <w:i/>
          <w:iCs/>
          <w:color w:val="000000"/>
        </w:rPr>
        <w:t xml:space="preserve">Am J </w:t>
      </w:r>
      <w:proofErr w:type="spellStart"/>
      <w:r w:rsidRPr="00613A5A">
        <w:rPr>
          <w:rFonts w:asciiTheme="minorHAnsi" w:hAnsiTheme="minorHAnsi"/>
          <w:i/>
          <w:iCs/>
          <w:color w:val="000000"/>
        </w:rPr>
        <w:t>Epidemiol</w:t>
      </w:r>
      <w:proofErr w:type="spellEnd"/>
      <w:r w:rsidRPr="00613A5A">
        <w:rPr>
          <w:rFonts w:asciiTheme="minorHAnsi" w:hAnsiTheme="minorHAnsi"/>
          <w:i/>
          <w:iCs/>
          <w:color w:val="000000"/>
        </w:rPr>
        <w:t>.</w:t>
      </w:r>
      <w:r w:rsidRPr="00613A5A">
        <w:rPr>
          <w:rFonts w:asciiTheme="minorHAnsi" w:hAnsiTheme="minorHAnsi"/>
          <w:color w:val="000000"/>
        </w:rPr>
        <w:t xml:space="preserve"> </w:t>
      </w:r>
      <w:r w:rsidRPr="00613A5A">
        <w:rPr>
          <w:rFonts w:asciiTheme="minorHAnsi" w:hAnsiTheme="minorHAnsi"/>
          <w:b/>
          <w:bCs/>
          <w:color w:val="000000"/>
        </w:rPr>
        <w:t>163</w:t>
      </w:r>
      <w:r w:rsidRPr="00613A5A">
        <w:rPr>
          <w:rFonts w:asciiTheme="minorHAnsi" w:hAnsiTheme="minorHAnsi"/>
          <w:color w:val="000000"/>
        </w:rPr>
        <w:t>,101-7.</w:t>
      </w:r>
    </w:p>
    <w:p w14:paraId="70534C8F" w14:textId="77777777" w:rsidR="00613A5A" w:rsidRPr="00613A5A" w:rsidRDefault="00613A5A" w:rsidP="00613A5A">
      <w:pPr>
        <w:pStyle w:val="HTMLPreformatted"/>
        <w:ind w:left="720"/>
        <w:rPr>
          <w:rFonts w:asciiTheme="minorHAnsi" w:hAnsiTheme="minorHAnsi"/>
          <w:color w:val="000000"/>
        </w:rPr>
      </w:pPr>
    </w:p>
    <w:p w14:paraId="59103DE3" w14:textId="25E77A2F" w:rsidR="00EF7009" w:rsidRDefault="00EF7009" w:rsidP="00492F8D">
      <w:pPr>
        <w:pStyle w:val="HTMLPreformatted"/>
        <w:numPr>
          <w:ilvl w:val="0"/>
          <w:numId w:val="3"/>
        </w:numPr>
        <w:rPr>
          <w:rFonts w:asciiTheme="minorHAnsi" w:hAnsiTheme="minorHAnsi"/>
          <w:color w:val="000000"/>
        </w:rPr>
      </w:pPr>
      <w:r w:rsidRPr="00613A5A">
        <w:rPr>
          <w:rFonts w:asciiTheme="minorHAnsi" w:hAnsiTheme="minorHAnsi"/>
          <w:lang w:val="de-DE"/>
        </w:rPr>
        <w:t xml:space="preserve"> </w:t>
      </w:r>
      <w:proofErr w:type="spellStart"/>
      <w:r w:rsidRPr="00613A5A">
        <w:rPr>
          <w:rFonts w:asciiTheme="minorHAnsi" w:hAnsiTheme="minorHAnsi"/>
          <w:color w:val="000000"/>
          <w:lang w:val="de-DE"/>
        </w:rPr>
        <w:t>Caan</w:t>
      </w:r>
      <w:proofErr w:type="spellEnd"/>
      <w:r w:rsidRPr="00613A5A">
        <w:rPr>
          <w:rFonts w:asciiTheme="minorHAnsi" w:hAnsiTheme="minorHAnsi"/>
          <w:color w:val="000000"/>
          <w:lang w:val="de-DE"/>
        </w:rPr>
        <w:t xml:space="preserve"> BJ, Kwan ML, </w:t>
      </w:r>
      <w:proofErr w:type="spellStart"/>
      <w:r w:rsidRPr="00613A5A">
        <w:rPr>
          <w:rFonts w:asciiTheme="minorHAnsi" w:hAnsiTheme="minorHAnsi"/>
          <w:color w:val="000000"/>
          <w:lang w:val="de-DE"/>
        </w:rPr>
        <w:t>Hartzell</w:t>
      </w:r>
      <w:proofErr w:type="spellEnd"/>
      <w:r w:rsidRPr="00613A5A">
        <w:rPr>
          <w:rFonts w:asciiTheme="minorHAnsi" w:hAnsiTheme="minorHAnsi"/>
          <w:color w:val="000000"/>
          <w:lang w:val="de-DE"/>
        </w:rPr>
        <w:t xml:space="preserve"> G, </w:t>
      </w:r>
      <w:r w:rsidRPr="00613A5A">
        <w:rPr>
          <w:rFonts w:asciiTheme="minorHAnsi" w:hAnsiTheme="minorHAnsi"/>
          <w:i/>
          <w:iCs/>
          <w:color w:val="000000"/>
          <w:lang w:val="de-DE"/>
        </w:rPr>
        <w:t>et al.</w:t>
      </w:r>
      <w:r w:rsidRPr="00613A5A">
        <w:rPr>
          <w:rFonts w:asciiTheme="minorHAnsi" w:hAnsiTheme="minorHAnsi"/>
          <w:color w:val="000000"/>
          <w:lang w:val="de-DE"/>
        </w:rPr>
        <w:t xml:space="preserve"> </w:t>
      </w:r>
      <w:r w:rsidRPr="00613A5A">
        <w:rPr>
          <w:rFonts w:asciiTheme="minorHAnsi" w:hAnsiTheme="minorHAnsi"/>
          <w:color w:val="000000"/>
        </w:rPr>
        <w:t>(2008) Pre-diagnosis body mass index, post-diagnosis weight change, and prognosis among women with early stage breas</w:t>
      </w:r>
      <w:r w:rsidR="00492F8D" w:rsidRPr="00613A5A">
        <w:rPr>
          <w:rFonts w:asciiTheme="minorHAnsi" w:hAnsiTheme="minorHAnsi"/>
          <w:color w:val="000000"/>
        </w:rPr>
        <w:t xml:space="preserve">t cancer. </w:t>
      </w:r>
      <w:r w:rsidR="00492F8D" w:rsidRPr="00613A5A">
        <w:rPr>
          <w:rFonts w:asciiTheme="minorHAnsi" w:hAnsiTheme="minorHAnsi"/>
          <w:i/>
          <w:iCs/>
          <w:color w:val="000000"/>
        </w:rPr>
        <w:t xml:space="preserve">Cancer Causes Control </w:t>
      </w:r>
      <w:r w:rsidRPr="00613A5A">
        <w:rPr>
          <w:rFonts w:asciiTheme="minorHAnsi" w:hAnsiTheme="minorHAnsi"/>
          <w:b/>
          <w:bCs/>
          <w:color w:val="000000"/>
        </w:rPr>
        <w:t>19</w:t>
      </w:r>
      <w:r w:rsidR="00492F8D" w:rsidRPr="00613A5A">
        <w:rPr>
          <w:rFonts w:asciiTheme="minorHAnsi" w:hAnsiTheme="minorHAnsi"/>
          <w:color w:val="000000"/>
        </w:rPr>
        <w:t xml:space="preserve">, </w:t>
      </w:r>
      <w:r w:rsidRPr="00613A5A">
        <w:rPr>
          <w:rFonts w:asciiTheme="minorHAnsi" w:hAnsiTheme="minorHAnsi"/>
          <w:color w:val="000000"/>
        </w:rPr>
        <w:t>1319-28.</w:t>
      </w:r>
    </w:p>
    <w:p w14:paraId="743D870B" w14:textId="77777777" w:rsidR="00613A5A" w:rsidRPr="00613A5A" w:rsidRDefault="00613A5A" w:rsidP="00613A5A">
      <w:pPr>
        <w:pStyle w:val="HTMLPreformatted"/>
        <w:ind w:left="720"/>
        <w:rPr>
          <w:rFonts w:asciiTheme="minorHAnsi" w:hAnsiTheme="minorHAnsi"/>
          <w:color w:val="000000"/>
        </w:rPr>
      </w:pPr>
    </w:p>
    <w:p w14:paraId="29B8ACAE" w14:textId="77777777" w:rsidR="00492F8D" w:rsidRDefault="00492F8D" w:rsidP="00492F8D">
      <w:pPr>
        <w:pStyle w:val="HTMLPreformatted"/>
        <w:numPr>
          <w:ilvl w:val="0"/>
          <w:numId w:val="3"/>
        </w:numPr>
        <w:rPr>
          <w:rFonts w:asciiTheme="minorHAnsi" w:hAnsiTheme="minorHAnsi"/>
          <w:color w:val="000000"/>
        </w:rPr>
      </w:pPr>
      <w:r w:rsidRPr="00613A5A">
        <w:rPr>
          <w:rFonts w:asciiTheme="minorHAnsi" w:hAnsiTheme="minorHAnsi"/>
          <w:color w:val="000000"/>
        </w:rPr>
        <w:t xml:space="preserve">de </w:t>
      </w:r>
      <w:proofErr w:type="spellStart"/>
      <w:r w:rsidRPr="00613A5A">
        <w:rPr>
          <w:rFonts w:asciiTheme="minorHAnsi" w:hAnsiTheme="minorHAnsi"/>
          <w:color w:val="000000"/>
        </w:rPr>
        <w:t>Azambuja</w:t>
      </w:r>
      <w:proofErr w:type="spellEnd"/>
      <w:r w:rsidRPr="00613A5A">
        <w:rPr>
          <w:rFonts w:asciiTheme="minorHAnsi" w:hAnsiTheme="minorHAnsi"/>
          <w:color w:val="000000"/>
        </w:rPr>
        <w:t xml:space="preserve"> E, </w:t>
      </w:r>
      <w:proofErr w:type="spellStart"/>
      <w:r w:rsidRPr="00613A5A">
        <w:rPr>
          <w:rFonts w:asciiTheme="minorHAnsi" w:hAnsiTheme="minorHAnsi"/>
          <w:color w:val="000000"/>
        </w:rPr>
        <w:t>McCaskill</w:t>
      </w:r>
      <w:proofErr w:type="spellEnd"/>
      <w:r w:rsidRPr="00613A5A">
        <w:rPr>
          <w:rFonts w:asciiTheme="minorHAnsi" w:hAnsiTheme="minorHAnsi"/>
          <w:color w:val="000000"/>
        </w:rPr>
        <w:t xml:space="preserve">-Stevens W, Francis P, </w:t>
      </w:r>
      <w:r w:rsidRPr="00613A5A">
        <w:rPr>
          <w:rFonts w:asciiTheme="minorHAnsi" w:hAnsiTheme="minorHAnsi"/>
          <w:i/>
          <w:iCs/>
          <w:color w:val="000000"/>
        </w:rPr>
        <w:t>et al</w:t>
      </w:r>
      <w:r w:rsidRPr="00613A5A">
        <w:rPr>
          <w:rFonts w:asciiTheme="minorHAnsi" w:hAnsiTheme="minorHAnsi"/>
          <w:color w:val="000000"/>
        </w:rPr>
        <w:t xml:space="preserve">. (2010) The effect of body mass index on overall and disease-free survival in node-positive breast cancer patients treated with docetaxel and </w:t>
      </w:r>
      <w:r w:rsidRPr="00613A5A">
        <w:rPr>
          <w:rFonts w:asciiTheme="minorHAnsi" w:hAnsiTheme="minorHAnsi"/>
          <w:color w:val="000000"/>
        </w:rPr>
        <w:lastRenderedPageBreak/>
        <w:t xml:space="preserve">doxorubicin-containing adjuvant chemotherapy: the experience of the BIG 02-98 trial. </w:t>
      </w:r>
      <w:r w:rsidRPr="00613A5A">
        <w:rPr>
          <w:rFonts w:asciiTheme="minorHAnsi" w:hAnsiTheme="minorHAnsi"/>
          <w:i/>
          <w:iCs/>
          <w:color w:val="000000"/>
        </w:rPr>
        <w:t>Breast Cancer Res Treat</w:t>
      </w:r>
      <w:r w:rsidRPr="00613A5A">
        <w:rPr>
          <w:rFonts w:asciiTheme="minorHAnsi" w:hAnsiTheme="minorHAnsi"/>
          <w:color w:val="000000"/>
        </w:rPr>
        <w:t xml:space="preserve"> </w:t>
      </w:r>
      <w:r w:rsidRPr="00613A5A">
        <w:rPr>
          <w:rFonts w:asciiTheme="minorHAnsi" w:hAnsiTheme="minorHAnsi"/>
          <w:b/>
          <w:bCs/>
          <w:color w:val="000000"/>
        </w:rPr>
        <w:t>119</w:t>
      </w:r>
      <w:r w:rsidRPr="00613A5A">
        <w:rPr>
          <w:rFonts w:asciiTheme="minorHAnsi" w:hAnsiTheme="minorHAnsi"/>
          <w:color w:val="000000"/>
        </w:rPr>
        <w:t>, 145-53.</w:t>
      </w:r>
    </w:p>
    <w:p w14:paraId="4925D1D4" w14:textId="77777777" w:rsidR="00613A5A" w:rsidRPr="00613A5A" w:rsidRDefault="00613A5A" w:rsidP="00613A5A">
      <w:pPr>
        <w:pStyle w:val="HTMLPreformatted"/>
        <w:ind w:left="720"/>
        <w:rPr>
          <w:rFonts w:asciiTheme="minorHAnsi" w:hAnsiTheme="minorHAnsi"/>
          <w:color w:val="000000"/>
        </w:rPr>
      </w:pPr>
    </w:p>
    <w:p w14:paraId="05BECEE7" w14:textId="08A82EE9" w:rsidR="00492F8D" w:rsidRDefault="00492F8D" w:rsidP="00492F8D">
      <w:pPr>
        <w:pStyle w:val="HTMLPreformatted"/>
        <w:numPr>
          <w:ilvl w:val="0"/>
          <w:numId w:val="3"/>
        </w:numPr>
        <w:rPr>
          <w:rFonts w:asciiTheme="minorHAnsi" w:hAnsiTheme="minorHAnsi"/>
          <w:color w:val="000000"/>
        </w:rPr>
      </w:pPr>
      <w:r w:rsidRPr="00613A5A">
        <w:rPr>
          <w:rFonts w:asciiTheme="minorHAnsi" w:hAnsiTheme="minorHAnsi"/>
          <w:color w:val="000000"/>
          <w:lang w:val="en-GB"/>
        </w:rPr>
        <w:t xml:space="preserve"> </w:t>
      </w:r>
      <w:proofErr w:type="spellStart"/>
      <w:r w:rsidRPr="00613A5A">
        <w:rPr>
          <w:rFonts w:asciiTheme="minorHAnsi" w:hAnsiTheme="minorHAnsi"/>
          <w:color w:val="000000"/>
          <w:lang w:val="en-GB"/>
        </w:rPr>
        <w:t>Emaus</w:t>
      </w:r>
      <w:proofErr w:type="spellEnd"/>
      <w:r w:rsidRPr="00613A5A">
        <w:rPr>
          <w:rFonts w:asciiTheme="minorHAnsi" w:hAnsiTheme="minorHAnsi"/>
          <w:color w:val="000000"/>
          <w:lang w:val="en-GB"/>
        </w:rPr>
        <w:t xml:space="preserve"> A, </w:t>
      </w:r>
      <w:proofErr w:type="spellStart"/>
      <w:r w:rsidRPr="00613A5A">
        <w:rPr>
          <w:rFonts w:asciiTheme="minorHAnsi" w:hAnsiTheme="minorHAnsi"/>
          <w:color w:val="000000"/>
          <w:lang w:val="en-GB"/>
        </w:rPr>
        <w:t>Veierød</w:t>
      </w:r>
      <w:proofErr w:type="spellEnd"/>
      <w:r w:rsidRPr="00613A5A">
        <w:rPr>
          <w:rFonts w:asciiTheme="minorHAnsi" w:hAnsiTheme="minorHAnsi"/>
          <w:color w:val="000000"/>
          <w:lang w:val="en-GB"/>
        </w:rPr>
        <w:t xml:space="preserve"> MB, </w:t>
      </w:r>
      <w:proofErr w:type="spellStart"/>
      <w:r w:rsidRPr="00613A5A">
        <w:rPr>
          <w:rFonts w:asciiTheme="minorHAnsi" w:hAnsiTheme="minorHAnsi"/>
          <w:color w:val="000000"/>
          <w:lang w:val="en-GB"/>
        </w:rPr>
        <w:t>Tretli</w:t>
      </w:r>
      <w:proofErr w:type="spellEnd"/>
      <w:r w:rsidRPr="00613A5A">
        <w:rPr>
          <w:rFonts w:asciiTheme="minorHAnsi" w:hAnsiTheme="minorHAnsi"/>
          <w:color w:val="000000"/>
          <w:lang w:val="en-GB"/>
        </w:rPr>
        <w:t xml:space="preserve"> S, </w:t>
      </w:r>
      <w:r w:rsidRPr="00613A5A">
        <w:rPr>
          <w:rFonts w:asciiTheme="minorHAnsi" w:hAnsiTheme="minorHAnsi"/>
          <w:i/>
          <w:iCs/>
          <w:color w:val="000000"/>
          <w:lang w:val="en-GB"/>
        </w:rPr>
        <w:t>et al</w:t>
      </w:r>
      <w:r w:rsidRPr="00613A5A">
        <w:rPr>
          <w:rFonts w:asciiTheme="minorHAnsi" w:hAnsiTheme="minorHAnsi"/>
          <w:color w:val="000000"/>
          <w:lang w:val="en-GB"/>
        </w:rPr>
        <w:t xml:space="preserve">. (2010) </w:t>
      </w:r>
      <w:proofErr w:type="gramStart"/>
      <w:r w:rsidRPr="00613A5A">
        <w:rPr>
          <w:rFonts w:asciiTheme="minorHAnsi" w:hAnsiTheme="minorHAnsi"/>
          <w:color w:val="000000"/>
        </w:rPr>
        <w:t>Metabolic</w:t>
      </w:r>
      <w:proofErr w:type="gramEnd"/>
      <w:r w:rsidRPr="00613A5A">
        <w:rPr>
          <w:rFonts w:asciiTheme="minorHAnsi" w:hAnsiTheme="minorHAnsi"/>
          <w:color w:val="000000"/>
        </w:rPr>
        <w:t xml:space="preserve"> profile, physical activity, and mortality in breast cancer patients. </w:t>
      </w:r>
      <w:r w:rsidRPr="00613A5A">
        <w:rPr>
          <w:rFonts w:asciiTheme="minorHAnsi" w:hAnsiTheme="minorHAnsi"/>
          <w:i/>
          <w:iCs/>
          <w:color w:val="000000"/>
        </w:rPr>
        <w:t>Breast Cancer Res Treat</w:t>
      </w:r>
      <w:r w:rsidRPr="00613A5A">
        <w:rPr>
          <w:rFonts w:asciiTheme="minorHAnsi" w:hAnsiTheme="minorHAnsi"/>
          <w:color w:val="000000"/>
        </w:rPr>
        <w:t>.</w:t>
      </w:r>
      <w:r w:rsidRPr="00613A5A">
        <w:rPr>
          <w:rFonts w:asciiTheme="minorHAnsi" w:hAnsiTheme="minorHAnsi"/>
          <w:b/>
          <w:bCs/>
          <w:color w:val="000000"/>
        </w:rPr>
        <w:t>121</w:t>
      </w:r>
      <w:r w:rsidRPr="00613A5A">
        <w:rPr>
          <w:rFonts w:asciiTheme="minorHAnsi" w:hAnsiTheme="minorHAnsi"/>
          <w:color w:val="000000"/>
        </w:rPr>
        <w:t>, 651-60.</w:t>
      </w:r>
    </w:p>
    <w:p w14:paraId="24269B21" w14:textId="77777777" w:rsidR="00613A5A" w:rsidRPr="00613A5A" w:rsidRDefault="00613A5A" w:rsidP="00613A5A">
      <w:pPr>
        <w:pStyle w:val="HTMLPreformatted"/>
        <w:ind w:left="720"/>
        <w:rPr>
          <w:rFonts w:asciiTheme="minorHAnsi" w:hAnsiTheme="minorHAnsi"/>
          <w:color w:val="000000"/>
        </w:rPr>
      </w:pPr>
    </w:p>
    <w:p w14:paraId="1C833DFC" w14:textId="5F9BBF79" w:rsidR="00492F8D" w:rsidRDefault="00492F8D" w:rsidP="00492F8D">
      <w:pPr>
        <w:pStyle w:val="HTMLPreformatted"/>
        <w:numPr>
          <w:ilvl w:val="0"/>
          <w:numId w:val="3"/>
        </w:numPr>
        <w:rPr>
          <w:rFonts w:asciiTheme="minorHAnsi" w:hAnsiTheme="minorHAnsi"/>
          <w:color w:val="000000"/>
        </w:rPr>
      </w:pPr>
      <w:r w:rsidRPr="00613A5A">
        <w:rPr>
          <w:rFonts w:asciiTheme="minorHAnsi" w:hAnsiTheme="minorHAnsi"/>
          <w:color w:val="000000"/>
        </w:rPr>
        <w:t xml:space="preserve">Keegan TH, Milne RL, </w:t>
      </w:r>
      <w:proofErr w:type="spellStart"/>
      <w:r w:rsidRPr="00613A5A">
        <w:rPr>
          <w:rFonts w:asciiTheme="minorHAnsi" w:hAnsiTheme="minorHAnsi"/>
          <w:color w:val="000000"/>
        </w:rPr>
        <w:t>Andrulis</w:t>
      </w:r>
      <w:proofErr w:type="spellEnd"/>
      <w:r w:rsidRPr="00613A5A">
        <w:rPr>
          <w:rFonts w:asciiTheme="minorHAnsi" w:hAnsiTheme="minorHAnsi"/>
          <w:color w:val="000000"/>
        </w:rPr>
        <w:t xml:space="preserve"> IL, </w:t>
      </w:r>
      <w:r w:rsidRPr="00613A5A">
        <w:rPr>
          <w:rFonts w:asciiTheme="minorHAnsi" w:hAnsiTheme="minorHAnsi"/>
          <w:i/>
          <w:iCs/>
          <w:color w:val="000000"/>
        </w:rPr>
        <w:t xml:space="preserve">et al. </w:t>
      </w:r>
      <w:r w:rsidRPr="00613A5A">
        <w:rPr>
          <w:rFonts w:asciiTheme="minorHAnsi" w:hAnsiTheme="minorHAnsi"/>
          <w:color w:val="000000"/>
        </w:rPr>
        <w:t>(2010)</w:t>
      </w:r>
      <w:r w:rsidRPr="00613A5A">
        <w:rPr>
          <w:rFonts w:asciiTheme="minorHAnsi" w:hAnsiTheme="minorHAnsi"/>
          <w:i/>
          <w:iCs/>
          <w:color w:val="000000"/>
        </w:rPr>
        <w:t xml:space="preserve"> </w:t>
      </w:r>
      <w:proofErr w:type="gramStart"/>
      <w:r w:rsidRPr="00613A5A">
        <w:rPr>
          <w:rFonts w:asciiTheme="minorHAnsi" w:hAnsiTheme="minorHAnsi"/>
          <w:color w:val="000000"/>
        </w:rPr>
        <w:t>Past</w:t>
      </w:r>
      <w:proofErr w:type="gramEnd"/>
      <w:r w:rsidRPr="00613A5A">
        <w:rPr>
          <w:rFonts w:asciiTheme="minorHAnsi" w:hAnsiTheme="minorHAnsi"/>
          <w:color w:val="000000"/>
        </w:rPr>
        <w:t xml:space="preserve"> recreational physical activity, body size, and all-cause mortality following breast cancer diagnosis: results from the Breast Cancer Family Registry. </w:t>
      </w:r>
      <w:r w:rsidRPr="00613A5A">
        <w:rPr>
          <w:rFonts w:asciiTheme="minorHAnsi" w:hAnsiTheme="minorHAnsi"/>
          <w:i/>
          <w:iCs/>
          <w:color w:val="000000"/>
        </w:rPr>
        <w:t>Breast Cancer Res Treat</w:t>
      </w:r>
      <w:r w:rsidRPr="00613A5A">
        <w:rPr>
          <w:rFonts w:asciiTheme="minorHAnsi" w:hAnsiTheme="minorHAnsi"/>
          <w:color w:val="000000"/>
        </w:rPr>
        <w:t>.</w:t>
      </w:r>
      <w:r w:rsidRPr="00613A5A">
        <w:rPr>
          <w:rFonts w:asciiTheme="minorHAnsi" w:hAnsiTheme="minorHAnsi"/>
          <w:b/>
          <w:bCs/>
          <w:color w:val="000000"/>
        </w:rPr>
        <w:t>123,</w:t>
      </w:r>
      <w:r w:rsidRPr="00613A5A">
        <w:rPr>
          <w:rFonts w:asciiTheme="minorHAnsi" w:hAnsiTheme="minorHAnsi"/>
          <w:color w:val="000000"/>
        </w:rPr>
        <w:t xml:space="preserve"> 531-42.</w:t>
      </w:r>
    </w:p>
    <w:p w14:paraId="71531051" w14:textId="77777777" w:rsidR="00613A5A" w:rsidRPr="00613A5A" w:rsidRDefault="00613A5A" w:rsidP="00613A5A">
      <w:pPr>
        <w:pStyle w:val="HTMLPreformatted"/>
        <w:ind w:left="720"/>
        <w:rPr>
          <w:rFonts w:asciiTheme="minorHAnsi" w:hAnsiTheme="minorHAnsi"/>
          <w:color w:val="000000"/>
        </w:rPr>
      </w:pPr>
    </w:p>
    <w:p w14:paraId="199589ED" w14:textId="2B17B8E8" w:rsidR="00492F8D" w:rsidRDefault="00492F8D" w:rsidP="00492F8D">
      <w:pPr>
        <w:pStyle w:val="HTMLPreformatted"/>
        <w:numPr>
          <w:ilvl w:val="0"/>
          <w:numId w:val="3"/>
        </w:numPr>
        <w:rPr>
          <w:rFonts w:asciiTheme="minorHAnsi" w:hAnsiTheme="minorHAnsi"/>
          <w:color w:val="000000"/>
        </w:rPr>
      </w:pPr>
      <w:proofErr w:type="spellStart"/>
      <w:r w:rsidRPr="00613A5A">
        <w:rPr>
          <w:rFonts w:asciiTheme="minorHAnsi" w:hAnsiTheme="minorHAnsi"/>
          <w:color w:val="000000"/>
        </w:rPr>
        <w:t>Pajares</w:t>
      </w:r>
      <w:proofErr w:type="spellEnd"/>
      <w:r w:rsidRPr="00613A5A">
        <w:rPr>
          <w:rFonts w:asciiTheme="minorHAnsi" w:hAnsiTheme="minorHAnsi"/>
          <w:color w:val="000000"/>
        </w:rPr>
        <w:t xml:space="preserve"> B, </w:t>
      </w:r>
      <w:proofErr w:type="spellStart"/>
      <w:r w:rsidRPr="00613A5A">
        <w:rPr>
          <w:rFonts w:asciiTheme="minorHAnsi" w:hAnsiTheme="minorHAnsi"/>
          <w:color w:val="000000"/>
        </w:rPr>
        <w:t>Pollán</w:t>
      </w:r>
      <w:proofErr w:type="spellEnd"/>
      <w:r w:rsidRPr="00613A5A">
        <w:rPr>
          <w:rFonts w:asciiTheme="minorHAnsi" w:hAnsiTheme="minorHAnsi"/>
          <w:color w:val="000000"/>
        </w:rPr>
        <w:t xml:space="preserve"> M, Martín M, </w:t>
      </w:r>
      <w:r w:rsidRPr="00613A5A">
        <w:rPr>
          <w:rFonts w:asciiTheme="minorHAnsi" w:hAnsiTheme="minorHAnsi"/>
          <w:i/>
          <w:iCs/>
          <w:color w:val="000000"/>
        </w:rPr>
        <w:t>et al.</w:t>
      </w:r>
      <w:r w:rsidRPr="00613A5A">
        <w:rPr>
          <w:rFonts w:asciiTheme="minorHAnsi" w:hAnsiTheme="minorHAnsi"/>
          <w:color w:val="000000"/>
        </w:rPr>
        <w:t xml:space="preserve"> (2013) Obesity and survival in operable breast cancer patients treated with adjuvant anthracyclines and </w:t>
      </w:r>
      <w:proofErr w:type="spellStart"/>
      <w:r w:rsidRPr="00613A5A">
        <w:rPr>
          <w:rFonts w:asciiTheme="minorHAnsi" w:hAnsiTheme="minorHAnsi"/>
          <w:color w:val="000000"/>
        </w:rPr>
        <w:t>taxanes</w:t>
      </w:r>
      <w:proofErr w:type="spellEnd"/>
      <w:r w:rsidRPr="00613A5A">
        <w:rPr>
          <w:rFonts w:asciiTheme="minorHAnsi" w:hAnsiTheme="minorHAnsi"/>
          <w:color w:val="000000"/>
        </w:rPr>
        <w:t xml:space="preserve"> according to pathological subtypes: a pooled analysis. </w:t>
      </w:r>
      <w:r w:rsidRPr="00613A5A">
        <w:rPr>
          <w:rFonts w:asciiTheme="minorHAnsi" w:hAnsiTheme="minorHAnsi"/>
          <w:i/>
          <w:iCs/>
          <w:color w:val="000000"/>
        </w:rPr>
        <w:t>Breast Cancer Res</w:t>
      </w:r>
      <w:r w:rsidRPr="00613A5A">
        <w:rPr>
          <w:rFonts w:asciiTheme="minorHAnsi" w:hAnsiTheme="minorHAnsi"/>
          <w:color w:val="000000"/>
        </w:rPr>
        <w:t xml:space="preserve">. </w:t>
      </w:r>
      <w:r w:rsidRPr="00613A5A">
        <w:rPr>
          <w:rFonts w:asciiTheme="minorHAnsi" w:hAnsiTheme="minorHAnsi"/>
          <w:b/>
          <w:bCs/>
          <w:color w:val="000000"/>
        </w:rPr>
        <w:t>15</w:t>
      </w:r>
      <w:r w:rsidRPr="00613A5A">
        <w:rPr>
          <w:rFonts w:asciiTheme="minorHAnsi" w:hAnsiTheme="minorHAnsi"/>
          <w:color w:val="000000"/>
        </w:rPr>
        <w:t>, R105.</w:t>
      </w:r>
    </w:p>
    <w:p w14:paraId="7164B18E" w14:textId="77777777" w:rsidR="00613A5A" w:rsidRPr="00613A5A" w:rsidRDefault="00613A5A" w:rsidP="00613A5A">
      <w:pPr>
        <w:pStyle w:val="HTMLPreformatted"/>
        <w:ind w:left="720"/>
        <w:rPr>
          <w:rFonts w:asciiTheme="minorHAnsi" w:hAnsiTheme="minorHAnsi"/>
          <w:color w:val="000000"/>
        </w:rPr>
      </w:pPr>
    </w:p>
    <w:p w14:paraId="0C1BCBF6" w14:textId="3DD7FDEB" w:rsidR="00492F8D" w:rsidRPr="00613A5A" w:rsidRDefault="00492F8D" w:rsidP="00492F8D">
      <w:pPr>
        <w:pStyle w:val="HTMLPreformatted"/>
        <w:numPr>
          <w:ilvl w:val="0"/>
          <w:numId w:val="3"/>
        </w:numPr>
        <w:rPr>
          <w:rFonts w:asciiTheme="minorHAnsi" w:hAnsiTheme="minorHAnsi"/>
          <w:color w:val="000000"/>
        </w:rPr>
      </w:pPr>
      <w:proofErr w:type="spellStart"/>
      <w:r w:rsidRPr="00613A5A">
        <w:rPr>
          <w:rFonts w:asciiTheme="minorHAnsi" w:hAnsiTheme="minorHAnsi"/>
          <w:color w:val="000000"/>
        </w:rPr>
        <w:t>Ladoire</w:t>
      </w:r>
      <w:proofErr w:type="spellEnd"/>
      <w:r w:rsidRPr="00613A5A">
        <w:rPr>
          <w:rFonts w:asciiTheme="minorHAnsi" w:hAnsiTheme="minorHAnsi"/>
          <w:color w:val="000000"/>
        </w:rPr>
        <w:t xml:space="preserve"> S, </w:t>
      </w:r>
      <w:proofErr w:type="spellStart"/>
      <w:r w:rsidRPr="00613A5A">
        <w:rPr>
          <w:rFonts w:asciiTheme="minorHAnsi" w:hAnsiTheme="minorHAnsi"/>
          <w:color w:val="000000"/>
        </w:rPr>
        <w:t>Dalban</w:t>
      </w:r>
      <w:proofErr w:type="spellEnd"/>
      <w:r w:rsidRPr="00613A5A">
        <w:rPr>
          <w:rFonts w:asciiTheme="minorHAnsi" w:hAnsiTheme="minorHAnsi"/>
          <w:color w:val="000000"/>
        </w:rPr>
        <w:t xml:space="preserve"> C, </w:t>
      </w:r>
      <w:proofErr w:type="spellStart"/>
      <w:r w:rsidRPr="00613A5A">
        <w:rPr>
          <w:rFonts w:asciiTheme="minorHAnsi" w:hAnsiTheme="minorHAnsi"/>
          <w:color w:val="000000"/>
        </w:rPr>
        <w:t>Roché</w:t>
      </w:r>
      <w:proofErr w:type="spellEnd"/>
      <w:r w:rsidRPr="00613A5A">
        <w:rPr>
          <w:rFonts w:asciiTheme="minorHAnsi" w:hAnsiTheme="minorHAnsi"/>
          <w:color w:val="000000"/>
        </w:rPr>
        <w:t xml:space="preserve"> </w:t>
      </w:r>
      <w:proofErr w:type="spellStart"/>
      <w:r w:rsidRPr="00613A5A">
        <w:rPr>
          <w:rFonts w:asciiTheme="minorHAnsi" w:hAnsiTheme="minorHAnsi"/>
          <w:color w:val="000000"/>
        </w:rPr>
        <w:t>H,</w:t>
      </w:r>
      <w:r w:rsidRPr="00613A5A">
        <w:rPr>
          <w:rFonts w:asciiTheme="minorHAnsi" w:hAnsiTheme="minorHAnsi"/>
          <w:i/>
          <w:iCs/>
          <w:color w:val="000000"/>
        </w:rPr>
        <w:t>et</w:t>
      </w:r>
      <w:proofErr w:type="spellEnd"/>
      <w:r w:rsidRPr="00613A5A">
        <w:rPr>
          <w:rFonts w:asciiTheme="minorHAnsi" w:hAnsiTheme="minorHAnsi"/>
          <w:i/>
          <w:iCs/>
          <w:color w:val="000000"/>
        </w:rPr>
        <w:t xml:space="preserve"> al</w:t>
      </w:r>
      <w:r w:rsidRPr="00613A5A">
        <w:rPr>
          <w:rFonts w:asciiTheme="minorHAnsi" w:hAnsiTheme="minorHAnsi"/>
          <w:color w:val="000000"/>
        </w:rPr>
        <w:t>. (2014) Effect of obesity on disease-free and</w:t>
      </w:r>
    </w:p>
    <w:p w14:paraId="216C552A" w14:textId="77777777" w:rsidR="00492F8D" w:rsidRPr="00613A5A" w:rsidRDefault="00492F8D" w:rsidP="00492F8D">
      <w:pPr>
        <w:pStyle w:val="HTMLPreformatted"/>
        <w:ind w:left="720"/>
        <w:rPr>
          <w:rFonts w:asciiTheme="minorHAnsi" w:hAnsiTheme="minorHAnsi"/>
          <w:color w:val="000000"/>
        </w:rPr>
      </w:pPr>
      <w:proofErr w:type="gramStart"/>
      <w:r w:rsidRPr="00613A5A">
        <w:rPr>
          <w:rFonts w:asciiTheme="minorHAnsi" w:hAnsiTheme="minorHAnsi"/>
          <w:color w:val="000000"/>
        </w:rPr>
        <w:t>overall</w:t>
      </w:r>
      <w:proofErr w:type="gramEnd"/>
      <w:r w:rsidRPr="00613A5A">
        <w:rPr>
          <w:rFonts w:asciiTheme="minorHAnsi" w:hAnsiTheme="minorHAnsi"/>
          <w:color w:val="000000"/>
        </w:rPr>
        <w:t xml:space="preserve"> survival in node-positive breast cancer patients in a large French</w:t>
      </w:r>
    </w:p>
    <w:p w14:paraId="09924349" w14:textId="0800BE77" w:rsidR="00613A5A" w:rsidRDefault="00492F8D" w:rsidP="00613A5A">
      <w:pPr>
        <w:pStyle w:val="HTMLPreformatted"/>
        <w:ind w:left="720"/>
        <w:rPr>
          <w:rFonts w:asciiTheme="minorHAnsi" w:hAnsiTheme="minorHAnsi"/>
          <w:color w:val="000000"/>
        </w:rPr>
      </w:pPr>
      <w:proofErr w:type="gramStart"/>
      <w:r w:rsidRPr="00613A5A">
        <w:rPr>
          <w:rFonts w:asciiTheme="minorHAnsi" w:hAnsiTheme="minorHAnsi"/>
          <w:color w:val="000000"/>
        </w:rPr>
        <w:t>population</w:t>
      </w:r>
      <w:proofErr w:type="gramEnd"/>
      <w:r w:rsidRPr="00613A5A">
        <w:rPr>
          <w:rFonts w:asciiTheme="minorHAnsi" w:hAnsiTheme="minorHAnsi"/>
          <w:color w:val="000000"/>
        </w:rPr>
        <w:t xml:space="preserve">: a pooled analysis of two </w:t>
      </w:r>
      <w:proofErr w:type="spellStart"/>
      <w:r w:rsidRPr="00613A5A">
        <w:rPr>
          <w:rFonts w:asciiTheme="minorHAnsi" w:hAnsiTheme="minorHAnsi"/>
          <w:color w:val="000000"/>
        </w:rPr>
        <w:t>randomised</w:t>
      </w:r>
      <w:proofErr w:type="spellEnd"/>
      <w:r w:rsidRPr="00613A5A">
        <w:rPr>
          <w:rFonts w:asciiTheme="minorHAnsi" w:hAnsiTheme="minorHAnsi"/>
          <w:color w:val="000000"/>
        </w:rPr>
        <w:t xml:space="preserve"> trials. </w:t>
      </w:r>
      <w:proofErr w:type="spellStart"/>
      <w:proofErr w:type="gramStart"/>
      <w:r w:rsidRPr="00613A5A">
        <w:rPr>
          <w:rFonts w:asciiTheme="minorHAnsi" w:hAnsiTheme="minorHAnsi"/>
          <w:i/>
          <w:iCs/>
          <w:color w:val="000000"/>
        </w:rPr>
        <w:t>Eur</w:t>
      </w:r>
      <w:proofErr w:type="spellEnd"/>
      <w:r w:rsidRPr="00613A5A">
        <w:rPr>
          <w:rFonts w:asciiTheme="minorHAnsi" w:hAnsiTheme="minorHAnsi"/>
          <w:i/>
          <w:iCs/>
          <w:color w:val="000000"/>
        </w:rPr>
        <w:t xml:space="preserve"> J Cancer</w:t>
      </w:r>
      <w:r w:rsidRPr="00613A5A">
        <w:rPr>
          <w:rFonts w:asciiTheme="minorHAnsi" w:hAnsiTheme="minorHAnsi"/>
          <w:color w:val="000000"/>
        </w:rPr>
        <w:t xml:space="preserve"> </w:t>
      </w:r>
      <w:r w:rsidRPr="00613A5A">
        <w:rPr>
          <w:rFonts w:asciiTheme="minorHAnsi" w:hAnsiTheme="minorHAnsi"/>
          <w:b/>
          <w:bCs/>
          <w:color w:val="000000"/>
        </w:rPr>
        <w:t>50</w:t>
      </w:r>
      <w:r w:rsidRPr="00613A5A">
        <w:rPr>
          <w:rFonts w:asciiTheme="minorHAnsi" w:hAnsiTheme="minorHAnsi"/>
          <w:color w:val="000000"/>
        </w:rPr>
        <w:t>, 506-16.</w:t>
      </w:r>
      <w:proofErr w:type="gramEnd"/>
    </w:p>
    <w:p w14:paraId="40A9923B" w14:textId="77777777" w:rsidR="00613A5A" w:rsidRPr="00613A5A" w:rsidRDefault="00613A5A" w:rsidP="00613A5A">
      <w:pPr>
        <w:pStyle w:val="HTMLPreformatted"/>
        <w:ind w:left="720"/>
        <w:rPr>
          <w:rFonts w:asciiTheme="minorHAnsi" w:hAnsiTheme="minorHAnsi"/>
          <w:color w:val="000000"/>
        </w:rPr>
      </w:pPr>
    </w:p>
    <w:p w14:paraId="532A41DD" w14:textId="035BCDDA" w:rsidR="00492F8D" w:rsidRPr="00613A5A" w:rsidRDefault="00492F8D" w:rsidP="00B327E7">
      <w:pPr>
        <w:pStyle w:val="HTMLPreformatted"/>
        <w:numPr>
          <w:ilvl w:val="0"/>
          <w:numId w:val="3"/>
        </w:numPr>
        <w:rPr>
          <w:rFonts w:asciiTheme="minorHAnsi" w:hAnsiTheme="minorHAnsi"/>
          <w:color w:val="000000"/>
        </w:rPr>
      </w:pPr>
      <w:r w:rsidRPr="00613A5A">
        <w:rPr>
          <w:rFonts w:asciiTheme="minorHAnsi" w:hAnsiTheme="minorHAnsi"/>
          <w:color w:val="000000"/>
        </w:rPr>
        <w:t xml:space="preserve">Chung IY, Lee JW, Lee JS, </w:t>
      </w:r>
      <w:r w:rsidR="00B327E7" w:rsidRPr="00613A5A">
        <w:rPr>
          <w:rFonts w:asciiTheme="minorHAnsi" w:hAnsiTheme="minorHAnsi"/>
          <w:i/>
          <w:iCs/>
          <w:color w:val="000000"/>
        </w:rPr>
        <w:t>et al.</w:t>
      </w:r>
      <w:r w:rsidR="00B327E7" w:rsidRPr="00613A5A">
        <w:rPr>
          <w:rFonts w:asciiTheme="minorHAnsi" w:hAnsiTheme="minorHAnsi"/>
          <w:color w:val="000000"/>
        </w:rPr>
        <w:t xml:space="preserve"> (2017) </w:t>
      </w:r>
      <w:r w:rsidRPr="00613A5A">
        <w:rPr>
          <w:rFonts w:asciiTheme="minorHAnsi" w:hAnsiTheme="minorHAnsi"/>
          <w:color w:val="000000"/>
        </w:rPr>
        <w:t>Interaction between body mass index and</w:t>
      </w:r>
    </w:p>
    <w:p w14:paraId="172DAE4E" w14:textId="77777777" w:rsidR="00492F8D" w:rsidRPr="00613A5A" w:rsidRDefault="00492F8D" w:rsidP="00492F8D">
      <w:pPr>
        <w:pStyle w:val="HTMLPreformatted"/>
        <w:ind w:left="720"/>
        <w:rPr>
          <w:rFonts w:asciiTheme="minorHAnsi" w:hAnsiTheme="minorHAnsi"/>
          <w:color w:val="000000"/>
        </w:rPr>
      </w:pPr>
      <w:proofErr w:type="gramStart"/>
      <w:r w:rsidRPr="00613A5A">
        <w:rPr>
          <w:rFonts w:asciiTheme="minorHAnsi" w:hAnsiTheme="minorHAnsi"/>
          <w:color w:val="000000"/>
        </w:rPr>
        <w:t>hormone-receptor</w:t>
      </w:r>
      <w:proofErr w:type="gramEnd"/>
      <w:r w:rsidRPr="00613A5A">
        <w:rPr>
          <w:rFonts w:asciiTheme="minorHAnsi" w:hAnsiTheme="minorHAnsi"/>
          <w:color w:val="000000"/>
        </w:rPr>
        <w:t xml:space="preserve"> status as a prognostic factor in lymph-node-positive breast</w:t>
      </w:r>
    </w:p>
    <w:p w14:paraId="4E8492D8" w14:textId="405A4F3A" w:rsidR="00492F8D" w:rsidRDefault="00492F8D" w:rsidP="00B327E7">
      <w:pPr>
        <w:pStyle w:val="HTMLPreformatted"/>
        <w:ind w:left="720"/>
        <w:rPr>
          <w:rFonts w:asciiTheme="minorHAnsi" w:hAnsiTheme="minorHAnsi"/>
          <w:color w:val="000000"/>
          <w:lang w:val="pt-PT"/>
        </w:rPr>
      </w:pPr>
      <w:proofErr w:type="spellStart"/>
      <w:proofErr w:type="gramStart"/>
      <w:r w:rsidRPr="00613A5A">
        <w:rPr>
          <w:rFonts w:asciiTheme="minorHAnsi" w:hAnsiTheme="minorHAnsi"/>
          <w:color w:val="000000"/>
          <w:lang w:val="pt-PT"/>
        </w:rPr>
        <w:t>ca</w:t>
      </w:r>
      <w:r w:rsidR="00B327E7" w:rsidRPr="00613A5A">
        <w:rPr>
          <w:rFonts w:asciiTheme="minorHAnsi" w:hAnsiTheme="minorHAnsi"/>
          <w:color w:val="000000"/>
          <w:lang w:val="pt-PT"/>
        </w:rPr>
        <w:t>ncer</w:t>
      </w:r>
      <w:proofErr w:type="spellEnd"/>
      <w:proofErr w:type="gramEnd"/>
      <w:r w:rsidR="00B327E7" w:rsidRPr="00613A5A">
        <w:rPr>
          <w:rFonts w:asciiTheme="minorHAnsi" w:hAnsiTheme="minorHAnsi"/>
          <w:color w:val="000000"/>
          <w:lang w:val="pt-PT"/>
        </w:rPr>
        <w:t xml:space="preserve">. </w:t>
      </w:r>
      <w:proofErr w:type="spellStart"/>
      <w:r w:rsidR="00B327E7" w:rsidRPr="00613A5A">
        <w:rPr>
          <w:rFonts w:asciiTheme="minorHAnsi" w:hAnsiTheme="minorHAnsi"/>
          <w:i/>
          <w:iCs/>
          <w:color w:val="000000"/>
          <w:lang w:val="pt-PT"/>
        </w:rPr>
        <w:t>PLoS</w:t>
      </w:r>
      <w:proofErr w:type="spellEnd"/>
      <w:r w:rsidR="00B327E7" w:rsidRPr="00613A5A">
        <w:rPr>
          <w:rFonts w:asciiTheme="minorHAnsi" w:hAnsiTheme="minorHAnsi"/>
          <w:i/>
          <w:iCs/>
          <w:color w:val="000000"/>
          <w:lang w:val="pt-PT"/>
        </w:rPr>
        <w:t xml:space="preserve"> </w:t>
      </w:r>
      <w:proofErr w:type="spellStart"/>
      <w:r w:rsidR="00B327E7" w:rsidRPr="00613A5A">
        <w:rPr>
          <w:rFonts w:asciiTheme="minorHAnsi" w:hAnsiTheme="minorHAnsi"/>
          <w:i/>
          <w:iCs/>
          <w:color w:val="000000"/>
          <w:lang w:val="pt-PT"/>
        </w:rPr>
        <w:t>One</w:t>
      </w:r>
      <w:proofErr w:type="spellEnd"/>
      <w:r w:rsidR="00B327E7" w:rsidRPr="00613A5A">
        <w:rPr>
          <w:rFonts w:asciiTheme="minorHAnsi" w:hAnsiTheme="minorHAnsi"/>
          <w:color w:val="000000"/>
          <w:lang w:val="pt-PT"/>
        </w:rPr>
        <w:t xml:space="preserve"> </w:t>
      </w:r>
      <w:r w:rsidR="00B327E7" w:rsidRPr="00613A5A">
        <w:rPr>
          <w:rFonts w:asciiTheme="minorHAnsi" w:hAnsiTheme="minorHAnsi"/>
          <w:b/>
          <w:bCs/>
          <w:color w:val="000000"/>
          <w:lang w:val="pt-PT"/>
        </w:rPr>
        <w:t>12</w:t>
      </w:r>
      <w:r w:rsidRPr="00613A5A">
        <w:rPr>
          <w:rFonts w:asciiTheme="minorHAnsi" w:hAnsiTheme="minorHAnsi"/>
          <w:color w:val="000000"/>
          <w:lang w:val="pt-PT"/>
        </w:rPr>
        <w:t>:e0170311.</w:t>
      </w:r>
    </w:p>
    <w:p w14:paraId="2CBE6E1F" w14:textId="77777777" w:rsidR="00613A5A" w:rsidRPr="00613A5A" w:rsidRDefault="00613A5A" w:rsidP="00B327E7">
      <w:pPr>
        <w:pStyle w:val="HTMLPreformatted"/>
        <w:ind w:left="720"/>
        <w:rPr>
          <w:rFonts w:asciiTheme="minorHAnsi" w:hAnsiTheme="minorHAnsi"/>
          <w:color w:val="000000"/>
          <w:lang w:val="pt-PT"/>
        </w:rPr>
      </w:pPr>
    </w:p>
    <w:p w14:paraId="44CAE44F" w14:textId="235E857D" w:rsidR="00B327E7" w:rsidRPr="00613A5A" w:rsidRDefault="00B327E7" w:rsidP="00B327E7">
      <w:pPr>
        <w:pStyle w:val="HTMLPreformatted"/>
        <w:numPr>
          <w:ilvl w:val="0"/>
          <w:numId w:val="3"/>
        </w:numPr>
        <w:rPr>
          <w:rFonts w:asciiTheme="minorHAnsi" w:hAnsiTheme="minorHAnsi"/>
          <w:color w:val="000000"/>
        </w:rPr>
      </w:pPr>
      <w:proofErr w:type="spellStart"/>
      <w:r w:rsidRPr="00613A5A">
        <w:rPr>
          <w:rFonts w:asciiTheme="minorHAnsi" w:hAnsiTheme="minorHAnsi"/>
          <w:color w:val="000000"/>
          <w:lang w:val="en-GB"/>
        </w:rPr>
        <w:t>Guo</w:t>
      </w:r>
      <w:proofErr w:type="spellEnd"/>
      <w:r w:rsidRPr="00613A5A">
        <w:rPr>
          <w:rFonts w:asciiTheme="minorHAnsi" w:hAnsiTheme="minorHAnsi"/>
          <w:color w:val="000000"/>
          <w:lang w:val="en-GB"/>
        </w:rPr>
        <w:t xml:space="preserve"> Q, Burgess S, </w:t>
      </w:r>
      <w:proofErr w:type="spellStart"/>
      <w:r w:rsidRPr="00613A5A">
        <w:rPr>
          <w:rFonts w:asciiTheme="minorHAnsi" w:hAnsiTheme="minorHAnsi"/>
          <w:color w:val="000000"/>
          <w:lang w:val="en-GB"/>
        </w:rPr>
        <w:t>Turman</w:t>
      </w:r>
      <w:proofErr w:type="spellEnd"/>
      <w:r w:rsidRPr="00613A5A">
        <w:rPr>
          <w:rFonts w:asciiTheme="minorHAnsi" w:hAnsiTheme="minorHAnsi"/>
          <w:color w:val="000000"/>
          <w:lang w:val="en-GB"/>
        </w:rPr>
        <w:t xml:space="preserve"> C, </w:t>
      </w:r>
      <w:r w:rsidRPr="00613A5A">
        <w:rPr>
          <w:rFonts w:asciiTheme="minorHAnsi" w:hAnsiTheme="minorHAnsi"/>
          <w:i/>
          <w:iCs/>
          <w:color w:val="000000"/>
          <w:lang w:val="en-GB"/>
        </w:rPr>
        <w:t>et al</w:t>
      </w:r>
      <w:r w:rsidRPr="00613A5A">
        <w:rPr>
          <w:rFonts w:asciiTheme="minorHAnsi" w:hAnsiTheme="minorHAnsi"/>
          <w:color w:val="000000"/>
          <w:lang w:val="en-GB"/>
        </w:rPr>
        <w:t xml:space="preserve">. (2017) </w:t>
      </w:r>
      <w:r w:rsidRPr="00613A5A">
        <w:rPr>
          <w:rFonts w:asciiTheme="minorHAnsi" w:hAnsiTheme="minorHAnsi"/>
          <w:color w:val="000000"/>
        </w:rPr>
        <w:t xml:space="preserve">Body mass index and breast cancer survival: a Mendelian randomization analysis. </w:t>
      </w:r>
      <w:proofErr w:type="spellStart"/>
      <w:r w:rsidRPr="00613A5A">
        <w:rPr>
          <w:rFonts w:asciiTheme="minorHAnsi" w:hAnsiTheme="minorHAnsi"/>
          <w:i/>
          <w:iCs/>
          <w:color w:val="000000"/>
        </w:rPr>
        <w:t>Int</w:t>
      </w:r>
      <w:proofErr w:type="spellEnd"/>
      <w:r w:rsidRPr="00613A5A">
        <w:rPr>
          <w:rFonts w:asciiTheme="minorHAnsi" w:hAnsiTheme="minorHAnsi"/>
          <w:i/>
          <w:iCs/>
          <w:color w:val="000000"/>
        </w:rPr>
        <w:t xml:space="preserve"> J </w:t>
      </w:r>
      <w:proofErr w:type="spellStart"/>
      <w:r w:rsidRPr="00613A5A">
        <w:rPr>
          <w:rFonts w:asciiTheme="minorHAnsi" w:hAnsiTheme="minorHAnsi"/>
          <w:i/>
          <w:iCs/>
          <w:color w:val="000000"/>
        </w:rPr>
        <w:t>Epidemiol</w:t>
      </w:r>
      <w:proofErr w:type="spellEnd"/>
      <w:r w:rsidRPr="00613A5A">
        <w:rPr>
          <w:rFonts w:asciiTheme="minorHAnsi" w:hAnsiTheme="minorHAnsi"/>
          <w:color w:val="000000"/>
        </w:rPr>
        <w:t xml:space="preserve">. </w:t>
      </w:r>
      <w:r w:rsidRPr="00613A5A">
        <w:rPr>
          <w:rFonts w:asciiTheme="minorHAnsi" w:hAnsiTheme="minorHAnsi"/>
          <w:b/>
          <w:bCs/>
          <w:color w:val="000000"/>
        </w:rPr>
        <w:t>46</w:t>
      </w:r>
      <w:r w:rsidRPr="00613A5A">
        <w:rPr>
          <w:rFonts w:asciiTheme="minorHAnsi" w:hAnsiTheme="minorHAnsi"/>
          <w:color w:val="000000"/>
        </w:rPr>
        <w:t>, 1814-1822.</w:t>
      </w:r>
    </w:p>
    <w:p w14:paraId="2F302BE2" w14:textId="77777777" w:rsidR="00EF7009" w:rsidRPr="00B327E7" w:rsidRDefault="00EF7009" w:rsidP="00B327E7">
      <w:pPr>
        <w:pStyle w:val="HTMLPreformatted"/>
        <w:ind w:left="720"/>
        <w:rPr>
          <w:rFonts w:asciiTheme="minorHAnsi" w:hAnsiTheme="minorHAnsi"/>
          <w:color w:val="000000"/>
          <w:sz w:val="22"/>
          <w:szCs w:val="22"/>
          <w:lang w:val="en-GB"/>
        </w:rPr>
      </w:pPr>
    </w:p>
    <w:p w14:paraId="75CDC85D" w14:textId="77777777" w:rsidR="00EF7009" w:rsidRPr="00B327E7" w:rsidRDefault="00EF7009" w:rsidP="00EF70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22"/>
          <w:szCs w:val="22"/>
          <w:lang w:val="en-GB"/>
        </w:rPr>
      </w:pPr>
    </w:p>
    <w:p w14:paraId="70BDB4F9" w14:textId="77777777" w:rsidR="00EF7009" w:rsidRPr="00B327E7" w:rsidRDefault="00EF7009" w:rsidP="00EF7009">
      <w:pPr>
        <w:pStyle w:val="ListParagraph"/>
        <w:rPr>
          <w:rFonts w:eastAsia="SimHei" w:cs="Times New Roman"/>
          <w:sz w:val="22"/>
          <w:szCs w:val="22"/>
          <w:lang w:val="en-GB" w:eastAsia="zh-CN"/>
        </w:rPr>
      </w:pPr>
    </w:p>
    <w:p w14:paraId="6E603A07" w14:textId="77777777" w:rsidR="001337D0" w:rsidRPr="00B327E7" w:rsidRDefault="001337D0" w:rsidP="00C11D2F">
      <w:pPr>
        <w:spacing w:line="360" w:lineRule="auto"/>
        <w:jc w:val="both"/>
        <w:rPr>
          <w:sz w:val="22"/>
          <w:szCs w:val="22"/>
          <w:lang w:val="en-GB"/>
        </w:rPr>
      </w:pPr>
    </w:p>
    <w:p w14:paraId="7C9F1DD8" w14:textId="77777777" w:rsidR="001337D0" w:rsidRPr="00B327E7" w:rsidRDefault="001337D0" w:rsidP="00C11D2F">
      <w:pPr>
        <w:spacing w:line="360" w:lineRule="auto"/>
        <w:jc w:val="both"/>
        <w:rPr>
          <w:sz w:val="22"/>
          <w:szCs w:val="22"/>
          <w:lang w:val="en-GB"/>
        </w:rPr>
      </w:pPr>
    </w:p>
    <w:p w14:paraId="089D6D2F" w14:textId="77777777" w:rsidR="006B2313" w:rsidRPr="00B327E7" w:rsidRDefault="006B2313" w:rsidP="00C11D2F">
      <w:pPr>
        <w:spacing w:line="360" w:lineRule="auto"/>
        <w:jc w:val="both"/>
        <w:rPr>
          <w:sz w:val="22"/>
          <w:szCs w:val="22"/>
          <w:lang w:val="en-GB"/>
        </w:rPr>
      </w:pPr>
    </w:p>
    <w:p w14:paraId="30C18AA8" w14:textId="77777777" w:rsidR="006B2313" w:rsidRPr="00B327E7" w:rsidRDefault="006B2313" w:rsidP="00C11D2F">
      <w:pPr>
        <w:spacing w:line="360" w:lineRule="auto"/>
        <w:jc w:val="both"/>
        <w:rPr>
          <w:sz w:val="22"/>
          <w:szCs w:val="22"/>
          <w:lang w:val="en-GB"/>
        </w:rPr>
      </w:pPr>
    </w:p>
    <w:p w14:paraId="4BE16BB3" w14:textId="5764E533" w:rsidR="00AB4D6F" w:rsidRPr="00B327E7" w:rsidRDefault="00AB4D6F" w:rsidP="00C11D2F">
      <w:pPr>
        <w:spacing w:line="360" w:lineRule="auto"/>
        <w:jc w:val="both"/>
        <w:rPr>
          <w:lang w:val="en-GB"/>
        </w:rPr>
      </w:pPr>
    </w:p>
    <w:p w14:paraId="48502AC8" w14:textId="54B9AF5E" w:rsidR="00963D0F" w:rsidRPr="00B327E7" w:rsidRDefault="00963D0F" w:rsidP="00C11D2F">
      <w:pPr>
        <w:spacing w:line="360" w:lineRule="auto"/>
        <w:jc w:val="both"/>
        <w:rPr>
          <w:lang w:val="en-GB"/>
        </w:rPr>
      </w:pPr>
    </w:p>
    <w:p w14:paraId="52DE3AB2" w14:textId="72897AD1" w:rsidR="00963D0F" w:rsidRPr="00B327E7" w:rsidRDefault="00963D0F" w:rsidP="00C11D2F">
      <w:pPr>
        <w:spacing w:line="360" w:lineRule="auto"/>
        <w:jc w:val="both"/>
        <w:rPr>
          <w:lang w:val="en-GB"/>
        </w:rPr>
      </w:pPr>
    </w:p>
    <w:sectPr w:rsidR="00963D0F" w:rsidRPr="00B327E7" w:rsidSect="006305AD">
      <w:footerReference w:type="default" r:id="rId34"/>
      <w:pgSz w:w="11900" w:h="16840"/>
      <w:pgMar w:top="1440" w:right="1440" w:bottom="1440" w:left="1440" w:header="720" w:footer="720" w:gutter="0"/>
      <w:lnNumType w:countBy="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C52A67" w15:done="0"/>
  <w15:commentEx w15:paraId="69C15E9F" w15:done="0"/>
  <w15:commentEx w15:paraId="712F55C4" w15:done="0"/>
  <w15:commentEx w15:paraId="4E944840" w15:done="0"/>
  <w15:commentEx w15:paraId="63EBDB6F" w15:done="0"/>
  <w15:commentEx w15:paraId="3AEAE1DA" w15:done="0"/>
  <w15:commentEx w15:paraId="04BC5917" w15:done="0"/>
  <w15:commentEx w15:paraId="354C9758" w15:paraIdParent="04BC5917" w15:done="0"/>
  <w15:commentEx w15:paraId="6837E1FC" w15:done="0"/>
  <w15:commentEx w15:paraId="75FD73D3" w15:done="0"/>
  <w15:commentEx w15:paraId="36079C5A" w15:paraIdParent="75FD73D3" w15:done="0"/>
  <w15:commentEx w15:paraId="4AFF4EB0" w15:done="0"/>
  <w15:commentEx w15:paraId="0E03D820" w15:done="0"/>
  <w15:commentEx w15:paraId="19AF250C" w15:paraIdParent="0E03D820" w15:done="0"/>
  <w15:commentEx w15:paraId="5208B81F" w15:done="0"/>
  <w15:commentEx w15:paraId="71CCD03A" w15:done="0"/>
  <w15:commentEx w15:paraId="79C373E0" w15:done="0"/>
  <w15:commentEx w15:paraId="4BABE27E" w15:done="0"/>
  <w15:commentEx w15:paraId="12A3CE97" w15:done="0"/>
  <w15:commentEx w15:paraId="10B025F0" w15:done="0"/>
  <w15:commentEx w15:paraId="232518A1" w15:done="0"/>
  <w15:commentEx w15:paraId="583F8A01" w15:done="0"/>
  <w15:commentEx w15:paraId="0ADD0CCF" w15:done="0"/>
  <w15:commentEx w15:paraId="17C50EFB" w15:done="0"/>
  <w15:commentEx w15:paraId="5668913C" w15:paraIdParent="17C50EFB" w15:done="0"/>
  <w15:commentEx w15:paraId="3C4A3921" w15:done="0"/>
  <w15:commentEx w15:paraId="508663D5" w15:done="0"/>
  <w15:commentEx w15:paraId="7F323AF6" w15:done="0"/>
  <w15:commentEx w15:paraId="2D234768" w15:done="0"/>
  <w15:commentEx w15:paraId="06D76C63" w15:done="0"/>
  <w15:commentEx w15:paraId="09DCA404" w15:done="0"/>
  <w15:commentEx w15:paraId="391044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C52A67" w16cid:durableId="1E5B783E"/>
  <w16cid:commentId w16cid:paraId="69C15E9F" w16cid:durableId="1E5B78F5"/>
  <w16cid:commentId w16cid:paraId="712F55C4" w16cid:durableId="1E5B7817"/>
  <w16cid:commentId w16cid:paraId="4E944840" w16cid:durableId="1E5B372A"/>
  <w16cid:commentId w16cid:paraId="63EBDB6F" w16cid:durableId="1E5B3769"/>
  <w16cid:commentId w16cid:paraId="3AEAE1DA" w16cid:durableId="1E5B373D"/>
  <w16cid:commentId w16cid:paraId="04BC5917" w16cid:durableId="1E5B2E9D"/>
  <w16cid:commentId w16cid:paraId="354C9758" w16cid:durableId="1E5B2E9E"/>
  <w16cid:commentId w16cid:paraId="6837E1FC" w16cid:durableId="1E5B3A0E"/>
  <w16cid:commentId w16cid:paraId="75FD73D3" w16cid:durableId="1E5B2E9F"/>
  <w16cid:commentId w16cid:paraId="36079C5A" w16cid:durableId="1E5B2EA0"/>
  <w16cid:commentId w16cid:paraId="4AFF4EB0" w16cid:durableId="1E5B5A71"/>
  <w16cid:commentId w16cid:paraId="0E03D820" w16cid:durableId="1E5B393B"/>
  <w16cid:commentId w16cid:paraId="19AF250C" w16cid:durableId="1E5B3A00"/>
  <w16cid:commentId w16cid:paraId="5208B81F" w16cid:durableId="1E5B2EA1"/>
  <w16cid:commentId w16cid:paraId="71CCD03A" w16cid:durableId="1E5B2EA2"/>
  <w16cid:commentId w16cid:paraId="79C373E0" w16cid:durableId="1E5B2EA3"/>
  <w16cid:commentId w16cid:paraId="10B025F0" w16cid:durableId="1E5B5A0E"/>
  <w16cid:commentId w16cid:paraId="232518A1" w16cid:durableId="1E5BC5F4"/>
  <w16cid:commentId w16cid:paraId="583F8A01" w16cid:durableId="1E5BC5EA"/>
  <w16cid:commentId w16cid:paraId="0ADD0CCF" w16cid:durableId="1E5B2EA4"/>
  <w16cid:commentId w16cid:paraId="17C50EFB" w16cid:durableId="1E5BC444"/>
  <w16cid:commentId w16cid:paraId="5668913C" w16cid:durableId="1E5BC605"/>
  <w16cid:commentId w16cid:paraId="3C4A3921" w16cid:durableId="1E5B5971"/>
  <w16cid:commentId w16cid:paraId="508663D5" w16cid:durableId="1E5B5917"/>
  <w16cid:commentId w16cid:paraId="7F323AF6" w16cid:durableId="1E5B48DC"/>
  <w16cid:commentId w16cid:paraId="2D234768" w16cid:durableId="1E5B3C43"/>
  <w16cid:commentId w16cid:paraId="06D76C63" w16cid:durableId="1E5BD241"/>
  <w16cid:commentId w16cid:paraId="09DCA404" w16cid:durableId="1E5B4290"/>
  <w16cid:commentId w16cid:paraId="391044AA" w16cid:durableId="1E5B2E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DCC11" w14:textId="77777777" w:rsidR="002E2806" w:rsidRDefault="002E2806" w:rsidP="006305AD">
      <w:r>
        <w:separator/>
      </w:r>
    </w:p>
  </w:endnote>
  <w:endnote w:type="continuationSeparator" w:id="0">
    <w:p w14:paraId="7CB8B1B5" w14:textId="77777777" w:rsidR="002E2806" w:rsidRDefault="002E2806" w:rsidP="0063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Kino 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Ps2OcuAe"/>
    <w:panose1 w:val="02020500000000000000"/>
    <w:charset w:val="88"/>
    <w:family w:val="roman"/>
    <w:pitch w:val="variable"/>
    <w:sig w:usb0="A00002FF" w:usb1="28CFFCFA" w:usb2="00000016" w:usb3="00000000" w:csb0="00100001" w:csb1="00000000"/>
  </w:font>
  <w:font w:name="Avenir Roman">
    <w:altName w:val="Corbel"/>
    <w:charset w:val="4D"/>
    <w:family w:val="swiss"/>
    <w:pitch w:val="variable"/>
    <w:sig w:usb0="00000001" w:usb1="5000204A" w:usb2="00000000" w:usb3="00000000" w:csb0="0000009B" w:csb1="00000000"/>
  </w:font>
  <w:font w:name="AdvPTimes">
    <w:panose1 w:val="00000000000000000000"/>
    <w:charset w:val="00"/>
    <w:family w:val="roman"/>
    <w:notTrueType/>
    <w:pitch w:val="default"/>
    <w:sig w:usb0="00000003" w:usb1="00000000" w:usb2="00000000" w:usb3="00000000" w:csb0="00000001" w:csb1="00000000"/>
  </w:font>
  <w:font w:name="AdvOT6e5d2ec0">
    <w:panose1 w:val="00000000000000000000"/>
    <w:charset w:val="00"/>
    <w:family w:val="swiss"/>
    <w:notTrueType/>
    <w:pitch w:val="default"/>
    <w:sig w:usb0="00000003" w:usb1="00000000" w:usb2="00000000" w:usb3="00000000" w:csb0="00000001" w:csb1="00000000"/>
  </w:font>
  <w:font w:name="ITCFranklinGothicStd-Book">
    <w:altName w:val="MS Gothic"/>
    <w:panose1 w:val="00000000000000000000"/>
    <w:charset w:val="80"/>
    <w:family w:val="swiss"/>
    <w:notTrueType/>
    <w:pitch w:val="default"/>
    <w:sig w:usb0="00000001" w:usb1="08070000" w:usb2="00000010" w:usb3="00000000" w:csb0="00020000" w:csb1="00000000"/>
  </w:font>
  <w:font w:name="AdvOTcb6dfb9e">
    <w:panose1 w:val="00000000000000000000"/>
    <w:charset w:val="00"/>
    <w:family w:val="swiss"/>
    <w:notTrueType/>
    <w:pitch w:val="default"/>
    <w:sig w:usb0="00000003" w:usb1="00000000" w:usb2="00000000" w:usb3="00000000" w:csb0="00000001" w:csb1="00000000"/>
  </w:font>
  <w:font w:name="AdvOTcb6dfb9e+20">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 w:name="SimHei">
    <w:altName w:val="o¨²¨¬?"/>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01692"/>
      <w:docPartObj>
        <w:docPartGallery w:val="Page Numbers (Bottom of Page)"/>
        <w:docPartUnique/>
      </w:docPartObj>
    </w:sdtPr>
    <w:sdtEndPr>
      <w:rPr>
        <w:noProof/>
      </w:rPr>
    </w:sdtEndPr>
    <w:sdtContent>
      <w:p w14:paraId="35214316" w14:textId="19339C82" w:rsidR="00B327E7" w:rsidRDefault="00B327E7">
        <w:pPr>
          <w:pStyle w:val="Footer"/>
        </w:pPr>
        <w:r>
          <w:fldChar w:fldCharType="begin"/>
        </w:r>
        <w:r>
          <w:instrText xml:space="preserve"> PAGE   \* MERGEFORMAT </w:instrText>
        </w:r>
        <w:r>
          <w:fldChar w:fldCharType="separate"/>
        </w:r>
        <w:r w:rsidR="00F712AA">
          <w:rPr>
            <w:noProof/>
          </w:rPr>
          <w:t>20</w:t>
        </w:r>
        <w:r>
          <w:rPr>
            <w:noProof/>
          </w:rPr>
          <w:fldChar w:fldCharType="end"/>
        </w:r>
      </w:p>
    </w:sdtContent>
  </w:sdt>
  <w:p w14:paraId="45B2CAD4" w14:textId="77777777" w:rsidR="00B327E7" w:rsidRDefault="00B32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A1D9D" w14:textId="77777777" w:rsidR="002E2806" w:rsidRDefault="002E2806" w:rsidP="006305AD">
      <w:r>
        <w:separator/>
      </w:r>
    </w:p>
  </w:footnote>
  <w:footnote w:type="continuationSeparator" w:id="0">
    <w:p w14:paraId="2EA41BA6" w14:textId="77777777" w:rsidR="002E2806" w:rsidRDefault="002E2806" w:rsidP="00630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545D"/>
    <w:multiLevelType w:val="hybridMultilevel"/>
    <w:tmpl w:val="118A3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85482C"/>
    <w:multiLevelType w:val="hybridMultilevel"/>
    <w:tmpl w:val="E50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2F2837"/>
    <w:multiLevelType w:val="hybridMultilevel"/>
    <w:tmpl w:val="9CDE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en Sherwin">
    <w15:presenceInfo w15:providerId="Windows Live" w15:userId="df4759cd0e61cd11"/>
  </w15:person>
  <w15:person w15:author="Adam M Heetun">
    <w15:presenceInfo w15:providerId="Windows Live" w15:userId="9b0240dc1b5b2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E0"/>
    <w:rsid w:val="00000942"/>
    <w:rsid w:val="000103E0"/>
    <w:rsid w:val="00011ABE"/>
    <w:rsid w:val="000138DC"/>
    <w:rsid w:val="0001565F"/>
    <w:rsid w:val="00020610"/>
    <w:rsid w:val="00022476"/>
    <w:rsid w:val="000235AE"/>
    <w:rsid w:val="000279B9"/>
    <w:rsid w:val="00041372"/>
    <w:rsid w:val="00045A96"/>
    <w:rsid w:val="00050CD6"/>
    <w:rsid w:val="000631D5"/>
    <w:rsid w:val="00064217"/>
    <w:rsid w:val="000758E5"/>
    <w:rsid w:val="00083C7C"/>
    <w:rsid w:val="00095181"/>
    <w:rsid w:val="00095DC3"/>
    <w:rsid w:val="00097C48"/>
    <w:rsid w:val="000A0EBE"/>
    <w:rsid w:val="000A41E0"/>
    <w:rsid w:val="000B0D55"/>
    <w:rsid w:val="000B1390"/>
    <w:rsid w:val="000C2D4E"/>
    <w:rsid w:val="000C64EC"/>
    <w:rsid w:val="000C7011"/>
    <w:rsid w:val="000C7B68"/>
    <w:rsid w:val="000D0353"/>
    <w:rsid w:val="000D6BF8"/>
    <w:rsid w:val="000E0491"/>
    <w:rsid w:val="000E30A2"/>
    <w:rsid w:val="000F044B"/>
    <w:rsid w:val="000F166E"/>
    <w:rsid w:val="000F1C0D"/>
    <w:rsid w:val="000F4D68"/>
    <w:rsid w:val="000F4DA0"/>
    <w:rsid w:val="00105849"/>
    <w:rsid w:val="00105E39"/>
    <w:rsid w:val="001173B6"/>
    <w:rsid w:val="00117B31"/>
    <w:rsid w:val="00127A78"/>
    <w:rsid w:val="001337D0"/>
    <w:rsid w:val="00134858"/>
    <w:rsid w:val="001435C0"/>
    <w:rsid w:val="00156244"/>
    <w:rsid w:val="00165E96"/>
    <w:rsid w:val="0018010E"/>
    <w:rsid w:val="00181FFF"/>
    <w:rsid w:val="00192EDC"/>
    <w:rsid w:val="00197C8F"/>
    <w:rsid w:val="001A4E28"/>
    <w:rsid w:val="001C5004"/>
    <w:rsid w:val="00216DC9"/>
    <w:rsid w:val="00235042"/>
    <w:rsid w:val="00235D5A"/>
    <w:rsid w:val="002363A9"/>
    <w:rsid w:val="00240BB7"/>
    <w:rsid w:val="00246712"/>
    <w:rsid w:val="00261B1B"/>
    <w:rsid w:val="00261B41"/>
    <w:rsid w:val="00264836"/>
    <w:rsid w:val="00265F41"/>
    <w:rsid w:val="0027137B"/>
    <w:rsid w:val="0028695E"/>
    <w:rsid w:val="00291CE2"/>
    <w:rsid w:val="0029530A"/>
    <w:rsid w:val="002A0698"/>
    <w:rsid w:val="002A4C37"/>
    <w:rsid w:val="002B4545"/>
    <w:rsid w:val="002C249B"/>
    <w:rsid w:val="002C346F"/>
    <w:rsid w:val="002C3901"/>
    <w:rsid w:val="002D431A"/>
    <w:rsid w:val="002D5E87"/>
    <w:rsid w:val="002D6F07"/>
    <w:rsid w:val="002D73D6"/>
    <w:rsid w:val="002E2806"/>
    <w:rsid w:val="002E4C94"/>
    <w:rsid w:val="002E6BD9"/>
    <w:rsid w:val="002F6195"/>
    <w:rsid w:val="002F7EF9"/>
    <w:rsid w:val="00300626"/>
    <w:rsid w:val="0030543C"/>
    <w:rsid w:val="003129BE"/>
    <w:rsid w:val="00313B09"/>
    <w:rsid w:val="00317529"/>
    <w:rsid w:val="00322F1F"/>
    <w:rsid w:val="0032670D"/>
    <w:rsid w:val="003312B6"/>
    <w:rsid w:val="0033320E"/>
    <w:rsid w:val="00355B92"/>
    <w:rsid w:val="00356977"/>
    <w:rsid w:val="00356BB6"/>
    <w:rsid w:val="00357F6C"/>
    <w:rsid w:val="00362316"/>
    <w:rsid w:val="0036543B"/>
    <w:rsid w:val="00374FA9"/>
    <w:rsid w:val="00375960"/>
    <w:rsid w:val="00376A7D"/>
    <w:rsid w:val="003829EF"/>
    <w:rsid w:val="003902B9"/>
    <w:rsid w:val="003B072A"/>
    <w:rsid w:val="003B6305"/>
    <w:rsid w:val="003D60A0"/>
    <w:rsid w:val="003D7FD4"/>
    <w:rsid w:val="003E7EA1"/>
    <w:rsid w:val="003F7FED"/>
    <w:rsid w:val="004020E6"/>
    <w:rsid w:val="00411004"/>
    <w:rsid w:val="00422CCC"/>
    <w:rsid w:val="0042517D"/>
    <w:rsid w:val="00425FD9"/>
    <w:rsid w:val="00426765"/>
    <w:rsid w:val="00486C3A"/>
    <w:rsid w:val="00492F8D"/>
    <w:rsid w:val="0049444F"/>
    <w:rsid w:val="00497368"/>
    <w:rsid w:val="004A172E"/>
    <w:rsid w:val="004B40FB"/>
    <w:rsid w:val="004B5A68"/>
    <w:rsid w:val="004C5888"/>
    <w:rsid w:val="004D144F"/>
    <w:rsid w:val="004D62B6"/>
    <w:rsid w:val="004E249A"/>
    <w:rsid w:val="004E5FCF"/>
    <w:rsid w:val="004E7002"/>
    <w:rsid w:val="004E7ECA"/>
    <w:rsid w:val="0050056E"/>
    <w:rsid w:val="00505358"/>
    <w:rsid w:val="00514AF3"/>
    <w:rsid w:val="00520EC9"/>
    <w:rsid w:val="005432BF"/>
    <w:rsid w:val="005467B8"/>
    <w:rsid w:val="0055541A"/>
    <w:rsid w:val="00561D94"/>
    <w:rsid w:val="005650E7"/>
    <w:rsid w:val="00566F83"/>
    <w:rsid w:val="00584A39"/>
    <w:rsid w:val="005916E3"/>
    <w:rsid w:val="005937F5"/>
    <w:rsid w:val="00593819"/>
    <w:rsid w:val="005A3426"/>
    <w:rsid w:val="005D3FFA"/>
    <w:rsid w:val="005D52F3"/>
    <w:rsid w:val="005E0A36"/>
    <w:rsid w:val="006129FA"/>
    <w:rsid w:val="00613A5A"/>
    <w:rsid w:val="00615523"/>
    <w:rsid w:val="006168B2"/>
    <w:rsid w:val="006208A2"/>
    <w:rsid w:val="00621C77"/>
    <w:rsid w:val="006305AD"/>
    <w:rsid w:val="006333D9"/>
    <w:rsid w:val="00635FC3"/>
    <w:rsid w:val="00637FD4"/>
    <w:rsid w:val="0064240D"/>
    <w:rsid w:val="00647C6E"/>
    <w:rsid w:val="00652866"/>
    <w:rsid w:val="00652EC1"/>
    <w:rsid w:val="006555FD"/>
    <w:rsid w:val="00673679"/>
    <w:rsid w:val="00681AF5"/>
    <w:rsid w:val="006825A8"/>
    <w:rsid w:val="00683842"/>
    <w:rsid w:val="006869F8"/>
    <w:rsid w:val="006A08B1"/>
    <w:rsid w:val="006A1FC5"/>
    <w:rsid w:val="006A75DF"/>
    <w:rsid w:val="006B2313"/>
    <w:rsid w:val="006C3D5A"/>
    <w:rsid w:val="006C43E8"/>
    <w:rsid w:val="006C56E5"/>
    <w:rsid w:val="006E46FB"/>
    <w:rsid w:val="00702310"/>
    <w:rsid w:val="0070670B"/>
    <w:rsid w:val="00707ED0"/>
    <w:rsid w:val="00732DAF"/>
    <w:rsid w:val="007363E7"/>
    <w:rsid w:val="00740F36"/>
    <w:rsid w:val="007467E2"/>
    <w:rsid w:val="00762306"/>
    <w:rsid w:val="00780DD7"/>
    <w:rsid w:val="00793C27"/>
    <w:rsid w:val="00797F9D"/>
    <w:rsid w:val="007A0294"/>
    <w:rsid w:val="007B2352"/>
    <w:rsid w:val="007C2D0D"/>
    <w:rsid w:val="007D6A89"/>
    <w:rsid w:val="007D71EC"/>
    <w:rsid w:val="007E124A"/>
    <w:rsid w:val="007E63A3"/>
    <w:rsid w:val="007E71E9"/>
    <w:rsid w:val="007F1E9F"/>
    <w:rsid w:val="007F380C"/>
    <w:rsid w:val="007F5E00"/>
    <w:rsid w:val="00801C1F"/>
    <w:rsid w:val="008020AC"/>
    <w:rsid w:val="00807DB1"/>
    <w:rsid w:val="00822A2C"/>
    <w:rsid w:val="0082374A"/>
    <w:rsid w:val="008237D1"/>
    <w:rsid w:val="00824A0D"/>
    <w:rsid w:val="0082777E"/>
    <w:rsid w:val="008353F3"/>
    <w:rsid w:val="00840552"/>
    <w:rsid w:val="008570BF"/>
    <w:rsid w:val="00866414"/>
    <w:rsid w:val="00884769"/>
    <w:rsid w:val="00884D6C"/>
    <w:rsid w:val="0089172A"/>
    <w:rsid w:val="00891B15"/>
    <w:rsid w:val="00892567"/>
    <w:rsid w:val="008962F3"/>
    <w:rsid w:val="008971E0"/>
    <w:rsid w:val="008A1669"/>
    <w:rsid w:val="008A1C06"/>
    <w:rsid w:val="008A762D"/>
    <w:rsid w:val="008A7A70"/>
    <w:rsid w:val="008A7E07"/>
    <w:rsid w:val="008B0477"/>
    <w:rsid w:val="008C1F70"/>
    <w:rsid w:val="008C659E"/>
    <w:rsid w:val="008C6A12"/>
    <w:rsid w:val="008C7113"/>
    <w:rsid w:val="008E4369"/>
    <w:rsid w:val="008E6E91"/>
    <w:rsid w:val="008F1B07"/>
    <w:rsid w:val="008F48FC"/>
    <w:rsid w:val="008F7A62"/>
    <w:rsid w:val="009111BE"/>
    <w:rsid w:val="009121A4"/>
    <w:rsid w:val="00915103"/>
    <w:rsid w:val="00921746"/>
    <w:rsid w:val="00922DF2"/>
    <w:rsid w:val="00954B29"/>
    <w:rsid w:val="00955FEF"/>
    <w:rsid w:val="00963D0F"/>
    <w:rsid w:val="009666D2"/>
    <w:rsid w:val="00983B77"/>
    <w:rsid w:val="00984EAA"/>
    <w:rsid w:val="009B115C"/>
    <w:rsid w:val="009C795E"/>
    <w:rsid w:val="009D5CC5"/>
    <w:rsid w:val="009D6514"/>
    <w:rsid w:val="009E3BB8"/>
    <w:rsid w:val="009F36A8"/>
    <w:rsid w:val="009F3FC6"/>
    <w:rsid w:val="009F6BAB"/>
    <w:rsid w:val="00A13900"/>
    <w:rsid w:val="00A159EB"/>
    <w:rsid w:val="00A22E91"/>
    <w:rsid w:val="00A3731F"/>
    <w:rsid w:val="00A46FFB"/>
    <w:rsid w:val="00A52297"/>
    <w:rsid w:val="00A73F53"/>
    <w:rsid w:val="00A76494"/>
    <w:rsid w:val="00A76CF4"/>
    <w:rsid w:val="00A77117"/>
    <w:rsid w:val="00A814B2"/>
    <w:rsid w:val="00A856D7"/>
    <w:rsid w:val="00A94601"/>
    <w:rsid w:val="00A961FB"/>
    <w:rsid w:val="00AB0F89"/>
    <w:rsid w:val="00AB4D6F"/>
    <w:rsid w:val="00AD050A"/>
    <w:rsid w:val="00AD67BF"/>
    <w:rsid w:val="00AE2971"/>
    <w:rsid w:val="00AF35C3"/>
    <w:rsid w:val="00AF56BA"/>
    <w:rsid w:val="00B00CA4"/>
    <w:rsid w:val="00B05DDC"/>
    <w:rsid w:val="00B242F6"/>
    <w:rsid w:val="00B327E7"/>
    <w:rsid w:val="00B46FC4"/>
    <w:rsid w:val="00B564FD"/>
    <w:rsid w:val="00B57AC3"/>
    <w:rsid w:val="00B613C1"/>
    <w:rsid w:val="00B6349F"/>
    <w:rsid w:val="00B65012"/>
    <w:rsid w:val="00B66C7C"/>
    <w:rsid w:val="00B86AE2"/>
    <w:rsid w:val="00B90A67"/>
    <w:rsid w:val="00BA4B8D"/>
    <w:rsid w:val="00BA596B"/>
    <w:rsid w:val="00BB0655"/>
    <w:rsid w:val="00BB2272"/>
    <w:rsid w:val="00BC2B95"/>
    <w:rsid w:val="00BC754A"/>
    <w:rsid w:val="00BD1627"/>
    <w:rsid w:val="00BE1087"/>
    <w:rsid w:val="00BE5E2E"/>
    <w:rsid w:val="00BE6BE3"/>
    <w:rsid w:val="00BE6CF0"/>
    <w:rsid w:val="00C02618"/>
    <w:rsid w:val="00C02B95"/>
    <w:rsid w:val="00C0410B"/>
    <w:rsid w:val="00C11D2F"/>
    <w:rsid w:val="00C12EBE"/>
    <w:rsid w:val="00C14EBB"/>
    <w:rsid w:val="00C15D1C"/>
    <w:rsid w:val="00C227D5"/>
    <w:rsid w:val="00C2407A"/>
    <w:rsid w:val="00C330DE"/>
    <w:rsid w:val="00C42A1B"/>
    <w:rsid w:val="00C43B13"/>
    <w:rsid w:val="00C47BEF"/>
    <w:rsid w:val="00C547BA"/>
    <w:rsid w:val="00C60A5A"/>
    <w:rsid w:val="00C62001"/>
    <w:rsid w:val="00C65443"/>
    <w:rsid w:val="00C712E6"/>
    <w:rsid w:val="00C71365"/>
    <w:rsid w:val="00C93E2A"/>
    <w:rsid w:val="00C96B67"/>
    <w:rsid w:val="00CA1748"/>
    <w:rsid w:val="00CA24E1"/>
    <w:rsid w:val="00CB344B"/>
    <w:rsid w:val="00CB7F8B"/>
    <w:rsid w:val="00CC71DB"/>
    <w:rsid w:val="00CE735B"/>
    <w:rsid w:val="00CF235B"/>
    <w:rsid w:val="00CF5DA8"/>
    <w:rsid w:val="00D12F49"/>
    <w:rsid w:val="00D166C4"/>
    <w:rsid w:val="00D17F96"/>
    <w:rsid w:val="00D329C4"/>
    <w:rsid w:val="00D37293"/>
    <w:rsid w:val="00D40BC1"/>
    <w:rsid w:val="00D44A19"/>
    <w:rsid w:val="00D609C3"/>
    <w:rsid w:val="00D62CEB"/>
    <w:rsid w:val="00D63399"/>
    <w:rsid w:val="00D73EE1"/>
    <w:rsid w:val="00D81A13"/>
    <w:rsid w:val="00D83DF4"/>
    <w:rsid w:val="00D855B4"/>
    <w:rsid w:val="00D90821"/>
    <w:rsid w:val="00D924C5"/>
    <w:rsid w:val="00D93BE7"/>
    <w:rsid w:val="00D9491C"/>
    <w:rsid w:val="00DA5C72"/>
    <w:rsid w:val="00DB5B3D"/>
    <w:rsid w:val="00DB5C2B"/>
    <w:rsid w:val="00DB61D5"/>
    <w:rsid w:val="00DC1993"/>
    <w:rsid w:val="00DC3C53"/>
    <w:rsid w:val="00DD3144"/>
    <w:rsid w:val="00DD4A0C"/>
    <w:rsid w:val="00E02A10"/>
    <w:rsid w:val="00E044B6"/>
    <w:rsid w:val="00E05486"/>
    <w:rsid w:val="00E10FE7"/>
    <w:rsid w:val="00E20F12"/>
    <w:rsid w:val="00E21552"/>
    <w:rsid w:val="00E23327"/>
    <w:rsid w:val="00E2449C"/>
    <w:rsid w:val="00E34FE2"/>
    <w:rsid w:val="00E37718"/>
    <w:rsid w:val="00E37EF2"/>
    <w:rsid w:val="00E40D13"/>
    <w:rsid w:val="00E429E6"/>
    <w:rsid w:val="00E465D2"/>
    <w:rsid w:val="00E54DC4"/>
    <w:rsid w:val="00E607CD"/>
    <w:rsid w:val="00E6388C"/>
    <w:rsid w:val="00E63FC2"/>
    <w:rsid w:val="00E717EA"/>
    <w:rsid w:val="00E77BFF"/>
    <w:rsid w:val="00E77F9A"/>
    <w:rsid w:val="00E913E0"/>
    <w:rsid w:val="00E9536E"/>
    <w:rsid w:val="00EA2780"/>
    <w:rsid w:val="00EA2F4F"/>
    <w:rsid w:val="00EB2A61"/>
    <w:rsid w:val="00EC0862"/>
    <w:rsid w:val="00EF3B74"/>
    <w:rsid w:val="00EF7009"/>
    <w:rsid w:val="00F070FF"/>
    <w:rsid w:val="00F11FF6"/>
    <w:rsid w:val="00F1728E"/>
    <w:rsid w:val="00F17A80"/>
    <w:rsid w:val="00F2205C"/>
    <w:rsid w:val="00F30E27"/>
    <w:rsid w:val="00F31DEF"/>
    <w:rsid w:val="00F335EC"/>
    <w:rsid w:val="00F50B4F"/>
    <w:rsid w:val="00F61003"/>
    <w:rsid w:val="00F712AA"/>
    <w:rsid w:val="00F76A85"/>
    <w:rsid w:val="00F77140"/>
    <w:rsid w:val="00F8288B"/>
    <w:rsid w:val="00F8335F"/>
    <w:rsid w:val="00F96292"/>
    <w:rsid w:val="00FA030C"/>
    <w:rsid w:val="00FB4B95"/>
    <w:rsid w:val="00FE0FBB"/>
    <w:rsid w:val="00FE533F"/>
    <w:rsid w:val="00FE6823"/>
    <w:rsid w:val="00FF2535"/>
    <w:rsid w:val="00FF3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5100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E249A"/>
    <w:pPr>
      <w:spacing w:before="100" w:beforeAutospacing="1" w:after="100" w:afterAutospacing="1"/>
      <w:outlineLvl w:val="3"/>
    </w:pPr>
    <w:rPr>
      <w:rFonts w:ascii="Times New Roman" w:eastAsia="Times New Roman" w:hAnsi="Times New Roman" w:cs="Times New Roman"/>
      <w:b/>
      <w:bCs/>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BB"/>
    <w:pPr>
      <w:ind w:left="720"/>
      <w:contextualSpacing/>
    </w:pPr>
  </w:style>
  <w:style w:type="paragraph" w:styleId="BalloonText">
    <w:name w:val="Balloon Text"/>
    <w:basedOn w:val="Normal"/>
    <w:link w:val="BalloonTextChar"/>
    <w:uiPriority w:val="99"/>
    <w:semiHidden/>
    <w:unhideWhenUsed/>
    <w:rsid w:val="00497368"/>
    <w:rPr>
      <w:rFonts w:ascii="Tahoma" w:hAnsi="Tahoma" w:cs="Tahoma"/>
      <w:sz w:val="16"/>
      <w:szCs w:val="16"/>
    </w:rPr>
  </w:style>
  <w:style w:type="character" w:customStyle="1" w:styleId="BalloonTextChar">
    <w:name w:val="Balloon Text Char"/>
    <w:basedOn w:val="DefaultParagraphFont"/>
    <w:link w:val="BalloonText"/>
    <w:uiPriority w:val="99"/>
    <w:semiHidden/>
    <w:rsid w:val="00497368"/>
    <w:rPr>
      <w:rFonts w:ascii="Tahoma" w:hAnsi="Tahoma" w:cs="Tahoma"/>
      <w:sz w:val="16"/>
      <w:szCs w:val="16"/>
    </w:rPr>
  </w:style>
  <w:style w:type="character" w:styleId="CommentReference">
    <w:name w:val="annotation reference"/>
    <w:basedOn w:val="DefaultParagraphFont"/>
    <w:uiPriority w:val="99"/>
    <w:semiHidden/>
    <w:unhideWhenUsed/>
    <w:rsid w:val="00497368"/>
    <w:rPr>
      <w:sz w:val="16"/>
      <w:szCs w:val="16"/>
    </w:rPr>
  </w:style>
  <w:style w:type="paragraph" w:styleId="CommentText">
    <w:name w:val="annotation text"/>
    <w:basedOn w:val="Normal"/>
    <w:link w:val="CommentTextChar"/>
    <w:uiPriority w:val="99"/>
    <w:unhideWhenUsed/>
    <w:rsid w:val="00497368"/>
    <w:rPr>
      <w:sz w:val="20"/>
      <w:szCs w:val="20"/>
    </w:rPr>
  </w:style>
  <w:style w:type="character" w:customStyle="1" w:styleId="CommentTextChar">
    <w:name w:val="Comment Text Char"/>
    <w:basedOn w:val="DefaultParagraphFont"/>
    <w:link w:val="CommentText"/>
    <w:uiPriority w:val="99"/>
    <w:rsid w:val="00497368"/>
    <w:rPr>
      <w:sz w:val="20"/>
      <w:szCs w:val="20"/>
    </w:rPr>
  </w:style>
  <w:style w:type="paragraph" w:styleId="CommentSubject">
    <w:name w:val="annotation subject"/>
    <w:basedOn w:val="CommentText"/>
    <w:next w:val="CommentText"/>
    <w:link w:val="CommentSubjectChar"/>
    <w:uiPriority w:val="99"/>
    <w:semiHidden/>
    <w:unhideWhenUsed/>
    <w:rsid w:val="00497368"/>
    <w:rPr>
      <w:b/>
      <w:bCs/>
    </w:rPr>
  </w:style>
  <w:style w:type="character" w:customStyle="1" w:styleId="CommentSubjectChar">
    <w:name w:val="Comment Subject Char"/>
    <w:basedOn w:val="CommentTextChar"/>
    <w:link w:val="CommentSubject"/>
    <w:uiPriority w:val="99"/>
    <w:semiHidden/>
    <w:rsid w:val="00497368"/>
    <w:rPr>
      <w:b/>
      <w:bCs/>
      <w:sz w:val="20"/>
      <w:szCs w:val="20"/>
    </w:rPr>
  </w:style>
  <w:style w:type="paragraph" w:styleId="Revision">
    <w:name w:val="Revision"/>
    <w:hidden/>
    <w:uiPriority w:val="99"/>
    <w:semiHidden/>
    <w:rsid w:val="00807DB1"/>
  </w:style>
  <w:style w:type="character" w:styleId="Hyperlink">
    <w:name w:val="Hyperlink"/>
    <w:basedOn w:val="DefaultParagraphFont"/>
    <w:uiPriority w:val="99"/>
    <w:unhideWhenUsed/>
    <w:rsid w:val="00807DB1"/>
    <w:rPr>
      <w:color w:val="0000FF"/>
      <w:u w:val="single"/>
    </w:rPr>
  </w:style>
  <w:style w:type="character" w:customStyle="1" w:styleId="highlight">
    <w:name w:val="highlight"/>
    <w:basedOn w:val="DefaultParagraphFont"/>
    <w:rsid w:val="00807DB1"/>
  </w:style>
  <w:style w:type="paragraph" w:styleId="BodyText">
    <w:name w:val="Body Text"/>
    <w:basedOn w:val="Normal"/>
    <w:link w:val="BodyTextChar"/>
    <w:uiPriority w:val="1"/>
    <w:qFormat/>
    <w:rsid w:val="00593819"/>
    <w:pPr>
      <w:widowControl w:val="0"/>
      <w:autoSpaceDE w:val="0"/>
      <w:autoSpaceDN w:val="0"/>
      <w:adjustRightInd w:val="0"/>
      <w:ind w:left="240"/>
    </w:pPr>
    <w:rPr>
      <w:rFonts w:ascii="Calibri" w:eastAsiaTheme="minorEastAsia" w:hAnsi="Calibri" w:cs="Calibri"/>
      <w:sz w:val="20"/>
      <w:szCs w:val="20"/>
      <w:lang w:val="en-GB" w:eastAsia="zh-CN"/>
    </w:rPr>
  </w:style>
  <w:style w:type="character" w:customStyle="1" w:styleId="BodyTextChar">
    <w:name w:val="Body Text Char"/>
    <w:basedOn w:val="DefaultParagraphFont"/>
    <w:link w:val="BodyText"/>
    <w:uiPriority w:val="1"/>
    <w:rsid w:val="00593819"/>
    <w:rPr>
      <w:rFonts w:ascii="Calibri" w:eastAsiaTheme="minorEastAsia" w:hAnsi="Calibri" w:cs="Calibri"/>
      <w:sz w:val="20"/>
      <w:szCs w:val="20"/>
      <w:lang w:val="en-GB" w:eastAsia="zh-CN"/>
    </w:rPr>
  </w:style>
  <w:style w:type="table" w:styleId="TableGrid">
    <w:name w:val="Table Grid"/>
    <w:basedOn w:val="TableNormal"/>
    <w:uiPriority w:val="39"/>
    <w:unhideWhenUsed/>
    <w:rsid w:val="00AB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F3FC6"/>
    <w:rPr>
      <w:rFonts w:ascii="Calibri" w:hAnsi="Calibri"/>
      <w:sz w:val="22"/>
      <w:szCs w:val="21"/>
      <w:lang w:val="en-GB"/>
    </w:rPr>
  </w:style>
  <w:style w:type="character" w:customStyle="1" w:styleId="PlainTextChar">
    <w:name w:val="Plain Text Char"/>
    <w:basedOn w:val="DefaultParagraphFont"/>
    <w:link w:val="PlainText"/>
    <w:uiPriority w:val="99"/>
    <w:semiHidden/>
    <w:rsid w:val="009F3FC6"/>
    <w:rPr>
      <w:rFonts w:ascii="Calibri" w:hAnsi="Calibri"/>
      <w:sz w:val="22"/>
      <w:szCs w:val="21"/>
      <w:lang w:val="en-GB"/>
    </w:rPr>
  </w:style>
  <w:style w:type="paragraph" w:styleId="NormalWeb">
    <w:name w:val="Normal (Web)"/>
    <w:basedOn w:val="Normal"/>
    <w:uiPriority w:val="99"/>
    <w:semiHidden/>
    <w:unhideWhenUsed/>
    <w:rsid w:val="003E7EA1"/>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rsid w:val="004E249A"/>
    <w:rPr>
      <w:rFonts w:ascii="Times New Roman" w:eastAsia="Times New Roman" w:hAnsi="Times New Roman" w:cs="Times New Roman"/>
      <w:b/>
      <w:bCs/>
      <w:lang w:val="en-GB" w:eastAsia="zh-CN"/>
    </w:rPr>
  </w:style>
  <w:style w:type="paragraph" w:styleId="HTMLPreformatted">
    <w:name w:val="HTML Preformatted"/>
    <w:basedOn w:val="Normal"/>
    <w:link w:val="HTMLPreformattedChar"/>
    <w:uiPriority w:val="99"/>
    <w:unhideWhenUsed/>
    <w:rsid w:val="00E04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044B6"/>
    <w:rPr>
      <w:rFonts w:ascii="Courier New" w:hAnsi="Courier New" w:cs="Courier New"/>
      <w:sz w:val="20"/>
      <w:szCs w:val="20"/>
    </w:rPr>
  </w:style>
  <w:style w:type="character" w:customStyle="1" w:styleId="apple-converted-space">
    <w:name w:val="apple-converted-space"/>
    <w:basedOn w:val="DefaultParagraphFont"/>
    <w:rsid w:val="00E044B6"/>
  </w:style>
  <w:style w:type="character" w:customStyle="1" w:styleId="element-invisible">
    <w:name w:val="element-invisible"/>
    <w:basedOn w:val="DefaultParagraphFont"/>
    <w:rsid w:val="00E044B6"/>
  </w:style>
  <w:style w:type="character" w:styleId="Strong">
    <w:name w:val="Strong"/>
    <w:basedOn w:val="DefaultParagraphFont"/>
    <w:uiPriority w:val="22"/>
    <w:qFormat/>
    <w:rsid w:val="00E044B6"/>
    <w:rPr>
      <w:b/>
      <w:bCs/>
    </w:rPr>
  </w:style>
  <w:style w:type="character" w:customStyle="1" w:styleId="cit">
    <w:name w:val="cit"/>
    <w:basedOn w:val="DefaultParagraphFont"/>
    <w:rsid w:val="00E044B6"/>
  </w:style>
  <w:style w:type="character" w:customStyle="1" w:styleId="element-citation">
    <w:name w:val="element-citation"/>
    <w:basedOn w:val="DefaultParagraphFont"/>
    <w:rsid w:val="00E044B6"/>
  </w:style>
  <w:style w:type="character" w:customStyle="1" w:styleId="ref-journal">
    <w:name w:val="ref-journal"/>
    <w:basedOn w:val="DefaultParagraphFont"/>
    <w:rsid w:val="00E044B6"/>
  </w:style>
  <w:style w:type="character" w:styleId="Emphasis">
    <w:name w:val="Emphasis"/>
    <w:basedOn w:val="DefaultParagraphFont"/>
    <w:uiPriority w:val="20"/>
    <w:qFormat/>
    <w:rsid w:val="00E044B6"/>
    <w:rPr>
      <w:i/>
      <w:iCs/>
    </w:rPr>
  </w:style>
  <w:style w:type="character" w:customStyle="1" w:styleId="ref-vol">
    <w:name w:val="ref-vol"/>
    <w:basedOn w:val="DefaultParagraphFont"/>
    <w:rsid w:val="00E044B6"/>
  </w:style>
  <w:style w:type="paragraph" w:customStyle="1" w:styleId="desc">
    <w:name w:val="desc"/>
    <w:basedOn w:val="Normal"/>
    <w:rsid w:val="00E044B6"/>
    <w:pPr>
      <w:spacing w:before="100" w:beforeAutospacing="1" w:after="100" w:afterAutospacing="1"/>
    </w:pPr>
    <w:rPr>
      <w:rFonts w:ascii="Times New Roman" w:eastAsia="Times New Roman" w:hAnsi="Times New Roman" w:cs="Times New Roman"/>
      <w:lang w:val="en-GB" w:eastAsia="zh-CN"/>
    </w:rPr>
  </w:style>
  <w:style w:type="character" w:customStyle="1" w:styleId="jrnl">
    <w:name w:val="jrnl"/>
    <w:basedOn w:val="DefaultParagraphFont"/>
    <w:rsid w:val="00E044B6"/>
  </w:style>
  <w:style w:type="paragraph" w:styleId="Header">
    <w:name w:val="header"/>
    <w:basedOn w:val="Normal"/>
    <w:link w:val="HeaderChar"/>
    <w:uiPriority w:val="99"/>
    <w:unhideWhenUsed/>
    <w:rsid w:val="006305AD"/>
    <w:pPr>
      <w:tabs>
        <w:tab w:val="center" w:pos="4513"/>
        <w:tab w:val="right" w:pos="9026"/>
      </w:tabs>
    </w:pPr>
  </w:style>
  <w:style w:type="character" w:customStyle="1" w:styleId="HeaderChar">
    <w:name w:val="Header Char"/>
    <w:basedOn w:val="DefaultParagraphFont"/>
    <w:link w:val="Header"/>
    <w:uiPriority w:val="99"/>
    <w:rsid w:val="006305AD"/>
  </w:style>
  <w:style w:type="paragraph" w:styleId="Footer">
    <w:name w:val="footer"/>
    <w:basedOn w:val="Normal"/>
    <w:link w:val="FooterChar"/>
    <w:uiPriority w:val="99"/>
    <w:unhideWhenUsed/>
    <w:rsid w:val="006305AD"/>
    <w:pPr>
      <w:tabs>
        <w:tab w:val="center" w:pos="4513"/>
        <w:tab w:val="right" w:pos="9026"/>
      </w:tabs>
    </w:pPr>
  </w:style>
  <w:style w:type="character" w:customStyle="1" w:styleId="FooterChar">
    <w:name w:val="Footer Char"/>
    <w:basedOn w:val="DefaultParagraphFont"/>
    <w:link w:val="Footer"/>
    <w:uiPriority w:val="99"/>
    <w:rsid w:val="006305AD"/>
  </w:style>
  <w:style w:type="character" w:styleId="LineNumber">
    <w:name w:val="line number"/>
    <w:basedOn w:val="DefaultParagraphFont"/>
    <w:uiPriority w:val="99"/>
    <w:semiHidden/>
    <w:unhideWhenUsed/>
    <w:rsid w:val="006305AD"/>
  </w:style>
  <w:style w:type="character" w:customStyle="1" w:styleId="st">
    <w:name w:val="st"/>
    <w:basedOn w:val="DefaultParagraphFont"/>
    <w:rsid w:val="009121A4"/>
  </w:style>
  <w:style w:type="table" w:customStyle="1" w:styleId="GridTable1Light">
    <w:name w:val="Grid Table 1 Light"/>
    <w:basedOn w:val="TableNormal"/>
    <w:uiPriority w:val="46"/>
    <w:rsid w:val="00B327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E249A"/>
    <w:pPr>
      <w:spacing w:before="100" w:beforeAutospacing="1" w:after="100" w:afterAutospacing="1"/>
      <w:outlineLvl w:val="3"/>
    </w:pPr>
    <w:rPr>
      <w:rFonts w:ascii="Times New Roman" w:eastAsia="Times New Roman" w:hAnsi="Times New Roman" w:cs="Times New Roman"/>
      <w:b/>
      <w:bCs/>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BB"/>
    <w:pPr>
      <w:ind w:left="720"/>
      <w:contextualSpacing/>
    </w:pPr>
  </w:style>
  <w:style w:type="paragraph" w:styleId="BalloonText">
    <w:name w:val="Balloon Text"/>
    <w:basedOn w:val="Normal"/>
    <w:link w:val="BalloonTextChar"/>
    <w:uiPriority w:val="99"/>
    <w:semiHidden/>
    <w:unhideWhenUsed/>
    <w:rsid w:val="00497368"/>
    <w:rPr>
      <w:rFonts w:ascii="Tahoma" w:hAnsi="Tahoma" w:cs="Tahoma"/>
      <w:sz w:val="16"/>
      <w:szCs w:val="16"/>
    </w:rPr>
  </w:style>
  <w:style w:type="character" w:customStyle="1" w:styleId="BalloonTextChar">
    <w:name w:val="Balloon Text Char"/>
    <w:basedOn w:val="DefaultParagraphFont"/>
    <w:link w:val="BalloonText"/>
    <w:uiPriority w:val="99"/>
    <w:semiHidden/>
    <w:rsid w:val="00497368"/>
    <w:rPr>
      <w:rFonts w:ascii="Tahoma" w:hAnsi="Tahoma" w:cs="Tahoma"/>
      <w:sz w:val="16"/>
      <w:szCs w:val="16"/>
    </w:rPr>
  </w:style>
  <w:style w:type="character" w:styleId="CommentReference">
    <w:name w:val="annotation reference"/>
    <w:basedOn w:val="DefaultParagraphFont"/>
    <w:uiPriority w:val="99"/>
    <w:semiHidden/>
    <w:unhideWhenUsed/>
    <w:rsid w:val="00497368"/>
    <w:rPr>
      <w:sz w:val="16"/>
      <w:szCs w:val="16"/>
    </w:rPr>
  </w:style>
  <w:style w:type="paragraph" w:styleId="CommentText">
    <w:name w:val="annotation text"/>
    <w:basedOn w:val="Normal"/>
    <w:link w:val="CommentTextChar"/>
    <w:uiPriority w:val="99"/>
    <w:unhideWhenUsed/>
    <w:rsid w:val="00497368"/>
    <w:rPr>
      <w:sz w:val="20"/>
      <w:szCs w:val="20"/>
    </w:rPr>
  </w:style>
  <w:style w:type="character" w:customStyle="1" w:styleId="CommentTextChar">
    <w:name w:val="Comment Text Char"/>
    <w:basedOn w:val="DefaultParagraphFont"/>
    <w:link w:val="CommentText"/>
    <w:uiPriority w:val="99"/>
    <w:rsid w:val="00497368"/>
    <w:rPr>
      <w:sz w:val="20"/>
      <w:szCs w:val="20"/>
    </w:rPr>
  </w:style>
  <w:style w:type="paragraph" w:styleId="CommentSubject">
    <w:name w:val="annotation subject"/>
    <w:basedOn w:val="CommentText"/>
    <w:next w:val="CommentText"/>
    <w:link w:val="CommentSubjectChar"/>
    <w:uiPriority w:val="99"/>
    <w:semiHidden/>
    <w:unhideWhenUsed/>
    <w:rsid w:val="00497368"/>
    <w:rPr>
      <w:b/>
      <w:bCs/>
    </w:rPr>
  </w:style>
  <w:style w:type="character" w:customStyle="1" w:styleId="CommentSubjectChar">
    <w:name w:val="Comment Subject Char"/>
    <w:basedOn w:val="CommentTextChar"/>
    <w:link w:val="CommentSubject"/>
    <w:uiPriority w:val="99"/>
    <w:semiHidden/>
    <w:rsid w:val="00497368"/>
    <w:rPr>
      <w:b/>
      <w:bCs/>
      <w:sz w:val="20"/>
      <w:szCs w:val="20"/>
    </w:rPr>
  </w:style>
  <w:style w:type="paragraph" w:styleId="Revision">
    <w:name w:val="Revision"/>
    <w:hidden/>
    <w:uiPriority w:val="99"/>
    <w:semiHidden/>
    <w:rsid w:val="00807DB1"/>
  </w:style>
  <w:style w:type="character" w:styleId="Hyperlink">
    <w:name w:val="Hyperlink"/>
    <w:basedOn w:val="DefaultParagraphFont"/>
    <w:uiPriority w:val="99"/>
    <w:unhideWhenUsed/>
    <w:rsid w:val="00807DB1"/>
    <w:rPr>
      <w:color w:val="0000FF"/>
      <w:u w:val="single"/>
    </w:rPr>
  </w:style>
  <w:style w:type="character" w:customStyle="1" w:styleId="highlight">
    <w:name w:val="highlight"/>
    <w:basedOn w:val="DefaultParagraphFont"/>
    <w:rsid w:val="00807DB1"/>
  </w:style>
  <w:style w:type="paragraph" w:styleId="BodyText">
    <w:name w:val="Body Text"/>
    <w:basedOn w:val="Normal"/>
    <w:link w:val="BodyTextChar"/>
    <w:uiPriority w:val="1"/>
    <w:qFormat/>
    <w:rsid w:val="00593819"/>
    <w:pPr>
      <w:widowControl w:val="0"/>
      <w:autoSpaceDE w:val="0"/>
      <w:autoSpaceDN w:val="0"/>
      <w:adjustRightInd w:val="0"/>
      <w:ind w:left="240"/>
    </w:pPr>
    <w:rPr>
      <w:rFonts w:ascii="Calibri" w:eastAsiaTheme="minorEastAsia" w:hAnsi="Calibri" w:cs="Calibri"/>
      <w:sz w:val="20"/>
      <w:szCs w:val="20"/>
      <w:lang w:val="en-GB" w:eastAsia="zh-CN"/>
    </w:rPr>
  </w:style>
  <w:style w:type="character" w:customStyle="1" w:styleId="BodyTextChar">
    <w:name w:val="Body Text Char"/>
    <w:basedOn w:val="DefaultParagraphFont"/>
    <w:link w:val="BodyText"/>
    <w:uiPriority w:val="1"/>
    <w:rsid w:val="00593819"/>
    <w:rPr>
      <w:rFonts w:ascii="Calibri" w:eastAsiaTheme="minorEastAsia" w:hAnsi="Calibri" w:cs="Calibri"/>
      <w:sz w:val="20"/>
      <w:szCs w:val="20"/>
      <w:lang w:val="en-GB" w:eastAsia="zh-CN"/>
    </w:rPr>
  </w:style>
  <w:style w:type="table" w:styleId="TableGrid">
    <w:name w:val="Table Grid"/>
    <w:basedOn w:val="TableNormal"/>
    <w:uiPriority w:val="39"/>
    <w:unhideWhenUsed/>
    <w:rsid w:val="00AB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F3FC6"/>
    <w:rPr>
      <w:rFonts w:ascii="Calibri" w:hAnsi="Calibri"/>
      <w:sz w:val="22"/>
      <w:szCs w:val="21"/>
      <w:lang w:val="en-GB"/>
    </w:rPr>
  </w:style>
  <w:style w:type="character" w:customStyle="1" w:styleId="PlainTextChar">
    <w:name w:val="Plain Text Char"/>
    <w:basedOn w:val="DefaultParagraphFont"/>
    <w:link w:val="PlainText"/>
    <w:uiPriority w:val="99"/>
    <w:semiHidden/>
    <w:rsid w:val="009F3FC6"/>
    <w:rPr>
      <w:rFonts w:ascii="Calibri" w:hAnsi="Calibri"/>
      <w:sz w:val="22"/>
      <w:szCs w:val="21"/>
      <w:lang w:val="en-GB"/>
    </w:rPr>
  </w:style>
  <w:style w:type="paragraph" w:styleId="NormalWeb">
    <w:name w:val="Normal (Web)"/>
    <w:basedOn w:val="Normal"/>
    <w:uiPriority w:val="99"/>
    <w:semiHidden/>
    <w:unhideWhenUsed/>
    <w:rsid w:val="003E7EA1"/>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rsid w:val="004E249A"/>
    <w:rPr>
      <w:rFonts w:ascii="Times New Roman" w:eastAsia="Times New Roman" w:hAnsi="Times New Roman" w:cs="Times New Roman"/>
      <w:b/>
      <w:bCs/>
      <w:lang w:val="en-GB" w:eastAsia="zh-CN"/>
    </w:rPr>
  </w:style>
  <w:style w:type="paragraph" w:styleId="HTMLPreformatted">
    <w:name w:val="HTML Preformatted"/>
    <w:basedOn w:val="Normal"/>
    <w:link w:val="HTMLPreformattedChar"/>
    <w:uiPriority w:val="99"/>
    <w:unhideWhenUsed/>
    <w:rsid w:val="00E04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044B6"/>
    <w:rPr>
      <w:rFonts w:ascii="Courier New" w:hAnsi="Courier New" w:cs="Courier New"/>
      <w:sz w:val="20"/>
      <w:szCs w:val="20"/>
    </w:rPr>
  </w:style>
  <w:style w:type="character" w:customStyle="1" w:styleId="apple-converted-space">
    <w:name w:val="apple-converted-space"/>
    <w:basedOn w:val="DefaultParagraphFont"/>
    <w:rsid w:val="00E044B6"/>
  </w:style>
  <w:style w:type="character" w:customStyle="1" w:styleId="element-invisible">
    <w:name w:val="element-invisible"/>
    <w:basedOn w:val="DefaultParagraphFont"/>
    <w:rsid w:val="00E044B6"/>
  </w:style>
  <w:style w:type="character" w:styleId="Strong">
    <w:name w:val="Strong"/>
    <w:basedOn w:val="DefaultParagraphFont"/>
    <w:uiPriority w:val="22"/>
    <w:qFormat/>
    <w:rsid w:val="00E044B6"/>
    <w:rPr>
      <w:b/>
      <w:bCs/>
    </w:rPr>
  </w:style>
  <w:style w:type="character" w:customStyle="1" w:styleId="cit">
    <w:name w:val="cit"/>
    <w:basedOn w:val="DefaultParagraphFont"/>
    <w:rsid w:val="00E044B6"/>
  </w:style>
  <w:style w:type="character" w:customStyle="1" w:styleId="element-citation">
    <w:name w:val="element-citation"/>
    <w:basedOn w:val="DefaultParagraphFont"/>
    <w:rsid w:val="00E044B6"/>
  </w:style>
  <w:style w:type="character" w:customStyle="1" w:styleId="ref-journal">
    <w:name w:val="ref-journal"/>
    <w:basedOn w:val="DefaultParagraphFont"/>
    <w:rsid w:val="00E044B6"/>
  </w:style>
  <w:style w:type="character" w:styleId="Emphasis">
    <w:name w:val="Emphasis"/>
    <w:basedOn w:val="DefaultParagraphFont"/>
    <w:uiPriority w:val="20"/>
    <w:qFormat/>
    <w:rsid w:val="00E044B6"/>
    <w:rPr>
      <w:i/>
      <w:iCs/>
    </w:rPr>
  </w:style>
  <w:style w:type="character" w:customStyle="1" w:styleId="ref-vol">
    <w:name w:val="ref-vol"/>
    <w:basedOn w:val="DefaultParagraphFont"/>
    <w:rsid w:val="00E044B6"/>
  </w:style>
  <w:style w:type="paragraph" w:customStyle="1" w:styleId="desc">
    <w:name w:val="desc"/>
    <w:basedOn w:val="Normal"/>
    <w:rsid w:val="00E044B6"/>
    <w:pPr>
      <w:spacing w:before="100" w:beforeAutospacing="1" w:after="100" w:afterAutospacing="1"/>
    </w:pPr>
    <w:rPr>
      <w:rFonts w:ascii="Times New Roman" w:eastAsia="Times New Roman" w:hAnsi="Times New Roman" w:cs="Times New Roman"/>
      <w:lang w:val="en-GB" w:eastAsia="zh-CN"/>
    </w:rPr>
  </w:style>
  <w:style w:type="character" w:customStyle="1" w:styleId="jrnl">
    <w:name w:val="jrnl"/>
    <w:basedOn w:val="DefaultParagraphFont"/>
    <w:rsid w:val="00E044B6"/>
  </w:style>
  <w:style w:type="paragraph" w:styleId="Header">
    <w:name w:val="header"/>
    <w:basedOn w:val="Normal"/>
    <w:link w:val="HeaderChar"/>
    <w:uiPriority w:val="99"/>
    <w:unhideWhenUsed/>
    <w:rsid w:val="006305AD"/>
    <w:pPr>
      <w:tabs>
        <w:tab w:val="center" w:pos="4513"/>
        <w:tab w:val="right" w:pos="9026"/>
      </w:tabs>
    </w:pPr>
  </w:style>
  <w:style w:type="character" w:customStyle="1" w:styleId="HeaderChar">
    <w:name w:val="Header Char"/>
    <w:basedOn w:val="DefaultParagraphFont"/>
    <w:link w:val="Header"/>
    <w:uiPriority w:val="99"/>
    <w:rsid w:val="006305AD"/>
  </w:style>
  <w:style w:type="paragraph" w:styleId="Footer">
    <w:name w:val="footer"/>
    <w:basedOn w:val="Normal"/>
    <w:link w:val="FooterChar"/>
    <w:uiPriority w:val="99"/>
    <w:unhideWhenUsed/>
    <w:rsid w:val="006305AD"/>
    <w:pPr>
      <w:tabs>
        <w:tab w:val="center" w:pos="4513"/>
        <w:tab w:val="right" w:pos="9026"/>
      </w:tabs>
    </w:pPr>
  </w:style>
  <w:style w:type="character" w:customStyle="1" w:styleId="FooterChar">
    <w:name w:val="Footer Char"/>
    <w:basedOn w:val="DefaultParagraphFont"/>
    <w:link w:val="Footer"/>
    <w:uiPriority w:val="99"/>
    <w:rsid w:val="006305AD"/>
  </w:style>
  <w:style w:type="character" w:styleId="LineNumber">
    <w:name w:val="line number"/>
    <w:basedOn w:val="DefaultParagraphFont"/>
    <w:uiPriority w:val="99"/>
    <w:semiHidden/>
    <w:unhideWhenUsed/>
    <w:rsid w:val="006305AD"/>
  </w:style>
  <w:style w:type="character" w:customStyle="1" w:styleId="st">
    <w:name w:val="st"/>
    <w:basedOn w:val="DefaultParagraphFont"/>
    <w:rsid w:val="009121A4"/>
  </w:style>
  <w:style w:type="table" w:customStyle="1" w:styleId="GridTable1Light">
    <w:name w:val="Grid Table 1 Light"/>
    <w:basedOn w:val="TableNormal"/>
    <w:uiPriority w:val="46"/>
    <w:rsid w:val="00B327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1317">
      <w:bodyDiv w:val="1"/>
      <w:marLeft w:val="0"/>
      <w:marRight w:val="0"/>
      <w:marTop w:val="0"/>
      <w:marBottom w:val="0"/>
      <w:divBdr>
        <w:top w:val="none" w:sz="0" w:space="0" w:color="auto"/>
        <w:left w:val="none" w:sz="0" w:space="0" w:color="auto"/>
        <w:bottom w:val="none" w:sz="0" w:space="0" w:color="auto"/>
        <w:right w:val="none" w:sz="0" w:space="0" w:color="auto"/>
      </w:divBdr>
    </w:div>
    <w:div w:id="644554557">
      <w:bodyDiv w:val="1"/>
      <w:marLeft w:val="0"/>
      <w:marRight w:val="0"/>
      <w:marTop w:val="0"/>
      <w:marBottom w:val="0"/>
      <w:divBdr>
        <w:top w:val="none" w:sz="0" w:space="0" w:color="auto"/>
        <w:left w:val="none" w:sz="0" w:space="0" w:color="auto"/>
        <w:bottom w:val="none" w:sz="0" w:space="0" w:color="auto"/>
        <w:right w:val="none" w:sz="0" w:space="0" w:color="auto"/>
      </w:divBdr>
    </w:div>
    <w:div w:id="728304690">
      <w:bodyDiv w:val="1"/>
      <w:marLeft w:val="0"/>
      <w:marRight w:val="0"/>
      <w:marTop w:val="0"/>
      <w:marBottom w:val="0"/>
      <w:divBdr>
        <w:top w:val="none" w:sz="0" w:space="0" w:color="auto"/>
        <w:left w:val="none" w:sz="0" w:space="0" w:color="auto"/>
        <w:bottom w:val="none" w:sz="0" w:space="0" w:color="auto"/>
        <w:right w:val="none" w:sz="0" w:space="0" w:color="auto"/>
      </w:divBdr>
    </w:div>
    <w:div w:id="1143891398">
      <w:bodyDiv w:val="1"/>
      <w:marLeft w:val="0"/>
      <w:marRight w:val="0"/>
      <w:marTop w:val="0"/>
      <w:marBottom w:val="0"/>
      <w:divBdr>
        <w:top w:val="none" w:sz="0" w:space="0" w:color="auto"/>
        <w:left w:val="none" w:sz="0" w:space="0" w:color="auto"/>
        <w:bottom w:val="none" w:sz="0" w:space="0" w:color="auto"/>
        <w:right w:val="none" w:sz="0" w:space="0" w:color="auto"/>
      </w:divBdr>
    </w:div>
    <w:div w:id="1414429789">
      <w:bodyDiv w:val="1"/>
      <w:marLeft w:val="0"/>
      <w:marRight w:val="0"/>
      <w:marTop w:val="0"/>
      <w:marBottom w:val="0"/>
      <w:divBdr>
        <w:top w:val="none" w:sz="0" w:space="0" w:color="auto"/>
        <w:left w:val="none" w:sz="0" w:space="0" w:color="auto"/>
        <w:bottom w:val="none" w:sz="0" w:space="0" w:color="auto"/>
        <w:right w:val="none" w:sz="0" w:space="0" w:color="auto"/>
      </w:divBdr>
    </w:div>
    <w:div w:id="1438133389">
      <w:bodyDiv w:val="1"/>
      <w:marLeft w:val="0"/>
      <w:marRight w:val="0"/>
      <w:marTop w:val="0"/>
      <w:marBottom w:val="0"/>
      <w:divBdr>
        <w:top w:val="none" w:sz="0" w:space="0" w:color="auto"/>
        <w:left w:val="none" w:sz="0" w:space="0" w:color="auto"/>
        <w:bottom w:val="none" w:sz="0" w:space="0" w:color="auto"/>
        <w:right w:val="none" w:sz="0" w:space="0" w:color="auto"/>
      </w:divBdr>
    </w:div>
    <w:div w:id="1623878597">
      <w:bodyDiv w:val="1"/>
      <w:marLeft w:val="0"/>
      <w:marRight w:val="0"/>
      <w:marTop w:val="0"/>
      <w:marBottom w:val="0"/>
      <w:divBdr>
        <w:top w:val="none" w:sz="0" w:space="0" w:color="auto"/>
        <w:left w:val="none" w:sz="0" w:space="0" w:color="auto"/>
        <w:bottom w:val="none" w:sz="0" w:space="0" w:color="auto"/>
        <w:right w:val="none" w:sz="0" w:space="0" w:color="auto"/>
      </w:divBdr>
    </w:div>
    <w:div w:id="1700936606">
      <w:bodyDiv w:val="1"/>
      <w:marLeft w:val="0"/>
      <w:marRight w:val="0"/>
      <w:marTop w:val="0"/>
      <w:marBottom w:val="0"/>
      <w:divBdr>
        <w:top w:val="none" w:sz="0" w:space="0" w:color="auto"/>
        <w:left w:val="none" w:sz="0" w:space="0" w:color="auto"/>
        <w:bottom w:val="none" w:sz="0" w:space="0" w:color="auto"/>
        <w:right w:val="none" w:sz="0" w:space="0" w:color="auto"/>
      </w:divBdr>
    </w:div>
    <w:div w:id="1821536814">
      <w:bodyDiv w:val="1"/>
      <w:marLeft w:val="0"/>
      <w:marRight w:val="0"/>
      <w:marTop w:val="0"/>
      <w:marBottom w:val="0"/>
      <w:divBdr>
        <w:top w:val="none" w:sz="0" w:space="0" w:color="auto"/>
        <w:left w:val="none" w:sz="0" w:space="0" w:color="auto"/>
        <w:bottom w:val="none" w:sz="0" w:space="0" w:color="auto"/>
        <w:right w:val="none" w:sz="0" w:space="0" w:color="auto"/>
      </w:divBdr>
    </w:div>
    <w:div w:id="1826626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nographs.iarc.fr/ENG/Classification/index.php.%20Accessed%20October%202017" TargetMode="External"/><Relationship Id="rId18" Type="http://schemas.openxmlformats.org/officeDocument/2006/relationships/hyperlink" Target="https://www.ncbi.nlm.nih.gov/pubmed/?term=Liu%20L%5BAuthor%5D&amp;cauthor=true&amp;cauthor_uid=29216920" TargetMode="External"/><Relationship Id="rId26" Type="http://schemas.openxmlformats.org/officeDocument/2006/relationships/hyperlink" Target="https://www.ncbi.nlm.nih.gov/pubmed/?term=Copson%20ER%5BAuthor%5D&amp;cauthor=true&amp;cauthor_uid=25361993" TargetMode="External"/><Relationship Id="rId3" Type="http://schemas.microsoft.com/office/2007/relationships/stylesWithEffects" Target="stylesWithEffects.xml"/><Relationship Id="rId21" Type="http://schemas.openxmlformats.org/officeDocument/2006/relationships/hyperlink" Target="https://www.ncbi.nlm.nih.gov/pubmed/?term=Keum%20N%5BAuthor%5D&amp;cauthor=true&amp;cauthor_uid=25757865" TargetMode="External"/><Relationship Id="rId34"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ancerresearchuk.org/health-professional/cancer-statistics/statistics-by-cancer-type/breast-cancer/incidence-invasive" TargetMode="External"/><Relationship Id="rId17" Type="http://schemas.openxmlformats.org/officeDocument/2006/relationships/hyperlink" Target="https://www.ncbi.nlm.nih.gov/pubmed/?term=Chen%20Y%5BAuthor%5D&amp;cauthor=true&amp;cauthor_uid=29216920" TargetMode="External"/><Relationship Id="rId25" Type="http://schemas.openxmlformats.org/officeDocument/2006/relationships/hyperlink" Target="https://www.ncbi.nlm.nih.gov/pmc/articles/PMC3773450/" TargetMode="External"/><Relationship Id="rId33" Type="http://schemas.openxmlformats.org/officeDocument/2006/relationships/hyperlink" Target="https://www.ncbi.nlm.nih.gov/pubmed/?term=Warneke%20CL%5BAuthor%5D&amp;cauthor=true&amp;cauthor_uid=22903527" TargetMode="External"/><Relationship Id="rId2" Type="http://schemas.openxmlformats.org/officeDocument/2006/relationships/styles" Target="styles.xml"/><Relationship Id="rId16" Type="http://schemas.openxmlformats.org/officeDocument/2006/relationships/hyperlink" Target="http://www.oecd.org/health/health-data.htm%20Accessed%20December%202017" TargetMode="External"/><Relationship Id="rId20" Type="http://schemas.openxmlformats.org/officeDocument/2006/relationships/hyperlink" Target="https://www.ncbi.nlm.nih.gov/pubmed/29216920" TargetMode="External"/><Relationship Id="rId29" Type="http://schemas.openxmlformats.org/officeDocument/2006/relationships/hyperlink" Target="https://www.ncbi.nlm.nih.gov/pubmed/2932729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lobocan.iarc.fr/" TargetMode="External"/><Relationship Id="rId24" Type="http://schemas.openxmlformats.org/officeDocument/2006/relationships/hyperlink" Target="https://www.ncbi.nlm.nih.gov/pubmed/?term=De%20Pergola%20G%5BAuthor%5D&amp;cauthor=true&amp;cauthor_uid=24073332" TargetMode="External"/><Relationship Id="rId32" Type="http://schemas.openxmlformats.org/officeDocument/2006/relationships/hyperlink" Target="https://www.ncbi.nlm.nih.gov/pubmed/?term=Parsons%20H%5BAuthor%5D&amp;cauthor=true&amp;cauthor_uid=22903527" TargetMode="External"/><Relationship Id="rId5" Type="http://schemas.openxmlformats.org/officeDocument/2006/relationships/webSettings" Target="webSettings.xml"/><Relationship Id="rId15" Type="http://schemas.openxmlformats.org/officeDocument/2006/relationships/hyperlink" Target="http://www.wcrf.org/sites/default/files/Breast-Cancer-Survivors-2014-Report.pdf" TargetMode="External"/><Relationship Id="rId23" Type="http://schemas.openxmlformats.org/officeDocument/2006/relationships/hyperlink" Target="https://www.ncbi.nlm.nih.gov/pubmed/?term=Lee%20DH%5BAuthor%5D&amp;cauthor=true&amp;cauthor_uid=25757865" TargetMode="External"/><Relationship Id="rId28" Type="http://schemas.openxmlformats.org/officeDocument/2006/relationships/hyperlink" Target="https://www.ncbi.nlm.nih.gov/pubmed/?term=Maishman%20T%5BAuthor%5D&amp;cauthor=true&amp;cauthor_uid=25361993" TargetMode="External"/><Relationship Id="rId36" Type="http://schemas.openxmlformats.org/officeDocument/2006/relationships/theme" Target="theme/theme1.xml"/><Relationship Id="rId57" Type="http://schemas.microsoft.com/office/2011/relationships/commentsExtended" Target="commentsExtended.xml"/><Relationship Id="rId10" Type="http://schemas.openxmlformats.org/officeDocument/2006/relationships/hyperlink" Target="http://www.wcrf.org/int/research-we-fund/continous" TargetMode="External"/><Relationship Id="rId19" Type="http://schemas.openxmlformats.org/officeDocument/2006/relationships/hyperlink" Target="https://www.ncbi.nlm.nih.gov/pubmed/?term=Zhou%20Q%5BAuthor%5D&amp;cauthor=true&amp;cauthor_uid=29216920" TargetMode="External"/><Relationship Id="rId31" Type="http://schemas.openxmlformats.org/officeDocument/2006/relationships/hyperlink" Target="https://www.nice.org.uk/advice/esnm13/chapter.%20Accessed%20February%202018" TargetMode="External"/><Relationship Id="rId4" Type="http://schemas.openxmlformats.org/officeDocument/2006/relationships/settings" Target="settings.xml"/><Relationship Id="rId9" Type="http://schemas.openxmlformats.org/officeDocument/2006/relationships/image" Target="cid:C34F689C-D236-49FA-9C9D-1A259C1F1FD6@no-dns-available.example.com" TargetMode="External"/><Relationship Id="rId14" Type="http://schemas.openxmlformats.org/officeDocument/2006/relationships/hyperlink" Target="http://www.wcrf.org/breast-cancer-2017%20Accessed%20October%202017" TargetMode="External"/><Relationship Id="rId22" Type="http://schemas.openxmlformats.org/officeDocument/2006/relationships/hyperlink" Target="https://www.ncbi.nlm.nih.gov/pubmed/?term=Greenwood%20DC%5BAuthor%5D&amp;cauthor=true&amp;cauthor_uid=25757865" TargetMode="External"/><Relationship Id="rId27" Type="http://schemas.openxmlformats.org/officeDocument/2006/relationships/hyperlink" Target="https://www.ncbi.nlm.nih.gov/pubmed/?term=Cutress%20RI%5BAuthor%5D&amp;cauthor=true&amp;cauthor_uid=25361993" TargetMode="External"/><Relationship Id="rId30" Type="http://schemas.openxmlformats.org/officeDocument/2006/relationships/hyperlink" Target="https://www.ncbi.nlm.nih.gov/pubmed/?term=STARSurg%20Collaborative%5BCorporate%20Author%5D" TargetMode="External"/><Relationship Id="rId35" Type="http://schemas.openxmlformats.org/officeDocument/2006/relationships/fontTable" Target="fontTable.xml"/><Relationship Id="rId5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33</Pages>
  <Words>10162</Words>
  <Characters>56908</Characters>
  <Application>Microsoft Office Word</Application>
  <DocSecurity>0</DocSecurity>
  <Lines>5173</Lines>
  <Paragraphs>1265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 Heetun</dc:creator>
  <cp:lastModifiedBy>Ellen R Copson</cp:lastModifiedBy>
  <cp:revision>5</cp:revision>
  <cp:lastPrinted>2018-03-18T21:49:00Z</cp:lastPrinted>
  <dcterms:created xsi:type="dcterms:W3CDTF">2018-04-26T23:03:00Z</dcterms:created>
  <dcterms:modified xsi:type="dcterms:W3CDTF">2018-04-26T23:50:00Z</dcterms:modified>
</cp:coreProperties>
</file>