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407F9" w14:textId="42CED554" w:rsidR="00411A65" w:rsidRPr="00411A65" w:rsidRDefault="00411A65" w:rsidP="00FB0047">
      <w:pPr>
        <w:rPr>
          <w:b/>
          <w:highlight w:val="lightGray"/>
        </w:rPr>
      </w:pPr>
      <w:r w:rsidRPr="00411A65">
        <w:rPr>
          <w:b/>
          <w:highlight w:val="lightGray"/>
        </w:rPr>
        <w:t>Accepted Version</w:t>
      </w:r>
    </w:p>
    <w:p w14:paraId="20B7B606" w14:textId="4AFD947B" w:rsidR="00411A65" w:rsidRPr="00411A65" w:rsidRDefault="00411A65" w:rsidP="00FB0047">
      <w:pPr>
        <w:rPr>
          <w:b/>
          <w:highlight w:val="lightGray"/>
        </w:rPr>
      </w:pPr>
      <w:r w:rsidRPr="00411A65">
        <w:rPr>
          <w:b/>
          <w:highlight w:val="lightGray"/>
        </w:rPr>
        <w:t>May 2018</w:t>
      </w:r>
    </w:p>
    <w:p w14:paraId="13DAC67E" w14:textId="7D36222C" w:rsidR="00411A65" w:rsidRDefault="00411A65" w:rsidP="00FB0047">
      <w:pPr>
        <w:rPr>
          <w:b/>
        </w:rPr>
      </w:pPr>
      <w:r w:rsidRPr="00411A65">
        <w:rPr>
          <w:b/>
          <w:highlight w:val="lightGray"/>
        </w:rPr>
        <w:t>BMJ Open</w:t>
      </w:r>
    </w:p>
    <w:p w14:paraId="38C2B572" w14:textId="77777777" w:rsidR="00411A65" w:rsidRDefault="00411A65" w:rsidP="00FB0047">
      <w:pPr>
        <w:rPr>
          <w:b/>
        </w:rPr>
      </w:pPr>
      <w:bookmarkStart w:id="0" w:name="_GoBack"/>
      <w:bookmarkEnd w:id="0"/>
    </w:p>
    <w:p w14:paraId="1CE81E74" w14:textId="5F6BF439" w:rsidR="00A8662D" w:rsidRDefault="00FB0047" w:rsidP="00FB0047">
      <w:r>
        <w:rPr>
          <w:b/>
        </w:rPr>
        <w:t xml:space="preserve">Title: </w:t>
      </w:r>
      <w:r w:rsidR="00CE5AEA" w:rsidRPr="00CE5AEA">
        <w:t>Protocol paper for the</w:t>
      </w:r>
      <w:r w:rsidR="00CE5AEA">
        <w:rPr>
          <w:b/>
        </w:rPr>
        <w:t xml:space="preserve"> ‘</w:t>
      </w:r>
      <w:r w:rsidRPr="00FB0047">
        <w:t>Harnessing resources from the internet to maximise outcomes from GP consultations</w:t>
      </w:r>
      <w:r w:rsidR="001F1B04">
        <w:t xml:space="preserve"> </w:t>
      </w:r>
      <w:r w:rsidR="004847F7">
        <w:t>(</w:t>
      </w:r>
      <w:proofErr w:type="spellStart"/>
      <w:r w:rsidR="004847F7">
        <w:t>HaRI</w:t>
      </w:r>
      <w:proofErr w:type="spellEnd"/>
      <w:r w:rsidR="004847F7">
        <w:t>)</w:t>
      </w:r>
      <w:r w:rsidR="00CE5AEA">
        <w:t>’ study</w:t>
      </w:r>
      <w:r w:rsidR="004847F7">
        <w:t xml:space="preserve">: A </w:t>
      </w:r>
      <w:r w:rsidR="00CD2411">
        <w:t>mixed</w:t>
      </w:r>
      <w:r w:rsidR="00053D30">
        <w:t xml:space="preserve"> qualitative</w:t>
      </w:r>
      <w:r w:rsidR="00CD2411">
        <w:t>-methods</w:t>
      </w:r>
      <w:r>
        <w:t xml:space="preserve"> study</w:t>
      </w:r>
    </w:p>
    <w:p w14:paraId="0FE50297" w14:textId="77777777" w:rsidR="00FB0047" w:rsidRPr="00FB0047" w:rsidRDefault="00FB0047" w:rsidP="00FB0047">
      <w:pPr>
        <w:rPr>
          <w:b/>
        </w:rPr>
      </w:pPr>
      <w:r w:rsidRPr="00FB0047">
        <w:rPr>
          <w:b/>
        </w:rPr>
        <w:t>Corresponding author:</w:t>
      </w:r>
    </w:p>
    <w:p w14:paraId="5FA1020B" w14:textId="77777777" w:rsidR="00FB0047" w:rsidRDefault="00FB0047" w:rsidP="00FB0047">
      <w:r>
        <w:t>Seguin, Maureen, eHealth Unit, Primary Care and Population Health, University College London, London, UK, and</w:t>
      </w:r>
      <w:r w:rsidRPr="00FB0047">
        <w:t xml:space="preserve"> </w:t>
      </w:r>
      <w:r>
        <w:t>Centre for Global Chronic Conditions, London School of Hygiene and Tropical Medicine, London, UK</w:t>
      </w:r>
    </w:p>
    <w:p w14:paraId="3ED839C3" w14:textId="77777777" w:rsidR="00FB0047" w:rsidRPr="00FB0047" w:rsidRDefault="00FB0047" w:rsidP="00FB0047">
      <w:pPr>
        <w:rPr>
          <w:b/>
        </w:rPr>
      </w:pPr>
      <w:r w:rsidRPr="00FB0047">
        <w:rPr>
          <w:b/>
        </w:rPr>
        <w:t>Full names, departments, institutions, city and country of all co-authors:</w:t>
      </w:r>
    </w:p>
    <w:p w14:paraId="082CB88C" w14:textId="77777777" w:rsidR="00FB0047" w:rsidRDefault="00FB0047" w:rsidP="00FB0047">
      <w:r>
        <w:t xml:space="preserve">Hall, Laura, </w:t>
      </w:r>
      <w:r w:rsidRPr="00FB0047">
        <w:t>eHealth Unit, Primary Care and Population Health, University College London, London, UK</w:t>
      </w:r>
    </w:p>
    <w:p w14:paraId="75E57510" w14:textId="4E247A28" w:rsidR="005C2713" w:rsidRDefault="00CD2411" w:rsidP="00FB0047">
      <w:r>
        <w:t xml:space="preserve">Atherton, Helen, </w:t>
      </w:r>
      <w:r w:rsidR="00AA0EE2">
        <w:t xml:space="preserve">Unit of Academic Primary Care, </w:t>
      </w:r>
      <w:r w:rsidR="003B13D4">
        <w:t>Warwick Medical School, University of Warwick, Coventry, UK</w:t>
      </w:r>
      <w:r w:rsidR="005C2713">
        <w:t xml:space="preserve"> </w:t>
      </w:r>
    </w:p>
    <w:p w14:paraId="6EAD16FB" w14:textId="631A9C7C" w:rsidR="005C2713" w:rsidRDefault="00CD2411" w:rsidP="00FB0047">
      <w:r>
        <w:t>Barnes, Rebecca, C</w:t>
      </w:r>
      <w:r w:rsidR="003D5672">
        <w:t>entre for Academic Primary Care, Population Health Sciences, Bristol Medical School, University of Bristol, UK</w:t>
      </w:r>
    </w:p>
    <w:p w14:paraId="221350F4" w14:textId="54F95164" w:rsidR="00053D30" w:rsidRDefault="005C2713" w:rsidP="00053D30">
      <w:r>
        <w:t>Leydon, Geraldine, [insert affiliation]</w:t>
      </w:r>
      <w:r w:rsidR="00053D30" w:rsidRPr="00053D30">
        <w:t xml:space="preserve"> </w:t>
      </w:r>
      <w:r w:rsidR="00053D30">
        <w:t>Primary care and population science, Faculty of medicine, Southampton university, Southampton, UK</w:t>
      </w:r>
    </w:p>
    <w:p w14:paraId="4CB97303" w14:textId="587CC333" w:rsidR="00B65555" w:rsidRDefault="00CD2411" w:rsidP="00FB0047">
      <w:r>
        <w:t xml:space="preserve">Murray, Elizabeth, </w:t>
      </w:r>
      <w:r w:rsidR="00370208" w:rsidRPr="00FB0047">
        <w:t>eHealth Unit, Primary Care and Population Health, University College London, London, UK</w:t>
      </w:r>
    </w:p>
    <w:p w14:paraId="25BA66F0" w14:textId="45C9A387" w:rsidR="005C2713" w:rsidRDefault="00CD2411" w:rsidP="00FB0047">
      <w:r>
        <w:t xml:space="preserve">Pope, Catherine, </w:t>
      </w:r>
      <w:r w:rsidR="00733A54">
        <w:t>Health Sciences, University of Southampton</w:t>
      </w:r>
    </w:p>
    <w:p w14:paraId="57DFBCE8" w14:textId="01F46780" w:rsidR="005C2713" w:rsidRDefault="00CD2411" w:rsidP="00FB0047">
      <w:r>
        <w:t xml:space="preserve">Ziebland, Sue, </w:t>
      </w:r>
      <w:r w:rsidR="005B1A12">
        <w:t>Nuffield Department of Primary Care Health sciences, University of Oxford</w:t>
      </w:r>
    </w:p>
    <w:p w14:paraId="2DAB3C94" w14:textId="6A59FE32" w:rsidR="00FB0047" w:rsidRDefault="00FB0047" w:rsidP="00FB0047">
      <w:r>
        <w:t xml:space="preserve">Stevenson, Fiona, </w:t>
      </w:r>
      <w:r w:rsidRPr="00FB0047">
        <w:t>eHealth Unit, Primary Care and Population Health, University College London, London, UK</w:t>
      </w:r>
    </w:p>
    <w:p w14:paraId="1D3FC90B" w14:textId="77777777" w:rsidR="00FB0047" w:rsidRDefault="00FB0047" w:rsidP="00FB0047">
      <w:pPr>
        <w:rPr>
          <w:b/>
        </w:rPr>
      </w:pPr>
      <w:r>
        <w:rPr>
          <w:b/>
        </w:rPr>
        <w:t>Keywords:</w:t>
      </w:r>
    </w:p>
    <w:p w14:paraId="33106537" w14:textId="18335811" w:rsidR="00FB0047" w:rsidRDefault="00FB0047" w:rsidP="00FB0047">
      <w:r>
        <w:t xml:space="preserve">Primary </w:t>
      </w:r>
      <w:r w:rsidR="00BB0EA1">
        <w:t>health c</w:t>
      </w:r>
      <w:r>
        <w:t>are, general practice consultations,</w:t>
      </w:r>
      <w:r w:rsidR="00EE6544">
        <w:t xml:space="preserve"> family practice, physician-patient relations,</w:t>
      </w:r>
      <w:r>
        <w:t xml:space="preserve"> video recording, conversation analysis</w:t>
      </w:r>
    </w:p>
    <w:p w14:paraId="1707CDFE" w14:textId="67899AC0" w:rsidR="00FB0047" w:rsidRDefault="00FB0047" w:rsidP="00FB0047">
      <w:r w:rsidRPr="00FB0047">
        <w:rPr>
          <w:b/>
        </w:rPr>
        <w:t xml:space="preserve">Word count excluding title page, abstract, references, figures and tables: </w:t>
      </w:r>
      <w:r w:rsidR="00723038">
        <w:t>2</w:t>
      </w:r>
      <w:r w:rsidR="003D32BF">
        <w:t xml:space="preserve">929 </w:t>
      </w:r>
    </w:p>
    <w:p w14:paraId="2176490A" w14:textId="56D3FD8D" w:rsidR="00FB0047" w:rsidRPr="00FB0047" w:rsidRDefault="00FB0047" w:rsidP="00FB0047">
      <w:r w:rsidRPr="00FB0047">
        <w:rPr>
          <w:b/>
        </w:rPr>
        <w:t>Reference count:</w:t>
      </w:r>
      <w:r>
        <w:t xml:space="preserve"> </w:t>
      </w:r>
      <w:r w:rsidR="00BD65CE">
        <w:t>1</w:t>
      </w:r>
      <w:r w:rsidR="00E42DAC">
        <w:t>2</w:t>
      </w:r>
    </w:p>
    <w:p w14:paraId="51DCCE36" w14:textId="77777777" w:rsidR="00FB0047" w:rsidRPr="00997AC2" w:rsidRDefault="00FB0047" w:rsidP="00FB0047">
      <w:pPr>
        <w:pStyle w:val="Heading1"/>
        <w:rPr>
          <w:lang w:val="en-GB"/>
        </w:rPr>
      </w:pPr>
      <w:r>
        <w:rPr>
          <w:lang w:val="en-GB"/>
        </w:rPr>
        <w:t>ABBREVIATIONS</w:t>
      </w:r>
    </w:p>
    <w:p w14:paraId="0C15CC9B" w14:textId="72F39F52" w:rsidR="00FB0047" w:rsidRPr="001F1B04" w:rsidRDefault="00E12656" w:rsidP="00703EC2">
      <w:pPr>
        <w:jc w:val="both"/>
        <w:rPr>
          <w:color w:val="404040" w:themeColor="text1" w:themeTint="BF"/>
        </w:rPr>
      </w:pPr>
      <w:r>
        <w:t xml:space="preserve">CA Conversation analysis, </w:t>
      </w:r>
      <w:r w:rsidR="005007BD">
        <w:t xml:space="preserve">GP General Practitioner, </w:t>
      </w:r>
      <w:proofErr w:type="spellStart"/>
      <w:r w:rsidR="00FB0047">
        <w:t>HaRI</w:t>
      </w:r>
      <w:proofErr w:type="spellEnd"/>
      <w:r w:rsidR="00FB0047">
        <w:t xml:space="preserve"> </w:t>
      </w:r>
      <w:r w:rsidR="00FB0047" w:rsidRPr="00FB0047">
        <w:t>Harnessing resources from the internet</w:t>
      </w:r>
      <w:r w:rsidR="00FB0047">
        <w:t xml:space="preserve">, PI Principle Investigator, RA Research Associate, PIS Participant Information Sheet, </w:t>
      </w:r>
      <w:r w:rsidR="00B512FC">
        <w:t xml:space="preserve">PPI Patient and Public Involvement, </w:t>
      </w:r>
      <w:r w:rsidR="00FB0047">
        <w:t>REC Re</w:t>
      </w:r>
      <w:r w:rsidR="008F0F09">
        <w:t>search Ethics Committee, UCL University College London</w:t>
      </w:r>
    </w:p>
    <w:p w14:paraId="3B571FF7" w14:textId="77777777" w:rsidR="00FB0047" w:rsidRDefault="00FB0047" w:rsidP="00703EC2">
      <w:pPr>
        <w:pStyle w:val="Heading1"/>
        <w:jc w:val="both"/>
        <w:rPr>
          <w:lang w:val="en-GB"/>
        </w:rPr>
      </w:pPr>
      <w:r w:rsidRPr="005D6640">
        <w:rPr>
          <w:lang w:val="en-GB"/>
        </w:rPr>
        <w:lastRenderedPageBreak/>
        <w:t>ABSTRACT</w:t>
      </w:r>
    </w:p>
    <w:p w14:paraId="18720F6A" w14:textId="3429C57A" w:rsidR="00FB0047" w:rsidRDefault="00703EC2" w:rsidP="00703EC2">
      <w:pPr>
        <w:jc w:val="both"/>
        <w:rPr>
          <w:lang w:val="en-GB"/>
        </w:rPr>
      </w:pPr>
      <w:r>
        <w:rPr>
          <w:lang w:val="en-GB"/>
        </w:rPr>
        <w:t xml:space="preserve">Introduction: </w:t>
      </w:r>
      <w:r w:rsidR="001B0198">
        <w:rPr>
          <w:lang w:val="en-GB"/>
        </w:rPr>
        <w:t xml:space="preserve">Many </w:t>
      </w:r>
      <w:r w:rsidR="00EA1F44">
        <w:rPr>
          <w:lang w:val="en-GB"/>
        </w:rPr>
        <w:t xml:space="preserve">patients now </w:t>
      </w:r>
      <w:r w:rsidR="001B0198">
        <w:rPr>
          <w:lang w:val="en-GB"/>
        </w:rPr>
        <w:t xml:space="preserve">turn to the internet as a </w:t>
      </w:r>
      <w:r w:rsidR="00EA1F44">
        <w:rPr>
          <w:lang w:val="en-GB"/>
        </w:rPr>
        <w:t>re</w:t>
      </w:r>
      <w:r w:rsidRPr="00703EC2">
        <w:rPr>
          <w:lang w:val="en-GB"/>
        </w:rPr>
        <w:t xml:space="preserve">source </w:t>
      </w:r>
      <w:r w:rsidR="00EA1F44">
        <w:rPr>
          <w:lang w:val="en-GB"/>
        </w:rPr>
        <w:t>for</w:t>
      </w:r>
      <w:r w:rsidR="00EA1F44" w:rsidRPr="00703EC2">
        <w:rPr>
          <w:lang w:val="en-GB"/>
        </w:rPr>
        <w:t xml:space="preserve"> </w:t>
      </w:r>
      <w:r w:rsidRPr="00703EC2">
        <w:rPr>
          <w:lang w:val="en-GB"/>
        </w:rPr>
        <w:t xml:space="preserve">health-care information and advice. However, </w:t>
      </w:r>
      <w:r w:rsidR="001B0198">
        <w:rPr>
          <w:lang w:val="en-GB"/>
        </w:rPr>
        <w:t>patients’ use of the i</w:t>
      </w:r>
      <w:r w:rsidRPr="00703EC2">
        <w:rPr>
          <w:lang w:val="en-GB"/>
        </w:rPr>
        <w:t xml:space="preserve">nternet to manage their health </w:t>
      </w:r>
      <w:r w:rsidR="009D70B4">
        <w:rPr>
          <w:lang w:val="en-GB"/>
        </w:rPr>
        <w:t>has been positioned as</w:t>
      </w:r>
      <w:r w:rsidRPr="00703EC2">
        <w:rPr>
          <w:lang w:val="en-GB"/>
        </w:rPr>
        <w:t xml:space="preserve"> a potential source </w:t>
      </w:r>
      <w:r>
        <w:rPr>
          <w:lang w:val="en-GB"/>
        </w:rPr>
        <w:t xml:space="preserve">of strain on the </w:t>
      </w:r>
      <w:r w:rsidRPr="00703EC2">
        <w:rPr>
          <w:lang w:val="en-GB"/>
        </w:rPr>
        <w:t>doctor-patient relationsh</w:t>
      </w:r>
      <w:r w:rsidR="001B0198">
        <w:rPr>
          <w:lang w:val="en-GB"/>
        </w:rPr>
        <w:t>ip</w:t>
      </w:r>
      <w:r w:rsidR="004C1890">
        <w:rPr>
          <w:lang w:val="en-GB"/>
        </w:rPr>
        <w:t xml:space="preserve"> in primary care</w:t>
      </w:r>
      <w:r w:rsidR="001B0198">
        <w:rPr>
          <w:lang w:val="en-GB"/>
        </w:rPr>
        <w:t>. The current evidence</w:t>
      </w:r>
      <w:r w:rsidR="00B50088">
        <w:rPr>
          <w:lang w:val="en-GB"/>
        </w:rPr>
        <w:t xml:space="preserve"> about </w:t>
      </w:r>
      <w:r w:rsidR="00EA1F44">
        <w:rPr>
          <w:lang w:val="en-GB"/>
        </w:rPr>
        <w:t xml:space="preserve">what happens when </w:t>
      </w:r>
      <w:r w:rsidR="001B0198">
        <w:rPr>
          <w:lang w:val="en-GB"/>
        </w:rPr>
        <w:t xml:space="preserve">internet-derived health information </w:t>
      </w:r>
      <w:r w:rsidR="00B50088">
        <w:rPr>
          <w:lang w:val="en-GB"/>
        </w:rPr>
        <w:t xml:space="preserve">is </w:t>
      </w:r>
      <w:r w:rsidR="00EA1F44">
        <w:rPr>
          <w:lang w:val="en-GB"/>
        </w:rPr>
        <w:t xml:space="preserve">introduced </w:t>
      </w:r>
      <w:r w:rsidR="001B0198">
        <w:rPr>
          <w:lang w:val="en-GB"/>
        </w:rPr>
        <w:t>during consultations</w:t>
      </w:r>
      <w:r>
        <w:rPr>
          <w:lang w:val="en-GB"/>
        </w:rPr>
        <w:t xml:space="preserve"> </w:t>
      </w:r>
      <w:r w:rsidR="00B50088">
        <w:rPr>
          <w:lang w:val="en-GB"/>
        </w:rPr>
        <w:t xml:space="preserve">has </w:t>
      </w:r>
      <w:r>
        <w:rPr>
          <w:lang w:val="en-GB"/>
        </w:rPr>
        <w:t>relie</w:t>
      </w:r>
      <w:r w:rsidR="00B50088">
        <w:rPr>
          <w:lang w:val="en-GB"/>
        </w:rPr>
        <w:t>d</w:t>
      </w:r>
      <w:r>
        <w:rPr>
          <w:lang w:val="en-GB"/>
        </w:rPr>
        <w:t xml:space="preserve"> on </w:t>
      </w:r>
      <w:r w:rsidR="00B20F04">
        <w:rPr>
          <w:lang w:val="en-GB"/>
        </w:rPr>
        <w:t>qualitative</w:t>
      </w:r>
      <w:r w:rsidR="004C1890">
        <w:rPr>
          <w:lang w:val="en-GB"/>
        </w:rPr>
        <w:t xml:space="preserve"> data derived from</w:t>
      </w:r>
      <w:r w:rsidR="00B20F04">
        <w:rPr>
          <w:lang w:val="en-GB"/>
        </w:rPr>
        <w:t xml:space="preserve"> </w:t>
      </w:r>
      <w:r w:rsidR="00B50088">
        <w:rPr>
          <w:lang w:val="en-GB"/>
        </w:rPr>
        <w:t xml:space="preserve">interview </w:t>
      </w:r>
      <w:r w:rsidR="004C1890">
        <w:rPr>
          <w:lang w:val="en-GB"/>
        </w:rPr>
        <w:t>or questionnaire studies</w:t>
      </w:r>
      <w:r>
        <w:rPr>
          <w:lang w:val="en-GB"/>
        </w:rPr>
        <w:t>. The ‘</w:t>
      </w:r>
      <w:r w:rsidRPr="00703EC2">
        <w:rPr>
          <w:lang w:val="en-GB"/>
        </w:rPr>
        <w:t>Harnessing resources from the internet to maximise</w:t>
      </w:r>
      <w:r>
        <w:rPr>
          <w:lang w:val="en-GB"/>
        </w:rPr>
        <w:t xml:space="preserve"> outcomes from GP consultations (</w:t>
      </w:r>
      <w:proofErr w:type="spellStart"/>
      <w:r>
        <w:rPr>
          <w:lang w:val="en-GB"/>
        </w:rPr>
        <w:t>HaRI</w:t>
      </w:r>
      <w:proofErr w:type="spellEnd"/>
      <w:r>
        <w:rPr>
          <w:lang w:val="en-GB"/>
        </w:rPr>
        <w:t xml:space="preserve">)’ </w:t>
      </w:r>
      <w:r w:rsidR="004C1890">
        <w:rPr>
          <w:lang w:val="en-GB"/>
        </w:rPr>
        <w:t xml:space="preserve">study </w:t>
      </w:r>
      <w:r w:rsidR="00733A54">
        <w:rPr>
          <w:lang w:val="en-GB"/>
        </w:rPr>
        <w:t xml:space="preserve">combines </w:t>
      </w:r>
      <w:r w:rsidR="004C1890">
        <w:rPr>
          <w:lang w:val="en-GB"/>
        </w:rPr>
        <w:t>questionnaire, interview</w:t>
      </w:r>
      <w:r w:rsidR="009D70B4">
        <w:rPr>
          <w:lang w:val="en-GB"/>
        </w:rPr>
        <w:t xml:space="preserve"> and</w:t>
      </w:r>
      <w:r w:rsidR="00B50088">
        <w:rPr>
          <w:lang w:val="en-GB"/>
        </w:rPr>
        <w:t xml:space="preserve"> </w:t>
      </w:r>
      <w:r w:rsidR="001B0198">
        <w:rPr>
          <w:lang w:val="en-GB"/>
        </w:rPr>
        <w:t>video-recorded</w:t>
      </w:r>
      <w:r w:rsidR="002B07C6">
        <w:rPr>
          <w:lang w:val="en-GB"/>
        </w:rPr>
        <w:t xml:space="preserve"> c</w:t>
      </w:r>
      <w:r w:rsidR="00CD2411">
        <w:rPr>
          <w:lang w:val="en-GB"/>
        </w:rPr>
        <w:t>onsultation</w:t>
      </w:r>
      <w:r w:rsidR="002B07C6">
        <w:rPr>
          <w:lang w:val="en-GB"/>
        </w:rPr>
        <w:t xml:space="preserve"> </w:t>
      </w:r>
      <w:r w:rsidR="004C1890">
        <w:rPr>
          <w:lang w:val="en-GB"/>
        </w:rPr>
        <w:t xml:space="preserve">data </w:t>
      </w:r>
      <w:r w:rsidR="002B07C6">
        <w:rPr>
          <w:lang w:val="en-GB"/>
        </w:rPr>
        <w:t xml:space="preserve">to </w:t>
      </w:r>
      <w:r w:rsidR="004C1890">
        <w:rPr>
          <w:lang w:val="en-GB"/>
        </w:rPr>
        <w:t>address this issue more fully</w:t>
      </w:r>
      <w:r w:rsidR="00B863D9">
        <w:rPr>
          <w:lang w:val="en-GB"/>
        </w:rPr>
        <w:t>.</w:t>
      </w:r>
    </w:p>
    <w:p w14:paraId="18F8D4F8" w14:textId="16F608B3" w:rsidR="00996EE0" w:rsidRPr="00996EE0" w:rsidRDefault="00FB0047" w:rsidP="00996EE0">
      <w:pPr>
        <w:jc w:val="both"/>
        <w:rPr>
          <w:lang w:val="en-GB"/>
        </w:rPr>
      </w:pPr>
      <w:r>
        <w:rPr>
          <w:lang w:val="en-GB"/>
        </w:rPr>
        <w:t>Methods and Analysis:</w:t>
      </w:r>
      <w:r w:rsidR="00996EE0">
        <w:rPr>
          <w:lang w:val="en-GB"/>
        </w:rPr>
        <w:t xml:space="preserve"> </w:t>
      </w:r>
      <w:r w:rsidR="00733A54">
        <w:rPr>
          <w:lang w:val="en-GB"/>
        </w:rPr>
        <w:t>Three data collection methods are employed</w:t>
      </w:r>
      <w:r w:rsidR="00996EE0" w:rsidRPr="00996EE0">
        <w:rPr>
          <w:lang w:val="en-GB"/>
        </w:rPr>
        <w:t xml:space="preserve">: pre-consultation </w:t>
      </w:r>
      <w:r w:rsidR="004C1890">
        <w:rPr>
          <w:lang w:val="en-GB"/>
        </w:rPr>
        <w:t xml:space="preserve">patient </w:t>
      </w:r>
      <w:r w:rsidR="002C1787">
        <w:rPr>
          <w:lang w:val="en-GB"/>
        </w:rPr>
        <w:t>questionnaires</w:t>
      </w:r>
      <w:r w:rsidR="00996EE0" w:rsidRPr="00996EE0">
        <w:rPr>
          <w:lang w:val="en-GB"/>
        </w:rPr>
        <w:t>, video-recorded consultations</w:t>
      </w:r>
      <w:r w:rsidR="004C1890">
        <w:rPr>
          <w:lang w:val="en-GB"/>
        </w:rPr>
        <w:t xml:space="preserve"> between GPs and patients</w:t>
      </w:r>
      <w:r w:rsidR="00996EE0" w:rsidRPr="00996EE0">
        <w:rPr>
          <w:lang w:val="en-GB"/>
        </w:rPr>
        <w:t>, and semi-structured interviews with GPs and patients. We seek to recruit 10 GPs prac</w:t>
      </w:r>
      <w:r w:rsidR="00996EE0">
        <w:rPr>
          <w:lang w:val="en-GB"/>
        </w:rPr>
        <w:t xml:space="preserve">ticing in </w:t>
      </w:r>
      <w:r w:rsidR="00F47CC6">
        <w:rPr>
          <w:lang w:val="en-GB"/>
        </w:rPr>
        <w:t>Southeast England</w:t>
      </w:r>
      <w:r w:rsidR="00996EE0">
        <w:rPr>
          <w:lang w:val="en-GB"/>
        </w:rPr>
        <w:t>.</w:t>
      </w:r>
      <w:r w:rsidR="00996EE0" w:rsidRPr="00996EE0">
        <w:rPr>
          <w:lang w:val="en-GB"/>
        </w:rPr>
        <w:t xml:space="preserve"> </w:t>
      </w:r>
      <w:r w:rsidR="001B0198">
        <w:rPr>
          <w:lang w:val="en-GB"/>
        </w:rPr>
        <w:t>W</w:t>
      </w:r>
      <w:r w:rsidR="00996EE0">
        <w:rPr>
          <w:lang w:val="en-GB"/>
        </w:rPr>
        <w:t xml:space="preserve">e aim to collect </w:t>
      </w:r>
      <w:r w:rsidR="00B863D9">
        <w:rPr>
          <w:lang w:val="en-GB"/>
        </w:rPr>
        <w:t xml:space="preserve">up to </w:t>
      </w:r>
      <w:r w:rsidR="00996EE0">
        <w:rPr>
          <w:lang w:val="en-GB"/>
        </w:rPr>
        <w:t xml:space="preserve">30 </w:t>
      </w:r>
      <w:r w:rsidR="004C1890">
        <w:rPr>
          <w:lang w:val="en-GB"/>
        </w:rPr>
        <w:t xml:space="preserve">patient </w:t>
      </w:r>
      <w:r w:rsidR="002C1787">
        <w:rPr>
          <w:lang w:val="en-GB"/>
        </w:rPr>
        <w:t>questionnaires</w:t>
      </w:r>
      <w:r w:rsidR="00B863D9">
        <w:rPr>
          <w:lang w:val="en-GB"/>
        </w:rPr>
        <w:t xml:space="preserve"> and</w:t>
      </w:r>
      <w:r w:rsidR="00996EE0">
        <w:rPr>
          <w:lang w:val="en-GB"/>
        </w:rPr>
        <w:t xml:space="preserve"> video-recorded consultations</w:t>
      </w:r>
      <w:r w:rsidR="001B0198" w:rsidRPr="001B0198">
        <w:rPr>
          <w:lang w:val="en-GB"/>
        </w:rPr>
        <w:t xml:space="preserve"> </w:t>
      </w:r>
      <w:r w:rsidR="001B0198">
        <w:rPr>
          <w:lang w:val="en-GB"/>
        </w:rPr>
        <w:t>per GP,</w:t>
      </w:r>
      <w:r w:rsidR="00996EE0">
        <w:rPr>
          <w:lang w:val="en-GB"/>
        </w:rPr>
        <w:t xml:space="preserve"> yield</w:t>
      </w:r>
      <w:r w:rsidR="001B0198">
        <w:rPr>
          <w:lang w:val="en-GB"/>
        </w:rPr>
        <w:t>ing</w:t>
      </w:r>
      <w:r w:rsidR="00996EE0">
        <w:rPr>
          <w:lang w:val="en-GB"/>
        </w:rPr>
        <w:t xml:space="preserve"> </w:t>
      </w:r>
      <w:r w:rsidR="00F47CC6">
        <w:rPr>
          <w:lang w:val="en-GB"/>
        </w:rPr>
        <w:t>up to</w:t>
      </w:r>
      <w:r w:rsidR="00996EE0">
        <w:rPr>
          <w:lang w:val="en-GB"/>
        </w:rPr>
        <w:t xml:space="preserve"> 300. </w:t>
      </w:r>
      <w:r w:rsidR="00F47CC6">
        <w:rPr>
          <w:lang w:val="en-GB"/>
        </w:rPr>
        <w:t>Up to t</w:t>
      </w:r>
      <w:r w:rsidR="00E61CE0">
        <w:rPr>
          <w:lang w:val="en-GB"/>
        </w:rPr>
        <w:t>hirty patients</w:t>
      </w:r>
      <w:r w:rsidR="00996EE0">
        <w:rPr>
          <w:lang w:val="en-GB"/>
        </w:rPr>
        <w:t xml:space="preserve"> (</w:t>
      </w:r>
      <w:r w:rsidR="00F47CC6">
        <w:rPr>
          <w:lang w:val="en-GB"/>
        </w:rPr>
        <w:t xml:space="preserve">approximately </w:t>
      </w:r>
      <w:r w:rsidR="00996EE0">
        <w:rPr>
          <w:lang w:val="en-GB"/>
        </w:rPr>
        <w:t>3 per participating GP)</w:t>
      </w:r>
      <w:r w:rsidR="001B0198">
        <w:rPr>
          <w:lang w:val="en-GB"/>
        </w:rPr>
        <w:t xml:space="preserve"> will be selected </w:t>
      </w:r>
      <w:r w:rsidR="00E61CE0">
        <w:rPr>
          <w:lang w:val="en-GB"/>
        </w:rPr>
        <w:t xml:space="preserve">for interviews </w:t>
      </w:r>
      <w:r w:rsidR="004C1890">
        <w:rPr>
          <w:lang w:val="en-GB"/>
        </w:rPr>
        <w:t>sampled for</w:t>
      </w:r>
      <w:r w:rsidR="004C1890" w:rsidRPr="00996EE0">
        <w:rPr>
          <w:lang w:val="en-GB"/>
        </w:rPr>
        <w:t xml:space="preserve"> </w:t>
      </w:r>
      <w:r w:rsidR="004055EF" w:rsidRPr="00996EE0">
        <w:rPr>
          <w:lang w:val="en-GB"/>
        </w:rPr>
        <w:t>a wide range of socio-demographic characteristics</w:t>
      </w:r>
      <w:r w:rsidR="00CD2411">
        <w:rPr>
          <w:lang w:val="en-GB"/>
        </w:rPr>
        <w:t>,</w:t>
      </w:r>
      <w:r w:rsidR="004055EF" w:rsidRPr="00996EE0">
        <w:rPr>
          <w:lang w:val="en-GB"/>
        </w:rPr>
        <w:t xml:space="preserve"> </w:t>
      </w:r>
      <w:r w:rsidR="002B07C6">
        <w:rPr>
          <w:lang w:val="en-GB"/>
        </w:rPr>
        <w:t>and</w:t>
      </w:r>
      <w:r w:rsidR="004055EF" w:rsidRPr="00996EE0">
        <w:rPr>
          <w:lang w:val="en-GB"/>
        </w:rPr>
        <w:t xml:space="preserve"> </w:t>
      </w:r>
      <w:r w:rsidR="001B0198">
        <w:rPr>
          <w:lang w:val="en-GB"/>
        </w:rPr>
        <w:t>a</w:t>
      </w:r>
      <w:r w:rsidR="002B07C6">
        <w:rPr>
          <w:lang w:val="en-GB"/>
        </w:rPr>
        <w:t xml:space="preserve"> variety of ways </w:t>
      </w:r>
      <w:r w:rsidR="00940697">
        <w:rPr>
          <w:lang w:val="en-GB"/>
        </w:rPr>
        <w:t xml:space="preserve">the use of, or </w:t>
      </w:r>
      <w:r w:rsidR="004C1890">
        <w:rPr>
          <w:lang w:val="en-GB"/>
        </w:rPr>
        <w:t>information from</w:t>
      </w:r>
      <w:r w:rsidR="00940697">
        <w:rPr>
          <w:lang w:val="en-GB"/>
        </w:rPr>
        <w:t>,</w:t>
      </w:r>
      <w:r w:rsidR="004C1890">
        <w:rPr>
          <w:lang w:val="en-GB"/>
        </w:rPr>
        <w:t xml:space="preserve"> the </w:t>
      </w:r>
      <w:r w:rsidR="001B0198">
        <w:rPr>
          <w:lang w:val="en-GB"/>
        </w:rPr>
        <w:t xml:space="preserve">internet was </w:t>
      </w:r>
      <w:r w:rsidR="00940697">
        <w:rPr>
          <w:lang w:val="en-GB"/>
        </w:rPr>
        <w:t>present or</w:t>
      </w:r>
      <w:r w:rsidR="006507F2">
        <w:rPr>
          <w:lang w:val="en-GB"/>
        </w:rPr>
        <w:t xml:space="preserve"> </w:t>
      </w:r>
      <w:r w:rsidR="00940697">
        <w:rPr>
          <w:lang w:val="en-GB"/>
        </w:rPr>
        <w:t xml:space="preserve">absent </w:t>
      </w:r>
      <w:r w:rsidR="002B07C6">
        <w:rPr>
          <w:lang w:val="en-GB"/>
        </w:rPr>
        <w:t xml:space="preserve">during their consultation. </w:t>
      </w:r>
      <w:r w:rsidR="00996EE0">
        <w:rPr>
          <w:lang w:val="en-GB"/>
        </w:rPr>
        <w:t>We will inte</w:t>
      </w:r>
      <w:r w:rsidR="004055EF">
        <w:rPr>
          <w:lang w:val="en-GB"/>
        </w:rPr>
        <w:t>rview all 10 participating GPs</w:t>
      </w:r>
      <w:r w:rsidR="006507F2">
        <w:rPr>
          <w:lang w:val="en-GB"/>
        </w:rPr>
        <w:t xml:space="preserve"> about</w:t>
      </w:r>
      <w:r w:rsidR="004055EF">
        <w:rPr>
          <w:lang w:val="en-GB"/>
        </w:rPr>
        <w:t xml:space="preserve"> their view</w:t>
      </w:r>
      <w:r w:rsidR="006507F2">
        <w:rPr>
          <w:lang w:val="en-GB"/>
        </w:rPr>
        <w:t>s</w:t>
      </w:r>
      <w:r w:rsidR="00996EE0" w:rsidRPr="00996EE0">
        <w:rPr>
          <w:lang w:val="en-GB"/>
        </w:rPr>
        <w:t xml:space="preserve"> of</w:t>
      </w:r>
      <w:r w:rsidR="002B07C6">
        <w:rPr>
          <w:lang w:val="en-GB"/>
        </w:rPr>
        <w:t xml:space="preserve"> online health information; reflecting on their own usage </w:t>
      </w:r>
      <w:r w:rsidR="00F47CC6">
        <w:rPr>
          <w:lang w:val="en-GB"/>
        </w:rPr>
        <w:t xml:space="preserve">of online information </w:t>
      </w:r>
      <w:r w:rsidR="002B07C6">
        <w:rPr>
          <w:lang w:val="en-GB"/>
        </w:rPr>
        <w:t>during consultations</w:t>
      </w:r>
      <w:r w:rsidR="007E5E6E">
        <w:rPr>
          <w:lang w:val="en-GB"/>
        </w:rPr>
        <w:t xml:space="preserve"> and</w:t>
      </w:r>
      <w:r w:rsidR="002B07C6">
        <w:rPr>
          <w:lang w:val="en-GB"/>
        </w:rPr>
        <w:t xml:space="preserve"> their patients’ </w:t>
      </w:r>
      <w:r w:rsidR="00F47CC6">
        <w:rPr>
          <w:lang w:val="en-GB"/>
        </w:rPr>
        <w:t>references to online health information</w:t>
      </w:r>
      <w:r w:rsidR="002B07C6">
        <w:rPr>
          <w:lang w:val="en-GB"/>
        </w:rPr>
        <w:t xml:space="preserve">. </w:t>
      </w:r>
      <w:r w:rsidR="00E61CE0">
        <w:rPr>
          <w:lang w:val="en-GB"/>
        </w:rPr>
        <w:t>Descriptive, conversation, and thematic analysis will be</w:t>
      </w:r>
      <w:r w:rsidR="006507F2">
        <w:rPr>
          <w:lang w:val="en-GB"/>
        </w:rPr>
        <w:t xml:space="preserve"> used respectively for</w:t>
      </w:r>
      <w:r w:rsidR="00E61CE0">
        <w:rPr>
          <w:lang w:val="en-GB"/>
        </w:rPr>
        <w:t xml:space="preserve"> the </w:t>
      </w:r>
      <w:r w:rsidR="004C1890">
        <w:rPr>
          <w:lang w:val="en-GB"/>
        </w:rPr>
        <w:t>patient</w:t>
      </w:r>
      <w:r w:rsidR="00E61CE0">
        <w:rPr>
          <w:lang w:val="en-GB"/>
        </w:rPr>
        <w:t xml:space="preserve"> </w:t>
      </w:r>
      <w:r w:rsidR="002C1787">
        <w:rPr>
          <w:lang w:val="en-GB"/>
        </w:rPr>
        <w:t>questionnaires</w:t>
      </w:r>
      <w:r w:rsidR="00E61CE0">
        <w:rPr>
          <w:lang w:val="en-GB"/>
        </w:rPr>
        <w:t xml:space="preserve">, </w:t>
      </w:r>
      <w:r w:rsidR="00E61CE0" w:rsidRPr="00E61CE0">
        <w:rPr>
          <w:lang w:val="en-GB"/>
        </w:rPr>
        <w:t xml:space="preserve">video-recorded consultations, and </w:t>
      </w:r>
      <w:r w:rsidR="00E61CE0">
        <w:rPr>
          <w:lang w:val="en-GB"/>
        </w:rPr>
        <w:t xml:space="preserve">interviews. </w:t>
      </w:r>
    </w:p>
    <w:p w14:paraId="40B17A98" w14:textId="799F3A98" w:rsidR="00FB0047" w:rsidRDefault="00FB0047" w:rsidP="00703EC2">
      <w:pPr>
        <w:jc w:val="both"/>
        <w:rPr>
          <w:lang w:val="en-GB"/>
        </w:rPr>
      </w:pPr>
      <w:r>
        <w:rPr>
          <w:lang w:val="en-GB"/>
        </w:rPr>
        <w:t xml:space="preserve">Ethics and Dissemination: </w:t>
      </w:r>
      <w:r w:rsidR="004055EF" w:rsidRPr="004055EF">
        <w:rPr>
          <w:lang w:val="en-GB"/>
        </w:rPr>
        <w:t xml:space="preserve">Ethical approval has been granted by the </w:t>
      </w:r>
      <w:r w:rsidR="004055EF">
        <w:rPr>
          <w:lang w:val="en-GB"/>
        </w:rPr>
        <w:t>London – Camden &amp; Kings Cross Research Ethics Commi</w:t>
      </w:r>
      <w:r w:rsidR="001B0198">
        <w:rPr>
          <w:lang w:val="en-GB"/>
        </w:rPr>
        <w:t>ttee</w:t>
      </w:r>
      <w:r w:rsidR="004055EF" w:rsidRPr="004055EF">
        <w:rPr>
          <w:lang w:val="en-GB"/>
        </w:rPr>
        <w:t xml:space="preserve">. Alongside </w:t>
      </w:r>
      <w:r w:rsidR="00F47CC6">
        <w:rPr>
          <w:lang w:val="en-GB"/>
        </w:rPr>
        <w:t xml:space="preserve">journal </w:t>
      </w:r>
      <w:r w:rsidR="004055EF" w:rsidRPr="004055EF">
        <w:rPr>
          <w:lang w:val="en-GB"/>
        </w:rPr>
        <w:t xml:space="preserve">publications, dissemination activities include </w:t>
      </w:r>
      <w:r w:rsidR="001B0198">
        <w:rPr>
          <w:lang w:val="en-GB"/>
        </w:rPr>
        <w:t>the creation of a toolkit to</w:t>
      </w:r>
      <w:r w:rsidR="001B0198" w:rsidRPr="00703EC2">
        <w:rPr>
          <w:lang w:val="en-GB"/>
        </w:rPr>
        <w:t xml:space="preserve"> be shared with patients</w:t>
      </w:r>
      <w:r w:rsidR="001B0198">
        <w:rPr>
          <w:lang w:val="en-GB"/>
        </w:rPr>
        <w:t xml:space="preserve"> and doctors, to </w:t>
      </w:r>
      <w:r w:rsidR="004A4EB2">
        <w:rPr>
          <w:lang w:val="en-GB"/>
        </w:rPr>
        <w:t xml:space="preserve">guide </w:t>
      </w:r>
      <w:r w:rsidR="001B0198" w:rsidRPr="00703EC2">
        <w:rPr>
          <w:lang w:val="en-GB"/>
        </w:rPr>
        <w:t>discussions of material from the internet in consultations.</w:t>
      </w:r>
    </w:p>
    <w:p w14:paraId="73B8F321" w14:textId="77777777" w:rsidR="00FB0047" w:rsidRPr="00FB0047" w:rsidRDefault="00FB0047" w:rsidP="00703EC2">
      <w:pPr>
        <w:pStyle w:val="Heading1"/>
        <w:jc w:val="both"/>
        <w:rPr>
          <w:b w:val="0"/>
        </w:rPr>
      </w:pPr>
      <w:r w:rsidRPr="00FB0047">
        <w:rPr>
          <w:rStyle w:val="Heading1Char"/>
          <w:b/>
        </w:rPr>
        <w:t xml:space="preserve">STRENGTHS AND LIMITATIONS </w:t>
      </w:r>
      <w:r w:rsidRPr="00FB0047">
        <w:rPr>
          <w:b w:val="0"/>
        </w:rPr>
        <w:t xml:space="preserve"> </w:t>
      </w:r>
    </w:p>
    <w:p w14:paraId="78D4AD9D" w14:textId="4B850AA5" w:rsidR="00651719" w:rsidRDefault="00651719" w:rsidP="00651719">
      <w:pPr>
        <w:pStyle w:val="ListParagraph"/>
        <w:numPr>
          <w:ilvl w:val="0"/>
          <w:numId w:val="1"/>
        </w:numPr>
        <w:jc w:val="both"/>
      </w:pPr>
      <w:r>
        <w:t xml:space="preserve">A key strength of the study is the </w:t>
      </w:r>
      <w:r w:rsidR="004A4EB2">
        <w:t>use of mixed</w:t>
      </w:r>
      <w:r w:rsidR="00F47CC6">
        <w:t xml:space="preserve"> </w:t>
      </w:r>
      <w:r w:rsidR="00053D30">
        <w:t xml:space="preserve">qualitative </w:t>
      </w:r>
      <w:r w:rsidR="00F47CC6">
        <w:t xml:space="preserve">methods used to capture </w:t>
      </w:r>
      <w:r>
        <w:t>what happens during consultations</w:t>
      </w:r>
      <w:r w:rsidR="00996EE0">
        <w:t>.</w:t>
      </w:r>
    </w:p>
    <w:p w14:paraId="22C796C1" w14:textId="4F5EFD70" w:rsidR="000B1583" w:rsidRDefault="000B1583" w:rsidP="00651719">
      <w:pPr>
        <w:pStyle w:val="ListParagraph"/>
        <w:numPr>
          <w:ilvl w:val="0"/>
          <w:numId w:val="1"/>
        </w:numPr>
        <w:jc w:val="both"/>
      </w:pPr>
      <w:r>
        <w:t xml:space="preserve">This study will be the first empirically-based indication of how </w:t>
      </w:r>
      <w:proofErr w:type="gramStart"/>
      <w:r>
        <w:t>conversations on online health information occurs</w:t>
      </w:r>
      <w:proofErr w:type="gramEnd"/>
      <w:r>
        <w:t xml:space="preserve"> in general practice. </w:t>
      </w:r>
    </w:p>
    <w:p w14:paraId="04E1C9AD" w14:textId="2FC1D5ED" w:rsidR="00651719" w:rsidRDefault="00996EE0" w:rsidP="00651719">
      <w:pPr>
        <w:pStyle w:val="ListParagraph"/>
        <w:numPr>
          <w:ilvl w:val="0"/>
          <w:numId w:val="1"/>
        </w:numPr>
        <w:jc w:val="both"/>
      </w:pPr>
      <w:r>
        <w:t xml:space="preserve">The findings of this study will inform </w:t>
      </w:r>
      <w:r w:rsidR="00D01810">
        <w:t xml:space="preserve">the first ever empirically based </w:t>
      </w:r>
      <w:r>
        <w:t>toolkit for patients and general practitioners</w:t>
      </w:r>
      <w:r w:rsidR="00F47CC6">
        <w:t xml:space="preserve"> to</w:t>
      </w:r>
      <w:r w:rsidR="002940EE">
        <w:t xml:space="preserve"> </w:t>
      </w:r>
      <w:r w:rsidR="006507F2">
        <w:t>help</w:t>
      </w:r>
      <w:r w:rsidR="00C114B4">
        <w:t xml:space="preserve"> </w:t>
      </w:r>
      <w:r w:rsidR="005C2595">
        <w:t>guide discussion of</w:t>
      </w:r>
      <w:r w:rsidR="00C114B4">
        <w:t xml:space="preserve"> online health information</w:t>
      </w:r>
      <w:r w:rsidR="00CD2411">
        <w:t xml:space="preserve">, </w:t>
      </w:r>
      <w:r w:rsidR="002940EE">
        <w:t>m</w:t>
      </w:r>
      <w:r w:rsidR="00CD2411">
        <w:t>inimizing</w:t>
      </w:r>
      <w:r w:rsidR="00F47CC6">
        <w:t xml:space="preserve"> interactional disruption during consultations</w:t>
      </w:r>
      <w:r w:rsidR="002940EE">
        <w:t>.</w:t>
      </w:r>
      <w:r>
        <w:t xml:space="preserve"> </w:t>
      </w:r>
    </w:p>
    <w:p w14:paraId="70A27BC4" w14:textId="73190AFE" w:rsidR="000B1583" w:rsidRDefault="000B1583" w:rsidP="00651719">
      <w:pPr>
        <w:pStyle w:val="ListParagraph"/>
        <w:numPr>
          <w:ilvl w:val="0"/>
          <w:numId w:val="1"/>
        </w:numPr>
        <w:jc w:val="both"/>
      </w:pPr>
      <w:r>
        <w:t xml:space="preserve">We may yield a low number of recorded consults wherein the internet is mentioned, thereby limiting what we can explore and conclude about such conversations.  </w:t>
      </w:r>
    </w:p>
    <w:p w14:paraId="4EF4E09E" w14:textId="59ABEC0B" w:rsidR="00FB0047" w:rsidRDefault="00FB0047" w:rsidP="00703EC2">
      <w:pPr>
        <w:pStyle w:val="NoSpacing"/>
      </w:pPr>
    </w:p>
    <w:p w14:paraId="2359E2F8" w14:textId="77777777" w:rsidR="00FB0047" w:rsidRDefault="00FB0047" w:rsidP="00703EC2">
      <w:pPr>
        <w:pStyle w:val="Heading1"/>
        <w:jc w:val="both"/>
        <w:rPr>
          <w:lang w:val="en-GB"/>
        </w:rPr>
      </w:pPr>
      <w:r w:rsidRPr="511A97B4">
        <w:rPr>
          <w:lang w:val="en-GB"/>
        </w:rPr>
        <w:t>BACKGROUND</w:t>
      </w:r>
    </w:p>
    <w:p w14:paraId="4A650834" w14:textId="64512DF3" w:rsidR="00CC71E0" w:rsidRDefault="00CD2411" w:rsidP="00EB33F6">
      <w:pPr>
        <w:jc w:val="both"/>
        <w:rPr>
          <w:rFonts w:cstheme="minorHAnsi"/>
          <w:lang w:val="en-GB"/>
        </w:rPr>
      </w:pPr>
      <w:r>
        <w:rPr>
          <w:rFonts w:cstheme="minorHAnsi"/>
          <w:lang w:val="en-GB"/>
        </w:rPr>
        <w:t>I</w:t>
      </w:r>
      <w:r w:rsidR="00CC71E0">
        <w:rPr>
          <w:rFonts w:cstheme="minorHAnsi"/>
          <w:lang w:val="en-GB"/>
        </w:rPr>
        <w:t>ncreased access to the Internet has provided</w:t>
      </w:r>
      <w:r w:rsidR="00EB33F6" w:rsidRPr="00703EC2">
        <w:rPr>
          <w:rFonts w:cstheme="minorHAnsi"/>
          <w:lang w:val="en-GB"/>
        </w:rPr>
        <w:t xml:space="preserve"> </w:t>
      </w:r>
      <w:r w:rsidR="00CC71E0">
        <w:rPr>
          <w:rFonts w:cstheme="minorHAnsi"/>
          <w:lang w:val="en-GB"/>
        </w:rPr>
        <w:t xml:space="preserve">patients with </w:t>
      </w:r>
      <w:r w:rsidR="00EB33F6" w:rsidRPr="00703EC2">
        <w:rPr>
          <w:rFonts w:cstheme="minorHAnsi"/>
          <w:lang w:val="en-GB"/>
        </w:rPr>
        <w:t>access to pr</w:t>
      </w:r>
      <w:r w:rsidR="00CC71E0">
        <w:rPr>
          <w:rFonts w:cstheme="minorHAnsi"/>
          <w:lang w:val="en-GB"/>
        </w:rPr>
        <w:t>eviously privileged information</w:t>
      </w:r>
      <w:r w:rsidR="00EB33F6" w:rsidRPr="00703EC2">
        <w:rPr>
          <w:rFonts w:cstheme="minorHAnsi"/>
          <w:lang w:val="en-GB"/>
        </w:rPr>
        <w:t xml:space="preserve"> such as health information aimed at health professionals,</w:t>
      </w:r>
      <w:r w:rsidR="00CC71E0">
        <w:rPr>
          <w:rFonts w:cstheme="minorHAnsi"/>
          <w:lang w:val="en-GB"/>
        </w:rPr>
        <w:t xml:space="preserve"> alongside experiential informat</w:t>
      </w:r>
      <w:r w:rsidR="00D77155">
        <w:rPr>
          <w:rFonts w:cstheme="minorHAnsi"/>
          <w:lang w:val="en-GB"/>
        </w:rPr>
        <w:t>ion shared by other patients</w:t>
      </w:r>
      <w:r w:rsidR="00CC71E0">
        <w:rPr>
          <w:rFonts w:cstheme="minorHAnsi"/>
          <w:lang w:val="en-GB"/>
        </w:rPr>
        <w:t>.</w:t>
      </w:r>
      <w:r w:rsidR="00D77155">
        <w:rPr>
          <w:rFonts w:cstheme="minorHAnsi"/>
          <w:lang w:val="en-GB"/>
        </w:rPr>
        <w:fldChar w:fldCharType="begin"/>
      </w:r>
      <w:r>
        <w:rPr>
          <w:rFonts w:cstheme="minorHAnsi"/>
          <w:lang w:val="en-GB"/>
        </w:rPr>
        <w:instrText xml:space="preserve"> ADDIN EN.CITE &lt;EndNote&gt;&lt;Cite&gt;&lt;Author&gt;Ziebland&lt;/Author&gt;&lt;Year&gt;2012&lt;/Year&gt;&lt;RecNum&gt;70&lt;/RecNum&gt;&lt;DisplayText&gt;&lt;style face="superscript"&gt;1&lt;/style&gt;&lt;/DisplayText&gt;&lt;record&gt;&lt;rec-number&gt;70&lt;/rec-number&gt;&lt;foreign-keys&gt;&lt;key app="EN" db-id="s5wzx0wepvrp5certsn520eu5ea9952ad90e" timestamp="1480428364"&gt;70&lt;/key&gt;&lt;/foreign-keys&gt;&lt;ref-type name="Journal Article"&gt;17&lt;/ref-type&gt;&lt;contributors&gt;&lt;authors&gt;&lt;author&gt;Ziebland, S&lt;/author&gt;&lt;author&gt;Wyke, S&lt;/author&gt;&lt;/authors&gt;&lt;/contributors&gt;&lt;titles&gt;&lt;title&gt;Health and illness in a connected world: How might sharing experiences on the Internet affect people&amp;apos;s health?&lt;/title&gt;&lt;secondary-title&gt;The Milbank Quarterly&lt;/secondary-title&gt;&lt;/titles&gt;&lt;periodical&gt;&lt;full-title&gt;The Milbank Quarterly&lt;/full-title&gt;&lt;/periodical&gt;&lt;pages&gt;219-49&lt;/pages&gt;&lt;volume&gt;90&lt;/volume&gt;&lt;number&gt;2&lt;/number&gt;&lt;dates&gt;&lt;year&gt;2012&lt;/year&gt;&lt;/dates&gt;&lt;urls&gt;&lt;/urls&gt;&lt;/record&gt;&lt;/Cite&gt;&lt;/EndNote&gt;</w:instrText>
      </w:r>
      <w:r w:rsidR="00D77155">
        <w:rPr>
          <w:rFonts w:cstheme="minorHAnsi"/>
          <w:lang w:val="en-GB"/>
        </w:rPr>
        <w:fldChar w:fldCharType="separate"/>
      </w:r>
      <w:r w:rsidRPr="00CD2411">
        <w:rPr>
          <w:rFonts w:cstheme="minorHAnsi"/>
          <w:noProof/>
          <w:vertAlign w:val="superscript"/>
          <w:lang w:val="en-GB"/>
        </w:rPr>
        <w:t>1</w:t>
      </w:r>
      <w:r w:rsidR="00D77155">
        <w:rPr>
          <w:rFonts w:cstheme="minorHAnsi"/>
          <w:lang w:val="en-GB"/>
        </w:rPr>
        <w:fldChar w:fldCharType="end"/>
      </w:r>
      <w:r w:rsidR="00CC71E0">
        <w:rPr>
          <w:rFonts w:cstheme="minorHAnsi"/>
          <w:lang w:val="en-GB"/>
        </w:rPr>
        <w:t xml:space="preserve"> These developments</w:t>
      </w:r>
      <w:r w:rsidR="00EB33F6" w:rsidRPr="00703EC2">
        <w:rPr>
          <w:rFonts w:cstheme="minorHAnsi"/>
          <w:lang w:val="en-GB"/>
        </w:rPr>
        <w:t xml:space="preserve"> have heightened the pre-existing “double bind” for patients</w:t>
      </w:r>
      <w:r w:rsidR="00CC71E0">
        <w:rPr>
          <w:rFonts w:cstheme="minorHAnsi"/>
          <w:lang w:val="en-GB"/>
        </w:rPr>
        <w:t>,</w:t>
      </w:r>
      <w:r w:rsidR="00EB33F6" w:rsidRPr="00703EC2">
        <w:rPr>
          <w:rFonts w:cstheme="minorHAnsi"/>
          <w:lang w:val="en-GB"/>
        </w:rPr>
        <w:t xml:space="preserve"> who are supposed to be knowledgeable</w:t>
      </w:r>
      <w:r w:rsidR="00CC71E0">
        <w:rPr>
          <w:rFonts w:cstheme="minorHAnsi"/>
          <w:lang w:val="en-GB"/>
        </w:rPr>
        <w:t xml:space="preserve"> about health conditions and able to manage their own care, yet defer</w:t>
      </w:r>
      <w:r w:rsidR="00EB33F6" w:rsidRPr="00703EC2">
        <w:rPr>
          <w:rFonts w:cstheme="minorHAnsi"/>
          <w:lang w:val="en-GB"/>
        </w:rPr>
        <w:t xml:space="preserve"> to medical wisdo</w:t>
      </w:r>
      <w:r w:rsidR="00D77155">
        <w:rPr>
          <w:rFonts w:cstheme="minorHAnsi"/>
          <w:lang w:val="en-GB"/>
        </w:rPr>
        <w:t>m in the consultation itself</w:t>
      </w:r>
      <w:r w:rsidR="00EB33F6" w:rsidRPr="00703EC2">
        <w:rPr>
          <w:rFonts w:cstheme="minorHAnsi"/>
          <w:lang w:val="en-GB"/>
        </w:rPr>
        <w:t>.</w:t>
      </w:r>
      <w:r w:rsidR="00D77155">
        <w:rPr>
          <w:rFonts w:cstheme="minorHAnsi"/>
          <w:lang w:val="en-GB"/>
        </w:rPr>
        <w:fldChar w:fldCharType="begin"/>
      </w:r>
      <w:r>
        <w:rPr>
          <w:rFonts w:cstheme="minorHAnsi"/>
          <w:lang w:val="en-GB"/>
        </w:rPr>
        <w:instrText xml:space="preserve"> ADDIN EN.CITE &lt;EndNote&gt;&lt;Cite&gt;&lt;Author&gt;Bloor&lt;/Author&gt;&lt;Year&gt;1975&lt;/Year&gt;&lt;RecNum&gt;154&lt;/RecNum&gt;&lt;DisplayText&gt;&lt;style face="superscript"&gt;2&lt;/style&gt;&lt;/DisplayText&gt;&lt;record&gt;&lt;rec-number&gt;154&lt;/rec-number&gt;&lt;foreign-keys&gt;&lt;key app="EN" db-id="s5wzx0wepvrp5certsn520eu5ea9952ad90e" timestamp="1521457165"&gt;154&lt;/key&gt;&lt;/foreign-keys&gt;&lt;ref-type name="Book Section"&gt;5&lt;/ref-type&gt;&lt;contributors&gt;&lt;authors&gt;&lt;author&gt;Bloor, M&lt;/author&gt;&lt;author&gt;Horobin, G&lt;/author&gt;&lt;/authors&gt;&lt;secondary-authors&gt;&lt;author&gt;Cox, C&lt;/author&gt;&lt;author&gt;Mead, A&lt;/author&gt;&lt;/secondary-authors&gt;&lt;/contributors&gt;&lt;titles&gt;&lt;title&gt;Conflict and conflict resolution in doctor-patient interactions&lt;/title&gt;&lt;secondary-title&gt;A sociology of medical practice&lt;/secondary-title&gt;&lt;/titles&gt;&lt;dates&gt;&lt;year&gt;1975&lt;/year&gt;&lt;/dates&gt;&lt;pub-location&gt;London, UK&lt;/pub-location&gt;&lt;publisher&gt;Collier-MacMillan&lt;/publisher&gt;&lt;urls&gt;&lt;/urls&gt;&lt;/record&gt;&lt;/Cite&gt;&lt;/EndNote&gt;</w:instrText>
      </w:r>
      <w:r w:rsidR="00D77155">
        <w:rPr>
          <w:rFonts w:cstheme="minorHAnsi"/>
          <w:lang w:val="en-GB"/>
        </w:rPr>
        <w:fldChar w:fldCharType="separate"/>
      </w:r>
      <w:r w:rsidRPr="00CD2411">
        <w:rPr>
          <w:rFonts w:cstheme="minorHAnsi"/>
          <w:noProof/>
          <w:vertAlign w:val="superscript"/>
          <w:lang w:val="en-GB"/>
        </w:rPr>
        <w:t>2</w:t>
      </w:r>
      <w:r w:rsidR="00D77155">
        <w:rPr>
          <w:rFonts w:cstheme="minorHAnsi"/>
          <w:lang w:val="en-GB"/>
        </w:rPr>
        <w:fldChar w:fldCharType="end"/>
      </w:r>
      <w:r w:rsidR="00EB33F6" w:rsidRPr="00703EC2">
        <w:rPr>
          <w:rFonts w:cstheme="minorHAnsi"/>
          <w:lang w:val="en-GB"/>
        </w:rPr>
        <w:t xml:space="preserve"> </w:t>
      </w:r>
    </w:p>
    <w:p w14:paraId="20F89101" w14:textId="4E61BF4B" w:rsidR="00CE2267" w:rsidRDefault="00CC71E0" w:rsidP="0093594A">
      <w:pPr>
        <w:jc w:val="both"/>
        <w:rPr>
          <w:rFonts w:cstheme="minorHAnsi"/>
          <w:lang w:val="en-GB"/>
        </w:rPr>
      </w:pPr>
      <w:r>
        <w:rPr>
          <w:rFonts w:cstheme="minorHAnsi"/>
          <w:lang w:val="en-GB"/>
        </w:rPr>
        <w:lastRenderedPageBreak/>
        <w:t xml:space="preserve">Previous research </w:t>
      </w:r>
      <w:r w:rsidR="00EB33F6" w:rsidRPr="00703EC2">
        <w:rPr>
          <w:rFonts w:cstheme="minorHAnsi"/>
          <w:lang w:val="en-GB"/>
        </w:rPr>
        <w:t>has</w:t>
      </w:r>
      <w:r w:rsidR="00D77155">
        <w:rPr>
          <w:rFonts w:cstheme="minorHAnsi"/>
          <w:lang w:val="en-GB"/>
        </w:rPr>
        <w:t xml:space="preserve"> established that both patients</w:t>
      </w:r>
      <w:r w:rsidR="0015323E">
        <w:rPr>
          <w:rFonts w:cstheme="minorHAnsi"/>
          <w:lang w:val="en-GB"/>
        </w:rPr>
        <w:t xml:space="preserve"> </w:t>
      </w:r>
      <w:r w:rsidR="00EB33F6" w:rsidRPr="00703EC2">
        <w:rPr>
          <w:rFonts w:cstheme="minorHAnsi"/>
          <w:lang w:val="en-GB"/>
        </w:rPr>
        <w:t>and doctors are aware of th</w:t>
      </w:r>
      <w:r w:rsidR="00827A9D">
        <w:rPr>
          <w:rFonts w:cstheme="minorHAnsi"/>
          <w:lang w:val="en-GB"/>
        </w:rPr>
        <w:t>e</w:t>
      </w:r>
      <w:r w:rsidR="00EB33F6" w:rsidRPr="00703EC2">
        <w:rPr>
          <w:rFonts w:cstheme="minorHAnsi"/>
          <w:lang w:val="en-GB"/>
        </w:rPr>
        <w:t xml:space="preserve"> tension </w:t>
      </w:r>
      <w:r w:rsidR="00827A9D">
        <w:rPr>
          <w:rFonts w:cstheme="minorHAnsi"/>
          <w:lang w:val="en-GB"/>
        </w:rPr>
        <w:t xml:space="preserve">experienced by patients resulting from expectations to be both knowledgeable and </w:t>
      </w:r>
      <w:r w:rsidR="00A040C9">
        <w:rPr>
          <w:rFonts w:cstheme="minorHAnsi"/>
          <w:lang w:val="en-GB"/>
        </w:rPr>
        <w:t xml:space="preserve">passive </w:t>
      </w:r>
      <w:r w:rsidR="00827A9D">
        <w:rPr>
          <w:rFonts w:cstheme="minorHAnsi"/>
          <w:lang w:val="en-GB"/>
        </w:rPr>
        <w:t>during</w:t>
      </w:r>
      <w:r w:rsidR="00EB33F6" w:rsidRPr="00703EC2">
        <w:rPr>
          <w:rFonts w:cstheme="minorHAnsi"/>
          <w:lang w:val="en-GB"/>
        </w:rPr>
        <w:t xml:space="preserve"> the consultation.</w:t>
      </w:r>
      <w:r w:rsidR="00506C67">
        <w:rPr>
          <w:rFonts w:cstheme="minorHAnsi"/>
          <w:lang w:val="en-GB"/>
        </w:rPr>
        <w:fldChar w:fldCharType="begin"/>
      </w:r>
      <w:r w:rsidR="00CD2411">
        <w:rPr>
          <w:rFonts w:cstheme="minorHAnsi"/>
          <w:lang w:val="en-GB"/>
        </w:rPr>
        <w:instrText xml:space="preserve"> ADDIN EN.CITE &lt;EndNote&gt;&lt;Cite&gt;&lt;Author&gt;Stevenson&lt;/Author&gt;&lt;Year&gt;2007&lt;/Year&gt;&lt;RecNum&gt;155&lt;/RecNum&gt;&lt;DisplayText&gt;&lt;style face="superscript"&gt;3&lt;/style&gt;&lt;/DisplayText&gt;&lt;record&gt;&lt;rec-number&gt;155&lt;/rec-number&gt;&lt;foreign-keys&gt;&lt;key app="EN" db-id="s5wzx0wepvrp5certsn520eu5ea9952ad90e" timestamp="1521457390"&gt;155&lt;/key&gt;&lt;/foreign-keys&gt;&lt;ref-type name="Journal Article"&gt;17&lt;/ref-type&gt;&lt;contributors&gt;&lt;authors&gt;&lt;author&gt;Stevenson, FA&lt;/author&gt;&lt;author&gt;Kerr, C&lt;/author&gt;&lt;author&gt;Murray, E&lt;/author&gt;&lt;author&gt;Nazareth, I&lt;/author&gt;&lt;/authors&gt;&lt;/contributors&gt;&lt;titles&gt;&lt;title&gt;Information from the internet and the doctor-patient relationship: The patient perspective - a qualitative study &lt;/title&gt;&lt;secondary-title&gt;BMC Fam Pract&lt;/secondary-title&gt;&lt;/titles&gt;&lt;periodical&gt;&lt;full-title&gt;BMC Fam Pract&lt;/full-title&gt;&lt;/periodical&gt;&lt;volume&gt;8&lt;/volume&gt;&lt;number&gt;47&lt;/number&gt;&lt;dates&gt;&lt;year&gt;2007&lt;/year&gt;&lt;/dates&gt;&lt;urls&gt;&lt;/urls&gt;&lt;/record&gt;&lt;/Cite&gt;&lt;/EndNote&gt;</w:instrText>
      </w:r>
      <w:r w:rsidR="00506C67">
        <w:rPr>
          <w:rFonts w:cstheme="minorHAnsi"/>
          <w:lang w:val="en-GB"/>
        </w:rPr>
        <w:fldChar w:fldCharType="separate"/>
      </w:r>
      <w:r w:rsidR="00CD2411" w:rsidRPr="00CD2411">
        <w:rPr>
          <w:rFonts w:cstheme="minorHAnsi"/>
          <w:noProof/>
          <w:vertAlign w:val="superscript"/>
          <w:lang w:val="en-GB"/>
        </w:rPr>
        <w:t>3</w:t>
      </w:r>
      <w:r w:rsidR="00506C67">
        <w:rPr>
          <w:rFonts w:cstheme="minorHAnsi"/>
          <w:lang w:val="en-GB"/>
        </w:rPr>
        <w:fldChar w:fldCharType="end"/>
      </w:r>
      <w:r w:rsidR="00EB33F6" w:rsidRPr="00703EC2">
        <w:rPr>
          <w:rFonts w:cstheme="minorHAnsi"/>
          <w:lang w:val="en-GB"/>
        </w:rPr>
        <w:t xml:space="preserve"> </w:t>
      </w:r>
      <w:r w:rsidR="00827A9D">
        <w:rPr>
          <w:rFonts w:cstheme="minorHAnsi"/>
          <w:lang w:val="en-GB"/>
        </w:rPr>
        <w:t>Though p</w:t>
      </w:r>
      <w:r w:rsidR="00EB33F6" w:rsidRPr="00703EC2">
        <w:rPr>
          <w:rFonts w:cstheme="minorHAnsi"/>
          <w:lang w:val="en-GB"/>
        </w:rPr>
        <w:t xml:space="preserve">atients are making wide use of the internet for health information, </w:t>
      </w:r>
      <w:r w:rsidR="00827A9D">
        <w:rPr>
          <w:rFonts w:cstheme="minorHAnsi"/>
          <w:lang w:val="en-GB"/>
        </w:rPr>
        <w:t>many</w:t>
      </w:r>
      <w:r w:rsidR="00EB33F6" w:rsidRPr="00703EC2">
        <w:rPr>
          <w:rFonts w:cstheme="minorHAnsi"/>
          <w:lang w:val="en-GB"/>
        </w:rPr>
        <w:t xml:space="preserve"> have concerns about sharing this with their doctors, fearing to be seen as challenging medical authority.</w:t>
      </w:r>
      <w:r w:rsidR="00465984">
        <w:rPr>
          <w:rFonts w:cstheme="minorHAnsi"/>
          <w:lang w:val="en-GB"/>
        </w:rPr>
        <w:fldChar w:fldCharType="begin"/>
      </w:r>
      <w:r w:rsidR="00CD2411">
        <w:rPr>
          <w:rFonts w:cstheme="minorHAnsi"/>
          <w:lang w:val="en-GB"/>
        </w:rPr>
        <w:instrText xml:space="preserve"> ADDIN EN.CITE &lt;EndNote&gt;&lt;Cite&gt;&lt;Author&gt;Hay&lt;/Author&gt;&lt;Year&gt;2008&lt;/Year&gt;&lt;RecNum&gt;7&lt;/RecNum&gt;&lt;Suffix&gt;`,&lt;/Suffix&gt;&lt;DisplayText&gt;&lt;style face="superscript"&gt;4, 5&lt;/style&gt;&lt;/DisplayText&gt;&lt;record&gt;&lt;rec-number&gt;7&lt;/rec-number&gt;&lt;foreign-keys&gt;&lt;key app="EN" db-id="s5wzx0wepvrp5certsn520eu5ea9952ad90e" timestamp="1479222070"&gt;7&lt;/key&gt;&lt;/foreign-keys&gt;&lt;ref-type name="Journal Article"&gt;17&lt;/ref-type&gt;&lt;contributors&gt;&lt;authors&gt;&lt;author&gt;Hay, MC&lt;/author&gt;&lt;author&gt;Cadigan, RJ&lt;/author&gt;&lt;author&gt;Khanna, D&lt;/author&gt;&lt;author&gt;Strathmann, C&lt;/author&gt;&lt;author&gt;Lieber, E&lt;/author&gt;&lt;author&gt;Altman, R&lt;/author&gt;&lt;author&gt;McMahon, M&lt;/author&gt;&lt;author&gt;Kokhab, M&lt;/author&gt;&lt;author&gt;Furst, DE&lt;/author&gt;&lt;/authors&gt;&lt;/contributors&gt;&lt;titles&gt;&lt;title&gt;Prepared patients: Internet information seeking by new rheumatology patients&lt;/title&gt;&lt;secondary-title&gt;Arthritis &amp;amp; Rheumatism&lt;/secondary-title&gt;&lt;/titles&gt;&lt;periodical&gt;&lt;full-title&gt;Arthritis &amp;amp; Rheumatism&lt;/full-title&gt;&lt;/periodical&gt;&lt;pages&gt;575-82&lt;/pages&gt;&lt;volume&gt;59&lt;/volume&gt;&lt;number&gt;4&lt;/number&gt;&lt;dates&gt;&lt;year&gt;2008&lt;/year&gt;&lt;/dates&gt;&lt;urls&gt;&lt;/urls&gt;&lt;/record&gt;&lt;/Cite&gt;&lt;Cite&gt;&lt;Author&gt;Chiu&lt;/Author&gt;&lt;Year&gt;2011&lt;/Year&gt;&lt;RecNum&gt;160&lt;/RecNum&gt;&lt;record&gt;&lt;rec-number&gt;160&lt;/rec-number&gt;&lt;foreign-keys&gt;&lt;key app="EN" db-id="s5wzx0wepvrp5certsn520eu5ea9952ad90e" timestamp="1524481837"&gt;160&lt;/key&gt;&lt;/foreign-keys&gt;&lt;ref-type name="Journal Article"&gt;17&lt;/ref-type&gt;&lt;contributors&gt;&lt;authors&gt;&lt;author&gt;Chiu, YC&lt;/author&gt;&lt;/authors&gt;&lt;/contributors&gt;&lt;titles&gt;&lt;title&gt;Probing, impelling, but not offending doctors: the role of the internet as an information source for patients&amp;apos; interactions with doctors&lt;/title&gt;&lt;secondary-title&gt;Qualitative Health Research&lt;/secondary-title&gt;&lt;/titles&gt;&lt;periodical&gt;&lt;full-title&gt;Qualitative Health Research&lt;/full-title&gt;&lt;/periodical&gt;&lt;pages&gt;1658-66&lt;/pages&gt;&lt;volume&gt;21&lt;/volume&gt;&lt;number&gt;12&lt;/number&gt;&lt;dates&gt;&lt;year&gt;2011&lt;/year&gt;&lt;/dates&gt;&lt;urls&gt;&lt;/urls&gt;&lt;/record&gt;&lt;/Cite&gt;&lt;/EndNote&gt;</w:instrText>
      </w:r>
      <w:r w:rsidR="00465984">
        <w:rPr>
          <w:rFonts w:cstheme="minorHAnsi"/>
          <w:lang w:val="en-GB"/>
        </w:rPr>
        <w:fldChar w:fldCharType="separate"/>
      </w:r>
      <w:r w:rsidR="00CD2411" w:rsidRPr="00CD2411">
        <w:rPr>
          <w:rFonts w:cstheme="minorHAnsi"/>
          <w:noProof/>
          <w:vertAlign w:val="superscript"/>
          <w:lang w:val="en-GB"/>
        </w:rPr>
        <w:t>4, 5</w:t>
      </w:r>
      <w:r w:rsidR="00465984">
        <w:rPr>
          <w:rFonts w:cstheme="minorHAnsi"/>
          <w:lang w:val="en-GB"/>
        </w:rPr>
        <w:fldChar w:fldCharType="end"/>
      </w:r>
      <w:r w:rsidR="00EB33F6" w:rsidRPr="00703EC2">
        <w:rPr>
          <w:rFonts w:cstheme="minorHAnsi"/>
          <w:lang w:val="en-GB"/>
        </w:rPr>
        <w:t xml:space="preserve"> </w:t>
      </w:r>
      <w:r w:rsidR="0093594A">
        <w:rPr>
          <w:rFonts w:cstheme="minorHAnsi"/>
        </w:rPr>
        <w:t xml:space="preserve">Those who do initiate discussions about internet-derived health </w:t>
      </w:r>
      <w:r w:rsidR="0093594A" w:rsidRPr="00703EC2">
        <w:rPr>
          <w:rFonts w:cstheme="minorHAnsi"/>
        </w:rPr>
        <w:t>expect to have the information, and their efforts at self-management, taken se</w:t>
      </w:r>
      <w:r w:rsidR="0093594A">
        <w:rPr>
          <w:rFonts w:cstheme="minorHAnsi"/>
        </w:rPr>
        <w:t>riously.</w:t>
      </w:r>
      <w:r w:rsidR="00465984">
        <w:rPr>
          <w:rFonts w:cstheme="minorHAnsi"/>
        </w:rPr>
        <w:fldChar w:fldCharType="begin"/>
      </w:r>
      <w:r w:rsidR="00CD2411">
        <w:rPr>
          <w:rFonts w:cstheme="minorHAnsi"/>
        </w:rPr>
        <w:instrText xml:space="preserve"> ADDIN EN.CITE &lt;EndNote&gt;&lt;Cite&gt;&lt;Author&gt;Bowes&lt;/Author&gt;&lt;Year&gt;2012&lt;/Year&gt;&lt;RecNum&gt;116&lt;/RecNum&gt;&lt;DisplayText&gt;&lt;style face="superscript"&gt;6&lt;/style&gt;&lt;/DisplayText&gt;&lt;record&gt;&lt;rec-number&gt;116&lt;/rec-number&gt;&lt;foreign-keys&gt;&lt;key app="EN" db-id="s5wzx0wepvrp5certsn520eu5ea9952ad90e" timestamp="1480693664"&gt;116&lt;/key&gt;&lt;/foreign-keys&gt;&lt;ref-type name="Journal Article"&gt;17&lt;/ref-type&gt;&lt;contributors&gt;&lt;authors&gt;&lt;author&gt;Bowes, P&lt;/author&gt;&lt;author&gt;Stevenson, F&lt;/author&gt;&lt;author&gt;Ahluwalia, S&lt;/author&gt;&lt;author&gt;Murray, E&lt;/author&gt;&lt;/authors&gt;&lt;/contributors&gt;&lt;titles&gt;&lt;title&gt;&amp;apos;I need her to be a doctor&amp;apos;: Patients&amp;apos; experiences of presenting health information from the internet in GP consultations&lt;/title&gt;&lt;secondary-title&gt;British Journal of General Practice&lt;/secondary-title&gt;&lt;/titles&gt;&lt;periodical&gt;&lt;full-title&gt;British Journal of General Practice&lt;/full-title&gt;&lt;/periodical&gt;&lt;pages&gt;e732-8&lt;/pages&gt;&lt;volume&gt;62&lt;/volume&gt;&lt;number&gt;604&lt;/number&gt;&lt;dates&gt;&lt;year&gt;2012&lt;/year&gt;&lt;/dates&gt;&lt;urls&gt;&lt;/urls&gt;&lt;/record&gt;&lt;/Cite&gt;&lt;/EndNote&gt;</w:instrText>
      </w:r>
      <w:r w:rsidR="00465984">
        <w:rPr>
          <w:rFonts w:cstheme="minorHAnsi"/>
        </w:rPr>
        <w:fldChar w:fldCharType="separate"/>
      </w:r>
      <w:r w:rsidR="00CD2411" w:rsidRPr="00CD2411">
        <w:rPr>
          <w:rFonts w:cstheme="minorHAnsi"/>
          <w:noProof/>
          <w:vertAlign w:val="superscript"/>
        </w:rPr>
        <w:t>6</w:t>
      </w:r>
      <w:r w:rsidR="00465984">
        <w:rPr>
          <w:rFonts w:cstheme="minorHAnsi"/>
        </w:rPr>
        <w:fldChar w:fldCharType="end"/>
      </w:r>
      <w:r w:rsidR="00465984">
        <w:rPr>
          <w:rFonts w:cstheme="minorHAnsi"/>
        </w:rPr>
        <w:t xml:space="preserve"> </w:t>
      </w:r>
      <w:r w:rsidR="0093594A">
        <w:rPr>
          <w:rFonts w:cstheme="minorHAnsi"/>
          <w:lang w:val="en-GB"/>
        </w:rPr>
        <w:t>Many general practitioners (GPs)</w:t>
      </w:r>
      <w:r w:rsidR="00EB33F6" w:rsidRPr="00703EC2">
        <w:rPr>
          <w:rFonts w:cstheme="minorHAnsi"/>
          <w:lang w:val="en-GB"/>
        </w:rPr>
        <w:t xml:space="preserve"> report concerns about how to respond appropriately when patients refer to such information in consultations</w:t>
      </w:r>
      <w:r w:rsidR="0093594A">
        <w:rPr>
          <w:rFonts w:cstheme="minorHAnsi"/>
          <w:lang w:val="en-GB"/>
        </w:rPr>
        <w:t>, especially considering the limited time available in typical medical consultations for extended discussions</w:t>
      </w:r>
      <w:r w:rsidR="00EB33F6" w:rsidRPr="00703EC2">
        <w:rPr>
          <w:rFonts w:cstheme="minorHAnsi"/>
          <w:lang w:val="en-GB"/>
        </w:rPr>
        <w:t>.</w:t>
      </w:r>
      <w:r w:rsidR="00465984">
        <w:rPr>
          <w:rFonts w:cstheme="minorHAnsi"/>
          <w:lang w:val="en-GB"/>
        </w:rPr>
        <w:fldChar w:fldCharType="begin"/>
      </w:r>
      <w:r w:rsidR="00CD2411">
        <w:rPr>
          <w:rFonts w:cstheme="minorHAnsi"/>
          <w:lang w:val="en-GB"/>
        </w:rPr>
        <w:instrText xml:space="preserve"> ADDIN EN.CITE &lt;EndNote&gt;&lt;Cite&gt;&lt;Author&gt;Ahluwalia&lt;/Author&gt;&lt;Year&gt;2010&lt;/Year&gt;&lt;RecNum&gt;112&lt;/RecNum&gt;&lt;DisplayText&gt;&lt;style face="superscript"&gt;7&lt;/style&gt;&lt;/DisplayText&gt;&lt;record&gt;&lt;rec-number&gt;112&lt;/rec-number&gt;&lt;foreign-keys&gt;&lt;key app="EN" db-id="s5wzx0wepvrp5certsn520eu5ea9952ad90e" timestamp="1480691087"&gt;112&lt;/key&gt;&lt;/foreign-keys&gt;&lt;ref-type name="Journal Article"&gt;17&lt;/ref-type&gt;&lt;contributors&gt;&lt;authors&gt;&lt;author&gt;Ahluwalia, S&lt;/author&gt;&lt;author&gt;Murray, E&lt;/author&gt;&lt;author&gt;Stevenson, F&lt;/author&gt;&lt;author&gt;Kerr, C&lt;/author&gt;&lt;author&gt;Burns, J&lt;/author&gt;&lt;/authors&gt;&lt;/contributors&gt;&lt;titles&gt;&lt;title&gt;&amp;apos;A heartbeat moment&amp;apos;: Qualitative study of GP views of patients bringing health information from the internet to a consultation&lt;/title&gt;&lt;secondary-title&gt;British Journal of General Practice&lt;/secondary-title&gt;&lt;/titles&gt;&lt;periodical&gt;&lt;full-title&gt;British Journal of General Practice&lt;/full-title&gt;&lt;/periodical&gt;&lt;pages&gt;88-94&lt;/pages&gt;&lt;volume&gt;60&lt;/volume&gt;&lt;number&gt;571&lt;/number&gt;&lt;dates&gt;&lt;year&gt;2010&lt;/year&gt;&lt;/dates&gt;&lt;urls&gt;&lt;/urls&gt;&lt;/record&gt;&lt;/Cite&gt;&lt;/EndNote&gt;</w:instrText>
      </w:r>
      <w:r w:rsidR="00465984">
        <w:rPr>
          <w:rFonts w:cstheme="minorHAnsi"/>
          <w:lang w:val="en-GB"/>
        </w:rPr>
        <w:fldChar w:fldCharType="separate"/>
      </w:r>
      <w:r w:rsidR="00CD2411" w:rsidRPr="00CD2411">
        <w:rPr>
          <w:rFonts w:cstheme="minorHAnsi"/>
          <w:noProof/>
          <w:vertAlign w:val="superscript"/>
          <w:lang w:val="en-GB"/>
        </w:rPr>
        <w:t>7</w:t>
      </w:r>
      <w:r w:rsidR="00465984">
        <w:rPr>
          <w:rFonts w:cstheme="minorHAnsi"/>
          <w:lang w:val="en-GB"/>
        </w:rPr>
        <w:fldChar w:fldCharType="end"/>
      </w:r>
      <w:r w:rsidR="00465984">
        <w:rPr>
          <w:rFonts w:cstheme="minorHAnsi"/>
          <w:lang w:val="en-GB"/>
        </w:rPr>
        <w:t xml:space="preserve"> </w:t>
      </w:r>
      <w:r w:rsidR="0093594A">
        <w:rPr>
          <w:rFonts w:cstheme="minorHAnsi"/>
          <w:lang w:val="en-GB"/>
        </w:rPr>
        <w:t xml:space="preserve">They may also be concerned that discussions about internet-derived health information </w:t>
      </w:r>
      <w:r w:rsidR="00827A9D">
        <w:rPr>
          <w:rFonts w:cstheme="minorHAnsi"/>
          <w:lang w:val="en-GB"/>
        </w:rPr>
        <w:t>will</w:t>
      </w:r>
      <w:r w:rsidR="0093594A">
        <w:rPr>
          <w:rFonts w:cstheme="minorHAnsi"/>
          <w:lang w:val="en-GB"/>
        </w:rPr>
        <w:t xml:space="preserve"> encourage patients to ‘go online,’ which may lead to undue patient anxiety. Unfortunately, ev</w:t>
      </w:r>
      <w:r w:rsidR="00EB33F6" w:rsidRPr="00703EC2">
        <w:rPr>
          <w:rFonts w:cstheme="minorHAnsi"/>
          <w:lang w:val="en-GB"/>
        </w:rPr>
        <w:t xml:space="preserve">en occasional miscommunications </w:t>
      </w:r>
      <w:r w:rsidR="0093594A">
        <w:rPr>
          <w:rFonts w:cstheme="minorHAnsi"/>
          <w:lang w:val="en-GB"/>
        </w:rPr>
        <w:t>between GPs and patients</w:t>
      </w:r>
      <w:r w:rsidR="00EB33F6" w:rsidRPr="00703EC2">
        <w:rPr>
          <w:rFonts w:cstheme="minorHAnsi"/>
          <w:lang w:val="en-GB"/>
        </w:rPr>
        <w:t xml:space="preserve"> can have serious deleterious effects, including loss of patient trust and breakdown of the </w:t>
      </w:r>
      <w:r w:rsidR="00506C67">
        <w:rPr>
          <w:rFonts w:cstheme="minorHAnsi"/>
          <w:lang w:val="en-GB"/>
        </w:rPr>
        <w:t>doctor-patient relationship.</w:t>
      </w:r>
      <w:r w:rsidR="00465984">
        <w:rPr>
          <w:rFonts w:cstheme="minorHAnsi"/>
          <w:lang w:val="en-GB"/>
        </w:rPr>
        <w:fldChar w:fldCharType="begin"/>
      </w:r>
      <w:r w:rsidR="00CD2411">
        <w:rPr>
          <w:rFonts w:cstheme="minorHAnsi"/>
          <w:lang w:val="en-GB"/>
        </w:rPr>
        <w:instrText xml:space="preserve"> ADDIN EN.CITE &lt;EndNote&gt;&lt;Cite&gt;&lt;Author&gt;Bowes&lt;/Author&gt;&lt;Year&gt;2012&lt;/Year&gt;&lt;RecNum&gt;116&lt;/RecNum&gt;&lt;DisplayText&gt;&lt;style face="superscript"&gt;6&lt;/style&gt;&lt;/DisplayText&gt;&lt;record&gt;&lt;rec-number&gt;116&lt;/rec-number&gt;&lt;foreign-keys&gt;&lt;key app="EN" db-id="s5wzx0wepvrp5certsn520eu5ea9952ad90e" timestamp="1480693664"&gt;116&lt;/key&gt;&lt;/foreign-keys&gt;&lt;ref-type name="Journal Article"&gt;17&lt;/ref-type&gt;&lt;contributors&gt;&lt;authors&gt;&lt;author&gt;Bowes, P&lt;/author&gt;&lt;author&gt;Stevenson, F&lt;/author&gt;&lt;author&gt;Ahluwalia, S&lt;/author&gt;&lt;author&gt;Murray, E&lt;/author&gt;&lt;/authors&gt;&lt;/contributors&gt;&lt;titles&gt;&lt;title&gt;&amp;apos;I need her to be a doctor&amp;apos;: Patients&amp;apos; experiences of presenting health information from the internet in GP consultations&lt;/title&gt;&lt;secondary-title&gt;British Journal of General Practice&lt;/secondary-title&gt;&lt;/titles&gt;&lt;periodical&gt;&lt;full-title&gt;British Journal of General Practice&lt;/full-title&gt;&lt;/periodical&gt;&lt;pages&gt;e732-8&lt;/pages&gt;&lt;volume&gt;62&lt;/volume&gt;&lt;number&gt;604&lt;/number&gt;&lt;dates&gt;&lt;year&gt;2012&lt;/year&gt;&lt;/dates&gt;&lt;urls&gt;&lt;/urls&gt;&lt;/record&gt;&lt;/Cite&gt;&lt;/EndNote&gt;</w:instrText>
      </w:r>
      <w:r w:rsidR="00465984">
        <w:rPr>
          <w:rFonts w:cstheme="minorHAnsi"/>
          <w:lang w:val="en-GB"/>
        </w:rPr>
        <w:fldChar w:fldCharType="separate"/>
      </w:r>
      <w:r w:rsidR="00CD2411" w:rsidRPr="00CD2411">
        <w:rPr>
          <w:rFonts w:cstheme="minorHAnsi"/>
          <w:noProof/>
          <w:vertAlign w:val="superscript"/>
          <w:lang w:val="en-GB"/>
        </w:rPr>
        <w:t>6</w:t>
      </w:r>
      <w:r w:rsidR="00465984">
        <w:rPr>
          <w:rFonts w:cstheme="minorHAnsi"/>
          <w:lang w:val="en-GB"/>
        </w:rPr>
        <w:fldChar w:fldCharType="end"/>
      </w:r>
    </w:p>
    <w:p w14:paraId="17094C5B" w14:textId="643F3285" w:rsidR="00C96BD2" w:rsidRPr="0093594A" w:rsidRDefault="00C96BD2" w:rsidP="00C96BD2">
      <w:pPr>
        <w:pStyle w:val="Default"/>
        <w:jc w:val="both"/>
        <w:rPr>
          <w:rFonts w:asciiTheme="minorHAnsi" w:hAnsiTheme="minorHAnsi" w:cstheme="minorHAnsi"/>
          <w:sz w:val="22"/>
          <w:szCs w:val="22"/>
        </w:rPr>
      </w:pPr>
      <w:r>
        <w:rPr>
          <w:rFonts w:asciiTheme="minorHAnsi" w:hAnsiTheme="minorHAnsi" w:cstheme="minorHAnsi"/>
          <w:sz w:val="22"/>
          <w:szCs w:val="22"/>
          <w:lang w:val="en-GB"/>
        </w:rPr>
        <w:t>The existing</w:t>
      </w:r>
      <w:r w:rsidRPr="0093594A">
        <w:rPr>
          <w:rFonts w:asciiTheme="minorHAnsi" w:hAnsiTheme="minorHAnsi" w:cstheme="minorHAnsi"/>
          <w:sz w:val="22"/>
          <w:szCs w:val="22"/>
          <w:lang w:val="en-GB"/>
        </w:rPr>
        <w:t xml:space="preserve"> evidence </w:t>
      </w:r>
      <w:r>
        <w:rPr>
          <w:rFonts w:asciiTheme="minorHAnsi" w:hAnsiTheme="minorHAnsi" w:cstheme="minorHAnsi"/>
          <w:sz w:val="22"/>
          <w:szCs w:val="22"/>
          <w:lang w:val="en-GB"/>
        </w:rPr>
        <w:t xml:space="preserve">base on consultation discussions of internet-derived health information </w:t>
      </w:r>
      <w:r w:rsidRPr="0093594A">
        <w:rPr>
          <w:rFonts w:asciiTheme="minorHAnsi" w:hAnsiTheme="minorHAnsi" w:cstheme="minorHAnsi"/>
          <w:sz w:val="22"/>
          <w:szCs w:val="22"/>
          <w:lang w:val="en-GB"/>
        </w:rPr>
        <w:t>relies on self-reports</w:t>
      </w:r>
      <w:r w:rsidR="00827A9D">
        <w:rPr>
          <w:rFonts w:asciiTheme="minorHAnsi" w:hAnsiTheme="minorHAnsi" w:cstheme="minorHAnsi"/>
          <w:sz w:val="22"/>
          <w:szCs w:val="22"/>
          <w:lang w:val="en-GB"/>
        </w:rPr>
        <w:t>,</w:t>
      </w:r>
      <w:r w:rsidRPr="0093594A">
        <w:rPr>
          <w:rFonts w:asciiTheme="minorHAnsi" w:hAnsiTheme="minorHAnsi" w:cstheme="minorHAnsi"/>
          <w:sz w:val="22"/>
          <w:szCs w:val="22"/>
          <w:lang w:val="en-GB"/>
        </w:rPr>
        <w:t xml:space="preserve"> either from interview or </w:t>
      </w:r>
      <w:r w:rsidR="002C1787">
        <w:rPr>
          <w:rFonts w:asciiTheme="minorHAnsi" w:hAnsiTheme="minorHAnsi" w:cstheme="minorHAnsi"/>
          <w:sz w:val="22"/>
          <w:szCs w:val="22"/>
          <w:lang w:val="en-GB"/>
        </w:rPr>
        <w:t>questionnaire</w:t>
      </w:r>
      <w:r w:rsidR="00CF09B0">
        <w:rPr>
          <w:rFonts w:asciiTheme="minorHAnsi" w:hAnsiTheme="minorHAnsi" w:cstheme="minorHAnsi"/>
          <w:sz w:val="22"/>
          <w:szCs w:val="22"/>
          <w:lang w:val="en-GB"/>
        </w:rPr>
        <w:t xml:space="preserve"> studies with </w:t>
      </w:r>
      <w:r>
        <w:rPr>
          <w:rFonts w:asciiTheme="minorHAnsi" w:hAnsiTheme="minorHAnsi" w:cstheme="minorHAnsi"/>
          <w:sz w:val="22"/>
          <w:szCs w:val="22"/>
          <w:lang w:val="en-GB"/>
        </w:rPr>
        <w:t>patients and/or GPs</w:t>
      </w:r>
      <w:r w:rsidRPr="0093594A">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However, </w:t>
      </w:r>
      <w:r w:rsidR="00CF09B0">
        <w:rPr>
          <w:rFonts w:asciiTheme="minorHAnsi" w:hAnsiTheme="minorHAnsi" w:cstheme="minorHAnsi"/>
          <w:sz w:val="22"/>
          <w:szCs w:val="22"/>
          <w:lang w:val="en-GB"/>
        </w:rPr>
        <w:t>the</w:t>
      </w:r>
      <w:r w:rsidR="00E42DAC">
        <w:rPr>
          <w:rFonts w:asciiTheme="minorHAnsi" w:hAnsiTheme="minorHAnsi" w:cstheme="minorHAnsi"/>
          <w:sz w:val="22"/>
          <w:szCs w:val="22"/>
          <w:lang w:val="en-GB"/>
        </w:rPr>
        <w:t>se</w:t>
      </w:r>
      <w:r w:rsidR="00CF09B0">
        <w:rPr>
          <w:rFonts w:asciiTheme="minorHAnsi" w:hAnsiTheme="minorHAnsi" w:cstheme="minorHAnsi"/>
          <w:sz w:val="22"/>
          <w:szCs w:val="22"/>
          <w:lang w:val="en-GB"/>
        </w:rPr>
        <w:t xml:space="preserve"> approach</w:t>
      </w:r>
      <w:r w:rsidR="00E42DAC">
        <w:rPr>
          <w:rFonts w:asciiTheme="minorHAnsi" w:hAnsiTheme="minorHAnsi" w:cstheme="minorHAnsi"/>
          <w:sz w:val="22"/>
          <w:szCs w:val="22"/>
          <w:lang w:val="en-GB"/>
        </w:rPr>
        <w:t>es are</w:t>
      </w:r>
      <w:r>
        <w:rPr>
          <w:rFonts w:asciiTheme="minorHAnsi" w:hAnsiTheme="minorHAnsi" w:cstheme="minorHAnsi"/>
          <w:sz w:val="22"/>
          <w:szCs w:val="22"/>
          <w:lang w:val="en-GB"/>
        </w:rPr>
        <w:t xml:space="preserve"> vulnerable to the criticism that self-report post-hoc accounts reflect respondent </w:t>
      </w:r>
      <w:r w:rsidR="00A040C9">
        <w:rPr>
          <w:rFonts w:asciiTheme="minorHAnsi" w:hAnsiTheme="minorHAnsi" w:cstheme="minorHAnsi"/>
          <w:sz w:val="22"/>
          <w:szCs w:val="22"/>
          <w:lang w:val="en-GB"/>
        </w:rPr>
        <w:t>reconstructed accounts of what happened</w:t>
      </w:r>
      <w:r w:rsidR="00AA0EE2">
        <w:rPr>
          <w:rFonts w:asciiTheme="minorHAnsi" w:hAnsiTheme="minorHAnsi" w:cstheme="minorHAnsi"/>
          <w:sz w:val="22"/>
          <w:szCs w:val="22"/>
          <w:lang w:val="en-GB"/>
        </w:rPr>
        <w:t xml:space="preserve">. </w:t>
      </w:r>
      <w:r w:rsidR="00CF09B0">
        <w:rPr>
          <w:rFonts w:asciiTheme="minorHAnsi" w:hAnsiTheme="minorHAnsi" w:cstheme="minorHAnsi"/>
          <w:sz w:val="22"/>
          <w:szCs w:val="22"/>
          <w:lang w:val="en-GB"/>
        </w:rPr>
        <w:t>Alternatively, c</w:t>
      </w:r>
      <w:r w:rsidR="00CC5988">
        <w:rPr>
          <w:rFonts w:asciiTheme="minorHAnsi" w:hAnsiTheme="minorHAnsi" w:cstheme="minorHAnsi"/>
          <w:sz w:val="22"/>
          <w:szCs w:val="22"/>
          <w:lang w:val="en-GB"/>
        </w:rPr>
        <w:t>onsultation</w:t>
      </w:r>
      <w:r w:rsidR="00CF09B0">
        <w:rPr>
          <w:rFonts w:asciiTheme="minorHAnsi" w:hAnsiTheme="minorHAnsi" w:cstheme="minorHAnsi"/>
          <w:sz w:val="22"/>
          <w:szCs w:val="22"/>
          <w:lang w:val="en-GB"/>
        </w:rPr>
        <w:t xml:space="preserve"> recording</w:t>
      </w:r>
      <w:r w:rsidR="00A040C9">
        <w:rPr>
          <w:rFonts w:asciiTheme="minorHAnsi" w:hAnsiTheme="minorHAnsi" w:cstheme="minorHAnsi"/>
          <w:sz w:val="22"/>
          <w:szCs w:val="22"/>
          <w:lang w:val="en-GB"/>
        </w:rPr>
        <w:t>s</w:t>
      </w:r>
      <w:r w:rsidR="00CC5988">
        <w:rPr>
          <w:rFonts w:asciiTheme="minorHAnsi" w:hAnsiTheme="minorHAnsi" w:cstheme="minorHAnsi"/>
          <w:sz w:val="22"/>
          <w:szCs w:val="22"/>
          <w:lang w:val="en-GB"/>
        </w:rPr>
        <w:t xml:space="preserve"> </w:t>
      </w:r>
      <w:r w:rsidR="00AA0EE2">
        <w:rPr>
          <w:rFonts w:asciiTheme="minorHAnsi" w:hAnsiTheme="minorHAnsi" w:cstheme="minorHAnsi"/>
          <w:sz w:val="22"/>
          <w:szCs w:val="22"/>
          <w:lang w:val="en-GB"/>
        </w:rPr>
        <w:t>provide</w:t>
      </w:r>
      <w:r w:rsidR="00303E86">
        <w:rPr>
          <w:rFonts w:asciiTheme="minorHAnsi" w:hAnsiTheme="minorHAnsi" w:cstheme="minorHAnsi"/>
          <w:sz w:val="22"/>
          <w:szCs w:val="22"/>
          <w:lang w:val="en-GB"/>
        </w:rPr>
        <w:t xml:space="preserve"> access</w:t>
      </w:r>
      <w:r w:rsidR="00A040C9">
        <w:rPr>
          <w:rFonts w:asciiTheme="minorHAnsi" w:hAnsiTheme="minorHAnsi" w:cstheme="minorHAnsi"/>
          <w:sz w:val="22"/>
          <w:szCs w:val="22"/>
          <w:lang w:val="en-GB"/>
        </w:rPr>
        <w:t xml:space="preserve"> to interactional details in consultations</w:t>
      </w:r>
      <w:r w:rsidR="00E42DAC">
        <w:rPr>
          <w:rFonts w:asciiTheme="minorHAnsi" w:hAnsiTheme="minorHAnsi" w:cstheme="minorHAnsi"/>
          <w:sz w:val="22"/>
          <w:szCs w:val="22"/>
          <w:lang w:val="en-GB"/>
        </w:rPr>
        <w:t xml:space="preserve"> which do not rely on accounts from GPs or patients</w:t>
      </w:r>
      <w:r w:rsidR="00CC5988">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 </w:t>
      </w:r>
      <w:r>
        <w:rPr>
          <w:rFonts w:asciiTheme="minorHAnsi" w:hAnsiTheme="minorHAnsi" w:cstheme="minorHAnsi"/>
          <w:sz w:val="22"/>
          <w:szCs w:val="22"/>
        </w:rPr>
        <w:t xml:space="preserve">The </w:t>
      </w:r>
      <w:r w:rsidR="00AA0EE2">
        <w:rPr>
          <w:rFonts w:asciiTheme="minorHAnsi" w:hAnsiTheme="minorHAnsi" w:cstheme="minorHAnsi"/>
          <w:sz w:val="22"/>
          <w:szCs w:val="22"/>
        </w:rPr>
        <w:t>‘</w:t>
      </w:r>
      <w:r w:rsidRPr="00EB33F6">
        <w:rPr>
          <w:rFonts w:asciiTheme="minorHAnsi" w:hAnsiTheme="minorHAnsi" w:cstheme="minorHAnsi"/>
          <w:sz w:val="22"/>
          <w:szCs w:val="22"/>
        </w:rPr>
        <w:t>Harnessing resources from the internet to maximise</w:t>
      </w:r>
      <w:r>
        <w:rPr>
          <w:rFonts w:asciiTheme="minorHAnsi" w:hAnsiTheme="minorHAnsi" w:cstheme="minorHAnsi"/>
          <w:sz w:val="22"/>
          <w:szCs w:val="22"/>
        </w:rPr>
        <w:t xml:space="preserve"> outcomes from GP consultations</w:t>
      </w:r>
      <w:r w:rsidR="00AA0EE2">
        <w:rPr>
          <w:rFonts w:asciiTheme="minorHAnsi" w:hAnsiTheme="minorHAnsi" w:cstheme="minorHAnsi"/>
          <w:sz w:val="22"/>
          <w:szCs w:val="22"/>
        </w:rPr>
        <w:t>’</w:t>
      </w:r>
      <w:r>
        <w:rPr>
          <w:rFonts w:asciiTheme="minorHAnsi" w:hAnsiTheme="minorHAnsi" w:cstheme="minorHAnsi"/>
          <w:sz w:val="22"/>
          <w:szCs w:val="22"/>
        </w:rPr>
        <w:t xml:space="preserve"> </w:t>
      </w:r>
      <w:r w:rsidRPr="00EB33F6">
        <w:rPr>
          <w:rFonts w:asciiTheme="minorHAnsi" w:hAnsiTheme="minorHAnsi" w:cstheme="minorHAnsi"/>
          <w:sz w:val="22"/>
          <w:szCs w:val="22"/>
        </w:rPr>
        <w:t>(</w:t>
      </w:r>
      <w:proofErr w:type="spellStart"/>
      <w:r w:rsidRPr="00EB33F6">
        <w:rPr>
          <w:rFonts w:asciiTheme="minorHAnsi" w:hAnsiTheme="minorHAnsi" w:cstheme="minorHAnsi"/>
          <w:sz w:val="22"/>
          <w:szCs w:val="22"/>
        </w:rPr>
        <w:t>HaRI</w:t>
      </w:r>
      <w:proofErr w:type="spellEnd"/>
      <w:r>
        <w:rPr>
          <w:rFonts w:asciiTheme="minorHAnsi" w:hAnsiTheme="minorHAnsi" w:cstheme="minorHAnsi"/>
          <w:sz w:val="22"/>
          <w:szCs w:val="22"/>
        </w:rPr>
        <w:t xml:space="preserve">) study </w:t>
      </w:r>
      <w:r w:rsidR="00CF09B0">
        <w:rPr>
          <w:rFonts w:asciiTheme="minorHAnsi" w:hAnsiTheme="minorHAnsi" w:cstheme="minorHAnsi"/>
          <w:sz w:val="22"/>
          <w:szCs w:val="22"/>
        </w:rPr>
        <w:t>fills a gap in the research</w:t>
      </w:r>
      <w:r w:rsidR="00E42DAC">
        <w:rPr>
          <w:rFonts w:asciiTheme="minorHAnsi" w:hAnsiTheme="minorHAnsi" w:cstheme="minorHAnsi"/>
          <w:sz w:val="22"/>
          <w:szCs w:val="22"/>
        </w:rPr>
        <w:t xml:space="preserve"> by video-</w:t>
      </w:r>
      <w:r>
        <w:rPr>
          <w:rFonts w:asciiTheme="minorHAnsi" w:hAnsiTheme="minorHAnsi" w:cstheme="minorHAnsi"/>
          <w:sz w:val="22"/>
          <w:szCs w:val="22"/>
        </w:rPr>
        <w:t>recording consultations, in addition to co</w:t>
      </w:r>
      <w:r w:rsidR="00443477">
        <w:rPr>
          <w:rFonts w:asciiTheme="minorHAnsi" w:hAnsiTheme="minorHAnsi" w:cstheme="minorHAnsi"/>
          <w:sz w:val="22"/>
          <w:szCs w:val="22"/>
        </w:rPr>
        <w:t>llecting</w:t>
      </w:r>
      <w:r>
        <w:rPr>
          <w:rFonts w:asciiTheme="minorHAnsi" w:hAnsiTheme="minorHAnsi" w:cstheme="minorHAnsi"/>
          <w:sz w:val="22"/>
          <w:szCs w:val="22"/>
        </w:rPr>
        <w:t xml:space="preserve"> </w:t>
      </w:r>
      <w:r w:rsidR="00B863D9">
        <w:rPr>
          <w:rFonts w:asciiTheme="minorHAnsi" w:hAnsiTheme="minorHAnsi" w:cstheme="minorHAnsi"/>
          <w:sz w:val="22"/>
          <w:szCs w:val="22"/>
        </w:rPr>
        <w:t>pre-consul</w:t>
      </w:r>
      <w:r w:rsidR="00443477">
        <w:rPr>
          <w:rFonts w:asciiTheme="minorHAnsi" w:hAnsiTheme="minorHAnsi" w:cstheme="minorHAnsi"/>
          <w:sz w:val="22"/>
          <w:szCs w:val="22"/>
        </w:rPr>
        <w:t xml:space="preserve">tation </w:t>
      </w:r>
      <w:r w:rsidR="00CF09B0">
        <w:rPr>
          <w:rFonts w:asciiTheme="minorHAnsi" w:hAnsiTheme="minorHAnsi" w:cstheme="minorHAnsi"/>
          <w:sz w:val="22"/>
          <w:szCs w:val="22"/>
        </w:rPr>
        <w:t xml:space="preserve">patient </w:t>
      </w:r>
      <w:r w:rsidR="00443477">
        <w:rPr>
          <w:rFonts w:asciiTheme="minorHAnsi" w:hAnsiTheme="minorHAnsi" w:cstheme="minorHAnsi"/>
          <w:sz w:val="22"/>
          <w:szCs w:val="22"/>
        </w:rPr>
        <w:t xml:space="preserve">data </w:t>
      </w:r>
      <w:r w:rsidR="00CF09B0">
        <w:rPr>
          <w:rFonts w:asciiTheme="minorHAnsi" w:hAnsiTheme="minorHAnsi" w:cstheme="minorHAnsi"/>
          <w:sz w:val="22"/>
          <w:szCs w:val="22"/>
        </w:rPr>
        <w:t xml:space="preserve">via questionnaire </w:t>
      </w:r>
      <w:r w:rsidR="00443477">
        <w:rPr>
          <w:rFonts w:asciiTheme="minorHAnsi" w:hAnsiTheme="minorHAnsi" w:cstheme="minorHAnsi"/>
          <w:sz w:val="22"/>
          <w:szCs w:val="22"/>
        </w:rPr>
        <w:t xml:space="preserve">and </w:t>
      </w:r>
      <w:r w:rsidR="00CF09B0">
        <w:rPr>
          <w:rFonts w:asciiTheme="minorHAnsi" w:hAnsiTheme="minorHAnsi" w:cstheme="minorHAnsi"/>
          <w:sz w:val="22"/>
          <w:szCs w:val="22"/>
        </w:rPr>
        <w:t xml:space="preserve">retrospective data via GP and patient </w:t>
      </w:r>
      <w:r>
        <w:rPr>
          <w:rFonts w:asciiTheme="minorHAnsi" w:hAnsiTheme="minorHAnsi" w:cstheme="minorHAnsi"/>
          <w:sz w:val="22"/>
          <w:szCs w:val="22"/>
        </w:rPr>
        <w:t>interviews</w:t>
      </w:r>
      <w:r w:rsidR="00CF09B0" w:rsidRPr="00CF09B0">
        <w:rPr>
          <w:rFonts w:asciiTheme="minorHAnsi" w:hAnsiTheme="minorHAnsi" w:cstheme="minorHAnsi"/>
          <w:sz w:val="22"/>
          <w:szCs w:val="22"/>
        </w:rPr>
        <w:t xml:space="preserve"> </w:t>
      </w:r>
      <w:r w:rsidR="00CF09B0">
        <w:rPr>
          <w:rFonts w:asciiTheme="minorHAnsi" w:hAnsiTheme="minorHAnsi" w:cstheme="minorHAnsi"/>
          <w:sz w:val="22"/>
          <w:szCs w:val="22"/>
        </w:rPr>
        <w:t>post-consultation</w:t>
      </w:r>
      <w:r>
        <w:rPr>
          <w:rFonts w:asciiTheme="minorHAnsi" w:hAnsiTheme="minorHAnsi" w:cstheme="minorHAnsi"/>
          <w:sz w:val="22"/>
          <w:szCs w:val="22"/>
        </w:rPr>
        <w:t xml:space="preserve">. </w:t>
      </w:r>
    </w:p>
    <w:p w14:paraId="5DDED1E3" w14:textId="77777777" w:rsidR="005F4E54" w:rsidRDefault="005F4E54" w:rsidP="00811849">
      <w:pPr>
        <w:pStyle w:val="Default"/>
        <w:jc w:val="both"/>
        <w:rPr>
          <w:rFonts w:asciiTheme="minorHAnsi" w:hAnsiTheme="minorHAnsi" w:cstheme="minorHAnsi"/>
          <w:color w:val="auto"/>
          <w:sz w:val="22"/>
          <w:szCs w:val="22"/>
          <w:lang w:val="en-GB"/>
        </w:rPr>
      </w:pPr>
    </w:p>
    <w:p w14:paraId="1ADD9989" w14:textId="54C270F1" w:rsidR="00A27C47" w:rsidRDefault="00811849" w:rsidP="00811849">
      <w:pPr>
        <w:pStyle w:val="Default"/>
        <w:jc w:val="both"/>
        <w:rPr>
          <w:rFonts w:asciiTheme="minorHAnsi" w:hAnsiTheme="minorHAnsi" w:cstheme="minorHAnsi"/>
          <w:sz w:val="22"/>
          <w:szCs w:val="22"/>
          <w:lang w:val="en-GB"/>
        </w:rPr>
      </w:pPr>
      <w:r w:rsidRPr="00811849">
        <w:rPr>
          <w:rFonts w:asciiTheme="minorHAnsi" w:hAnsiTheme="minorHAnsi" w:cstheme="minorHAnsi"/>
          <w:sz w:val="22"/>
          <w:szCs w:val="22"/>
          <w:lang w:val="en-GB"/>
        </w:rPr>
        <w:t xml:space="preserve">The </w:t>
      </w:r>
      <w:proofErr w:type="spellStart"/>
      <w:r w:rsidR="00506C67">
        <w:rPr>
          <w:rFonts w:asciiTheme="minorHAnsi" w:hAnsiTheme="minorHAnsi" w:cstheme="minorHAnsi"/>
          <w:sz w:val="22"/>
          <w:szCs w:val="22"/>
          <w:lang w:val="en-GB"/>
        </w:rPr>
        <w:t>HaRI</w:t>
      </w:r>
      <w:proofErr w:type="spellEnd"/>
      <w:r w:rsidRPr="00811849">
        <w:rPr>
          <w:rFonts w:asciiTheme="minorHAnsi" w:hAnsiTheme="minorHAnsi" w:cstheme="minorHAnsi"/>
          <w:sz w:val="22"/>
          <w:szCs w:val="22"/>
          <w:lang w:val="en-GB"/>
        </w:rPr>
        <w:t xml:space="preserve"> study </w:t>
      </w:r>
      <w:r w:rsidR="005F4E54">
        <w:rPr>
          <w:rFonts w:asciiTheme="minorHAnsi" w:hAnsiTheme="minorHAnsi" w:cstheme="minorHAnsi"/>
          <w:sz w:val="22"/>
          <w:szCs w:val="22"/>
          <w:lang w:val="en-GB"/>
        </w:rPr>
        <w:t>aims to</w:t>
      </w:r>
      <w:r w:rsidRPr="00811849">
        <w:rPr>
          <w:rFonts w:asciiTheme="minorHAnsi" w:hAnsiTheme="minorHAnsi" w:cstheme="minorHAnsi"/>
          <w:sz w:val="22"/>
          <w:szCs w:val="22"/>
          <w:lang w:val="en-GB"/>
        </w:rPr>
        <w:t xml:space="preserve"> establish how material from the internet is managed by GPs and patients in consultations.</w:t>
      </w:r>
      <w:r w:rsidR="005F4E54">
        <w:rPr>
          <w:rFonts w:asciiTheme="minorHAnsi" w:hAnsiTheme="minorHAnsi" w:cstheme="minorHAnsi"/>
          <w:sz w:val="22"/>
          <w:szCs w:val="22"/>
          <w:lang w:val="en-GB"/>
        </w:rPr>
        <w:t xml:space="preserve"> Our objectives are five-fold:  </w:t>
      </w:r>
      <w:r w:rsidRPr="00811849">
        <w:rPr>
          <w:rFonts w:asciiTheme="minorHAnsi" w:hAnsiTheme="minorHAnsi" w:cstheme="minorHAnsi"/>
          <w:sz w:val="22"/>
          <w:szCs w:val="22"/>
          <w:lang w:val="en-GB"/>
        </w:rPr>
        <w:t xml:space="preserve">(1) To determine the range of sources of information and advice used by a sample of patients in </w:t>
      </w:r>
      <w:r w:rsidR="00CF09B0">
        <w:rPr>
          <w:rFonts w:asciiTheme="minorHAnsi" w:hAnsiTheme="minorHAnsi" w:cstheme="minorHAnsi"/>
          <w:sz w:val="22"/>
          <w:szCs w:val="22"/>
          <w:lang w:val="en-GB"/>
        </w:rPr>
        <w:t>advance of</w:t>
      </w:r>
      <w:r w:rsidR="005F4E54">
        <w:rPr>
          <w:rFonts w:asciiTheme="minorHAnsi" w:hAnsiTheme="minorHAnsi" w:cstheme="minorHAnsi"/>
          <w:sz w:val="22"/>
          <w:szCs w:val="22"/>
          <w:lang w:val="en-GB"/>
        </w:rPr>
        <w:t xml:space="preserve"> their appointment, </w:t>
      </w:r>
      <w:r w:rsidRPr="00811849">
        <w:rPr>
          <w:rFonts w:asciiTheme="minorHAnsi" w:hAnsiTheme="minorHAnsi" w:cstheme="minorHAnsi"/>
          <w:sz w:val="22"/>
          <w:szCs w:val="22"/>
          <w:lang w:val="en-GB"/>
        </w:rPr>
        <w:t xml:space="preserve">(2) To understand the range of ways in which patients </w:t>
      </w:r>
      <w:r w:rsidR="00CF09B0">
        <w:rPr>
          <w:rFonts w:asciiTheme="minorHAnsi" w:hAnsiTheme="minorHAnsi" w:cstheme="minorHAnsi"/>
          <w:sz w:val="22"/>
          <w:szCs w:val="22"/>
          <w:lang w:val="en-GB"/>
        </w:rPr>
        <w:t>mention</w:t>
      </w:r>
      <w:r w:rsidRPr="00811849">
        <w:rPr>
          <w:rFonts w:asciiTheme="minorHAnsi" w:hAnsiTheme="minorHAnsi" w:cstheme="minorHAnsi"/>
          <w:sz w:val="22"/>
          <w:szCs w:val="22"/>
          <w:lang w:val="en-GB"/>
        </w:rPr>
        <w:t>, or avoid</w:t>
      </w:r>
      <w:r w:rsidR="005F4E54">
        <w:rPr>
          <w:rFonts w:asciiTheme="minorHAnsi" w:hAnsiTheme="minorHAnsi" w:cstheme="minorHAnsi"/>
          <w:sz w:val="22"/>
          <w:szCs w:val="22"/>
          <w:lang w:val="en-GB"/>
        </w:rPr>
        <w:t xml:space="preserve"> </w:t>
      </w:r>
      <w:r w:rsidR="00CF09B0">
        <w:rPr>
          <w:rFonts w:asciiTheme="minorHAnsi" w:hAnsiTheme="minorHAnsi" w:cstheme="minorHAnsi"/>
          <w:sz w:val="22"/>
          <w:szCs w:val="22"/>
          <w:lang w:val="en-GB"/>
        </w:rPr>
        <w:t>mentioning</w:t>
      </w:r>
      <w:r w:rsidR="005F4E54">
        <w:rPr>
          <w:rFonts w:asciiTheme="minorHAnsi" w:hAnsiTheme="minorHAnsi" w:cstheme="minorHAnsi"/>
          <w:sz w:val="22"/>
          <w:szCs w:val="22"/>
          <w:lang w:val="en-GB"/>
        </w:rPr>
        <w:t xml:space="preserve">, prior or future </w:t>
      </w:r>
      <w:r w:rsidRPr="00811849">
        <w:rPr>
          <w:rFonts w:asciiTheme="minorHAnsi" w:hAnsiTheme="minorHAnsi" w:cstheme="minorHAnsi"/>
          <w:sz w:val="22"/>
          <w:szCs w:val="22"/>
          <w:lang w:val="en-GB"/>
        </w:rPr>
        <w:t>use of the internet and how GPs respond and/or refer to the internet themselves,</w:t>
      </w:r>
      <w:r w:rsidR="005F4E54">
        <w:rPr>
          <w:rFonts w:asciiTheme="minorHAnsi" w:hAnsiTheme="minorHAnsi" w:cstheme="minorHAnsi"/>
          <w:sz w:val="22"/>
          <w:szCs w:val="22"/>
          <w:lang w:val="en-GB"/>
        </w:rPr>
        <w:t xml:space="preserve"> </w:t>
      </w:r>
      <w:r w:rsidRPr="00811849">
        <w:rPr>
          <w:rFonts w:asciiTheme="minorHAnsi" w:hAnsiTheme="minorHAnsi" w:cstheme="minorHAnsi"/>
          <w:sz w:val="22"/>
          <w:szCs w:val="22"/>
          <w:lang w:val="en-GB"/>
        </w:rPr>
        <w:t xml:space="preserve">(3) To explore patients’ perspectives on their consultation and reflect on how easy or otherwise it was to discuss prior and planned use of the internet as well as their views about, and experiences of, GPs looking up material online during the consultation and </w:t>
      </w:r>
      <w:r w:rsidR="00CF09B0">
        <w:rPr>
          <w:rFonts w:asciiTheme="minorHAnsi" w:hAnsiTheme="minorHAnsi" w:cstheme="minorHAnsi"/>
          <w:sz w:val="22"/>
          <w:szCs w:val="22"/>
          <w:lang w:val="en-GB"/>
        </w:rPr>
        <w:t xml:space="preserve">GP </w:t>
      </w:r>
      <w:r w:rsidR="005F4E54">
        <w:rPr>
          <w:rFonts w:asciiTheme="minorHAnsi" w:hAnsiTheme="minorHAnsi" w:cstheme="minorHAnsi"/>
          <w:sz w:val="22"/>
          <w:szCs w:val="22"/>
          <w:lang w:val="en-GB"/>
        </w:rPr>
        <w:t xml:space="preserve">recommendations for </w:t>
      </w:r>
      <w:r w:rsidR="00CF09B0">
        <w:rPr>
          <w:rFonts w:asciiTheme="minorHAnsi" w:hAnsiTheme="minorHAnsi" w:cstheme="minorHAnsi"/>
          <w:sz w:val="22"/>
          <w:szCs w:val="22"/>
          <w:lang w:val="en-GB"/>
        </w:rPr>
        <w:t xml:space="preserve">the </w:t>
      </w:r>
      <w:r w:rsidR="005F4E54">
        <w:rPr>
          <w:rFonts w:asciiTheme="minorHAnsi" w:hAnsiTheme="minorHAnsi" w:cstheme="minorHAnsi"/>
          <w:sz w:val="22"/>
          <w:szCs w:val="22"/>
          <w:lang w:val="en-GB"/>
        </w:rPr>
        <w:t>use</w:t>
      </w:r>
      <w:r w:rsidR="00CF09B0">
        <w:rPr>
          <w:rFonts w:asciiTheme="minorHAnsi" w:hAnsiTheme="minorHAnsi" w:cstheme="minorHAnsi"/>
          <w:sz w:val="22"/>
          <w:szCs w:val="22"/>
          <w:lang w:val="en-GB"/>
        </w:rPr>
        <w:t xml:space="preserve"> of online material</w:t>
      </w:r>
      <w:r w:rsidR="005F4E54">
        <w:rPr>
          <w:rFonts w:asciiTheme="minorHAnsi" w:hAnsiTheme="minorHAnsi" w:cstheme="minorHAnsi"/>
          <w:sz w:val="22"/>
          <w:szCs w:val="22"/>
          <w:lang w:val="en-GB"/>
        </w:rPr>
        <w:t xml:space="preserve">, </w:t>
      </w:r>
      <w:r w:rsidRPr="00811849">
        <w:rPr>
          <w:rFonts w:asciiTheme="minorHAnsi" w:hAnsiTheme="minorHAnsi" w:cstheme="minorHAnsi"/>
          <w:sz w:val="22"/>
          <w:szCs w:val="22"/>
          <w:lang w:val="en-GB"/>
        </w:rPr>
        <w:t xml:space="preserve">(4) To explore GPs’ perspectives on the introduction/management of material from the internet by patients in the consultation and their views about, and experiences of, looking up material online during the consultation and </w:t>
      </w:r>
      <w:r w:rsidR="005F4E54">
        <w:rPr>
          <w:rFonts w:asciiTheme="minorHAnsi" w:hAnsiTheme="minorHAnsi" w:cstheme="minorHAnsi"/>
          <w:sz w:val="22"/>
          <w:szCs w:val="22"/>
          <w:lang w:val="en-GB"/>
        </w:rPr>
        <w:t xml:space="preserve">recommendations for </w:t>
      </w:r>
      <w:r w:rsidR="00CF09B0">
        <w:rPr>
          <w:rFonts w:asciiTheme="minorHAnsi" w:hAnsiTheme="minorHAnsi" w:cstheme="minorHAnsi"/>
          <w:sz w:val="22"/>
          <w:szCs w:val="22"/>
          <w:lang w:val="en-GB"/>
        </w:rPr>
        <w:t xml:space="preserve">patients </w:t>
      </w:r>
      <w:r w:rsidR="005F4E54">
        <w:rPr>
          <w:rFonts w:asciiTheme="minorHAnsi" w:hAnsiTheme="minorHAnsi" w:cstheme="minorHAnsi"/>
          <w:sz w:val="22"/>
          <w:szCs w:val="22"/>
          <w:lang w:val="en-GB"/>
        </w:rPr>
        <w:t xml:space="preserve">future use, and </w:t>
      </w:r>
      <w:r w:rsidRPr="00811849">
        <w:rPr>
          <w:rFonts w:asciiTheme="minorHAnsi" w:hAnsiTheme="minorHAnsi" w:cstheme="minorHAnsi"/>
          <w:sz w:val="22"/>
          <w:szCs w:val="22"/>
          <w:lang w:val="en-GB"/>
        </w:rPr>
        <w:t>(5) To synthesise the data from objectives 2,3 and 4 to provide (i) examples of effective consultation practice for GPs, and (ii) guidance for patients on raising the topic of the internet with their GP.</w:t>
      </w:r>
    </w:p>
    <w:p w14:paraId="05CAE928" w14:textId="77777777" w:rsidR="00811849" w:rsidRDefault="00811849" w:rsidP="0093594A">
      <w:pPr>
        <w:pStyle w:val="Default"/>
        <w:jc w:val="both"/>
        <w:rPr>
          <w:rFonts w:asciiTheme="minorHAnsi" w:hAnsiTheme="minorHAnsi" w:cstheme="minorHAnsi"/>
          <w:sz w:val="22"/>
          <w:szCs w:val="22"/>
          <w:lang w:val="en-GB"/>
        </w:rPr>
      </w:pPr>
    </w:p>
    <w:p w14:paraId="68465D26" w14:textId="48D2BB78" w:rsidR="00811849" w:rsidRPr="00602993" w:rsidRDefault="00602993" w:rsidP="00602993">
      <w:pPr>
        <w:pStyle w:val="Heading1"/>
      </w:pPr>
      <w:r>
        <w:t>METHODS AND STUDY DESIGN</w:t>
      </w:r>
    </w:p>
    <w:p w14:paraId="72548B92" w14:textId="1756AC51" w:rsidR="00D76A34" w:rsidRPr="00E42DAC" w:rsidRDefault="00703EC2" w:rsidP="00D76A34">
      <w:pPr>
        <w:jc w:val="both"/>
        <w:rPr>
          <w:lang w:val="en-GB"/>
        </w:rPr>
      </w:pPr>
      <w:r w:rsidRPr="00703EC2">
        <w:rPr>
          <w:rFonts w:cstheme="minorHAnsi"/>
          <w:lang w:val="en-GB"/>
        </w:rPr>
        <w:t>The methodological approach for t</w:t>
      </w:r>
      <w:r w:rsidR="00602993">
        <w:rPr>
          <w:rFonts w:cstheme="minorHAnsi"/>
          <w:lang w:val="en-GB"/>
        </w:rPr>
        <w:t xml:space="preserve">he </w:t>
      </w:r>
      <w:proofErr w:type="spellStart"/>
      <w:r w:rsidR="00602993">
        <w:rPr>
          <w:rFonts w:cstheme="minorHAnsi"/>
          <w:lang w:val="en-GB"/>
        </w:rPr>
        <w:t>HaRI</w:t>
      </w:r>
      <w:proofErr w:type="spellEnd"/>
      <w:r w:rsidR="00602993">
        <w:rPr>
          <w:rFonts w:cstheme="minorHAnsi"/>
          <w:lang w:val="en-GB"/>
        </w:rPr>
        <w:t xml:space="preserve"> study builds upon a previous study of doctor-</w:t>
      </w:r>
      <w:r w:rsidRPr="00703EC2">
        <w:rPr>
          <w:rFonts w:cstheme="minorHAnsi"/>
          <w:lang w:val="en-GB"/>
        </w:rPr>
        <w:t>patient communication about</w:t>
      </w:r>
      <w:r w:rsidR="00602993">
        <w:rPr>
          <w:rFonts w:cstheme="minorHAnsi"/>
          <w:lang w:val="en-GB"/>
        </w:rPr>
        <w:t xml:space="preserve"> medicines in general practice.</w:t>
      </w:r>
      <w:r w:rsidR="00C7780D">
        <w:rPr>
          <w:rFonts w:cstheme="minorHAnsi"/>
          <w:lang w:val="en-GB"/>
        </w:rPr>
        <w:fldChar w:fldCharType="begin"/>
      </w:r>
      <w:r w:rsidR="00CD2411">
        <w:rPr>
          <w:rFonts w:cstheme="minorHAnsi"/>
          <w:lang w:val="en-GB"/>
        </w:rPr>
        <w:instrText xml:space="preserve"> ADDIN EN.CITE &lt;EndNote&gt;&lt;Cite&gt;&lt;Author&gt;Stevenson&lt;/Author&gt;&lt;Year&gt;2000&lt;/Year&gt;&lt;RecNum&gt;161&lt;/RecNum&gt;&lt;DisplayText&gt;&lt;style face="superscript"&gt;8&lt;/style&gt;&lt;/DisplayText&gt;&lt;record&gt;&lt;rec-number&gt;161&lt;/rec-number&gt;&lt;foreign-keys&gt;&lt;key app="EN" db-id="s5wzx0wepvrp5certsn520eu5ea9952ad90e" timestamp="1524482330"&gt;161&lt;/key&gt;&lt;/foreign-keys&gt;&lt;ref-type name="Journal Article"&gt;17&lt;/ref-type&gt;&lt;contributors&gt;&lt;authors&gt;&lt;author&gt;Stevenson, F&lt;/author&gt;&lt;author&gt;Barry, CA&lt;/author&gt;&lt;author&gt;Britten, N&lt;/author&gt;&lt;author&gt;Barber, N&lt;/author&gt;&lt;author&gt;Bradley, CP&lt;/author&gt;&lt;/authors&gt;&lt;/contributors&gt;&lt;titles&gt;&lt;title&gt;Doctor-patient communication about drugs: The evidence for shared decision-making&lt;/title&gt;&lt;secondary-title&gt;Social Science &amp;amp; Medicine&lt;/secondary-title&gt;&lt;/titles&gt;&lt;periodical&gt;&lt;full-title&gt;Social Science &amp;amp; Medicine&lt;/full-title&gt;&lt;/periodical&gt;&lt;pages&gt;829-40&lt;/pages&gt;&lt;volume&gt;50&lt;/volume&gt;&lt;number&gt;6&lt;/number&gt;&lt;dates&gt;&lt;year&gt;2000&lt;/year&gt;&lt;/dates&gt;&lt;urls&gt;&lt;/urls&gt;&lt;/record&gt;&lt;/Cite&gt;&lt;/EndNote&gt;</w:instrText>
      </w:r>
      <w:r w:rsidR="00C7780D">
        <w:rPr>
          <w:rFonts w:cstheme="minorHAnsi"/>
          <w:lang w:val="en-GB"/>
        </w:rPr>
        <w:fldChar w:fldCharType="separate"/>
      </w:r>
      <w:r w:rsidR="00CD2411" w:rsidRPr="00CD2411">
        <w:rPr>
          <w:rFonts w:cstheme="minorHAnsi"/>
          <w:noProof/>
          <w:vertAlign w:val="superscript"/>
          <w:lang w:val="en-GB"/>
        </w:rPr>
        <w:t>8</w:t>
      </w:r>
      <w:r w:rsidR="00C7780D">
        <w:rPr>
          <w:rFonts w:cstheme="minorHAnsi"/>
          <w:lang w:val="en-GB"/>
        </w:rPr>
        <w:fldChar w:fldCharType="end"/>
      </w:r>
      <w:r w:rsidR="00C7780D" w:rsidRPr="00303E86">
        <w:rPr>
          <w:rFonts w:cstheme="minorHAnsi"/>
          <w:vertAlign w:val="superscript"/>
          <w:lang w:val="en-GB"/>
        </w:rPr>
        <w:t xml:space="preserve"> </w:t>
      </w:r>
      <w:r w:rsidR="0031176F">
        <w:rPr>
          <w:rFonts w:cstheme="minorHAnsi"/>
          <w:lang w:val="en-GB"/>
        </w:rPr>
        <w:t xml:space="preserve">It consists of three elements: </w:t>
      </w:r>
      <w:r w:rsidR="00D76A34">
        <w:rPr>
          <w:rFonts w:cstheme="minorHAnsi"/>
          <w:lang w:val="en-GB"/>
        </w:rPr>
        <w:t xml:space="preserve">pre-consultation </w:t>
      </w:r>
      <w:r w:rsidR="004E6A8F">
        <w:rPr>
          <w:rFonts w:cstheme="minorHAnsi"/>
          <w:lang w:val="en-GB"/>
        </w:rPr>
        <w:t>questionnaires</w:t>
      </w:r>
      <w:r w:rsidR="00D76A34">
        <w:rPr>
          <w:rFonts w:cstheme="minorHAnsi"/>
          <w:lang w:val="en-GB"/>
        </w:rPr>
        <w:t xml:space="preserve">, </w:t>
      </w:r>
      <w:r w:rsidR="0031176F">
        <w:rPr>
          <w:rFonts w:cstheme="minorHAnsi"/>
          <w:lang w:val="en-GB"/>
        </w:rPr>
        <w:t>video-recorded consultations, and semi-structured interviews with GPs and patients.</w:t>
      </w:r>
      <w:r w:rsidR="00E42DAC">
        <w:rPr>
          <w:lang w:val="en-GB"/>
        </w:rPr>
        <w:t xml:space="preserve"> </w:t>
      </w:r>
      <w:r w:rsidR="00D76A34">
        <w:rPr>
          <w:rFonts w:cstheme="minorHAnsi"/>
          <w:lang w:val="en-GB"/>
        </w:rPr>
        <w:t xml:space="preserve">We </w:t>
      </w:r>
      <w:r w:rsidR="00621AB6">
        <w:rPr>
          <w:rFonts w:cstheme="minorHAnsi"/>
          <w:lang w:val="en-GB"/>
        </w:rPr>
        <w:t>will</w:t>
      </w:r>
      <w:r w:rsidR="00D76A34">
        <w:rPr>
          <w:rFonts w:cstheme="minorHAnsi"/>
          <w:lang w:val="en-GB"/>
        </w:rPr>
        <w:t xml:space="preserve"> recruit 10 GPs </w:t>
      </w:r>
      <w:r w:rsidR="00CC5988">
        <w:rPr>
          <w:rFonts w:cstheme="minorHAnsi"/>
          <w:lang w:val="en-GB"/>
        </w:rPr>
        <w:t>working in practices situated in Southeast England</w:t>
      </w:r>
      <w:r w:rsidR="00D76A34">
        <w:rPr>
          <w:rFonts w:cstheme="minorHAnsi"/>
          <w:lang w:val="en-GB"/>
        </w:rPr>
        <w:t xml:space="preserve">, </w:t>
      </w:r>
      <w:r w:rsidR="00E42DAC">
        <w:rPr>
          <w:rFonts w:cstheme="minorHAnsi"/>
          <w:lang w:val="en-GB"/>
        </w:rPr>
        <w:t>purposively sampled for</w:t>
      </w:r>
      <w:r w:rsidR="00D76A34">
        <w:rPr>
          <w:rFonts w:cstheme="minorHAnsi"/>
          <w:lang w:val="en-GB"/>
        </w:rPr>
        <w:t xml:space="preserve"> practice size</w:t>
      </w:r>
      <w:r w:rsidR="00503FFC">
        <w:rPr>
          <w:rFonts w:cstheme="minorHAnsi"/>
          <w:lang w:val="en-GB"/>
        </w:rPr>
        <w:t xml:space="preserve"> </w:t>
      </w:r>
      <w:r w:rsidR="00D76A34" w:rsidRPr="00A258AA">
        <w:rPr>
          <w:rFonts w:cstheme="minorHAnsi"/>
          <w:lang w:val="en-GB"/>
        </w:rPr>
        <w:t>and whether they are a training practice</w:t>
      </w:r>
      <w:r w:rsidR="000B1583">
        <w:rPr>
          <w:rFonts w:cstheme="minorHAnsi"/>
          <w:lang w:val="en-GB"/>
        </w:rPr>
        <w:t xml:space="preserve"> to </w:t>
      </w:r>
      <w:r w:rsidR="000B1583">
        <w:t xml:space="preserve">capture different patient populations and GP communication </w:t>
      </w:r>
      <w:r w:rsidR="00503FFC">
        <w:t>behaviours</w:t>
      </w:r>
      <w:r w:rsidR="00D76A34" w:rsidRPr="00A258AA">
        <w:rPr>
          <w:rFonts w:cstheme="minorHAnsi"/>
          <w:lang w:val="en-GB"/>
        </w:rPr>
        <w:t>.</w:t>
      </w:r>
      <w:r w:rsidR="00D76A34">
        <w:rPr>
          <w:rFonts w:cstheme="minorHAnsi"/>
          <w:lang w:val="en-GB"/>
        </w:rPr>
        <w:t xml:space="preserve"> We </w:t>
      </w:r>
      <w:r w:rsidR="00621AB6">
        <w:rPr>
          <w:rFonts w:cstheme="minorHAnsi"/>
          <w:lang w:val="en-GB"/>
        </w:rPr>
        <w:t xml:space="preserve">will </w:t>
      </w:r>
      <w:r w:rsidR="00D76A34">
        <w:rPr>
          <w:rFonts w:cstheme="minorHAnsi"/>
          <w:lang w:val="en-GB"/>
        </w:rPr>
        <w:t xml:space="preserve">aim to recruit an equal number of male and female GPs, representing a variety of ages and ethnicities. </w:t>
      </w:r>
      <w:r w:rsidR="00D76A34" w:rsidRPr="00A258AA">
        <w:rPr>
          <w:rFonts w:cstheme="minorHAnsi"/>
          <w:lang w:val="en-GB"/>
        </w:rPr>
        <w:t>To maximise cost efficiency</w:t>
      </w:r>
      <w:r w:rsidR="00D76A34">
        <w:rPr>
          <w:rFonts w:cstheme="minorHAnsi"/>
          <w:lang w:val="en-GB"/>
        </w:rPr>
        <w:t xml:space="preserve"> of fieldwork up to two GPs from a given</w:t>
      </w:r>
      <w:r w:rsidR="00D76A34" w:rsidRPr="00A258AA">
        <w:rPr>
          <w:rFonts w:cstheme="minorHAnsi"/>
          <w:lang w:val="en-GB"/>
        </w:rPr>
        <w:t xml:space="preserve"> practice may be involved in the study.</w:t>
      </w:r>
      <w:r w:rsidR="00D76A34">
        <w:rPr>
          <w:rFonts w:cstheme="minorHAnsi"/>
          <w:lang w:val="en-GB"/>
        </w:rPr>
        <w:t xml:space="preserve"> </w:t>
      </w:r>
      <w:r w:rsidR="00D76A34" w:rsidRPr="00A258AA">
        <w:rPr>
          <w:rFonts w:cstheme="minorHAnsi"/>
          <w:lang w:val="en-GB"/>
        </w:rPr>
        <w:t xml:space="preserve">We will draw on our local Primary Care Research </w:t>
      </w:r>
      <w:r w:rsidR="00D76A34" w:rsidRPr="00A258AA">
        <w:rPr>
          <w:rFonts w:cstheme="minorHAnsi"/>
          <w:lang w:val="en-GB"/>
        </w:rPr>
        <w:lastRenderedPageBreak/>
        <w:t xml:space="preserve">Networks and </w:t>
      </w:r>
      <w:proofErr w:type="spellStart"/>
      <w:r w:rsidR="00D76A34" w:rsidRPr="00A258AA">
        <w:rPr>
          <w:rFonts w:cstheme="minorHAnsi"/>
          <w:lang w:val="en-GB"/>
        </w:rPr>
        <w:t>Noclor</w:t>
      </w:r>
      <w:proofErr w:type="spellEnd"/>
      <w:r w:rsidR="000F3AA4">
        <w:rPr>
          <w:rFonts w:cstheme="minorHAnsi"/>
          <w:lang w:val="en-GB"/>
        </w:rPr>
        <w:t xml:space="preserve"> research support, a</w:t>
      </w:r>
      <w:r w:rsidR="00D76A34" w:rsidRPr="00A258AA">
        <w:rPr>
          <w:rFonts w:cstheme="minorHAnsi"/>
          <w:lang w:val="en-GB"/>
        </w:rPr>
        <w:t xml:space="preserve"> research service</w:t>
      </w:r>
      <w:r w:rsidR="000F3AA4">
        <w:rPr>
          <w:rFonts w:cstheme="minorHAnsi"/>
          <w:lang w:val="en-GB"/>
        </w:rPr>
        <w:t xml:space="preserve"> which supports projects based in northern London,</w:t>
      </w:r>
      <w:r w:rsidR="00D76A34" w:rsidRPr="00A258AA">
        <w:rPr>
          <w:rFonts w:cstheme="minorHAnsi"/>
          <w:lang w:val="en-GB"/>
        </w:rPr>
        <w:t xml:space="preserve"> to assist with the identification of suitable practices and recruitment of GPs. </w:t>
      </w:r>
    </w:p>
    <w:p w14:paraId="48016428" w14:textId="2326AC77" w:rsidR="0031176F" w:rsidRPr="0031176F" w:rsidRDefault="00D76A34" w:rsidP="0031176F">
      <w:pPr>
        <w:pStyle w:val="Heading2"/>
      </w:pPr>
      <w:r w:rsidRPr="00D76A34">
        <w:t xml:space="preserve">Pre-consultation </w:t>
      </w:r>
      <w:r w:rsidR="002C1787">
        <w:t>questionnaire</w:t>
      </w:r>
      <w:r w:rsidRPr="00D76A34">
        <w:t>s</w:t>
      </w:r>
      <w:r>
        <w:t xml:space="preserve"> and v</w:t>
      </w:r>
      <w:r w:rsidR="0031176F">
        <w:t>ideo-recorded consultations</w:t>
      </w:r>
    </w:p>
    <w:p w14:paraId="5674563A" w14:textId="1DB32647" w:rsidR="00543AB2" w:rsidRDefault="00C90E9D" w:rsidP="00543AB2">
      <w:pPr>
        <w:jc w:val="both"/>
        <w:rPr>
          <w:rFonts w:cstheme="minorHAnsi"/>
          <w:lang w:val="en-GB"/>
        </w:rPr>
      </w:pPr>
      <w:r>
        <w:rPr>
          <w:rFonts w:cstheme="minorHAnsi"/>
          <w:lang w:val="en-GB"/>
        </w:rPr>
        <w:t xml:space="preserve">We aim to collect 300 pre-consultation </w:t>
      </w:r>
      <w:r w:rsidR="00FA3B0B">
        <w:rPr>
          <w:rFonts w:cstheme="minorHAnsi"/>
          <w:lang w:val="en-GB"/>
        </w:rPr>
        <w:t xml:space="preserve">questionnaires </w:t>
      </w:r>
      <w:r>
        <w:rPr>
          <w:rFonts w:cstheme="minorHAnsi"/>
          <w:lang w:val="en-GB"/>
        </w:rPr>
        <w:t>and associated video-recorded consultations (30 consultations per GP).</w:t>
      </w:r>
      <w:r w:rsidRPr="00602993">
        <w:rPr>
          <w:rFonts w:cstheme="minorHAnsi"/>
          <w:lang w:val="en-GB"/>
        </w:rPr>
        <w:t xml:space="preserve"> </w:t>
      </w:r>
      <w:r w:rsidR="00503FFC">
        <w:rPr>
          <w:rFonts w:cstheme="minorHAnsi"/>
          <w:lang w:val="en-GB"/>
        </w:rPr>
        <w:t>Recent</w:t>
      </w:r>
      <w:r w:rsidR="00503FFC" w:rsidRPr="00703EC2">
        <w:rPr>
          <w:rFonts w:cstheme="minorHAnsi"/>
          <w:lang w:val="en-GB"/>
        </w:rPr>
        <w:t xml:space="preserve"> </w:t>
      </w:r>
      <w:r w:rsidRPr="00703EC2">
        <w:rPr>
          <w:rFonts w:cstheme="minorHAnsi"/>
          <w:lang w:val="en-GB"/>
        </w:rPr>
        <w:t xml:space="preserve">research places recruitment rates for </w:t>
      </w:r>
      <w:r>
        <w:rPr>
          <w:rFonts w:cstheme="minorHAnsi"/>
          <w:lang w:val="en-GB"/>
        </w:rPr>
        <w:t>consultation video</w:t>
      </w:r>
      <w:r w:rsidR="00F71D50">
        <w:rPr>
          <w:rFonts w:cstheme="minorHAnsi"/>
          <w:lang w:val="en-GB"/>
        </w:rPr>
        <w:t xml:space="preserve">-recording at </w:t>
      </w:r>
      <w:r w:rsidRPr="00703EC2">
        <w:rPr>
          <w:rFonts w:cstheme="minorHAnsi"/>
          <w:lang w:val="en-GB"/>
        </w:rPr>
        <w:t>79%</w:t>
      </w:r>
      <w:r>
        <w:rPr>
          <w:rFonts w:cstheme="minorHAnsi"/>
          <w:lang w:val="en-GB"/>
        </w:rPr>
        <w:t>,</w:t>
      </w:r>
      <w:r w:rsidR="00C7780D">
        <w:rPr>
          <w:rFonts w:cstheme="minorHAnsi"/>
          <w:lang w:val="en-GB"/>
        </w:rPr>
        <w:fldChar w:fldCharType="begin"/>
      </w:r>
      <w:r w:rsidR="00CD2411">
        <w:rPr>
          <w:rFonts w:cstheme="minorHAnsi"/>
          <w:lang w:val="en-GB"/>
        </w:rPr>
        <w:instrText xml:space="preserve"> ADDIN EN.CITE &lt;EndNote&gt;&lt;Cite&gt;&lt;Author&gt;Drew&lt;/Author&gt;&lt;Year&gt;2001&lt;/Year&gt;&lt;RecNum&gt;157&lt;/RecNum&gt;&lt;DisplayText&gt;&lt;style face="superscript"&gt;9&lt;/style&gt;&lt;/DisplayText&gt;&lt;record&gt;&lt;rec-number&gt;157&lt;/rec-number&gt;&lt;foreign-keys&gt;&lt;key app="EN" db-id="s5wzx0wepvrp5certsn520eu5ea9952ad90e" timestamp="1521459514"&gt;157&lt;/key&gt;&lt;/foreign-keys&gt;&lt;ref-type name="Journal Article"&gt;17&lt;/ref-type&gt;&lt;contributors&gt;&lt;authors&gt;&lt;author&gt;Drew, P&lt;/author&gt;&lt;author&gt;Chatwin, J&lt;/author&gt;&lt;author&gt;Collins, S&lt;/author&gt;&lt;/authors&gt;&lt;/contributors&gt;&lt;titles&gt;&lt;title&gt;Conversation analysis: A method for research into interactions between patients and health-care professionals&lt;/title&gt;&lt;secondary-title&gt;Health Expectations&lt;/secondary-title&gt;&lt;/titles&gt;&lt;periodical&gt;&lt;full-title&gt;Health Expectations&lt;/full-title&gt;&lt;/periodical&gt;&lt;pages&gt;58-70&lt;/pages&gt;&lt;volume&gt;4&lt;/volume&gt;&lt;number&gt;1&lt;/number&gt;&lt;dates&gt;&lt;year&gt;2001&lt;/year&gt;&lt;/dates&gt;&lt;urls&gt;&lt;/urls&gt;&lt;/record&gt;&lt;/Cite&gt;&lt;/EndNote&gt;</w:instrText>
      </w:r>
      <w:r w:rsidR="00C7780D">
        <w:rPr>
          <w:rFonts w:cstheme="minorHAnsi"/>
          <w:lang w:val="en-GB"/>
        </w:rPr>
        <w:fldChar w:fldCharType="separate"/>
      </w:r>
      <w:r w:rsidR="00CD2411" w:rsidRPr="00CD2411">
        <w:rPr>
          <w:rFonts w:cstheme="minorHAnsi"/>
          <w:noProof/>
          <w:vertAlign w:val="superscript"/>
          <w:lang w:val="en-GB"/>
        </w:rPr>
        <w:t>9</w:t>
      </w:r>
      <w:r w:rsidR="00C7780D">
        <w:rPr>
          <w:rFonts w:cstheme="minorHAnsi"/>
          <w:lang w:val="en-GB"/>
        </w:rPr>
        <w:fldChar w:fldCharType="end"/>
      </w:r>
      <w:r w:rsidRPr="00703EC2">
        <w:rPr>
          <w:rFonts w:cstheme="minorHAnsi"/>
          <w:lang w:val="en-GB"/>
        </w:rPr>
        <w:t xml:space="preserve"> indicating reasonable acceptability.</w:t>
      </w:r>
      <w:r>
        <w:rPr>
          <w:rFonts w:cstheme="minorHAnsi"/>
          <w:lang w:val="en-GB"/>
        </w:rPr>
        <w:t xml:space="preserve"> </w:t>
      </w:r>
      <w:r w:rsidR="00E03AD9" w:rsidRPr="00A258AA">
        <w:rPr>
          <w:rFonts w:cstheme="minorHAnsi"/>
          <w:lang w:val="en-GB"/>
        </w:rPr>
        <w:t>Patients will be alerted to the study either when booking</w:t>
      </w:r>
      <w:r w:rsidR="00E03AD9">
        <w:rPr>
          <w:rFonts w:cstheme="minorHAnsi"/>
          <w:lang w:val="en-GB"/>
        </w:rPr>
        <w:t xml:space="preserve"> their appointment by telephone, or by GP reception staff upon presentation at their GP surgery. In both cases, they will be handed a</w:t>
      </w:r>
      <w:r w:rsidR="004E6A8F">
        <w:rPr>
          <w:rFonts w:cstheme="minorHAnsi"/>
          <w:lang w:val="en-GB"/>
        </w:rPr>
        <w:t xml:space="preserve"> brief information</w:t>
      </w:r>
      <w:r w:rsidR="00E03AD9">
        <w:rPr>
          <w:rFonts w:cstheme="minorHAnsi"/>
          <w:lang w:val="en-GB"/>
        </w:rPr>
        <w:t xml:space="preserve"> sheet </w:t>
      </w:r>
      <w:r w:rsidR="004E6A8F">
        <w:rPr>
          <w:rFonts w:cstheme="minorHAnsi"/>
          <w:lang w:val="en-GB"/>
        </w:rPr>
        <w:t>about</w:t>
      </w:r>
      <w:r w:rsidR="00E03AD9">
        <w:rPr>
          <w:rFonts w:cstheme="minorHAnsi"/>
          <w:lang w:val="en-GB"/>
        </w:rPr>
        <w:t xml:space="preserve"> the study when the</w:t>
      </w:r>
      <w:r w:rsidR="00560BC7">
        <w:rPr>
          <w:rFonts w:cstheme="minorHAnsi"/>
          <w:lang w:val="en-GB"/>
        </w:rPr>
        <w:t>y</w:t>
      </w:r>
      <w:r w:rsidR="00E03AD9">
        <w:rPr>
          <w:rFonts w:cstheme="minorHAnsi"/>
          <w:lang w:val="en-GB"/>
        </w:rPr>
        <w:t xml:space="preserve"> check in for their appointment with their GP. This will alert a </w:t>
      </w:r>
      <w:proofErr w:type="spellStart"/>
      <w:r w:rsidR="00E03AD9">
        <w:rPr>
          <w:rFonts w:cstheme="minorHAnsi"/>
          <w:lang w:val="en-GB"/>
        </w:rPr>
        <w:t>HaRI</w:t>
      </w:r>
      <w:proofErr w:type="spellEnd"/>
      <w:r w:rsidR="00E03AD9">
        <w:rPr>
          <w:rFonts w:cstheme="minorHAnsi"/>
          <w:lang w:val="en-GB"/>
        </w:rPr>
        <w:t xml:space="preserve"> Research Associate</w:t>
      </w:r>
      <w:r w:rsidR="004E6A8F">
        <w:rPr>
          <w:rFonts w:cstheme="minorHAnsi"/>
          <w:lang w:val="en-GB"/>
        </w:rPr>
        <w:t xml:space="preserve"> (RA)</w:t>
      </w:r>
      <w:r w:rsidR="00E03AD9">
        <w:rPr>
          <w:rFonts w:cstheme="minorHAnsi"/>
          <w:lang w:val="en-GB"/>
        </w:rPr>
        <w:t xml:space="preserve"> in the waiting room that a po</w:t>
      </w:r>
      <w:r w:rsidR="00FA3B0B">
        <w:rPr>
          <w:rFonts w:cstheme="minorHAnsi"/>
          <w:lang w:val="en-GB"/>
        </w:rPr>
        <w:t>tential participant has arrived.</w:t>
      </w:r>
      <w:r w:rsidR="00E03AD9">
        <w:rPr>
          <w:rFonts w:cstheme="minorHAnsi"/>
          <w:lang w:val="en-GB"/>
        </w:rPr>
        <w:t xml:space="preserve"> </w:t>
      </w:r>
      <w:r w:rsidR="00FA3B0B">
        <w:rPr>
          <w:rFonts w:cstheme="minorHAnsi"/>
          <w:lang w:val="en-GB"/>
        </w:rPr>
        <w:t>T</w:t>
      </w:r>
      <w:r w:rsidR="004E6A8F">
        <w:rPr>
          <w:rFonts w:cstheme="minorHAnsi"/>
          <w:lang w:val="en-GB"/>
        </w:rPr>
        <w:t>he RA</w:t>
      </w:r>
      <w:r w:rsidR="00560BC7">
        <w:rPr>
          <w:rFonts w:cstheme="minorHAnsi"/>
          <w:lang w:val="en-GB"/>
        </w:rPr>
        <w:t xml:space="preserve"> </w:t>
      </w:r>
      <w:r w:rsidR="00E03AD9">
        <w:rPr>
          <w:rFonts w:cstheme="minorHAnsi"/>
          <w:lang w:val="en-GB"/>
        </w:rPr>
        <w:t>will approach the patient to distribute the Patient Information Sheet and discuss the study. Patient</w:t>
      </w:r>
      <w:r w:rsidR="0006612A">
        <w:rPr>
          <w:rFonts w:cstheme="minorHAnsi"/>
          <w:lang w:val="en-GB"/>
        </w:rPr>
        <w:t>s</w:t>
      </w:r>
      <w:r w:rsidR="00E03AD9">
        <w:rPr>
          <w:rFonts w:cstheme="minorHAnsi"/>
          <w:lang w:val="en-GB"/>
        </w:rPr>
        <w:t xml:space="preserve"> who agree to take part will provide informed</w:t>
      </w:r>
      <w:r w:rsidR="00E03AD9" w:rsidRPr="00A258AA">
        <w:rPr>
          <w:rFonts w:cstheme="minorHAnsi"/>
          <w:lang w:val="en-GB"/>
        </w:rPr>
        <w:t xml:space="preserve"> consent </w:t>
      </w:r>
      <w:r w:rsidR="00E03AD9">
        <w:rPr>
          <w:rFonts w:cstheme="minorHAnsi"/>
          <w:lang w:val="en-GB"/>
        </w:rPr>
        <w:t xml:space="preserve">via a paper consent form. </w:t>
      </w:r>
      <w:r w:rsidR="001565C2">
        <w:rPr>
          <w:rFonts w:cstheme="minorHAnsi"/>
          <w:lang w:val="en-GB"/>
        </w:rPr>
        <w:t xml:space="preserve">Those who decline to take part will be logged, along with the reason if provided. </w:t>
      </w:r>
      <w:r w:rsidR="00FA6CAB">
        <w:rPr>
          <w:rFonts w:cstheme="minorHAnsi"/>
          <w:lang w:val="en-GB"/>
        </w:rPr>
        <w:t xml:space="preserve">Those who agree to take part will be given a green sheet of paper with a unique participant number printed on the front of it, which indicates to the GP to record the consultation. Those who decline to take part will be provided with </w:t>
      </w:r>
      <w:r w:rsidR="00F71D50">
        <w:rPr>
          <w:rFonts w:cstheme="minorHAnsi"/>
          <w:lang w:val="en-GB"/>
        </w:rPr>
        <w:t>a red sheet of paper, communicating</w:t>
      </w:r>
      <w:r w:rsidR="00FA6CAB">
        <w:rPr>
          <w:rFonts w:cstheme="minorHAnsi"/>
          <w:lang w:val="en-GB"/>
        </w:rPr>
        <w:t xml:space="preserve"> to the GP </w:t>
      </w:r>
      <w:r w:rsidR="00CC5988">
        <w:rPr>
          <w:rFonts w:cstheme="minorHAnsi"/>
          <w:lang w:val="en-GB"/>
        </w:rPr>
        <w:t>that the patient has not consented to being recorded.</w:t>
      </w:r>
      <w:r w:rsidR="00FA6CAB">
        <w:rPr>
          <w:rFonts w:cstheme="minorHAnsi"/>
          <w:lang w:val="en-GB"/>
        </w:rPr>
        <w:t xml:space="preserve"> </w:t>
      </w:r>
    </w:p>
    <w:p w14:paraId="2645732B" w14:textId="7EF589AF" w:rsidR="00D76A34" w:rsidRDefault="00FA6CAB" w:rsidP="00D76A34">
      <w:pPr>
        <w:jc w:val="both"/>
        <w:rPr>
          <w:rFonts w:cstheme="minorHAnsi"/>
          <w:lang w:val="en-GB"/>
        </w:rPr>
      </w:pPr>
      <w:r>
        <w:rPr>
          <w:rFonts w:cstheme="minorHAnsi"/>
          <w:lang w:val="en-GB"/>
        </w:rPr>
        <w:t xml:space="preserve">Each consented participant will </w:t>
      </w:r>
      <w:r w:rsidR="00EC5233">
        <w:rPr>
          <w:rFonts w:cstheme="minorHAnsi"/>
          <w:lang w:val="en-GB"/>
        </w:rPr>
        <w:t xml:space="preserve">be invited to </w:t>
      </w:r>
      <w:r>
        <w:rPr>
          <w:rFonts w:cstheme="minorHAnsi"/>
          <w:lang w:val="en-GB"/>
        </w:rPr>
        <w:t xml:space="preserve">complete the pre-consultation </w:t>
      </w:r>
      <w:r w:rsidR="00733A54">
        <w:rPr>
          <w:rFonts w:cstheme="minorHAnsi"/>
          <w:lang w:val="en-GB"/>
        </w:rPr>
        <w:t>questionnaire</w:t>
      </w:r>
      <w:r w:rsidR="00FA3B0B">
        <w:rPr>
          <w:rFonts w:cstheme="minorHAnsi"/>
          <w:lang w:val="en-GB"/>
        </w:rPr>
        <w:t xml:space="preserve"> </w:t>
      </w:r>
      <w:r w:rsidR="00EC5233">
        <w:rPr>
          <w:rFonts w:cstheme="minorHAnsi"/>
          <w:lang w:val="en-GB"/>
        </w:rPr>
        <w:t xml:space="preserve">before </w:t>
      </w:r>
      <w:r w:rsidR="00C90E9D">
        <w:rPr>
          <w:rFonts w:cstheme="minorHAnsi"/>
          <w:lang w:val="en-GB"/>
        </w:rPr>
        <w:t>their consultation</w:t>
      </w:r>
      <w:r w:rsidR="00D76A34">
        <w:rPr>
          <w:rFonts w:cstheme="minorHAnsi"/>
          <w:lang w:val="en-GB"/>
        </w:rPr>
        <w:t xml:space="preserve">. </w:t>
      </w:r>
      <w:r w:rsidR="00C06F92">
        <w:rPr>
          <w:rFonts w:cstheme="minorHAnsi"/>
          <w:lang w:val="en-GB"/>
        </w:rPr>
        <w:t xml:space="preserve">As the </w:t>
      </w:r>
      <w:r w:rsidR="00FA3B0B">
        <w:rPr>
          <w:rFonts w:cstheme="minorHAnsi"/>
          <w:lang w:val="en-GB"/>
        </w:rPr>
        <w:t xml:space="preserve">questionnaire </w:t>
      </w:r>
      <w:r w:rsidR="00C06F92">
        <w:rPr>
          <w:rFonts w:cstheme="minorHAnsi"/>
          <w:lang w:val="en-GB"/>
        </w:rPr>
        <w:t xml:space="preserve">is very brief, impact on the flow of clinical practice is </w:t>
      </w:r>
      <w:r w:rsidR="00FA3B0B">
        <w:rPr>
          <w:rFonts w:cstheme="minorHAnsi"/>
          <w:lang w:val="en-GB"/>
        </w:rPr>
        <w:t xml:space="preserve">expected </w:t>
      </w:r>
      <w:r w:rsidR="00C06F92">
        <w:rPr>
          <w:rFonts w:cstheme="minorHAnsi"/>
          <w:lang w:val="en-GB"/>
        </w:rPr>
        <w:t xml:space="preserve">to be minimal. </w:t>
      </w:r>
      <w:r w:rsidR="00D76A34">
        <w:rPr>
          <w:rFonts w:cstheme="minorHAnsi"/>
          <w:lang w:val="en-GB"/>
        </w:rPr>
        <w:t xml:space="preserve">The </w:t>
      </w:r>
      <w:r w:rsidR="0005168D">
        <w:rPr>
          <w:rFonts w:cstheme="minorHAnsi"/>
          <w:lang w:val="en-GB"/>
        </w:rPr>
        <w:t>questionnaire</w:t>
      </w:r>
      <w:r w:rsidR="00D76A34">
        <w:rPr>
          <w:rFonts w:cstheme="minorHAnsi"/>
          <w:lang w:val="en-GB"/>
        </w:rPr>
        <w:t xml:space="preserve"> </w:t>
      </w:r>
      <w:r w:rsidR="0005168D">
        <w:rPr>
          <w:rFonts w:cstheme="minorHAnsi"/>
          <w:lang w:val="en-GB"/>
        </w:rPr>
        <w:t>will fo</w:t>
      </w:r>
      <w:r w:rsidR="0005168D" w:rsidRPr="00703EC2">
        <w:rPr>
          <w:rFonts w:cstheme="minorHAnsi"/>
          <w:lang w:val="en-GB"/>
        </w:rPr>
        <w:t>cus</w:t>
      </w:r>
      <w:r w:rsidR="0005168D">
        <w:rPr>
          <w:rFonts w:cstheme="minorHAnsi"/>
          <w:lang w:val="en-GB"/>
        </w:rPr>
        <w:t xml:space="preserve"> </w:t>
      </w:r>
      <w:r w:rsidR="0005168D" w:rsidRPr="00703EC2">
        <w:rPr>
          <w:rFonts w:cstheme="minorHAnsi"/>
          <w:lang w:val="en-GB"/>
        </w:rPr>
        <w:t>on patients’ use of information</w:t>
      </w:r>
      <w:r w:rsidR="0005168D">
        <w:rPr>
          <w:rFonts w:cstheme="minorHAnsi"/>
          <w:lang w:val="en-GB"/>
        </w:rPr>
        <w:t xml:space="preserve"> sources</w:t>
      </w:r>
      <w:r w:rsidR="0005168D" w:rsidRPr="00703EC2">
        <w:rPr>
          <w:rFonts w:cstheme="minorHAnsi"/>
          <w:lang w:val="en-GB"/>
        </w:rPr>
        <w:t xml:space="preserve"> </w:t>
      </w:r>
      <w:r w:rsidR="0005168D">
        <w:rPr>
          <w:rFonts w:cstheme="minorHAnsi"/>
          <w:lang w:val="en-GB"/>
        </w:rPr>
        <w:t xml:space="preserve">before </w:t>
      </w:r>
      <w:r w:rsidR="0005168D" w:rsidRPr="00703EC2">
        <w:rPr>
          <w:rFonts w:cstheme="minorHAnsi"/>
          <w:lang w:val="en-GB"/>
        </w:rPr>
        <w:t>the consultation (deliberately not focusing on the internet so as to avoid drawing attent</w:t>
      </w:r>
      <w:r w:rsidR="0005168D">
        <w:rPr>
          <w:rFonts w:cstheme="minorHAnsi"/>
          <w:lang w:val="en-GB"/>
        </w:rPr>
        <w:t>ion to our particular interest</w:t>
      </w:r>
      <w:r w:rsidR="0006612A">
        <w:rPr>
          <w:rFonts w:cstheme="minorHAnsi"/>
          <w:lang w:val="en-GB"/>
        </w:rPr>
        <w:t xml:space="preserve"> and thereby avoiding a priming effect</w:t>
      </w:r>
      <w:r w:rsidR="0005168D">
        <w:rPr>
          <w:rFonts w:cstheme="minorHAnsi"/>
          <w:lang w:val="en-GB"/>
        </w:rPr>
        <w:t>).</w:t>
      </w:r>
      <w:r w:rsidR="0005168D" w:rsidRPr="00703EC2">
        <w:rPr>
          <w:rFonts w:cstheme="minorHAnsi"/>
          <w:lang w:val="en-GB"/>
        </w:rPr>
        <w:t xml:space="preserve"> </w:t>
      </w:r>
      <w:r w:rsidR="00D76A34">
        <w:rPr>
          <w:rFonts w:cstheme="minorHAnsi"/>
          <w:lang w:val="en-GB"/>
        </w:rPr>
        <w:t xml:space="preserve"> </w:t>
      </w:r>
      <w:r w:rsidR="003F464E">
        <w:rPr>
          <w:rFonts w:cstheme="minorHAnsi"/>
          <w:lang w:val="en-GB"/>
        </w:rPr>
        <w:t>P</w:t>
      </w:r>
      <w:r w:rsidR="00D76A34">
        <w:rPr>
          <w:rFonts w:cstheme="minorHAnsi"/>
          <w:lang w:val="en-GB"/>
        </w:rPr>
        <w:t xml:space="preserve">articipants </w:t>
      </w:r>
      <w:r w:rsidR="003F464E">
        <w:rPr>
          <w:rFonts w:cstheme="minorHAnsi"/>
          <w:lang w:val="en-GB"/>
        </w:rPr>
        <w:t>will be invited</w:t>
      </w:r>
      <w:r w:rsidR="00D76A34">
        <w:rPr>
          <w:rFonts w:cstheme="minorHAnsi"/>
          <w:lang w:val="en-GB"/>
        </w:rPr>
        <w:t xml:space="preserve"> to </w:t>
      </w:r>
      <w:r w:rsidR="003F464E">
        <w:rPr>
          <w:rFonts w:cstheme="minorHAnsi"/>
          <w:lang w:val="en-GB"/>
        </w:rPr>
        <w:t xml:space="preserve">give </w:t>
      </w:r>
      <w:r w:rsidR="00D76A34">
        <w:rPr>
          <w:rFonts w:cstheme="minorHAnsi"/>
          <w:lang w:val="en-GB"/>
        </w:rPr>
        <w:t xml:space="preserve">consent to be contacted for a semi-structured interview </w:t>
      </w:r>
      <w:r w:rsidR="00C90E9D">
        <w:rPr>
          <w:rFonts w:cstheme="minorHAnsi"/>
          <w:lang w:val="en-GB"/>
        </w:rPr>
        <w:t xml:space="preserve">following their consultation. </w:t>
      </w:r>
      <w:r w:rsidR="00C90E9D" w:rsidRPr="00C90E9D">
        <w:rPr>
          <w:rFonts w:cstheme="minorHAnsi"/>
          <w:lang w:val="en-GB"/>
        </w:rPr>
        <w:t xml:space="preserve">The consent forms </w:t>
      </w:r>
      <w:r w:rsidR="00C90E9D">
        <w:rPr>
          <w:rFonts w:cstheme="minorHAnsi"/>
          <w:lang w:val="en-GB"/>
        </w:rPr>
        <w:t xml:space="preserve">provide participants </w:t>
      </w:r>
      <w:r w:rsidR="00622AA2">
        <w:rPr>
          <w:rFonts w:cstheme="minorHAnsi"/>
          <w:lang w:val="en-GB"/>
        </w:rPr>
        <w:t xml:space="preserve">with </w:t>
      </w:r>
      <w:r w:rsidR="00C90E9D">
        <w:rPr>
          <w:rFonts w:cstheme="minorHAnsi"/>
          <w:lang w:val="en-GB"/>
        </w:rPr>
        <w:t>the</w:t>
      </w:r>
      <w:r w:rsidR="00C90E9D" w:rsidRPr="00C90E9D">
        <w:rPr>
          <w:rFonts w:cstheme="minorHAnsi"/>
          <w:lang w:val="en-GB"/>
        </w:rPr>
        <w:t xml:space="preserve"> option</w:t>
      </w:r>
      <w:r w:rsidR="00622AA2">
        <w:rPr>
          <w:rFonts w:cstheme="minorHAnsi"/>
          <w:lang w:val="en-GB"/>
        </w:rPr>
        <w:t xml:space="preserve"> to consent to</w:t>
      </w:r>
      <w:r w:rsidR="00C90E9D" w:rsidRPr="00C90E9D">
        <w:rPr>
          <w:rFonts w:cstheme="minorHAnsi"/>
          <w:lang w:val="en-GB"/>
        </w:rPr>
        <w:t xml:space="preserve"> the</w:t>
      </w:r>
      <w:r w:rsidR="003F464E">
        <w:rPr>
          <w:rFonts w:cstheme="minorHAnsi"/>
          <w:lang w:val="en-GB"/>
        </w:rPr>
        <w:t xml:space="preserve"> recordings and forms</w:t>
      </w:r>
      <w:r w:rsidR="00C90E9D" w:rsidRPr="00C90E9D">
        <w:rPr>
          <w:rFonts w:cstheme="minorHAnsi"/>
          <w:lang w:val="en-GB"/>
        </w:rPr>
        <w:t xml:space="preserve"> to be stored in the </w:t>
      </w:r>
      <w:r w:rsidR="00844F63">
        <w:rPr>
          <w:rFonts w:cstheme="minorHAnsi"/>
          <w:lang w:val="en-GB"/>
        </w:rPr>
        <w:t>University College London (</w:t>
      </w:r>
      <w:r w:rsidR="00C90E9D" w:rsidRPr="00C90E9D">
        <w:rPr>
          <w:rFonts w:cstheme="minorHAnsi"/>
          <w:lang w:val="en-GB"/>
        </w:rPr>
        <w:t>UCL</w:t>
      </w:r>
      <w:r w:rsidR="00844F63">
        <w:rPr>
          <w:rFonts w:cstheme="minorHAnsi"/>
          <w:lang w:val="en-GB"/>
        </w:rPr>
        <w:t>)</w:t>
      </w:r>
      <w:r w:rsidR="00C90E9D" w:rsidRPr="00C90E9D">
        <w:rPr>
          <w:rFonts w:cstheme="minorHAnsi"/>
          <w:lang w:val="en-GB"/>
        </w:rPr>
        <w:t xml:space="preserve"> data archive </w:t>
      </w:r>
      <w:r w:rsidR="003F464E">
        <w:rPr>
          <w:rFonts w:cstheme="minorHAnsi"/>
          <w:lang w:val="en-GB"/>
        </w:rPr>
        <w:t xml:space="preserve">for </w:t>
      </w:r>
      <w:r w:rsidR="00C90E9D" w:rsidRPr="00C90E9D">
        <w:rPr>
          <w:rFonts w:cstheme="minorHAnsi"/>
          <w:lang w:val="en-GB"/>
        </w:rPr>
        <w:t>use in future research, subject to an appropriate protocol and ethical approval.</w:t>
      </w:r>
    </w:p>
    <w:p w14:paraId="2C37B630" w14:textId="763B508F" w:rsidR="00A3186D" w:rsidRDefault="003F464E" w:rsidP="00CC5988">
      <w:pPr>
        <w:jc w:val="both"/>
        <w:rPr>
          <w:rFonts w:cstheme="minorHAnsi"/>
          <w:lang w:val="en-GB"/>
        </w:rPr>
      </w:pPr>
      <w:r>
        <w:rPr>
          <w:rFonts w:cstheme="minorHAnsi"/>
          <w:lang w:val="en-GB"/>
        </w:rPr>
        <w:t>The pre-consultation data</w:t>
      </w:r>
      <w:r w:rsidR="00D76A34" w:rsidRPr="008F0F09">
        <w:rPr>
          <w:rFonts w:cstheme="minorHAnsi"/>
          <w:lang w:val="en-GB"/>
        </w:rPr>
        <w:t xml:space="preserve"> will </w:t>
      </w:r>
      <w:r w:rsidR="00FA6CAB">
        <w:rPr>
          <w:rFonts w:cstheme="minorHAnsi"/>
          <w:lang w:val="en-GB"/>
        </w:rPr>
        <w:t xml:space="preserve">largely be </w:t>
      </w:r>
      <w:r>
        <w:rPr>
          <w:rFonts w:cstheme="minorHAnsi"/>
          <w:lang w:val="en-GB"/>
        </w:rPr>
        <w:t>collected</w:t>
      </w:r>
      <w:r w:rsidR="00FA6CAB">
        <w:rPr>
          <w:rFonts w:cstheme="minorHAnsi"/>
          <w:lang w:val="en-GB"/>
        </w:rPr>
        <w:t xml:space="preserve"> via tablets</w:t>
      </w:r>
      <w:r w:rsidR="00D76A34" w:rsidRPr="008F0F09">
        <w:rPr>
          <w:rFonts w:cstheme="minorHAnsi"/>
          <w:lang w:val="en-GB"/>
        </w:rPr>
        <w:t xml:space="preserve"> using </w:t>
      </w:r>
      <w:proofErr w:type="spellStart"/>
      <w:r w:rsidR="00D76A34">
        <w:rPr>
          <w:rFonts w:cstheme="minorHAnsi"/>
          <w:lang w:val="en-GB"/>
        </w:rPr>
        <w:t>REDCap</w:t>
      </w:r>
      <w:proofErr w:type="spellEnd"/>
      <w:r w:rsidR="00D76A34">
        <w:rPr>
          <w:rFonts w:cstheme="minorHAnsi"/>
          <w:lang w:val="en-GB"/>
        </w:rPr>
        <w:t xml:space="preserve"> (</w:t>
      </w:r>
      <w:r w:rsidR="00D76A34" w:rsidRPr="008F0F09">
        <w:rPr>
          <w:rFonts w:cstheme="minorHAnsi"/>
          <w:lang w:val="en-GB"/>
        </w:rPr>
        <w:t>Research Electronic Data Capture</w:t>
      </w:r>
      <w:r w:rsidR="00D76A34">
        <w:rPr>
          <w:rFonts w:cstheme="minorHAnsi"/>
          <w:lang w:val="en-GB"/>
        </w:rPr>
        <w:t>)</w:t>
      </w:r>
      <w:r w:rsidR="0005168D">
        <w:rPr>
          <w:rFonts w:cstheme="minorHAnsi"/>
          <w:lang w:val="en-GB"/>
        </w:rPr>
        <w:t>.</w:t>
      </w:r>
      <w:r w:rsidR="00D76A34" w:rsidRPr="008F0F09">
        <w:rPr>
          <w:rFonts w:cstheme="minorHAnsi"/>
          <w:lang w:val="en-GB"/>
        </w:rPr>
        <w:t xml:space="preserve"> </w:t>
      </w:r>
      <w:r w:rsidR="00C06F92">
        <w:rPr>
          <w:rFonts w:cstheme="minorHAnsi"/>
          <w:lang w:val="en-GB"/>
        </w:rPr>
        <w:t xml:space="preserve">This method </w:t>
      </w:r>
      <w:r w:rsidR="00C06F92" w:rsidRPr="00FA6CAB">
        <w:rPr>
          <w:rFonts w:cstheme="minorHAnsi"/>
          <w:lang w:val="en-GB"/>
        </w:rPr>
        <w:t>may be problematic for people</w:t>
      </w:r>
      <w:r w:rsidR="00C06F92">
        <w:rPr>
          <w:rFonts w:cstheme="minorHAnsi"/>
          <w:lang w:val="en-GB"/>
        </w:rPr>
        <w:t xml:space="preserve"> unfamiliar with </w:t>
      </w:r>
      <w:r w:rsidR="00546129">
        <w:rPr>
          <w:rFonts w:cstheme="minorHAnsi"/>
          <w:lang w:val="en-GB"/>
        </w:rPr>
        <w:t>tablet computers</w:t>
      </w:r>
      <w:r w:rsidR="00C06F92">
        <w:rPr>
          <w:rFonts w:cstheme="minorHAnsi"/>
          <w:lang w:val="en-GB"/>
        </w:rPr>
        <w:t>,</w:t>
      </w:r>
      <w:r w:rsidR="00C06F92" w:rsidRPr="00FA6CAB">
        <w:rPr>
          <w:rFonts w:cstheme="minorHAnsi"/>
          <w:lang w:val="en-GB"/>
        </w:rPr>
        <w:t xml:space="preserve"> or for</w:t>
      </w:r>
      <w:r w:rsidR="00C06F92">
        <w:rPr>
          <w:rFonts w:cstheme="minorHAnsi"/>
          <w:lang w:val="en-GB"/>
        </w:rPr>
        <w:t xml:space="preserve"> those who have impaired</w:t>
      </w:r>
      <w:r w:rsidR="00C06F92" w:rsidRPr="00FA6CAB">
        <w:rPr>
          <w:rFonts w:cstheme="minorHAnsi"/>
          <w:lang w:val="en-GB"/>
        </w:rPr>
        <w:t xml:space="preserve"> fine motor control. The researcher will assist and </w:t>
      </w:r>
      <w:r w:rsidR="00C06F92">
        <w:rPr>
          <w:rFonts w:cstheme="minorHAnsi"/>
          <w:lang w:val="en-GB"/>
        </w:rPr>
        <w:t>provide paper copies a</w:t>
      </w:r>
      <w:r w:rsidR="00C06F92" w:rsidRPr="00FA6CAB">
        <w:rPr>
          <w:rFonts w:cstheme="minorHAnsi"/>
          <w:lang w:val="en-GB"/>
        </w:rPr>
        <w:t xml:space="preserve">s </w:t>
      </w:r>
      <w:r w:rsidR="00C06F92">
        <w:rPr>
          <w:rFonts w:cstheme="minorHAnsi"/>
          <w:lang w:val="en-GB"/>
        </w:rPr>
        <w:t xml:space="preserve">necessary, which will then be manually entered into </w:t>
      </w:r>
      <w:proofErr w:type="spellStart"/>
      <w:r w:rsidR="00C06F92">
        <w:rPr>
          <w:rFonts w:cstheme="minorHAnsi"/>
          <w:lang w:val="en-GB"/>
        </w:rPr>
        <w:t>REDCap</w:t>
      </w:r>
      <w:proofErr w:type="spellEnd"/>
      <w:r w:rsidR="00C06F92">
        <w:rPr>
          <w:rFonts w:cstheme="minorHAnsi"/>
          <w:lang w:val="en-GB"/>
        </w:rPr>
        <w:t xml:space="preserve"> by the </w:t>
      </w:r>
      <w:r w:rsidR="0005168D">
        <w:rPr>
          <w:rFonts w:cstheme="minorHAnsi"/>
          <w:lang w:val="en-GB"/>
        </w:rPr>
        <w:t xml:space="preserve">RA </w:t>
      </w:r>
      <w:r w:rsidR="00C06F92">
        <w:rPr>
          <w:rFonts w:cstheme="minorHAnsi"/>
          <w:lang w:val="en-GB"/>
        </w:rPr>
        <w:t>following data collection.</w:t>
      </w:r>
      <w:r w:rsidR="00C06F92" w:rsidRPr="00FA6CAB">
        <w:rPr>
          <w:rFonts w:cstheme="minorHAnsi"/>
          <w:lang w:val="en-GB"/>
        </w:rPr>
        <w:t xml:space="preserve"> </w:t>
      </w:r>
    </w:p>
    <w:p w14:paraId="1A13AA46" w14:textId="6D41F035" w:rsidR="0031176F" w:rsidRDefault="0031176F" w:rsidP="0031176F">
      <w:pPr>
        <w:pStyle w:val="Heading2"/>
      </w:pPr>
      <w:r>
        <w:t>Semi-structured patient and GP interviews</w:t>
      </w:r>
    </w:p>
    <w:p w14:paraId="204AE99E" w14:textId="01B81075" w:rsidR="00543AB2" w:rsidRDefault="007B1ECD" w:rsidP="0031176F">
      <w:pPr>
        <w:jc w:val="both"/>
        <w:rPr>
          <w:rFonts w:cstheme="minorHAnsi"/>
          <w:lang w:val="en-GB"/>
        </w:rPr>
      </w:pPr>
      <w:r>
        <w:rPr>
          <w:rFonts w:cstheme="minorHAnsi"/>
          <w:lang w:val="en-GB"/>
        </w:rPr>
        <w:t>Our</w:t>
      </w:r>
      <w:r w:rsidRPr="007B1ECD">
        <w:rPr>
          <w:rFonts w:cstheme="minorHAnsi"/>
          <w:lang w:val="en-GB"/>
        </w:rPr>
        <w:t xml:space="preserve"> </w:t>
      </w:r>
      <w:r>
        <w:rPr>
          <w:rFonts w:cstheme="minorHAnsi"/>
          <w:lang w:val="en-GB"/>
        </w:rPr>
        <w:t>sample of</w:t>
      </w:r>
      <w:r w:rsidR="00C06F92">
        <w:rPr>
          <w:rFonts w:cstheme="minorHAnsi"/>
          <w:lang w:val="en-GB"/>
        </w:rPr>
        <w:t xml:space="preserve"> up to</w:t>
      </w:r>
      <w:r>
        <w:rPr>
          <w:rFonts w:cstheme="minorHAnsi"/>
          <w:lang w:val="en-GB"/>
        </w:rPr>
        <w:t xml:space="preserve"> 300 consultations and</w:t>
      </w:r>
      <w:r w:rsidRPr="007B1ECD">
        <w:rPr>
          <w:rFonts w:cstheme="minorHAnsi"/>
          <w:lang w:val="en-GB"/>
        </w:rPr>
        <w:t xml:space="preserve"> associated </w:t>
      </w:r>
      <w:r w:rsidR="0005168D">
        <w:rPr>
          <w:rFonts w:cstheme="minorHAnsi"/>
          <w:lang w:val="en-GB"/>
        </w:rPr>
        <w:t>questionnaires</w:t>
      </w:r>
      <w:r w:rsidR="0005168D" w:rsidRPr="007B1ECD">
        <w:rPr>
          <w:rFonts w:cstheme="minorHAnsi"/>
          <w:lang w:val="en-GB"/>
        </w:rPr>
        <w:t xml:space="preserve"> </w:t>
      </w:r>
      <w:r w:rsidRPr="007B1ECD">
        <w:rPr>
          <w:rFonts w:cstheme="minorHAnsi"/>
          <w:lang w:val="en-GB"/>
        </w:rPr>
        <w:t xml:space="preserve">will provide maximum variation from which to purposively </w:t>
      </w:r>
      <w:r>
        <w:rPr>
          <w:rFonts w:cstheme="minorHAnsi"/>
          <w:lang w:val="en-GB"/>
        </w:rPr>
        <w:t xml:space="preserve">select </w:t>
      </w:r>
      <w:r w:rsidR="00C06F92">
        <w:rPr>
          <w:rFonts w:cstheme="minorHAnsi"/>
          <w:lang w:val="en-GB"/>
        </w:rPr>
        <w:t xml:space="preserve">up to </w:t>
      </w:r>
      <w:r>
        <w:rPr>
          <w:rFonts w:cstheme="minorHAnsi"/>
          <w:lang w:val="en-GB"/>
        </w:rPr>
        <w:t>30 patients (</w:t>
      </w:r>
      <w:r w:rsidR="00C06F92">
        <w:rPr>
          <w:rFonts w:cstheme="minorHAnsi"/>
          <w:lang w:val="en-GB"/>
        </w:rPr>
        <w:t xml:space="preserve">approximately </w:t>
      </w:r>
      <w:r>
        <w:rPr>
          <w:rFonts w:cstheme="minorHAnsi"/>
          <w:lang w:val="en-GB"/>
        </w:rPr>
        <w:t>3 per GP</w:t>
      </w:r>
      <w:r w:rsidRPr="007B1ECD">
        <w:rPr>
          <w:rFonts w:cstheme="minorHAnsi"/>
          <w:lang w:val="en-GB"/>
        </w:rPr>
        <w:t>) for</w:t>
      </w:r>
      <w:r>
        <w:rPr>
          <w:rFonts w:cstheme="minorHAnsi"/>
          <w:lang w:val="en-GB"/>
        </w:rPr>
        <w:t xml:space="preserve"> semi-structured</w:t>
      </w:r>
      <w:r w:rsidRPr="007B1ECD">
        <w:rPr>
          <w:rFonts w:cstheme="minorHAnsi"/>
          <w:lang w:val="en-GB"/>
        </w:rPr>
        <w:t xml:space="preserve"> interview</w:t>
      </w:r>
      <w:r>
        <w:rPr>
          <w:rFonts w:cstheme="minorHAnsi"/>
          <w:lang w:val="en-GB"/>
        </w:rPr>
        <w:t>s,</w:t>
      </w:r>
      <w:r w:rsidRPr="007B1ECD">
        <w:rPr>
          <w:rFonts w:cstheme="minorHAnsi"/>
          <w:lang w:val="en-GB"/>
        </w:rPr>
        <w:t xml:space="preserve"> </w:t>
      </w:r>
      <w:r w:rsidR="003F464E">
        <w:rPr>
          <w:rFonts w:cstheme="minorHAnsi"/>
          <w:lang w:val="en-GB"/>
        </w:rPr>
        <w:t xml:space="preserve">aiming for </w:t>
      </w:r>
      <w:r w:rsidRPr="007B1ECD">
        <w:rPr>
          <w:rFonts w:cstheme="minorHAnsi"/>
          <w:lang w:val="en-GB"/>
        </w:rPr>
        <w:t xml:space="preserve">a spread of patient characteristics and experiences. </w:t>
      </w:r>
      <w:r w:rsidR="00A258AA" w:rsidRPr="00A258AA">
        <w:rPr>
          <w:rFonts w:cstheme="minorHAnsi"/>
          <w:lang w:val="en-GB"/>
        </w:rPr>
        <w:t>Patients will be selec</w:t>
      </w:r>
      <w:r>
        <w:rPr>
          <w:rFonts w:cstheme="minorHAnsi"/>
          <w:lang w:val="en-GB"/>
        </w:rPr>
        <w:t>ted to reflect a wide range of</w:t>
      </w:r>
      <w:r w:rsidR="00A258AA" w:rsidRPr="00A258AA">
        <w:rPr>
          <w:rFonts w:cstheme="minorHAnsi"/>
          <w:lang w:val="en-GB"/>
        </w:rPr>
        <w:t xml:space="preserve"> </w:t>
      </w:r>
      <w:r w:rsidR="0031176F" w:rsidRPr="00A258AA">
        <w:rPr>
          <w:rFonts w:cstheme="minorHAnsi"/>
          <w:lang w:val="en-GB"/>
        </w:rPr>
        <w:t xml:space="preserve">socio-demographic characteristics </w:t>
      </w:r>
      <w:r w:rsidR="0031176F">
        <w:rPr>
          <w:rFonts w:cstheme="minorHAnsi"/>
          <w:lang w:val="en-GB"/>
        </w:rPr>
        <w:t xml:space="preserve">and </w:t>
      </w:r>
      <w:r w:rsidR="00A258AA" w:rsidRPr="00A258AA">
        <w:rPr>
          <w:rFonts w:cstheme="minorHAnsi"/>
          <w:lang w:val="en-GB"/>
        </w:rPr>
        <w:t>use and reference to</w:t>
      </w:r>
      <w:r w:rsidR="0031176F">
        <w:rPr>
          <w:rFonts w:cstheme="minorHAnsi"/>
          <w:lang w:val="en-GB"/>
        </w:rPr>
        <w:t xml:space="preserve"> internet-derived health information.</w:t>
      </w:r>
      <w:r w:rsidR="0031176F" w:rsidRPr="0031176F">
        <w:rPr>
          <w:rFonts w:cstheme="minorHAnsi"/>
          <w:lang w:val="en-GB"/>
        </w:rPr>
        <w:t xml:space="preserve"> </w:t>
      </w:r>
      <w:r>
        <w:rPr>
          <w:rFonts w:cstheme="minorHAnsi"/>
          <w:lang w:val="en-GB"/>
        </w:rPr>
        <w:t xml:space="preserve">On the latter, the interview </w:t>
      </w:r>
      <w:r w:rsidRPr="007B1ECD">
        <w:rPr>
          <w:rFonts w:cstheme="minorHAnsi"/>
          <w:lang w:val="en-GB"/>
        </w:rPr>
        <w:t xml:space="preserve">participants will be selected to reflect (i) instances in which patients report consulting the internet </w:t>
      </w:r>
      <w:r w:rsidR="0005168D">
        <w:rPr>
          <w:rFonts w:cstheme="minorHAnsi"/>
          <w:lang w:val="en-GB"/>
        </w:rPr>
        <w:t>before</w:t>
      </w:r>
      <w:r w:rsidRPr="007B1ECD">
        <w:rPr>
          <w:rFonts w:cstheme="minorHAnsi"/>
          <w:lang w:val="en-GB"/>
        </w:rPr>
        <w:t xml:space="preserve"> their GP consultation and this is raised in the consultation, (ii) instances in which patients report consulting the internet </w:t>
      </w:r>
      <w:r w:rsidR="003F464E">
        <w:rPr>
          <w:rFonts w:cstheme="minorHAnsi"/>
          <w:lang w:val="en-GB"/>
        </w:rPr>
        <w:t xml:space="preserve">before </w:t>
      </w:r>
      <w:r w:rsidRPr="007B1ECD">
        <w:rPr>
          <w:rFonts w:cstheme="minorHAnsi"/>
          <w:lang w:val="en-GB"/>
        </w:rPr>
        <w:t>their GP consultation and this is NOT raised in the consultation, (iii) instances in which the patient</w:t>
      </w:r>
      <w:r w:rsidR="00C06F92">
        <w:rPr>
          <w:rFonts w:cstheme="minorHAnsi"/>
          <w:lang w:val="en-GB"/>
        </w:rPr>
        <w:t xml:space="preserve"> refers to the internet</w:t>
      </w:r>
      <w:r w:rsidRPr="007B1ECD">
        <w:rPr>
          <w:rFonts w:cstheme="minorHAnsi"/>
          <w:lang w:val="en-GB"/>
        </w:rPr>
        <w:t xml:space="preserve"> in the consultation and this is not reported in the pre-consultation </w:t>
      </w:r>
      <w:r w:rsidR="002C1787">
        <w:rPr>
          <w:rFonts w:cstheme="minorHAnsi"/>
          <w:lang w:val="en-GB"/>
        </w:rPr>
        <w:t>questionnaire</w:t>
      </w:r>
      <w:r w:rsidR="002C1787" w:rsidRPr="007B1ECD">
        <w:rPr>
          <w:rFonts w:cstheme="minorHAnsi"/>
          <w:lang w:val="en-GB"/>
        </w:rPr>
        <w:t xml:space="preserve"> </w:t>
      </w:r>
      <w:r w:rsidRPr="007B1ECD">
        <w:rPr>
          <w:rFonts w:cstheme="minorHAnsi"/>
          <w:lang w:val="en-GB"/>
        </w:rPr>
        <w:t xml:space="preserve">(iv) instances in which the GP uses the internet or raises </w:t>
      </w:r>
      <w:r w:rsidR="00643A67">
        <w:rPr>
          <w:rFonts w:cstheme="minorHAnsi"/>
          <w:lang w:val="en-GB"/>
        </w:rPr>
        <w:t>internet use during</w:t>
      </w:r>
      <w:r w:rsidRPr="007B1ECD">
        <w:rPr>
          <w:rFonts w:cstheme="minorHAnsi"/>
          <w:lang w:val="en-GB"/>
        </w:rPr>
        <w:t xml:space="preserve"> the consultation.</w:t>
      </w:r>
      <w:r>
        <w:rPr>
          <w:rFonts w:cstheme="minorHAnsi"/>
          <w:lang w:val="en-GB"/>
        </w:rPr>
        <w:t xml:space="preserve"> </w:t>
      </w:r>
      <w:r w:rsidR="00543AB2">
        <w:rPr>
          <w:rFonts w:cstheme="minorHAnsi"/>
          <w:lang w:val="en-GB"/>
        </w:rPr>
        <w:t>Interviews will explore patient accounts</w:t>
      </w:r>
      <w:r w:rsidR="0031176F" w:rsidRPr="00A258AA">
        <w:rPr>
          <w:rFonts w:cstheme="minorHAnsi"/>
          <w:lang w:val="en-GB"/>
        </w:rPr>
        <w:t xml:space="preserve"> </w:t>
      </w:r>
      <w:r w:rsidR="00307477">
        <w:rPr>
          <w:rFonts w:cstheme="minorHAnsi"/>
          <w:lang w:val="en-GB"/>
        </w:rPr>
        <w:t>of whether they accessed</w:t>
      </w:r>
      <w:r w:rsidR="00F97858">
        <w:rPr>
          <w:rFonts w:cstheme="minorHAnsi"/>
          <w:lang w:val="en-GB"/>
        </w:rPr>
        <w:t xml:space="preserve"> information on their health issue prior to coming in to see their GP, including such sources as magazine and/or newspaper articles, television programs, or advice from friends and family. We will also explore whether they sought</w:t>
      </w:r>
      <w:r w:rsidR="00307477">
        <w:rPr>
          <w:rFonts w:cstheme="minorHAnsi"/>
          <w:lang w:val="en-GB"/>
        </w:rPr>
        <w:t xml:space="preserve"> </w:t>
      </w:r>
      <w:r w:rsidR="00543AB2">
        <w:rPr>
          <w:rFonts w:cstheme="minorHAnsi"/>
          <w:lang w:val="en-GB"/>
        </w:rPr>
        <w:t xml:space="preserve">online health information </w:t>
      </w:r>
      <w:r w:rsidR="003F464E">
        <w:rPr>
          <w:rFonts w:cstheme="minorHAnsi"/>
          <w:lang w:val="en-GB"/>
        </w:rPr>
        <w:t>before</w:t>
      </w:r>
      <w:r w:rsidR="00543AB2">
        <w:rPr>
          <w:rFonts w:cstheme="minorHAnsi"/>
          <w:lang w:val="en-GB"/>
        </w:rPr>
        <w:t xml:space="preserve"> the consultation, </w:t>
      </w:r>
      <w:r w:rsidR="00543AB2">
        <w:rPr>
          <w:rFonts w:cstheme="minorHAnsi"/>
          <w:lang w:val="en-GB"/>
        </w:rPr>
        <w:lastRenderedPageBreak/>
        <w:t xml:space="preserve">perceptions of GP usage of internet resources during consultations, and </w:t>
      </w:r>
      <w:r w:rsidR="0031176F" w:rsidRPr="00A258AA">
        <w:rPr>
          <w:rFonts w:cstheme="minorHAnsi"/>
          <w:lang w:val="en-GB"/>
        </w:rPr>
        <w:t>discussion</w:t>
      </w:r>
      <w:r w:rsidR="00543AB2">
        <w:rPr>
          <w:rFonts w:cstheme="minorHAnsi"/>
          <w:lang w:val="en-GB"/>
        </w:rPr>
        <w:t>s of internet-derived health information in the recorded</w:t>
      </w:r>
      <w:r w:rsidR="0031176F" w:rsidRPr="00A258AA">
        <w:rPr>
          <w:rFonts w:cstheme="minorHAnsi"/>
          <w:lang w:val="en-GB"/>
        </w:rPr>
        <w:t xml:space="preserve"> consultation.</w:t>
      </w:r>
      <w:r w:rsidR="00543AB2">
        <w:rPr>
          <w:rFonts w:cstheme="minorHAnsi"/>
          <w:lang w:val="en-GB"/>
        </w:rPr>
        <w:t xml:space="preserve"> </w:t>
      </w:r>
    </w:p>
    <w:p w14:paraId="5D6732B7" w14:textId="1DD476CA" w:rsidR="00755F88" w:rsidRDefault="00A258AA" w:rsidP="0031176F">
      <w:pPr>
        <w:jc w:val="both"/>
        <w:rPr>
          <w:rFonts w:cstheme="minorHAnsi"/>
          <w:lang w:val="en-GB"/>
        </w:rPr>
      </w:pPr>
      <w:r w:rsidRPr="00A258AA">
        <w:rPr>
          <w:rFonts w:cstheme="minorHAnsi"/>
          <w:lang w:val="en-GB"/>
        </w:rPr>
        <w:t>In</w:t>
      </w:r>
      <w:r w:rsidR="0031176F">
        <w:rPr>
          <w:rFonts w:cstheme="minorHAnsi"/>
          <w:lang w:val="en-GB"/>
        </w:rPr>
        <w:t xml:space="preserve"> addition to </w:t>
      </w:r>
      <w:r w:rsidR="00543AB2">
        <w:rPr>
          <w:rFonts w:cstheme="minorHAnsi"/>
          <w:lang w:val="en-GB"/>
        </w:rPr>
        <w:t>patient interviews, we will interview</w:t>
      </w:r>
      <w:r w:rsidR="0031176F">
        <w:rPr>
          <w:rFonts w:cstheme="minorHAnsi"/>
          <w:lang w:val="en-GB"/>
        </w:rPr>
        <w:t xml:space="preserve"> all 10 participating GPs</w:t>
      </w:r>
      <w:r w:rsidR="00543AB2">
        <w:rPr>
          <w:rFonts w:cstheme="minorHAnsi"/>
          <w:lang w:val="en-GB"/>
        </w:rPr>
        <w:t>. This will enable the research team to access GPs</w:t>
      </w:r>
      <w:r w:rsidR="007E5E6E">
        <w:rPr>
          <w:rFonts w:cstheme="minorHAnsi"/>
          <w:lang w:val="en-GB"/>
        </w:rPr>
        <w:t>’</w:t>
      </w:r>
      <w:r w:rsidR="00543AB2">
        <w:rPr>
          <w:rFonts w:cstheme="minorHAnsi"/>
          <w:lang w:val="en-GB"/>
        </w:rPr>
        <w:t xml:space="preserve"> views of patient internet usage to access health information, their own usage of internet resources during consultations, and their perceptions of the discussions with patients on online health information. </w:t>
      </w:r>
      <w:r w:rsidR="003F464E">
        <w:rPr>
          <w:rFonts w:cstheme="minorHAnsi"/>
          <w:lang w:val="en-GB"/>
        </w:rPr>
        <w:t>All i</w:t>
      </w:r>
      <w:r w:rsidR="00754B66" w:rsidRPr="00754B66">
        <w:rPr>
          <w:rFonts w:cstheme="minorHAnsi"/>
          <w:lang w:val="en-GB"/>
        </w:rPr>
        <w:t>nterviews will be arranged at a time an</w:t>
      </w:r>
      <w:r w:rsidR="00754B66">
        <w:rPr>
          <w:rFonts w:cstheme="minorHAnsi"/>
          <w:lang w:val="en-GB"/>
        </w:rPr>
        <w:t xml:space="preserve">d place convenient to </w:t>
      </w:r>
      <w:r w:rsidR="003F464E">
        <w:rPr>
          <w:rFonts w:cstheme="minorHAnsi"/>
          <w:lang w:val="en-GB"/>
        </w:rPr>
        <w:t xml:space="preserve">the participating </w:t>
      </w:r>
      <w:r w:rsidR="00754B66">
        <w:rPr>
          <w:rFonts w:cstheme="minorHAnsi"/>
          <w:lang w:val="en-GB"/>
        </w:rPr>
        <w:t xml:space="preserve">patient </w:t>
      </w:r>
      <w:r w:rsidR="003F464E">
        <w:rPr>
          <w:rFonts w:cstheme="minorHAnsi"/>
          <w:lang w:val="en-GB"/>
        </w:rPr>
        <w:t>or</w:t>
      </w:r>
      <w:r w:rsidR="00754B66" w:rsidRPr="00754B66">
        <w:rPr>
          <w:rFonts w:cstheme="minorHAnsi"/>
          <w:lang w:val="en-GB"/>
        </w:rPr>
        <w:t xml:space="preserve"> GP</w:t>
      </w:r>
      <w:r w:rsidR="00754B66">
        <w:rPr>
          <w:rFonts w:cstheme="minorHAnsi"/>
          <w:lang w:val="en-GB"/>
        </w:rPr>
        <w:t>. I</w:t>
      </w:r>
      <w:r w:rsidR="00754B66" w:rsidRPr="00754B66">
        <w:rPr>
          <w:rFonts w:cstheme="minorHAnsi"/>
          <w:lang w:val="en-GB"/>
        </w:rPr>
        <w:t xml:space="preserve">t will be stressed they are free to </w:t>
      </w:r>
      <w:r w:rsidR="00784DE0">
        <w:rPr>
          <w:rFonts w:cstheme="minorHAnsi"/>
          <w:lang w:val="en-GB"/>
        </w:rPr>
        <w:t>withhold</w:t>
      </w:r>
      <w:r w:rsidR="00784DE0" w:rsidRPr="00754B66">
        <w:rPr>
          <w:rFonts w:cstheme="minorHAnsi"/>
          <w:lang w:val="en-GB"/>
        </w:rPr>
        <w:t xml:space="preserve"> </w:t>
      </w:r>
      <w:r w:rsidR="00754B66" w:rsidRPr="00754B66">
        <w:rPr>
          <w:rFonts w:cstheme="minorHAnsi"/>
          <w:lang w:val="en-GB"/>
        </w:rPr>
        <w:t>respon</w:t>
      </w:r>
      <w:r w:rsidR="00784DE0">
        <w:rPr>
          <w:rFonts w:cstheme="minorHAnsi"/>
          <w:lang w:val="en-GB"/>
        </w:rPr>
        <w:t>se</w:t>
      </w:r>
      <w:r w:rsidR="00754B66" w:rsidRPr="00754B66">
        <w:rPr>
          <w:rFonts w:cstheme="minorHAnsi"/>
          <w:lang w:val="en-GB"/>
        </w:rPr>
        <w:t xml:space="preserve"> to </w:t>
      </w:r>
      <w:r w:rsidR="00784DE0">
        <w:rPr>
          <w:rFonts w:cstheme="minorHAnsi"/>
          <w:lang w:val="en-GB"/>
        </w:rPr>
        <w:t xml:space="preserve">interview </w:t>
      </w:r>
      <w:r w:rsidR="00754B66" w:rsidRPr="00754B66">
        <w:rPr>
          <w:rFonts w:cstheme="minorHAnsi"/>
          <w:lang w:val="en-GB"/>
        </w:rPr>
        <w:t xml:space="preserve">questions or </w:t>
      </w:r>
      <w:r w:rsidR="003F464E">
        <w:rPr>
          <w:rFonts w:cstheme="minorHAnsi"/>
          <w:lang w:val="en-GB"/>
        </w:rPr>
        <w:t xml:space="preserve">to </w:t>
      </w:r>
      <w:r w:rsidR="00754B66" w:rsidRPr="00754B66">
        <w:rPr>
          <w:rFonts w:cstheme="minorHAnsi"/>
          <w:lang w:val="en-GB"/>
        </w:rPr>
        <w:t xml:space="preserve">terminate the interview </w:t>
      </w:r>
      <w:r w:rsidR="003F464E">
        <w:rPr>
          <w:rFonts w:cstheme="minorHAnsi"/>
          <w:lang w:val="en-GB"/>
        </w:rPr>
        <w:t>if they wish</w:t>
      </w:r>
      <w:r w:rsidR="00754B66" w:rsidRPr="00754B66">
        <w:rPr>
          <w:rFonts w:cstheme="minorHAnsi"/>
          <w:lang w:val="en-GB"/>
        </w:rPr>
        <w:t>.</w:t>
      </w:r>
      <w:r w:rsidR="00754B66">
        <w:rPr>
          <w:rFonts w:cstheme="minorHAnsi"/>
          <w:lang w:val="en-GB"/>
        </w:rPr>
        <w:t xml:space="preserve"> </w:t>
      </w:r>
      <w:r w:rsidR="00755F88">
        <w:rPr>
          <w:rFonts w:cstheme="minorHAnsi"/>
          <w:lang w:val="en-GB"/>
        </w:rPr>
        <w:t>Audio interview d</w:t>
      </w:r>
      <w:r w:rsidR="008F0F09" w:rsidRPr="008F0F09">
        <w:rPr>
          <w:rFonts w:cstheme="minorHAnsi"/>
          <w:lang w:val="en-GB"/>
        </w:rPr>
        <w:t xml:space="preserve">ata </w:t>
      </w:r>
      <w:r w:rsidR="00755F88">
        <w:rPr>
          <w:rFonts w:cstheme="minorHAnsi"/>
          <w:lang w:val="en-GB"/>
        </w:rPr>
        <w:t xml:space="preserve">will be saved on an encrypted hard drive and transferred </w:t>
      </w:r>
      <w:r w:rsidR="00755F88" w:rsidRPr="008F0F09">
        <w:rPr>
          <w:rFonts w:cstheme="minorHAnsi"/>
          <w:lang w:val="en-GB"/>
        </w:rPr>
        <w:t xml:space="preserve">into the </w:t>
      </w:r>
      <w:r w:rsidR="00755F88">
        <w:rPr>
          <w:rFonts w:cstheme="minorHAnsi"/>
          <w:lang w:val="en-GB"/>
        </w:rPr>
        <w:t xml:space="preserve">UCL data safe haven at the first opportunity. </w:t>
      </w:r>
    </w:p>
    <w:p w14:paraId="3D948E65" w14:textId="403E8873" w:rsidR="00A27C47" w:rsidRDefault="00A27C47" w:rsidP="00A27C47">
      <w:pPr>
        <w:pStyle w:val="Heading2"/>
      </w:pPr>
      <w:r>
        <w:t>Ethical considerations</w:t>
      </w:r>
    </w:p>
    <w:p w14:paraId="496FCB49" w14:textId="7FAC9306" w:rsidR="00100CE8" w:rsidRDefault="00B512FC" w:rsidP="00100CE8">
      <w:pPr>
        <w:jc w:val="both"/>
        <w:rPr>
          <w:rFonts w:cstheme="minorHAnsi"/>
          <w:lang w:val="en-GB"/>
        </w:rPr>
      </w:pPr>
      <w:r>
        <w:t>Ethical approval was</w:t>
      </w:r>
      <w:r w:rsidRPr="00B65555">
        <w:t xml:space="preserve"> granted by the London – Camden &amp; Kings </w:t>
      </w:r>
      <w:r>
        <w:t>Cross Research Ethics Committee on 8 August 2016.</w:t>
      </w:r>
      <w:r w:rsidR="00100CE8" w:rsidRPr="00100CE8">
        <w:rPr>
          <w:rFonts w:cstheme="minorHAnsi"/>
          <w:lang w:val="en-GB"/>
        </w:rPr>
        <w:t xml:space="preserve"> </w:t>
      </w:r>
      <w:r w:rsidR="00100CE8" w:rsidRPr="001565C2">
        <w:rPr>
          <w:rFonts w:cstheme="minorHAnsi"/>
          <w:lang w:val="en-GB"/>
        </w:rPr>
        <w:t xml:space="preserve">We will include consultations with children and </w:t>
      </w:r>
      <w:r w:rsidR="00100CE8">
        <w:rPr>
          <w:rFonts w:cstheme="minorHAnsi"/>
          <w:lang w:val="en-GB"/>
        </w:rPr>
        <w:t xml:space="preserve">those </w:t>
      </w:r>
      <w:r w:rsidR="00100CE8" w:rsidRPr="001565C2">
        <w:rPr>
          <w:rFonts w:cstheme="minorHAnsi"/>
          <w:lang w:val="en-GB"/>
        </w:rPr>
        <w:t>in which a third party aids an adult patient eit</w:t>
      </w:r>
      <w:r w:rsidR="00100CE8">
        <w:rPr>
          <w:rFonts w:cstheme="minorHAnsi"/>
          <w:lang w:val="en-GB"/>
        </w:rPr>
        <w:t xml:space="preserve">her due to a language </w:t>
      </w:r>
      <w:r w:rsidR="00100CE8" w:rsidRPr="001565C2">
        <w:rPr>
          <w:rFonts w:cstheme="minorHAnsi"/>
          <w:lang w:val="en-GB"/>
        </w:rPr>
        <w:t>barrier</w:t>
      </w:r>
      <w:r w:rsidR="00100CE8">
        <w:rPr>
          <w:rFonts w:cstheme="minorHAnsi"/>
          <w:lang w:val="en-GB"/>
        </w:rPr>
        <w:t xml:space="preserve"> </w:t>
      </w:r>
      <w:r w:rsidR="00100CE8" w:rsidRPr="001565C2">
        <w:rPr>
          <w:rFonts w:cstheme="minorHAnsi"/>
          <w:lang w:val="en-GB"/>
        </w:rPr>
        <w:t xml:space="preserve">or </w:t>
      </w:r>
      <w:r w:rsidR="00100CE8">
        <w:rPr>
          <w:rFonts w:cstheme="minorHAnsi"/>
          <w:lang w:val="en-GB"/>
        </w:rPr>
        <w:t xml:space="preserve">to provide </w:t>
      </w:r>
      <w:r w:rsidR="00100CE8" w:rsidRPr="001565C2">
        <w:rPr>
          <w:rFonts w:cstheme="minorHAnsi"/>
          <w:lang w:val="en-GB"/>
        </w:rPr>
        <w:t>support</w:t>
      </w:r>
      <w:r w:rsidR="00100CE8">
        <w:rPr>
          <w:rFonts w:cstheme="minorHAnsi"/>
          <w:lang w:val="en-GB"/>
        </w:rPr>
        <w:t>,</w:t>
      </w:r>
      <w:r w:rsidR="00100CE8" w:rsidRPr="001565C2">
        <w:rPr>
          <w:rFonts w:cstheme="minorHAnsi"/>
          <w:lang w:val="en-GB"/>
        </w:rPr>
        <w:t xml:space="preserve"> so long as the patient is judged by the researcher to be able to give inform</w:t>
      </w:r>
      <w:r w:rsidR="00100CE8">
        <w:rPr>
          <w:rFonts w:cstheme="minorHAnsi"/>
          <w:lang w:val="en-GB"/>
        </w:rPr>
        <w:t xml:space="preserve">ed consent. Separate consent forms and Patient Information Sheets for children aged 4-10 and 11-17, as well as for adult companions to patients will be utilised. </w:t>
      </w:r>
      <w:r w:rsidR="00100CE8" w:rsidRPr="007B1ECD">
        <w:rPr>
          <w:rFonts w:cstheme="minorHAnsi"/>
          <w:lang w:val="en-GB"/>
        </w:rPr>
        <w:t>We will exclude potential respondents unable to consent due to cognitive impairment.</w:t>
      </w:r>
      <w:r w:rsidR="00100CE8" w:rsidRPr="00C90E9D">
        <w:t xml:space="preserve"> </w:t>
      </w:r>
      <w:r w:rsidR="00100CE8" w:rsidRPr="00755F88">
        <w:rPr>
          <w:rFonts w:cstheme="minorHAnsi"/>
          <w:lang w:val="en-GB"/>
        </w:rPr>
        <w:t>Names will be recorded on consent forms and contact details wi</w:t>
      </w:r>
      <w:r w:rsidR="00100CE8">
        <w:rPr>
          <w:rFonts w:cstheme="minorHAnsi"/>
          <w:lang w:val="en-GB"/>
        </w:rPr>
        <w:t xml:space="preserve">ll be collected if participants opt to receive a summary of the findings </w:t>
      </w:r>
      <w:r w:rsidR="00100CE8" w:rsidRPr="00755F88">
        <w:rPr>
          <w:rFonts w:cstheme="minorHAnsi"/>
          <w:lang w:val="en-GB"/>
        </w:rPr>
        <w:t>at the end of the project. These will be kept in a locked filing cabinet, a</w:t>
      </w:r>
      <w:r w:rsidR="00100CE8">
        <w:rPr>
          <w:rFonts w:cstheme="minorHAnsi"/>
          <w:lang w:val="en-GB"/>
        </w:rPr>
        <w:t>ccessible only by the research team. Co</w:t>
      </w:r>
      <w:r w:rsidR="00100CE8" w:rsidRPr="00755F88">
        <w:rPr>
          <w:rFonts w:cstheme="minorHAnsi"/>
          <w:lang w:val="en-GB"/>
        </w:rPr>
        <w:t xml:space="preserve">ntact details </w:t>
      </w:r>
      <w:r w:rsidR="00100CE8">
        <w:rPr>
          <w:rFonts w:cstheme="minorHAnsi"/>
          <w:lang w:val="en-GB"/>
        </w:rPr>
        <w:t xml:space="preserve">will be </w:t>
      </w:r>
      <w:r w:rsidR="00100CE8" w:rsidRPr="00755F88">
        <w:rPr>
          <w:rFonts w:cstheme="minorHAnsi"/>
          <w:lang w:val="en-GB"/>
        </w:rPr>
        <w:t xml:space="preserve">shredded after </w:t>
      </w:r>
      <w:r w:rsidR="00100CE8">
        <w:rPr>
          <w:rFonts w:cstheme="minorHAnsi"/>
          <w:lang w:val="en-GB"/>
        </w:rPr>
        <w:t xml:space="preserve">the reports are </w:t>
      </w:r>
      <w:r w:rsidR="00100CE8" w:rsidRPr="00755F88">
        <w:rPr>
          <w:rFonts w:cstheme="minorHAnsi"/>
          <w:lang w:val="en-GB"/>
        </w:rPr>
        <w:t>sent.</w:t>
      </w:r>
      <w:r w:rsidR="00100CE8">
        <w:rPr>
          <w:rFonts w:cstheme="minorHAnsi"/>
          <w:lang w:val="en-GB"/>
        </w:rPr>
        <w:t xml:space="preserve"> Identifying details of participants will be removed at the point of transcription. </w:t>
      </w:r>
      <w:r w:rsidR="00100CE8" w:rsidRPr="00755F88">
        <w:rPr>
          <w:rFonts w:cstheme="minorHAnsi"/>
          <w:lang w:val="en-GB"/>
        </w:rPr>
        <w:t>Video data remains identifiable but will only be seen outside of the pr</w:t>
      </w:r>
      <w:r w:rsidR="00100CE8">
        <w:rPr>
          <w:rFonts w:cstheme="minorHAnsi"/>
          <w:lang w:val="en-GB"/>
        </w:rPr>
        <w:t>o</w:t>
      </w:r>
      <w:r w:rsidR="00100CE8" w:rsidRPr="00755F88">
        <w:rPr>
          <w:rFonts w:cstheme="minorHAnsi"/>
          <w:lang w:val="en-GB"/>
        </w:rPr>
        <w:t>ject team following explicit</w:t>
      </w:r>
      <w:r w:rsidR="00100CE8">
        <w:rPr>
          <w:rFonts w:cstheme="minorHAnsi"/>
          <w:lang w:val="en-GB"/>
        </w:rPr>
        <w:t xml:space="preserve"> informed</w:t>
      </w:r>
      <w:r w:rsidR="00100CE8" w:rsidRPr="00755F88">
        <w:rPr>
          <w:rFonts w:cstheme="minorHAnsi"/>
          <w:lang w:val="en-GB"/>
        </w:rPr>
        <w:t xml:space="preserve"> consent</w:t>
      </w:r>
      <w:r w:rsidR="00100CE8">
        <w:rPr>
          <w:rFonts w:cstheme="minorHAnsi"/>
          <w:lang w:val="en-GB"/>
        </w:rPr>
        <w:t xml:space="preserve"> from patients and GPs</w:t>
      </w:r>
      <w:r w:rsidR="00100CE8" w:rsidRPr="00755F88">
        <w:rPr>
          <w:rFonts w:cstheme="minorHAnsi"/>
          <w:lang w:val="en-GB"/>
        </w:rPr>
        <w:t>.</w:t>
      </w:r>
      <w:r w:rsidR="00100CE8" w:rsidRPr="008E4EFE">
        <w:rPr>
          <w:rFonts w:cstheme="minorHAnsi"/>
          <w:lang w:val="en-GB"/>
        </w:rPr>
        <w:t xml:space="preserve"> </w:t>
      </w:r>
      <w:r w:rsidR="00100CE8">
        <w:rPr>
          <w:rFonts w:cstheme="minorHAnsi"/>
          <w:lang w:val="en-GB"/>
        </w:rPr>
        <w:t>The consent forms for the pre-consultation questionnaires and consultation video-records provide participants with an option for their data to be stored in the UCL data archive to allow their data to be used in future research,</w:t>
      </w:r>
      <w:r w:rsidR="00100CE8" w:rsidRPr="00C90E9D">
        <w:rPr>
          <w:rFonts w:cstheme="minorHAnsi"/>
          <w:lang w:val="en-GB"/>
        </w:rPr>
        <w:t xml:space="preserve"> subject to an appropriat</w:t>
      </w:r>
      <w:r w:rsidR="00100CE8">
        <w:rPr>
          <w:rFonts w:cstheme="minorHAnsi"/>
          <w:lang w:val="en-GB"/>
        </w:rPr>
        <w:t>e protocol and ethical approval.</w:t>
      </w:r>
    </w:p>
    <w:p w14:paraId="503A2593" w14:textId="73A910DF" w:rsidR="00100CE8" w:rsidRDefault="00100CE8" w:rsidP="00100CE8">
      <w:pPr>
        <w:jc w:val="both"/>
        <w:rPr>
          <w:rFonts w:cstheme="minorHAnsi"/>
          <w:lang w:val="en-GB"/>
        </w:rPr>
      </w:pPr>
      <w:r>
        <w:rPr>
          <w:rFonts w:cstheme="minorHAnsi"/>
          <w:lang w:val="en-GB"/>
        </w:rPr>
        <w:t xml:space="preserve">The </w:t>
      </w:r>
      <w:r w:rsidRPr="00844F63">
        <w:rPr>
          <w:rFonts w:cstheme="minorHAnsi"/>
          <w:lang w:val="en-GB"/>
        </w:rPr>
        <w:t>Research Electronic Data Capture</w:t>
      </w:r>
      <w:r>
        <w:rPr>
          <w:rFonts w:cstheme="minorHAnsi"/>
          <w:lang w:val="en-GB"/>
        </w:rPr>
        <w:t xml:space="preserve"> (</w:t>
      </w:r>
      <w:proofErr w:type="spellStart"/>
      <w:r>
        <w:rPr>
          <w:rFonts w:cstheme="minorHAnsi"/>
          <w:lang w:val="en-GB"/>
        </w:rPr>
        <w:t>REDCap</w:t>
      </w:r>
      <w:proofErr w:type="spellEnd"/>
      <w:r>
        <w:rPr>
          <w:rFonts w:cstheme="minorHAnsi"/>
          <w:lang w:val="en-GB"/>
        </w:rPr>
        <w:t xml:space="preserve">) platform, which will be used to collect the pre-consultation questionnaires, </w:t>
      </w:r>
      <w:r w:rsidRPr="008F0F09">
        <w:rPr>
          <w:rFonts w:cstheme="minorHAnsi"/>
          <w:lang w:val="en-GB"/>
        </w:rPr>
        <w:t xml:space="preserve">is a secure, web-based application hosted by </w:t>
      </w:r>
      <w:r>
        <w:rPr>
          <w:rFonts w:cstheme="minorHAnsi"/>
          <w:lang w:val="en-GB"/>
        </w:rPr>
        <w:t xml:space="preserve">UCL designed </w:t>
      </w:r>
      <w:r w:rsidRPr="00FA6CAB">
        <w:rPr>
          <w:rFonts w:cstheme="minorHAnsi"/>
          <w:lang w:val="en-GB"/>
        </w:rPr>
        <w:t>to enable responses to be automatically uploaded into UCL's data safe haven to maximise data security</w:t>
      </w:r>
      <w:r>
        <w:rPr>
          <w:rFonts w:cstheme="minorHAnsi"/>
          <w:lang w:val="en-GB"/>
        </w:rPr>
        <w:t xml:space="preserve">. The data safe haven </w:t>
      </w:r>
      <w:r w:rsidRPr="00BD388A">
        <w:rPr>
          <w:rFonts w:cstheme="minorHAnsi"/>
          <w:lang w:val="en-GB"/>
        </w:rPr>
        <w:t>has been certified to the ISO</w:t>
      </w:r>
      <w:r>
        <w:rPr>
          <w:rFonts w:cstheme="minorHAnsi"/>
          <w:lang w:val="en-GB"/>
        </w:rPr>
        <w:t xml:space="preserve"> </w:t>
      </w:r>
      <w:r w:rsidRPr="00BD388A">
        <w:rPr>
          <w:rFonts w:cstheme="minorHAnsi"/>
          <w:lang w:val="en-GB"/>
        </w:rPr>
        <w:t>27001 information security standard and conforms to the N</w:t>
      </w:r>
      <w:r>
        <w:rPr>
          <w:rFonts w:cstheme="minorHAnsi"/>
          <w:lang w:val="en-GB"/>
        </w:rPr>
        <w:t xml:space="preserve">ational </w:t>
      </w:r>
      <w:r w:rsidRPr="00BD388A">
        <w:rPr>
          <w:rFonts w:cstheme="minorHAnsi"/>
          <w:lang w:val="en-GB"/>
        </w:rPr>
        <w:t>H</w:t>
      </w:r>
      <w:r>
        <w:rPr>
          <w:rFonts w:cstheme="minorHAnsi"/>
          <w:lang w:val="en-GB"/>
        </w:rPr>
        <w:t xml:space="preserve">ealth </w:t>
      </w:r>
      <w:r w:rsidRPr="00BD388A">
        <w:rPr>
          <w:rFonts w:cstheme="minorHAnsi"/>
          <w:lang w:val="en-GB"/>
        </w:rPr>
        <w:t>S</w:t>
      </w:r>
      <w:r>
        <w:rPr>
          <w:rFonts w:cstheme="minorHAnsi"/>
          <w:lang w:val="en-GB"/>
        </w:rPr>
        <w:t>ervice</w:t>
      </w:r>
      <w:r w:rsidRPr="00BD388A">
        <w:rPr>
          <w:rFonts w:cstheme="minorHAnsi"/>
          <w:lang w:val="en-GB"/>
        </w:rPr>
        <w:t xml:space="preserve"> Information Governance Toolkit</w:t>
      </w:r>
      <w:r w:rsidRPr="00F97858">
        <w:rPr>
          <w:rFonts w:cstheme="minorHAnsi"/>
          <w:lang w:val="en-GB"/>
        </w:rPr>
        <w:t xml:space="preserve">. It was created using a </w:t>
      </w:r>
      <w:r>
        <w:rPr>
          <w:rFonts w:cstheme="minorHAnsi"/>
          <w:lang w:val="en-GB"/>
        </w:rPr>
        <w:t>‘</w:t>
      </w:r>
      <w:r w:rsidRPr="00F97858">
        <w:rPr>
          <w:rFonts w:cstheme="minorHAnsi"/>
          <w:lang w:val="en-GB"/>
        </w:rPr>
        <w:t>walled garden</w:t>
      </w:r>
      <w:r>
        <w:rPr>
          <w:rFonts w:cstheme="minorHAnsi"/>
          <w:lang w:val="en-GB"/>
        </w:rPr>
        <w:t>’</w:t>
      </w:r>
      <w:r w:rsidRPr="00F97858">
        <w:rPr>
          <w:rFonts w:cstheme="minorHAnsi"/>
          <w:lang w:val="en-GB"/>
        </w:rPr>
        <w:t xml:space="preserve"> approach, where the data is stored, processed and managed within the security of the system, avoidin</w:t>
      </w:r>
      <w:r w:rsidRPr="0027207A">
        <w:rPr>
          <w:rFonts w:cstheme="minorHAnsi"/>
          <w:lang w:val="en-GB"/>
        </w:rPr>
        <w:t>g the complexity of assured end-point encryption.</w:t>
      </w:r>
      <w:r w:rsidRPr="00BD388A">
        <w:rPr>
          <w:rFonts w:cstheme="minorHAnsi"/>
          <w:lang w:val="en-GB"/>
        </w:rPr>
        <w:t xml:space="preserve"> A file transfer mechanism enables information to be transferred into the</w:t>
      </w:r>
      <w:r>
        <w:rPr>
          <w:rFonts w:cstheme="minorHAnsi"/>
          <w:lang w:val="en-GB"/>
        </w:rPr>
        <w:t xml:space="preserve"> data safe haven</w:t>
      </w:r>
      <w:r w:rsidRPr="00BD388A">
        <w:rPr>
          <w:rFonts w:cstheme="minorHAnsi"/>
          <w:lang w:val="en-GB"/>
        </w:rPr>
        <w:t xml:space="preserve"> simply and securely.</w:t>
      </w:r>
      <w:r>
        <w:rPr>
          <w:rFonts w:cstheme="minorHAnsi"/>
          <w:lang w:val="en-GB"/>
        </w:rPr>
        <w:t xml:space="preserve"> </w:t>
      </w:r>
      <w:r w:rsidRPr="00A3186D">
        <w:rPr>
          <w:rFonts w:cstheme="minorHAnsi"/>
          <w:lang w:val="en-GB"/>
        </w:rPr>
        <w:t xml:space="preserve">Data from </w:t>
      </w:r>
      <w:r>
        <w:rPr>
          <w:rFonts w:cstheme="minorHAnsi"/>
          <w:lang w:val="en-GB"/>
        </w:rPr>
        <w:t xml:space="preserve">pre-consultation </w:t>
      </w:r>
      <w:proofErr w:type="gramStart"/>
      <w:r>
        <w:rPr>
          <w:rFonts w:cstheme="minorHAnsi"/>
          <w:lang w:val="en-GB"/>
        </w:rPr>
        <w:t>questionnaires  will</w:t>
      </w:r>
      <w:proofErr w:type="gramEnd"/>
      <w:r>
        <w:rPr>
          <w:rFonts w:cstheme="minorHAnsi"/>
          <w:lang w:val="en-GB"/>
        </w:rPr>
        <w:t xml:space="preserve"> be analysed in the data safe haven. As the data safe haven is not currently able to manage video files, the video-recorded data </w:t>
      </w:r>
      <w:r w:rsidRPr="008F0F09">
        <w:rPr>
          <w:rFonts w:cstheme="minorHAnsi"/>
          <w:lang w:val="en-GB"/>
        </w:rPr>
        <w:t>will</w:t>
      </w:r>
      <w:r>
        <w:rPr>
          <w:rFonts w:cstheme="minorHAnsi"/>
          <w:lang w:val="en-GB"/>
        </w:rPr>
        <w:t xml:space="preserve"> be</w:t>
      </w:r>
      <w:r w:rsidRPr="008F0F09">
        <w:rPr>
          <w:rFonts w:cstheme="minorHAnsi"/>
          <w:lang w:val="en-GB"/>
        </w:rPr>
        <w:t xml:space="preserve"> </w:t>
      </w:r>
      <w:r>
        <w:rPr>
          <w:rFonts w:cstheme="minorHAnsi"/>
          <w:lang w:val="en-GB"/>
        </w:rPr>
        <w:t>stored on an encrypted hard drive.</w:t>
      </w:r>
    </w:p>
    <w:p w14:paraId="75FEE2FF" w14:textId="336E0EA3" w:rsidR="00A27C47" w:rsidRDefault="00503FFC" w:rsidP="00100CE8">
      <w:pPr>
        <w:pStyle w:val="NoSpacing"/>
      </w:pPr>
      <w:r>
        <w:t>Requesting t</w:t>
      </w:r>
      <w:r w:rsidR="008A5F24">
        <w:t xml:space="preserve">he </w:t>
      </w:r>
      <w:r>
        <w:t xml:space="preserve">completion of pre-consultation questionnaires and </w:t>
      </w:r>
      <w:r w:rsidR="008A5F24" w:rsidRPr="008A5F24">
        <w:t>recording of consultations</w:t>
      </w:r>
      <w:r w:rsidR="008A5F24">
        <w:t xml:space="preserve"> </w:t>
      </w:r>
      <w:r>
        <w:t>is</w:t>
      </w:r>
      <w:r w:rsidR="008A5F24" w:rsidRPr="008A5F24">
        <w:t xml:space="preserve"> potentially intrusive. It will be made clear that th</w:t>
      </w:r>
      <w:r w:rsidR="00100CE8">
        <w:t xml:space="preserve">e decision to participate or </w:t>
      </w:r>
      <w:r w:rsidR="008A5F24" w:rsidRPr="008A5F24">
        <w:t>decline will not affect clinical care and that patients can withdraw consent up to the time all the data are collected at their</w:t>
      </w:r>
      <w:r w:rsidR="008A5F24">
        <w:t xml:space="preserve"> GP’s surgery</w:t>
      </w:r>
      <w:r w:rsidR="008A5F24" w:rsidRPr="008A5F24">
        <w:t>. Patients will be given contact details for the research team, including an email address so they can withdraw without having to spea</w:t>
      </w:r>
      <w:r w:rsidR="008A5F24">
        <w:t xml:space="preserve">k to anyone. </w:t>
      </w:r>
      <w:r w:rsidR="008A5F24" w:rsidRPr="008A5F24">
        <w:t xml:space="preserve">GPs </w:t>
      </w:r>
      <w:r w:rsidR="008A5F24">
        <w:t>will also be made aware that they are</w:t>
      </w:r>
      <w:r w:rsidR="008A5F24" w:rsidRPr="008A5F24">
        <w:t xml:space="preserve"> free to decline participation and to withdraw consent up until data collection is completed at their site.</w:t>
      </w:r>
      <w:r w:rsidR="008A5F24">
        <w:t xml:space="preserve"> </w:t>
      </w:r>
    </w:p>
    <w:p w14:paraId="20345D95" w14:textId="77777777" w:rsidR="00100CE8" w:rsidRDefault="00100CE8" w:rsidP="00100CE8">
      <w:pPr>
        <w:pStyle w:val="NoSpacing"/>
      </w:pPr>
    </w:p>
    <w:p w14:paraId="5414C946" w14:textId="1D86A178" w:rsidR="004F4948" w:rsidRDefault="00E42DAC" w:rsidP="00E42DAC">
      <w:pPr>
        <w:pStyle w:val="Heading2"/>
      </w:pPr>
      <w:r>
        <w:lastRenderedPageBreak/>
        <w:t>Patient and public involvement</w:t>
      </w:r>
    </w:p>
    <w:p w14:paraId="4928BBC7" w14:textId="4BD40243" w:rsidR="00E42DAC" w:rsidRDefault="00E42DAC" w:rsidP="00E42DAC">
      <w:pPr>
        <w:jc w:val="both"/>
        <w:rPr>
          <w:lang w:val="en-GB"/>
        </w:rPr>
      </w:pPr>
      <w:r w:rsidRPr="00E42DAC">
        <w:rPr>
          <w:lang w:val="en-GB"/>
        </w:rPr>
        <w:t>As a team we have extensive experience of working with Patient and Public Involve</w:t>
      </w:r>
      <w:r>
        <w:rPr>
          <w:lang w:val="en-GB"/>
        </w:rPr>
        <w:t xml:space="preserve">ment (PPI) representatives. </w:t>
      </w:r>
      <w:r w:rsidRPr="00E42DAC">
        <w:rPr>
          <w:lang w:val="en-GB"/>
        </w:rPr>
        <w:t>Two PPI representatives have assisted the project team in helping shape the research proposal, with particular advice given on the importance and relevance of the research question and the acceptability of the research design for patients.</w:t>
      </w:r>
      <w:r w:rsidR="00100CE8">
        <w:rPr>
          <w:lang w:val="en-GB"/>
        </w:rPr>
        <w:t xml:space="preserve"> T</w:t>
      </w:r>
      <w:r w:rsidRPr="00E42DAC">
        <w:rPr>
          <w:lang w:val="en-GB"/>
        </w:rPr>
        <w:t xml:space="preserve">hey will </w:t>
      </w:r>
      <w:r w:rsidR="00100CE8">
        <w:rPr>
          <w:lang w:val="en-GB"/>
        </w:rPr>
        <w:t xml:space="preserve">also </w:t>
      </w:r>
      <w:r w:rsidRPr="00E42DAC">
        <w:rPr>
          <w:lang w:val="en-GB"/>
        </w:rPr>
        <w:t>contribute to the design of data collection tools (including the pre-consultation survey and interview topic guides), participant information sheets, and consent for</w:t>
      </w:r>
      <w:r w:rsidR="00100CE8">
        <w:rPr>
          <w:lang w:val="en-GB"/>
        </w:rPr>
        <w:t>ms to ensure comprehensibility. PPI r</w:t>
      </w:r>
      <w:r w:rsidR="00100CE8" w:rsidRPr="00100CE8">
        <w:rPr>
          <w:lang w:val="en-GB"/>
        </w:rPr>
        <w:t>epresentatives will be asked to comment on the coding scheme for the analysis and on the interpretation of the data</w:t>
      </w:r>
    </w:p>
    <w:p w14:paraId="1F67AE97" w14:textId="77777777" w:rsidR="00100CE8" w:rsidRPr="00E42DAC" w:rsidRDefault="00100CE8" w:rsidP="00E42DAC">
      <w:pPr>
        <w:jc w:val="both"/>
        <w:rPr>
          <w:lang w:val="en-GB"/>
        </w:rPr>
      </w:pPr>
    </w:p>
    <w:p w14:paraId="10A0F671" w14:textId="77777777" w:rsidR="00E42DAC" w:rsidRPr="00E42DAC" w:rsidRDefault="00E42DAC" w:rsidP="00E42DAC">
      <w:pPr>
        <w:rPr>
          <w:lang w:val="en-GB"/>
        </w:rPr>
      </w:pPr>
    </w:p>
    <w:p w14:paraId="06F0AC8D" w14:textId="7E250604" w:rsidR="001565C2" w:rsidRDefault="001565C2" w:rsidP="001565C2">
      <w:pPr>
        <w:pStyle w:val="Heading1"/>
      </w:pPr>
      <w:r>
        <w:t>ANALYSIS</w:t>
      </w:r>
    </w:p>
    <w:p w14:paraId="2782209C" w14:textId="56E86A60" w:rsidR="00E61CE0" w:rsidRDefault="005E2D45" w:rsidP="00754B66">
      <w:pPr>
        <w:jc w:val="both"/>
        <w:rPr>
          <w:rFonts w:cstheme="minorHAnsi"/>
        </w:rPr>
      </w:pPr>
      <w:r>
        <w:rPr>
          <w:rFonts w:cstheme="minorHAnsi"/>
        </w:rPr>
        <w:t xml:space="preserve">Descriptive statistics will be conducted on the </w:t>
      </w:r>
      <w:r w:rsidR="002C1787">
        <w:rPr>
          <w:rFonts w:cstheme="minorHAnsi"/>
        </w:rPr>
        <w:t xml:space="preserve">data yielded by the </w:t>
      </w:r>
      <w:r>
        <w:rPr>
          <w:rFonts w:cstheme="minorHAnsi"/>
        </w:rPr>
        <w:t>pre</w:t>
      </w:r>
      <w:r w:rsidR="00E61CE0">
        <w:rPr>
          <w:rFonts w:cstheme="minorHAnsi"/>
        </w:rPr>
        <w:t xml:space="preserve">-consultation </w:t>
      </w:r>
      <w:r w:rsidR="002C1787">
        <w:rPr>
          <w:rFonts w:cstheme="minorHAnsi"/>
        </w:rPr>
        <w:t>questionnaires</w:t>
      </w:r>
      <w:r w:rsidR="00100CE8">
        <w:rPr>
          <w:rFonts w:cstheme="minorHAnsi"/>
        </w:rPr>
        <w:t>,</w:t>
      </w:r>
      <w:r w:rsidR="002C1787">
        <w:rPr>
          <w:rFonts w:cstheme="minorHAnsi"/>
        </w:rPr>
        <w:t xml:space="preserve"> </w:t>
      </w:r>
      <w:r w:rsidR="00E61CE0">
        <w:rPr>
          <w:rFonts w:cstheme="minorHAnsi"/>
        </w:rPr>
        <w:t>giving a demographic</w:t>
      </w:r>
      <w:r>
        <w:rPr>
          <w:rFonts w:cstheme="minorHAnsi"/>
        </w:rPr>
        <w:t xml:space="preserve"> overview of our sample. </w:t>
      </w:r>
      <w:r w:rsidR="00E61CE0">
        <w:rPr>
          <w:rFonts w:cstheme="minorHAnsi"/>
        </w:rPr>
        <w:t xml:space="preserve">We will utilise conversation analysis (CA), </w:t>
      </w:r>
      <w:r w:rsidR="00E61CE0" w:rsidRPr="00E61CE0">
        <w:rPr>
          <w:rFonts w:cstheme="minorHAnsi"/>
        </w:rPr>
        <w:t xml:space="preserve">a </w:t>
      </w:r>
      <w:r w:rsidR="00E21FAC">
        <w:rPr>
          <w:rFonts w:cstheme="minorHAnsi"/>
        </w:rPr>
        <w:t xml:space="preserve">well-established </w:t>
      </w:r>
      <w:r w:rsidR="00E61CE0" w:rsidRPr="00E61CE0">
        <w:rPr>
          <w:rFonts w:cstheme="minorHAnsi"/>
        </w:rPr>
        <w:t xml:space="preserve">micro analytic approach </w:t>
      </w:r>
      <w:r w:rsidR="00E21FAC">
        <w:rPr>
          <w:rFonts w:cstheme="minorHAnsi"/>
        </w:rPr>
        <w:t>for the analysis of social</w:t>
      </w:r>
      <w:r w:rsidR="00750BC6">
        <w:rPr>
          <w:rFonts w:cstheme="minorHAnsi"/>
        </w:rPr>
        <w:t xml:space="preserve"> interaction</w:t>
      </w:r>
      <w:r w:rsidR="00526C18">
        <w:rPr>
          <w:rFonts w:cstheme="minorHAnsi"/>
        </w:rPr>
        <w:t>,</w:t>
      </w:r>
      <w:r w:rsidR="00C7780D">
        <w:rPr>
          <w:rFonts w:cstheme="minorHAnsi"/>
        </w:rPr>
        <w:fldChar w:fldCharType="begin"/>
      </w:r>
      <w:r w:rsidR="00CD2411">
        <w:rPr>
          <w:rFonts w:cstheme="minorHAnsi"/>
        </w:rPr>
        <w:instrText xml:space="preserve"> ADDIN EN.CITE &lt;EndNote&gt;&lt;Cite&gt;&lt;Author&gt;Drew&lt;/Author&gt;&lt;Year&gt;2001&lt;/Year&gt;&lt;RecNum&gt;157&lt;/RecNum&gt;&lt;DisplayText&gt;&lt;style face="superscript"&gt;9&lt;/style&gt;&lt;/DisplayText&gt;&lt;record&gt;&lt;rec-number&gt;157&lt;/rec-number&gt;&lt;foreign-keys&gt;&lt;key app="EN" db-id="s5wzx0wepvrp5certsn520eu5ea9952ad90e" timestamp="1521459514"&gt;157&lt;/key&gt;&lt;/foreign-keys&gt;&lt;ref-type name="Journal Article"&gt;17&lt;/ref-type&gt;&lt;contributors&gt;&lt;authors&gt;&lt;author&gt;Drew, P&lt;/author&gt;&lt;author&gt;Chatwin, J&lt;/author&gt;&lt;author&gt;Collins, S&lt;/author&gt;&lt;/authors&gt;&lt;/contributors&gt;&lt;titles&gt;&lt;title&gt;Conversation analysis: A method for research into interactions between patients and health-care professionals&lt;/title&gt;&lt;secondary-title&gt;Health Expectations&lt;/secondary-title&gt;&lt;/titles&gt;&lt;periodical&gt;&lt;full-title&gt;Health Expectations&lt;/full-title&gt;&lt;/periodical&gt;&lt;pages&gt;58-70&lt;/pages&gt;&lt;volume&gt;4&lt;/volume&gt;&lt;number&gt;1&lt;/number&gt;&lt;dates&gt;&lt;year&gt;2001&lt;/year&gt;&lt;/dates&gt;&lt;urls&gt;&lt;/urls&gt;&lt;/record&gt;&lt;/Cite&gt;&lt;/EndNote&gt;</w:instrText>
      </w:r>
      <w:r w:rsidR="00C7780D">
        <w:rPr>
          <w:rFonts w:cstheme="minorHAnsi"/>
        </w:rPr>
        <w:fldChar w:fldCharType="separate"/>
      </w:r>
      <w:r w:rsidR="00CD2411" w:rsidRPr="00CD2411">
        <w:rPr>
          <w:rFonts w:cstheme="minorHAnsi"/>
          <w:noProof/>
          <w:vertAlign w:val="superscript"/>
        </w:rPr>
        <w:t>9</w:t>
      </w:r>
      <w:r w:rsidR="00C7780D">
        <w:rPr>
          <w:rFonts w:cstheme="minorHAnsi"/>
        </w:rPr>
        <w:fldChar w:fldCharType="end"/>
      </w:r>
      <w:r w:rsidR="00C7780D">
        <w:rPr>
          <w:rFonts w:cstheme="minorHAnsi"/>
          <w:vertAlign w:val="superscript"/>
        </w:rPr>
        <w:t xml:space="preserve"> </w:t>
      </w:r>
      <w:r w:rsidR="00E61CE0">
        <w:rPr>
          <w:rFonts w:cstheme="minorHAnsi"/>
        </w:rPr>
        <w:t xml:space="preserve">to </w:t>
      </w:r>
      <w:r w:rsidR="00E21FAC">
        <w:rPr>
          <w:rFonts w:cstheme="minorHAnsi"/>
        </w:rPr>
        <w:t>analyse vocal and other visible conduct</w:t>
      </w:r>
      <w:r w:rsidR="00E61CE0" w:rsidRPr="008F0F09">
        <w:rPr>
          <w:rFonts w:cstheme="minorHAnsi"/>
        </w:rPr>
        <w:t xml:space="preserve"> between GPs and patients</w:t>
      </w:r>
      <w:r w:rsidR="00E61CE0">
        <w:rPr>
          <w:rFonts w:cstheme="minorHAnsi"/>
        </w:rPr>
        <w:t xml:space="preserve"> during </w:t>
      </w:r>
      <w:r w:rsidR="00E21FAC">
        <w:rPr>
          <w:rFonts w:cstheme="minorHAnsi"/>
        </w:rPr>
        <w:t>consultations</w:t>
      </w:r>
      <w:r w:rsidR="00E61CE0">
        <w:rPr>
          <w:rFonts w:cstheme="minorHAnsi"/>
        </w:rPr>
        <w:t xml:space="preserve">. </w:t>
      </w:r>
      <w:r>
        <w:rPr>
          <w:rFonts w:cstheme="minorHAnsi"/>
        </w:rPr>
        <w:t xml:space="preserve">We will </w:t>
      </w:r>
      <w:r w:rsidR="00C2291F">
        <w:rPr>
          <w:rFonts w:cstheme="minorHAnsi"/>
        </w:rPr>
        <w:t>screen the data to build collections of cases</w:t>
      </w:r>
      <w:r w:rsidRPr="005E2D45">
        <w:rPr>
          <w:rFonts w:cstheme="minorHAnsi"/>
        </w:rPr>
        <w:t xml:space="preserve"> </w:t>
      </w:r>
      <w:r w:rsidR="00E21FAC">
        <w:rPr>
          <w:rFonts w:cstheme="minorHAnsi"/>
        </w:rPr>
        <w:t>where</w:t>
      </w:r>
      <w:r>
        <w:rPr>
          <w:rFonts w:cstheme="minorHAnsi"/>
        </w:rPr>
        <w:t xml:space="preserve"> </w:t>
      </w:r>
      <w:r w:rsidR="00C2291F">
        <w:rPr>
          <w:rFonts w:cstheme="minorHAnsi"/>
        </w:rPr>
        <w:t xml:space="preserve">patients </w:t>
      </w:r>
      <w:r w:rsidR="00E21FAC">
        <w:rPr>
          <w:rFonts w:cstheme="minorHAnsi"/>
        </w:rPr>
        <w:t>introduce p</w:t>
      </w:r>
      <w:r>
        <w:rPr>
          <w:rFonts w:cstheme="minorHAnsi"/>
        </w:rPr>
        <w:t>rior use of the internet to acc</w:t>
      </w:r>
      <w:r w:rsidR="00750BC6">
        <w:rPr>
          <w:rFonts w:cstheme="minorHAnsi"/>
        </w:rPr>
        <w:t>ess health information, and</w:t>
      </w:r>
      <w:r>
        <w:rPr>
          <w:rFonts w:cstheme="minorHAnsi"/>
        </w:rPr>
        <w:t xml:space="preserve"> where the GP uses or mentions the internet. </w:t>
      </w:r>
      <w:r w:rsidR="00C2291F">
        <w:rPr>
          <w:rFonts w:cstheme="minorHAnsi"/>
        </w:rPr>
        <w:t>Cases</w:t>
      </w:r>
      <w:r w:rsidR="00E61CE0">
        <w:rPr>
          <w:rFonts w:cstheme="minorHAnsi"/>
        </w:rPr>
        <w:t xml:space="preserve"> will be transcribed in detail, using the J</w:t>
      </w:r>
      <w:r w:rsidR="00E61CE0" w:rsidRPr="00E61CE0">
        <w:rPr>
          <w:rFonts w:cstheme="minorHAnsi"/>
        </w:rPr>
        <w:t>effersonian transcription system</w:t>
      </w:r>
      <w:r w:rsidR="00DA7D5F">
        <w:rPr>
          <w:rFonts w:cstheme="minorHAnsi"/>
        </w:rPr>
        <w:t xml:space="preserve"> to capture not only what participants say but how they say it, as well as overlap and gaps in talk</w:t>
      </w:r>
      <w:r w:rsidR="00C7780D">
        <w:rPr>
          <w:rFonts w:cstheme="minorHAnsi"/>
        </w:rPr>
        <w:fldChar w:fldCharType="begin"/>
      </w:r>
      <w:r w:rsidR="00CD2411">
        <w:rPr>
          <w:rFonts w:cstheme="minorHAnsi"/>
        </w:rPr>
        <w:instrText xml:space="preserve"> ADDIN EN.CITE &lt;EndNote&gt;&lt;Cite&gt;&lt;Author&gt;Jefferson&lt;/Author&gt;&lt;Year&gt;2004&lt;/Year&gt;&lt;RecNum&gt;158&lt;/RecNum&gt;&lt;DisplayText&gt;&lt;style face="superscript"&gt;10&lt;/style&gt;&lt;/DisplayText&gt;&lt;record&gt;&lt;rec-number&gt;158&lt;/rec-number&gt;&lt;foreign-keys&gt;&lt;key app="EN" db-id="s5wzx0wepvrp5certsn520eu5ea9952ad90e" timestamp="1521460145"&gt;158&lt;/key&gt;&lt;/foreign-keys&gt;&lt;ref-type name="Book Section"&gt;5&lt;/ref-type&gt;&lt;contributors&gt;&lt;authors&gt;&lt;author&gt;Jefferson, G&lt;/author&gt;&lt;/authors&gt;&lt;secondary-authors&gt;&lt;author&gt;Lerner, GH&lt;/author&gt;&lt;/secondary-authors&gt;&lt;/contributors&gt;&lt;titles&gt;&lt;title&gt;Glossary of transcript symbols with an introduction&lt;/title&gt;&lt;secondary-title&gt;Conversation analysis: Studies from the first generation&lt;/secondary-title&gt;&lt;tertiary-title&gt;Pragmatics &amp;amp; Beyond New Series&lt;/tertiary-title&gt;&lt;/titles&gt;&lt;dates&gt;&lt;year&gt;2004&lt;/year&gt;&lt;/dates&gt;&lt;pub-location&gt;Amsterdam &amp;amp; Philadelphia&lt;/pub-location&gt;&lt;publisher&gt;John Benjamins Publishing Company&lt;/publisher&gt;&lt;urls&gt;&lt;/urls&gt;&lt;/record&gt;&lt;/Cite&gt;&lt;/EndNote&gt;</w:instrText>
      </w:r>
      <w:r w:rsidR="00C7780D">
        <w:rPr>
          <w:rFonts w:cstheme="minorHAnsi"/>
        </w:rPr>
        <w:fldChar w:fldCharType="separate"/>
      </w:r>
      <w:r w:rsidR="00CD2411" w:rsidRPr="00CD2411">
        <w:rPr>
          <w:rFonts w:cstheme="minorHAnsi"/>
          <w:noProof/>
          <w:vertAlign w:val="superscript"/>
        </w:rPr>
        <w:t>10</w:t>
      </w:r>
      <w:r w:rsidR="00C7780D">
        <w:rPr>
          <w:rFonts w:cstheme="minorHAnsi"/>
        </w:rPr>
        <w:fldChar w:fldCharType="end"/>
      </w:r>
      <w:r w:rsidR="00BD65CE">
        <w:rPr>
          <w:rFonts w:cstheme="minorHAnsi"/>
        </w:rPr>
        <w:t xml:space="preserve"> </w:t>
      </w:r>
      <w:r w:rsidR="00E61CE0" w:rsidRPr="00E61CE0">
        <w:rPr>
          <w:rFonts w:cstheme="minorHAnsi"/>
        </w:rPr>
        <w:t>to facilitate detailed interactional</w:t>
      </w:r>
      <w:r w:rsidR="00E61CE0">
        <w:rPr>
          <w:rFonts w:cstheme="minorHAnsi"/>
        </w:rPr>
        <w:t xml:space="preserve"> analysis. </w:t>
      </w:r>
      <w:r>
        <w:rPr>
          <w:rFonts w:cstheme="minorHAnsi"/>
        </w:rPr>
        <w:t>Interview data will be</w:t>
      </w:r>
      <w:r w:rsidRPr="005E2D45">
        <w:rPr>
          <w:rFonts w:cstheme="minorHAnsi"/>
        </w:rPr>
        <w:t xml:space="preserve"> analysed us</w:t>
      </w:r>
      <w:r w:rsidR="00E61CE0">
        <w:rPr>
          <w:rFonts w:cstheme="minorHAnsi"/>
        </w:rPr>
        <w:t>ing thematic analysis</w:t>
      </w:r>
      <w:r w:rsidR="00C7780D">
        <w:rPr>
          <w:rFonts w:cstheme="minorHAnsi"/>
        </w:rPr>
        <w:t xml:space="preserve"> </w:t>
      </w:r>
      <w:r w:rsidR="00C7780D">
        <w:rPr>
          <w:rFonts w:cstheme="minorHAnsi"/>
        </w:rPr>
        <w:fldChar w:fldCharType="begin"/>
      </w:r>
      <w:r w:rsidR="00CD2411">
        <w:rPr>
          <w:rFonts w:cstheme="minorHAnsi"/>
        </w:rPr>
        <w:instrText xml:space="preserve"> ADDIN EN.CITE &lt;EndNote&gt;&lt;Cite&gt;&lt;Author&gt;Braun&lt;/Author&gt;&lt;Year&gt;2006&lt;/Year&gt;&lt;RecNum&gt;162&lt;/RecNum&gt;&lt;DisplayText&gt;&lt;style face="superscript"&gt;11&lt;/style&gt;&lt;/DisplayText&gt;&lt;record&gt;&lt;rec-number&gt;162&lt;/rec-number&gt;&lt;foreign-keys&gt;&lt;key app="EN" db-id="s5wzx0wepvrp5certsn520eu5ea9952ad90e" timestamp="1524482706"&gt;162&lt;/key&gt;&lt;/foreign-keys&gt;&lt;ref-type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Psychology&lt;/full-title&gt;&lt;/periodical&gt;&lt;pages&gt;77-101&lt;/pages&gt;&lt;volume&gt;3&lt;/volume&gt;&lt;number&gt;2&lt;/number&gt;&lt;dates&gt;&lt;year&gt;2006&lt;/year&gt;&lt;/dates&gt;&lt;urls&gt;&lt;/urls&gt;&lt;/record&gt;&lt;/Cite&gt;&lt;/EndNote&gt;</w:instrText>
      </w:r>
      <w:r w:rsidR="00C7780D">
        <w:rPr>
          <w:rFonts w:cstheme="minorHAnsi"/>
        </w:rPr>
        <w:fldChar w:fldCharType="separate"/>
      </w:r>
      <w:r w:rsidR="00CD2411" w:rsidRPr="00CD2411">
        <w:rPr>
          <w:rFonts w:cstheme="minorHAnsi"/>
          <w:noProof/>
          <w:vertAlign w:val="superscript"/>
        </w:rPr>
        <w:t>11</w:t>
      </w:r>
      <w:r w:rsidR="00C7780D">
        <w:rPr>
          <w:rFonts w:cstheme="minorHAnsi"/>
        </w:rPr>
        <w:fldChar w:fldCharType="end"/>
      </w:r>
      <w:r w:rsidR="00E61CE0">
        <w:rPr>
          <w:rFonts w:cstheme="minorHAnsi"/>
        </w:rPr>
        <w:t>, and will focus on</w:t>
      </w:r>
      <w:r w:rsidRPr="005E2D45">
        <w:rPr>
          <w:rFonts w:cstheme="minorHAnsi"/>
        </w:rPr>
        <w:t xml:space="preserve"> patients’ and GPs’ accounts of use of the internet </w:t>
      </w:r>
      <w:r>
        <w:rPr>
          <w:rFonts w:cstheme="minorHAnsi"/>
        </w:rPr>
        <w:t xml:space="preserve">to access health information </w:t>
      </w:r>
      <w:r w:rsidRPr="005E2D45">
        <w:rPr>
          <w:rFonts w:cstheme="minorHAnsi"/>
        </w:rPr>
        <w:t>both in and outside of the consultation.</w:t>
      </w:r>
      <w:r w:rsidR="00754B66" w:rsidRPr="00754B66">
        <w:rPr>
          <w:rFonts w:cstheme="minorHAnsi"/>
        </w:rPr>
        <w:t xml:space="preserve"> </w:t>
      </w:r>
      <w:r w:rsidR="00EC67FD">
        <w:rPr>
          <w:rFonts w:cstheme="minorHAnsi"/>
        </w:rPr>
        <w:t>We will follow s</w:t>
      </w:r>
      <w:r w:rsidR="00DA7D5F">
        <w:rPr>
          <w:rFonts w:cstheme="minorHAnsi"/>
        </w:rPr>
        <w:t xml:space="preserve">tandard approaches </w:t>
      </w:r>
      <w:r w:rsidR="00EC67FD">
        <w:rPr>
          <w:rFonts w:cstheme="minorHAnsi"/>
        </w:rPr>
        <w:t>to thematic analysis including familiarisation with data, generating initial codes, searching for and reviewing themes, and defining and naming themes,</w:t>
      </w:r>
      <w:r w:rsidR="00EC67FD">
        <w:rPr>
          <w:rFonts w:cstheme="minorHAnsi"/>
        </w:rPr>
        <w:fldChar w:fldCharType="begin"/>
      </w:r>
      <w:r w:rsidR="00CD2411">
        <w:rPr>
          <w:rFonts w:cstheme="minorHAnsi"/>
        </w:rPr>
        <w:instrText xml:space="preserve"> ADDIN EN.CITE &lt;EndNote&gt;&lt;Cite&gt;&lt;Author&gt;Braun&lt;/Author&gt;&lt;Year&gt;2006&lt;/Year&gt;&lt;RecNum&gt;162&lt;/RecNum&gt;&lt;DisplayText&gt;&lt;style face="superscript"&gt;11&lt;/style&gt;&lt;/DisplayText&gt;&lt;record&gt;&lt;rec-number&gt;162&lt;/rec-number&gt;&lt;foreign-keys&gt;&lt;key app="EN" db-id="s5wzx0wepvrp5certsn520eu5ea9952ad90e" timestamp="1524482706"&gt;162&lt;/key&gt;&lt;/foreign-keys&gt;&lt;ref-type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Psychology&lt;/full-title&gt;&lt;/periodical&gt;&lt;pages&gt;77-101&lt;/pages&gt;&lt;volume&gt;3&lt;/volume&gt;&lt;number&gt;2&lt;/number&gt;&lt;dates&gt;&lt;year&gt;2006&lt;/year&gt;&lt;/dates&gt;&lt;urls&gt;&lt;/urls&gt;&lt;/record&gt;&lt;/Cite&gt;&lt;/EndNote&gt;</w:instrText>
      </w:r>
      <w:r w:rsidR="00EC67FD">
        <w:rPr>
          <w:rFonts w:cstheme="minorHAnsi"/>
        </w:rPr>
        <w:fldChar w:fldCharType="separate"/>
      </w:r>
      <w:r w:rsidR="00CD2411" w:rsidRPr="00CD2411">
        <w:rPr>
          <w:rFonts w:cstheme="minorHAnsi"/>
          <w:noProof/>
          <w:vertAlign w:val="superscript"/>
        </w:rPr>
        <w:t>11</w:t>
      </w:r>
      <w:r w:rsidR="00EC67FD">
        <w:rPr>
          <w:rFonts w:cstheme="minorHAnsi"/>
        </w:rPr>
        <w:fldChar w:fldCharType="end"/>
      </w:r>
      <w:r w:rsidR="00EC67FD">
        <w:rPr>
          <w:rFonts w:cstheme="minorHAnsi"/>
        </w:rPr>
        <w:t xml:space="preserve"> thereby safeguarding rigour and avoiding premature formation of themes.</w:t>
      </w:r>
    </w:p>
    <w:p w14:paraId="688252BE" w14:textId="4CE93210" w:rsidR="00B65555" w:rsidRPr="00B65555" w:rsidRDefault="00651719" w:rsidP="00100CE8">
      <w:pPr>
        <w:jc w:val="both"/>
      </w:pPr>
      <w:r>
        <w:rPr>
          <w:rFonts w:cstheme="minorHAnsi"/>
        </w:rPr>
        <w:t>The results will be disseminated via</w:t>
      </w:r>
      <w:r w:rsidRPr="00754B66">
        <w:rPr>
          <w:rFonts w:cstheme="minorHAnsi"/>
        </w:rPr>
        <w:t xml:space="preserve"> academic routes as well as via professional magazi</w:t>
      </w:r>
      <w:r>
        <w:rPr>
          <w:rFonts w:cstheme="minorHAnsi"/>
        </w:rPr>
        <w:t>nes aimed at GPs</w:t>
      </w:r>
      <w:r w:rsidRPr="00754B66">
        <w:rPr>
          <w:rFonts w:cstheme="minorHAnsi"/>
        </w:rPr>
        <w:t xml:space="preserve"> and the w</w:t>
      </w:r>
      <w:r>
        <w:rPr>
          <w:rFonts w:cstheme="minorHAnsi"/>
        </w:rPr>
        <w:t xml:space="preserve">ider media. We </w:t>
      </w:r>
      <w:r w:rsidR="00A27C47" w:rsidRPr="00A27C47">
        <w:rPr>
          <w:rFonts w:cstheme="minorHAnsi"/>
        </w:rPr>
        <w:t xml:space="preserve">will </w:t>
      </w:r>
      <w:r w:rsidR="005E2D45">
        <w:rPr>
          <w:rFonts w:cstheme="minorHAnsi"/>
        </w:rPr>
        <w:t xml:space="preserve">also </w:t>
      </w:r>
      <w:r w:rsidR="00A27C47" w:rsidRPr="00A27C47">
        <w:rPr>
          <w:rFonts w:cstheme="minorHAnsi"/>
        </w:rPr>
        <w:t xml:space="preserve">seek </w:t>
      </w:r>
      <w:r>
        <w:rPr>
          <w:rFonts w:cstheme="minorHAnsi"/>
        </w:rPr>
        <w:t>PPI</w:t>
      </w:r>
      <w:r w:rsidR="005E2D45">
        <w:rPr>
          <w:rFonts w:cstheme="minorHAnsi"/>
        </w:rPr>
        <w:t xml:space="preserve"> </w:t>
      </w:r>
      <w:r w:rsidR="00A27C47" w:rsidRPr="00A27C47">
        <w:rPr>
          <w:rFonts w:cstheme="minorHAnsi"/>
        </w:rPr>
        <w:t>a</w:t>
      </w:r>
      <w:r w:rsidR="005E2D45">
        <w:rPr>
          <w:rFonts w:cstheme="minorHAnsi"/>
        </w:rPr>
        <w:t>dvice on</w:t>
      </w:r>
      <w:r w:rsidR="00A27C47" w:rsidRPr="00A27C47">
        <w:rPr>
          <w:rFonts w:cstheme="minorHAnsi"/>
        </w:rPr>
        <w:t xml:space="preserve"> how and where to disseminate our findin</w:t>
      </w:r>
      <w:r w:rsidR="005E2D45">
        <w:rPr>
          <w:rFonts w:cstheme="minorHAnsi"/>
        </w:rPr>
        <w:t xml:space="preserve">gs beyond peer-reviewed articles, </w:t>
      </w:r>
      <w:r w:rsidR="00A27C47" w:rsidRPr="00A27C47">
        <w:rPr>
          <w:rFonts w:cstheme="minorHAnsi"/>
        </w:rPr>
        <w:t xml:space="preserve">in particular the development of </w:t>
      </w:r>
      <w:r w:rsidR="00C2291F">
        <w:rPr>
          <w:rFonts w:cstheme="minorHAnsi"/>
        </w:rPr>
        <w:t>guidance</w:t>
      </w:r>
      <w:r w:rsidR="00A27C47" w:rsidRPr="00A27C47">
        <w:rPr>
          <w:rFonts w:cstheme="minorHAnsi"/>
        </w:rPr>
        <w:t xml:space="preserve"> to suppo</w:t>
      </w:r>
      <w:r w:rsidR="005E2D45">
        <w:rPr>
          <w:rFonts w:cstheme="minorHAnsi"/>
        </w:rPr>
        <w:t>rt patients wishing to discuss</w:t>
      </w:r>
      <w:r w:rsidR="00A27C47" w:rsidRPr="00A27C47">
        <w:rPr>
          <w:rFonts w:cstheme="minorHAnsi"/>
        </w:rPr>
        <w:t xml:space="preserve"> </w:t>
      </w:r>
      <w:r w:rsidR="005E2D45">
        <w:rPr>
          <w:rFonts w:cstheme="minorHAnsi"/>
        </w:rPr>
        <w:t xml:space="preserve">health </w:t>
      </w:r>
      <w:r w:rsidR="00A27C47" w:rsidRPr="00A27C47">
        <w:rPr>
          <w:rFonts w:cstheme="minorHAnsi"/>
        </w:rPr>
        <w:t xml:space="preserve">information </w:t>
      </w:r>
      <w:r w:rsidR="005E2D45">
        <w:rPr>
          <w:rFonts w:cstheme="minorHAnsi"/>
        </w:rPr>
        <w:t>derived from the internet in</w:t>
      </w:r>
      <w:r w:rsidR="00A27C47" w:rsidRPr="00A27C47">
        <w:rPr>
          <w:rFonts w:cstheme="minorHAnsi"/>
        </w:rPr>
        <w:t xml:space="preserve"> consultations. </w:t>
      </w:r>
    </w:p>
    <w:p w14:paraId="53E618A4" w14:textId="0390E6C6" w:rsidR="00FB0047" w:rsidRDefault="008A5F24" w:rsidP="008A5F24">
      <w:pPr>
        <w:pStyle w:val="Heading1"/>
      </w:pPr>
      <w:r>
        <w:t>DISCUSSION</w:t>
      </w:r>
    </w:p>
    <w:p w14:paraId="68F1FAF7" w14:textId="5A10038C" w:rsidR="00755F88" w:rsidRPr="00755F88" w:rsidRDefault="00B65555" w:rsidP="00651719">
      <w:pPr>
        <w:jc w:val="both"/>
        <w:rPr>
          <w:lang w:val="en-US"/>
        </w:rPr>
      </w:pPr>
      <w:r>
        <w:rPr>
          <w:lang w:val="en-US"/>
        </w:rPr>
        <w:t>T</w:t>
      </w:r>
      <w:r w:rsidR="00651719" w:rsidRPr="00651719">
        <w:rPr>
          <w:lang w:val="en-US"/>
        </w:rPr>
        <w:t>his project seeks to</w:t>
      </w:r>
      <w:r w:rsidR="00100CE8">
        <w:rPr>
          <w:lang w:val="en-US"/>
        </w:rPr>
        <w:t xml:space="preserve"> investigate a longstanding</w:t>
      </w:r>
      <w:r w:rsidR="00651719" w:rsidRPr="00651719">
        <w:rPr>
          <w:lang w:val="en-US"/>
        </w:rPr>
        <w:t xml:space="preserve"> source of potential miscommunication in general practice</w:t>
      </w:r>
      <w:r w:rsidR="00100CE8">
        <w:rPr>
          <w:lang w:val="en-US"/>
        </w:rPr>
        <w:t xml:space="preserve">; </w:t>
      </w:r>
      <w:r w:rsidR="00651719" w:rsidRPr="00651719">
        <w:rPr>
          <w:lang w:val="en-US"/>
        </w:rPr>
        <w:t xml:space="preserve">namely discussion in the consultation of the use of the internet. </w:t>
      </w:r>
      <w:r w:rsidR="00133DC8">
        <w:rPr>
          <w:lang w:val="en-US"/>
        </w:rPr>
        <w:t>Online health discussions in medical consultations</w:t>
      </w:r>
      <w:r w:rsidR="00CD172B">
        <w:rPr>
          <w:lang w:val="en-US"/>
        </w:rPr>
        <w:t xml:space="preserve"> has been </w:t>
      </w:r>
      <w:r w:rsidR="00133DC8">
        <w:rPr>
          <w:lang w:val="en-US"/>
        </w:rPr>
        <w:t xml:space="preserve">publicized recently by </w:t>
      </w:r>
      <w:r w:rsidR="00133DC8" w:rsidRPr="009E4EED">
        <w:rPr>
          <w:lang w:val="en-US"/>
        </w:rPr>
        <w:t>Professor Helen Stokes-Lampard</w:t>
      </w:r>
      <w:r w:rsidR="00133DC8">
        <w:rPr>
          <w:lang w:val="en-US"/>
        </w:rPr>
        <w:t xml:space="preserve">, </w:t>
      </w:r>
      <w:r w:rsidR="00133DC8" w:rsidRPr="00133DC8">
        <w:rPr>
          <w:lang w:val="en-US"/>
        </w:rPr>
        <w:t xml:space="preserve">Chair of the Royal College </w:t>
      </w:r>
      <w:r w:rsidR="00133DC8">
        <w:rPr>
          <w:lang w:val="en-US"/>
        </w:rPr>
        <w:t>of General Practitioners (RCGP) who reported that</w:t>
      </w:r>
      <w:r w:rsidR="009E4EED" w:rsidRPr="009E4EED">
        <w:rPr>
          <w:lang w:val="en-US"/>
        </w:rPr>
        <w:t xml:space="preserve"> </w:t>
      </w:r>
      <w:r w:rsidR="00133DC8">
        <w:rPr>
          <w:lang w:val="en-US"/>
        </w:rPr>
        <w:t xml:space="preserve">80% of her consultations are with </w:t>
      </w:r>
      <w:r w:rsidR="009E4EED" w:rsidRPr="009E4EED">
        <w:rPr>
          <w:lang w:val="en-US"/>
        </w:rPr>
        <w:t xml:space="preserve">patients </w:t>
      </w:r>
      <w:r w:rsidR="00133DC8">
        <w:rPr>
          <w:lang w:val="en-US"/>
        </w:rPr>
        <w:t>who have already</w:t>
      </w:r>
      <w:r w:rsidR="009E4EED" w:rsidRPr="009E4EED">
        <w:rPr>
          <w:lang w:val="en-US"/>
        </w:rPr>
        <w:t xml:space="preserve"> searched online for a diagnosis.</w:t>
      </w:r>
      <w:r w:rsidR="00CC12AA">
        <w:rPr>
          <w:lang w:val="en-US"/>
        </w:rPr>
        <w:fldChar w:fldCharType="begin"/>
      </w:r>
      <w:r w:rsidR="00CD2411">
        <w:rPr>
          <w:lang w:val="en-US"/>
        </w:rPr>
        <w:instrText xml:space="preserve"> ADDIN EN.CITE &lt;EndNote&gt;&lt;Cite&gt;&lt;Author&gt;Wickware&lt;/Author&gt;&lt;Year&gt;2017&lt;/Year&gt;&lt;RecNum&gt;159&lt;/RecNum&gt;&lt;DisplayText&gt;&lt;style face="superscript"&gt;12&lt;/style&gt;&lt;/DisplayText&gt;&lt;record&gt;&lt;rec-number&gt;159&lt;/rec-number&gt;&lt;foreign-keys&gt;&lt;key app="EN" db-id="s5wzx0wepvrp5certsn520eu5ea9952ad90e" timestamp="1522081708"&gt;159&lt;/key&gt;&lt;/foreign-keys&gt;&lt;ref-type name="Newspaper Article"&gt;23&lt;/ref-type&gt;&lt;contributors&gt;&lt;authors&gt;&lt;author&gt;Wickware, C&lt;/author&gt;&lt;/authors&gt;&lt;/contributors&gt;&lt;titles&gt;&lt;title&gt;&amp;apos;Dr Google enters 80% of my consultations&amp;apos;, warns RCGP chair&lt;/title&gt;&lt;secondary-title&gt;Pulse&lt;/secondary-title&gt;&lt;/titles&gt;&lt;dates&gt;&lt;year&gt;2017&lt;/year&gt;&lt;pub-dates&gt;&lt;date&gt;4 October 2017&lt;/date&gt;&lt;/pub-dates&gt;&lt;/dates&gt;&lt;pub-location&gt;London, UK&lt;/pub-location&gt;&lt;publisher&gt;Cogora Limited&lt;/publisher&gt;&lt;urls&gt;&lt;related-urls&gt;&lt;url&gt;http://www.dailymail.co.uk/health/article-4948130/Dr-Google-won-t-now.html&lt;/url&gt;&lt;/related-urls&gt;&lt;/urls&gt;&lt;/record&gt;&lt;/Cite&gt;&lt;/EndNote&gt;</w:instrText>
      </w:r>
      <w:r w:rsidR="00CC12AA">
        <w:rPr>
          <w:lang w:val="en-US"/>
        </w:rPr>
        <w:fldChar w:fldCharType="separate"/>
      </w:r>
      <w:r w:rsidR="00CD2411" w:rsidRPr="00CD2411">
        <w:rPr>
          <w:noProof/>
          <w:vertAlign w:val="superscript"/>
          <w:lang w:val="en-US"/>
        </w:rPr>
        <w:t>12</w:t>
      </w:r>
      <w:r w:rsidR="00CC12AA">
        <w:rPr>
          <w:lang w:val="en-US"/>
        </w:rPr>
        <w:fldChar w:fldCharType="end"/>
      </w:r>
      <w:r w:rsidR="00CC12AA">
        <w:rPr>
          <w:vertAlign w:val="superscript"/>
          <w:lang w:val="en-US"/>
        </w:rPr>
        <w:t xml:space="preserve"> </w:t>
      </w:r>
      <w:r w:rsidR="001267D3">
        <w:rPr>
          <w:lang w:val="en-US"/>
        </w:rPr>
        <w:t xml:space="preserve">If this is indeed a major source of trouble then we </w:t>
      </w:r>
      <w:r w:rsidR="00651719" w:rsidRPr="00651719">
        <w:rPr>
          <w:lang w:val="en-US"/>
        </w:rPr>
        <w:t xml:space="preserve">need to describe and delineate </w:t>
      </w:r>
      <w:r w:rsidR="001267D3">
        <w:rPr>
          <w:lang w:val="en-US"/>
        </w:rPr>
        <w:t>the interactional consequences</w:t>
      </w:r>
      <w:r w:rsidR="00651719" w:rsidRPr="00651719">
        <w:rPr>
          <w:lang w:val="en-US"/>
        </w:rPr>
        <w:t xml:space="preserve"> </w:t>
      </w:r>
      <w:r w:rsidR="001267D3">
        <w:rPr>
          <w:lang w:val="en-US"/>
        </w:rPr>
        <w:t>by collecting and analyzing consultation recordings</w:t>
      </w:r>
      <w:r w:rsidR="00651719">
        <w:rPr>
          <w:lang w:val="en-US"/>
        </w:rPr>
        <w:t xml:space="preserve">, </w:t>
      </w:r>
      <w:r w:rsidR="00943B9D">
        <w:rPr>
          <w:lang w:val="en-US"/>
        </w:rPr>
        <w:t xml:space="preserve">and to </w:t>
      </w:r>
      <w:r w:rsidR="00B512FC">
        <w:rPr>
          <w:lang w:val="en-US"/>
        </w:rPr>
        <w:t xml:space="preserve">improve the evidence base </w:t>
      </w:r>
      <w:r w:rsidR="00943B9D">
        <w:rPr>
          <w:lang w:val="en-US"/>
        </w:rPr>
        <w:t>on</w:t>
      </w:r>
      <w:r w:rsidR="00CD172B">
        <w:rPr>
          <w:lang w:val="en-US"/>
        </w:rPr>
        <w:t xml:space="preserve"> GP and patient</w:t>
      </w:r>
      <w:r w:rsidR="00943B9D">
        <w:rPr>
          <w:lang w:val="en-US"/>
        </w:rPr>
        <w:t xml:space="preserve"> views of </w:t>
      </w:r>
      <w:r w:rsidR="00CD172B">
        <w:rPr>
          <w:lang w:val="en-US"/>
        </w:rPr>
        <w:t>online health information.</w:t>
      </w:r>
      <w:r w:rsidR="00651719" w:rsidRPr="00651719">
        <w:rPr>
          <w:lang w:val="en-US"/>
        </w:rPr>
        <w:t xml:space="preserve"> </w:t>
      </w:r>
      <w:r w:rsidR="001267D3">
        <w:rPr>
          <w:lang w:val="en-US"/>
        </w:rPr>
        <w:t>Communication s</w:t>
      </w:r>
      <w:r w:rsidR="001267D3" w:rsidRPr="00651719">
        <w:rPr>
          <w:lang w:val="en-US"/>
        </w:rPr>
        <w:t xml:space="preserve">trategies </w:t>
      </w:r>
      <w:r w:rsidR="00651719" w:rsidRPr="00651719">
        <w:rPr>
          <w:lang w:val="en-US"/>
        </w:rPr>
        <w:t xml:space="preserve">that aid smooth interaction in relation to discussion of the internet can then be identified. These can form the basis of </w:t>
      </w:r>
      <w:r w:rsidR="001267D3">
        <w:rPr>
          <w:lang w:val="en-US"/>
        </w:rPr>
        <w:t>guidance</w:t>
      </w:r>
      <w:r w:rsidR="00A828F1" w:rsidRPr="00651719">
        <w:rPr>
          <w:lang w:val="en-US"/>
        </w:rPr>
        <w:t xml:space="preserve"> </w:t>
      </w:r>
      <w:r w:rsidR="00651719" w:rsidRPr="00651719">
        <w:rPr>
          <w:lang w:val="en-US"/>
        </w:rPr>
        <w:t xml:space="preserve">for GPs on </w:t>
      </w:r>
      <w:r w:rsidR="001267D3">
        <w:rPr>
          <w:lang w:val="en-US"/>
        </w:rPr>
        <w:t xml:space="preserve">how to implement these strategies as well as joined up guidance </w:t>
      </w:r>
      <w:r w:rsidR="00651719" w:rsidRPr="00651719">
        <w:rPr>
          <w:lang w:val="en-US"/>
        </w:rPr>
        <w:t xml:space="preserve">for patients on </w:t>
      </w:r>
      <w:r w:rsidR="00A828F1">
        <w:rPr>
          <w:lang w:val="en-US"/>
        </w:rPr>
        <w:t xml:space="preserve">how to effectively </w:t>
      </w:r>
      <w:r w:rsidR="00651719" w:rsidRPr="00651719">
        <w:rPr>
          <w:lang w:val="en-US"/>
        </w:rPr>
        <w:t>rais</w:t>
      </w:r>
      <w:r w:rsidR="00A828F1">
        <w:rPr>
          <w:lang w:val="en-US"/>
        </w:rPr>
        <w:t>e</w:t>
      </w:r>
      <w:r w:rsidR="00651719" w:rsidRPr="00651719">
        <w:rPr>
          <w:lang w:val="en-US"/>
        </w:rPr>
        <w:t xml:space="preserve"> the topic of the internet with their GP. </w:t>
      </w:r>
    </w:p>
    <w:p w14:paraId="37042EF7" w14:textId="77777777" w:rsidR="00A27C47" w:rsidRDefault="00A27C47" w:rsidP="00A27C47">
      <w:pPr>
        <w:pStyle w:val="Heading1"/>
      </w:pPr>
      <w:r>
        <w:lastRenderedPageBreak/>
        <w:t>ACKNOWLEDGMENTS</w:t>
      </w:r>
    </w:p>
    <w:p w14:paraId="01E4FF23" w14:textId="3A298C46" w:rsidR="008F0F09" w:rsidRPr="00E35A53" w:rsidRDefault="00B70FA8" w:rsidP="00E35A53">
      <w:pPr>
        <w:pStyle w:val="pub-c-lead-paragraph"/>
        <w:shd w:val="clear" w:color="auto" w:fill="FFFFFF"/>
        <w:jc w:val="both"/>
        <w:rPr>
          <w:rFonts w:asciiTheme="minorHAnsi" w:hAnsiTheme="minorHAnsi" w:cstheme="minorHAnsi"/>
          <w:sz w:val="22"/>
          <w:szCs w:val="22"/>
          <w:lang w:val="en-US"/>
        </w:rPr>
      </w:pPr>
      <w:r w:rsidRPr="00310EF5">
        <w:rPr>
          <w:rFonts w:asciiTheme="minorHAnsi" w:hAnsiTheme="minorHAnsi" w:cstheme="minorHAnsi"/>
          <w:sz w:val="22"/>
          <w:szCs w:val="22"/>
          <w:lang w:val="en-US"/>
        </w:rPr>
        <w:t xml:space="preserve">The </w:t>
      </w:r>
      <w:r>
        <w:rPr>
          <w:rFonts w:asciiTheme="minorHAnsi" w:hAnsiTheme="minorHAnsi" w:cstheme="minorHAnsi"/>
          <w:sz w:val="22"/>
          <w:szCs w:val="22"/>
          <w:lang w:val="en-US"/>
        </w:rPr>
        <w:t>Harnessing Resources from the Internet (</w:t>
      </w:r>
      <w:proofErr w:type="spellStart"/>
      <w:r w:rsidRPr="00310EF5">
        <w:rPr>
          <w:rFonts w:asciiTheme="minorHAnsi" w:hAnsiTheme="minorHAnsi" w:cstheme="minorHAnsi"/>
          <w:sz w:val="22"/>
          <w:szCs w:val="22"/>
          <w:lang w:val="en-US"/>
        </w:rPr>
        <w:t>HaRI</w:t>
      </w:r>
      <w:proofErr w:type="spellEnd"/>
      <w:r>
        <w:rPr>
          <w:rFonts w:asciiTheme="minorHAnsi" w:hAnsiTheme="minorHAnsi" w:cstheme="minorHAnsi"/>
          <w:sz w:val="22"/>
          <w:szCs w:val="22"/>
          <w:lang w:val="en-US"/>
        </w:rPr>
        <w:t>)</w:t>
      </w:r>
      <w:r w:rsidRPr="00310EF5">
        <w:rPr>
          <w:rFonts w:asciiTheme="minorHAnsi" w:hAnsiTheme="minorHAnsi" w:cstheme="minorHAnsi"/>
          <w:sz w:val="22"/>
          <w:szCs w:val="22"/>
          <w:lang w:val="en-US"/>
        </w:rPr>
        <w:t xml:space="preserve"> project is funded by the National Institute for Health Research School for Primary Care Research (NIHR SPCR). The views expressed are those of the authors and not necessarily those of the NHS, the NIHR or the Department of Health.</w:t>
      </w:r>
      <w:r w:rsidR="007E5E6E">
        <w:rPr>
          <w:rFonts w:asciiTheme="minorHAnsi" w:hAnsiTheme="minorHAnsi" w:cstheme="minorHAnsi"/>
          <w:sz w:val="22"/>
          <w:szCs w:val="22"/>
          <w:lang w:val="en-US"/>
        </w:rPr>
        <w:t xml:space="preserve"> </w:t>
      </w:r>
      <w:r w:rsidR="009E4EED">
        <w:rPr>
          <w:rFonts w:asciiTheme="minorHAnsi" w:hAnsiTheme="minorHAnsi" w:cstheme="minorHAnsi"/>
          <w:sz w:val="22"/>
          <w:szCs w:val="22"/>
          <w:lang w:val="en-US"/>
        </w:rPr>
        <w:t>We wish to acknowledge patients and GPs for their support of the project, as well as</w:t>
      </w:r>
      <w:r w:rsidR="009E4EED" w:rsidRPr="009E4EED">
        <w:rPr>
          <w:rFonts w:asciiTheme="minorHAnsi" w:hAnsiTheme="minorHAnsi" w:cstheme="minorHAnsi"/>
          <w:sz w:val="22"/>
          <w:szCs w:val="22"/>
          <w:lang w:val="en-US"/>
        </w:rPr>
        <w:t xml:space="preserve"> practice staff</w:t>
      </w:r>
      <w:r w:rsidR="009E4EED">
        <w:rPr>
          <w:rFonts w:asciiTheme="minorHAnsi" w:hAnsiTheme="minorHAnsi" w:cstheme="minorHAnsi"/>
          <w:sz w:val="22"/>
          <w:szCs w:val="22"/>
          <w:lang w:val="en-US"/>
        </w:rPr>
        <w:t xml:space="preserve"> for facilitating data collection. We also thank </w:t>
      </w:r>
      <w:r w:rsidR="009E4EED" w:rsidRPr="009E4EED">
        <w:rPr>
          <w:rFonts w:asciiTheme="minorHAnsi" w:hAnsiTheme="minorHAnsi" w:cstheme="minorHAnsi"/>
          <w:sz w:val="22"/>
          <w:szCs w:val="22"/>
          <w:lang w:val="en-US"/>
        </w:rPr>
        <w:t xml:space="preserve">Tyrone Curtis and James Speed for assisting with data collection and </w:t>
      </w:r>
      <w:r>
        <w:rPr>
          <w:rFonts w:asciiTheme="minorHAnsi" w:hAnsiTheme="minorHAnsi" w:cstheme="minorHAnsi"/>
          <w:sz w:val="22"/>
          <w:szCs w:val="22"/>
          <w:lang w:val="en-US"/>
        </w:rPr>
        <w:t>management, and Charles Prince</w:t>
      </w:r>
      <w:r w:rsidR="00053D30">
        <w:rPr>
          <w:rFonts w:asciiTheme="minorHAnsi" w:hAnsiTheme="minorHAnsi" w:cstheme="minorHAnsi"/>
          <w:sz w:val="22"/>
          <w:szCs w:val="22"/>
          <w:lang w:val="en-US"/>
        </w:rPr>
        <w:t xml:space="preserve"> and Jonathon Benson</w:t>
      </w:r>
      <w:r>
        <w:rPr>
          <w:rFonts w:asciiTheme="minorHAnsi" w:hAnsiTheme="minorHAnsi" w:cstheme="minorHAnsi"/>
          <w:sz w:val="22"/>
          <w:szCs w:val="22"/>
          <w:lang w:val="en-US"/>
        </w:rPr>
        <w:t xml:space="preserve"> for </w:t>
      </w:r>
      <w:r w:rsidR="00053D30">
        <w:rPr>
          <w:rFonts w:asciiTheme="minorHAnsi" w:hAnsiTheme="minorHAnsi" w:cstheme="minorHAnsi"/>
          <w:sz w:val="22"/>
          <w:szCs w:val="22"/>
          <w:lang w:val="en-US"/>
        </w:rPr>
        <w:t>their contribution as</w:t>
      </w:r>
      <w:r>
        <w:rPr>
          <w:rFonts w:asciiTheme="minorHAnsi" w:hAnsiTheme="minorHAnsi" w:cstheme="minorHAnsi"/>
          <w:sz w:val="22"/>
          <w:szCs w:val="22"/>
          <w:lang w:val="en-US"/>
        </w:rPr>
        <w:t xml:space="preserve"> PPI</w:t>
      </w:r>
      <w:r w:rsidR="00053D30">
        <w:rPr>
          <w:rFonts w:asciiTheme="minorHAnsi" w:hAnsiTheme="minorHAnsi" w:cstheme="minorHAnsi"/>
          <w:sz w:val="22"/>
          <w:szCs w:val="22"/>
          <w:lang w:val="en-US"/>
        </w:rPr>
        <w:t>s</w:t>
      </w:r>
      <w:r w:rsidR="009E4EED">
        <w:rPr>
          <w:rFonts w:asciiTheme="minorHAnsi" w:hAnsiTheme="minorHAnsi" w:cstheme="minorHAnsi"/>
          <w:sz w:val="22"/>
          <w:szCs w:val="22"/>
          <w:lang w:val="en-US"/>
        </w:rPr>
        <w:t xml:space="preserve">. </w:t>
      </w:r>
    </w:p>
    <w:p w14:paraId="74409388" w14:textId="77777777" w:rsidR="00A27C47" w:rsidRDefault="00A27C47" w:rsidP="00A27C47">
      <w:pPr>
        <w:pStyle w:val="Heading1"/>
      </w:pPr>
      <w:r>
        <w:t>FUNDING</w:t>
      </w:r>
    </w:p>
    <w:p w14:paraId="1C3F755A" w14:textId="6F956020" w:rsidR="00A27C47" w:rsidRPr="001F1B04" w:rsidRDefault="008F0F09" w:rsidP="001F1B04">
      <w:pPr>
        <w:jc w:val="both"/>
        <w:rPr>
          <w:rFonts w:cstheme="minorHAnsi"/>
          <w:lang w:val="en-GB"/>
        </w:rPr>
      </w:pPr>
      <w:r>
        <w:rPr>
          <w:rFonts w:cstheme="minorHAnsi"/>
          <w:lang w:val="en-GB"/>
        </w:rPr>
        <w:t>This</w:t>
      </w:r>
      <w:r w:rsidRPr="00627DCC">
        <w:rPr>
          <w:rFonts w:cstheme="minorHAnsi"/>
          <w:lang w:val="en-GB"/>
        </w:rPr>
        <w:t xml:space="preserve"> study </w:t>
      </w:r>
      <w:r>
        <w:rPr>
          <w:rFonts w:cstheme="minorHAnsi"/>
          <w:lang w:val="en-GB"/>
        </w:rPr>
        <w:t>is supported by a grant from the School of Pri</w:t>
      </w:r>
      <w:r w:rsidR="00B65555">
        <w:rPr>
          <w:rFonts w:cstheme="minorHAnsi"/>
          <w:lang w:val="en-GB"/>
        </w:rPr>
        <w:t>mary Care scheme</w:t>
      </w:r>
      <w:r>
        <w:rPr>
          <w:rFonts w:cstheme="minorHAnsi"/>
          <w:lang w:val="en-GB"/>
        </w:rPr>
        <w:t xml:space="preserve">. </w:t>
      </w:r>
      <w:r w:rsidRPr="00627DCC">
        <w:rPr>
          <w:rFonts w:cstheme="minorHAnsi"/>
          <w:lang w:val="en-GB"/>
        </w:rPr>
        <w:t xml:space="preserve">The research costs for the study have been supported by </w:t>
      </w:r>
      <w:r w:rsidRPr="008F0F09">
        <w:rPr>
          <w:rFonts w:cstheme="minorHAnsi"/>
          <w:lang w:val="en-GB"/>
        </w:rPr>
        <w:t>the National Institute for Health Research, School of Primary Care</w:t>
      </w:r>
      <w:r w:rsidRPr="00627DCC">
        <w:rPr>
          <w:rFonts w:cstheme="minorHAnsi"/>
          <w:lang w:val="en-GB"/>
        </w:rPr>
        <w:t>, a</w:t>
      </w:r>
      <w:r>
        <w:rPr>
          <w:rFonts w:cstheme="minorHAnsi"/>
          <w:lang w:val="en-GB"/>
        </w:rPr>
        <w:t>warded £267,571, November 2015. NHS costs are covered</w:t>
      </w:r>
      <w:r w:rsidRPr="00627DCC">
        <w:rPr>
          <w:rFonts w:cstheme="minorHAnsi"/>
          <w:lang w:val="en-GB"/>
        </w:rPr>
        <w:t xml:space="preserve"> via the Local Clinical Research Network.</w:t>
      </w:r>
      <w:r w:rsidR="00733A54">
        <w:rPr>
          <w:rFonts w:cstheme="minorHAnsi"/>
          <w:lang w:val="en-GB"/>
        </w:rPr>
        <w:t xml:space="preserve"> CP is part funded by NIHR CLAHRC Wessex. </w:t>
      </w:r>
    </w:p>
    <w:p w14:paraId="4985B165" w14:textId="77777777" w:rsidR="00A27C47" w:rsidRDefault="00A27C47" w:rsidP="00A27C47">
      <w:pPr>
        <w:pStyle w:val="Heading1"/>
      </w:pPr>
      <w:r>
        <w:t>CONTRIBUTORS</w:t>
      </w:r>
    </w:p>
    <w:p w14:paraId="595D0211" w14:textId="2A860986" w:rsidR="00A27C47" w:rsidRDefault="00B65555" w:rsidP="001F1B04">
      <w:pPr>
        <w:pStyle w:val="NoSpacing"/>
      </w:pPr>
      <w:r>
        <w:t>FS conceptualised the study</w:t>
      </w:r>
      <w:r w:rsidR="00133DC8">
        <w:t xml:space="preserve"> and developed the study design with the other co-investigators</w:t>
      </w:r>
      <w:r>
        <w:t>. MS and LH contributed to the development of study design</w:t>
      </w:r>
      <w:r w:rsidR="00133DC8">
        <w:t>,</w:t>
      </w:r>
      <w:r w:rsidR="00B70FA8">
        <w:t xml:space="preserve"> a</w:t>
      </w:r>
      <w:r w:rsidR="00E35A53">
        <w:t>nd collected and analysed data</w:t>
      </w:r>
      <w:r>
        <w:t>. FS, MS,</w:t>
      </w:r>
      <w:r w:rsidR="00E35A53">
        <w:t xml:space="preserve"> </w:t>
      </w:r>
      <w:r>
        <w:t>LH</w:t>
      </w:r>
      <w:r w:rsidR="003D32BF">
        <w:t>, HA, RB, GL, EM, CP, and SZ</w:t>
      </w:r>
      <w:r>
        <w:t xml:space="preserve"> read, edited, and approved the final version. </w:t>
      </w:r>
    </w:p>
    <w:p w14:paraId="34202F4F" w14:textId="77777777" w:rsidR="001F1B04" w:rsidRDefault="001F1B04" w:rsidP="001F1B04">
      <w:pPr>
        <w:pStyle w:val="NoSpacing"/>
      </w:pPr>
    </w:p>
    <w:p w14:paraId="60252DBA" w14:textId="77777777" w:rsidR="00A27C47" w:rsidRDefault="00A27C47" w:rsidP="00A27C47">
      <w:pPr>
        <w:pStyle w:val="Heading1"/>
      </w:pPr>
      <w:r>
        <w:t>COMPETING INTERESTS</w:t>
      </w:r>
    </w:p>
    <w:p w14:paraId="3F99ECFD" w14:textId="032903D9" w:rsidR="005F4E54" w:rsidRDefault="008F0F09" w:rsidP="001F1B04">
      <w:pPr>
        <w:pStyle w:val="NoSpacing"/>
      </w:pPr>
      <w:r>
        <w:t>None declared.</w:t>
      </w:r>
    </w:p>
    <w:p w14:paraId="57853F59" w14:textId="77777777" w:rsidR="001F1B04" w:rsidRPr="001F1B04" w:rsidRDefault="001F1B04" w:rsidP="001F1B04">
      <w:pPr>
        <w:pStyle w:val="NoSpacing"/>
      </w:pPr>
    </w:p>
    <w:p w14:paraId="654B2360" w14:textId="7F251C28" w:rsidR="0015323E" w:rsidRPr="00BD65CE" w:rsidRDefault="00627DCC" w:rsidP="00BD65CE">
      <w:pPr>
        <w:pStyle w:val="Heading1"/>
      </w:pPr>
      <w:r w:rsidRPr="00627DCC">
        <w:t>REFERENCE</w:t>
      </w:r>
      <w:r w:rsidR="00BD65CE">
        <w:t>S</w:t>
      </w:r>
    </w:p>
    <w:p w14:paraId="5CBE6A96" w14:textId="77777777" w:rsidR="00CD2411" w:rsidRPr="00CD2411" w:rsidRDefault="0015323E" w:rsidP="00CD2411">
      <w:pPr>
        <w:pStyle w:val="EndNoteBibliography"/>
        <w:spacing w:after="0"/>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00CD2411" w:rsidRPr="00CD2411">
        <w:t>1. Ziebland S, Wyke S. Health and illness in a connected world: How might sharing experiences on the Internet affect people's health? The Milbank Quarterly 2012;</w:t>
      </w:r>
      <w:r w:rsidR="00CD2411" w:rsidRPr="00CD2411">
        <w:rPr>
          <w:b/>
        </w:rPr>
        <w:t>90</w:t>
      </w:r>
      <w:r w:rsidR="00CD2411" w:rsidRPr="00CD2411">
        <w:t>(2):219-49.</w:t>
      </w:r>
    </w:p>
    <w:p w14:paraId="08E025A5" w14:textId="77777777" w:rsidR="00CD2411" w:rsidRPr="00CD2411" w:rsidRDefault="00CD2411" w:rsidP="00CD2411">
      <w:pPr>
        <w:pStyle w:val="EndNoteBibliography"/>
        <w:spacing w:after="0"/>
        <w:ind w:left="720" w:hanging="720"/>
      </w:pPr>
      <w:r w:rsidRPr="00CD2411">
        <w:t>2. Bloor M, Horobin G. Conflict and conflict resolution in doctor-patient interactions. In: Cox C, Mead A, eds. A sociology of medical practice. London, UK: Collier-MacMillan, 1975.</w:t>
      </w:r>
    </w:p>
    <w:p w14:paraId="517A83ED" w14:textId="77777777" w:rsidR="00CD2411" w:rsidRPr="00CD2411" w:rsidRDefault="00CD2411" w:rsidP="00CD2411">
      <w:pPr>
        <w:pStyle w:val="EndNoteBibliography"/>
        <w:spacing w:after="0"/>
        <w:ind w:left="720" w:hanging="720"/>
      </w:pPr>
      <w:r w:rsidRPr="00CD2411">
        <w:t>3. Stevenson F, Kerr C, Murray E, et al. Information from the internet and the doctor-patient relationship: The patient perspective - a qualitative study BMC Fam Pract 2007;</w:t>
      </w:r>
      <w:r w:rsidRPr="00CD2411">
        <w:rPr>
          <w:b/>
        </w:rPr>
        <w:t>8</w:t>
      </w:r>
      <w:r w:rsidRPr="00CD2411">
        <w:t>(47).</w:t>
      </w:r>
    </w:p>
    <w:p w14:paraId="549D7428" w14:textId="77777777" w:rsidR="00CD2411" w:rsidRPr="00CD2411" w:rsidRDefault="00CD2411" w:rsidP="00CD2411">
      <w:pPr>
        <w:pStyle w:val="EndNoteBibliography"/>
        <w:spacing w:after="0"/>
        <w:ind w:left="720" w:hanging="720"/>
      </w:pPr>
      <w:r w:rsidRPr="00411A65">
        <w:rPr>
          <w:lang w:val="es-ES"/>
        </w:rPr>
        <w:t xml:space="preserve">4. Hay M, Cadigan R, Khanna D, et al. </w:t>
      </w:r>
      <w:r w:rsidRPr="00CD2411">
        <w:t>Prepared patients: Internet information seeking by new rheumatology patients. Arthritis &amp; Rheumatism 2008;</w:t>
      </w:r>
      <w:r w:rsidRPr="00CD2411">
        <w:rPr>
          <w:b/>
        </w:rPr>
        <w:t>59</w:t>
      </w:r>
      <w:r w:rsidRPr="00CD2411">
        <w:t>(4):575-82.</w:t>
      </w:r>
    </w:p>
    <w:p w14:paraId="613C861D" w14:textId="77777777" w:rsidR="00CD2411" w:rsidRPr="00CD2411" w:rsidRDefault="00CD2411" w:rsidP="00CD2411">
      <w:pPr>
        <w:pStyle w:val="EndNoteBibliography"/>
        <w:spacing w:after="0"/>
        <w:ind w:left="720" w:hanging="720"/>
      </w:pPr>
      <w:r w:rsidRPr="00CD2411">
        <w:t>5. Chiu Y. Probing, impelling, but not offending doctors: the role of the internet as an information source for patients' interactions with doctors. Qualitative Health Research 2011;</w:t>
      </w:r>
      <w:r w:rsidRPr="00CD2411">
        <w:rPr>
          <w:b/>
        </w:rPr>
        <w:t>21</w:t>
      </w:r>
      <w:r w:rsidRPr="00CD2411">
        <w:t>(12):1658-66.</w:t>
      </w:r>
    </w:p>
    <w:p w14:paraId="6EB82D2F" w14:textId="77777777" w:rsidR="00CD2411" w:rsidRPr="00CD2411" w:rsidRDefault="00CD2411" w:rsidP="00CD2411">
      <w:pPr>
        <w:pStyle w:val="EndNoteBibliography"/>
        <w:spacing w:after="0"/>
        <w:ind w:left="720" w:hanging="720"/>
      </w:pPr>
      <w:r w:rsidRPr="00CD2411">
        <w:t>6. Bowes P, Stevenson F, Ahluwalia S, et al. 'I need her to be a doctor': Patients' experiences of presenting health information from the internet in GP consultations. British Journal of General Practice 2012;</w:t>
      </w:r>
      <w:r w:rsidRPr="00CD2411">
        <w:rPr>
          <w:b/>
        </w:rPr>
        <w:t>62</w:t>
      </w:r>
      <w:r w:rsidRPr="00CD2411">
        <w:t>(604):e732-8.</w:t>
      </w:r>
    </w:p>
    <w:p w14:paraId="4DC7C905" w14:textId="77777777" w:rsidR="00CD2411" w:rsidRPr="00CD2411" w:rsidRDefault="00CD2411" w:rsidP="00CD2411">
      <w:pPr>
        <w:pStyle w:val="EndNoteBibliography"/>
        <w:spacing w:after="0"/>
        <w:ind w:left="720" w:hanging="720"/>
      </w:pPr>
      <w:r w:rsidRPr="00CD2411">
        <w:t>7. Ahluwalia S, Murray E, Stevenson F, et al. 'A heartbeat moment': Qualitative study of GP views of patients bringing health information from the internet to a consultation. British Journal of General Practice 2010;</w:t>
      </w:r>
      <w:r w:rsidRPr="00CD2411">
        <w:rPr>
          <w:b/>
        </w:rPr>
        <w:t>60</w:t>
      </w:r>
      <w:r w:rsidRPr="00CD2411">
        <w:t>(571):88-94.</w:t>
      </w:r>
    </w:p>
    <w:p w14:paraId="7EA946B2" w14:textId="77777777" w:rsidR="00CD2411" w:rsidRPr="00CD2411" w:rsidRDefault="00CD2411" w:rsidP="00CD2411">
      <w:pPr>
        <w:pStyle w:val="EndNoteBibliography"/>
        <w:spacing w:after="0"/>
        <w:ind w:left="720" w:hanging="720"/>
      </w:pPr>
      <w:r w:rsidRPr="00CD2411">
        <w:t>8. Stevenson F, Barry C, Britten N, et al. Doctor-patient communication about drugs: The evidence for shared decision-making. Social Science &amp; Medicine 2000;</w:t>
      </w:r>
      <w:r w:rsidRPr="00CD2411">
        <w:rPr>
          <w:b/>
        </w:rPr>
        <w:t>50</w:t>
      </w:r>
      <w:r w:rsidRPr="00CD2411">
        <w:t>(6):829-40.</w:t>
      </w:r>
    </w:p>
    <w:p w14:paraId="51987B55" w14:textId="77777777" w:rsidR="00CD2411" w:rsidRPr="00CD2411" w:rsidRDefault="00CD2411" w:rsidP="00CD2411">
      <w:pPr>
        <w:pStyle w:val="EndNoteBibliography"/>
        <w:spacing w:after="0"/>
        <w:ind w:left="720" w:hanging="720"/>
      </w:pPr>
      <w:r w:rsidRPr="00CD2411">
        <w:t>9. Drew P, Chatwin J, Collins S. Conversation analysis: A method for research into interactions between patients and health-care professionals. Health Expectations 2001;</w:t>
      </w:r>
      <w:r w:rsidRPr="00CD2411">
        <w:rPr>
          <w:b/>
        </w:rPr>
        <w:t>4</w:t>
      </w:r>
      <w:r w:rsidRPr="00CD2411">
        <w:t>(1):58-70.</w:t>
      </w:r>
    </w:p>
    <w:p w14:paraId="6DFE0F03" w14:textId="77777777" w:rsidR="00CD2411" w:rsidRPr="00CD2411" w:rsidRDefault="00CD2411" w:rsidP="00CD2411">
      <w:pPr>
        <w:pStyle w:val="EndNoteBibliography"/>
        <w:spacing w:after="0"/>
        <w:ind w:left="720" w:hanging="720"/>
      </w:pPr>
      <w:r w:rsidRPr="00CD2411">
        <w:lastRenderedPageBreak/>
        <w:t>10. Jefferson G. Glossary of transcript symbols with an introduction. In: Lerner G, ed. Conversation analysis: Studies from the first generation. Amsterdam &amp; Philadelphia: John Benjamins Publishing Company, 2004.</w:t>
      </w:r>
    </w:p>
    <w:p w14:paraId="08BCC97C" w14:textId="77777777" w:rsidR="00CD2411" w:rsidRPr="00CD2411" w:rsidRDefault="00CD2411" w:rsidP="00CD2411">
      <w:pPr>
        <w:pStyle w:val="EndNoteBibliography"/>
        <w:spacing w:after="0"/>
        <w:ind w:left="720" w:hanging="720"/>
      </w:pPr>
      <w:r w:rsidRPr="00CD2411">
        <w:t>11. Braun V, Clarke V. Using thematic analysis in psychology. Qualitative Research in Psychology 2006;</w:t>
      </w:r>
      <w:r w:rsidRPr="00CD2411">
        <w:rPr>
          <w:b/>
        </w:rPr>
        <w:t>3</w:t>
      </w:r>
      <w:r w:rsidRPr="00CD2411">
        <w:t>(2):77-101.</w:t>
      </w:r>
    </w:p>
    <w:p w14:paraId="6AF56832" w14:textId="77777777" w:rsidR="00CD2411" w:rsidRPr="00CD2411" w:rsidRDefault="00CD2411" w:rsidP="00CD2411">
      <w:pPr>
        <w:pStyle w:val="EndNoteBibliography"/>
        <w:ind w:left="720" w:hanging="720"/>
      </w:pPr>
      <w:r w:rsidRPr="00CD2411">
        <w:t xml:space="preserve">12. Wickware C. 'Dr Google enters 80% of my consultations', warns RCGP chair. </w:t>
      </w:r>
      <w:r w:rsidRPr="00CD2411">
        <w:rPr>
          <w:i/>
        </w:rPr>
        <w:t>Pulse</w:t>
      </w:r>
      <w:r w:rsidRPr="00CD2411">
        <w:t xml:space="preserve"> 2017 4 October 2017.</w:t>
      </w:r>
    </w:p>
    <w:p w14:paraId="452FF306" w14:textId="7258034A" w:rsidR="00FB0047" w:rsidRPr="00703EC2" w:rsidRDefault="0015323E" w:rsidP="00703EC2">
      <w:pPr>
        <w:jc w:val="both"/>
        <w:rPr>
          <w:rFonts w:cstheme="minorHAnsi"/>
        </w:rPr>
      </w:pPr>
      <w:r>
        <w:rPr>
          <w:rFonts w:cstheme="minorHAnsi"/>
        </w:rPr>
        <w:fldChar w:fldCharType="end"/>
      </w:r>
    </w:p>
    <w:sectPr w:rsidR="00FB0047" w:rsidRPr="00703EC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99FE5" w14:textId="77777777" w:rsidR="00A35C06" w:rsidRDefault="00A35C06" w:rsidP="00C90E9D">
      <w:pPr>
        <w:spacing w:after="0" w:line="240" w:lineRule="auto"/>
      </w:pPr>
      <w:r>
        <w:separator/>
      </w:r>
    </w:p>
  </w:endnote>
  <w:endnote w:type="continuationSeparator" w:id="0">
    <w:p w14:paraId="12173400" w14:textId="77777777" w:rsidR="00A35C06" w:rsidRDefault="00A35C06" w:rsidP="00C9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41278"/>
      <w:docPartObj>
        <w:docPartGallery w:val="Page Numbers (Bottom of Page)"/>
        <w:docPartUnique/>
      </w:docPartObj>
    </w:sdtPr>
    <w:sdtEndPr>
      <w:rPr>
        <w:noProof/>
      </w:rPr>
    </w:sdtEndPr>
    <w:sdtContent>
      <w:p w14:paraId="43FED912" w14:textId="5AE901A2" w:rsidR="00C2291F" w:rsidRDefault="00C2291F">
        <w:pPr>
          <w:pStyle w:val="Footer"/>
          <w:jc w:val="center"/>
        </w:pPr>
        <w:r>
          <w:fldChar w:fldCharType="begin"/>
        </w:r>
        <w:r>
          <w:instrText xml:space="preserve"> PAGE   \* MERGEFORMAT </w:instrText>
        </w:r>
        <w:r>
          <w:fldChar w:fldCharType="separate"/>
        </w:r>
        <w:r w:rsidR="00411A65">
          <w:rPr>
            <w:noProof/>
          </w:rPr>
          <w:t>1</w:t>
        </w:r>
        <w:r>
          <w:rPr>
            <w:noProof/>
          </w:rPr>
          <w:fldChar w:fldCharType="end"/>
        </w:r>
      </w:p>
    </w:sdtContent>
  </w:sdt>
  <w:p w14:paraId="74502C35" w14:textId="77777777" w:rsidR="00C2291F" w:rsidRDefault="00C22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314A8" w14:textId="77777777" w:rsidR="00A35C06" w:rsidRDefault="00A35C06" w:rsidP="00C90E9D">
      <w:pPr>
        <w:spacing w:after="0" w:line="240" w:lineRule="auto"/>
      </w:pPr>
      <w:r>
        <w:separator/>
      </w:r>
    </w:p>
  </w:footnote>
  <w:footnote w:type="continuationSeparator" w:id="0">
    <w:p w14:paraId="016ACDC3" w14:textId="77777777" w:rsidR="00A35C06" w:rsidRDefault="00A35C06" w:rsidP="00C90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7E58"/>
    <w:multiLevelType w:val="hybridMultilevel"/>
    <w:tmpl w:val="83360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wzx0wepvrp5certsn520eu5ea9952ad90e&quot;&gt;HaRI Endnote&lt;record-ids&gt;&lt;item&gt;7&lt;/item&gt;&lt;item&gt;70&lt;/item&gt;&lt;item&gt;112&lt;/item&gt;&lt;item&gt;116&lt;/item&gt;&lt;item&gt;154&lt;/item&gt;&lt;item&gt;155&lt;/item&gt;&lt;item&gt;157&lt;/item&gt;&lt;item&gt;158&lt;/item&gt;&lt;item&gt;159&lt;/item&gt;&lt;item&gt;160&lt;/item&gt;&lt;item&gt;161&lt;/item&gt;&lt;item&gt;162&lt;/item&gt;&lt;/record-ids&gt;&lt;/item&gt;&lt;/Libraries&gt;"/>
  </w:docVars>
  <w:rsids>
    <w:rsidRoot w:val="0051401B"/>
    <w:rsid w:val="000206B4"/>
    <w:rsid w:val="0005168D"/>
    <w:rsid w:val="00053D30"/>
    <w:rsid w:val="0006612A"/>
    <w:rsid w:val="000A0ABE"/>
    <w:rsid w:val="000B1583"/>
    <w:rsid w:val="000F3AA4"/>
    <w:rsid w:val="00100CE8"/>
    <w:rsid w:val="001123FA"/>
    <w:rsid w:val="00114FEE"/>
    <w:rsid w:val="0011674E"/>
    <w:rsid w:val="001251A6"/>
    <w:rsid w:val="001267D3"/>
    <w:rsid w:val="00133DC8"/>
    <w:rsid w:val="0013768A"/>
    <w:rsid w:val="0015323E"/>
    <w:rsid w:val="001565C2"/>
    <w:rsid w:val="001619FE"/>
    <w:rsid w:val="00161E30"/>
    <w:rsid w:val="00177F10"/>
    <w:rsid w:val="0019112B"/>
    <w:rsid w:val="001A259F"/>
    <w:rsid w:val="001B0198"/>
    <w:rsid w:val="001F1B04"/>
    <w:rsid w:val="0020622E"/>
    <w:rsid w:val="00265F17"/>
    <w:rsid w:val="0027207A"/>
    <w:rsid w:val="002940EE"/>
    <w:rsid w:val="002B07C6"/>
    <w:rsid w:val="002C1787"/>
    <w:rsid w:val="00303E86"/>
    <w:rsid w:val="00307477"/>
    <w:rsid w:val="0031176F"/>
    <w:rsid w:val="00316278"/>
    <w:rsid w:val="00324092"/>
    <w:rsid w:val="00361B96"/>
    <w:rsid w:val="00366ABD"/>
    <w:rsid w:val="00370208"/>
    <w:rsid w:val="00387C4A"/>
    <w:rsid w:val="003B13D4"/>
    <w:rsid w:val="003D20B4"/>
    <w:rsid w:val="003D32BF"/>
    <w:rsid w:val="003D5672"/>
    <w:rsid w:val="003F36BB"/>
    <w:rsid w:val="003F464E"/>
    <w:rsid w:val="003F5016"/>
    <w:rsid w:val="00402818"/>
    <w:rsid w:val="00402E7D"/>
    <w:rsid w:val="004055EF"/>
    <w:rsid w:val="00411A65"/>
    <w:rsid w:val="00443477"/>
    <w:rsid w:val="00465984"/>
    <w:rsid w:val="00483EBB"/>
    <w:rsid w:val="004847F7"/>
    <w:rsid w:val="0048587A"/>
    <w:rsid w:val="0049263A"/>
    <w:rsid w:val="00495413"/>
    <w:rsid w:val="004A0E9D"/>
    <w:rsid w:val="004A4EB2"/>
    <w:rsid w:val="004C1890"/>
    <w:rsid w:val="004D14AA"/>
    <w:rsid w:val="004D4A8E"/>
    <w:rsid w:val="004E00DD"/>
    <w:rsid w:val="004E6A8F"/>
    <w:rsid w:val="004F4948"/>
    <w:rsid w:val="004F5247"/>
    <w:rsid w:val="005007BD"/>
    <w:rsid w:val="00503FFC"/>
    <w:rsid w:val="00505AC2"/>
    <w:rsid w:val="00506C67"/>
    <w:rsid w:val="0051401B"/>
    <w:rsid w:val="00526C18"/>
    <w:rsid w:val="00543AB2"/>
    <w:rsid w:val="00546129"/>
    <w:rsid w:val="00547B0F"/>
    <w:rsid w:val="00560BC7"/>
    <w:rsid w:val="005668F2"/>
    <w:rsid w:val="005B1A12"/>
    <w:rsid w:val="005C2595"/>
    <w:rsid w:val="005C2713"/>
    <w:rsid w:val="005E2D45"/>
    <w:rsid w:val="005F1F3C"/>
    <w:rsid w:val="005F4E54"/>
    <w:rsid w:val="00602993"/>
    <w:rsid w:val="00621AB6"/>
    <w:rsid w:val="00622AA2"/>
    <w:rsid w:val="00627DCC"/>
    <w:rsid w:val="00643A67"/>
    <w:rsid w:val="006507F2"/>
    <w:rsid w:val="00651719"/>
    <w:rsid w:val="00657B5F"/>
    <w:rsid w:val="006E6951"/>
    <w:rsid w:val="006F0B5D"/>
    <w:rsid w:val="00703EC2"/>
    <w:rsid w:val="00716C69"/>
    <w:rsid w:val="00723038"/>
    <w:rsid w:val="00732619"/>
    <w:rsid w:val="00733A54"/>
    <w:rsid w:val="00750BC6"/>
    <w:rsid w:val="00754B66"/>
    <w:rsid w:val="00755F88"/>
    <w:rsid w:val="0077406A"/>
    <w:rsid w:val="00784DE0"/>
    <w:rsid w:val="007931F6"/>
    <w:rsid w:val="007B1ECD"/>
    <w:rsid w:val="007B6319"/>
    <w:rsid w:val="007C40FF"/>
    <w:rsid w:val="007E5E6E"/>
    <w:rsid w:val="00811849"/>
    <w:rsid w:val="00827A9D"/>
    <w:rsid w:val="00844F63"/>
    <w:rsid w:val="00846D69"/>
    <w:rsid w:val="00885608"/>
    <w:rsid w:val="008A5F24"/>
    <w:rsid w:val="008E4EFE"/>
    <w:rsid w:val="008F0F09"/>
    <w:rsid w:val="0092765C"/>
    <w:rsid w:val="0093594A"/>
    <w:rsid w:val="00940697"/>
    <w:rsid w:val="00943B9D"/>
    <w:rsid w:val="00952094"/>
    <w:rsid w:val="00996EE0"/>
    <w:rsid w:val="009C59C9"/>
    <w:rsid w:val="009D70B4"/>
    <w:rsid w:val="009E4EED"/>
    <w:rsid w:val="00A040C9"/>
    <w:rsid w:val="00A258AA"/>
    <w:rsid w:val="00A27C47"/>
    <w:rsid w:val="00A3186D"/>
    <w:rsid w:val="00A35C06"/>
    <w:rsid w:val="00A4373F"/>
    <w:rsid w:val="00A4581C"/>
    <w:rsid w:val="00A828F1"/>
    <w:rsid w:val="00A8662D"/>
    <w:rsid w:val="00A94CB9"/>
    <w:rsid w:val="00AA0EE2"/>
    <w:rsid w:val="00B20F04"/>
    <w:rsid w:val="00B50088"/>
    <w:rsid w:val="00B512FC"/>
    <w:rsid w:val="00B65555"/>
    <w:rsid w:val="00B70FA8"/>
    <w:rsid w:val="00B77CC7"/>
    <w:rsid w:val="00B80C65"/>
    <w:rsid w:val="00B863D9"/>
    <w:rsid w:val="00BA38FC"/>
    <w:rsid w:val="00BB0EA1"/>
    <w:rsid w:val="00BD388A"/>
    <w:rsid w:val="00BD65CE"/>
    <w:rsid w:val="00BF6DF3"/>
    <w:rsid w:val="00C06F92"/>
    <w:rsid w:val="00C114B4"/>
    <w:rsid w:val="00C2291F"/>
    <w:rsid w:val="00C304FA"/>
    <w:rsid w:val="00C368AC"/>
    <w:rsid w:val="00C65712"/>
    <w:rsid w:val="00C7780D"/>
    <w:rsid w:val="00C90E9D"/>
    <w:rsid w:val="00C94D64"/>
    <w:rsid w:val="00C96BD2"/>
    <w:rsid w:val="00CC12AA"/>
    <w:rsid w:val="00CC171C"/>
    <w:rsid w:val="00CC5988"/>
    <w:rsid w:val="00CC71E0"/>
    <w:rsid w:val="00CD172B"/>
    <w:rsid w:val="00CD2411"/>
    <w:rsid w:val="00CE2267"/>
    <w:rsid w:val="00CE454D"/>
    <w:rsid w:val="00CE5A8C"/>
    <w:rsid w:val="00CE5AEA"/>
    <w:rsid w:val="00CF09B0"/>
    <w:rsid w:val="00CF550C"/>
    <w:rsid w:val="00D01810"/>
    <w:rsid w:val="00D111C5"/>
    <w:rsid w:val="00D653A5"/>
    <w:rsid w:val="00D76A34"/>
    <w:rsid w:val="00D77155"/>
    <w:rsid w:val="00DA7548"/>
    <w:rsid w:val="00DA7D5F"/>
    <w:rsid w:val="00E03AD9"/>
    <w:rsid w:val="00E12656"/>
    <w:rsid w:val="00E17235"/>
    <w:rsid w:val="00E20E5E"/>
    <w:rsid w:val="00E21FAC"/>
    <w:rsid w:val="00E35A53"/>
    <w:rsid w:val="00E42DAC"/>
    <w:rsid w:val="00E5516C"/>
    <w:rsid w:val="00E61CE0"/>
    <w:rsid w:val="00E650DF"/>
    <w:rsid w:val="00EA1F44"/>
    <w:rsid w:val="00EA70A5"/>
    <w:rsid w:val="00EB33F6"/>
    <w:rsid w:val="00EB4D2E"/>
    <w:rsid w:val="00EC5233"/>
    <w:rsid w:val="00EC67FD"/>
    <w:rsid w:val="00ED486F"/>
    <w:rsid w:val="00EE6544"/>
    <w:rsid w:val="00F038F6"/>
    <w:rsid w:val="00F47CC6"/>
    <w:rsid w:val="00F671A4"/>
    <w:rsid w:val="00F71D50"/>
    <w:rsid w:val="00F97858"/>
    <w:rsid w:val="00FA3B0B"/>
    <w:rsid w:val="00FA6CAB"/>
    <w:rsid w:val="00FB0047"/>
    <w:rsid w:val="00FD5AF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5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76F"/>
    <w:pPr>
      <w:spacing w:after="0" w:line="240" w:lineRule="auto"/>
      <w:outlineLvl w:val="0"/>
    </w:pPr>
    <w:rPr>
      <w:b/>
      <w:bCs/>
      <w:sz w:val="28"/>
      <w:szCs w:val="24"/>
      <w:lang w:val="en-US"/>
    </w:rPr>
  </w:style>
  <w:style w:type="paragraph" w:styleId="Heading2">
    <w:name w:val="heading 2"/>
    <w:basedOn w:val="Normal"/>
    <w:next w:val="Normal"/>
    <w:link w:val="Heading2Char"/>
    <w:uiPriority w:val="9"/>
    <w:unhideWhenUsed/>
    <w:qFormat/>
    <w:rsid w:val="0031176F"/>
    <w:pPr>
      <w:keepNext/>
      <w:keepLines/>
      <w:spacing w:before="40" w:after="0"/>
      <w:outlineLvl w:val="1"/>
    </w:pPr>
    <w:rPr>
      <w:rFonts w:asciiTheme="majorHAnsi" w:eastAsiaTheme="majorEastAsia" w:hAnsiTheme="majorHAnsi" w:cstheme="majorBidi"/>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6F"/>
    <w:rPr>
      <w:b/>
      <w:bCs/>
      <w:sz w:val="28"/>
      <w:szCs w:val="24"/>
      <w:lang w:val="en-US"/>
    </w:rPr>
  </w:style>
  <w:style w:type="character" w:styleId="SubtleEmphasis">
    <w:name w:val="Subtle Emphasis"/>
    <w:basedOn w:val="DefaultParagraphFont"/>
    <w:uiPriority w:val="19"/>
    <w:qFormat/>
    <w:rsid w:val="00FB0047"/>
    <w:rPr>
      <w:i/>
      <w:iCs/>
      <w:color w:val="404040" w:themeColor="text1" w:themeTint="BF"/>
    </w:rPr>
  </w:style>
  <w:style w:type="paragraph" w:styleId="NoSpacing">
    <w:name w:val="No Spacing"/>
    <w:uiPriority w:val="1"/>
    <w:qFormat/>
    <w:rsid w:val="00FB0047"/>
    <w:pPr>
      <w:spacing w:after="0" w:line="240" w:lineRule="auto"/>
      <w:jc w:val="both"/>
    </w:pPr>
    <w:rPr>
      <w:lang w:val="en-GB"/>
    </w:rPr>
  </w:style>
  <w:style w:type="paragraph" w:styleId="ListParagraph">
    <w:name w:val="List Paragraph"/>
    <w:basedOn w:val="Normal"/>
    <w:link w:val="ListParagraphChar"/>
    <w:uiPriority w:val="34"/>
    <w:qFormat/>
    <w:rsid w:val="00FB0047"/>
    <w:pPr>
      <w:spacing w:after="0" w:line="240" w:lineRule="auto"/>
      <w:ind w:left="720"/>
      <w:contextualSpacing/>
    </w:pPr>
    <w:rPr>
      <w:sz w:val="24"/>
      <w:szCs w:val="24"/>
      <w:lang w:val="en-US"/>
    </w:rPr>
  </w:style>
  <w:style w:type="character" w:customStyle="1" w:styleId="ListParagraphChar">
    <w:name w:val="List Paragraph Char"/>
    <w:basedOn w:val="DefaultParagraphFont"/>
    <w:link w:val="ListParagraph"/>
    <w:uiPriority w:val="34"/>
    <w:rsid w:val="00FB0047"/>
    <w:rPr>
      <w:sz w:val="24"/>
      <w:szCs w:val="24"/>
      <w:lang w:val="en-US"/>
    </w:rPr>
  </w:style>
  <w:style w:type="paragraph" w:customStyle="1" w:styleId="Default">
    <w:name w:val="Default"/>
    <w:rsid w:val="00FB004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2267"/>
    <w:rPr>
      <w:sz w:val="16"/>
      <w:szCs w:val="16"/>
    </w:rPr>
  </w:style>
  <w:style w:type="paragraph" w:styleId="CommentText">
    <w:name w:val="annotation text"/>
    <w:basedOn w:val="Normal"/>
    <w:link w:val="CommentTextChar"/>
    <w:uiPriority w:val="99"/>
    <w:semiHidden/>
    <w:unhideWhenUsed/>
    <w:rsid w:val="00CE2267"/>
    <w:pPr>
      <w:spacing w:line="240" w:lineRule="auto"/>
    </w:pPr>
    <w:rPr>
      <w:sz w:val="20"/>
      <w:szCs w:val="20"/>
    </w:rPr>
  </w:style>
  <w:style w:type="character" w:customStyle="1" w:styleId="CommentTextChar">
    <w:name w:val="Comment Text Char"/>
    <w:basedOn w:val="DefaultParagraphFont"/>
    <w:link w:val="CommentText"/>
    <w:uiPriority w:val="99"/>
    <w:semiHidden/>
    <w:rsid w:val="00CE2267"/>
    <w:rPr>
      <w:sz w:val="20"/>
      <w:szCs w:val="20"/>
    </w:rPr>
  </w:style>
  <w:style w:type="paragraph" w:styleId="CommentSubject">
    <w:name w:val="annotation subject"/>
    <w:basedOn w:val="CommentText"/>
    <w:next w:val="CommentText"/>
    <w:link w:val="CommentSubjectChar"/>
    <w:uiPriority w:val="99"/>
    <w:semiHidden/>
    <w:unhideWhenUsed/>
    <w:rsid w:val="00CE2267"/>
    <w:rPr>
      <w:b/>
      <w:bCs/>
    </w:rPr>
  </w:style>
  <w:style w:type="character" w:customStyle="1" w:styleId="CommentSubjectChar">
    <w:name w:val="Comment Subject Char"/>
    <w:basedOn w:val="CommentTextChar"/>
    <w:link w:val="CommentSubject"/>
    <w:uiPriority w:val="99"/>
    <w:semiHidden/>
    <w:rsid w:val="00CE2267"/>
    <w:rPr>
      <w:b/>
      <w:bCs/>
      <w:sz w:val="20"/>
      <w:szCs w:val="20"/>
    </w:rPr>
  </w:style>
  <w:style w:type="paragraph" w:styleId="BalloonText">
    <w:name w:val="Balloon Text"/>
    <w:basedOn w:val="Normal"/>
    <w:link w:val="BalloonTextChar"/>
    <w:uiPriority w:val="99"/>
    <w:semiHidden/>
    <w:unhideWhenUsed/>
    <w:rsid w:val="00CE2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67"/>
    <w:rPr>
      <w:rFonts w:ascii="Segoe UI" w:hAnsi="Segoe UI" w:cs="Segoe UI"/>
      <w:sz w:val="18"/>
      <w:szCs w:val="18"/>
    </w:rPr>
  </w:style>
  <w:style w:type="character" w:customStyle="1" w:styleId="Heading2Char">
    <w:name w:val="Heading 2 Char"/>
    <w:basedOn w:val="DefaultParagraphFont"/>
    <w:link w:val="Heading2"/>
    <w:uiPriority w:val="9"/>
    <w:rsid w:val="0031176F"/>
    <w:rPr>
      <w:rFonts w:asciiTheme="majorHAnsi" w:eastAsiaTheme="majorEastAsia" w:hAnsiTheme="majorHAnsi" w:cstheme="majorBidi"/>
      <w:b/>
      <w:szCs w:val="26"/>
      <w:lang w:val="en-GB"/>
    </w:rPr>
  </w:style>
  <w:style w:type="paragraph" w:styleId="Header">
    <w:name w:val="header"/>
    <w:basedOn w:val="Normal"/>
    <w:link w:val="HeaderChar"/>
    <w:uiPriority w:val="99"/>
    <w:unhideWhenUsed/>
    <w:rsid w:val="00C9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E9D"/>
  </w:style>
  <w:style w:type="paragraph" w:styleId="Footer">
    <w:name w:val="footer"/>
    <w:basedOn w:val="Normal"/>
    <w:link w:val="FooterChar"/>
    <w:uiPriority w:val="99"/>
    <w:unhideWhenUsed/>
    <w:rsid w:val="00C9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9D"/>
  </w:style>
  <w:style w:type="paragraph" w:customStyle="1" w:styleId="EndNoteBibliographyTitle">
    <w:name w:val="EndNote Bibliography Title"/>
    <w:basedOn w:val="Normal"/>
    <w:link w:val="EndNoteBibliographyTitleChar"/>
    <w:rsid w:val="0015323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5323E"/>
    <w:rPr>
      <w:rFonts w:ascii="Calibri" w:hAnsi="Calibri"/>
      <w:noProof/>
      <w:lang w:val="en-US"/>
    </w:rPr>
  </w:style>
  <w:style w:type="paragraph" w:customStyle="1" w:styleId="EndNoteBibliography">
    <w:name w:val="EndNote Bibliography"/>
    <w:basedOn w:val="Normal"/>
    <w:link w:val="EndNoteBibliographyChar"/>
    <w:rsid w:val="0015323E"/>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5323E"/>
    <w:rPr>
      <w:rFonts w:ascii="Calibri" w:hAnsi="Calibri"/>
      <w:noProof/>
      <w:lang w:val="en-US"/>
    </w:rPr>
  </w:style>
  <w:style w:type="paragraph" w:customStyle="1" w:styleId="pub-c-lead-paragraph">
    <w:name w:val="pub-c-lead-paragraph"/>
    <w:basedOn w:val="Normal"/>
    <w:rsid w:val="00CE5A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16C69"/>
    <w:pPr>
      <w:spacing w:after="0" w:line="240" w:lineRule="auto"/>
    </w:pPr>
  </w:style>
  <w:style w:type="paragraph" w:styleId="BodyText3">
    <w:name w:val="Body Text 3"/>
    <w:basedOn w:val="Normal"/>
    <w:link w:val="BodyText3Char"/>
    <w:rsid w:val="00FD5AF7"/>
    <w:pPr>
      <w:spacing w:after="0" w:line="240" w:lineRule="auto"/>
      <w:jc w:val="both"/>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rsid w:val="00FD5AF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A0EE2"/>
    <w:rPr>
      <w:color w:val="0563C1" w:themeColor="hyperlink"/>
      <w:u w:val="single"/>
    </w:rPr>
  </w:style>
  <w:style w:type="paragraph" w:styleId="Date">
    <w:name w:val="Date"/>
    <w:basedOn w:val="Normal"/>
    <w:next w:val="Normal"/>
    <w:link w:val="DateChar"/>
    <w:uiPriority w:val="99"/>
    <w:semiHidden/>
    <w:unhideWhenUsed/>
    <w:rsid w:val="00411A65"/>
  </w:style>
  <w:style w:type="character" w:customStyle="1" w:styleId="DateChar">
    <w:name w:val="Date Char"/>
    <w:basedOn w:val="DefaultParagraphFont"/>
    <w:link w:val="Date"/>
    <w:uiPriority w:val="99"/>
    <w:semiHidden/>
    <w:rsid w:val="00411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76F"/>
    <w:pPr>
      <w:spacing w:after="0" w:line="240" w:lineRule="auto"/>
      <w:outlineLvl w:val="0"/>
    </w:pPr>
    <w:rPr>
      <w:b/>
      <w:bCs/>
      <w:sz w:val="28"/>
      <w:szCs w:val="24"/>
      <w:lang w:val="en-US"/>
    </w:rPr>
  </w:style>
  <w:style w:type="paragraph" w:styleId="Heading2">
    <w:name w:val="heading 2"/>
    <w:basedOn w:val="Normal"/>
    <w:next w:val="Normal"/>
    <w:link w:val="Heading2Char"/>
    <w:uiPriority w:val="9"/>
    <w:unhideWhenUsed/>
    <w:qFormat/>
    <w:rsid w:val="0031176F"/>
    <w:pPr>
      <w:keepNext/>
      <w:keepLines/>
      <w:spacing w:before="40" w:after="0"/>
      <w:outlineLvl w:val="1"/>
    </w:pPr>
    <w:rPr>
      <w:rFonts w:asciiTheme="majorHAnsi" w:eastAsiaTheme="majorEastAsia" w:hAnsiTheme="majorHAnsi" w:cstheme="majorBidi"/>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6F"/>
    <w:rPr>
      <w:b/>
      <w:bCs/>
      <w:sz w:val="28"/>
      <w:szCs w:val="24"/>
      <w:lang w:val="en-US"/>
    </w:rPr>
  </w:style>
  <w:style w:type="character" w:styleId="SubtleEmphasis">
    <w:name w:val="Subtle Emphasis"/>
    <w:basedOn w:val="DefaultParagraphFont"/>
    <w:uiPriority w:val="19"/>
    <w:qFormat/>
    <w:rsid w:val="00FB0047"/>
    <w:rPr>
      <w:i/>
      <w:iCs/>
      <w:color w:val="404040" w:themeColor="text1" w:themeTint="BF"/>
    </w:rPr>
  </w:style>
  <w:style w:type="paragraph" w:styleId="NoSpacing">
    <w:name w:val="No Spacing"/>
    <w:uiPriority w:val="1"/>
    <w:qFormat/>
    <w:rsid w:val="00FB0047"/>
    <w:pPr>
      <w:spacing w:after="0" w:line="240" w:lineRule="auto"/>
      <w:jc w:val="both"/>
    </w:pPr>
    <w:rPr>
      <w:lang w:val="en-GB"/>
    </w:rPr>
  </w:style>
  <w:style w:type="paragraph" w:styleId="ListParagraph">
    <w:name w:val="List Paragraph"/>
    <w:basedOn w:val="Normal"/>
    <w:link w:val="ListParagraphChar"/>
    <w:uiPriority w:val="34"/>
    <w:qFormat/>
    <w:rsid w:val="00FB0047"/>
    <w:pPr>
      <w:spacing w:after="0" w:line="240" w:lineRule="auto"/>
      <w:ind w:left="720"/>
      <w:contextualSpacing/>
    </w:pPr>
    <w:rPr>
      <w:sz w:val="24"/>
      <w:szCs w:val="24"/>
      <w:lang w:val="en-US"/>
    </w:rPr>
  </w:style>
  <w:style w:type="character" w:customStyle="1" w:styleId="ListParagraphChar">
    <w:name w:val="List Paragraph Char"/>
    <w:basedOn w:val="DefaultParagraphFont"/>
    <w:link w:val="ListParagraph"/>
    <w:uiPriority w:val="34"/>
    <w:rsid w:val="00FB0047"/>
    <w:rPr>
      <w:sz w:val="24"/>
      <w:szCs w:val="24"/>
      <w:lang w:val="en-US"/>
    </w:rPr>
  </w:style>
  <w:style w:type="paragraph" w:customStyle="1" w:styleId="Default">
    <w:name w:val="Default"/>
    <w:rsid w:val="00FB004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2267"/>
    <w:rPr>
      <w:sz w:val="16"/>
      <w:szCs w:val="16"/>
    </w:rPr>
  </w:style>
  <w:style w:type="paragraph" w:styleId="CommentText">
    <w:name w:val="annotation text"/>
    <w:basedOn w:val="Normal"/>
    <w:link w:val="CommentTextChar"/>
    <w:uiPriority w:val="99"/>
    <w:semiHidden/>
    <w:unhideWhenUsed/>
    <w:rsid w:val="00CE2267"/>
    <w:pPr>
      <w:spacing w:line="240" w:lineRule="auto"/>
    </w:pPr>
    <w:rPr>
      <w:sz w:val="20"/>
      <w:szCs w:val="20"/>
    </w:rPr>
  </w:style>
  <w:style w:type="character" w:customStyle="1" w:styleId="CommentTextChar">
    <w:name w:val="Comment Text Char"/>
    <w:basedOn w:val="DefaultParagraphFont"/>
    <w:link w:val="CommentText"/>
    <w:uiPriority w:val="99"/>
    <w:semiHidden/>
    <w:rsid w:val="00CE2267"/>
    <w:rPr>
      <w:sz w:val="20"/>
      <w:szCs w:val="20"/>
    </w:rPr>
  </w:style>
  <w:style w:type="paragraph" w:styleId="CommentSubject">
    <w:name w:val="annotation subject"/>
    <w:basedOn w:val="CommentText"/>
    <w:next w:val="CommentText"/>
    <w:link w:val="CommentSubjectChar"/>
    <w:uiPriority w:val="99"/>
    <w:semiHidden/>
    <w:unhideWhenUsed/>
    <w:rsid w:val="00CE2267"/>
    <w:rPr>
      <w:b/>
      <w:bCs/>
    </w:rPr>
  </w:style>
  <w:style w:type="character" w:customStyle="1" w:styleId="CommentSubjectChar">
    <w:name w:val="Comment Subject Char"/>
    <w:basedOn w:val="CommentTextChar"/>
    <w:link w:val="CommentSubject"/>
    <w:uiPriority w:val="99"/>
    <w:semiHidden/>
    <w:rsid w:val="00CE2267"/>
    <w:rPr>
      <w:b/>
      <w:bCs/>
      <w:sz w:val="20"/>
      <w:szCs w:val="20"/>
    </w:rPr>
  </w:style>
  <w:style w:type="paragraph" w:styleId="BalloonText">
    <w:name w:val="Balloon Text"/>
    <w:basedOn w:val="Normal"/>
    <w:link w:val="BalloonTextChar"/>
    <w:uiPriority w:val="99"/>
    <w:semiHidden/>
    <w:unhideWhenUsed/>
    <w:rsid w:val="00CE2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67"/>
    <w:rPr>
      <w:rFonts w:ascii="Segoe UI" w:hAnsi="Segoe UI" w:cs="Segoe UI"/>
      <w:sz w:val="18"/>
      <w:szCs w:val="18"/>
    </w:rPr>
  </w:style>
  <w:style w:type="character" w:customStyle="1" w:styleId="Heading2Char">
    <w:name w:val="Heading 2 Char"/>
    <w:basedOn w:val="DefaultParagraphFont"/>
    <w:link w:val="Heading2"/>
    <w:uiPriority w:val="9"/>
    <w:rsid w:val="0031176F"/>
    <w:rPr>
      <w:rFonts w:asciiTheme="majorHAnsi" w:eastAsiaTheme="majorEastAsia" w:hAnsiTheme="majorHAnsi" w:cstheme="majorBidi"/>
      <w:b/>
      <w:szCs w:val="26"/>
      <w:lang w:val="en-GB"/>
    </w:rPr>
  </w:style>
  <w:style w:type="paragraph" w:styleId="Header">
    <w:name w:val="header"/>
    <w:basedOn w:val="Normal"/>
    <w:link w:val="HeaderChar"/>
    <w:uiPriority w:val="99"/>
    <w:unhideWhenUsed/>
    <w:rsid w:val="00C9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E9D"/>
  </w:style>
  <w:style w:type="paragraph" w:styleId="Footer">
    <w:name w:val="footer"/>
    <w:basedOn w:val="Normal"/>
    <w:link w:val="FooterChar"/>
    <w:uiPriority w:val="99"/>
    <w:unhideWhenUsed/>
    <w:rsid w:val="00C9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9D"/>
  </w:style>
  <w:style w:type="paragraph" w:customStyle="1" w:styleId="EndNoteBibliographyTitle">
    <w:name w:val="EndNote Bibliography Title"/>
    <w:basedOn w:val="Normal"/>
    <w:link w:val="EndNoteBibliographyTitleChar"/>
    <w:rsid w:val="0015323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5323E"/>
    <w:rPr>
      <w:rFonts w:ascii="Calibri" w:hAnsi="Calibri"/>
      <w:noProof/>
      <w:lang w:val="en-US"/>
    </w:rPr>
  </w:style>
  <w:style w:type="paragraph" w:customStyle="1" w:styleId="EndNoteBibliography">
    <w:name w:val="EndNote Bibliography"/>
    <w:basedOn w:val="Normal"/>
    <w:link w:val="EndNoteBibliographyChar"/>
    <w:rsid w:val="0015323E"/>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5323E"/>
    <w:rPr>
      <w:rFonts w:ascii="Calibri" w:hAnsi="Calibri"/>
      <w:noProof/>
      <w:lang w:val="en-US"/>
    </w:rPr>
  </w:style>
  <w:style w:type="paragraph" w:customStyle="1" w:styleId="pub-c-lead-paragraph">
    <w:name w:val="pub-c-lead-paragraph"/>
    <w:basedOn w:val="Normal"/>
    <w:rsid w:val="00CE5A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16C69"/>
    <w:pPr>
      <w:spacing w:after="0" w:line="240" w:lineRule="auto"/>
    </w:pPr>
  </w:style>
  <w:style w:type="paragraph" w:styleId="BodyText3">
    <w:name w:val="Body Text 3"/>
    <w:basedOn w:val="Normal"/>
    <w:link w:val="BodyText3Char"/>
    <w:rsid w:val="00FD5AF7"/>
    <w:pPr>
      <w:spacing w:after="0" w:line="240" w:lineRule="auto"/>
      <w:jc w:val="both"/>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rsid w:val="00FD5AF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A0EE2"/>
    <w:rPr>
      <w:color w:val="0563C1" w:themeColor="hyperlink"/>
      <w:u w:val="single"/>
    </w:rPr>
  </w:style>
  <w:style w:type="paragraph" w:styleId="Date">
    <w:name w:val="Date"/>
    <w:basedOn w:val="Normal"/>
    <w:next w:val="Normal"/>
    <w:link w:val="DateChar"/>
    <w:uiPriority w:val="99"/>
    <w:semiHidden/>
    <w:unhideWhenUsed/>
    <w:rsid w:val="00411A65"/>
  </w:style>
  <w:style w:type="character" w:customStyle="1" w:styleId="DateChar">
    <w:name w:val="Date Char"/>
    <w:basedOn w:val="DefaultParagraphFont"/>
    <w:link w:val="Date"/>
    <w:uiPriority w:val="99"/>
    <w:semiHidden/>
    <w:rsid w:val="0041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9011">
      <w:bodyDiv w:val="1"/>
      <w:marLeft w:val="0"/>
      <w:marRight w:val="0"/>
      <w:marTop w:val="0"/>
      <w:marBottom w:val="0"/>
      <w:divBdr>
        <w:top w:val="none" w:sz="0" w:space="0" w:color="auto"/>
        <w:left w:val="none" w:sz="0" w:space="0" w:color="auto"/>
        <w:bottom w:val="none" w:sz="0" w:space="0" w:color="auto"/>
        <w:right w:val="none" w:sz="0" w:space="0" w:color="auto"/>
      </w:divBdr>
    </w:div>
    <w:div w:id="1526090181">
      <w:bodyDiv w:val="1"/>
      <w:marLeft w:val="0"/>
      <w:marRight w:val="0"/>
      <w:marTop w:val="0"/>
      <w:marBottom w:val="0"/>
      <w:divBdr>
        <w:top w:val="none" w:sz="0" w:space="0" w:color="auto"/>
        <w:left w:val="none" w:sz="0" w:space="0" w:color="auto"/>
        <w:bottom w:val="none" w:sz="0" w:space="0" w:color="auto"/>
        <w:right w:val="none" w:sz="0" w:space="0" w:color="auto"/>
      </w:divBdr>
    </w:div>
    <w:div w:id="16373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79E3-B81D-432F-BCF7-E8EE1B29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5562</Words>
  <Characters>31708</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Seguin</dc:creator>
  <cp:lastModifiedBy>Leydon G.M.</cp:lastModifiedBy>
  <cp:revision>2</cp:revision>
  <cp:lastPrinted>2018-05-11T12:48:00Z</cp:lastPrinted>
  <dcterms:created xsi:type="dcterms:W3CDTF">2018-05-31T06:57:00Z</dcterms:created>
  <dcterms:modified xsi:type="dcterms:W3CDTF">2018-05-31T06:57:00Z</dcterms:modified>
</cp:coreProperties>
</file>