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2AC" w:rsidRPr="0023193F" w:rsidRDefault="00514EB1" w:rsidP="00514EB1">
      <w:pPr>
        <w:pStyle w:val="Title"/>
      </w:pPr>
      <w:r>
        <w:t xml:space="preserve">Methodology to Determine the </w:t>
      </w:r>
      <w:r w:rsidR="00EB2A72">
        <w:t xml:space="preserve">Heat Capacity </w:t>
      </w:r>
      <w:r>
        <w:t>of</w:t>
      </w:r>
      <w:r w:rsidR="00EB2A72">
        <w:t xml:space="preserve"> Lithium-ion</w:t>
      </w:r>
      <w:r w:rsidR="002E2D68" w:rsidRPr="0023193F">
        <w:t xml:space="preserve"> </w:t>
      </w:r>
      <w:r w:rsidR="00E36B45">
        <w:t>Cells</w:t>
      </w:r>
    </w:p>
    <w:p w:rsidR="00876527" w:rsidRPr="0023193F" w:rsidRDefault="00876527" w:rsidP="00C0435B">
      <w:pPr>
        <w:jc w:val="left"/>
      </w:pPr>
    </w:p>
    <w:p w:rsidR="003D7AB3" w:rsidRPr="005A7DA4" w:rsidRDefault="003D7AB3" w:rsidP="00D6728C">
      <w:pPr>
        <w:jc w:val="left"/>
      </w:pPr>
      <w:r w:rsidRPr="00A51E64">
        <w:t xml:space="preserve">Thomas </w:t>
      </w:r>
      <w:r w:rsidR="0018025E" w:rsidRPr="00A51E64">
        <w:t xml:space="preserve">S. </w:t>
      </w:r>
      <w:proofErr w:type="spellStart"/>
      <w:r w:rsidRPr="00A51E64">
        <w:t>Bryden</w:t>
      </w:r>
      <w:r w:rsidR="0018025E" w:rsidRPr="00A51E64">
        <w:rPr>
          <w:vertAlign w:val="superscript"/>
        </w:rPr>
        <w:t>a</w:t>
      </w:r>
      <w:proofErr w:type="spellEnd"/>
      <w:r w:rsidRPr="00A51E64">
        <w:t xml:space="preserve">*, </w:t>
      </w:r>
      <w:proofErr w:type="spellStart"/>
      <w:r w:rsidR="00434C33" w:rsidRPr="00A51E64">
        <w:t>Borislav</w:t>
      </w:r>
      <w:proofErr w:type="spellEnd"/>
      <w:r w:rsidR="00434C33" w:rsidRPr="00A51E64">
        <w:t xml:space="preserve"> </w:t>
      </w:r>
      <w:proofErr w:type="spellStart"/>
      <w:r w:rsidR="00434C33" w:rsidRPr="00A51E64">
        <w:t>Dimitrov</w:t>
      </w:r>
      <w:r w:rsidR="00434C33" w:rsidRPr="00A51E64">
        <w:rPr>
          <w:vertAlign w:val="superscript"/>
        </w:rPr>
        <w:t>a</w:t>
      </w:r>
      <w:proofErr w:type="spellEnd"/>
      <w:r w:rsidR="00434C33" w:rsidRPr="00A51E64">
        <w:t xml:space="preserve">, </w:t>
      </w:r>
      <w:r w:rsidRPr="00A51E64">
        <w:t xml:space="preserve">George </w:t>
      </w:r>
      <w:proofErr w:type="spellStart"/>
      <w:r w:rsidRPr="00A51E64">
        <w:t>Hilton</w:t>
      </w:r>
      <w:r w:rsidR="0018025E" w:rsidRPr="00A51E64">
        <w:rPr>
          <w:vertAlign w:val="superscript"/>
        </w:rPr>
        <w:t>a</w:t>
      </w:r>
      <w:proofErr w:type="spellEnd"/>
      <w:r w:rsidRPr="00A51E64">
        <w:t xml:space="preserve">, </w:t>
      </w:r>
      <w:r w:rsidR="00D6728C">
        <w:t xml:space="preserve">Carlos Ponce de </w:t>
      </w:r>
      <w:proofErr w:type="spellStart"/>
      <w:r w:rsidR="00D6728C">
        <w:t>León</w:t>
      </w:r>
      <w:r w:rsidR="00E36B45" w:rsidRPr="00A51E64">
        <w:rPr>
          <w:vertAlign w:val="superscript"/>
        </w:rPr>
        <w:t>a</w:t>
      </w:r>
      <w:proofErr w:type="spellEnd"/>
      <w:r w:rsidR="00E36B45" w:rsidRPr="00A51E64">
        <w:t xml:space="preserve">, </w:t>
      </w:r>
      <w:r w:rsidR="00343BD6">
        <w:t xml:space="preserve">Peter </w:t>
      </w:r>
      <w:proofErr w:type="spellStart"/>
      <w:r w:rsidR="00343BD6">
        <w:t>Bugryniec</w:t>
      </w:r>
      <w:r w:rsidR="00343BD6" w:rsidRPr="00343BD6">
        <w:rPr>
          <w:vertAlign w:val="superscript"/>
        </w:rPr>
        <w:t>b</w:t>
      </w:r>
      <w:proofErr w:type="spellEnd"/>
      <w:r w:rsidR="00343BD6">
        <w:t xml:space="preserve">, </w:t>
      </w:r>
      <w:r w:rsidR="00343BD6" w:rsidRPr="00343BD6">
        <w:t xml:space="preserve">Solomon </w:t>
      </w:r>
      <w:proofErr w:type="spellStart"/>
      <w:r w:rsidR="00343BD6" w:rsidRPr="00343BD6">
        <w:t>Brown</w:t>
      </w:r>
      <w:r w:rsidR="00343BD6" w:rsidRPr="00343BD6">
        <w:rPr>
          <w:vertAlign w:val="superscript"/>
        </w:rPr>
        <w:t>b</w:t>
      </w:r>
      <w:proofErr w:type="spellEnd"/>
      <w:r w:rsidR="00343BD6">
        <w:t xml:space="preserve">, Denis </w:t>
      </w:r>
      <w:proofErr w:type="spellStart"/>
      <w:r w:rsidR="00343BD6">
        <w:t>Cumming</w:t>
      </w:r>
      <w:r w:rsidR="00343BD6" w:rsidRPr="00343BD6">
        <w:rPr>
          <w:vertAlign w:val="superscript"/>
        </w:rPr>
        <w:t>b</w:t>
      </w:r>
      <w:proofErr w:type="spellEnd"/>
      <w:r w:rsidR="00844231">
        <w:t xml:space="preserve">, </w:t>
      </w:r>
      <w:r w:rsidR="00844231" w:rsidRPr="00A51E64">
        <w:t xml:space="preserve">Andrew </w:t>
      </w:r>
      <w:proofErr w:type="spellStart"/>
      <w:r w:rsidR="00844231" w:rsidRPr="00A51E64">
        <w:t>Cruden</w:t>
      </w:r>
      <w:r w:rsidR="00844231" w:rsidRPr="00A51E64">
        <w:rPr>
          <w:vertAlign w:val="superscript"/>
        </w:rPr>
        <w:t>a</w:t>
      </w:r>
      <w:proofErr w:type="spellEnd"/>
    </w:p>
    <w:p w:rsidR="008943C6" w:rsidRDefault="0018025E" w:rsidP="002F618B">
      <w:pPr>
        <w:jc w:val="left"/>
      </w:pPr>
      <w:proofErr w:type="gramStart"/>
      <w:r w:rsidRPr="0023193F">
        <w:rPr>
          <w:vertAlign w:val="superscript"/>
        </w:rPr>
        <w:t>a</w:t>
      </w:r>
      <w:proofErr w:type="gramEnd"/>
      <w:r w:rsidR="008943C6" w:rsidRPr="0023193F">
        <w:t xml:space="preserve"> </w:t>
      </w:r>
      <w:r w:rsidR="002F618B">
        <w:t>Faculty</w:t>
      </w:r>
      <w:r w:rsidR="008943C6" w:rsidRPr="0023193F">
        <w:t xml:space="preserve"> of Engineering and the Environment, University of Southampton, Southampton, SO14 1BJ, United Kingdom</w:t>
      </w:r>
    </w:p>
    <w:p w:rsidR="00343BD6" w:rsidRPr="00343BD6" w:rsidRDefault="00343BD6" w:rsidP="0018025E">
      <w:pPr>
        <w:jc w:val="left"/>
      </w:pPr>
      <w:proofErr w:type="gramStart"/>
      <w:r w:rsidRPr="00343BD6">
        <w:rPr>
          <w:vertAlign w:val="superscript"/>
        </w:rPr>
        <w:t>b</w:t>
      </w:r>
      <w:proofErr w:type="gramEnd"/>
      <w:r w:rsidRPr="00343BD6">
        <w:rPr>
          <w:vertAlign w:val="superscript"/>
        </w:rPr>
        <w:t xml:space="preserve"> </w:t>
      </w:r>
      <w:r>
        <w:t xml:space="preserve">Department of Chemical and Biological Engineering, University of Sheffield, Sheffield, </w:t>
      </w:r>
      <w:r w:rsidRPr="00343BD6">
        <w:t>S1 3JD</w:t>
      </w:r>
      <w:r>
        <w:t>, United Kingdom</w:t>
      </w:r>
    </w:p>
    <w:p w:rsidR="0018025E" w:rsidRPr="0023193F" w:rsidRDefault="0018025E" w:rsidP="0018025E">
      <w:pPr>
        <w:jc w:val="left"/>
      </w:pPr>
      <w:r w:rsidRPr="0023193F">
        <w:t>* Corresponding author</w:t>
      </w:r>
    </w:p>
    <w:p w:rsidR="0018025E" w:rsidRPr="0023193F" w:rsidRDefault="0018025E" w:rsidP="00844231">
      <w:pPr>
        <w:jc w:val="left"/>
      </w:pPr>
      <w:r w:rsidRPr="0023193F">
        <w:t xml:space="preserve">E-mail addresses: </w:t>
      </w:r>
      <w:hyperlink r:id="rId8" w:history="1">
        <w:r w:rsidRPr="0023193F">
          <w:rPr>
            <w:rStyle w:val="Hyperlink"/>
          </w:rPr>
          <w:t>t.s.bryden@soton.ac.uk</w:t>
        </w:r>
      </w:hyperlink>
      <w:r w:rsidRPr="0023193F">
        <w:t xml:space="preserve"> (T.S. Bryden)</w:t>
      </w:r>
      <w:r w:rsidR="0023193F">
        <w:t xml:space="preserve">, </w:t>
      </w:r>
      <w:hyperlink r:id="rId9" w:history="1">
        <w:r w:rsidR="0023193F" w:rsidRPr="0023193F">
          <w:rPr>
            <w:rStyle w:val="Hyperlink"/>
          </w:rPr>
          <w:t>b.h.dimitrov@soton.ac.uk</w:t>
        </w:r>
      </w:hyperlink>
      <w:r w:rsidR="0023193F" w:rsidRPr="0023193F">
        <w:t xml:space="preserve"> (B. Dimitrov)</w:t>
      </w:r>
      <w:r w:rsidRPr="0023193F">
        <w:t xml:space="preserve">, </w:t>
      </w:r>
      <w:hyperlink r:id="rId10" w:history="1">
        <w:r w:rsidRPr="0023193F">
          <w:rPr>
            <w:rStyle w:val="Hyperlink"/>
          </w:rPr>
          <w:t>g.hilton@soton.ac.uk</w:t>
        </w:r>
      </w:hyperlink>
      <w:r w:rsidR="0023193F">
        <w:t xml:space="preserve"> (G. Hilton),</w:t>
      </w:r>
      <w:r w:rsidR="00E36B45">
        <w:t xml:space="preserve"> </w:t>
      </w:r>
      <w:hyperlink r:id="rId11" w:history="1">
        <w:r w:rsidR="00E36B45" w:rsidRPr="008B6371">
          <w:rPr>
            <w:rStyle w:val="Hyperlink"/>
          </w:rPr>
          <w:t>c.a.ponce-de-leon-albarran@soton.ac.uk</w:t>
        </w:r>
      </w:hyperlink>
      <w:r w:rsidR="00E36B45">
        <w:t xml:space="preserve"> (C. </w:t>
      </w:r>
      <w:r w:rsidR="00E36B45" w:rsidRPr="00E36B45">
        <w:t xml:space="preserve">Ponce de León </w:t>
      </w:r>
      <w:proofErr w:type="spellStart"/>
      <w:r w:rsidR="00E36B45" w:rsidRPr="00E36B45">
        <w:t>Albarrán</w:t>
      </w:r>
      <w:proofErr w:type="spellEnd"/>
      <w:r w:rsidR="00E36B45">
        <w:t>),</w:t>
      </w:r>
      <w:r w:rsidR="0040567D" w:rsidRPr="0023193F">
        <w:t xml:space="preserve"> </w:t>
      </w:r>
      <w:hyperlink r:id="rId12" w:history="1">
        <w:r w:rsidR="00343BD6" w:rsidRPr="00E52125">
          <w:rPr>
            <w:rStyle w:val="Hyperlink"/>
          </w:rPr>
          <w:t>pbugryniec1@sheffield.ac.uk</w:t>
        </w:r>
      </w:hyperlink>
      <w:r w:rsidR="00343BD6">
        <w:t xml:space="preserve"> (P. Bugryniec), </w:t>
      </w:r>
      <w:hyperlink r:id="rId13" w:history="1">
        <w:r w:rsidR="00343BD6" w:rsidRPr="00E52125">
          <w:rPr>
            <w:rStyle w:val="Hyperlink"/>
          </w:rPr>
          <w:t>s.f.brown@sheffield.ac.uk</w:t>
        </w:r>
      </w:hyperlink>
      <w:r w:rsidR="00343BD6">
        <w:t xml:space="preserve"> (S. Brown), </w:t>
      </w:r>
      <w:hyperlink r:id="rId14" w:history="1">
        <w:r w:rsidR="00343BD6" w:rsidRPr="00E52125">
          <w:rPr>
            <w:rStyle w:val="Hyperlink"/>
          </w:rPr>
          <w:t>d.cumming@sheffield.ac.uk</w:t>
        </w:r>
      </w:hyperlink>
      <w:r w:rsidR="00343BD6">
        <w:t xml:space="preserve"> (D. Cumming)</w:t>
      </w:r>
      <w:r w:rsidR="00844231">
        <w:t>,</w:t>
      </w:r>
      <w:r w:rsidR="00844231" w:rsidRPr="00844231">
        <w:t xml:space="preserve"> </w:t>
      </w:r>
      <w:hyperlink r:id="rId15" w:history="1">
        <w:r w:rsidR="00844231" w:rsidRPr="0023193F">
          <w:rPr>
            <w:rStyle w:val="Hyperlink"/>
          </w:rPr>
          <w:t>a.j.cruden@soton.ac.uk</w:t>
        </w:r>
      </w:hyperlink>
      <w:r w:rsidR="00844231" w:rsidRPr="0023193F">
        <w:t xml:space="preserve"> (A. Cruden)</w:t>
      </w:r>
    </w:p>
    <w:p w:rsidR="00C57178" w:rsidRDefault="00C57178" w:rsidP="00EB2A72">
      <w:pPr>
        <w:jc w:val="left"/>
      </w:pPr>
      <w:r w:rsidRPr="0023193F">
        <w:t>Keywords</w:t>
      </w:r>
      <w:r w:rsidR="003D7AB3" w:rsidRPr="0023193F">
        <w:t xml:space="preserve">: </w:t>
      </w:r>
      <w:r w:rsidR="00434C33" w:rsidRPr="0023193F">
        <w:t xml:space="preserve">Thermal modelling, </w:t>
      </w:r>
      <w:r w:rsidR="00E33910">
        <w:t xml:space="preserve">Specific Heat Capacity, </w:t>
      </w:r>
      <w:r w:rsidR="002640B2">
        <w:t>Lithium-</w:t>
      </w:r>
      <w:r w:rsidR="00EB2A72">
        <w:t>ion battery</w:t>
      </w:r>
    </w:p>
    <w:p w:rsidR="00E82BED" w:rsidRDefault="00E82BED" w:rsidP="00434C33">
      <w:pPr>
        <w:jc w:val="left"/>
      </w:pPr>
      <w:r>
        <w:t>Highlights:</w:t>
      </w:r>
    </w:p>
    <w:p w:rsidR="00E82BED" w:rsidRDefault="00E82BED" w:rsidP="00E82BED">
      <w:pPr>
        <w:pStyle w:val="ListParagraph"/>
        <w:numPr>
          <w:ilvl w:val="0"/>
          <w:numId w:val="35"/>
        </w:numPr>
        <w:jc w:val="left"/>
      </w:pPr>
      <w:r>
        <w:t xml:space="preserve">New method to determine the specific heat capacity of </w:t>
      </w:r>
      <w:r w:rsidR="009F587A">
        <w:t xml:space="preserve">lithium-ion </w:t>
      </w:r>
      <w:r>
        <w:t>cells</w:t>
      </w:r>
    </w:p>
    <w:p w:rsidR="00E82BED" w:rsidRDefault="00E82BED" w:rsidP="00EB2A72">
      <w:pPr>
        <w:pStyle w:val="ListParagraph"/>
        <w:numPr>
          <w:ilvl w:val="0"/>
          <w:numId w:val="35"/>
        </w:numPr>
        <w:jc w:val="left"/>
      </w:pPr>
      <w:r>
        <w:t xml:space="preserve">Same method is applicable to </w:t>
      </w:r>
      <w:r w:rsidR="00EB2A72">
        <w:t>cylindrical, pouch and prismatic</w:t>
      </w:r>
      <w:r>
        <w:t xml:space="preserve"> cells</w:t>
      </w:r>
    </w:p>
    <w:p w:rsidR="009F587A" w:rsidRDefault="009F587A" w:rsidP="00EB2A72">
      <w:pPr>
        <w:pStyle w:val="ListParagraph"/>
        <w:numPr>
          <w:ilvl w:val="0"/>
          <w:numId w:val="35"/>
        </w:numPr>
        <w:jc w:val="left"/>
      </w:pPr>
      <w:r>
        <w:t>Results verified using calorimetry</w:t>
      </w:r>
    </w:p>
    <w:p w:rsidR="00E82BED" w:rsidRDefault="00E82BED" w:rsidP="00E82BED">
      <w:pPr>
        <w:pStyle w:val="ListParagraph"/>
        <w:numPr>
          <w:ilvl w:val="0"/>
          <w:numId w:val="35"/>
        </w:numPr>
        <w:jc w:val="left"/>
      </w:pPr>
      <w:r>
        <w:t>Method uses common, inexpensive equipment found in many laboratories</w:t>
      </w:r>
    </w:p>
    <w:p w:rsidR="00E82BED" w:rsidRPr="0023193F" w:rsidRDefault="00E82BED" w:rsidP="00EB77C1">
      <w:pPr>
        <w:pStyle w:val="ListParagraph"/>
        <w:numPr>
          <w:ilvl w:val="0"/>
          <w:numId w:val="35"/>
        </w:numPr>
        <w:jc w:val="left"/>
      </w:pPr>
      <w:r>
        <w:t xml:space="preserve">Thermal model results validated </w:t>
      </w:r>
      <w:r w:rsidR="00EB77C1">
        <w:t xml:space="preserve">experimentally </w:t>
      </w:r>
      <w:r>
        <w:t>for a range of operating conditions</w:t>
      </w:r>
    </w:p>
    <w:p w:rsidR="001B5D73" w:rsidRPr="0023193F" w:rsidRDefault="001B5D73" w:rsidP="0018025E">
      <w:pPr>
        <w:pStyle w:val="Heading1"/>
        <w:numPr>
          <w:ilvl w:val="0"/>
          <w:numId w:val="0"/>
        </w:numPr>
        <w:ind w:left="432"/>
        <w:jc w:val="left"/>
      </w:pPr>
      <w:r w:rsidRPr="0023193F">
        <w:t>Abstract</w:t>
      </w:r>
    </w:p>
    <w:p w:rsidR="00D35AF5" w:rsidRDefault="00105A6C" w:rsidP="00105A6C">
      <w:pPr>
        <w:jc w:val="left"/>
      </w:pPr>
      <w:r>
        <w:t xml:space="preserve">In this </w:t>
      </w:r>
      <w:proofErr w:type="gramStart"/>
      <w:r>
        <w:t>paper</w:t>
      </w:r>
      <w:proofErr w:type="gramEnd"/>
      <w:r>
        <w:t xml:space="preserve"> a</w:t>
      </w:r>
      <w:r w:rsidR="003E547B">
        <w:t xml:space="preserve"> novel method to determine </w:t>
      </w:r>
      <w:r w:rsidR="00EB2A72">
        <w:t xml:space="preserve">the </w:t>
      </w:r>
      <w:r w:rsidR="00201B22">
        <w:t>specific heat capacity</w:t>
      </w:r>
      <w:r w:rsidR="00997D70">
        <w:t xml:space="preserve"> of l</w:t>
      </w:r>
      <w:r w:rsidR="002640B2">
        <w:t>ithium-ion</w:t>
      </w:r>
      <w:r w:rsidR="00EB2A72">
        <w:t xml:space="preserve"> cells is </w:t>
      </w:r>
      <w:r w:rsidR="00997D70">
        <w:t>proposed</w:t>
      </w:r>
      <w:r w:rsidR="00EB2A72">
        <w:t xml:space="preserve">. </w:t>
      </w:r>
      <w:r w:rsidR="00CC0B30">
        <w:t>The specific heat capacity is an important parameter for the thermal modelling of l</w:t>
      </w:r>
      <w:r w:rsidR="002640B2">
        <w:t>ithium-ion</w:t>
      </w:r>
      <w:r w:rsidR="00CC0B30">
        <w:t xml:space="preserve"> batteries</w:t>
      </w:r>
      <w:r w:rsidR="008C4065">
        <w:t xml:space="preserve"> and</w:t>
      </w:r>
      <w:r w:rsidR="0003400B">
        <w:t xml:space="preserve"> </w:t>
      </w:r>
      <w:r w:rsidR="00CC0B30">
        <w:t xml:space="preserve">is not generally </w:t>
      </w:r>
      <w:r w:rsidR="00851CBD">
        <w:t>stated</w:t>
      </w:r>
      <w:r w:rsidR="00CC0B30">
        <w:t xml:space="preserve"> on cell datasheets</w:t>
      </w:r>
      <w:r w:rsidR="00851CBD">
        <w:t xml:space="preserve"> or available from cell manufacturer</w:t>
      </w:r>
      <w:r w:rsidR="005B1BD6">
        <w:t>s</w:t>
      </w:r>
      <w:r w:rsidR="0003400B">
        <w:t>. To determine the specific heat capacity</w:t>
      </w:r>
      <w:r w:rsidR="00CC0B30">
        <w:t xml:space="preserve"> can require</w:t>
      </w:r>
      <w:r w:rsidR="00851CBD">
        <w:t xml:space="preserve"> the use of a</w:t>
      </w:r>
      <w:r w:rsidR="00880247">
        <w:t>n expensive (&gt;£100k)</w:t>
      </w:r>
      <w:r w:rsidR="00851CBD">
        <w:t xml:space="preserve"> </w:t>
      </w:r>
      <w:r w:rsidR="00CC0B30">
        <w:t>calorimeter</w:t>
      </w:r>
      <w:r w:rsidR="00851CBD">
        <w:t xml:space="preserve"> or the deconstruction of the cell</w:t>
      </w:r>
      <w:r w:rsidR="0003400B">
        <w:t xml:space="preserve"> whereas t</w:t>
      </w:r>
      <w:r w:rsidR="00CC0B30">
        <w:t>he method proposed</w:t>
      </w:r>
      <w:r w:rsidR="00880247">
        <w:t xml:space="preserve"> </w:t>
      </w:r>
      <w:r w:rsidR="00C702D7">
        <w:t xml:space="preserve">by the authors </w:t>
      </w:r>
      <w:r w:rsidR="00795E12">
        <w:t>in this paper</w:t>
      </w:r>
      <w:r w:rsidR="00CC0B30">
        <w:t xml:space="preserve"> </w:t>
      </w:r>
      <w:r w:rsidR="00851CBD">
        <w:t>uses common</w:t>
      </w:r>
      <w:r w:rsidR="00EB2A72">
        <w:t xml:space="preserve"> equipment</w:t>
      </w:r>
      <w:r w:rsidR="0003400B">
        <w:t xml:space="preserve"> </w:t>
      </w:r>
      <w:r w:rsidR="00EB2A72">
        <w:t xml:space="preserve">found in most </w:t>
      </w:r>
      <w:r w:rsidR="00851CBD">
        <w:t xml:space="preserve">battery </w:t>
      </w:r>
      <w:r w:rsidR="00FC01E9">
        <w:t>laboratories</w:t>
      </w:r>
      <w:r w:rsidR="00CC0B30">
        <w:t>.</w:t>
      </w:r>
      <w:r w:rsidR="00FC01E9">
        <w:t xml:space="preserve"> The method </w:t>
      </w:r>
      <w:proofErr w:type="gramStart"/>
      <w:r w:rsidR="00FC01E9">
        <w:t>is shown</w:t>
      </w:r>
      <w:proofErr w:type="gramEnd"/>
      <w:r w:rsidR="00FC01E9">
        <w:t xml:space="preserve"> to work for cylindrical, prismatic and pouch cells</w:t>
      </w:r>
      <w:r w:rsidR="00851CBD">
        <w:t>, with capacities between 2.5 Ah and 10 Ah</w:t>
      </w:r>
      <w:r w:rsidR="00846DDE">
        <w:t>.</w:t>
      </w:r>
      <w:r w:rsidR="00FC01E9">
        <w:t xml:space="preserve"> </w:t>
      </w:r>
      <w:r w:rsidR="00846DDE">
        <w:t>T</w:t>
      </w:r>
      <w:r w:rsidR="00EB2A72">
        <w:t xml:space="preserve">he results </w:t>
      </w:r>
      <w:proofErr w:type="gramStart"/>
      <w:r w:rsidR="00EB2A72">
        <w:t xml:space="preserve">are </w:t>
      </w:r>
      <w:r w:rsidR="00880247">
        <w:t>validated</w:t>
      </w:r>
      <w:proofErr w:type="gramEnd"/>
      <w:r w:rsidR="00EB2A72">
        <w:t xml:space="preserve"> </w:t>
      </w:r>
      <w:r w:rsidR="00CC0B30">
        <w:t xml:space="preserve">by </w:t>
      </w:r>
      <w:r w:rsidR="009F587A">
        <w:t>determining the specific heat capacity</w:t>
      </w:r>
      <w:r w:rsidR="00C86C8D">
        <w:t xml:space="preserve"> of the cells</w:t>
      </w:r>
      <w:r w:rsidR="00CC0B30">
        <w:t xml:space="preserve"> </w:t>
      </w:r>
      <w:r w:rsidR="00C059E0">
        <w:t>with use of</w:t>
      </w:r>
      <w:r w:rsidR="00EB2A72">
        <w:t xml:space="preserve"> a calorimeter</w:t>
      </w:r>
      <w:r w:rsidR="0003400B">
        <w:t xml:space="preserve"> and</w:t>
      </w:r>
      <w:r w:rsidR="005B1BD6">
        <w:t xml:space="preserve"> </w:t>
      </w:r>
      <w:r w:rsidR="008C4065">
        <w:t>a</w:t>
      </w:r>
      <w:r w:rsidR="005B1BD6">
        <w:t xml:space="preserve"> maximum error </w:t>
      </w:r>
      <w:r w:rsidR="008C4065">
        <w:t>of</w:t>
      </w:r>
      <w:r w:rsidR="005B1BD6">
        <w:t xml:space="preserve"> 3.9%</w:t>
      </w:r>
      <w:r w:rsidR="008C4065">
        <w:t xml:space="preserve"> found</w:t>
      </w:r>
      <w:r w:rsidR="00EB2A72">
        <w:t>.</w:t>
      </w:r>
      <w:r w:rsidR="00C03BC5">
        <w:t xml:space="preserve"> </w:t>
      </w:r>
      <w:r>
        <w:t>T</w:t>
      </w:r>
      <w:r w:rsidR="00514EB1">
        <w:t xml:space="preserve">hermal modelling of </w:t>
      </w:r>
      <w:r w:rsidR="00C03BC5">
        <w:t>batteries</w:t>
      </w:r>
      <w:r w:rsidR="00514EB1">
        <w:t xml:space="preserve"> is important </w:t>
      </w:r>
      <w:r w:rsidR="00C03BC5">
        <w:t xml:space="preserve">to ensure cell temperatures </w:t>
      </w:r>
      <w:proofErr w:type="gramStart"/>
      <w:r w:rsidR="00C03BC5">
        <w:t>are kept</w:t>
      </w:r>
      <w:proofErr w:type="gramEnd"/>
      <w:r w:rsidR="00C03BC5">
        <w:t xml:space="preserve"> within specified limits</w:t>
      </w:r>
      <w:r w:rsidR="000904D5">
        <w:t>.</w:t>
      </w:r>
      <w:r w:rsidR="00C03BC5">
        <w:t xml:space="preserve"> </w:t>
      </w:r>
      <w:r w:rsidR="000904D5">
        <w:t>T</w:t>
      </w:r>
      <w:r w:rsidR="00C03BC5">
        <w:t xml:space="preserve">his is </w:t>
      </w:r>
      <w:r w:rsidR="00514EB1">
        <w:lastRenderedPageBreak/>
        <w:t>especially</w:t>
      </w:r>
      <w:r w:rsidR="00C03BC5">
        <w:t xml:space="preserve"> true</w:t>
      </w:r>
      <w:r w:rsidR="00514EB1">
        <w:t xml:space="preserve"> a</w:t>
      </w:r>
      <w:r w:rsidR="00851CBD">
        <w:t>t rates</w:t>
      </w:r>
      <w:r w:rsidR="005B1BD6">
        <w:t xml:space="preserve"> over 1C</w:t>
      </w:r>
      <w:r w:rsidR="00C03BC5">
        <w:t>, such as the fast charging of electric vehicles,</w:t>
      </w:r>
      <w:r w:rsidR="008C4065">
        <w:t xml:space="preserve"> where more heat </w:t>
      </w:r>
      <w:proofErr w:type="gramStart"/>
      <w:r w:rsidR="008C4065">
        <w:t>is</w:t>
      </w:r>
      <w:r w:rsidR="00C03BC5">
        <w:t xml:space="preserve"> generated</w:t>
      </w:r>
      <w:proofErr w:type="gramEnd"/>
      <w:r w:rsidR="00C03BC5">
        <w:t xml:space="preserve"> than lower rate applications</w:t>
      </w:r>
      <w:r w:rsidR="00851CBD">
        <w:t xml:space="preserve">. </w:t>
      </w:r>
      <w:r w:rsidR="008C4065">
        <w:t>The paper ends by demonstrating</w:t>
      </w:r>
      <w:r w:rsidR="00A51B19">
        <w:t xml:space="preserve"> how the thermal model </w:t>
      </w:r>
      <w:r w:rsidR="00880247">
        <w:t>that underpins the authors</w:t>
      </w:r>
      <w:r w:rsidR="000904D5">
        <w:t>’</w:t>
      </w:r>
      <w:r w:rsidR="00880247">
        <w:t xml:space="preserve"> methodology </w:t>
      </w:r>
      <w:proofErr w:type="gramStart"/>
      <w:r w:rsidR="00880247">
        <w:t xml:space="preserve">can be </w:t>
      </w:r>
      <w:r w:rsidR="00A51B19">
        <w:t>used</w:t>
      </w:r>
      <w:proofErr w:type="gramEnd"/>
      <w:r w:rsidR="00A51B19">
        <w:t xml:space="preserve"> to model the surface t</w:t>
      </w:r>
      <w:r w:rsidR="003D422D">
        <w:t>emperature of the cells at C-</w:t>
      </w:r>
      <w:r w:rsidR="00C86C8D">
        <w:t>r</w:t>
      </w:r>
      <w:r w:rsidR="003D422D">
        <w:t>ates greater than 1C.</w:t>
      </w:r>
    </w:p>
    <w:p w:rsidR="00D35AF5" w:rsidRPr="0023193F" w:rsidRDefault="00D35AF5" w:rsidP="00D35AF5">
      <w:pPr>
        <w:pStyle w:val="Heading1"/>
        <w:numPr>
          <w:ilvl w:val="0"/>
          <w:numId w:val="0"/>
        </w:numPr>
        <w:ind w:left="432"/>
        <w:jc w:val="left"/>
      </w:pPr>
      <w:r>
        <w:t>Graphical Abstract</w:t>
      </w:r>
    </w:p>
    <w:p w:rsidR="002E2D68" w:rsidRPr="0023193F" w:rsidRDefault="002F7D97" w:rsidP="0038200A">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6pt;height:141.85pt">
            <v:imagedata r:id="rId16" o:title="Graphical Abstract"/>
          </v:shape>
        </w:pict>
      </w:r>
    </w:p>
    <w:p w:rsidR="00922D2D" w:rsidRPr="0023193F" w:rsidRDefault="002624FE" w:rsidP="0018025E">
      <w:pPr>
        <w:pStyle w:val="Heading1"/>
        <w:jc w:val="left"/>
      </w:pPr>
      <w:bookmarkStart w:id="0" w:name="_Ref509304515"/>
      <w:r w:rsidRPr="0023193F">
        <w:t>Introduction</w:t>
      </w:r>
      <w:bookmarkEnd w:id="0"/>
    </w:p>
    <w:p w:rsidR="001C61DB" w:rsidRDefault="00916ECB" w:rsidP="00D0060A">
      <w:pPr>
        <w:jc w:val="left"/>
      </w:pPr>
      <w:r w:rsidRPr="0023193F">
        <w:t>Energy storage is a topic that has gained much research attention in recent years</w:t>
      </w:r>
      <w:r w:rsidR="006D1F5A">
        <w:t>,</w:t>
      </w:r>
      <w:r w:rsidRPr="0023193F">
        <w:t xml:space="preserve"> primarily with the end goal applications </w:t>
      </w:r>
      <w:r w:rsidR="00D0060A">
        <w:t>in</w:t>
      </w:r>
      <w:r w:rsidRPr="0023193F">
        <w:t xml:space="preserve"> either </w:t>
      </w:r>
      <w:r w:rsidR="00D0060A">
        <w:t xml:space="preserve">the </w:t>
      </w:r>
      <w:r w:rsidRPr="0023193F">
        <w:t xml:space="preserve">transportation or </w:t>
      </w:r>
      <w:proofErr w:type="gramStart"/>
      <w:r w:rsidRPr="0023193F">
        <w:t>electricity grid support</w:t>
      </w:r>
      <w:r w:rsidR="00D0060A">
        <w:t xml:space="preserve"> sectors</w:t>
      </w:r>
      <w:proofErr w:type="gramEnd"/>
      <w:r w:rsidRPr="0023193F">
        <w:t xml:space="preserve">. </w:t>
      </w:r>
      <w:r w:rsidR="00586CB0">
        <w:t xml:space="preserve">Lithium-ion batteries have emerged as the dominant </w:t>
      </w:r>
      <w:r w:rsidR="000726EC">
        <w:t xml:space="preserve">energy </w:t>
      </w:r>
      <w:r w:rsidR="00586CB0">
        <w:t xml:space="preserve">storage technology for transportation applications and </w:t>
      </w:r>
      <w:proofErr w:type="gramStart"/>
      <w:r w:rsidR="00586CB0">
        <w:t>are also</w:t>
      </w:r>
      <w:proofErr w:type="gramEnd"/>
      <w:r w:rsidR="00586CB0">
        <w:t xml:space="preserve"> used for many grid support applications.</w:t>
      </w:r>
      <w:r w:rsidR="000726EC">
        <w:t xml:space="preserve"> </w:t>
      </w:r>
      <w:r w:rsidR="001C61DB">
        <w:t>Operating l</w:t>
      </w:r>
      <w:r w:rsidR="002640B2">
        <w:t>ithium-ion</w:t>
      </w:r>
      <w:r w:rsidR="001C61DB">
        <w:t xml:space="preserve"> batteries within </w:t>
      </w:r>
      <w:r w:rsidR="000726EC">
        <w:t>a</w:t>
      </w:r>
      <w:r w:rsidR="001C61DB">
        <w:t xml:space="preserve"> </w:t>
      </w:r>
      <w:r w:rsidR="0060544A">
        <w:t>limited</w:t>
      </w:r>
      <w:r w:rsidR="001C61DB">
        <w:t xml:space="preserve"> temperature range, usually between </w:t>
      </w:r>
      <w:r w:rsidR="00F618BA">
        <w:t xml:space="preserve">15 </w:t>
      </w:r>
      <w:r w:rsidR="00F618BA">
        <w:rPr>
          <w:rFonts w:ascii="Calibri" w:hAnsi="Calibri"/>
        </w:rPr>
        <w:t>°</w:t>
      </w:r>
      <w:r w:rsidR="00F618BA">
        <w:t xml:space="preserve">C to 35 </w:t>
      </w:r>
      <w:r w:rsidR="00F618BA">
        <w:rPr>
          <w:rFonts w:ascii="Calibri" w:hAnsi="Calibri"/>
        </w:rPr>
        <w:t>°</w:t>
      </w:r>
      <w:r w:rsidR="00F618BA">
        <w:t>C</w:t>
      </w:r>
      <w:r w:rsidR="001C61DB">
        <w:t xml:space="preserve">, is important </w:t>
      </w:r>
      <w:r w:rsidR="0060544A">
        <w:t>for</w:t>
      </w:r>
      <w:r w:rsidR="001C61DB">
        <w:t xml:space="preserve"> extend</w:t>
      </w:r>
      <w:r w:rsidR="0060544A">
        <w:t>ing</w:t>
      </w:r>
      <w:r w:rsidR="001C61DB">
        <w:t xml:space="preserve"> the lifetime of battery</w:t>
      </w:r>
      <w:r w:rsidR="00F618BA">
        <w:t xml:space="preserve"> </w:t>
      </w:r>
      <w:r w:rsidR="00F618BA">
        <w:fldChar w:fldCharType="begin"/>
      </w:r>
      <w:r w:rsidR="00DF12B8">
        <w:instrText xml:space="preserve"> ADDIN EN.CITE &lt;EndNote&gt;&lt;Cite&gt;&lt;Author&gt;Xia&lt;/Author&gt;&lt;Year&gt;2017&lt;/Year&gt;&lt;RecNum&gt;182&lt;/RecNum&gt;&lt;DisplayText&gt;[1]&lt;/DisplayText&gt;&lt;record&gt;&lt;rec-number&gt;182&lt;/rec-number&gt;&lt;foreign-keys&gt;&lt;key app="EN" db-id="pzef2vxs0zrs2mesdav5axztaessxraevp2t" timestamp="1521457361"&gt;182&lt;/key&gt;&lt;/foreign-keys&gt;&lt;ref-type name="Journal Article"&gt;17&lt;/ref-type&gt;&lt;contributors&gt;&lt;authors&gt;&lt;author&gt;Xia, Guodong&lt;/author&gt;&lt;author&gt;Cao, Lei&lt;/author&gt;&lt;author&gt;Bi, Guanglong&lt;/author&gt;&lt;/authors&gt;&lt;/contributors&gt;&lt;titles&gt;&lt;title&gt;A review on battery thermal management in electric vehicle application&lt;/title&gt;&lt;secondary-title&gt;Journal of Power Sources&lt;/secondary-title&gt;&lt;/titles&gt;&lt;periodical&gt;&lt;full-title&gt;Journal of Power Sources&lt;/full-title&gt;&lt;/periodical&gt;&lt;pages&gt;90-105&lt;/pages&gt;&lt;volume&gt;367&lt;/volume&gt;&lt;keywords&gt;&lt;keyword&gt;Electric vehicle&lt;/keyword&gt;&lt;keyword&gt;Lithium ion battery&lt;/keyword&gt;&lt;keyword&gt;Thermal management system&lt;/keyword&gt;&lt;keyword&gt;Temperature distribution&lt;/keyword&gt;&lt;keyword&gt;Cooling configuration&lt;/keyword&gt;&lt;/keywords&gt;&lt;dates&gt;&lt;year&gt;2017&lt;/year&gt;&lt;pub-dates&gt;&lt;date&gt;2017/11/01/&lt;/date&gt;&lt;/pub-dates&gt;&lt;/dates&gt;&lt;isbn&gt;0378-7753&lt;/isbn&gt;&lt;urls&gt;&lt;related-urls&gt;&lt;url&gt;http://www.sciencedirect.com/science/article/pii/S0378775317312557&lt;/url&gt;&lt;/related-urls&gt;&lt;/urls&gt;&lt;electronic-resource-num&gt;10.1016/j.jpowsour.2017.09.046&lt;/electronic-resource-num&gt;&lt;/record&gt;&lt;/Cite&gt;&lt;/EndNote&gt;</w:instrText>
      </w:r>
      <w:r w:rsidR="00F618BA">
        <w:fldChar w:fldCharType="separate"/>
      </w:r>
      <w:r w:rsidR="00F618BA">
        <w:rPr>
          <w:noProof/>
        </w:rPr>
        <w:t>[1]</w:t>
      </w:r>
      <w:r w:rsidR="00F618BA">
        <w:fldChar w:fldCharType="end"/>
      </w:r>
      <w:r w:rsidR="001C61DB">
        <w:t xml:space="preserve">. Operating outside the specified temperature range </w:t>
      </w:r>
      <w:r w:rsidR="00D0060A">
        <w:t>will</w:t>
      </w:r>
      <w:r w:rsidR="001C61DB">
        <w:t xml:space="preserve"> reduce the lifetime of the battery</w:t>
      </w:r>
      <w:r w:rsidR="000726EC">
        <w:t xml:space="preserve"> and,</w:t>
      </w:r>
      <w:r w:rsidR="001C61DB">
        <w:t xml:space="preserve"> </w:t>
      </w:r>
      <w:r w:rsidR="000726EC">
        <w:t>i</w:t>
      </w:r>
      <w:r w:rsidR="001C61DB">
        <w:t>n addition, if the battery becomes too hot</w:t>
      </w:r>
      <w:r w:rsidR="00D0060A">
        <w:t xml:space="preserve"> and the temperature exceeds the thermal runaway onset temperature,</w:t>
      </w:r>
      <w:r w:rsidR="001C61DB">
        <w:t xml:space="preserve"> </w:t>
      </w:r>
      <w:r w:rsidR="00A35920">
        <w:t>thermal runaway can occur leading to catastrophic failure</w:t>
      </w:r>
      <w:r w:rsidR="000726EC">
        <w:t xml:space="preserve"> </w:t>
      </w:r>
      <w:r w:rsidR="00E464DC">
        <w:fldChar w:fldCharType="begin"/>
      </w:r>
      <w:r w:rsidR="00DF12B8">
        <w:instrText xml:space="preserve"> ADDIN EN.CITE &lt;EndNote&gt;&lt;Cite&gt;&lt;Author&gt;Abada&lt;/Author&gt;&lt;Year&gt;2016&lt;/Year&gt;&lt;RecNum&gt;183&lt;/RecNum&gt;&lt;DisplayText&gt;[2]&lt;/DisplayText&gt;&lt;record&gt;&lt;rec-number&gt;183&lt;/rec-number&gt;&lt;foreign-keys&gt;&lt;key app="EN" db-id="pzef2vxs0zrs2mesdav5axztaessxraevp2t" timestamp="1521458126"&gt;183&lt;/key&gt;&lt;/foreign-keys&gt;&lt;ref-type name="Journal Article"&gt;17&lt;/ref-type&gt;&lt;contributors&gt;&lt;authors&gt;&lt;author&gt;Abada, S.&lt;/author&gt;&lt;author&gt;Marlair, G.&lt;/author&gt;&lt;author&gt;Lecocq, A.&lt;/author&gt;&lt;author&gt;Petit, M.&lt;/author&gt;&lt;author&gt;Sauvant-Moynot, V.&lt;/author&gt;&lt;author&gt;Huet, F.&lt;/author&gt;&lt;/authors&gt;&lt;/contributors&gt;&lt;titles&gt;&lt;title&gt;Safety focused modeling of lithium-ion batteries: A review&lt;/title&gt;&lt;secondary-title&gt;Journal of Power Sources&lt;/secondary-title&gt;&lt;/titles&gt;&lt;periodical&gt;&lt;full-title&gt;Journal of Power Sources&lt;/full-title&gt;&lt;/periodical&gt;&lt;pages&gt;178-192&lt;/pages&gt;&lt;volume&gt;306&lt;/volume&gt;&lt;keywords&gt;&lt;keyword&gt;Li-ion battery modeling&lt;/keyword&gt;&lt;keyword&gt;Safety issues&lt;/keyword&gt;&lt;keyword&gt;Thermal runaway&lt;/keyword&gt;&lt;keyword&gt;Multiphysics modeling&lt;/keyword&gt;&lt;keyword&gt;Multiscale model&lt;/keyword&gt;&lt;keyword&gt;Battery ageing&lt;/keyword&gt;&lt;/keywords&gt;&lt;dates&gt;&lt;year&gt;2016&lt;/year&gt;&lt;pub-dates&gt;&lt;date&gt;2016/02/29/&lt;/date&gt;&lt;/pub-dates&gt;&lt;/dates&gt;&lt;isbn&gt;0378-7753&lt;/isbn&gt;&lt;urls&gt;&lt;related-urls&gt;&lt;url&gt;http://www.sciencedirect.com/science/article/pii/S037877531530598X&lt;/url&gt;&lt;/related-urls&gt;&lt;/urls&gt;&lt;electronic-resource-num&gt;10.1016/j.jpowsour.2015.11.100&lt;/electronic-resource-num&gt;&lt;/record&gt;&lt;/Cite&gt;&lt;/EndNote&gt;</w:instrText>
      </w:r>
      <w:r w:rsidR="00E464DC">
        <w:fldChar w:fldCharType="separate"/>
      </w:r>
      <w:r w:rsidR="00E464DC">
        <w:rPr>
          <w:noProof/>
        </w:rPr>
        <w:t>[2]</w:t>
      </w:r>
      <w:r w:rsidR="00E464DC">
        <w:fldChar w:fldCharType="end"/>
      </w:r>
      <w:r w:rsidR="00A35920">
        <w:t>.</w:t>
      </w:r>
      <w:r w:rsidR="000726EC">
        <w:t xml:space="preserve"> Thermal modelling of l</w:t>
      </w:r>
      <w:r w:rsidR="002640B2">
        <w:t>ithium-ion</w:t>
      </w:r>
      <w:r w:rsidR="000726EC">
        <w:t xml:space="preserve"> batteries is therefore required during the battery design process to ensure the battery </w:t>
      </w:r>
      <w:proofErr w:type="gramStart"/>
      <w:r w:rsidR="000726EC">
        <w:t>is designed</w:t>
      </w:r>
      <w:proofErr w:type="gramEnd"/>
      <w:r w:rsidR="000726EC">
        <w:t xml:space="preserve"> to operate </w:t>
      </w:r>
      <w:r w:rsidR="00D0060A">
        <w:t xml:space="preserve">safely </w:t>
      </w:r>
      <w:r w:rsidR="000726EC">
        <w:t>within the specified limits.</w:t>
      </w:r>
    </w:p>
    <w:p w:rsidR="00165F80" w:rsidRDefault="00D8614E" w:rsidP="00421685">
      <w:pPr>
        <w:jc w:val="left"/>
      </w:pPr>
      <w:r>
        <w:t xml:space="preserve">The thermal modelling of lithium-ion batteries becomes </w:t>
      </w:r>
      <w:r w:rsidR="00421685">
        <w:t>essential</w:t>
      </w:r>
      <w:r>
        <w:t xml:space="preserve"> when batteries </w:t>
      </w:r>
      <w:proofErr w:type="gramStart"/>
      <w:r>
        <w:t>are operated</w:t>
      </w:r>
      <w:proofErr w:type="gramEnd"/>
      <w:r>
        <w:t xml:space="preserve"> at high rates</w:t>
      </w:r>
      <w:r w:rsidR="00A45974">
        <w:t xml:space="preserve"> where more heat is generated</w:t>
      </w:r>
      <w:r w:rsidR="006B6D40">
        <w:t xml:space="preserve">. </w:t>
      </w:r>
      <w:r w:rsidR="00165F80">
        <w:t xml:space="preserve">Electric vehicle </w:t>
      </w:r>
      <w:r w:rsidR="00421685">
        <w:t>batteries</w:t>
      </w:r>
      <w:r w:rsidR="00165F80">
        <w:t xml:space="preserve"> may be required to operate at rates above 1C continuously while charging. The aim </w:t>
      </w:r>
      <w:r w:rsidR="00A45974">
        <w:t>t</w:t>
      </w:r>
      <w:r w:rsidR="00165F80">
        <w:t>o increase chargin</w:t>
      </w:r>
      <w:r w:rsidR="00A45974">
        <w:t xml:space="preserve">g rates in the future means thermal modelling and thermal management of the batteries will become </w:t>
      </w:r>
      <w:r w:rsidR="00421685">
        <w:t xml:space="preserve">even </w:t>
      </w:r>
      <w:r w:rsidR="00A45974">
        <w:t xml:space="preserve">more important </w:t>
      </w:r>
      <w:r w:rsidR="00A45974">
        <w:fldChar w:fldCharType="begin"/>
      </w:r>
      <w:r w:rsidR="003951E3">
        <w:instrText xml:space="preserve"> ADDIN EN.CITE &lt;EndNote&gt;&lt;Cite&gt;&lt;Author&gt;Keyser&lt;/Author&gt;&lt;Year&gt;2017&lt;/Year&gt;&lt;RecNum&gt;214&lt;/RecNum&gt;&lt;DisplayText&gt;[3]&lt;/DisplayText&gt;&lt;record&gt;&lt;rec-number&gt;214&lt;/rec-number&gt;&lt;foreign-keys&gt;&lt;key app="EN" db-id="pzef2vxs0zrs2mesdav5axztaessxraevp2t" timestamp="1523012119"&gt;214&lt;/key&gt;&lt;/foreign-keys&gt;&lt;ref-type name="Journal Article"&gt;17&lt;/ref-type&gt;&lt;contributors&gt;&lt;authors&gt;&lt;author&gt;Keyser, Matthew&lt;/author&gt;&lt;author&gt;Pesaran, Ahmad&lt;/author&gt;&lt;author&gt;Li, Qibo&lt;/author&gt;&lt;author&gt;Santhanagopalan, Shriram&lt;/author&gt;&lt;author&gt;Smith, Kandler&lt;/author&gt;&lt;author&gt;Wood, Eric&lt;/author&gt;&lt;author&gt;Ahmed, Shabbir&lt;/author&gt;&lt;author&gt;Bloom, Ira&lt;/author&gt;&lt;author&gt;Dufek, Eric&lt;/author&gt;&lt;author&gt;Shirk, Matthew&lt;/author&gt;&lt;author&gt;Meintz, Andrew&lt;/author&gt;&lt;author&gt;Kreuzer, Cory&lt;/author&gt;&lt;author&gt;Michelbacher, Christopher&lt;/author&gt;&lt;author&gt;Burnham, Andrew&lt;/author&gt;&lt;author&gt;Stephens, Thomas&lt;/author&gt;&lt;author&gt;Francfort, James&lt;/author&gt;&lt;author&gt;Carlson, Barney&lt;/author&gt;&lt;author&gt;Zhang, Jiucai&lt;/author&gt;&lt;author&gt;Vijayagopal, Ram&lt;/author&gt;&lt;author&gt;Hardy, Keith&lt;/author&gt;&lt;author&gt;Dias, Fernando&lt;/author&gt;&lt;author&gt;Mohanpurkar, Manish&lt;/author&gt;&lt;author&gt;Scoffield, Don&lt;/author&gt;&lt;author&gt;Jansen, Andrew N.&lt;/author&gt;&lt;author&gt;Tanim, Tanvir&lt;/author&gt;&lt;author&gt;Markel, Anthony&lt;/author&gt;&lt;/authors&gt;&lt;/contributors&gt;&lt;titles&gt;&lt;title&gt;Enabling fast charging – Battery thermal considerations&lt;/title&gt;&lt;secondary-title&gt;Journal of Power Sources&lt;/secondary-title&gt;&lt;/titles&gt;&lt;periodical&gt;&lt;full-title&gt;Journal of Power Sources&lt;/full-title&gt;&lt;/periodical&gt;&lt;pages&gt;228-236&lt;/pages&gt;&lt;volume&gt;367&lt;/volume&gt;&lt;keywords&gt;&lt;keyword&gt;Lithium-ion battery&lt;/keyword&gt;&lt;keyword&gt;Extreme fast charging&lt;/keyword&gt;&lt;keyword&gt;Battery thermal efficiency&lt;/keyword&gt;&lt;keyword&gt;Battery thermal management&lt;/keyword&gt;&lt;keyword&gt;Cell thermal design&lt;/keyword&gt;&lt;keyword&gt;Heat generation&lt;/keyword&gt;&lt;/keywords&gt;&lt;dates&gt;&lt;year&gt;2017&lt;/year&gt;&lt;pub-dates&gt;&lt;date&gt;2017/11/01/&lt;/date&gt;&lt;/pub-dates&gt;&lt;/dates&gt;&lt;isbn&gt;0378-7753&lt;/isbn&gt;&lt;urls&gt;&lt;related-urls&gt;&lt;url&gt;http://www.sciencedirect.com/science/article/pii/S0378775317308819&lt;/url&gt;&lt;/related-urls&gt;&lt;/urls&gt;&lt;electronic-resource-num&gt;10.1016/j.jpowsour.2017.07.009&lt;/electronic-resource-num&gt;&lt;/record&gt;&lt;/Cite&gt;&lt;/EndNote&gt;</w:instrText>
      </w:r>
      <w:r w:rsidR="00A45974">
        <w:fldChar w:fldCharType="separate"/>
      </w:r>
      <w:r w:rsidR="00A45974">
        <w:rPr>
          <w:noProof/>
        </w:rPr>
        <w:t>[3]</w:t>
      </w:r>
      <w:r w:rsidR="00A45974">
        <w:fldChar w:fldCharType="end"/>
      </w:r>
      <w:r w:rsidR="00A45974">
        <w:t>.</w:t>
      </w:r>
      <w:r w:rsidR="00165F80">
        <w:t xml:space="preserve"> Hybrid and plug in hybrid electric vehicles have smaller capacity batteries than electric vehicles</w:t>
      </w:r>
      <w:r w:rsidR="00421685">
        <w:t>,</w:t>
      </w:r>
      <w:r w:rsidR="00165F80">
        <w:t xml:space="preserve"> </w:t>
      </w:r>
      <w:r w:rsidR="00C92AC6">
        <w:t>however</w:t>
      </w:r>
      <w:r w:rsidR="00165F80">
        <w:t xml:space="preserve"> </w:t>
      </w:r>
      <w:r w:rsidR="00C92AC6">
        <w:t xml:space="preserve">the cells </w:t>
      </w:r>
      <w:r w:rsidR="00165F80">
        <w:t xml:space="preserve">have to operate at much higher rates </w:t>
      </w:r>
      <w:r w:rsidR="00C92AC6">
        <w:t xml:space="preserve">and so thermal modelling </w:t>
      </w:r>
      <w:proofErr w:type="gramStart"/>
      <w:r w:rsidR="00C92AC6">
        <w:t>is also</w:t>
      </w:r>
      <w:proofErr w:type="gramEnd"/>
      <w:r w:rsidR="00C92AC6">
        <w:t xml:space="preserve"> important. </w:t>
      </w:r>
      <w:r w:rsidR="001F1EEA">
        <w:t xml:space="preserve">An example </w:t>
      </w:r>
      <w:r w:rsidR="00C92AC6">
        <w:t>are</w:t>
      </w:r>
      <w:r w:rsidR="001F1EEA">
        <w:t xml:space="preserve"> the</w:t>
      </w:r>
      <w:r w:rsidR="00C92AC6">
        <w:t xml:space="preserve"> </w:t>
      </w:r>
      <w:r w:rsidR="00C92AC6" w:rsidRPr="00C92AC6">
        <w:t>Blue Energy</w:t>
      </w:r>
      <w:r w:rsidR="001F1EEA">
        <w:t xml:space="preserve"> </w:t>
      </w:r>
      <w:r w:rsidR="00C92AC6">
        <w:t>cells</w:t>
      </w:r>
      <w:r w:rsidR="00C359AC">
        <w:t>,</w:t>
      </w:r>
      <w:r w:rsidR="00C92AC6">
        <w:t xml:space="preserve"> </w:t>
      </w:r>
      <w:r w:rsidR="001F1EEA">
        <w:t xml:space="preserve">which </w:t>
      </w:r>
      <w:r w:rsidR="00C92AC6">
        <w:t>are installed in many hybrid vehicles, these cells have</w:t>
      </w:r>
      <w:r w:rsidR="001F1EEA">
        <w:t xml:space="preserve"> a capacity of 5 Ah but may have to operate at </w:t>
      </w:r>
      <w:r w:rsidR="00C92AC6">
        <w:t xml:space="preserve">up to </w:t>
      </w:r>
      <w:r w:rsidR="001F1EEA">
        <w:t>300 A</w:t>
      </w:r>
      <w:r w:rsidR="001F2ABE">
        <w:t xml:space="preserve"> for short periods</w:t>
      </w:r>
      <w:r w:rsidR="00C92AC6">
        <w:t xml:space="preserve"> during regenerative braking </w:t>
      </w:r>
      <w:r w:rsidR="007F645A">
        <w:fldChar w:fldCharType="begin"/>
      </w:r>
      <w:r w:rsidR="007F645A">
        <w:instrText xml:space="preserve"> ADDIN EN.CITE &lt;EndNote&gt;&lt;Cite&gt;&lt;Author&gt;GS Yuasa&lt;/Author&gt;&lt;Year&gt;2016&lt;/Year&gt;&lt;RecNum&gt;220&lt;/RecNum&gt;&lt;DisplayText&gt;[4]&lt;/DisplayText&gt;&lt;record&gt;&lt;rec-number&gt;220&lt;/rec-number&gt;&lt;foreign-keys&gt;&lt;key app="EN" db-id="pzef2vxs0zrs2mesdav5axztaessxraevp2t" timestamp="1523988132"&gt;220&lt;/key&gt;&lt;/foreign-keys&gt;&lt;ref-type name="Web Page"&gt;12&lt;/ref-type&gt;&lt;contributors&gt;&lt;authors&gt;&lt;author&gt;GS Yuasa,&lt;/author&gt;&lt;/authors&gt;&lt;/contributors&gt;&lt;titles&gt;&lt;title&gt;Blue Energy lithium-ion batteries to be used in Honda’s new Clarity Fuel Cell Vehicle&lt;/title&gt;&lt;/titles&gt;&lt;volume&gt;2018&lt;/volume&gt;&lt;number&gt;17 Apr&lt;/number&gt;&lt;dates&gt;&lt;year&gt;2016&lt;/year&gt;&lt;/dates&gt;&lt;urls&gt;&lt;related-urls&gt;&lt;url&gt;https://www.yuasa.co.uk/2016/05/2629/&lt;/url&gt;&lt;/related-urls&gt;&lt;/urls&gt;&lt;/record&gt;&lt;/Cite&gt;&lt;/EndNote&gt;</w:instrText>
      </w:r>
      <w:r w:rsidR="007F645A">
        <w:fldChar w:fldCharType="separate"/>
      </w:r>
      <w:r w:rsidR="007F645A">
        <w:rPr>
          <w:noProof/>
        </w:rPr>
        <w:t>[4]</w:t>
      </w:r>
      <w:r w:rsidR="007F645A">
        <w:fldChar w:fldCharType="end"/>
      </w:r>
      <w:r w:rsidR="001F1EEA">
        <w:t>.</w:t>
      </w:r>
    </w:p>
    <w:p w:rsidR="00A926B1" w:rsidRPr="0023193F" w:rsidRDefault="00C86C8D" w:rsidP="00CC2060">
      <w:pPr>
        <w:jc w:val="left"/>
      </w:pPr>
      <w:r>
        <w:lastRenderedPageBreak/>
        <w:t>T</w:t>
      </w:r>
      <w:r w:rsidR="00F96425" w:rsidRPr="0023193F">
        <w:t xml:space="preserve">hermal models of </w:t>
      </w:r>
      <w:r w:rsidR="00BE7A80">
        <w:t>l</w:t>
      </w:r>
      <w:r w:rsidR="002640B2">
        <w:t>ithium-ion</w:t>
      </w:r>
      <w:r w:rsidR="00BE7A80">
        <w:t xml:space="preserve"> </w:t>
      </w:r>
      <w:r>
        <w:t>cells</w:t>
      </w:r>
      <w:r w:rsidR="00002D1B" w:rsidRPr="0023193F">
        <w:t xml:space="preserve"> often start with a simple heat balance</w:t>
      </w:r>
      <w:r w:rsidR="00DD57A9" w:rsidRPr="0023193F">
        <w:t xml:space="preserve"> at a single point</w:t>
      </w:r>
      <w:r w:rsidR="00776C5E" w:rsidRPr="0023193F">
        <w:t xml:space="preserve"> </w:t>
      </w:r>
      <w:r w:rsidR="00776C5E" w:rsidRPr="0023193F">
        <w:fldChar w:fldCharType="begin"/>
      </w:r>
      <w:r w:rsidR="007F645A">
        <w:instrText xml:space="preserve"> ADDIN EN.CITE &lt;EndNote&gt;&lt;Cite&gt;&lt;Author&gt;Onda&lt;/Author&gt;&lt;Year&gt;2006&lt;/Year&gt;&lt;RecNum&gt;118&lt;/RecNum&gt;&lt;DisplayText&gt;[5]&lt;/DisplayText&gt;&lt;record&gt;&lt;rec-number&gt;118&lt;/rec-number&gt;&lt;foreign-keys&gt;&lt;key app="EN" db-id="pzef2vxs0zrs2mesdav5axztaessxraevp2t" timestamp="1502883129"&gt;118&lt;/key&gt;&lt;/foreign-keys&gt;&lt;ref-type name="Journal Article"&gt;17&lt;/ref-type&gt;&lt;contributors&gt;&lt;authors&gt;&lt;author&gt;Onda, Kazuo&lt;/author&gt;&lt;author&gt;Ohshima, Takamasa&lt;/author&gt;&lt;author&gt;Nakayama, Masato&lt;/author&gt;&lt;author&gt;Fukuda, Kenichi&lt;/author&gt;&lt;author&gt;Araki, Takuto&lt;/author&gt;&lt;/authors&gt;&lt;/contributors&gt;&lt;titles&gt;&lt;title&gt;Thermal behavior of small lithium-ion battery during rapid charge and discharge cycles&lt;/title&gt;&lt;secondary-title&gt;Journal of Power Sources&lt;/secondary-title&gt;&lt;/titles&gt;&lt;periodical&gt;&lt;full-title&gt;Journal of Power Sources&lt;/full-title&gt;&lt;/periodical&gt;&lt;pages&gt;535-542&lt;/pages&gt;&lt;volume&gt;158&lt;/volume&gt;&lt;dates&gt;&lt;year&gt;2006&lt;/year&gt;&lt;/dates&gt;&lt;urls&gt;&lt;/urls&gt;&lt;electronic-resource-num&gt;10.1016/j.jpowsour.2005.08.049&lt;/electronic-resource-num&gt;&lt;/record&gt;&lt;/Cite&gt;&lt;/EndNote&gt;</w:instrText>
      </w:r>
      <w:r w:rsidR="00776C5E" w:rsidRPr="0023193F">
        <w:fldChar w:fldCharType="separate"/>
      </w:r>
      <w:r w:rsidR="007F645A">
        <w:rPr>
          <w:noProof/>
        </w:rPr>
        <w:t>[5]</w:t>
      </w:r>
      <w:r w:rsidR="00776C5E" w:rsidRPr="0023193F">
        <w:fldChar w:fldCharType="end"/>
      </w:r>
      <w:r w:rsidR="00DD57A9" w:rsidRPr="0023193F">
        <w:t xml:space="preserve">. The </w:t>
      </w:r>
      <w:r w:rsidR="003B2058" w:rsidRPr="0023193F">
        <w:t xml:space="preserve">rate heat is </w:t>
      </w:r>
      <w:r w:rsidR="00B85469">
        <w:t>released or absorbed</w:t>
      </w:r>
      <w:r w:rsidR="003B2058" w:rsidRPr="0023193F">
        <w:t xml:space="preserve"> at</w:t>
      </w:r>
      <w:r w:rsidR="00DD57A9" w:rsidRPr="0023193F">
        <w:t xml:space="preserve"> the point is equal to the rate heat is generated</w:t>
      </w:r>
      <w:r w:rsidR="00B85469">
        <w:t xml:space="preserve"> or consumed</w:t>
      </w:r>
      <w:r w:rsidR="00DD57A9" w:rsidRPr="0023193F">
        <w:t xml:space="preserve"> at the point </w:t>
      </w:r>
      <w:r w:rsidR="003B2058" w:rsidRPr="0023193F">
        <w:t>plus</w:t>
      </w:r>
      <w:r w:rsidR="00DD57A9" w:rsidRPr="0023193F">
        <w:t xml:space="preserve"> the rate heat is transferred </w:t>
      </w:r>
      <w:r w:rsidR="003B2058" w:rsidRPr="0023193F">
        <w:t>to</w:t>
      </w:r>
      <w:r w:rsidR="00B85469">
        <w:t xml:space="preserve"> or from</w:t>
      </w:r>
      <w:r w:rsidR="003B2058" w:rsidRPr="0023193F">
        <w:t xml:space="preserve"> the point</w:t>
      </w:r>
      <w:r w:rsidR="00D0060A">
        <w:t>, this is described in more detail in Section</w:t>
      </w:r>
      <w:r w:rsidR="00CC2060">
        <w:t xml:space="preserve"> </w:t>
      </w:r>
      <w:r w:rsidR="00CC2060">
        <w:fldChar w:fldCharType="begin"/>
      </w:r>
      <w:r w:rsidR="00CC2060">
        <w:instrText xml:space="preserve"> REF _Ref511991385 \r \h </w:instrText>
      </w:r>
      <w:r w:rsidR="00CC2060">
        <w:fldChar w:fldCharType="separate"/>
      </w:r>
      <w:r w:rsidR="00CC2060">
        <w:rPr>
          <w:cs/>
        </w:rPr>
        <w:t>‎</w:t>
      </w:r>
      <w:r w:rsidR="00CC2060">
        <w:t>2</w:t>
      </w:r>
      <w:r w:rsidR="00CC2060">
        <w:fldChar w:fldCharType="end"/>
      </w:r>
      <w:r w:rsidR="003B2058" w:rsidRPr="0023193F">
        <w:t xml:space="preserve">. </w:t>
      </w:r>
      <w:r w:rsidR="008A52CC">
        <w:t>One and two dimensional</w:t>
      </w:r>
      <w:r w:rsidR="003B2058" w:rsidRPr="0023193F">
        <w:t xml:space="preserve"> models of </w:t>
      </w:r>
      <w:r>
        <w:t>lithium-ion cells</w:t>
      </w:r>
      <w:r w:rsidR="003B2058" w:rsidRPr="0023193F">
        <w:t xml:space="preserve"> that use few points can be created by programming the </w:t>
      </w:r>
      <w:r w:rsidR="00B85469">
        <w:t>finite difference</w:t>
      </w:r>
      <w:r w:rsidR="003B2058" w:rsidRPr="0023193F">
        <w:t xml:space="preserve"> calculations</w:t>
      </w:r>
      <w:r w:rsidR="00776C5E" w:rsidRPr="0023193F">
        <w:t xml:space="preserve"> </w:t>
      </w:r>
      <w:r w:rsidR="00E464DC">
        <w:fldChar w:fldCharType="begin"/>
      </w:r>
      <w:r w:rsidR="007F645A">
        <w:instrText xml:space="preserve"> ADDIN EN.CITE &lt;EndNote&gt;&lt;Cite&gt;&lt;Author&gt;Kim&lt;/Author&gt;&lt;Year&gt;2014&lt;/Year&gt;&lt;RecNum&gt;107&lt;/RecNum&gt;&lt;DisplayText&gt;[6]&lt;/DisplayText&gt;&lt;record&gt;&lt;rec-number&gt;107&lt;/rec-number&gt;&lt;foreign-keys&gt;&lt;key app="EN" db-id="pzef2vxs0zrs2mesdav5axztaessxraevp2t" timestamp="1502793904"&gt;107&lt;/key&gt;&lt;/foreign-keys&gt;&lt;ref-type name="Journal Article"&gt;17&lt;/ref-type&gt;&lt;contributors&gt;&lt;authors&gt;&lt;author&gt;Kim, Y.&lt;/author&gt;&lt;author&gt;Mohan, S.&lt;/author&gt;&lt;author&gt;Siegel, J. B.&lt;/author&gt;&lt;author&gt;Stefanopoulou, A. G.&lt;/author&gt;&lt;author&gt;Ding, Y.&lt;/author&gt;&lt;/authors&gt;&lt;/contributors&gt;&lt;titles&gt;&lt;title&gt;The Estimation of Temperature Distribution in Cylindrical Battery Cells Under Unknown Cooling Conditions&lt;/title&gt;&lt;secondary-title&gt;IEEE Transactions on Control Systems Technology&lt;/secondary-title&gt;&lt;/titles&gt;&lt;periodical&gt;&lt;full-title&gt;Ieee Transactions on Control Systems Technology&lt;/full-title&gt;&lt;abbr-1&gt;IEEE Trans. Control Syst. Technol.&lt;/abbr-1&gt;&lt;/periodical&gt;&lt;pages&gt;2277-2286&lt;/pages&gt;&lt;volume&gt;22&lt;/volume&gt;&lt;dates&gt;&lt;year&gt;2014&lt;/year&gt;&lt;/dates&gt;&lt;urls&gt;&lt;/urls&gt;&lt;electronic-resource-num&gt;10.1109/tcst.2014.2309492&lt;/electronic-resource-num&gt;&lt;/record&gt;&lt;/Cite&gt;&lt;/EndNote&gt;</w:instrText>
      </w:r>
      <w:r w:rsidR="00E464DC">
        <w:fldChar w:fldCharType="separate"/>
      </w:r>
      <w:r w:rsidR="007F645A">
        <w:rPr>
          <w:noProof/>
        </w:rPr>
        <w:t>[6]</w:t>
      </w:r>
      <w:r w:rsidR="00E464DC">
        <w:fldChar w:fldCharType="end"/>
      </w:r>
      <w:r w:rsidR="00E464DC">
        <w:t>.</w:t>
      </w:r>
      <w:r w:rsidR="003B2058" w:rsidRPr="0023193F">
        <w:t xml:space="preserve"> </w:t>
      </w:r>
      <w:r w:rsidR="00E464DC">
        <w:t>M</w:t>
      </w:r>
      <w:r w:rsidR="001A7D9B" w:rsidRPr="0023193F">
        <w:t xml:space="preserve">ore detailed </w:t>
      </w:r>
      <w:proofErr w:type="gramStart"/>
      <w:r w:rsidR="006A0F4E">
        <w:t>three dimensional</w:t>
      </w:r>
      <w:proofErr w:type="gramEnd"/>
      <w:r w:rsidR="001A7D9B" w:rsidRPr="0023193F">
        <w:t xml:space="preserve"> models </w:t>
      </w:r>
      <w:r w:rsidR="00D0060A">
        <w:t>using</w:t>
      </w:r>
      <w:r w:rsidR="001A7D9B" w:rsidRPr="0023193F">
        <w:t xml:space="preserve"> many points may require finite element modelling to predict the temperature </w:t>
      </w:r>
      <w:r w:rsidR="00DE524B">
        <w:t>in more complicated scenarios</w:t>
      </w:r>
      <w:r w:rsidR="00B37335">
        <w:t xml:space="preserve"> </w:t>
      </w:r>
      <w:r w:rsidR="00B37335">
        <w:fldChar w:fldCharType="begin">
          <w:fldData xml:space="preserve">PEVuZE5vdGU+PENpdGU+PEF1dGhvcj5KYWd1ZW1vbnQ8L0F1dGhvcj48WWVhcj4yMDE3PC9ZZWFy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</w:fldData>
        </w:fldChar>
      </w:r>
      <w:r w:rsidR="007F645A">
        <w:instrText xml:space="preserve"> ADDIN EN.CITE </w:instrText>
      </w:r>
      <w:r w:rsidR="007F645A">
        <w:fldChar w:fldCharType="begin">
          <w:fldData xml:space="preserve">PEVuZE5vdGU+PENpdGU+PEF1dGhvcj5KYWd1ZW1vbnQ8L0F1dGhvcj48WWVhcj4yMDE3PC9ZZWFy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</w:fldData>
        </w:fldChar>
      </w:r>
      <w:r w:rsidR="007F645A">
        <w:instrText xml:space="preserve"> ADDIN EN.CITE.DATA </w:instrText>
      </w:r>
      <w:r w:rsidR="007F645A">
        <w:fldChar w:fldCharType="end"/>
      </w:r>
      <w:r w:rsidR="00B37335">
        <w:fldChar w:fldCharType="separate"/>
      </w:r>
      <w:r w:rsidR="007F645A">
        <w:rPr>
          <w:noProof/>
        </w:rPr>
        <w:t>[7-10]</w:t>
      </w:r>
      <w:r w:rsidR="00B37335">
        <w:fldChar w:fldCharType="end"/>
      </w:r>
      <w:r w:rsidR="001A7D9B" w:rsidRPr="0023193F">
        <w:t>.</w:t>
      </w:r>
    </w:p>
    <w:p w:rsidR="00463A5D" w:rsidRDefault="00A926B1" w:rsidP="00D0060A">
      <w:pPr>
        <w:jc w:val="left"/>
      </w:pPr>
      <w:r w:rsidRPr="0023193F">
        <w:t xml:space="preserve">Differences between thermal models of </w:t>
      </w:r>
      <w:r w:rsidR="00C86C8D">
        <w:t>lithium-ion cells</w:t>
      </w:r>
      <w:r w:rsidRPr="0023193F">
        <w:t xml:space="preserve"> arise due to the complexity of the </w:t>
      </w:r>
      <w:r w:rsidR="00D0060A">
        <w:t xml:space="preserve">cell </w:t>
      </w:r>
      <w:r w:rsidRPr="0023193F">
        <w:t>geometry and the detail</w:t>
      </w:r>
      <w:r w:rsidR="0060544A">
        <w:t>s</w:t>
      </w:r>
      <w:r w:rsidRPr="0023193F">
        <w:t xml:space="preserve"> </w:t>
      </w:r>
      <w:r w:rsidR="00477367">
        <w:t>of</w:t>
      </w:r>
      <w:r w:rsidRPr="0023193F">
        <w:t xml:space="preserve"> the different materials used in the cell</w:t>
      </w:r>
      <w:r w:rsidR="00477367">
        <w:t>, including</w:t>
      </w:r>
      <w:r w:rsidRPr="0023193F">
        <w:t xml:space="preserve"> the</w:t>
      </w:r>
      <w:r w:rsidR="0060544A">
        <w:t>ir</w:t>
      </w:r>
      <w:r w:rsidRPr="0023193F">
        <w:t xml:space="preserve"> exact location</w:t>
      </w:r>
      <w:r w:rsidR="0060544A">
        <w:t>s</w:t>
      </w:r>
      <w:r w:rsidRPr="0023193F">
        <w:t xml:space="preserve"> within the cell and the types of heat generation and consumption considered</w:t>
      </w:r>
      <w:r w:rsidR="00D0060A">
        <w:t xml:space="preserve">, this </w:t>
      </w:r>
      <w:proofErr w:type="gramStart"/>
      <w:r w:rsidR="00D0060A">
        <w:t>is described</w:t>
      </w:r>
      <w:proofErr w:type="gramEnd"/>
      <w:r w:rsidR="00D0060A">
        <w:t xml:space="preserve"> in more detail below</w:t>
      </w:r>
      <w:r w:rsidRPr="0023193F">
        <w:t xml:space="preserve">. As with all </w:t>
      </w:r>
      <w:proofErr w:type="gramStart"/>
      <w:r w:rsidRPr="0023193F">
        <w:t>modelling</w:t>
      </w:r>
      <w:proofErr w:type="gramEnd"/>
      <w:r w:rsidRPr="0023193F">
        <w:t xml:space="preserve"> a </w:t>
      </w:r>
      <w:proofErr w:type="spellStart"/>
      <w:r w:rsidRPr="0023193F">
        <w:t>trade off</w:t>
      </w:r>
      <w:proofErr w:type="spellEnd"/>
      <w:r w:rsidRPr="0023193F">
        <w:t xml:space="preserve"> between accuracy and complexity must be considered.</w:t>
      </w:r>
    </w:p>
    <w:p w:rsidR="00463A5D" w:rsidRDefault="00997BDB" w:rsidP="007F645A">
      <w:r>
        <w:t xml:space="preserve">The specific heat capacity of the cells is a </w:t>
      </w:r>
      <w:r w:rsidR="00D0060A">
        <w:t xml:space="preserve">critical </w:t>
      </w:r>
      <w:r>
        <w:t xml:space="preserve">thermal parameter that is required for all </w:t>
      </w:r>
      <w:r w:rsidR="00C86C8D">
        <w:t>cell</w:t>
      </w:r>
      <w:r>
        <w:t xml:space="preserve"> thermal models, i</w:t>
      </w:r>
      <w:r w:rsidR="00463A5D">
        <w:t>rrespective of the thermal model employed</w:t>
      </w:r>
      <w:r>
        <w:t>.</w:t>
      </w:r>
      <w:r w:rsidR="00463A5D">
        <w:t xml:space="preserve"> The heat capacity of an object is a measure of how easy it is to change the temperature of the object by </w:t>
      </w:r>
      <w:r w:rsidR="00D0060A">
        <w:t>transfer of</w:t>
      </w:r>
      <w:r w:rsidR="00463A5D">
        <w:t xml:space="preserve"> heat. Depending on the required model complexity there may be one value for the heat capacity of the </w:t>
      </w:r>
      <w:r w:rsidR="00D0498B">
        <w:t xml:space="preserve">entire </w:t>
      </w:r>
      <w:r w:rsidR="00463A5D">
        <w:t>cell or multiple values at different locations within the cell</w:t>
      </w:r>
      <w:r w:rsidR="009D41CB">
        <w:t xml:space="preserve"> </w:t>
      </w:r>
      <w:r w:rsidR="009D41CB">
        <w:fldChar w:fldCharType="begin">
          <w:fldData xml:space="preserve">PEVuZE5vdGU+PENpdGU+PEF1dGhvcj5MaW48L0F1dGhvcj48WWVhcj4yMDEzPC9ZZWFyPjxSZWNO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</w:fldData>
        </w:fldChar>
      </w:r>
      <w:r w:rsidR="007F645A">
        <w:instrText xml:space="preserve"> ADDIN EN.CITE </w:instrText>
      </w:r>
      <w:r w:rsidR="007F645A">
        <w:fldChar w:fldCharType="begin">
          <w:fldData xml:space="preserve">PEVuZE5vdGU+PENpdGU+PEF1dGhvcj5MaW48L0F1dGhvcj48WWVhcj4yMDEzPC9ZZWFyPjxSZWNO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</w:fldData>
        </w:fldChar>
      </w:r>
      <w:r w:rsidR="007F645A">
        <w:instrText xml:space="preserve"> ADDIN EN.CITE.DATA </w:instrText>
      </w:r>
      <w:r w:rsidR="007F645A">
        <w:fldChar w:fldCharType="end"/>
      </w:r>
      <w:r w:rsidR="009D41CB">
        <w:fldChar w:fldCharType="separate"/>
      </w:r>
      <w:r w:rsidR="007F645A">
        <w:rPr>
          <w:noProof/>
        </w:rPr>
        <w:t>[11-13]</w:t>
      </w:r>
      <w:r w:rsidR="009D41CB">
        <w:fldChar w:fldCharType="end"/>
      </w:r>
      <w:r w:rsidR="00463A5D">
        <w:t xml:space="preserve">, representing the different materials that the cell is constructed from. </w:t>
      </w:r>
      <w:r w:rsidR="0060544A">
        <w:t>I</w:t>
      </w:r>
      <w:r w:rsidR="00463A5D">
        <w:t xml:space="preserve">t </w:t>
      </w:r>
      <w:proofErr w:type="gramStart"/>
      <w:r w:rsidR="00463A5D">
        <w:t>should be noted</w:t>
      </w:r>
      <w:proofErr w:type="gramEnd"/>
      <w:r w:rsidR="00463A5D">
        <w:t xml:space="preserve"> that the specific heat capacity is not </w:t>
      </w:r>
      <w:r w:rsidR="00D0498B">
        <w:t>stated</w:t>
      </w:r>
      <w:r w:rsidR="00463A5D">
        <w:t xml:space="preserve"> on cell datasheets</w:t>
      </w:r>
      <w:r w:rsidR="00514EB1">
        <w:t xml:space="preserve"> and manufacturers often do not have data on the specific heat capacity of their cells.</w:t>
      </w:r>
      <w:r w:rsidR="0060544A">
        <w:t xml:space="preserve"> </w:t>
      </w:r>
      <w:r w:rsidR="00514EB1">
        <w:t>T</w:t>
      </w:r>
      <w:r w:rsidR="0060544A">
        <w:t>his paper focuses on modelling cases where a single value for the heat capacity is used</w:t>
      </w:r>
      <w:r w:rsidR="00463A5D">
        <w:t>.</w:t>
      </w:r>
    </w:p>
    <w:p w:rsidR="00463A5D" w:rsidRDefault="00463A5D" w:rsidP="00B85469">
      <w:pPr>
        <w:jc w:val="left"/>
      </w:pPr>
      <w:r>
        <w:t xml:space="preserve">One common method to find the heat capacity involves </w:t>
      </w:r>
      <w:r w:rsidR="00B85469">
        <w:t>a weighted sum of</w:t>
      </w:r>
      <w:r>
        <w:t xml:space="preserve"> the heat capacities of the materials inside the cell </w:t>
      </w:r>
      <w:r w:rsidR="009D41CB">
        <w:fldChar w:fldCharType="begin"/>
      </w:r>
      <w:r w:rsidR="007F645A">
        <w:instrText xml:space="preserve"> ADDIN EN.CITE &lt;EndNote&gt;&lt;Cite&gt;&lt;Author&gt;Benger&lt;/Author&gt;&lt;Year&gt;2009&lt;/Year&gt;&lt;RecNum&gt;111&lt;/RecNum&gt;&lt;DisplayText&gt;[14]&lt;/DisplayText&gt;&lt;record&gt;&lt;rec-number&gt;111&lt;/rec-number&gt;&lt;foreign-keys&gt;&lt;key app="EN" db-id="pzef2vxs0zrs2mesdav5axztaessxraevp2t" timestamp="1502794709"&gt;111&lt;/key&gt;&lt;/foreign-keys&gt;&lt;ref-type name="Conference Proceedings"&gt;10&lt;/ref-type&gt;&lt;contributors&gt;&lt;authors&gt;&lt;author&gt;Ralf Benger&lt;/author&gt;&lt;author&gt;Heinz Wenzl&lt;/author&gt;&lt;author&gt;Hans-Peter Beck&lt;/author&gt;&lt;author&gt;Meina Jiang&lt;/author&gt;&lt;author&gt;Detlef Ohms&lt;/author&gt;&lt;author&gt;Gunter Schaedlich&lt;/author&gt;&lt;/authors&gt;&lt;/contributors&gt;&lt;titles&gt;&lt;title&gt;Electrochemical and thermal modelimh of lithium-ion cells for use in HEV or EV application&lt;/title&gt;&lt;secondary-title&gt;EVS24&lt;/secondary-title&gt;&lt;/titles&gt;&lt;pages&gt;342-351&lt;/pages&gt;&lt;dates&gt;&lt;year&gt;2009&lt;/year&gt;&lt;/dates&gt;&lt;pub-location&gt;Stavanger, Norway&lt;/pub-location&gt;&lt;urls&gt;&lt;/urls&gt;&lt;/record&gt;&lt;/Cite&gt;&lt;/EndNote&gt;</w:instrText>
      </w:r>
      <w:r w:rsidR="009D41CB">
        <w:fldChar w:fldCharType="separate"/>
      </w:r>
      <w:r w:rsidR="007F645A">
        <w:rPr>
          <w:noProof/>
        </w:rPr>
        <w:t>[14]</w:t>
      </w:r>
      <w:r w:rsidR="009D41CB">
        <w:fldChar w:fldCharType="end"/>
      </w:r>
      <w:r>
        <w:t xml:space="preserve"> however this either requires deconstructing the cell and determining the materials chemically or having detailed information regarding the </w:t>
      </w:r>
      <w:proofErr w:type="spellStart"/>
      <w:r>
        <w:t>make up</w:t>
      </w:r>
      <w:proofErr w:type="spellEnd"/>
      <w:r>
        <w:t xml:space="preserve"> of the cell, </w:t>
      </w:r>
      <w:r w:rsidRPr="004F4C49">
        <w:t>which normally is not available. A second common method is to use calorimet</w:t>
      </w:r>
      <w:r w:rsidR="00830DF7">
        <w:t>ry</w:t>
      </w:r>
      <w:r w:rsidR="009D41CB">
        <w:t xml:space="preserve"> </w:t>
      </w:r>
      <w:r w:rsidR="009D41CB">
        <w:fldChar w:fldCharType="begin"/>
      </w:r>
      <w:r w:rsidR="007F645A">
        <w:instrText xml:space="preserve"> ADDIN EN.CITE &lt;EndNote&gt;&lt;Cite&gt;&lt;Author&gt;Spinner&lt;/Author&gt;&lt;Year&gt;2015&lt;/Year&gt;&lt;RecNum&gt;106&lt;/RecNum&gt;&lt;DisplayText&gt;[15]&lt;/DisplayText&gt;&lt;record&gt;&lt;rec-number&gt;106&lt;/rec-number&gt;&lt;foreign-keys&gt;&lt;key app="EN" db-id="pzef2vxs0zrs2mesdav5axztaessxraevp2t" timestamp="1502793762"&gt;106&lt;/key&gt;&lt;/foreign-keys&gt;&lt;ref-type name="Journal Article"&gt;17&lt;/ref-type&gt;&lt;contributors&gt;&lt;authors&gt;&lt;author&gt;Spinner, N. S.&lt;/author&gt;&lt;author&gt;Mazurick, R.&lt;/author&gt;&lt;author&gt;Brandon, A.&lt;/author&gt;&lt;author&gt;Rose-Pehrsson, S. L.&lt;/author&gt;&lt;author&gt;Tuttle, S. G.&lt;/author&gt;&lt;/authors&gt;&lt;/contributors&gt;&lt;titles&gt;&lt;title&gt;Analytical, Numerical and Experimental Determination of Thermophysical Properties of Commercial 18650 LiCoO2 Lithium-Ion Battery&lt;/title&gt;&lt;secondary-title&gt;Journal of the Electrochemical Society&lt;/secondary-title&gt;&lt;/titles&gt;&lt;periodical&gt;&lt;full-title&gt;Journal of The Electrochemical Society&lt;/full-title&gt;&lt;/periodical&gt;&lt;pages&gt;A2789-A2795&lt;/pages&gt;&lt;volume&gt;162&lt;/volume&gt;&lt;dates&gt;&lt;year&gt;2015&lt;/year&gt;&lt;/dates&gt;&lt;urls&gt;&lt;/urls&gt;&lt;electronic-resource-num&gt;10.1149/2.0871514jes&lt;/electronic-resource-num&gt;&lt;/record&gt;&lt;/Cite&gt;&lt;/EndNote&gt;</w:instrText>
      </w:r>
      <w:r w:rsidR="009D41CB">
        <w:fldChar w:fldCharType="separate"/>
      </w:r>
      <w:r w:rsidR="007F645A">
        <w:rPr>
          <w:noProof/>
        </w:rPr>
        <w:t>[15]</w:t>
      </w:r>
      <w:r w:rsidR="009D41CB">
        <w:fldChar w:fldCharType="end"/>
      </w:r>
      <w:r w:rsidRPr="004F4C49">
        <w:t>, however the equipment to perform this calorimetry is expensive</w:t>
      </w:r>
      <w:r w:rsidR="00D0498B">
        <w:t>, often costing more than £100,000</w:t>
      </w:r>
      <w:r w:rsidRPr="004F4C49">
        <w:t xml:space="preserve"> and not commonly available in </w:t>
      </w:r>
      <w:r>
        <w:t xml:space="preserve">many </w:t>
      </w:r>
      <w:r w:rsidRPr="004F4C49">
        <w:t xml:space="preserve">laboratories. </w:t>
      </w:r>
      <w:r>
        <w:t xml:space="preserve">In this </w:t>
      </w:r>
      <w:proofErr w:type="gramStart"/>
      <w:r>
        <w:t>paper</w:t>
      </w:r>
      <w:proofErr w:type="gramEnd"/>
      <w:r>
        <w:t xml:space="preserve"> we demonstrate </w:t>
      </w:r>
      <w:r w:rsidR="00997BDB">
        <w:t xml:space="preserve">a </w:t>
      </w:r>
      <w:r w:rsidR="0000122F">
        <w:t xml:space="preserve">novel </w:t>
      </w:r>
      <w:r>
        <w:t>method to determine the specific heat capacity of cells using</w:t>
      </w:r>
      <w:r w:rsidR="002E026F">
        <w:t xml:space="preserve"> common</w:t>
      </w:r>
      <w:r w:rsidRPr="004F4C49">
        <w:t xml:space="preserve"> equipment found in most</w:t>
      </w:r>
      <w:r w:rsidR="002E026F">
        <w:t xml:space="preserve"> battery</w:t>
      </w:r>
      <w:r w:rsidRPr="004F4C49">
        <w:t xml:space="preserve"> laboratories, the method requires only a battery analyser, temperature sensors and a fan.</w:t>
      </w:r>
    </w:p>
    <w:p w:rsidR="00FD3EAE" w:rsidRDefault="0000122F" w:rsidP="00AF5DAB">
      <w:pPr>
        <w:jc w:val="left"/>
      </w:pPr>
      <w:r>
        <w:t>As well as the specific heat capacity of a cell</w:t>
      </w:r>
      <w:r w:rsidR="00B85469">
        <w:t>,</w:t>
      </w:r>
      <w:r>
        <w:t xml:space="preserve"> a</w:t>
      </w:r>
      <w:r w:rsidR="00463A5D">
        <w:t xml:space="preserve"> second parameter required for </w:t>
      </w:r>
      <w:r w:rsidR="00FE03B2">
        <w:t>many</w:t>
      </w:r>
      <w:r w:rsidR="00463A5D">
        <w:t xml:space="preserve"> thermal models is the thermal conductivity of the cells</w:t>
      </w:r>
      <w:r w:rsidR="00D145CB">
        <w:t xml:space="preserve"> </w:t>
      </w:r>
      <w:r w:rsidR="00D145CB">
        <w:fldChar w:fldCharType="begin"/>
      </w:r>
      <w:r w:rsidR="007F645A">
        <w:instrText xml:space="preserve"> ADDIN EN.CITE &lt;EndNote&gt;&lt;Cite&gt;&lt;Author&gt;Werner&lt;/Author&gt;&lt;Year&gt;2017&lt;/Year&gt;&lt;RecNum&gt;188&lt;/RecNum&gt;&lt;DisplayText&gt;[16]&lt;/DisplayText&gt;&lt;record&gt;&lt;rec-number&gt;188&lt;/rec-number&gt;&lt;foreign-keys&gt;&lt;key app="EN" db-id="pzef2vxs0zrs2mesdav5axztaessxraevp2t" timestamp="1521468585"&gt;188&lt;/key&gt;&lt;/foreign-keys&gt;&lt;ref-type name="Journal Article"&gt;17&lt;/ref-type&gt;&lt;contributors&gt;&lt;authors&gt;&lt;author&gt;Werner, Daniel&lt;/author&gt;&lt;author&gt;Loges, André&lt;/author&gt;&lt;author&gt;Becker, Dominic J.&lt;/author&gt;&lt;author&gt;Wetzel, Thomas&lt;/author&gt;&lt;/authors&gt;&lt;/contributors&gt;&lt;titles&gt;&lt;title&gt;Thermal conductivity of Li-ion batteries and their electrode configurations – A novel combination of modelling and experimental approach&lt;/title&gt;&lt;secondary-title&gt;Journal of Power Sources&lt;/secondary-title&gt;&lt;/titles&gt;&lt;periodical&gt;&lt;full-title&gt;Journal of Power Sources&lt;/full-title&gt;&lt;/periodical&gt;&lt;pages&gt;72-83&lt;/pages&gt;&lt;volume&gt;364&lt;/volume&gt;&lt;keywords&gt;&lt;keyword&gt;Li-ion battery&lt;/keyword&gt;&lt;keyword&gt;Thermal properties&lt;/keyword&gt;&lt;keyword&gt;Thermal conductivity&lt;/keyword&gt;&lt;keyword&gt;Thermal characterisation&lt;/keyword&gt;&lt;keyword&gt;Hardcase cell&lt;/keyword&gt;&lt;/keywords&gt;&lt;dates&gt;&lt;year&gt;2017&lt;/year&gt;&lt;pub-dates&gt;&lt;date&gt;2017/10/01/&lt;/date&gt;&lt;/pub-dates&gt;&lt;/dates&gt;&lt;isbn&gt;0378-7753&lt;/isbn&gt;&lt;urls&gt;&lt;related-urls&gt;&lt;url&gt;http://www.sciencedirect.com/science/article/pii/S037877531731011X&lt;/url&gt;&lt;/related-urls&gt;&lt;/urls&gt;&lt;electronic-resource-num&gt;10.1016/j.jpowsour.2017.07.105&lt;/electronic-resource-num&gt;&lt;/record&gt;&lt;/Cite&gt;&lt;/EndNote&gt;</w:instrText>
      </w:r>
      <w:r w:rsidR="00D145CB">
        <w:fldChar w:fldCharType="separate"/>
      </w:r>
      <w:r w:rsidR="007F645A">
        <w:rPr>
          <w:noProof/>
        </w:rPr>
        <w:t>[16]</w:t>
      </w:r>
      <w:r w:rsidR="00D145CB">
        <w:fldChar w:fldCharType="end"/>
      </w:r>
      <w:r w:rsidR="00463A5D">
        <w:t xml:space="preserve">. The thermal conductivity of the cell is a measure of how easily heat </w:t>
      </w:r>
      <w:proofErr w:type="gramStart"/>
      <w:r w:rsidR="00463A5D">
        <w:t>is transferred</w:t>
      </w:r>
      <w:proofErr w:type="gramEnd"/>
      <w:r w:rsidR="00463A5D">
        <w:t xml:space="preserve"> through the cell by conduction. </w:t>
      </w:r>
      <w:r w:rsidR="003D0B82">
        <w:t>The thermal conductivity varies within a cell depending on the direction of heat transfer</w:t>
      </w:r>
      <w:r w:rsidR="000D395E">
        <w:t xml:space="preserve"> </w:t>
      </w:r>
      <w:r w:rsidR="000D395E">
        <w:fldChar w:fldCharType="begin"/>
      </w:r>
      <w:r w:rsidR="007F645A">
        <w:instrText xml:space="preserve"> ADDIN EN.CITE &lt;EndNote&gt;&lt;Cite&gt;&lt;Author&gt;Shah&lt;/Author&gt;&lt;Year&gt;2014&lt;/Year&gt;&lt;RecNum&gt;190&lt;/RecNum&gt;&lt;DisplayText&gt;[17]&lt;/DisplayText&gt;&lt;record&gt;&lt;rec-number&gt;190&lt;/rec-number&gt;&lt;foreign-keys&gt;&lt;key app="EN" db-id="pzef2vxs0zrs2mesdav5axztaessxraevp2t" timestamp="1521469842"&gt;190&lt;/key&gt;&lt;/foreign-keys&gt;&lt;ref-type name="Journal Article"&gt;17&lt;/ref-type&gt;&lt;contributors&gt;&lt;authors&gt;&lt;author&gt;Shah, K.&lt;/author&gt;&lt;author&gt;Drake, S. J.&lt;/author&gt;&lt;author&gt;Wetz, D. A.&lt;/author&gt;&lt;author&gt;Ostanek, J. K.&lt;/author&gt;&lt;author&gt;Miller, S. P.&lt;/author&gt;&lt;author&gt;Heinzel, J. M.&lt;/author&gt;&lt;author&gt;Jain, A.&lt;/author&gt;&lt;/authors&gt;&lt;/contributors&gt;&lt;titles&gt;&lt;title&gt;Modeling of steady-state convective cooling of cylindrical Li-ion cells&lt;/title&gt;&lt;secondary-title&gt;Journal of Power Sources&lt;/secondary-title&gt;&lt;/titles&gt;&lt;periodical&gt;&lt;full-title&gt;Journal of Power Sources&lt;/full-title&gt;&lt;/periodical&gt;&lt;pages&gt;374-381&lt;/pages&gt;&lt;volume&gt;258&lt;/volume&gt;&lt;keywords&gt;&lt;keyword&gt;Lithium-ion batteries&lt;/keyword&gt;&lt;keyword&gt;Convective cooling&lt;/keyword&gt;&lt;keyword&gt;Thermal management&lt;/keyword&gt;&lt;keyword&gt;Safety&lt;/keyword&gt;&lt;keyword&gt;Thermal runaway&lt;/keyword&gt;&lt;/keywords&gt;&lt;dates&gt;&lt;year&gt;2014&lt;/year&gt;&lt;pub-dates&gt;&lt;date&gt;2014/07/15/&lt;/date&gt;&lt;/pub-dates&gt;&lt;/dates&gt;&lt;isbn&gt;0378-7753&lt;/isbn&gt;&lt;urls&gt;&lt;related-urls&gt;&lt;url&gt;http://www.sciencedirect.com/science/article/pii/S0378775314001670&lt;/url&gt;&lt;/related-urls&gt;&lt;/urls&gt;&lt;electronic-resource-num&gt;10.1016/j.jpowsour.2014.01.115&lt;/electronic-resource-num&gt;&lt;/record&gt;&lt;/Cite&gt;&lt;/EndNote&gt;</w:instrText>
      </w:r>
      <w:r w:rsidR="000D395E">
        <w:fldChar w:fldCharType="separate"/>
      </w:r>
      <w:r w:rsidR="007F645A">
        <w:rPr>
          <w:noProof/>
        </w:rPr>
        <w:t>[17]</w:t>
      </w:r>
      <w:r w:rsidR="000D395E">
        <w:fldChar w:fldCharType="end"/>
      </w:r>
      <w:r w:rsidR="003D0B82">
        <w:t xml:space="preserve">. </w:t>
      </w:r>
      <w:r w:rsidR="00A12E50">
        <w:t xml:space="preserve">Take for example a spirally wound cylindrical cell, the thermal conductivity will be different longitudinally and radially. Longitudinally, the heat is travelling through the same material, for example along a copper current collector. Radially, the heat is travelling </w:t>
      </w:r>
      <w:r w:rsidR="002E026F">
        <w:t>through many</w:t>
      </w:r>
      <w:r w:rsidR="00A12E50">
        <w:t xml:space="preserve"> layers of different materials</w:t>
      </w:r>
      <w:r w:rsidR="000D395E">
        <w:t xml:space="preserve">, for example through the current collector, </w:t>
      </w:r>
      <w:r w:rsidR="000D395E">
        <w:lastRenderedPageBreak/>
        <w:t>electrode, separator, etc</w:t>
      </w:r>
      <w:r w:rsidR="00A12E50">
        <w:t>.</w:t>
      </w:r>
      <w:r w:rsidR="00FD3EAE">
        <w:t xml:space="preserve"> </w:t>
      </w:r>
      <w:r w:rsidR="00AF5DAB">
        <w:t>As an approximation, t</w:t>
      </w:r>
      <w:r w:rsidR="00924FC5">
        <w:t xml:space="preserve">he model used in this paper </w:t>
      </w:r>
      <w:r w:rsidR="00FD3EAE">
        <w:t xml:space="preserve">does not differentiate between directions and </w:t>
      </w:r>
      <w:r w:rsidR="00924FC5">
        <w:t>uses a single value for the internal thermal resistance.</w:t>
      </w:r>
    </w:p>
    <w:p w:rsidR="00240339" w:rsidRPr="0023193F" w:rsidRDefault="0000122F" w:rsidP="00AF5DAB">
      <w:pPr>
        <w:jc w:val="left"/>
      </w:pPr>
      <w:r>
        <w:t xml:space="preserve">In the </w:t>
      </w:r>
      <w:r w:rsidR="00E17CDB">
        <w:t xml:space="preserve">single point </w:t>
      </w:r>
      <w:proofErr w:type="gramStart"/>
      <w:r>
        <w:t>heat</w:t>
      </w:r>
      <w:proofErr w:type="gramEnd"/>
      <w:r>
        <w:t xml:space="preserve"> balance </w:t>
      </w:r>
      <w:r w:rsidR="00FD3EAE">
        <w:t>mentioned</w:t>
      </w:r>
      <w:r>
        <w:t xml:space="preserve"> above</w:t>
      </w:r>
      <w:r w:rsidR="00A926B1" w:rsidRPr="0023193F">
        <w:t xml:space="preserve">, the rate </w:t>
      </w:r>
      <w:r w:rsidR="00B85469">
        <w:t xml:space="preserve">at which </w:t>
      </w:r>
      <w:r w:rsidR="00A926B1" w:rsidRPr="0023193F">
        <w:t xml:space="preserve">heat is released or absorbed at a point </w:t>
      </w:r>
      <w:r w:rsidR="0075452F" w:rsidRPr="0023193F">
        <w:t xml:space="preserve">and </w:t>
      </w:r>
      <w:r w:rsidR="00AB68DD">
        <w:t xml:space="preserve">the </w:t>
      </w:r>
      <w:r w:rsidR="0075452F" w:rsidRPr="0023193F">
        <w:t>heat transfer</w:t>
      </w:r>
      <w:r w:rsidR="00AB68DD">
        <w:t xml:space="preserve"> to and from a point</w:t>
      </w:r>
      <w:r w:rsidR="0075452F" w:rsidRPr="0023193F">
        <w:t xml:space="preserve"> are standard </w:t>
      </w:r>
      <w:r w:rsidR="00B85469">
        <w:t>equations</w:t>
      </w:r>
      <w:r w:rsidR="0075452F" w:rsidRPr="0023193F">
        <w:t xml:space="preserve"> for thermal models</w:t>
      </w:r>
      <w:r w:rsidR="00A926B1" w:rsidRPr="0023193F">
        <w:t>, while</w:t>
      </w:r>
      <w:r w:rsidR="0075452F" w:rsidRPr="0023193F">
        <w:t xml:space="preserve"> </w:t>
      </w:r>
      <w:r w:rsidR="00A926B1" w:rsidRPr="0023193F">
        <w:t>t</w:t>
      </w:r>
      <w:r w:rsidR="0075452F" w:rsidRPr="0023193F">
        <w:t xml:space="preserve">he rate heat is generated or consumed in the cell is </w:t>
      </w:r>
      <w:r w:rsidR="00AF5DAB">
        <w:t>particular</w:t>
      </w:r>
      <w:r w:rsidR="0075452F" w:rsidRPr="0023193F">
        <w:t xml:space="preserve"> to</w:t>
      </w:r>
      <w:r w:rsidR="002B7CAB" w:rsidRPr="0023193F">
        <w:t xml:space="preserve"> </w:t>
      </w:r>
      <w:r w:rsidR="00BE7A80">
        <w:t>l</w:t>
      </w:r>
      <w:r w:rsidR="002640B2">
        <w:t>ithium-ion</w:t>
      </w:r>
      <w:r w:rsidR="00BE7A80">
        <w:t xml:space="preserve"> </w:t>
      </w:r>
      <w:r w:rsidR="00AF5DAB">
        <w:t>battery thermal model</w:t>
      </w:r>
      <w:r w:rsidR="002B7CAB" w:rsidRPr="0023193F">
        <w:t xml:space="preserve">. </w:t>
      </w:r>
      <w:r w:rsidR="00ED4C3F" w:rsidRPr="0023193F">
        <w:t xml:space="preserve">The estimation of the heat generation and consumption in a cell again </w:t>
      </w:r>
      <w:r w:rsidR="00477367">
        <w:t>depends on the model complexity and</w:t>
      </w:r>
      <w:r w:rsidR="00ED4C3F" w:rsidRPr="0023193F">
        <w:t xml:space="preserve"> often four </w:t>
      </w:r>
      <w:r w:rsidR="00477367">
        <w:t xml:space="preserve">different </w:t>
      </w:r>
      <w:r w:rsidR="00ED4C3F" w:rsidRPr="0023193F">
        <w:t>terms of heat generation and consumption are discussed</w:t>
      </w:r>
      <w:r w:rsidR="00E51C9F" w:rsidRPr="0023193F">
        <w:t xml:space="preserve"> </w:t>
      </w:r>
      <w:r w:rsidR="00E51C9F" w:rsidRPr="0023193F">
        <w:fldChar w:fldCharType="begin"/>
      </w:r>
      <w:r w:rsidR="007F645A">
        <w:instrText xml:space="preserve"> ADDIN EN.CITE &lt;EndNote&gt;&lt;Cite&gt;&lt;Author&gt;Thomas&lt;/Author&gt;&lt;Year&gt;2003&lt;/Year&gt;&lt;RecNum&gt;122&lt;/RecNum&gt;&lt;DisplayText&gt;[18]&lt;/DisplayText&gt;&lt;record&gt;&lt;rec-number&gt;122&lt;/rec-number&gt;&lt;foreign-keys&gt;&lt;key app="EN" db-id="pzef2vxs0zrs2mesdav5axztaessxraevp2t" timestamp="1502884006"&gt;122&lt;/key&gt;&lt;/foreign-keys&gt;&lt;ref-type name="Journal Article"&gt;17&lt;/ref-type&gt;&lt;contributors&gt;&lt;authors&gt;&lt;author&gt;Thomas, K. E.&lt;/author&gt;&lt;author&gt;Newman, J.&lt;/author&gt;&lt;/authors&gt;&lt;/contributors&gt;&lt;titles&gt;&lt;title&gt;Thermal modeling of porous insertion electrodes&lt;/title&gt;&lt;secondary-title&gt;Journal of the Electrochemical Society&lt;/secondary-title&gt;&lt;/titles&gt;&lt;periodical&gt;&lt;full-title&gt;Journal of The Electrochemical Society&lt;/full-title&gt;&lt;/periodical&gt;&lt;pages&gt;A176-A192&lt;/pages&gt;&lt;volume&gt;150&lt;/volume&gt;&lt;number&gt;2&lt;/number&gt;&lt;dates&gt;&lt;year&gt;2003&lt;/year&gt;&lt;/dates&gt;&lt;urls&gt;&lt;/urls&gt;&lt;electronic-resource-num&gt;10.1149/1.1531194&lt;/electronic-resource-num&gt;&lt;/record&gt;&lt;/Cite&gt;&lt;/EndNote&gt;</w:instrText>
      </w:r>
      <w:r w:rsidR="00E51C9F" w:rsidRPr="0023193F">
        <w:fldChar w:fldCharType="separate"/>
      </w:r>
      <w:r w:rsidR="007F645A">
        <w:rPr>
          <w:noProof/>
        </w:rPr>
        <w:t>[18]</w:t>
      </w:r>
      <w:r w:rsidR="00E51C9F" w:rsidRPr="0023193F">
        <w:fldChar w:fldCharType="end"/>
      </w:r>
      <w:r w:rsidR="00A619AE">
        <w:t xml:space="preserve">: </w:t>
      </w:r>
      <w:proofErr w:type="spellStart"/>
      <w:r w:rsidR="00A619AE">
        <w:t>o</w:t>
      </w:r>
      <w:r w:rsidR="00ED4C3F" w:rsidRPr="0023193F">
        <w:t>hmic</w:t>
      </w:r>
      <w:proofErr w:type="spellEnd"/>
      <w:r w:rsidR="00ED4C3F" w:rsidRPr="0023193F">
        <w:t xml:space="preserve"> heating</w:t>
      </w:r>
      <w:r w:rsidR="002E026F">
        <w:t>;</w:t>
      </w:r>
      <w:r w:rsidR="00ED4C3F" w:rsidRPr="0023193F">
        <w:t xml:space="preserve"> reversible entropic heat</w:t>
      </w:r>
      <w:r w:rsidR="002E026F">
        <w:t>;</w:t>
      </w:r>
      <w:r w:rsidR="00ED4C3F" w:rsidRPr="0023193F">
        <w:t xml:space="preserve"> heat produced or consumed by any chemical reaction</w:t>
      </w:r>
      <w:r w:rsidR="002E026F">
        <w:t>;</w:t>
      </w:r>
      <w:r w:rsidR="00ED4C3F" w:rsidRPr="0023193F">
        <w:t xml:space="preserve"> the heat of mixing. </w:t>
      </w:r>
    </w:p>
    <w:p w:rsidR="00916ECB" w:rsidRDefault="00ED4C3F" w:rsidP="00834EB9">
      <w:pPr>
        <w:jc w:val="left"/>
      </w:pPr>
      <w:r w:rsidRPr="0023193F">
        <w:t>In many</w:t>
      </w:r>
      <w:r w:rsidR="00997D70">
        <w:t xml:space="preserve"> thermal models of </w:t>
      </w:r>
      <w:proofErr w:type="gramStart"/>
      <w:r w:rsidR="00997D70">
        <w:t>l</w:t>
      </w:r>
      <w:r w:rsidR="002640B2">
        <w:t>ithium-ion</w:t>
      </w:r>
      <w:proofErr w:type="gramEnd"/>
      <w:r w:rsidR="00997D70">
        <w:t xml:space="preserve"> cells</w:t>
      </w:r>
      <w:r w:rsidRPr="0023193F">
        <w:t xml:space="preserve"> only the </w:t>
      </w:r>
      <w:proofErr w:type="spellStart"/>
      <w:r w:rsidRPr="0023193F">
        <w:t>ohmic</w:t>
      </w:r>
      <w:proofErr w:type="spellEnd"/>
      <w:r w:rsidRPr="0023193F">
        <w:t xml:space="preserve"> heating and reversible entropic heat terms are considered</w:t>
      </w:r>
      <w:r w:rsidR="00A070C5">
        <w:t xml:space="preserve"> as they have the largest impact on temperature</w:t>
      </w:r>
      <w:r w:rsidR="00240339" w:rsidRPr="0023193F">
        <w:t xml:space="preserve"> </w:t>
      </w:r>
      <w:r w:rsidR="00822425">
        <w:fldChar w:fldCharType="begin">
          <w:fldData xml:space="preserve">PEVuZE5vdGU+PENpdGU+PEF1dGhvcj5DaGFja288L0F1dGhvcj48WWVhcj4yMDEyPC9ZZWFyPjxS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</w:fldData>
        </w:fldChar>
      </w:r>
      <w:r w:rsidR="007F645A">
        <w:instrText xml:space="preserve"> ADDIN EN.CITE </w:instrText>
      </w:r>
      <w:r w:rsidR="007F645A">
        <w:fldChar w:fldCharType="begin">
          <w:fldData xml:space="preserve">PEVuZE5vdGU+PENpdGU+PEF1dGhvcj5DaGFja288L0F1dGhvcj48WWVhcj4yMDEyPC9ZZWFyPjxS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</w:fldData>
        </w:fldChar>
      </w:r>
      <w:r w:rsidR="007F645A">
        <w:instrText xml:space="preserve"> ADDIN EN.CITE.DATA </w:instrText>
      </w:r>
      <w:r w:rsidR="007F645A">
        <w:fldChar w:fldCharType="end"/>
      </w:r>
      <w:r w:rsidR="00822425">
        <w:fldChar w:fldCharType="separate"/>
      </w:r>
      <w:r w:rsidR="007F645A">
        <w:rPr>
          <w:noProof/>
        </w:rPr>
        <w:t>[19, 20]</w:t>
      </w:r>
      <w:r w:rsidR="00822425">
        <w:fldChar w:fldCharType="end"/>
      </w:r>
      <w:r w:rsidR="00822425">
        <w:t xml:space="preserve">. </w:t>
      </w:r>
      <w:r w:rsidR="00240339" w:rsidRPr="0023193F">
        <w:t xml:space="preserve">The </w:t>
      </w:r>
      <w:proofErr w:type="spellStart"/>
      <w:r w:rsidR="00240339" w:rsidRPr="0023193F">
        <w:t>ohmic</w:t>
      </w:r>
      <w:proofErr w:type="spellEnd"/>
      <w:r w:rsidR="00240339" w:rsidRPr="0023193F">
        <w:t xml:space="preserve"> heating term is the</w:t>
      </w:r>
      <w:r w:rsidR="00834EB9">
        <w:t xml:space="preserve"> heat generated as current passes through the cell</w:t>
      </w:r>
      <w:r w:rsidR="00240339" w:rsidRPr="0023193F">
        <w:t xml:space="preserve"> and is always generating heat</w:t>
      </w:r>
      <w:r w:rsidR="00834EB9">
        <w:t xml:space="preserve"> when the current exists, it is equal to the current squared multiplied by the resistance</w:t>
      </w:r>
      <w:r w:rsidR="00240339" w:rsidRPr="0023193F">
        <w:t xml:space="preserve">. The entropic heat term </w:t>
      </w:r>
      <w:r w:rsidR="00834EB9">
        <w:t xml:space="preserve">is the entropy change of the cell reaction and it </w:t>
      </w:r>
      <w:r w:rsidR="00240339" w:rsidRPr="0023193F">
        <w:t xml:space="preserve">can </w:t>
      </w:r>
      <w:r w:rsidR="00A070C5">
        <w:t xml:space="preserve">either </w:t>
      </w:r>
      <w:r w:rsidR="00240339" w:rsidRPr="0023193F">
        <w:t>generate or consume heat</w:t>
      </w:r>
      <w:r w:rsidR="00834EB9">
        <w:t>, it</w:t>
      </w:r>
      <w:r w:rsidR="00240339" w:rsidRPr="0023193F">
        <w:t xml:space="preserve"> is equal to the current multiplied by the temperature multiplied by the rate of change in open circuit voltage of the cell with temperature, which varies depending on the cell state of charge. The entropic heat term therefore requires significant cell characterisation</w:t>
      </w:r>
      <w:r w:rsidR="00A070C5">
        <w:t xml:space="preserve"> of the open circuit voltage versus temperature across the range of state of charge which is</w:t>
      </w:r>
      <w:r w:rsidR="00240339" w:rsidRPr="0023193F">
        <w:t xml:space="preserve"> a time consuming task</w:t>
      </w:r>
      <w:r w:rsidR="004F35A5" w:rsidRPr="0023193F">
        <w:t xml:space="preserve"> </w:t>
      </w:r>
      <w:r w:rsidR="004F35A5" w:rsidRPr="0023193F">
        <w:fldChar w:fldCharType="begin"/>
      </w:r>
      <w:r w:rsidR="007F645A">
        <w:instrText xml:space="preserve"> ADDIN EN.CITE &lt;EndNote&gt;&lt;Cite&gt;&lt;Author&gt;Schmidt&lt;/Author&gt;&lt;Year&gt;2014&lt;/Year&gt;&lt;RecNum&gt;35&lt;/RecNum&gt;&lt;DisplayText&gt;[21]&lt;/DisplayText&gt;&lt;record&gt;&lt;rec-number&gt;35&lt;/rec-number&gt;&lt;foreign-keys&gt;&lt;key app="EN" db-id="pzef2vxs0zrs2mesdav5axztaessxraevp2t" timestamp="1487451648"&gt;35&lt;/key&gt;&lt;/foreign-keys&gt;&lt;ref-type name="Journal Article"&gt;17&lt;/ref-type&gt;&lt;contributors&gt;&lt;authors&gt;&lt;author&gt;Schmidt, Jan Philipp&lt;/author&gt;&lt;author&gt;Weber, André&lt;/author&gt;&lt;author&gt;Ivers-Tiffée, Ellen&lt;/author&gt;&lt;/authors&gt;&lt;/contributors&gt;&lt;titles&gt;&lt;title&gt;A novel and precise measuring method for the entropy of lithium-ion cells: ΔS via electrothermal impedance spectroscopy&lt;/title&gt;&lt;secondary-title&gt;Electrochimica Acta&lt;/secondary-title&gt;&lt;/titles&gt;&lt;periodical&gt;&lt;full-title&gt;Electrochimica Acta&lt;/full-title&gt;&lt;/periodical&gt;&lt;pages&gt;311-319&lt;/pages&gt;&lt;volume&gt;137&lt;/volume&gt;&lt;keywords&gt;&lt;keyword&gt;entropy&lt;/keyword&gt;&lt;keyword&gt;Lithium-ion&lt;/keyword&gt;&lt;keyword&gt;electrothermal impedance spectroscopy&lt;/keyword&gt;&lt;keyword&gt;thermal behavior&lt;/keyword&gt;&lt;keyword&gt;measurement&lt;/keyword&gt;&lt;/keywords&gt;&lt;dates&gt;&lt;year&gt;2014&lt;/year&gt;&lt;pub-dates&gt;&lt;date&gt;8/10/&lt;/date&gt;&lt;/pub-dates&gt;&lt;/dates&gt;&lt;isbn&gt;0013-4686&lt;/isbn&gt;&lt;urls&gt;&lt;related-urls&gt;&lt;url&gt;http://www.sciencedirect.com/science/article/pii/S0013468614011682&lt;/url&gt;&lt;/related-urls&gt;&lt;/urls&gt;&lt;electronic-resource-num&gt;10.1016/j.electacta.2014.05.153&lt;/electronic-resource-num&gt;&lt;/record&gt;&lt;/Cite&gt;&lt;/EndNote&gt;</w:instrText>
      </w:r>
      <w:r w:rsidR="004F35A5" w:rsidRPr="0023193F">
        <w:fldChar w:fldCharType="separate"/>
      </w:r>
      <w:r w:rsidR="007F645A">
        <w:rPr>
          <w:noProof/>
        </w:rPr>
        <w:t>[21]</w:t>
      </w:r>
      <w:r w:rsidR="004F35A5" w:rsidRPr="0023193F">
        <w:fldChar w:fldCharType="end"/>
      </w:r>
      <w:r w:rsidR="00240339" w:rsidRPr="0023193F">
        <w:t xml:space="preserve">. Depending on the current rate </w:t>
      </w:r>
      <w:r w:rsidR="006B339A">
        <w:t>of</w:t>
      </w:r>
      <w:r w:rsidR="00A070C5">
        <w:t xml:space="preserve"> charge or discharge of</w:t>
      </w:r>
      <w:r w:rsidR="006B339A">
        <w:t xml:space="preserve"> </w:t>
      </w:r>
      <w:r w:rsidR="00240339" w:rsidRPr="0023193F">
        <w:t>the c</w:t>
      </w:r>
      <w:r w:rsidR="006E286D">
        <w:t>ell</w:t>
      </w:r>
      <w:r w:rsidR="007050FE">
        <w:t>,</w:t>
      </w:r>
      <w:r w:rsidR="00A070C5">
        <w:t xml:space="preserve"> either</w:t>
      </w:r>
      <w:r w:rsidR="006E286D">
        <w:t xml:space="preserve"> </w:t>
      </w:r>
      <w:r w:rsidR="00240339" w:rsidRPr="0023193F">
        <w:t xml:space="preserve">the </w:t>
      </w:r>
      <w:proofErr w:type="spellStart"/>
      <w:r w:rsidR="00240339" w:rsidRPr="0023193F">
        <w:t>ohmic</w:t>
      </w:r>
      <w:proofErr w:type="spellEnd"/>
      <w:r w:rsidR="00240339" w:rsidRPr="0023193F">
        <w:t xml:space="preserve"> heating term or the reversible entropic heat term may </w:t>
      </w:r>
      <w:proofErr w:type="gramStart"/>
      <w:r w:rsidR="00240339" w:rsidRPr="0023193F">
        <w:t>dominate</w:t>
      </w:r>
      <w:r w:rsidR="006E286D">
        <w:t>,</w:t>
      </w:r>
      <w:proofErr w:type="gramEnd"/>
      <w:r w:rsidR="00240339" w:rsidRPr="0023193F">
        <w:t xml:space="preserve"> </w:t>
      </w:r>
      <w:r w:rsidR="00A070C5">
        <w:t xml:space="preserve">however note that </w:t>
      </w:r>
      <w:r w:rsidR="00240339" w:rsidRPr="0023193F">
        <w:t xml:space="preserve">the </w:t>
      </w:r>
      <w:proofErr w:type="spellStart"/>
      <w:r w:rsidR="00240339" w:rsidRPr="0023193F">
        <w:t>ohmic</w:t>
      </w:r>
      <w:proofErr w:type="spellEnd"/>
      <w:r w:rsidR="00240339" w:rsidRPr="0023193F">
        <w:t xml:space="preserve"> heating term is proportional to </w:t>
      </w:r>
      <w:r w:rsidR="00A070C5">
        <w:t xml:space="preserve">the </w:t>
      </w:r>
      <w:r w:rsidR="00240339" w:rsidRPr="0023193F">
        <w:t xml:space="preserve">current squared while the entropic heat term is only </w:t>
      </w:r>
      <w:r w:rsidR="00A070C5">
        <w:t xml:space="preserve">directly </w:t>
      </w:r>
      <w:r w:rsidR="00240339" w:rsidRPr="0023193F">
        <w:t>proportional to current.</w:t>
      </w:r>
    </w:p>
    <w:p w:rsidR="00BE7A80" w:rsidRPr="004F4C49" w:rsidRDefault="00CE3690" w:rsidP="00CC2060">
      <w:pPr>
        <w:jc w:val="left"/>
      </w:pPr>
      <w:r>
        <w:t>Th</w:t>
      </w:r>
      <w:r w:rsidR="00830DF7">
        <w:t>is</w:t>
      </w:r>
      <w:r>
        <w:t xml:space="preserve"> paper </w:t>
      </w:r>
      <w:proofErr w:type="gramStart"/>
      <w:r>
        <w:t>is structured</w:t>
      </w:r>
      <w:proofErr w:type="gramEnd"/>
      <w:r>
        <w:t xml:space="preserve"> as follows</w:t>
      </w:r>
      <w:r w:rsidR="00A070C5">
        <w:t>.</w:t>
      </w:r>
      <w:r>
        <w:t xml:space="preserve"> </w:t>
      </w:r>
      <w:r w:rsidR="00A070C5">
        <w:t>T</w:t>
      </w:r>
      <w:r>
        <w:t xml:space="preserve">he theory and description of the </w:t>
      </w:r>
      <w:r w:rsidR="00A070C5">
        <w:t xml:space="preserve">thermal </w:t>
      </w:r>
      <w:r>
        <w:t xml:space="preserve">model </w:t>
      </w:r>
      <w:r w:rsidR="00A070C5">
        <w:t xml:space="preserve">used by the authors </w:t>
      </w:r>
      <w:proofErr w:type="gramStart"/>
      <w:r>
        <w:t>is described</w:t>
      </w:r>
      <w:proofErr w:type="gramEnd"/>
      <w:r>
        <w:t xml:space="preserve"> in Section </w:t>
      </w:r>
      <w:r w:rsidR="00CC2060">
        <w:fldChar w:fldCharType="begin"/>
      </w:r>
      <w:r w:rsidR="00CC2060">
        <w:instrText xml:space="preserve"> REF _Ref511991385 \r \h </w:instrText>
      </w:r>
      <w:r w:rsidR="00CC2060">
        <w:fldChar w:fldCharType="separate"/>
      </w:r>
      <w:r w:rsidR="00CC2060">
        <w:rPr>
          <w:cs/>
        </w:rPr>
        <w:t>‎</w:t>
      </w:r>
      <w:r w:rsidR="00CC2060">
        <w:t>2</w:t>
      </w:r>
      <w:r w:rsidR="00CC2060">
        <w:fldChar w:fldCharType="end"/>
      </w:r>
      <w:r w:rsidR="00A16B6C">
        <w:t xml:space="preserve"> and</w:t>
      </w:r>
      <w:r>
        <w:t xml:space="preserve"> the experimental setup required for determining the specific heat capacity is described in Section </w:t>
      </w:r>
      <w:r>
        <w:fldChar w:fldCharType="begin"/>
      </w:r>
      <w:r>
        <w:instrText xml:space="preserve"> REF _Ref509061111 \r \h </w:instrText>
      </w:r>
      <w:r>
        <w:fldChar w:fldCharType="separate"/>
      </w:r>
      <w:r w:rsidR="00CC2060">
        <w:rPr>
          <w:cs/>
        </w:rPr>
        <w:t>‎</w:t>
      </w:r>
      <w:r w:rsidR="00CC2060">
        <w:t>3</w:t>
      </w:r>
      <w:r>
        <w:fldChar w:fldCharType="end"/>
      </w:r>
      <w:r>
        <w:t xml:space="preserve">. The novel method to determine the specific heat capacity of the cells </w:t>
      </w:r>
      <w:proofErr w:type="gramStart"/>
      <w:r>
        <w:t>is then described</w:t>
      </w:r>
      <w:proofErr w:type="gramEnd"/>
      <w:r>
        <w:t xml:space="preserve"> in Section </w:t>
      </w:r>
      <w:r>
        <w:fldChar w:fldCharType="begin"/>
      </w:r>
      <w:r>
        <w:instrText xml:space="preserve"> REF _Ref509061144 \r \h </w:instrText>
      </w:r>
      <w:r>
        <w:fldChar w:fldCharType="separate"/>
      </w:r>
      <w:r w:rsidR="00CC2060">
        <w:rPr>
          <w:cs/>
        </w:rPr>
        <w:t>‎</w:t>
      </w:r>
      <w:r w:rsidR="00CC2060">
        <w:t>4</w:t>
      </w:r>
      <w:r>
        <w:fldChar w:fldCharType="end"/>
      </w:r>
      <w:r>
        <w:t xml:space="preserve">. Section </w:t>
      </w:r>
      <w:r>
        <w:fldChar w:fldCharType="begin"/>
      </w:r>
      <w:r>
        <w:instrText xml:space="preserve"> REF _Ref509061161 \r \h </w:instrText>
      </w:r>
      <w:r>
        <w:fldChar w:fldCharType="separate"/>
      </w:r>
      <w:r w:rsidR="00CC2060">
        <w:rPr>
          <w:cs/>
        </w:rPr>
        <w:t>‎</w:t>
      </w:r>
      <w:r w:rsidR="00CC2060">
        <w:t>5</w:t>
      </w:r>
      <w:r>
        <w:fldChar w:fldCharType="end"/>
      </w:r>
      <w:r>
        <w:t xml:space="preserve"> </w:t>
      </w:r>
      <w:r w:rsidR="00F073C3">
        <w:t xml:space="preserve">presents </w:t>
      </w:r>
      <w:r>
        <w:t xml:space="preserve">the </w:t>
      </w:r>
      <w:r w:rsidR="00830DF7">
        <w:t>standard</w:t>
      </w:r>
      <w:r>
        <w:t xml:space="preserve"> method to determine the specific heat capacity using a calorimeter</w:t>
      </w:r>
      <w:r w:rsidR="00F073C3">
        <w:t xml:space="preserve"> and</w:t>
      </w:r>
      <w:r>
        <w:t xml:space="preserve"> Section </w:t>
      </w:r>
      <w:r>
        <w:fldChar w:fldCharType="begin"/>
      </w:r>
      <w:r>
        <w:instrText xml:space="preserve"> REF _Ref490492390 \r \h </w:instrText>
      </w:r>
      <w:r>
        <w:fldChar w:fldCharType="separate"/>
      </w:r>
      <w:r w:rsidR="00CC2060">
        <w:rPr>
          <w:cs/>
        </w:rPr>
        <w:t>‎</w:t>
      </w:r>
      <w:r w:rsidR="00CC2060">
        <w:t>6</w:t>
      </w:r>
      <w:r>
        <w:fldChar w:fldCharType="end"/>
      </w:r>
      <w:r>
        <w:t xml:space="preserve"> </w:t>
      </w:r>
      <w:r w:rsidR="00F073C3">
        <w:t>compares the</w:t>
      </w:r>
      <w:r>
        <w:t xml:space="preserve"> specific heat capacit</w:t>
      </w:r>
      <w:r w:rsidR="00F073C3">
        <w:t xml:space="preserve">y values from Sections </w:t>
      </w:r>
      <w:r w:rsidR="00F073C3">
        <w:fldChar w:fldCharType="begin"/>
      </w:r>
      <w:r w:rsidR="00F073C3">
        <w:instrText xml:space="preserve"> REF _Ref509061144 \r \h </w:instrText>
      </w:r>
      <w:r w:rsidR="00F073C3">
        <w:fldChar w:fldCharType="separate"/>
      </w:r>
      <w:r w:rsidR="00CC2060">
        <w:rPr>
          <w:cs/>
        </w:rPr>
        <w:t>‎</w:t>
      </w:r>
      <w:r w:rsidR="00CC2060">
        <w:t>4</w:t>
      </w:r>
      <w:r w:rsidR="00F073C3">
        <w:fldChar w:fldCharType="end"/>
      </w:r>
      <w:r w:rsidR="00F073C3">
        <w:t xml:space="preserve"> and </w:t>
      </w:r>
      <w:r w:rsidR="00F073C3">
        <w:fldChar w:fldCharType="begin"/>
      </w:r>
      <w:r w:rsidR="00F073C3">
        <w:instrText xml:space="preserve"> REF _Ref509061161 \r \h </w:instrText>
      </w:r>
      <w:r w:rsidR="00F073C3">
        <w:fldChar w:fldCharType="separate"/>
      </w:r>
      <w:r w:rsidR="00CC2060">
        <w:rPr>
          <w:cs/>
        </w:rPr>
        <w:t>‎</w:t>
      </w:r>
      <w:r w:rsidR="00CC2060">
        <w:t>5</w:t>
      </w:r>
      <w:r w:rsidR="00F073C3">
        <w:fldChar w:fldCharType="end"/>
      </w:r>
      <w:r>
        <w:t xml:space="preserve"> for two cylindrical cells, one pouch cell and one prismatic cell. Section </w:t>
      </w:r>
      <w:r>
        <w:fldChar w:fldCharType="begin"/>
      </w:r>
      <w:r>
        <w:instrText xml:space="preserve"> REF _Ref509061307 \r \h </w:instrText>
      </w:r>
      <w:r>
        <w:fldChar w:fldCharType="separate"/>
      </w:r>
      <w:r w:rsidR="00CC2060">
        <w:rPr>
          <w:cs/>
        </w:rPr>
        <w:t>‎</w:t>
      </w:r>
      <w:r w:rsidR="00CC2060">
        <w:t>7</w:t>
      </w:r>
      <w:r>
        <w:fldChar w:fldCharType="end"/>
      </w:r>
      <w:r>
        <w:t xml:space="preserve"> </w:t>
      </w:r>
      <w:r w:rsidR="00F073C3">
        <w:t>discusses</w:t>
      </w:r>
      <w:r>
        <w:t xml:space="preserve"> how the model </w:t>
      </w:r>
      <w:proofErr w:type="gramStart"/>
      <w:r>
        <w:t xml:space="preserve">can </w:t>
      </w:r>
      <w:r w:rsidR="0047706B">
        <w:t>be used</w:t>
      </w:r>
      <w:proofErr w:type="gramEnd"/>
      <w:r w:rsidR="0047706B">
        <w:t xml:space="preserve"> to predict the surface temperatur</w:t>
      </w:r>
      <w:r w:rsidR="00F073C3">
        <w:t>e of the cells during cycling with further discussion of s</w:t>
      </w:r>
      <w:r w:rsidR="00830DF7">
        <w:t>urface temperature variations</w:t>
      </w:r>
      <w:r w:rsidR="0047706B">
        <w:t xml:space="preserve"> in Section </w:t>
      </w:r>
      <w:r w:rsidR="00DF12B8">
        <w:fldChar w:fldCharType="begin"/>
      </w:r>
      <w:r w:rsidR="00DF12B8">
        <w:instrText xml:space="preserve"> REF _Ref509565662 \r \h </w:instrText>
      </w:r>
      <w:r w:rsidR="00DF12B8">
        <w:fldChar w:fldCharType="separate"/>
      </w:r>
      <w:r w:rsidR="00CC2060">
        <w:rPr>
          <w:cs/>
        </w:rPr>
        <w:t>‎</w:t>
      </w:r>
      <w:r w:rsidR="00CC2060">
        <w:t>8</w:t>
      </w:r>
      <w:r w:rsidR="00DF12B8">
        <w:fldChar w:fldCharType="end"/>
      </w:r>
      <w:r w:rsidR="00F073C3">
        <w:t xml:space="preserve">. The paper conclusions </w:t>
      </w:r>
      <w:proofErr w:type="gramStart"/>
      <w:r w:rsidR="00F073C3">
        <w:t>are presented</w:t>
      </w:r>
      <w:proofErr w:type="gramEnd"/>
      <w:r w:rsidR="00F073C3">
        <w:t xml:space="preserve"> in </w:t>
      </w:r>
      <w:r w:rsidR="0047706B">
        <w:t xml:space="preserve">Section </w:t>
      </w:r>
      <w:r w:rsidR="0047706B">
        <w:fldChar w:fldCharType="begin"/>
      </w:r>
      <w:r w:rsidR="0047706B">
        <w:instrText xml:space="preserve"> REF _Ref509061490 \r \h </w:instrText>
      </w:r>
      <w:r w:rsidR="0047706B">
        <w:fldChar w:fldCharType="separate"/>
      </w:r>
      <w:r w:rsidR="00CC2060">
        <w:rPr>
          <w:cs/>
        </w:rPr>
        <w:t>‎</w:t>
      </w:r>
      <w:r w:rsidR="00CC2060">
        <w:t>9</w:t>
      </w:r>
      <w:r w:rsidR="0047706B">
        <w:fldChar w:fldCharType="end"/>
      </w:r>
      <w:r w:rsidR="0047706B">
        <w:t>.</w:t>
      </w:r>
    </w:p>
    <w:p w:rsidR="005153D7" w:rsidRDefault="005153D7">
      <w:pPr>
        <w:spacing w:line="252" w:lineRule="auto"/>
        <w:rPr>
          <w:rFonts w:asciiTheme="majorHAnsi" w:eastAsiaTheme="majorEastAsia" w:hAnsiTheme="majorHAnsi" w:cstheme="majorBidi"/>
          <w:b/>
          <w:bCs/>
          <w:caps/>
          <w:spacing w:val="4"/>
          <w:sz w:val="28"/>
          <w:szCs w:val="28"/>
        </w:rPr>
      </w:pPr>
      <w:bookmarkStart w:id="1" w:name="_Ref509061100"/>
      <w:r>
        <w:br w:type="page"/>
      </w:r>
    </w:p>
    <w:p w:rsidR="002E2D68" w:rsidRPr="0023193F" w:rsidRDefault="002E2D68" w:rsidP="00F073C3">
      <w:pPr>
        <w:pStyle w:val="Heading1"/>
      </w:pPr>
      <w:bookmarkStart w:id="2" w:name="_Ref511991385"/>
      <w:r w:rsidRPr="0023193F">
        <w:lastRenderedPageBreak/>
        <w:t xml:space="preserve">Description of </w:t>
      </w:r>
      <w:bookmarkEnd w:id="1"/>
      <w:r w:rsidR="00F073C3">
        <w:t>the Cell Thermal Model</w:t>
      </w:r>
      <w:bookmarkEnd w:id="2"/>
    </w:p>
    <w:p w:rsidR="002E2D68" w:rsidRPr="0023193F" w:rsidRDefault="003E0483" w:rsidP="007F645A">
      <w:r w:rsidRPr="0023193F">
        <w:t xml:space="preserve">The </w:t>
      </w:r>
      <w:r w:rsidR="005B3E4C">
        <w:t xml:space="preserve">lithium-ion cell </w:t>
      </w:r>
      <w:r w:rsidRPr="0023193F">
        <w:t>thermal model used has previously been reported</w:t>
      </w:r>
      <w:r w:rsidR="003317BD" w:rsidRPr="0023193F">
        <w:t xml:space="preserve"> for a l</w:t>
      </w:r>
      <w:r w:rsidR="002640B2">
        <w:t>ithium-ion</w:t>
      </w:r>
      <w:r w:rsidR="003317BD" w:rsidRPr="0023193F">
        <w:t xml:space="preserve"> </w:t>
      </w:r>
      <w:r w:rsidR="001034D7" w:rsidRPr="0023193F">
        <w:t>iron phosphate</w:t>
      </w:r>
      <w:r w:rsidR="003317BD" w:rsidRPr="0023193F">
        <w:t xml:space="preserve"> cell</w:t>
      </w:r>
      <w:r w:rsidRPr="0023193F">
        <w:t xml:space="preserve"> </w:t>
      </w:r>
      <w:r w:rsidR="0086439E" w:rsidRPr="0023193F">
        <w:fldChar w:fldCharType="begin"/>
      </w:r>
      <w:r w:rsidR="007F645A">
        <w:instrText xml:space="preserve"> ADDIN EN.CITE &lt;EndNote&gt;&lt;Cite&gt;&lt;Author&gt;Forgez&lt;/Author&gt;&lt;Year&gt;2010&lt;/Year&gt;&lt;RecNum&gt;99&lt;/RecNum&gt;&lt;DisplayText&gt;[22]&lt;/DisplayText&gt;&lt;record&gt;&lt;rec-number&gt;99&lt;/rec-number&gt;&lt;foreign-keys&gt;&lt;key app="EN" db-id="pzef2vxs0zrs2mesdav5axztaessxraevp2t" timestamp="1502458640"&gt;99&lt;/key&gt;&lt;/foreign-keys&gt;&lt;ref-type name="Journal Article"&gt;17&lt;/ref-type&gt;&lt;contributors&gt;&lt;authors&gt;&lt;author&gt;Forgez, Christophe&lt;/author&gt;&lt;author&gt;Vinh Do, Dinh&lt;/author&gt;&lt;author&gt;Friedrich, Guy&lt;/author&gt;&lt;author&gt;Morcrette, Mathieu&lt;/author&gt;&lt;author&gt;Delacourt, Charles&lt;/author&gt;&lt;/authors&gt;&lt;/contributors&gt;&lt;titles&gt;&lt;title&gt;Thermal modeling of a cylindrical LiFePO4/graphite lithium-ion battery&lt;/title&gt;&lt;secondary-title&gt;Journal of Power Sources&lt;/secondary-title&gt;&lt;/titles&gt;&lt;periodical&gt;&lt;full-title&gt;Journal of Power Sources&lt;/full-title&gt;&lt;/periodical&gt;&lt;pages&gt;2961-2968&lt;/pages&gt;&lt;volume&gt;195&lt;/volume&gt;&lt;dates&gt;&lt;year&gt;2010&lt;/year&gt;&lt;pub-dates&gt;&lt;date&gt;May&lt;/date&gt;&lt;/pub-dates&gt;&lt;/dates&gt;&lt;urls&gt;&lt;/urls&gt;&lt;electronic-resource-num&gt;10.1016/j.jpowsour.2009.10.105&lt;/electronic-resource-num&gt;&lt;/record&gt;&lt;/Cite&gt;&lt;/EndNote&gt;</w:instrText>
      </w:r>
      <w:r w:rsidR="0086439E" w:rsidRPr="0023193F">
        <w:fldChar w:fldCharType="separate"/>
      </w:r>
      <w:r w:rsidR="007F645A">
        <w:rPr>
          <w:noProof/>
        </w:rPr>
        <w:t>[22]</w:t>
      </w:r>
      <w:r w:rsidR="0086439E" w:rsidRPr="0023193F">
        <w:fldChar w:fldCharType="end"/>
      </w:r>
      <w:r w:rsidR="0086439E" w:rsidRPr="0023193F">
        <w:t>.</w:t>
      </w:r>
      <w:r w:rsidRPr="0023193F">
        <w:t xml:space="preserve"> </w:t>
      </w:r>
      <w:r w:rsidR="005B3E4C">
        <w:t xml:space="preserve">In this </w:t>
      </w:r>
      <w:proofErr w:type="gramStart"/>
      <w:r w:rsidR="005B3E4C">
        <w:t>model</w:t>
      </w:r>
      <w:proofErr w:type="gramEnd"/>
      <w:r w:rsidR="005B3E4C">
        <w:t xml:space="preserve"> h</w:t>
      </w:r>
      <w:r w:rsidRPr="0023193F">
        <w:t>eat is generated</w:t>
      </w:r>
      <w:r w:rsidR="00A653EC" w:rsidRPr="0023193F">
        <w:t xml:space="preserve"> at a point</w:t>
      </w:r>
      <w:r w:rsidR="00477367">
        <w:t xml:space="preserve"> inside the cell where</w:t>
      </w:r>
      <w:r w:rsidR="00A653EC" w:rsidRPr="0023193F">
        <w:t xml:space="preserve"> this point has a specific heat capacity and a mass</w:t>
      </w:r>
      <w:r w:rsidR="00830DF7">
        <w:t>.</w:t>
      </w:r>
      <w:r w:rsidR="00477367">
        <w:t xml:space="preserve"> </w:t>
      </w:r>
      <w:r w:rsidR="00830DF7">
        <w:t xml:space="preserve">The heat </w:t>
      </w:r>
      <w:proofErr w:type="gramStart"/>
      <w:r w:rsidRPr="0023193F">
        <w:t>is then transferred</w:t>
      </w:r>
      <w:proofErr w:type="gramEnd"/>
      <w:r w:rsidRPr="0023193F">
        <w:t xml:space="preserve"> from the inside of the cell to the cell surface</w:t>
      </w:r>
      <w:r w:rsidR="00477367">
        <w:t xml:space="preserve"> where </w:t>
      </w:r>
      <w:r w:rsidR="00A653EC" w:rsidRPr="0023193F">
        <w:t>there is no mass or specific heat capacity.</w:t>
      </w:r>
      <w:r w:rsidRPr="0023193F">
        <w:t xml:space="preserve"> </w:t>
      </w:r>
      <w:r w:rsidR="00A653EC" w:rsidRPr="0023193F">
        <w:t>F</w:t>
      </w:r>
      <w:r w:rsidRPr="0023193F">
        <w:t>inally</w:t>
      </w:r>
      <w:r w:rsidR="006D1F5A">
        <w:t>,</w:t>
      </w:r>
      <w:r w:rsidRPr="0023193F">
        <w:t xml:space="preserve"> the heat </w:t>
      </w:r>
      <w:proofErr w:type="gramStart"/>
      <w:r w:rsidRPr="0023193F">
        <w:t>is</w:t>
      </w:r>
      <w:r w:rsidR="00A653EC" w:rsidRPr="0023193F">
        <w:t xml:space="preserve"> transferred</w:t>
      </w:r>
      <w:proofErr w:type="gramEnd"/>
      <w:r w:rsidRPr="0023193F">
        <w:t xml:space="preserve"> from cell surface to the ambient</w:t>
      </w:r>
      <w:r w:rsidR="00477367">
        <w:t xml:space="preserve"> environment</w:t>
      </w:r>
      <w:r w:rsidR="005B3E4C">
        <w:t xml:space="preserve"> as shown in </w:t>
      </w:r>
      <w:r w:rsidR="005B3E4C">
        <w:fldChar w:fldCharType="begin"/>
      </w:r>
      <w:r w:rsidR="005B3E4C">
        <w:instrText xml:space="preserve"> REF _Ref490145568 \h </w:instrText>
      </w:r>
      <w:r w:rsidR="005B3E4C">
        <w:fldChar w:fldCharType="separate"/>
      </w:r>
      <w:r w:rsidR="00CC2060" w:rsidRPr="0023193F">
        <w:t xml:space="preserve">Figure </w:t>
      </w:r>
      <w:r w:rsidR="00CC2060">
        <w:rPr>
          <w:noProof/>
        </w:rPr>
        <w:t>1</w:t>
      </w:r>
      <w:r w:rsidR="005B3E4C">
        <w:fldChar w:fldCharType="end"/>
      </w:r>
      <w:r w:rsidRPr="0023193F">
        <w:t>.</w:t>
      </w:r>
      <w:r w:rsidR="001034D7" w:rsidRPr="0023193F">
        <w:t xml:space="preserve"> The internal and external heat transfer coefficients include all heat transfer modes, </w:t>
      </w:r>
      <w:r w:rsidR="005B3E4C">
        <w:t xml:space="preserve">namely </w:t>
      </w:r>
      <w:r w:rsidR="001034D7" w:rsidRPr="0023193F">
        <w:t>conduction, convection and radiation.</w:t>
      </w:r>
      <w:r w:rsidRPr="0023193F">
        <w:t xml:space="preserve"> If heat </w:t>
      </w:r>
      <w:proofErr w:type="gramStart"/>
      <w:r w:rsidRPr="0023193F">
        <w:t>is consumed</w:t>
      </w:r>
      <w:proofErr w:type="gramEnd"/>
      <w:r w:rsidRPr="0023193F">
        <w:t xml:space="preserve"> </w:t>
      </w:r>
      <w:r w:rsidR="005B3E4C">
        <w:t>within</w:t>
      </w:r>
      <w:r w:rsidRPr="0023193F">
        <w:t xml:space="preserve"> the cell </w:t>
      </w:r>
      <w:r w:rsidR="006E286D">
        <w:t xml:space="preserve">or the ambient temperature is </w:t>
      </w:r>
      <w:r w:rsidR="00477367">
        <w:t>higher than the cell temperature then</w:t>
      </w:r>
      <w:r w:rsidR="006E286D">
        <w:t xml:space="preserve"> </w:t>
      </w:r>
      <w:r w:rsidRPr="0023193F">
        <w:t>the heat will flow in the opposite direction</w:t>
      </w:r>
      <w:r w:rsidR="005B3E4C">
        <w:t xml:space="preserve"> to that illustrated in</w:t>
      </w:r>
      <w:r w:rsidRPr="0023193F">
        <w:t xml:space="preserve"> </w:t>
      </w:r>
      <w:r w:rsidR="001034D7" w:rsidRPr="0023193F">
        <w:fldChar w:fldCharType="begin"/>
      </w:r>
      <w:r w:rsidR="001034D7" w:rsidRPr="0023193F">
        <w:instrText xml:space="preserve"> REF _Ref490145568 \h </w:instrText>
      </w:r>
      <w:r w:rsidR="0023193F">
        <w:instrText xml:space="preserve"> \* MERGEFORMAT </w:instrText>
      </w:r>
      <w:r w:rsidR="001034D7" w:rsidRPr="0023193F">
        <w:fldChar w:fldCharType="separate"/>
      </w:r>
      <w:r w:rsidR="00CC2060" w:rsidRPr="0023193F">
        <w:t xml:space="preserve">Figure </w:t>
      </w:r>
      <w:r w:rsidR="00CC2060">
        <w:rPr>
          <w:noProof/>
        </w:rPr>
        <w:t>1</w:t>
      </w:r>
      <w:r w:rsidR="001034D7" w:rsidRPr="0023193F">
        <w:fldChar w:fldCharType="end"/>
      </w:r>
      <w:r w:rsidRPr="0023193F">
        <w:t>.</w:t>
      </w:r>
    </w:p>
    <w:p w:rsidR="0050762D" w:rsidRPr="0023193F" w:rsidRDefault="002F7D97" w:rsidP="00512369">
      <w:pPr>
        <w:jc w:val="center"/>
      </w:pPr>
      <w:r>
        <w:rPr>
          <w:noProof/>
        </w:rPr>
        <w:pict>
          <v:shape id="_x0000_i1026" type="#_x0000_t75" style="width:255.2pt;height:141.85pt">
            <v:imagedata r:id="rId17" o:title="FIG1"/>
          </v:shape>
        </w:pict>
      </w:r>
    </w:p>
    <w:p w:rsidR="0050762D" w:rsidRPr="0023193F" w:rsidRDefault="0050762D" w:rsidP="00512369">
      <w:pPr>
        <w:pStyle w:val="Caption"/>
        <w:jc w:val="center"/>
      </w:pPr>
      <w:bookmarkStart w:id="3" w:name="_Ref490145568"/>
      <w:r w:rsidRPr="0023193F">
        <w:t xml:space="preserve">Figure </w:t>
      </w:r>
      <w:fldSimple w:instr=" SEQ Figure \* ARABIC ">
        <w:r w:rsidR="00CC2060">
          <w:rPr>
            <w:noProof/>
          </w:rPr>
          <w:t>1</w:t>
        </w:r>
      </w:fldSimple>
      <w:bookmarkEnd w:id="3"/>
      <w:r w:rsidR="00512369" w:rsidRPr="0023193F">
        <w:rPr>
          <w:b/>
          <w:bCs w:val="0"/>
        </w:rPr>
        <w:t xml:space="preserve"> – </w:t>
      </w:r>
      <w:r w:rsidRPr="00490042">
        <w:t xml:space="preserve">Overview of </w:t>
      </w:r>
      <w:r w:rsidR="005B3E4C">
        <w:t xml:space="preserve">cell thermal </w:t>
      </w:r>
      <w:r w:rsidRPr="00490042">
        <w:t>model</w:t>
      </w:r>
    </w:p>
    <w:p w:rsidR="003E0483" w:rsidRPr="006E286D" w:rsidRDefault="008336BE" w:rsidP="00527315">
      <w:r w:rsidRPr="0023193F">
        <w:t xml:space="preserve">Conducting </w:t>
      </w:r>
      <w:r w:rsidR="00FD1461" w:rsidRPr="0023193F">
        <w:t>a heat</w:t>
      </w:r>
      <w:r w:rsidRPr="0023193F">
        <w:t xml:space="preserve"> balance at the point on the cell inside</w:t>
      </w:r>
      <w:r w:rsidR="00910DF1" w:rsidRPr="0023193F">
        <w:t xml:space="preserve">, the rate that heat is transferred </w:t>
      </w:r>
      <w:r w:rsidR="00A66EF2" w:rsidRPr="0023193F">
        <w:t>to</w:t>
      </w:r>
      <w:r w:rsidR="00910DF1" w:rsidRPr="0023193F">
        <w:t xml:space="preserve"> th</w:t>
      </w:r>
      <w:r w:rsidR="00A66EF2" w:rsidRPr="0023193F">
        <w:t>is</w:t>
      </w:r>
      <w:r w:rsidR="00910DF1" w:rsidRPr="0023193F">
        <w:t xml:space="preserve"> point is equal to the rate </w:t>
      </w:r>
      <w:r w:rsidR="00834EB9">
        <w:t xml:space="preserve">at which </w:t>
      </w:r>
      <w:r w:rsidR="00910DF1" w:rsidRPr="0023193F">
        <w:t>heat is generated at th</w:t>
      </w:r>
      <w:r w:rsidR="00A66EF2" w:rsidRPr="0023193F">
        <w:t>is</w:t>
      </w:r>
      <w:r w:rsidR="00910DF1" w:rsidRPr="0023193F">
        <w:t xml:space="preserve"> point</w:t>
      </w:r>
      <w:r w:rsidR="00A66EF2" w:rsidRPr="0023193F">
        <w:t xml:space="preserve"> </w:t>
      </w:r>
      <w:r w:rsidR="00830DF7">
        <w:t>(</w:t>
      </w:r>
      <w:proofErr w:type="spellStart"/>
      <w:r w:rsidR="00A66EF2" w:rsidRPr="0023193F">
        <w:rPr>
          <w:i/>
          <w:iCs/>
        </w:rPr>
        <w:t>Q̇</w:t>
      </w:r>
      <w:r w:rsidR="005334AE" w:rsidRPr="0023193F">
        <w:rPr>
          <w:i/>
          <w:iCs/>
          <w:vertAlign w:val="subscript"/>
        </w:rPr>
        <w:t>gen</w:t>
      </w:r>
      <w:proofErr w:type="spellEnd"/>
      <w:r w:rsidR="005B3E4C">
        <w:rPr>
          <w:i/>
          <w:iCs/>
        </w:rPr>
        <w:t xml:space="preserve"> (W)</w:t>
      </w:r>
      <w:r w:rsidR="00830DF7" w:rsidRPr="0023193F">
        <w:t>)</w:t>
      </w:r>
      <w:r w:rsidR="00A66EF2" w:rsidRPr="0023193F">
        <w:t xml:space="preserve"> </w:t>
      </w:r>
      <w:r w:rsidR="00910DF1" w:rsidRPr="0023193F">
        <w:t>minus the rate heat flows away from th</w:t>
      </w:r>
      <w:r w:rsidR="00A66EF2" w:rsidRPr="0023193F">
        <w:t>is point</w:t>
      </w:r>
      <w:r w:rsidRPr="0023193F">
        <w:t xml:space="preserve">, </w:t>
      </w:r>
      <w:r w:rsidR="00477367">
        <w:t>as stated</w:t>
      </w:r>
      <w:r w:rsidRPr="0023193F">
        <w:t xml:space="preserve"> in </w:t>
      </w:r>
      <w:r w:rsidRPr="0023193F">
        <w:fldChar w:fldCharType="begin"/>
      </w:r>
      <w:r w:rsidRPr="0023193F">
        <w:instrText xml:space="preserve"> REF _Ref490217514 \h </w:instrText>
      </w:r>
      <w:r w:rsidR="0023193F">
        <w:instrText xml:space="preserve"> \* MERGEFORMAT </w:instrText>
      </w:r>
      <w:r w:rsidRPr="0023193F">
        <w:fldChar w:fldCharType="separate"/>
      </w:r>
      <w:r w:rsidR="00CC2060" w:rsidRPr="0023193F">
        <w:t xml:space="preserve">Equation </w:t>
      </w:r>
      <w:r w:rsidR="00CC2060">
        <w:rPr>
          <w:noProof/>
        </w:rPr>
        <w:t>1</w:t>
      </w:r>
      <w:r w:rsidRPr="0023193F">
        <w:fldChar w:fldCharType="end"/>
      </w:r>
      <w:r w:rsidR="00A66EF2" w:rsidRPr="0023193F">
        <w:t xml:space="preserve">. The rate that heat is transferred to the point is </w:t>
      </w:r>
      <w:r w:rsidR="00996076">
        <w:t>related</w:t>
      </w:r>
      <w:r w:rsidR="00A66EF2" w:rsidRPr="0023193F">
        <w:t xml:space="preserve"> to the heat capacity </w:t>
      </w:r>
      <w:r w:rsidR="00830DF7">
        <w:t>(</w:t>
      </w:r>
      <w:proofErr w:type="spellStart"/>
      <w:r w:rsidR="00A66EF2" w:rsidRPr="0023193F">
        <w:rPr>
          <w:i/>
          <w:iCs/>
        </w:rPr>
        <w:t>C</w:t>
      </w:r>
      <w:r w:rsidR="00FD1461" w:rsidRPr="0023193F">
        <w:rPr>
          <w:i/>
          <w:iCs/>
          <w:vertAlign w:val="subscript"/>
        </w:rPr>
        <w:t>p</w:t>
      </w:r>
      <w:proofErr w:type="spellEnd"/>
      <w:r w:rsidR="005B3E4C">
        <w:rPr>
          <w:i/>
          <w:iCs/>
        </w:rPr>
        <w:t xml:space="preserve"> (</w:t>
      </w:r>
      <w:r w:rsidR="005B3E4C" w:rsidRPr="005B3E4C">
        <w:rPr>
          <w:i/>
          <w:iCs/>
        </w:rPr>
        <w:t>J K</w:t>
      </w:r>
      <w:r w:rsidR="005B3E4C" w:rsidRPr="005B3E4C">
        <w:rPr>
          <w:i/>
          <w:iCs/>
          <w:vertAlign w:val="superscript"/>
        </w:rPr>
        <w:t>-1</w:t>
      </w:r>
      <w:r w:rsidR="00830DF7" w:rsidRPr="0023193F">
        <w:t>)</w:t>
      </w:r>
      <w:r w:rsidR="00996076">
        <w:t xml:space="preserve"> and</w:t>
      </w:r>
      <w:r w:rsidR="00A66EF2" w:rsidRPr="0023193F">
        <w:t xml:space="preserve"> the rate of internal temperature </w:t>
      </w:r>
      <w:r w:rsidR="00830DF7">
        <w:t>(</w:t>
      </w:r>
      <w:proofErr w:type="spellStart"/>
      <w:r w:rsidR="00A66EF2" w:rsidRPr="0023193F">
        <w:rPr>
          <w:i/>
          <w:iCs/>
        </w:rPr>
        <w:t>T</w:t>
      </w:r>
      <w:r w:rsidR="00A66EF2" w:rsidRPr="0023193F">
        <w:rPr>
          <w:i/>
          <w:iCs/>
          <w:vertAlign w:val="subscript"/>
        </w:rPr>
        <w:t>i</w:t>
      </w:r>
      <w:proofErr w:type="spellEnd"/>
      <w:r w:rsidR="005B3E4C">
        <w:rPr>
          <w:i/>
          <w:iCs/>
        </w:rPr>
        <w:t xml:space="preserve"> (K)</w:t>
      </w:r>
      <w:r w:rsidR="00830DF7" w:rsidRPr="0023193F">
        <w:t>)</w:t>
      </w:r>
      <w:r w:rsidR="00A66EF2" w:rsidRPr="0023193F">
        <w:t xml:space="preserve"> change with time </w:t>
      </w:r>
      <w:r w:rsidR="00830DF7">
        <w:t>(</w:t>
      </w:r>
      <w:r w:rsidR="00A66EF2" w:rsidRPr="0023193F">
        <w:rPr>
          <w:i/>
          <w:iCs/>
        </w:rPr>
        <w:t>t</w:t>
      </w:r>
      <w:r w:rsidR="005B3E4C">
        <w:rPr>
          <w:i/>
          <w:iCs/>
        </w:rPr>
        <w:t xml:space="preserve"> (s)</w:t>
      </w:r>
      <w:r w:rsidR="00830DF7" w:rsidRPr="0023193F">
        <w:t>)</w:t>
      </w:r>
      <w:r w:rsidR="00996076">
        <w:t xml:space="preserve">, as per the equation </w:t>
      </w:r>
      <w:r w:rsidR="00527315">
        <w:t>on</w:t>
      </w:r>
      <w:r w:rsidR="00996076">
        <w:t xml:space="preserve"> the left </w:t>
      </w:r>
      <w:r w:rsidR="00527315">
        <w:t xml:space="preserve">hand side of </w:t>
      </w:r>
      <w:r w:rsidR="00996076">
        <w:fldChar w:fldCharType="begin"/>
      </w:r>
      <w:r w:rsidR="00996076">
        <w:instrText xml:space="preserve"> REF _Ref490217514 \h </w:instrText>
      </w:r>
      <w:r w:rsidR="00996076">
        <w:fldChar w:fldCharType="separate"/>
      </w:r>
      <w:r w:rsidR="00CC2060" w:rsidRPr="0023193F">
        <w:t xml:space="preserve">Equation </w:t>
      </w:r>
      <w:r w:rsidR="00CC2060">
        <w:rPr>
          <w:noProof/>
        </w:rPr>
        <w:t>1</w:t>
      </w:r>
      <w:r w:rsidR="00996076">
        <w:fldChar w:fldCharType="end"/>
      </w:r>
      <w:r w:rsidR="00A66EF2" w:rsidRPr="0023193F">
        <w:t xml:space="preserve">. The rate heat flows away from this point </w:t>
      </w:r>
      <w:proofErr w:type="gramStart"/>
      <w:r w:rsidR="00A66EF2" w:rsidRPr="0023193F">
        <w:t xml:space="preserve">is </w:t>
      </w:r>
      <w:r w:rsidR="00996076">
        <w:t>related</w:t>
      </w:r>
      <w:proofErr w:type="gramEnd"/>
      <w:r w:rsidR="00A66EF2" w:rsidRPr="0023193F">
        <w:t xml:space="preserve"> to the </w:t>
      </w:r>
      <w:r w:rsidR="009E6ED5" w:rsidRPr="0023193F">
        <w:t xml:space="preserve">internal </w:t>
      </w:r>
      <w:r w:rsidR="00A66EF2" w:rsidRPr="0023193F">
        <w:t xml:space="preserve">heat transfer coefficient </w:t>
      </w:r>
      <w:r w:rsidR="00830DF7">
        <w:t>(</w:t>
      </w:r>
      <w:proofErr w:type="spellStart"/>
      <w:r w:rsidR="00A66EF2" w:rsidRPr="0023193F">
        <w:rPr>
          <w:i/>
          <w:iCs/>
        </w:rPr>
        <w:t>h</w:t>
      </w:r>
      <w:r w:rsidR="00A66EF2" w:rsidRPr="0023193F">
        <w:rPr>
          <w:i/>
          <w:iCs/>
          <w:vertAlign w:val="subscript"/>
        </w:rPr>
        <w:t>in</w:t>
      </w:r>
      <w:proofErr w:type="spellEnd"/>
      <w:r w:rsidR="005B3E4C">
        <w:rPr>
          <w:i/>
          <w:iCs/>
        </w:rPr>
        <w:t xml:space="preserve"> (W m</w:t>
      </w:r>
      <w:r w:rsidR="005B3E4C" w:rsidRPr="005B3E4C">
        <w:rPr>
          <w:i/>
          <w:iCs/>
          <w:vertAlign w:val="superscript"/>
        </w:rPr>
        <w:t>-2</w:t>
      </w:r>
      <w:r w:rsidR="005B3E4C">
        <w:rPr>
          <w:i/>
          <w:iCs/>
        </w:rPr>
        <w:t xml:space="preserve"> K</w:t>
      </w:r>
      <w:r w:rsidR="005B3E4C" w:rsidRPr="005B3E4C">
        <w:rPr>
          <w:i/>
          <w:iCs/>
          <w:vertAlign w:val="superscript"/>
        </w:rPr>
        <w:t>-1</w:t>
      </w:r>
      <w:r w:rsidR="005B3E4C">
        <w:rPr>
          <w:i/>
          <w:iCs/>
        </w:rPr>
        <w:t>)</w:t>
      </w:r>
      <w:r w:rsidR="00830DF7" w:rsidRPr="0023193F">
        <w:t>)</w:t>
      </w:r>
      <w:r w:rsidR="00996076">
        <w:t>,</w:t>
      </w:r>
      <w:r w:rsidR="00477367">
        <w:t xml:space="preserve"> </w:t>
      </w:r>
      <w:r w:rsidR="005334AE" w:rsidRPr="0023193F">
        <w:t xml:space="preserve">the internal area </w:t>
      </w:r>
      <w:r w:rsidR="00830DF7">
        <w:t>(</w:t>
      </w:r>
      <w:r w:rsidR="005334AE" w:rsidRPr="0023193F">
        <w:rPr>
          <w:i/>
          <w:iCs/>
        </w:rPr>
        <w:t>A</w:t>
      </w:r>
      <w:r w:rsidR="005334AE" w:rsidRPr="0023193F">
        <w:rPr>
          <w:i/>
          <w:iCs/>
          <w:vertAlign w:val="subscript"/>
        </w:rPr>
        <w:t>in</w:t>
      </w:r>
      <w:r w:rsidR="005B3E4C">
        <w:rPr>
          <w:i/>
          <w:iCs/>
        </w:rPr>
        <w:t xml:space="preserve"> (m</w:t>
      </w:r>
      <w:r w:rsidR="005B3E4C" w:rsidRPr="005B3E4C">
        <w:rPr>
          <w:i/>
          <w:iCs/>
          <w:vertAlign w:val="superscript"/>
        </w:rPr>
        <w:t>2</w:t>
      </w:r>
      <w:r w:rsidR="005B3E4C">
        <w:rPr>
          <w:i/>
          <w:iCs/>
        </w:rPr>
        <w:t>)</w:t>
      </w:r>
      <w:r w:rsidR="00830DF7" w:rsidRPr="0023193F">
        <w:t>)</w:t>
      </w:r>
      <w:r w:rsidR="005334AE" w:rsidRPr="0023193F">
        <w:t xml:space="preserve"> </w:t>
      </w:r>
      <w:r w:rsidR="00996076">
        <w:t>and</w:t>
      </w:r>
      <w:r w:rsidR="00A66EF2" w:rsidRPr="0023193F">
        <w:t xml:space="preserve"> the temperature difference between the internal temperature</w:t>
      </w:r>
      <w:r w:rsidR="009E6ED5" w:rsidRPr="0023193F">
        <w:t xml:space="preserve"> and the cell surface temperature </w:t>
      </w:r>
      <w:r w:rsidR="00830DF7">
        <w:t>(</w:t>
      </w:r>
      <w:proofErr w:type="spellStart"/>
      <w:r w:rsidR="009E6ED5" w:rsidRPr="0023193F">
        <w:rPr>
          <w:i/>
          <w:iCs/>
        </w:rPr>
        <w:t>T</w:t>
      </w:r>
      <w:r w:rsidR="009E6ED5" w:rsidRPr="0023193F">
        <w:rPr>
          <w:i/>
          <w:iCs/>
          <w:vertAlign w:val="subscript"/>
        </w:rPr>
        <w:t>s</w:t>
      </w:r>
      <w:proofErr w:type="spellEnd"/>
      <w:r w:rsidR="005B3E4C">
        <w:rPr>
          <w:i/>
          <w:iCs/>
        </w:rPr>
        <w:t xml:space="preserve"> (K)</w:t>
      </w:r>
      <w:r w:rsidR="00830DF7" w:rsidRPr="0023193F">
        <w:t>)</w:t>
      </w:r>
      <w:r w:rsidR="00996076">
        <w:t>,</w:t>
      </w:r>
      <w:r w:rsidR="00996076" w:rsidRPr="00996076">
        <w:t xml:space="preserve"> </w:t>
      </w:r>
      <w:r w:rsidR="00996076">
        <w:t xml:space="preserve">as per the </w:t>
      </w:r>
      <w:r w:rsidR="00527315">
        <w:t>terms on</w:t>
      </w:r>
      <w:r w:rsidR="00996076">
        <w:t xml:space="preserve"> the</w:t>
      </w:r>
      <w:r w:rsidR="00527315">
        <w:t xml:space="preserve"> far</w:t>
      </w:r>
      <w:r w:rsidR="00996076">
        <w:t xml:space="preserve"> right</w:t>
      </w:r>
      <w:r w:rsidR="00527315">
        <w:t xml:space="preserve"> hand side</w:t>
      </w:r>
      <w:r w:rsidR="00996076">
        <w:t xml:space="preserve"> of </w:t>
      </w:r>
      <w:r w:rsidR="00996076">
        <w:fldChar w:fldCharType="begin"/>
      </w:r>
      <w:r w:rsidR="00996076">
        <w:instrText xml:space="preserve"> REF _Ref490217514 \h </w:instrText>
      </w:r>
      <w:r w:rsidR="00996076">
        <w:fldChar w:fldCharType="separate"/>
      </w:r>
      <w:r w:rsidR="00CC2060" w:rsidRPr="0023193F">
        <w:t xml:space="preserve">Equation </w:t>
      </w:r>
      <w:r w:rsidR="00CC2060">
        <w:rPr>
          <w:noProof/>
        </w:rPr>
        <w:t>1</w:t>
      </w:r>
      <w:r w:rsidR="00996076">
        <w:fldChar w:fldCharType="end"/>
      </w:r>
      <w:r w:rsidR="00A66EF2" w:rsidRPr="0023193F">
        <w:t>.</w:t>
      </w:r>
      <w:r w:rsidR="005334AE" w:rsidRPr="0023193F">
        <w:t xml:space="preserve"> Throughout the </w:t>
      </w:r>
      <w:proofErr w:type="gramStart"/>
      <w:r w:rsidR="009E6ED5" w:rsidRPr="0023193F">
        <w:t>experiments</w:t>
      </w:r>
      <w:proofErr w:type="gramEnd"/>
      <w:r w:rsidR="005334AE" w:rsidRPr="0023193F">
        <w:t xml:space="preserve"> the internal area for each cell does not change and so the product of </w:t>
      </w:r>
      <w:proofErr w:type="spellStart"/>
      <w:r w:rsidR="005334AE" w:rsidRPr="0023193F">
        <w:rPr>
          <w:i/>
          <w:iCs/>
        </w:rPr>
        <w:t>h</w:t>
      </w:r>
      <w:r w:rsidR="005334AE" w:rsidRPr="0023193F">
        <w:rPr>
          <w:i/>
          <w:iCs/>
          <w:vertAlign w:val="subscript"/>
        </w:rPr>
        <w:t>in</w:t>
      </w:r>
      <w:r w:rsidR="005334AE" w:rsidRPr="0023193F">
        <w:rPr>
          <w:i/>
          <w:iCs/>
        </w:rPr>
        <w:t>A</w:t>
      </w:r>
      <w:r w:rsidR="005334AE" w:rsidRPr="0023193F">
        <w:rPr>
          <w:i/>
          <w:iCs/>
          <w:vertAlign w:val="subscript"/>
        </w:rPr>
        <w:t>in</w:t>
      </w:r>
      <w:proofErr w:type="spellEnd"/>
      <w:r w:rsidRPr="0023193F">
        <w:t xml:space="preserve"> is</w:t>
      </w:r>
      <w:r w:rsidR="005334AE" w:rsidRPr="0023193F">
        <w:t xml:space="preserve"> </w:t>
      </w:r>
      <w:r w:rsidRPr="0023193F">
        <w:t xml:space="preserve">constant, </w:t>
      </w:r>
      <w:r w:rsidR="00527315">
        <w:t xml:space="preserve">and hence </w:t>
      </w:r>
      <w:r w:rsidRPr="0023193F">
        <w:t xml:space="preserve">to use standard terms this product is </w:t>
      </w:r>
      <w:r w:rsidR="00527315">
        <w:t>normally stated as</w:t>
      </w:r>
      <w:r w:rsidRPr="0023193F">
        <w:t xml:space="preserve"> the inverse of the internal thermal resistance </w:t>
      </w:r>
      <w:r w:rsidR="00830DF7">
        <w:t>(</w:t>
      </w:r>
      <w:proofErr w:type="spellStart"/>
      <w:r w:rsidRPr="0023193F">
        <w:rPr>
          <w:i/>
          <w:iCs/>
        </w:rPr>
        <w:t>R</w:t>
      </w:r>
      <w:r w:rsidRPr="0023193F">
        <w:rPr>
          <w:i/>
          <w:iCs/>
          <w:vertAlign w:val="subscript"/>
        </w:rPr>
        <w:t>in</w:t>
      </w:r>
      <w:proofErr w:type="spellEnd"/>
      <w:r w:rsidR="005B3E4C">
        <w:rPr>
          <w:i/>
          <w:iCs/>
        </w:rPr>
        <w:t xml:space="preserve"> (K W</w:t>
      </w:r>
      <w:r w:rsidR="005B3E4C" w:rsidRPr="005B3E4C">
        <w:rPr>
          <w:i/>
          <w:iCs/>
          <w:vertAlign w:val="superscript"/>
        </w:rPr>
        <w:t>-1</w:t>
      </w:r>
      <w:r w:rsidR="005B3E4C">
        <w:rPr>
          <w:i/>
          <w:iCs/>
        </w:rPr>
        <w:t>)</w:t>
      </w:r>
      <w:r w:rsidR="00830DF7" w:rsidRPr="0023193F">
        <w:t>)</w:t>
      </w:r>
      <w:r w:rsidR="006E286D">
        <w:t>.</w:t>
      </w:r>
    </w:p>
    <w:p w:rsidR="0050762D" w:rsidRPr="0023193F" w:rsidRDefault="002F7D97" w:rsidP="007419EF">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p</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i</m:t>
                  </m:r>
                </m:sub>
              </m:sSub>
            </m:num>
            <m:den>
              <m:r>
                <w:rPr>
                  <w:rFonts w:ascii="Cambria Math" w:hAnsi="Cambria Math"/>
                </w:rPr>
                <m:t>dt</m:t>
              </m:r>
            </m:den>
          </m:f>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gen</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in</m:t>
                  </m:r>
                </m:sub>
              </m:sSub>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m:t>
                  </m:r>
                </m:sub>
              </m:sSub>
            </m:e>
          </m:d>
        </m:oMath>
      </m:oMathPara>
    </w:p>
    <w:p w:rsidR="0050762D" w:rsidRPr="0023193F" w:rsidRDefault="0050762D" w:rsidP="00421685">
      <w:pPr>
        <w:pStyle w:val="Caption"/>
        <w:ind w:left="5040" w:firstLine="720"/>
        <w:jc w:val="right"/>
      </w:pPr>
      <w:bookmarkStart w:id="4" w:name="_Ref490217514"/>
      <w:r w:rsidRPr="0023193F">
        <w:t xml:space="preserve">Equation </w:t>
      </w:r>
      <w:fldSimple w:instr=" SEQ Equation \* ARABIC ">
        <w:r w:rsidR="00CC2060">
          <w:rPr>
            <w:noProof/>
          </w:rPr>
          <w:t>1</w:t>
        </w:r>
      </w:fldSimple>
      <w:bookmarkEnd w:id="4"/>
    </w:p>
    <w:p w:rsidR="001A02DF" w:rsidRDefault="00A653EC" w:rsidP="003B5909">
      <w:r w:rsidRPr="0023193F">
        <w:t xml:space="preserve">Measuring the internal temperature of a cell is not possible with basic laboratory equipment </w:t>
      </w:r>
      <w:r w:rsidR="003B5909">
        <w:t xml:space="preserve">as to place a thermocouple inside the cell to determinate internal temperature would require a glove box to provide an inert atmosphere in which the cell can be modified without internal cell components reacting with </w:t>
      </w:r>
      <w:r w:rsidR="003B5909">
        <w:lastRenderedPageBreak/>
        <w:t>oxygen and or water</w:t>
      </w:r>
      <w:r w:rsidRPr="0023193F">
        <w:t>. To eliminate the internal cell temperature from</w:t>
      </w:r>
      <w:r w:rsidR="008336BE" w:rsidRPr="0023193F">
        <w:t xml:space="preserve"> </w:t>
      </w:r>
      <w:r w:rsidR="008336BE" w:rsidRPr="0023193F">
        <w:fldChar w:fldCharType="begin"/>
      </w:r>
      <w:r w:rsidR="008336BE" w:rsidRPr="0023193F">
        <w:instrText xml:space="preserve"> REF _Ref490217514 \h </w:instrText>
      </w:r>
      <w:r w:rsidR="0023193F">
        <w:instrText xml:space="preserve"> \* MERGEFORMAT </w:instrText>
      </w:r>
      <w:r w:rsidR="008336BE" w:rsidRPr="0023193F">
        <w:fldChar w:fldCharType="separate"/>
      </w:r>
      <w:r w:rsidR="00CC2060" w:rsidRPr="0023193F">
        <w:t xml:space="preserve">Equation </w:t>
      </w:r>
      <w:r w:rsidR="00CC2060">
        <w:rPr>
          <w:noProof/>
        </w:rPr>
        <w:t>1</w:t>
      </w:r>
      <w:r w:rsidR="008336BE" w:rsidRPr="0023193F">
        <w:fldChar w:fldCharType="end"/>
      </w:r>
      <w:r w:rsidRPr="0023193F">
        <w:t xml:space="preserve">, </w:t>
      </w:r>
      <w:r w:rsidR="008336BE" w:rsidRPr="0023193F">
        <w:t xml:space="preserve">an energy balance at the cell surface </w:t>
      </w:r>
      <w:proofErr w:type="gramStart"/>
      <w:r w:rsidR="008336BE" w:rsidRPr="0023193F">
        <w:t>is conducted</w:t>
      </w:r>
      <w:proofErr w:type="gramEnd"/>
      <w:r w:rsidR="008336BE" w:rsidRPr="0023193F">
        <w:t xml:space="preserve">. </w:t>
      </w:r>
      <w:r w:rsidR="009E6ED5" w:rsidRPr="0023193F">
        <w:t xml:space="preserve">It </w:t>
      </w:r>
      <w:proofErr w:type="gramStart"/>
      <w:r w:rsidR="009E6ED5" w:rsidRPr="0023193F">
        <w:t>is assumed</w:t>
      </w:r>
      <w:proofErr w:type="gramEnd"/>
      <w:r w:rsidR="009E6ED5" w:rsidRPr="0023193F">
        <w:t xml:space="preserve"> that the cell surface point has no mass and no heat is generated at the cell surface point, therefore the rate heat flows to this point is equal to the rate heat flows away from this point</w:t>
      </w:r>
      <w:r w:rsidR="00CD2770" w:rsidRPr="0023193F">
        <w:t xml:space="preserve"> as </w:t>
      </w:r>
      <w:r w:rsidR="00B41008">
        <w:t>stated</w:t>
      </w:r>
      <w:r w:rsidR="00CD2770" w:rsidRPr="0023193F">
        <w:t xml:space="preserve"> in </w:t>
      </w:r>
      <w:r w:rsidR="00CD2770" w:rsidRPr="0023193F">
        <w:fldChar w:fldCharType="begin"/>
      </w:r>
      <w:r w:rsidR="00CD2770" w:rsidRPr="0023193F">
        <w:instrText xml:space="preserve"> REF _Ref490217545 \h </w:instrText>
      </w:r>
      <w:r w:rsidR="0023193F">
        <w:instrText xml:space="preserve"> \* MERGEFORMAT </w:instrText>
      </w:r>
      <w:r w:rsidR="00CD2770" w:rsidRPr="0023193F">
        <w:fldChar w:fldCharType="separate"/>
      </w:r>
      <w:r w:rsidR="00CC2060" w:rsidRPr="0023193F">
        <w:t xml:space="preserve">Equation </w:t>
      </w:r>
      <w:r w:rsidR="00CC2060">
        <w:rPr>
          <w:noProof/>
        </w:rPr>
        <w:t>2</w:t>
      </w:r>
      <w:r w:rsidR="00CD2770" w:rsidRPr="0023193F">
        <w:fldChar w:fldCharType="end"/>
      </w:r>
      <w:r w:rsidR="00527315">
        <w:t xml:space="preserve"> and shown </w:t>
      </w:r>
      <w:r w:rsidR="00B41008">
        <w:t xml:space="preserve">in </w:t>
      </w:r>
      <w:r w:rsidR="00B41008">
        <w:fldChar w:fldCharType="begin"/>
      </w:r>
      <w:r w:rsidR="00B41008">
        <w:instrText xml:space="preserve"> REF _Ref490145568 \h </w:instrText>
      </w:r>
      <w:r w:rsidR="00B41008">
        <w:fldChar w:fldCharType="separate"/>
      </w:r>
      <w:r w:rsidR="00CC2060" w:rsidRPr="0023193F">
        <w:t xml:space="preserve">Figure </w:t>
      </w:r>
      <w:r w:rsidR="00CC2060">
        <w:rPr>
          <w:noProof/>
        </w:rPr>
        <w:t>1</w:t>
      </w:r>
      <w:r w:rsidR="00B41008">
        <w:fldChar w:fldCharType="end"/>
      </w:r>
      <w:r w:rsidR="009E6ED5" w:rsidRPr="0023193F">
        <w:t xml:space="preserve">. The rate heat flows away from this point </w:t>
      </w:r>
      <w:proofErr w:type="gramStart"/>
      <w:r w:rsidR="009E6ED5" w:rsidRPr="0023193F">
        <w:t xml:space="preserve">is </w:t>
      </w:r>
      <w:r w:rsidR="00996076">
        <w:t>related</w:t>
      </w:r>
      <w:proofErr w:type="gramEnd"/>
      <w:r w:rsidR="009E6ED5" w:rsidRPr="0023193F">
        <w:t xml:space="preserve"> to the external heat transfer coefficient </w:t>
      </w:r>
      <w:r w:rsidR="00830DF7">
        <w:t>(</w:t>
      </w:r>
      <w:proofErr w:type="spellStart"/>
      <w:r w:rsidR="009E6ED5" w:rsidRPr="0023193F">
        <w:rPr>
          <w:i/>
          <w:iCs/>
        </w:rPr>
        <w:t>h</w:t>
      </w:r>
      <w:r w:rsidR="009E6ED5" w:rsidRPr="0023193F">
        <w:rPr>
          <w:i/>
          <w:iCs/>
          <w:vertAlign w:val="subscript"/>
        </w:rPr>
        <w:t>out</w:t>
      </w:r>
      <w:proofErr w:type="spellEnd"/>
      <w:r w:rsidR="005B3E4C">
        <w:rPr>
          <w:i/>
          <w:iCs/>
        </w:rPr>
        <w:t xml:space="preserve"> (W m</w:t>
      </w:r>
      <w:r w:rsidR="005B3E4C" w:rsidRPr="005B3E4C">
        <w:rPr>
          <w:i/>
          <w:iCs/>
          <w:vertAlign w:val="superscript"/>
        </w:rPr>
        <w:t>-2</w:t>
      </w:r>
      <w:r w:rsidR="005B3E4C">
        <w:rPr>
          <w:i/>
          <w:iCs/>
        </w:rPr>
        <w:t xml:space="preserve"> K</w:t>
      </w:r>
      <w:r w:rsidR="005B3E4C" w:rsidRPr="005B3E4C">
        <w:rPr>
          <w:i/>
          <w:iCs/>
          <w:vertAlign w:val="superscript"/>
        </w:rPr>
        <w:t>-1</w:t>
      </w:r>
      <w:r w:rsidR="005B3E4C">
        <w:rPr>
          <w:i/>
          <w:iCs/>
        </w:rPr>
        <w:t>)</w:t>
      </w:r>
      <w:r w:rsidR="00830DF7" w:rsidRPr="0023193F">
        <w:t>)</w:t>
      </w:r>
      <w:r w:rsidR="00996076">
        <w:t>,</w:t>
      </w:r>
      <w:r w:rsidR="00B41008">
        <w:t xml:space="preserve"> </w:t>
      </w:r>
      <w:r w:rsidR="009E6ED5" w:rsidRPr="0023193F">
        <w:t xml:space="preserve">the external area </w:t>
      </w:r>
      <w:r w:rsidR="00830DF7">
        <w:t>(</w:t>
      </w:r>
      <w:proofErr w:type="spellStart"/>
      <w:r w:rsidR="009E6ED5" w:rsidRPr="0023193F">
        <w:rPr>
          <w:i/>
          <w:iCs/>
        </w:rPr>
        <w:t>A</w:t>
      </w:r>
      <w:r w:rsidR="001A02DF">
        <w:rPr>
          <w:i/>
          <w:iCs/>
          <w:vertAlign w:val="subscript"/>
        </w:rPr>
        <w:t>out</w:t>
      </w:r>
      <w:proofErr w:type="spellEnd"/>
      <w:r w:rsidR="005B3E4C">
        <w:rPr>
          <w:i/>
          <w:iCs/>
        </w:rPr>
        <w:t xml:space="preserve"> (m</w:t>
      </w:r>
      <w:r w:rsidR="005B3E4C" w:rsidRPr="005B3E4C">
        <w:rPr>
          <w:i/>
          <w:iCs/>
          <w:vertAlign w:val="superscript"/>
        </w:rPr>
        <w:t>2</w:t>
      </w:r>
      <w:r w:rsidR="005B3E4C">
        <w:rPr>
          <w:i/>
          <w:iCs/>
        </w:rPr>
        <w:t>)</w:t>
      </w:r>
      <w:r w:rsidR="00830DF7" w:rsidRPr="0023193F">
        <w:t>)</w:t>
      </w:r>
      <w:r w:rsidR="009E6ED5" w:rsidRPr="0023193F">
        <w:t xml:space="preserve"> </w:t>
      </w:r>
      <w:r w:rsidR="00996076">
        <w:t>and</w:t>
      </w:r>
      <w:r w:rsidR="009E6ED5" w:rsidRPr="0023193F">
        <w:t xml:space="preserve"> the temperature difference between the cell surface temperature</w:t>
      </w:r>
      <w:r w:rsidR="006E286D">
        <w:t xml:space="preserve"> </w:t>
      </w:r>
      <w:r w:rsidR="009E6ED5" w:rsidRPr="0023193F">
        <w:t xml:space="preserve">and the </w:t>
      </w:r>
      <w:r w:rsidR="006E286D">
        <w:t>ambient</w:t>
      </w:r>
      <w:r w:rsidR="009E6ED5" w:rsidRPr="0023193F">
        <w:t xml:space="preserve"> temperature </w:t>
      </w:r>
      <w:r w:rsidR="00830DF7">
        <w:t>(</w:t>
      </w:r>
      <w:r w:rsidR="009E6ED5" w:rsidRPr="0023193F">
        <w:rPr>
          <w:i/>
          <w:iCs/>
        </w:rPr>
        <w:t>T</w:t>
      </w:r>
      <w:r w:rsidR="006E286D">
        <w:rPr>
          <w:i/>
          <w:iCs/>
          <w:vertAlign w:val="subscript"/>
        </w:rPr>
        <w:t>a</w:t>
      </w:r>
      <w:r w:rsidR="005B3E4C">
        <w:rPr>
          <w:i/>
          <w:iCs/>
        </w:rPr>
        <w:t xml:space="preserve"> (K)</w:t>
      </w:r>
      <w:r w:rsidR="00830DF7" w:rsidRPr="0023193F">
        <w:t>)</w:t>
      </w:r>
      <w:r w:rsidR="00996076">
        <w:t xml:space="preserve">, as per the equation </w:t>
      </w:r>
      <w:r w:rsidR="00527315">
        <w:t>on</w:t>
      </w:r>
      <w:r w:rsidR="00996076">
        <w:t xml:space="preserve"> the right </w:t>
      </w:r>
      <w:r w:rsidR="00527315">
        <w:t>hand side of</w:t>
      </w:r>
      <w:r w:rsidR="00996076">
        <w:t xml:space="preserve"> </w:t>
      </w:r>
      <w:r w:rsidR="00996076">
        <w:fldChar w:fldCharType="begin"/>
      </w:r>
      <w:r w:rsidR="00996076">
        <w:instrText xml:space="preserve"> REF _Ref490217545 \h </w:instrText>
      </w:r>
      <w:r w:rsidR="00996076">
        <w:fldChar w:fldCharType="separate"/>
      </w:r>
      <w:r w:rsidR="00CC2060" w:rsidRPr="0023193F">
        <w:t xml:space="preserve">Equation </w:t>
      </w:r>
      <w:r w:rsidR="00CC2060">
        <w:rPr>
          <w:noProof/>
        </w:rPr>
        <w:t>2</w:t>
      </w:r>
      <w:r w:rsidR="00996076">
        <w:fldChar w:fldCharType="end"/>
      </w:r>
      <w:r w:rsidR="009E6ED5" w:rsidRPr="0023193F">
        <w:t xml:space="preserve">. Similar to above, the singular </w:t>
      </w:r>
      <w:proofErr w:type="gramStart"/>
      <w:r w:rsidR="009E6ED5" w:rsidRPr="0023193F">
        <w:t>heat transfer term accounts</w:t>
      </w:r>
      <w:proofErr w:type="gramEnd"/>
      <w:r w:rsidR="009E6ED5" w:rsidRPr="0023193F">
        <w:t xml:space="preserve"> for all modes of heat transfer and the external area will not change so the product of </w:t>
      </w:r>
      <w:proofErr w:type="spellStart"/>
      <w:r w:rsidR="009E6ED5" w:rsidRPr="0023193F">
        <w:rPr>
          <w:i/>
          <w:iCs/>
        </w:rPr>
        <w:t>h</w:t>
      </w:r>
      <w:r w:rsidR="009E6ED5" w:rsidRPr="0023193F">
        <w:rPr>
          <w:i/>
          <w:iCs/>
          <w:vertAlign w:val="subscript"/>
        </w:rPr>
        <w:t>out</w:t>
      </w:r>
      <w:r w:rsidR="009E6ED5" w:rsidRPr="0023193F">
        <w:rPr>
          <w:i/>
          <w:iCs/>
        </w:rPr>
        <w:t>A</w:t>
      </w:r>
      <w:r w:rsidR="009E6ED5" w:rsidRPr="0023193F">
        <w:rPr>
          <w:i/>
          <w:iCs/>
          <w:vertAlign w:val="subscript"/>
        </w:rPr>
        <w:t>out</w:t>
      </w:r>
      <w:proofErr w:type="spellEnd"/>
      <w:r w:rsidR="009E6ED5" w:rsidRPr="0023193F">
        <w:t xml:space="preserve"> is </w:t>
      </w:r>
      <w:r w:rsidR="00CD2770" w:rsidRPr="0023193F">
        <w:t>exchanged</w:t>
      </w:r>
      <w:r w:rsidR="009E6ED5" w:rsidRPr="0023193F">
        <w:t xml:space="preserve"> for the inverse of the external thermal resistance </w:t>
      </w:r>
      <w:r w:rsidR="00830DF7">
        <w:t>(</w:t>
      </w:r>
      <w:r w:rsidR="009E6ED5" w:rsidRPr="0023193F">
        <w:rPr>
          <w:i/>
          <w:iCs/>
        </w:rPr>
        <w:t>R</w:t>
      </w:r>
      <w:r w:rsidR="009E6ED5" w:rsidRPr="0023193F">
        <w:rPr>
          <w:i/>
          <w:iCs/>
          <w:vertAlign w:val="subscript"/>
        </w:rPr>
        <w:t>out</w:t>
      </w:r>
      <w:r w:rsidR="005B3E4C">
        <w:rPr>
          <w:i/>
          <w:iCs/>
        </w:rPr>
        <w:t xml:space="preserve"> (K W</w:t>
      </w:r>
      <w:r w:rsidR="005B3E4C" w:rsidRPr="005B3E4C">
        <w:rPr>
          <w:i/>
          <w:iCs/>
          <w:vertAlign w:val="superscript"/>
        </w:rPr>
        <w:t>-1</w:t>
      </w:r>
      <w:r w:rsidR="005B3E4C">
        <w:rPr>
          <w:i/>
          <w:iCs/>
        </w:rPr>
        <w:t>)</w:t>
      </w:r>
      <w:r w:rsidR="00830DF7" w:rsidRPr="0023193F">
        <w:t>)</w:t>
      </w:r>
      <w:r w:rsidR="00CD2770" w:rsidRPr="0023193F">
        <w:t xml:space="preserve">. </w:t>
      </w:r>
    </w:p>
    <w:p w:rsidR="001A02DF" w:rsidRPr="0023193F" w:rsidRDefault="002F7D97" w:rsidP="001A02DF">
      <m:oMathPara>
        <m:oMathParaPr>
          <m:jc m:val="center"/>
        </m:oMathParaP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in</m:t>
                  </m:r>
                </m:sub>
              </m:sSub>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m:t>
                  </m:r>
                </m:sub>
              </m:sSub>
            </m:e>
          </m:d>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out</m:t>
                  </m:r>
                </m:sub>
              </m:sSub>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m:t>
                  </m:r>
                </m:sub>
              </m:sSub>
            </m:e>
          </m:d>
        </m:oMath>
      </m:oMathPara>
    </w:p>
    <w:p w:rsidR="001A02DF" w:rsidRPr="0023193F" w:rsidRDefault="001A02DF" w:rsidP="00421685">
      <w:pPr>
        <w:pStyle w:val="Caption"/>
        <w:jc w:val="right"/>
      </w:pPr>
      <w:bookmarkStart w:id="5" w:name="_Ref490217545"/>
      <w:r w:rsidRPr="0023193F">
        <w:t xml:space="preserve">Equation </w:t>
      </w:r>
      <w:fldSimple w:instr=" SEQ Equation \* ARABIC ">
        <w:r w:rsidR="00CC2060">
          <w:rPr>
            <w:noProof/>
          </w:rPr>
          <w:t>2</w:t>
        </w:r>
      </w:fldSimple>
      <w:bookmarkEnd w:id="5"/>
    </w:p>
    <w:p w:rsidR="009E6ED5" w:rsidRPr="0023193F" w:rsidRDefault="00CD2770" w:rsidP="00B41008">
      <w:r w:rsidRPr="0023193F">
        <w:t>By</w:t>
      </w:r>
      <w:r w:rsidR="00B41008">
        <w:t xml:space="preserve"> solving </w:t>
      </w:r>
      <w:r w:rsidRPr="0023193F">
        <w:fldChar w:fldCharType="begin"/>
      </w:r>
      <w:r w:rsidRPr="0023193F">
        <w:instrText xml:space="preserve"> REF _Ref490217545 \h </w:instrText>
      </w:r>
      <w:r w:rsidR="0023193F">
        <w:instrText xml:space="preserve"> \* MERGEFORMAT </w:instrText>
      </w:r>
      <w:r w:rsidRPr="0023193F">
        <w:fldChar w:fldCharType="separate"/>
      </w:r>
      <w:r w:rsidR="00CC2060" w:rsidRPr="0023193F">
        <w:t xml:space="preserve">Equation </w:t>
      </w:r>
      <w:r w:rsidR="00CC2060">
        <w:rPr>
          <w:noProof/>
        </w:rPr>
        <w:t>2</w:t>
      </w:r>
      <w:r w:rsidRPr="0023193F">
        <w:fldChar w:fldCharType="end"/>
      </w:r>
      <w:r w:rsidR="00B41008">
        <w:t xml:space="preserve"> for </w:t>
      </w:r>
      <w:proofErr w:type="spellStart"/>
      <w:r w:rsidR="00B41008" w:rsidRPr="00B41008">
        <w:rPr>
          <w:i/>
          <w:iCs/>
        </w:rPr>
        <w:t>T</w:t>
      </w:r>
      <w:r w:rsidR="00B41008" w:rsidRPr="00B41008">
        <w:rPr>
          <w:i/>
          <w:iCs/>
          <w:vertAlign w:val="subscript"/>
        </w:rPr>
        <w:t>i</w:t>
      </w:r>
      <w:proofErr w:type="spellEnd"/>
      <w:r w:rsidR="00B41008">
        <w:t xml:space="preserve">, </w:t>
      </w:r>
      <w:r w:rsidRPr="0023193F">
        <w:t xml:space="preserve">and assuming the ambient temperature is constant, </w:t>
      </w:r>
      <w:r w:rsidR="00B41008">
        <w:t xml:space="preserve">substituting </w:t>
      </w:r>
      <w:proofErr w:type="spellStart"/>
      <w:r w:rsidR="00B41008" w:rsidRPr="00B41008">
        <w:rPr>
          <w:i/>
          <w:iCs/>
        </w:rPr>
        <w:t>T</w:t>
      </w:r>
      <w:r w:rsidR="00B41008" w:rsidRPr="00B41008">
        <w:rPr>
          <w:i/>
          <w:iCs/>
          <w:vertAlign w:val="subscript"/>
        </w:rPr>
        <w:t>i</w:t>
      </w:r>
      <w:proofErr w:type="spellEnd"/>
      <w:r w:rsidR="00B41008">
        <w:t xml:space="preserve"> into </w:t>
      </w:r>
      <w:r w:rsidR="00B41008">
        <w:fldChar w:fldCharType="begin"/>
      </w:r>
      <w:r w:rsidR="00B41008">
        <w:instrText xml:space="preserve"> REF _Ref490217514 \h </w:instrText>
      </w:r>
      <w:r w:rsidR="00B41008">
        <w:fldChar w:fldCharType="separate"/>
      </w:r>
      <w:r w:rsidR="00CC2060" w:rsidRPr="0023193F">
        <w:t xml:space="preserve">Equation </w:t>
      </w:r>
      <w:r w:rsidR="00CC2060">
        <w:rPr>
          <w:noProof/>
        </w:rPr>
        <w:t>1</w:t>
      </w:r>
      <w:r w:rsidR="00B41008">
        <w:fldChar w:fldCharType="end"/>
      </w:r>
      <w:r w:rsidR="00B41008">
        <w:t xml:space="preserve"> gives</w:t>
      </w:r>
      <w:r w:rsidRPr="0023193F">
        <w:t xml:space="preserve"> </w:t>
      </w:r>
      <w:r w:rsidRPr="0023193F">
        <w:fldChar w:fldCharType="begin"/>
      </w:r>
      <w:r w:rsidRPr="0023193F">
        <w:instrText xml:space="preserve"> REF _Ref489525411 \h </w:instrText>
      </w:r>
      <w:r w:rsidR="0023193F">
        <w:instrText xml:space="preserve"> \* MERGEFORMAT </w:instrText>
      </w:r>
      <w:r w:rsidRPr="0023193F">
        <w:fldChar w:fldCharType="separate"/>
      </w:r>
      <w:r w:rsidR="00CC2060" w:rsidRPr="0023193F">
        <w:t xml:space="preserve">Equation </w:t>
      </w:r>
      <w:r w:rsidR="00CC2060">
        <w:rPr>
          <w:noProof/>
        </w:rPr>
        <w:t>3</w:t>
      </w:r>
      <w:r w:rsidRPr="0023193F">
        <w:fldChar w:fldCharType="end"/>
      </w:r>
      <w:r w:rsidRPr="0023193F">
        <w:t>.</w:t>
      </w:r>
    </w:p>
    <w:p w:rsidR="0050762D" w:rsidRPr="0023193F" w:rsidRDefault="002F7D97" w:rsidP="00CD2770">
      <m:oMathPara>
        <m:oMath>
          <m:sSub>
            <m:sSubPr>
              <m:ctrlPr>
                <w:rPr>
                  <w:rFonts w:ascii="Cambria Math" w:hAnsi="Cambria Math"/>
                  <w:i/>
                </w:rPr>
              </m:ctrlPr>
            </m:sSubPr>
            <m:e>
              <m:r>
                <w:rPr>
                  <w:rFonts w:ascii="Cambria Math" w:hAnsi="Cambria Math"/>
                </w:rPr>
                <m:t>C</m:t>
              </m:r>
            </m:e>
            <m:sub>
              <m:r>
                <w:rPr>
                  <w:rFonts w:ascii="Cambria Math" w:hAnsi="Cambria Math"/>
                </w:rPr>
                <m:t>p</m:t>
              </m:r>
            </m:sub>
          </m:sSub>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out</m:t>
                  </m:r>
                </m:sub>
              </m:sSub>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s</m:t>
                  </m:r>
                </m:sub>
              </m:sSub>
            </m:num>
            <m:den>
              <m:r>
                <w:rPr>
                  <w:rFonts w:ascii="Cambria Math" w:hAnsi="Cambria Math"/>
                </w:rPr>
                <m:t>dt</m:t>
              </m:r>
            </m:den>
          </m:f>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gen</m:t>
              </m:r>
            </m:sub>
          </m:sSub>
          <m:sSub>
            <m:sSubPr>
              <m:ctrlPr>
                <w:rPr>
                  <w:rFonts w:ascii="Cambria Math" w:hAnsi="Cambria Math"/>
                  <w:i/>
                </w:rPr>
              </m:ctrlPr>
            </m:sSubPr>
            <m:e>
              <m:r>
                <w:rPr>
                  <w:rFonts w:ascii="Cambria Math" w:hAnsi="Cambria Math"/>
                </w:rPr>
                <m:t>R</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m:t>
              </m:r>
            </m:sub>
          </m:sSub>
        </m:oMath>
      </m:oMathPara>
    </w:p>
    <w:p w:rsidR="0053076A" w:rsidRPr="0023193F" w:rsidRDefault="0053076A" w:rsidP="00421685">
      <w:pPr>
        <w:pStyle w:val="Caption"/>
        <w:jc w:val="right"/>
      </w:pPr>
      <w:bookmarkStart w:id="6" w:name="_Ref489525411"/>
      <w:r w:rsidRPr="0023193F">
        <w:t xml:space="preserve">Equation </w:t>
      </w:r>
      <w:fldSimple w:instr=" SEQ Equation \* ARABIC ">
        <w:r w:rsidR="00CC2060">
          <w:rPr>
            <w:noProof/>
          </w:rPr>
          <w:t>3</w:t>
        </w:r>
      </w:fldSimple>
      <w:bookmarkEnd w:id="6"/>
    </w:p>
    <w:p w:rsidR="00794356" w:rsidRPr="0023193F" w:rsidRDefault="00A653EC" w:rsidP="0080708E">
      <w:r w:rsidRPr="0023193F">
        <w:t xml:space="preserve">There are therefore four unknowns in </w:t>
      </w:r>
      <w:r w:rsidR="00CD2770" w:rsidRPr="0023193F">
        <w:fldChar w:fldCharType="begin"/>
      </w:r>
      <w:r w:rsidR="00CD2770" w:rsidRPr="0023193F">
        <w:instrText xml:space="preserve"> REF _Ref489525411 \h </w:instrText>
      </w:r>
      <w:r w:rsidR="0023193F">
        <w:instrText xml:space="preserve"> \* MERGEFORMAT </w:instrText>
      </w:r>
      <w:r w:rsidR="00CD2770" w:rsidRPr="0023193F">
        <w:fldChar w:fldCharType="separate"/>
      </w:r>
      <w:r w:rsidR="00CC2060" w:rsidRPr="0023193F">
        <w:t xml:space="preserve">Equation </w:t>
      </w:r>
      <w:r w:rsidR="00CC2060">
        <w:rPr>
          <w:noProof/>
        </w:rPr>
        <w:t>3</w:t>
      </w:r>
      <w:r w:rsidR="00CD2770" w:rsidRPr="0023193F">
        <w:fldChar w:fldCharType="end"/>
      </w:r>
      <w:r w:rsidR="00794356" w:rsidRPr="0023193F">
        <w:t xml:space="preserve">, </w:t>
      </w:r>
      <w:proofErr w:type="spellStart"/>
      <w:r w:rsidR="00C359AC" w:rsidRPr="00220A14">
        <w:rPr>
          <w:i/>
          <w:iCs/>
        </w:rPr>
        <w:t>Q̇</w:t>
      </w:r>
      <w:r w:rsidR="00C359AC" w:rsidRPr="00220A14">
        <w:rPr>
          <w:i/>
          <w:iCs/>
          <w:vertAlign w:val="subscript"/>
        </w:rPr>
        <w:t>gen</w:t>
      </w:r>
      <w:proofErr w:type="spellEnd"/>
      <w:r w:rsidR="00C359AC" w:rsidRPr="0023193F">
        <w:t xml:space="preserve"> </w:t>
      </w:r>
      <w:r w:rsidR="00794356" w:rsidRPr="0023193F">
        <w:t>the heat generated i</w:t>
      </w:r>
      <w:r w:rsidR="007050FE">
        <w:t>nside the cell</w:t>
      </w:r>
      <w:r w:rsidR="0002488B">
        <w:t xml:space="preserve"> described below</w:t>
      </w:r>
      <w:r w:rsidR="0060544A">
        <w:t>,</w:t>
      </w:r>
      <w:r w:rsidR="0002488B">
        <w:t xml:space="preserve"> </w:t>
      </w:r>
      <w:proofErr w:type="spellStart"/>
      <w:r w:rsidR="0080708E" w:rsidRPr="00220A14">
        <w:rPr>
          <w:i/>
          <w:iCs/>
        </w:rPr>
        <w:t>C</w:t>
      </w:r>
      <w:r w:rsidR="0080708E" w:rsidRPr="00220A14">
        <w:rPr>
          <w:i/>
          <w:iCs/>
          <w:vertAlign w:val="subscript"/>
        </w:rPr>
        <w:t>p</w:t>
      </w:r>
      <w:proofErr w:type="spellEnd"/>
      <w:r w:rsidR="0080708E" w:rsidRPr="0023193F">
        <w:t xml:space="preserve"> </w:t>
      </w:r>
      <w:r w:rsidR="00794356" w:rsidRPr="0023193F">
        <w:t xml:space="preserve">the heat capacity, </w:t>
      </w:r>
      <w:proofErr w:type="spellStart"/>
      <w:r w:rsidR="0080708E" w:rsidRPr="00220A14">
        <w:rPr>
          <w:i/>
          <w:iCs/>
        </w:rPr>
        <w:t>R</w:t>
      </w:r>
      <w:r w:rsidR="0080708E" w:rsidRPr="00220A14">
        <w:rPr>
          <w:i/>
          <w:iCs/>
          <w:vertAlign w:val="subscript"/>
        </w:rPr>
        <w:t>in</w:t>
      </w:r>
      <w:proofErr w:type="spellEnd"/>
      <w:r w:rsidR="0080708E" w:rsidRPr="0023193F">
        <w:t xml:space="preserve"> </w:t>
      </w:r>
      <w:r w:rsidR="00794356" w:rsidRPr="0023193F">
        <w:t xml:space="preserve">the internal heat transfer coefficient and </w:t>
      </w:r>
      <w:r w:rsidR="0080708E" w:rsidRPr="00220A14">
        <w:rPr>
          <w:i/>
          <w:iCs/>
        </w:rPr>
        <w:t>R</w:t>
      </w:r>
      <w:r w:rsidR="0080708E" w:rsidRPr="00220A14">
        <w:rPr>
          <w:i/>
          <w:iCs/>
          <w:vertAlign w:val="subscript"/>
        </w:rPr>
        <w:t>out</w:t>
      </w:r>
      <w:r w:rsidR="0080708E" w:rsidRPr="0023193F">
        <w:t xml:space="preserve"> </w:t>
      </w:r>
      <w:r w:rsidR="00794356" w:rsidRPr="0023193F">
        <w:t>the external heat tran</w:t>
      </w:r>
      <w:r w:rsidR="00950A0D">
        <w:t>sfer coefficient</w:t>
      </w:r>
      <w:r w:rsidR="00794356" w:rsidRPr="0023193F">
        <w:t>. The output to the m</w:t>
      </w:r>
      <w:r w:rsidR="0053076A" w:rsidRPr="0023193F">
        <w:t xml:space="preserve">odel is the surface temperature, which is found by rearranging </w:t>
      </w:r>
      <w:r w:rsidR="0053076A" w:rsidRPr="0023193F">
        <w:fldChar w:fldCharType="begin"/>
      </w:r>
      <w:r w:rsidR="0053076A" w:rsidRPr="0023193F">
        <w:instrText xml:space="preserve"> REF _Ref489525411 \h </w:instrText>
      </w:r>
      <w:r w:rsidR="0023193F">
        <w:instrText xml:space="preserve"> \* MERGEFORMAT </w:instrText>
      </w:r>
      <w:r w:rsidR="0053076A" w:rsidRPr="0023193F">
        <w:fldChar w:fldCharType="separate"/>
      </w:r>
      <w:r w:rsidR="00CC2060" w:rsidRPr="0023193F">
        <w:t xml:space="preserve">Equation </w:t>
      </w:r>
      <w:r w:rsidR="00CC2060">
        <w:rPr>
          <w:noProof/>
        </w:rPr>
        <w:t>3</w:t>
      </w:r>
      <w:r w:rsidR="0053076A" w:rsidRPr="0023193F">
        <w:fldChar w:fldCharType="end"/>
      </w:r>
      <w:r w:rsidR="0002488B">
        <w:t xml:space="preserve"> to </w:t>
      </w:r>
      <w:r w:rsidR="0080708E">
        <w:t>the form of</w:t>
      </w:r>
      <w:r w:rsidR="0053076A" w:rsidRPr="0023193F">
        <w:t xml:space="preserve"> </w:t>
      </w:r>
      <w:r w:rsidR="0053076A" w:rsidRPr="0023193F">
        <w:fldChar w:fldCharType="begin"/>
      </w:r>
      <w:r w:rsidR="0053076A" w:rsidRPr="0023193F">
        <w:instrText xml:space="preserve"> REF _Ref489525473 \h </w:instrText>
      </w:r>
      <w:r w:rsidR="0023193F">
        <w:instrText xml:space="preserve"> \* MERGEFORMAT </w:instrText>
      </w:r>
      <w:r w:rsidR="0053076A" w:rsidRPr="0023193F">
        <w:fldChar w:fldCharType="separate"/>
      </w:r>
      <w:r w:rsidR="00CC2060" w:rsidRPr="0023193F">
        <w:t xml:space="preserve">Equation </w:t>
      </w:r>
      <w:r w:rsidR="00CC2060">
        <w:rPr>
          <w:noProof/>
        </w:rPr>
        <w:t>4</w:t>
      </w:r>
      <w:r w:rsidR="0053076A" w:rsidRPr="0023193F">
        <w:fldChar w:fldCharType="end"/>
      </w:r>
      <w:r w:rsidR="00220A14">
        <w:t xml:space="preserve"> and using a time step </w:t>
      </w:r>
      <w:r w:rsidR="005B3E4C">
        <w:t>(</w:t>
      </w:r>
      <w:proofErr w:type="spellStart"/>
      <w:r w:rsidR="00220A14" w:rsidRPr="00220A14">
        <w:rPr>
          <w:rFonts w:ascii="Calibri" w:hAnsi="Calibri"/>
          <w:i/>
          <w:iCs/>
        </w:rPr>
        <w:t>Δ</w:t>
      </w:r>
      <w:r w:rsidR="00220A14" w:rsidRPr="00220A14">
        <w:rPr>
          <w:i/>
          <w:iCs/>
        </w:rPr>
        <w:t>t</w:t>
      </w:r>
      <w:proofErr w:type="spellEnd"/>
      <w:r w:rsidR="00220A14">
        <w:t xml:space="preserve"> (s)</w:t>
      </w:r>
      <w:r w:rsidR="005B3E4C">
        <w:t>)</w:t>
      </w:r>
      <w:r w:rsidR="004F0411">
        <w:t>, i.e. using an explicit Euler to discretise the ordinary differential equation.</w:t>
      </w:r>
      <w:r w:rsidR="007419EF" w:rsidRPr="0023193F">
        <w:t xml:space="preserve"> </w:t>
      </w:r>
    </w:p>
    <w:p w:rsidR="0053076A" w:rsidRPr="0023193F" w:rsidRDefault="002F7D97" w:rsidP="00195DD8">
      <m:oMathPara>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(t)=</m:t>
          </m:r>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gen</m:t>
                  </m:r>
                </m:sub>
              </m:sSub>
              <m:r>
                <w:rPr>
                  <w:rFonts w:ascii="Cambria Math" w:hAnsi="Cambria Math"/>
                </w:rPr>
                <m:t>(t)</m:t>
              </m:r>
              <m:sSub>
                <m:sSubPr>
                  <m:ctrlPr>
                    <w:rPr>
                      <w:rFonts w:ascii="Cambria Math" w:hAnsi="Cambria Math"/>
                      <w:i/>
                    </w:rPr>
                  </m:ctrlPr>
                </m:sSubPr>
                <m:e>
                  <m:r>
                    <w:rPr>
                      <w:rFonts w:ascii="Cambria Math" w:hAnsi="Cambria Math"/>
                    </w:rPr>
                    <m:t>R</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(t)</m:t>
              </m:r>
            </m:num>
            <m:den>
              <m:sSub>
                <m:sSubPr>
                  <m:ctrlPr>
                    <w:rPr>
                      <w:rFonts w:ascii="Cambria Math" w:hAnsi="Cambria Math"/>
                      <w:i/>
                    </w:rPr>
                  </m:ctrlPr>
                </m:sSubPr>
                <m:e>
                  <m:r>
                    <w:rPr>
                      <w:rFonts w:ascii="Cambria Math" w:hAnsi="Cambria Math"/>
                    </w:rPr>
                    <m:t>C</m:t>
                  </m:r>
                </m:e>
                <m:sub>
                  <m:r>
                    <w:rPr>
                      <w:rFonts w:ascii="Cambria Math" w:hAnsi="Cambria Math"/>
                    </w:rPr>
                    <m:t>p</m:t>
                  </m:r>
                </m:sub>
              </m:sSub>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out</m:t>
                      </m:r>
                    </m:sub>
                  </m:sSub>
                </m:e>
              </m:d>
            </m:den>
          </m:f>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(t-1)</m:t>
          </m:r>
        </m:oMath>
      </m:oMathPara>
    </w:p>
    <w:p w:rsidR="0053076A" w:rsidRDefault="0053076A" w:rsidP="00421685">
      <w:pPr>
        <w:pStyle w:val="Caption"/>
        <w:jc w:val="right"/>
        <w:rPr>
          <w:noProof/>
        </w:rPr>
      </w:pPr>
      <w:bookmarkStart w:id="7" w:name="_Ref489525473"/>
      <w:r w:rsidRPr="0023193F">
        <w:t xml:space="preserve">Equation </w:t>
      </w:r>
      <w:fldSimple w:instr=" SEQ Equation \* ARABIC ">
        <w:r w:rsidR="00CC2060">
          <w:rPr>
            <w:noProof/>
          </w:rPr>
          <w:t>4</w:t>
        </w:r>
      </w:fldSimple>
      <w:bookmarkEnd w:id="7"/>
    </w:p>
    <w:p w:rsidR="00D0413B" w:rsidRPr="0023193F" w:rsidRDefault="00794356" w:rsidP="005153D7">
      <w:r w:rsidRPr="0023193F">
        <w:t xml:space="preserve">The heat generated or consumed inside a cell during charging and discharging </w:t>
      </w:r>
      <w:proofErr w:type="gramStart"/>
      <w:r w:rsidRPr="0023193F">
        <w:t>has been investigated</w:t>
      </w:r>
      <w:proofErr w:type="gramEnd"/>
      <w:r w:rsidRPr="0023193F">
        <w:t xml:space="preserve"> in detail in previous studies, as described</w:t>
      </w:r>
      <w:r w:rsidR="007050FE">
        <w:t xml:space="preserve"> in Section</w:t>
      </w:r>
      <w:r w:rsidR="00996076">
        <w:t xml:space="preserve"> </w:t>
      </w:r>
      <w:r w:rsidR="00996076">
        <w:fldChar w:fldCharType="begin"/>
      </w:r>
      <w:r w:rsidR="00996076">
        <w:instrText xml:space="preserve"> REF _Ref509304515 \r \h </w:instrText>
      </w:r>
      <w:r w:rsidR="00996076">
        <w:fldChar w:fldCharType="separate"/>
      </w:r>
      <w:r w:rsidR="00CC2060">
        <w:rPr>
          <w:cs/>
        </w:rPr>
        <w:t>‎</w:t>
      </w:r>
      <w:r w:rsidR="00CC2060">
        <w:t>1</w:t>
      </w:r>
      <w:r w:rsidR="00996076">
        <w:fldChar w:fldCharType="end"/>
      </w:r>
      <w:r w:rsidRPr="0023193F">
        <w:t xml:space="preserve">. </w:t>
      </w:r>
      <w:r w:rsidR="00BE5368">
        <w:t>T</w:t>
      </w:r>
      <w:r w:rsidR="00996076">
        <w:t xml:space="preserve">he method </w:t>
      </w:r>
      <w:r w:rsidR="00830DF7">
        <w:t xml:space="preserve">used in this paper </w:t>
      </w:r>
      <w:r w:rsidR="00996076">
        <w:t xml:space="preserve">to determine the specific heat capacity </w:t>
      </w:r>
      <w:r w:rsidR="00BE5368">
        <w:t xml:space="preserve">involves charging and discharging the cells at </w:t>
      </w:r>
      <w:r w:rsidR="0080708E">
        <w:t>the manufacturers quoted</w:t>
      </w:r>
      <w:r w:rsidR="00BE5368">
        <w:t xml:space="preserve"> maximum charge and discharge rate</w:t>
      </w:r>
      <w:r w:rsidR="0080708E">
        <w:t>s</w:t>
      </w:r>
      <w:r w:rsidR="00BE5368">
        <w:t xml:space="preserve"> and</w:t>
      </w:r>
      <w:r w:rsidR="0080708E">
        <w:t>, subsequently</w:t>
      </w:r>
      <w:r w:rsidR="00BE5368">
        <w:t xml:space="preserve"> in Section </w:t>
      </w:r>
      <w:r w:rsidR="00BE5368">
        <w:fldChar w:fldCharType="begin"/>
      </w:r>
      <w:r w:rsidR="00BE5368">
        <w:instrText xml:space="preserve"> REF _Ref508875999 \r \h </w:instrText>
      </w:r>
      <w:r w:rsidR="00BE5368">
        <w:fldChar w:fldCharType="separate"/>
      </w:r>
      <w:r w:rsidR="00CC2060">
        <w:rPr>
          <w:cs/>
        </w:rPr>
        <w:t>‎</w:t>
      </w:r>
      <w:r w:rsidR="00CC2060">
        <w:t>7.2</w:t>
      </w:r>
      <w:r w:rsidR="00BE5368">
        <w:fldChar w:fldCharType="end"/>
      </w:r>
      <w:r w:rsidR="0080708E">
        <w:t>,</w:t>
      </w:r>
      <w:r w:rsidR="00BE5368">
        <w:t xml:space="preserve"> the </w:t>
      </w:r>
      <w:r w:rsidR="001F2ABE">
        <w:t>author</w:t>
      </w:r>
      <w:r w:rsidR="0080708E">
        <w:t>s</w:t>
      </w:r>
      <w:r w:rsidR="001F2ABE">
        <w:t>’</w:t>
      </w:r>
      <w:r w:rsidR="0080708E">
        <w:t xml:space="preserve"> cell thermal </w:t>
      </w:r>
      <w:r w:rsidR="00BE5368">
        <w:t xml:space="preserve">model is demonstrated at rates </w:t>
      </w:r>
      <w:r w:rsidR="0080708E">
        <w:t xml:space="preserve">only </w:t>
      </w:r>
      <w:r w:rsidR="00BE5368">
        <w:t>over 1C</w:t>
      </w:r>
      <w:r w:rsidR="00996076">
        <w:t>. At these high rates</w:t>
      </w:r>
      <w:r w:rsidR="0080708E">
        <w:t xml:space="preserve"> (&gt;1C)</w:t>
      </w:r>
      <w:r w:rsidR="00996076">
        <w:t xml:space="preserve"> the</w:t>
      </w:r>
      <w:r w:rsidR="00451018">
        <w:t xml:space="preserve"> </w:t>
      </w:r>
      <w:proofErr w:type="spellStart"/>
      <w:r w:rsidR="00451018">
        <w:t>ohmic</w:t>
      </w:r>
      <w:proofErr w:type="spellEnd"/>
      <w:r w:rsidR="00451018">
        <w:t xml:space="preserve"> heating term is dominant </w:t>
      </w:r>
      <w:r w:rsidR="00996076">
        <w:t>as</w:t>
      </w:r>
      <w:r w:rsidR="00D02FEB" w:rsidRPr="0023193F">
        <w:t xml:space="preserve"> the </w:t>
      </w:r>
      <w:proofErr w:type="spellStart"/>
      <w:r w:rsidR="00D02FEB" w:rsidRPr="0023193F">
        <w:t>ohmic</w:t>
      </w:r>
      <w:proofErr w:type="spellEnd"/>
      <w:r w:rsidR="00D02FEB" w:rsidRPr="0023193F">
        <w:t xml:space="preserve"> heating is proportional to the current squared. </w:t>
      </w:r>
      <w:r w:rsidR="00893DB2">
        <w:t xml:space="preserve">Other studies found that including the entropic term </w:t>
      </w:r>
      <w:r w:rsidR="00A908EC">
        <w:t xml:space="preserve">produced </w:t>
      </w:r>
      <w:r w:rsidR="0060544A">
        <w:t xml:space="preserve">only </w:t>
      </w:r>
      <w:r w:rsidR="00A908EC">
        <w:t xml:space="preserve">a small </w:t>
      </w:r>
      <w:r w:rsidR="00893DB2">
        <w:t>reduc</w:t>
      </w:r>
      <w:r w:rsidR="00A908EC">
        <w:t>tion of</w:t>
      </w:r>
      <w:r w:rsidR="00893DB2">
        <w:t xml:space="preserve"> the maximum temperature error from 2.3</w:t>
      </w:r>
      <w:r w:rsidR="00893DB2">
        <w:rPr>
          <w:rFonts w:ascii="Calibri" w:hAnsi="Calibri"/>
        </w:rPr>
        <w:t>°</w:t>
      </w:r>
      <w:r w:rsidR="00893DB2">
        <w:t>C to 1.8</w:t>
      </w:r>
      <w:r w:rsidR="00893DB2">
        <w:rPr>
          <w:rFonts w:ascii="Calibri" w:hAnsi="Calibri"/>
        </w:rPr>
        <w:t>°</w:t>
      </w:r>
      <w:r w:rsidR="00893DB2">
        <w:t>C</w:t>
      </w:r>
      <w:r w:rsidR="00D02FEB" w:rsidRPr="0023193F">
        <w:t xml:space="preserve"> </w:t>
      </w:r>
      <w:r w:rsidR="0086439E" w:rsidRPr="0023193F">
        <w:fldChar w:fldCharType="begin"/>
      </w:r>
      <w:r w:rsidR="007F645A">
        <w:instrText xml:space="preserve"> ADDIN EN.CITE &lt;EndNote&gt;&lt;Cite&gt;&lt;Author&gt;Forgez&lt;/Author&gt;&lt;Year&gt;2010&lt;/Year&gt;&lt;RecNum&gt;99&lt;/RecNum&gt;&lt;DisplayText&gt;[22]&lt;/DisplayText&gt;&lt;record&gt;&lt;rec-number&gt;99&lt;/rec-number&gt;&lt;foreign-keys&gt;&lt;key app="EN" db-id="pzef2vxs0zrs2mesdav5axztaessxraevp2t" timestamp="1502458640"&gt;99&lt;/key&gt;&lt;/foreign-keys&gt;&lt;ref-type name="Journal Article"&gt;17&lt;/ref-type&gt;&lt;contributors&gt;&lt;authors&gt;&lt;author&gt;Forgez, Christophe&lt;/author&gt;&lt;author&gt;Vinh Do, Dinh&lt;/author&gt;&lt;author&gt;Friedrich, Guy&lt;/author&gt;&lt;author&gt;Morcrette, Mathieu&lt;/author&gt;&lt;author&gt;Delacourt, Charles&lt;/author&gt;&lt;/authors&gt;&lt;/contributors&gt;&lt;titles&gt;&lt;title&gt;Thermal modeling of a cylindrical LiFePO4/graphite lithium-ion battery&lt;/title&gt;&lt;secondary-title&gt;Journal of Power Sources&lt;/secondary-title&gt;&lt;/titles&gt;&lt;periodical&gt;&lt;full-title&gt;Journal of Power Sources&lt;/full-title&gt;&lt;/periodical&gt;&lt;pages&gt;2961-2968&lt;/pages&gt;&lt;volume&gt;195&lt;/volume&gt;&lt;dates&gt;&lt;year&gt;2010&lt;/year&gt;&lt;pub-dates&gt;&lt;date&gt;May&lt;/date&gt;&lt;/pub-dates&gt;&lt;/dates&gt;&lt;urls&gt;&lt;/urls&gt;&lt;electronic-resource-num&gt;10.1016/j.jpowsour.2009.10.105&lt;/electronic-resource-num&gt;&lt;/record&gt;&lt;/Cite&gt;&lt;/EndNote&gt;</w:instrText>
      </w:r>
      <w:r w:rsidR="0086439E" w:rsidRPr="0023193F">
        <w:fldChar w:fldCharType="separate"/>
      </w:r>
      <w:r w:rsidR="007F645A">
        <w:rPr>
          <w:noProof/>
        </w:rPr>
        <w:t>[22]</w:t>
      </w:r>
      <w:r w:rsidR="0086439E" w:rsidRPr="0023193F">
        <w:fldChar w:fldCharType="end"/>
      </w:r>
      <w:r w:rsidR="00451018">
        <w:t xml:space="preserve">, and so </w:t>
      </w:r>
      <w:r w:rsidR="00D0413B">
        <w:t xml:space="preserve">it </w:t>
      </w:r>
      <w:r w:rsidR="00451018">
        <w:t>is not considered in this study</w:t>
      </w:r>
      <w:r w:rsidR="003610EE" w:rsidRPr="0023193F">
        <w:t xml:space="preserve">. The </w:t>
      </w:r>
      <w:proofErr w:type="spellStart"/>
      <w:r w:rsidR="003610EE" w:rsidRPr="0023193F">
        <w:t>ohmic</w:t>
      </w:r>
      <w:proofErr w:type="spellEnd"/>
      <w:r w:rsidR="003610EE" w:rsidRPr="0023193F">
        <w:t xml:space="preserve"> heating is equal to </w:t>
      </w:r>
      <w:r w:rsidR="009C23FD">
        <w:t xml:space="preserve">the </w:t>
      </w:r>
      <w:r w:rsidR="005E1881" w:rsidRPr="0023193F">
        <w:t xml:space="preserve">absolute value of </w:t>
      </w:r>
      <w:r w:rsidR="003610EE" w:rsidRPr="0023193F">
        <w:t xml:space="preserve">the voltage of </w:t>
      </w:r>
      <w:r w:rsidR="003610EE" w:rsidRPr="0023193F">
        <w:lastRenderedPageBreak/>
        <w:t>the cell</w:t>
      </w:r>
      <w:r w:rsidR="005E1881" w:rsidRPr="0023193F">
        <w:t xml:space="preserve"> </w:t>
      </w:r>
      <w:r w:rsidR="00527315">
        <w:t>(</w:t>
      </w:r>
      <w:r w:rsidR="005E1881" w:rsidRPr="00527315">
        <w:rPr>
          <w:i/>
          <w:iCs/>
        </w:rPr>
        <w:t>V (V)</w:t>
      </w:r>
      <w:r w:rsidR="00527315">
        <w:t>)</w:t>
      </w:r>
      <w:r w:rsidR="003610EE" w:rsidRPr="0023193F">
        <w:t xml:space="preserve"> minus the open circuit voltage</w:t>
      </w:r>
      <w:r w:rsidR="001A02DF">
        <w:t xml:space="preserve"> </w:t>
      </w:r>
      <w:r w:rsidR="001A02DF" w:rsidRPr="0023193F">
        <w:t>at the cell state of charge</w:t>
      </w:r>
      <w:r w:rsidR="005E1881" w:rsidRPr="0023193F">
        <w:t xml:space="preserve"> </w:t>
      </w:r>
      <w:r w:rsidR="00527315">
        <w:t>(</w:t>
      </w:r>
      <w:r w:rsidR="005E1881" w:rsidRPr="00527315">
        <w:rPr>
          <w:i/>
          <w:iCs/>
        </w:rPr>
        <w:t>V</w:t>
      </w:r>
      <w:r w:rsidR="005E1881" w:rsidRPr="00527315">
        <w:rPr>
          <w:i/>
          <w:iCs/>
          <w:vertAlign w:val="subscript"/>
        </w:rPr>
        <w:t>OCV</w:t>
      </w:r>
      <w:r w:rsidR="009C23FD" w:rsidRPr="00527315">
        <w:rPr>
          <w:i/>
          <w:iCs/>
        </w:rPr>
        <w:t>(</w:t>
      </w:r>
      <w:proofErr w:type="spellStart"/>
      <w:r w:rsidR="009C23FD" w:rsidRPr="00527315">
        <w:rPr>
          <w:i/>
          <w:iCs/>
        </w:rPr>
        <w:t>SoC</w:t>
      </w:r>
      <w:proofErr w:type="spellEnd"/>
      <w:r w:rsidR="009C23FD" w:rsidRPr="00527315">
        <w:rPr>
          <w:i/>
          <w:iCs/>
        </w:rPr>
        <w:t>)</w:t>
      </w:r>
      <w:r w:rsidR="005E1881" w:rsidRPr="00527315">
        <w:rPr>
          <w:i/>
          <w:iCs/>
        </w:rPr>
        <w:t xml:space="preserve"> (V)</w:t>
      </w:r>
      <w:r w:rsidR="00527315">
        <w:t>)</w:t>
      </w:r>
      <w:r w:rsidR="003610EE" w:rsidRPr="0023193F">
        <w:t xml:space="preserve"> multiplied by the current</w:t>
      </w:r>
      <w:r w:rsidR="005E1881" w:rsidRPr="0023193F">
        <w:t xml:space="preserve"> </w:t>
      </w:r>
      <w:r w:rsidR="00527315">
        <w:t>(</w:t>
      </w:r>
      <w:r w:rsidR="005E1881" w:rsidRPr="00527315">
        <w:rPr>
          <w:i/>
          <w:iCs/>
        </w:rPr>
        <w:t>I (A)</w:t>
      </w:r>
      <w:r w:rsidR="00527315">
        <w:t>)</w:t>
      </w:r>
      <w:r w:rsidR="00A908EC">
        <w:t>,</w:t>
      </w:r>
      <w:r w:rsidR="003610EE" w:rsidRPr="0023193F">
        <w:t xml:space="preserve"> as </w:t>
      </w:r>
      <w:r w:rsidR="00A908EC">
        <w:t>stated</w:t>
      </w:r>
      <w:r w:rsidR="003610EE" w:rsidRPr="0023193F">
        <w:t xml:space="preserve"> in</w:t>
      </w:r>
      <w:r w:rsidR="005E1881" w:rsidRPr="0023193F">
        <w:t xml:space="preserve"> </w:t>
      </w:r>
      <w:r w:rsidR="005E1881" w:rsidRPr="0023193F">
        <w:fldChar w:fldCharType="begin"/>
      </w:r>
      <w:r w:rsidR="005E1881" w:rsidRPr="0023193F">
        <w:instrText xml:space="preserve"> REF _Ref490226551 \h </w:instrText>
      </w:r>
      <w:r w:rsidR="0023193F">
        <w:instrText xml:space="preserve"> \* MERGEFORMAT </w:instrText>
      </w:r>
      <w:r w:rsidR="005E1881" w:rsidRPr="0023193F">
        <w:fldChar w:fldCharType="separate"/>
      </w:r>
      <w:r w:rsidR="00CC2060" w:rsidRPr="0023193F">
        <w:t xml:space="preserve">Equation </w:t>
      </w:r>
      <w:r w:rsidR="00CC2060">
        <w:rPr>
          <w:noProof/>
        </w:rPr>
        <w:t>5</w:t>
      </w:r>
      <w:r w:rsidR="005E1881" w:rsidRPr="0023193F">
        <w:fldChar w:fldCharType="end"/>
      </w:r>
      <w:r w:rsidR="003610EE" w:rsidRPr="0023193F">
        <w:t>.</w:t>
      </w:r>
    </w:p>
    <w:p w:rsidR="0086439E" w:rsidRPr="0023193F" w:rsidRDefault="002F7D97" w:rsidP="005E1881">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gen</m:t>
              </m:r>
            </m:sub>
          </m:sSub>
          <m:r>
            <w:rPr>
              <w:rFonts w:ascii="Cambria Math" w:hAnsi="Cambria Math"/>
            </w:rPr>
            <m:t>=</m:t>
          </m:r>
          <m:d>
            <m:dPr>
              <m:begChr m:val="|"/>
              <m:endChr m:val="|"/>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OCV</m:t>
                  </m:r>
                </m:sub>
              </m:sSub>
              <m:r>
                <w:rPr>
                  <w:rFonts w:ascii="Cambria Math" w:hAnsi="Cambria Math"/>
                </w:rPr>
                <m:t>(SoC)</m:t>
              </m:r>
            </m:e>
          </m:d>
          <m:r>
            <w:rPr>
              <w:rFonts w:ascii="Cambria Math" w:hAnsi="Cambria Math"/>
            </w:rPr>
            <m:t>I</m:t>
          </m:r>
        </m:oMath>
      </m:oMathPara>
    </w:p>
    <w:p w:rsidR="005E1881" w:rsidRPr="0023193F" w:rsidRDefault="005E1881" w:rsidP="00421685">
      <w:pPr>
        <w:pStyle w:val="Caption"/>
        <w:jc w:val="right"/>
      </w:pPr>
      <w:bookmarkStart w:id="8" w:name="_Ref490226551"/>
      <w:r w:rsidRPr="0023193F">
        <w:t xml:space="preserve">Equation </w:t>
      </w:r>
      <w:fldSimple w:instr=" SEQ Equation \* ARABIC ">
        <w:r w:rsidR="00CC2060">
          <w:rPr>
            <w:noProof/>
          </w:rPr>
          <w:t>5</w:t>
        </w:r>
      </w:fldSimple>
      <w:bookmarkEnd w:id="8"/>
    </w:p>
    <w:p w:rsidR="003610EE" w:rsidRPr="0023193F" w:rsidRDefault="003610EE" w:rsidP="007F645A">
      <w:r w:rsidRPr="0023193F">
        <w:t xml:space="preserve">For this </w:t>
      </w:r>
      <w:r w:rsidR="005E1881" w:rsidRPr="0023193F">
        <w:t>research</w:t>
      </w:r>
      <w:r w:rsidR="00451018">
        <w:t>,</w:t>
      </w:r>
      <w:r w:rsidRPr="0023193F">
        <w:t xml:space="preserve"> </w:t>
      </w:r>
      <w:r w:rsidR="0060544A">
        <w:t xml:space="preserve">where we are seeking to determine the cell heat capacity, </w:t>
      </w:r>
      <w:r w:rsidRPr="0023193F">
        <w:t xml:space="preserve">the voltage and current </w:t>
      </w:r>
      <w:proofErr w:type="gramStart"/>
      <w:r w:rsidRPr="0023193F">
        <w:t>are obtained</w:t>
      </w:r>
      <w:proofErr w:type="gramEnd"/>
      <w:r w:rsidRPr="0023193F">
        <w:t xml:space="preserve"> from experiments. In future, if the model </w:t>
      </w:r>
      <w:r w:rsidR="009C23FD">
        <w:t>is</w:t>
      </w:r>
      <w:r w:rsidRPr="0023193F">
        <w:t xml:space="preserve"> to be made truly predictive</w:t>
      </w:r>
      <w:r w:rsidR="005E1881" w:rsidRPr="0023193F">
        <w:t>,</w:t>
      </w:r>
      <w:r w:rsidRPr="0023193F">
        <w:t xml:space="preserve"> th</w:t>
      </w:r>
      <w:r w:rsidR="005E1881" w:rsidRPr="0023193F">
        <w:t>e</w:t>
      </w:r>
      <w:r w:rsidRPr="0023193F">
        <w:t xml:space="preserve"> thermal model</w:t>
      </w:r>
      <w:r w:rsidR="005E1881" w:rsidRPr="0023193F">
        <w:t xml:space="preserve"> demonstrated here</w:t>
      </w:r>
      <w:r w:rsidRPr="0023193F">
        <w:t xml:space="preserve"> would need to be combined with a model to predict the voltage and c</w:t>
      </w:r>
      <w:r w:rsidR="009C23FD">
        <w:t>urrent for a given load profile and</w:t>
      </w:r>
      <w:r w:rsidRPr="0023193F">
        <w:t xml:space="preserve"> </w:t>
      </w:r>
      <w:r w:rsidR="005E1881" w:rsidRPr="0023193F">
        <w:t xml:space="preserve">these models are widely available, </w:t>
      </w:r>
      <w:r w:rsidRPr="0023193F">
        <w:t xml:space="preserve">for example equivalent circuit models </w:t>
      </w:r>
      <w:r w:rsidR="00ED356D" w:rsidRPr="0023193F">
        <w:fldChar w:fldCharType="begin"/>
      </w:r>
      <w:r w:rsidR="007F645A">
        <w:instrText xml:space="preserve"> ADDIN EN.CITE &lt;EndNote&gt;&lt;Cite&gt;&lt;Author&gt;Hu&lt;/Author&gt;&lt;Year&gt;2011&lt;/Year&gt;&lt;RecNum&gt;100&lt;/RecNum&gt;&lt;DisplayText&gt;[23, 24]&lt;/DisplayText&gt;&lt;record&gt;&lt;rec-number&gt;100&lt;/rec-number&gt;&lt;foreign-keys&gt;&lt;key app="EN" db-id="pzef2vxs0zrs2mesdav5axztaessxraevp2t" timestamp="1502460213"&gt;100&lt;/key&gt;&lt;/foreign-keys&gt;&lt;ref-type name="Journal Article"&gt;17&lt;/ref-type&gt;&lt;contributors&gt;&lt;authors&gt;&lt;author&gt;T. Hu&lt;/author&gt;&lt;author&gt;B. Zanchi&lt;/author&gt;&lt;author&gt;J. Zhao&lt;/author&gt;&lt;/authors&gt;&lt;/contributors&gt;&lt;titles&gt;&lt;title&gt;Simple Analytical Method for Determining Parameters of Discharging Batteries&lt;/title&gt;&lt;secondary-title&gt;IEEE Transactions on Energy Conversion&lt;/secondary-title&gt;&lt;/titles&gt;&lt;periodical&gt;&lt;full-title&gt;IEEE Transactions on Energy Conversion&lt;/full-title&gt;&lt;/periodical&gt;&lt;pages&gt;787-798&lt;/pages&gt;&lt;volume&gt;26&lt;/volume&gt;&lt;dates&gt;&lt;year&gt;2011&lt;/year&gt;&lt;/dates&gt;&lt;urls&gt;&lt;/urls&gt;&lt;electronic-resource-num&gt;10.1109/TEC.2011.2129594&lt;/electronic-resource-num&gt;&lt;/record&gt;&lt;/Cite&gt;&lt;Cite&gt;&lt;Author&gt;Liao&lt;/Author&gt;&lt;Year&gt;2009&lt;/Year&gt;&lt;RecNum&gt;29&lt;/RecNum&gt;&lt;record&gt;&lt;rec-number&gt;29&lt;/rec-number&gt;&lt;foreign-keys&gt;&lt;key app="EN" db-id="pzef2vxs0zrs2mesdav5axztaessxraevp2t" timestamp="1487444074"&gt;29&lt;/key&gt;&lt;/foreign-keys&gt;&lt;ref-type name="Conference Proceedings"&gt;10&lt;/ref-type&gt;&lt;contributors&gt;&lt;authors&gt;&lt;author&gt;C. Liao&lt;/author&gt;&lt;author&gt;H. Li&lt;/author&gt;&lt;author&gt;L. Wang&lt;/author&gt;&lt;/authors&gt;&lt;/contributors&gt;&lt;titles&gt;&lt;title&gt;A dynamic equivalent circuit model of LiFePO4 cathode material for lithium ion batteries on hybrid electric vehicles&lt;/title&gt;&lt;secondary-title&gt;2009 IEEE Vehicle Power and Propulsion Conference&lt;/secondary-title&gt;&lt;/titles&gt;&lt;pages&gt;1662-1665&lt;/pages&gt;&lt;dates&gt;&lt;year&gt;2009&lt;/year&gt;&lt;/dates&gt;&lt;pub-location&gt;Dearborn, MI, USA&lt;/pub-location&gt;&lt;urls&gt;&lt;/urls&gt;&lt;electronic-resource-num&gt;10.1109/VPPC.2009.5289681&lt;/electronic-resource-num&gt;&lt;/record&gt;&lt;/Cite&gt;&lt;/EndNote&gt;</w:instrText>
      </w:r>
      <w:r w:rsidR="00ED356D" w:rsidRPr="0023193F">
        <w:fldChar w:fldCharType="separate"/>
      </w:r>
      <w:r w:rsidR="007F645A">
        <w:rPr>
          <w:noProof/>
        </w:rPr>
        <w:t>[23, 24]</w:t>
      </w:r>
      <w:r w:rsidR="00ED356D" w:rsidRPr="0023193F">
        <w:fldChar w:fldCharType="end"/>
      </w:r>
      <w:r w:rsidRPr="0023193F">
        <w:t>.</w:t>
      </w:r>
    </w:p>
    <w:p w:rsidR="00AB048A" w:rsidRPr="0023193F" w:rsidRDefault="00AB048A" w:rsidP="00AB048A">
      <w:pPr>
        <w:pStyle w:val="Heading1"/>
      </w:pPr>
      <w:bookmarkStart w:id="9" w:name="_Ref509061111"/>
      <w:r w:rsidRPr="0023193F">
        <w:t>Experimental Setup</w:t>
      </w:r>
      <w:bookmarkEnd w:id="9"/>
    </w:p>
    <w:p w:rsidR="00321E77" w:rsidRPr="0023193F" w:rsidRDefault="00AB048A" w:rsidP="00A64131">
      <w:r w:rsidRPr="0023193F">
        <w:t xml:space="preserve">An advantage of the thermal model described in this paper </w:t>
      </w:r>
      <w:r w:rsidR="00A64131" w:rsidRPr="0023193F">
        <w:t>is</w:t>
      </w:r>
      <w:r w:rsidRPr="0023193F">
        <w:t xml:space="preserve"> that the equipment required to characterise the cells and demonstrate the model are common and found in many laboratories. The required equipment is</w:t>
      </w:r>
      <w:r w:rsidR="00321E77" w:rsidRPr="0023193F">
        <w:t>:</w:t>
      </w:r>
    </w:p>
    <w:p w:rsidR="00321E77" w:rsidRPr="0023193F" w:rsidRDefault="00A64131" w:rsidP="00321E77">
      <w:pPr>
        <w:pStyle w:val="ListParagraph"/>
        <w:numPr>
          <w:ilvl w:val="0"/>
          <w:numId w:val="34"/>
        </w:numPr>
      </w:pPr>
      <w:r w:rsidRPr="0023193F">
        <w:t>E</w:t>
      </w:r>
      <w:r w:rsidR="00321E77" w:rsidRPr="0023193F">
        <w:t xml:space="preserve">quipment capable of </w:t>
      </w:r>
      <w:r w:rsidR="00AB048A" w:rsidRPr="0023193F">
        <w:t>charging and discharging a cell</w:t>
      </w:r>
      <w:r w:rsidR="00321E77" w:rsidRPr="0023193F">
        <w:t xml:space="preserve"> and recording the voltage and current;</w:t>
      </w:r>
    </w:p>
    <w:p w:rsidR="00321E77" w:rsidRPr="0023193F" w:rsidRDefault="00321E77" w:rsidP="0080708E">
      <w:pPr>
        <w:pStyle w:val="ListParagraph"/>
        <w:numPr>
          <w:ilvl w:val="0"/>
          <w:numId w:val="34"/>
        </w:numPr>
      </w:pPr>
      <w:r w:rsidRPr="0023193F">
        <w:t>At least two temperature sensors</w:t>
      </w:r>
      <w:r w:rsidR="0088296C" w:rsidRPr="0023193F">
        <w:t xml:space="preserve">, one for the cell surface and one for </w:t>
      </w:r>
      <w:r w:rsidR="0080708E">
        <w:t>recording</w:t>
      </w:r>
      <w:r w:rsidR="0088296C" w:rsidRPr="0023193F">
        <w:t xml:space="preserve"> ambient</w:t>
      </w:r>
      <w:r w:rsidR="0080708E">
        <w:t xml:space="preserve"> temperature</w:t>
      </w:r>
      <w:r w:rsidRPr="0023193F">
        <w:t>;</w:t>
      </w:r>
    </w:p>
    <w:p w:rsidR="00321E77" w:rsidRPr="0023193F" w:rsidRDefault="00321E77" w:rsidP="00161EC3">
      <w:pPr>
        <w:pStyle w:val="ListParagraph"/>
        <w:numPr>
          <w:ilvl w:val="0"/>
          <w:numId w:val="34"/>
        </w:numPr>
      </w:pPr>
      <w:r w:rsidRPr="0023193F">
        <w:t>Equipment capable of increasing the heat transfer from the cell to the ambient</w:t>
      </w:r>
      <w:r w:rsidR="006D50FD">
        <w:t xml:space="preserve">, such as </w:t>
      </w:r>
      <w:r w:rsidR="00161EC3">
        <w:t>f</w:t>
      </w:r>
      <w:r w:rsidR="006D50FD">
        <w:t>an</w:t>
      </w:r>
      <w:r w:rsidR="00161EC3">
        <w:t>s</w:t>
      </w:r>
      <w:r w:rsidRPr="0023193F">
        <w:t>.</w:t>
      </w:r>
    </w:p>
    <w:p w:rsidR="004913F4" w:rsidRDefault="00321E77" w:rsidP="00451018">
      <w:r w:rsidRPr="0023193F">
        <w:t xml:space="preserve">For the experiments in this </w:t>
      </w:r>
      <w:r w:rsidR="00B96BF5" w:rsidRPr="0023193F">
        <w:t>paper,</w:t>
      </w:r>
      <w:r w:rsidRPr="0023193F">
        <w:t xml:space="preserve"> a </w:t>
      </w:r>
      <w:proofErr w:type="spellStart"/>
      <w:r w:rsidRPr="0023193F">
        <w:t>Maccor</w:t>
      </w:r>
      <w:proofErr w:type="spellEnd"/>
      <w:r w:rsidRPr="0023193F">
        <w:t xml:space="preserve"> Model 4200 with type T thermocouples </w:t>
      </w:r>
      <w:proofErr w:type="gramStart"/>
      <w:r w:rsidRPr="0023193F">
        <w:t>is used</w:t>
      </w:r>
      <w:proofErr w:type="gramEnd"/>
      <w:r w:rsidRPr="0023193F">
        <w:t xml:space="preserve"> to charge and discharge the cells and </w:t>
      </w:r>
      <w:r w:rsidR="009C23FD">
        <w:t xml:space="preserve">to </w:t>
      </w:r>
      <w:r w:rsidRPr="0023193F">
        <w:t xml:space="preserve">record the cell voltage, current and temperature. </w:t>
      </w:r>
      <w:r w:rsidR="00161EC3">
        <w:t>Two</w:t>
      </w:r>
      <w:r w:rsidRPr="0023193F">
        <w:t xml:space="preserve"> computer </w:t>
      </w:r>
      <w:r w:rsidR="00B96BF5" w:rsidRPr="0023193F">
        <w:t>f</w:t>
      </w:r>
      <w:r w:rsidRPr="0023193F">
        <w:t>an</w:t>
      </w:r>
      <w:r w:rsidR="00161EC3">
        <w:t>s</w:t>
      </w:r>
      <w:r w:rsidRPr="0023193F">
        <w:t xml:space="preserve"> </w:t>
      </w:r>
      <w:r w:rsidR="00161EC3">
        <w:t>are</w:t>
      </w:r>
      <w:r w:rsidRPr="0023193F">
        <w:t xml:space="preserve"> used to </w:t>
      </w:r>
      <w:r w:rsidR="006D1F5A">
        <w:t>provide air flow and promote</w:t>
      </w:r>
      <w:r w:rsidR="00B96BF5" w:rsidRPr="0023193F">
        <w:t xml:space="preserve"> heat transfer from the cell to th</w:t>
      </w:r>
      <w:r w:rsidR="006D1F5A">
        <w:t>e ambient</w:t>
      </w:r>
      <w:r w:rsidR="0080708E">
        <w:t xml:space="preserve"> and</w:t>
      </w:r>
      <w:r w:rsidR="006D1F5A">
        <w:t xml:space="preserve"> </w:t>
      </w:r>
      <w:r w:rsidR="0060544A">
        <w:t>o</w:t>
      </w:r>
      <w:r w:rsidR="00161EC3">
        <w:t>ne of the</w:t>
      </w:r>
      <w:r w:rsidR="00B96BF5" w:rsidRPr="0023193F">
        <w:t xml:space="preserve"> cell</w:t>
      </w:r>
      <w:r w:rsidR="00161EC3">
        <w:t>s</w:t>
      </w:r>
      <w:r w:rsidR="00B96BF5" w:rsidRPr="0023193F">
        <w:t xml:space="preserve"> under test </w:t>
      </w:r>
      <w:r w:rsidR="00A908EC">
        <w:t xml:space="preserve">is </w:t>
      </w:r>
      <w:r w:rsidR="0080708E">
        <w:t>illustrated</w:t>
      </w:r>
      <w:r w:rsidR="00B96BF5" w:rsidRPr="0023193F">
        <w:t xml:space="preserve"> in </w:t>
      </w:r>
      <w:r w:rsidR="00D94208" w:rsidRPr="0023193F">
        <w:fldChar w:fldCharType="begin"/>
      </w:r>
      <w:r w:rsidR="00D94208" w:rsidRPr="0023193F">
        <w:instrText xml:space="preserve"> REF _Ref490472133 \h </w:instrText>
      </w:r>
      <w:r w:rsidR="0023193F">
        <w:instrText xml:space="preserve"> \* MERGEFORMAT </w:instrText>
      </w:r>
      <w:r w:rsidR="00D94208" w:rsidRPr="0023193F">
        <w:fldChar w:fldCharType="separate"/>
      </w:r>
      <w:r w:rsidR="00CC2060" w:rsidRPr="00161EC3">
        <w:t xml:space="preserve">Figure </w:t>
      </w:r>
      <w:r w:rsidR="00CC2060">
        <w:rPr>
          <w:noProof/>
        </w:rPr>
        <w:t>2</w:t>
      </w:r>
      <w:r w:rsidR="00D94208" w:rsidRPr="0023193F">
        <w:fldChar w:fldCharType="end"/>
      </w:r>
      <w:r w:rsidR="00BE5368">
        <w:t>a</w:t>
      </w:r>
      <w:r w:rsidR="00161EC3">
        <w:t>.</w:t>
      </w:r>
      <w:r w:rsidR="00BE5368">
        <w:t xml:space="preserve"> </w:t>
      </w:r>
      <w:r w:rsidR="00451018">
        <w:t>In this study,</w:t>
      </w:r>
      <w:r w:rsidR="00BE5368" w:rsidRPr="0023193F">
        <w:t xml:space="preserve"> </w:t>
      </w:r>
      <w:r w:rsidR="00BE5368">
        <w:t>nine</w:t>
      </w:r>
      <w:r w:rsidR="00BE5368" w:rsidRPr="0023193F">
        <w:t xml:space="preserve"> thermocouples</w:t>
      </w:r>
      <w:r w:rsidR="00BE5368">
        <w:t xml:space="preserve"> for the cylindrical cells and ten thermocouples for the pouch and prismatic cells</w:t>
      </w:r>
      <w:r w:rsidR="00BE5368" w:rsidRPr="0023193F">
        <w:t xml:space="preserve"> </w:t>
      </w:r>
      <w:proofErr w:type="gramStart"/>
      <w:r w:rsidR="009959CF">
        <w:t>are</w:t>
      </w:r>
      <w:r w:rsidR="00BE5368" w:rsidRPr="0023193F">
        <w:t xml:space="preserve"> placed</w:t>
      </w:r>
      <w:proofErr w:type="gramEnd"/>
      <w:r w:rsidR="00BE5368" w:rsidRPr="0023193F">
        <w:t xml:space="preserve"> on the cell surface</w:t>
      </w:r>
      <w:r w:rsidR="00BE5368">
        <w:t xml:space="preserve">s, in the locations </w:t>
      </w:r>
      <w:r w:rsidR="0080708E">
        <w:t>shown</w:t>
      </w:r>
      <w:r w:rsidR="00BE5368">
        <w:t xml:space="preserve"> in </w:t>
      </w:r>
      <w:r w:rsidR="00BE5368">
        <w:fldChar w:fldCharType="begin"/>
      </w:r>
      <w:r w:rsidR="00BE5368">
        <w:instrText xml:space="preserve"> REF _Ref490472133 \h </w:instrText>
      </w:r>
      <w:r w:rsidR="00BE5368">
        <w:fldChar w:fldCharType="separate"/>
      </w:r>
      <w:r w:rsidR="00CC2060" w:rsidRPr="00161EC3">
        <w:t xml:space="preserve">Figure </w:t>
      </w:r>
      <w:r w:rsidR="00CC2060">
        <w:rPr>
          <w:noProof/>
        </w:rPr>
        <w:t>2</w:t>
      </w:r>
      <w:r w:rsidR="00BE5368">
        <w:fldChar w:fldCharType="end"/>
      </w:r>
      <w:r w:rsidR="00BE5368">
        <w:t>b,</w:t>
      </w:r>
      <w:r w:rsidR="00BE5368" w:rsidRPr="0023193F">
        <w:t xml:space="preserve"> and the average of the thermocouples </w:t>
      </w:r>
      <w:r w:rsidR="00BE5368">
        <w:t xml:space="preserve">is </w:t>
      </w:r>
      <w:r w:rsidR="00BE5368" w:rsidRPr="0023193F">
        <w:t xml:space="preserve">used as the </w:t>
      </w:r>
      <w:r w:rsidR="0080708E">
        <w:t xml:space="preserve">measure of the </w:t>
      </w:r>
      <w:r w:rsidR="00BE5368" w:rsidRPr="0023193F">
        <w:t xml:space="preserve">surface temperature. </w:t>
      </w:r>
      <w:r w:rsidR="00BE5368">
        <w:t xml:space="preserve">Surface temperature variations and </w:t>
      </w:r>
      <w:r w:rsidR="0052179D">
        <w:t>varying the number of</w:t>
      </w:r>
      <w:r w:rsidR="00BE5368">
        <w:t xml:space="preserve"> thermocouples for the experiment </w:t>
      </w:r>
      <w:proofErr w:type="gramStart"/>
      <w:r w:rsidR="00BE5368">
        <w:t>are discussed</w:t>
      </w:r>
      <w:proofErr w:type="gramEnd"/>
      <w:r w:rsidR="00BE5368">
        <w:t xml:space="preserve"> in Section</w:t>
      </w:r>
      <w:r w:rsidR="00DF12B8">
        <w:t xml:space="preserve"> </w:t>
      </w:r>
      <w:r w:rsidR="00DF12B8">
        <w:fldChar w:fldCharType="begin"/>
      </w:r>
      <w:r w:rsidR="00DF12B8">
        <w:instrText xml:space="preserve"> REF _Ref509565662 \r \h </w:instrText>
      </w:r>
      <w:r w:rsidR="00DF12B8">
        <w:fldChar w:fldCharType="separate"/>
      </w:r>
      <w:r w:rsidR="00CC2060">
        <w:rPr>
          <w:cs/>
        </w:rPr>
        <w:t>‎</w:t>
      </w:r>
      <w:r w:rsidR="00CC2060">
        <w:t>8</w:t>
      </w:r>
      <w:r w:rsidR="00DF12B8">
        <w:fldChar w:fldCharType="end"/>
      </w:r>
      <w:r w:rsidR="00BE5368">
        <w:t>.</w:t>
      </w:r>
    </w:p>
    <w:p w:rsidR="00B50833" w:rsidRDefault="00B50833" w:rsidP="00454FC0">
      <w:r>
        <w:t>Details of the four l</w:t>
      </w:r>
      <w:r w:rsidR="002640B2">
        <w:t>ithium-ion</w:t>
      </w:r>
      <w:r>
        <w:t xml:space="preserve"> cells tested </w:t>
      </w:r>
      <w:proofErr w:type="gramStart"/>
      <w:r>
        <w:t>are given</w:t>
      </w:r>
      <w:proofErr w:type="gramEnd"/>
      <w:r w:rsidRPr="0023193F">
        <w:t xml:space="preserve"> in</w:t>
      </w:r>
      <w:r>
        <w:t xml:space="preserve"> </w:t>
      </w:r>
      <w:r>
        <w:fldChar w:fldCharType="begin"/>
      </w:r>
      <w:r>
        <w:instrText xml:space="preserve"> REF _Ref508719808 \h </w:instrText>
      </w:r>
      <w:r>
        <w:fldChar w:fldCharType="separate"/>
      </w:r>
      <w:r w:rsidR="00CC2060">
        <w:t xml:space="preserve">Table </w:t>
      </w:r>
      <w:r w:rsidR="00CC2060">
        <w:rPr>
          <w:noProof/>
        </w:rPr>
        <w:t>1</w:t>
      </w:r>
      <w:r>
        <w:fldChar w:fldCharType="end"/>
      </w:r>
      <w:r w:rsidRPr="0023193F">
        <w:t>.</w:t>
      </w:r>
      <w:r>
        <w:t xml:space="preserve"> Exact details of the chemistries of the cells </w:t>
      </w:r>
      <w:r w:rsidR="00BE5368">
        <w:t>are</w:t>
      </w:r>
      <w:r>
        <w:t xml:space="preserve"> not known </w:t>
      </w:r>
      <w:proofErr w:type="gramStart"/>
      <w:r>
        <w:t>however</w:t>
      </w:r>
      <w:proofErr w:type="gramEnd"/>
      <w:r>
        <w:t xml:space="preserve"> three of the cells use Nickel Manganese Cobalt (NMC) as the cathode material and one of the cells uses Iron Phosphate (LFP) as the cathode material. The three NMC cells all have significantly different geometries, with one being a cylindrical 26650 cell, one being a pouch cell and one being a prismatic cell. </w:t>
      </w:r>
      <w:r w:rsidR="00454FC0">
        <w:t xml:space="preserve">While the </w:t>
      </w:r>
      <w:r>
        <w:t>LFP cell is</w:t>
      </w:r>
      <w:r w:rsidR="00454FC0">
        <w:t xml:space="preserve"> also</w:t>
      </w:r>
      <w:r>
        <w:t xml:space="preserve"> a cylindrical 26650 cell. None of the datasheets provided by the </w:t>
      </w:r>
      <w:proofErr w:type="gramStart"/>
      <w:r>
        <w:t>manufacturers</w:t>
      </w:r>
      <w:proofErr w:type="gramEnd"/>
      <w:r>
        <w:t xml:space="preserve"> </w:t>
      </w:r>
      <w:r w:rsidR="0080708E">
        <w:t>state a</w:t>
      </w:r>
      <w:r>
        <w:t xml:space="preserve"> </w:t>
      </w:r>
      <w:r w:rsidR="0052179D">
        <w:t xml:space="preserve">value for </w:t>
      </w:r>
      <w:r>
        <w:t>the heat capacity of the cells</w:t>
      </w:r>
      <w:r w:rsidR="00514EB1">
        <w:t xml:space="preserve"> and, when contacted, none of the manufacturers were able to provide data on the heat capacities of the cells</w:t>
      </w:r>
      <w:r>
        <w:t>.</w:t>
      </w:r>
    </w:p>
    <w:p w:rsidR="00BE5368" w:rsidRPr="0023193F" w:rsidRDefault="002F7D97" w:rsidP="00BE5368">
      <w:pPr>
        <w:jc w:val="center"/>
      </w:pPr>
      <w:r>
        <w:rPr>
          <w:noProof/>
        </w:rPr>
        <w:lastRenderedPageBreak/>
        <w:pict>
          <v:shape id="_x0000_i1027" type="#_x0000_t75" style="width:397.05pt;height:170.35pt">
            <v:imagedata r:id="rId18" o:title="FIG2"/>
          </v:shape>
        </w:pict>
      </w:r>
    </w:p>
    <w:p w:rsidR="00BE5368" w:rsidRDefault="00BE5368" w:rsidP="00BE5368">
      <w:pPr>
        <w:pStyle w:val="Caption"/>
        <w:jc w:val="center"/>
      </w:pPr>
      <w:bookmarkStart w:id="10" w:name="_Ref490472133"/>
      <w:r w:rsidRPr="00161EC3">
        <w:t xml:space="preserve">Figure </w:t>
      </w:r>
      <w:fldSimple w:instr=" SEQ Figure \* ARABIC ">
        <w:r w:rsidR="00CC2060">
          <w:rPr>
            <w:noProof/>
          </w:rPr>
          <w:t>2</w:t>
        </w:r>
      </w:fldSimple>
      <w:bookmarkEnd w:id="10"/>
      <w:r w:rsidRPr="00161EC3">
        <w:t xml:space="preserve"> – Picture of cell testing setup for the </w:t>
      </w:r>
      <w:r>
        <w:t>NMC prismatic</w:t>
      </w:r>
      <w:r w:rsidRPr="00161EC3">
        <w:t xml:space="preserve"> cell</w:t>
      </w:r>
      <w:r>
        <w:t xml:space="preserve"> (left)</w:t>
      </w:r>
      <w:r w:rsidRPr="00161EC3">
        <w:t xml:space="preserve"> and thermocouple placement</w:t>
      </w:r>
      <w:r>
        <w:t xml:space="preserve"> on cell surfaces (right)</w:t>
      </w:r>
    </w:p>
    <w:p w:rsidR="005C50E1" w:rsidRPr="005C50E1" w:rsidRDefault="005C50E1" w:rsidP="005C50E1">
      <w:r w:rsidRPr="0023193F">
        <w:t xml:space="preserve">At high </w:t>
      </w:r>
      <w:proofErr w:type="gramStart"/>
      <w:r w:rsidRPr="0023193F">
        <w:t>currents</w:t>
      </w:r>
      <w:proofErr w:type="gramEnd"/>
      <w:r w:rsidRPr="0023193F">
        <w:t xml:space="preserve"> the connection of the current carrying</w:t>
      </w:r>
      <w:r>
        <w:t xml:space="preserve"> wires to the cell is important as</w:t>
      </w:r>
      <w:r w:rsidRPr="0023193F">
        <w:t xml:space="preserve"> a poor connection will result in additional </w:t>
      </w:r>
      <w:proofErr w:type="spellStart"/>
      <w:r>
        <w:t>ohmic</w:t>
      </w:r>
      <w:proofErr w:type="spellEnd"/>
      <w:r>
        <w:t xml:space="preserve"> </w:t>
      </w:r>
      <w:r w:rsidRPr="0023193F">
        <w:t xml:space="preserve">heat generation at the point of connection. There are </w:t>
      </w:r>
      <w:r>
        <w:t>commonly</w:t>
      </w:r>
      <w:r w:rsidRPr="0023193F">
        <w:t xml:space="preserve"> three types of cell connections: mechanical connectors, welding or soldering. For the experiments conducted in this paper, soldering </w:t>
      </w:r>
      <w:proofErr w:type="gramStart"/>
      <w:r>
        <w:t>is</w:t>
      </w:r>
      <w:r w:rsidRPr="0023193F">
        <w:t xml:space="preserve"> used</w:t>
      </w:r>
      <w:proofErr w:type="gramEnd"/>
      <w:r>
        <w:t xml:space="preserve"> for the cylindrical cells</w:t>
      </w:r>
      <w:r w:rsidRPr="0023193F">
        <w:t xml:space="preserve">. Of the three methods, soldering should give the best connection </w:t>
      </w:r>
      <w:proofErr w:type="gramStart"/>
      <w:r w:rsidRPr="0023193F">
        <w:t>however</w:t>
      </w:r>
      <w:proofErr w:type="gramEnd"/>
      <w:r w:rsidRPr="0023193F">
        <w:t xml:space="preserve"> the heat during soldering may reduce the lifetime of the cell. The lifetime of the cell is not a focus of this study and</w:t>
      </w:r>
      <w:r>
        <w:t>,</w:t>
      </w:r>
      <w:r w:rsidRPr="0023193F">
        <w:t xml:space="preserve"> after soldering</w:t>
      </w:r>
      <w:r>
        <w:t>,</w:t>
      </w:r>
      <w:r w:rsidRPr="0023193F">
        <w:t xml:space="preserve"> charge and discharge tests </w:t>
      </w:r>
      <w:proofErr w:type="gramStart"/>
      <w:r>
        <w:t>are</w:t>
      </w:r>
      <w:r w:rsidRPr="0023193F">
        <w:t xml:space="preserve"> conducted</w:t>
      </w:r>
      <w:proofErr w:type="gramEnd"/>
      <w:r w:rsidRPr="0023193F">
        <w:t xml:space="preserve"> on each of the cells to ensure the voltage and capacity plots </w:t>
      </w:r>
      <w:r>
        <w:t>are</w:t>
      </w:r>
      <w:r w:rsidRPr="0023193F">
        <w:t xml:space="preserve"> not affected by the soldering.</w:t>
      </w:r>
      <w:r>
        <w:t xml:space="preserve"> For the pouch </w:t>
      </w:r>
      <w:proofErr w:type="gramStart"/>
      <w:r>
        <w:t>cells</w:t>
      </w:r>
      <w:proofErr w:type="gramEnd"/>
      <w:r>
        <w:t xml:space="preserve"> the tabs are clamped with the current carrying wire in between copper connectors and for the prismatic cells the current carrying wire is bolted to the cell tab.</w:t>
      </w:r>
    </w:p>
    <w:p w:rsidR="00FF59C8" w:rsidRDefault="00FF59C8" w:rsidP="00FF59C8">
      <w:pPr>
        <w:pStyle w:val="Caption"/>
        <w:keepNext/>
        <w:jc w:val="center"/>
      </w:pPr>
      <w:bookmarkStart w:id="11" w:name="_Ref508719808"/>
      <w:r>
        <w:lastRenderedPageBreak/>
        <w:t xml:space="preserve">Table </w:t>
      </w:r>
      <w:fldSimple w:instr=" SEQ Table \* ARABIC ">
        <w:r w:rsidR="00CC2060">
          <w:rPr>
            <w:noProof/>
          </w:rPr>
          <w:t>1</w:t>
        </w:r>
      </w:fldSimple>
      <w:bookmarkEnd w:id="11"/>
      <w:r>
        <w:t xml:space="preserve"> – D</w:t>
      </w:r>
      <w:r w:rsidRPr="004B11E6">
        <w:t>etails of the cells tested</w:t>
      </w:r>
    </w:p>
    <w:tbl>
      <w:tblPr>
        <w:tblStyle w:val="TableGrid"/>
        <w:tblW w:w="0" w:type="auto"/>
        <w:tblLook w:val="04A0" w:firstRow="1" w:lastRow="0" w:firstColumn="1" w:lastColumn="0" w:noHBand="0" w:noVBand="1"/>
      </w:tblPr>
      <w:tblGrid>
        <w:gridCol w:w="1414"/>
        <w:gridCol w:w="849"/>
        <w:gridCol w:w="1051"/>
        <w:gridCol w:w="792"/>
        <w:gridCol w:w="1109"/>
        <w:gridCol w:w="876"/>
        <w:gridCol w:w="1024"/>
        <w:gridCol w:w="818"/>
        <w:gridCol w:w="1083"/>
      </w:tblGrid>
      <w:tr w:rsidR="008F6963" w:rsidRPr="0023193F" w:rsidTr="003951E3">
        <w:trPr>
          <w:cantSplit/>
        </w:trPr>
        <w:tc>
          <w:tcPr>
            <w:tcW w:w="1414" w:type="dxa"/>
            <w:tcBorders>
              <w:right w:val="single" w:sz="4" w:space="0" w:color="FFFFFF"/>
            </w:tcBorders>
            <w:vAlign w:val="center"/>
          </w:tcPr>
          <w:p w:rsidR="008F6963" w:rsidRPr="00495E4F" w:rsidRDefault="008F6963" w:rsidP="000A6C1A">
            <w:pPr>
              <w:keepNext/>
              <w:jc w:val="left"/>
            </w:pPr>
          </w:p>
        </w:tc>
        <w:tc>
          <w:tcPr>
            <w:tcW w:w="1900" w:type="dxa"/>
            <w:gridSpan w:val="2"/>
            <w:tcBorders>
              <w:left w:val="single" w:sz="4" w:space="0" w:color="FFFFFF"/>
              <w:right w:val="single" w:sz="4" w:space="0" w:color="FFFFFF" w:themeColor="background1"/>
            </w:tcBorders>
            <w:vAlign w:val="center"/>
          </w:tcPr>
          <w:p w:rsidR="008F6963" w:rsidRPr="00495E4F" w:rsidRDefault="008F6963" w:rsidP="000A6C1A">
            <w:pPr>
              <w:keepNext/>
              <w:jc w:val="center"/>
            </w:pPr>
            <w:r w:rsidRPr="00495E4F">
              <w:t>NMC 26650</w:t>
            </w:r>
          </w:p>
        </w:tc>
        <w:tc>
          <w:tcPr>
            <w:tcW w:w="1901" w:type="dxa"/>
            <w:gridSpan w:val="2"/>
            <w:tcBorders>
              <w:left w:val="single" w:sz="4" w:space="0" w:color="FFFFFF" w:themeColor="background1"/>
              <w:right w:val="single" w:sz="4" w:space="0" w:color="FFFFFF" w:themeColor="background1"/>
            </w:tcBorders>
            <w:vAlign w:val="center"/>
          </w:tcPr>
          <w:p w:rsidR="008F6963" w:rsidRPr="00495E4F" w:rsidRDefault="008F6963" w:rsidP="000A6C1A">
            <w:pPr>
              <w:keepNext/>
              <w:jc w:val="center"/>
            </w:pPr>
            <w:r w:rsidRPr="00495E4F">
              <w:t>LFP 26650</w:t>
            </w:r>
          </w:p>
        </w:tc>
        <w:tc>
          <w:tcPr>
            <w:tcW w:w="1900" w:type="dxa"/>
            <w:gridSpan w:val="2"/>
            <w:tcBorders>
              <w:left w:val="single" w:sz="4" w:space="0" w:color="FFFFFF" w:themeColor="background1"/>
              <w:right w:val="single" w:sz="4" w:space="0" w:color="FFFFFF" w:themeColor="background1"/>
            </w:tcBorders>
            <w:vAlign w:val="center"/>
          </w:tcPr>
          <w:p w:rsidR="008F6963" w:rsidRPr="00495E4F" w:rsidRDefault="008F6963" w:rsidP="000A6C1A">
            <w:pPr>
              <w:keepNext/>
              <w:jc w:val="center"/>
            </w:pPr>
            <w:r w:rsidRPr="00495E4F">
              <w:t>NMC Pouch</w:t>
            </w:r>
          </w:p>
        </w:tc>
        <w:tc>
          <w:tcPr>
            <w:tcW w:w="1901" w:type="dxa"/>
            <w:gridSpan w:val="2"/>
            <w:tcBorders>
              <w:left w:val="single" w:sz="4" w:space="0" w:color="FFFFFF" w:themeColor="background1"/>
            </w:tcBorders>
            <w:vAlign w:val="center"/>
          </w:tcPr>
          <w:p w:rsidR="008F6963" w:rsidRPr="00495E4F" w:rsidRDefault="008F6963" w:rsidP="000A6C1A">
            <w:pPr>
              <w:keepNext/>
              <w:jc w:val="center"/>
            </w:pPr>
            <w:r w:rsidRPr="00495E4F">
              <w:t>NMC Prismatic</w:t>
            </w:r>
          </w:p>
        </w:tc>
      </w:tr>
      <w:tr w:rsidR="008F6963" w:rsidRPr="0023193F" w:rsidTr="003951E3">
        <w:trPr>
          <w:cantSplit/>
        </w:trPr>
        <w:tc>
          <w:tcPr>
            <w:tcW w:w="1414" w:type="dxa"/>
            <w:tcBorders>
              <w:right w:val="single" w:sz="4" w:space="0" w:color="FFFFFF"/>
            </w:tcBorders>
            <w:vAlign w:val="center"/>
          </w:tcPr>
          <w:p w:rsidR="008F6963" w:rsidRPr="0023193F" w:rsidRDefault="008F6963" w:rsidP="000A6C1A">
            <w:pPr>
              <w:keepNext/>
              <w:jc w:val="left"/>
            </w:pPr>
            <w:r w:rsidRPr="0023193F">
              <w:t>Manufacturer</w:t>
            </w:r>
          </w:p>
        </w:tc>
        <w:tc>
          <w:tcPr>
            <w:tcW w:w="1900" w:type="dxa"/>
            <w:gridSpan w:val="2"/>
            <w:tcBorders>
              <w:left w:val="single" w:sz="4" w:space="0" w:color="FFFFFF"/>
              <w:right w:val="single" w:sz="4" w:space="0" w:color="FFFFFF" w:themeColor="background1"/>
            </w:tcBorders>
            <w:vAlign w:val="center"/>
          </w:tcPr>
          <w:p w:rsidR="008F6963" w:rsidRPr="0023193F" w:rsidRDefault="008F6963" w:rsidP="000A6C1A">
            <w:pPr>
              <w:keepNext/>
              <w:jc w:val="center"/>
            </w:pPr>
            <w:proofErr w:type="spellStart"/>
            <w:r w:rsidRPr="0023193F">
              <w:t>AAPortable</w:t>
            </w:r>
            <w:proofErr w:type="spellEnd"/>
            <w:r w:rsidRPr="0023193F">
              <w:t xml:space="preserve"> Power</w:t>
            </w:r>
          </w:p>
        </w:tc>
        <w:tc>
          <w:tcPr>
            <w:tcW w:w="1901" w:type="dxa"/>
            <w:gridSpan w:val="2"/>
            <w:tcBorders>
              <w:left w:val="single" w:sz="4" w:space="0" w:color="FFFFFF" w:themeColor="background1"/>
              <w:right w:val="single" w:sz="4" w:space="0" w:color="FFFFFF" w:themeColor="background1"/>
            </w:tcBorders>
            <w:vAlign w:val="center"/>
          </w:tcPr>
          <w:p w:rsidR="008F6963" w:rsidRPr="0023193F" w:rsidRDefault="008F6963" w:rsidP="000A6C1A">
            <w:pPr>
              <w:keepNext/>
              <w:jc w:val="center"/>
            </w:pPr>
            <w:r w:rsidRPr="0023193F">
              <w:t>A123 Systems</w:t>
            </w:r>
          </w:p>
        </w:tc>
        <w:tc>
          <w:tcPr>
            <w:tcW w:w="1900" w:type="dxa"/>
            <w:gridSpan w:val="2"/>
            <w:tcBorders>
              <w:left w:val="single" w:sz="4" w:space="0" w:color="FFFFFF" w:themeColor="background1"/>
              <w:right w:val="single" w:sz="4" w:space="0" w:color="FFFFFF" w:themeColor="background1"/>
            </w:tcBorders>
            <w:vAlign w:val="center"/>
          </w:tcPr>
          <w:p w:rsidR="008F6963" w:rsidRPr="0023193F" w:rsidRDefault="008F6963" w:rsidP="000A6C1A">
            <w:pPr>
              <w:keepNext/>
              <w:jc w:val="center"/>
            </w:pPr>
            <w:proofErr w:type="spellStart"/>
            <w:r w:rsidRPr="0023193F">
              <w:t>AAPortable</w:t>
            </w:r>
            <w:proofErr w:type="spellEnd"/>
            <w:r w:rsidRPr="0023193F">
              <w:t xml:space="preserve"> Power</w:t>
            </w:r>
          </w:p>
        </w:tc>
        <w:tc>
          <w:tcPr>
            <w:tcW w:w="1901" w:type="dxa"/>
            <w:gridSpan w:val="2"/>
            <w:tcBorders>
              <w:left w:val="single" w:sz="4" w:space="0" w:color="FFFFFF" w:themeColor="background1"/>
            </w:tcBorders>
            <w:vAlign w:val="center"/>
          </w:tcPr>
          <w:p w:rsidR="008F6963" w:rsidRPr="0023193F" w:rsidRDefault="008F6963" w:rsidP="000A6C1A">
            <w:pPr>
              <w:keepNext/>
              <w:jc w:val="center"/>
            </w:pPr>
            <w:r>
              <w:t>GS Yuasa</w:t>
            </w:r>
          </w:p>
        </w:tc>
      </w:tr>
      <w:tr w:rsidR="008F6963" w:rsidRPr="0023193F" w:rsidTr="003951E3">
        <w:trPr>
          <w:cantSplit/>
        </w:trPr>
        <w:tc>
          <w:tcPr>
            <w:tcW w:w="1414" w:type="dxa"/>
            <w:tcBorders>
              <w:right w:val="single" w:sz="4" w:space="0" w:color="FFFFFF"/>
            </w:tcBorders>
            <w:vAlign w:val="center"/>
          </w:tcPr>
          <w:p w:rsidR="008F6963" w:rsidRPr="0023193F" w:rsidRDefault="008F6963" w:rsidP="000A6C1A">
            <w:pPr>
              <w:keepNext/>
              <w:jc w:val="left"/>
            </w:pPr>
            <w:r>
              <w:t>Geometry</w:t>
            </w:r>
          </w:p>
        </w:tc>
        <w:tc>
          <w:tcPr>
            <w:tcW w:w="1900" w:type="dxa"/>
            <w:gridSpan w:val="2"/>
            <w:tcBorders>
              <w:left w:val="single" w:sz="4" w:space="0" w:color="FFFFFF"/>
              <w:right w:val="single" w:sz="4" w:space="0" w:color="FFFFFF" w:themeColor="background1"/>
            </w:tcBorders>
            <w:vAlign w:val="center"/>
          </w:tcPr>
          <w:p w:rsidR="008F6963" w:rsidRPr="0023193F" w:rsidRDefault="008F6963" w:rsidP="000A6C1A">
            <w:pPr>
              <w:keepNext/>
              <w:jc w:val="center"/>
            </w:pPr>
            <w:r>
              <w:t>Cylindrical 26650</w:t>
            </w:r>
          </w:p>
        </w:tc>
        <w:tc>
          <w:tcPr>
            <w:tcW w:w="1901" w:type="dxa"/>
            <w:gridSpan w:val="2"/>
            <w:tcBorders>
              <w:left w:val="single" w:sz="4" w:space="0" w:color="FFFFFF" w:themeColor="background1"/>
              <w:right w:val="single" w:sz="4" w:space="0" w:color="FFFFFF" w:themeColor="background1"/>
            </w:tcBorders>
            <w:vAlign w:val="center"/>
          </w:tcPr>
          <w:p w:rsidR="008F6963" w:rsidRPr="0023193F" w:rsidRDefault="008F6963" w:rsidP="000A6C1A">
            <w:pPr>
              <w:keepNext/>
              <w:jc w:val="center"/>
            </w:pPr>
            <w:r>
              <w:t>Cylindrical 26650</w:t>
            </w:r>
          </w:p>
        </w:tc>
        <w:tc>
          <w:tcPr>
            <w:tcW w:w="1900" w:type="dxa"/>
            <w:gridSpan w:val="2"/>
            <w:tcBorders>
              <w:left w:val="single" w:sz="4" w:space="0" w:color="FFFFFF" w:themeColor="background1"/>
              <w:right w:val="single" w:sz="4" w:space="0" w:color="FFFFFF" w:themeColor="background1"/>
            </w:tcBorders>
            <w:vAlign w:val="center"/>
          </w:tcPr>
          <w:p w:rsidR="008F6963" w:rsidRPr="00256846" w:rsidRDefault="008F6963" w:rsidP="00046D26">
            <w:pPr>
              <w:keepNext/>
              <w:jc w:val="center"/>
              <w:rPr>
                <w:lang w:val="fr-FR"/>
              </w:rPr>
            </w:pPr>
            <w:proofErr w:type="spellStart"/>
            <w:r w:rsidRPr="00256846">
              <w:rPr>
                <w:lang w:val="fr-FR"/>
              </w:rPr>
              <w:t>Pouch</w:t>
            </w:r>
            <w:proofErr w:type="spellEnd"/>
          </w:p>
        </w:tc>
        <w:tc>
          <w:tcPr>
            <w:tcW w:w="1901" w:type="dxa"/>
            <w:gridSpan w:val="2"/>
            <w:tcBorders>
              <w:left w:val="single" w:sz="4" w:space="0" w:color="FFFFFF" w:themeColor="background1"/>
            </w:tcBorders>
            <w:vAlign w:val="center"/>
          </w:tcPr>
          <w:p w:rsidR="008F6963" w:rsidRPr="0023193F" w:rsidRDefault="00046D26" w:rsidP="00046D26">
            <w:pPr>
              <w:keepNext/>
              <w:jc w:val="center"/>
            </w:pPr>
            <w:r>
              <w:t>Prismatic</w:t>
            </w:r>
          </w:p>
        </w:tc>
      </w:tr>
      <w:tr w:rsidR="00046D26" w:rsidRPr="0023193F" w:rsidTr="003951E3">
        <w:trPr>
          <w:cantSplit/>
        </w:trPr>
        <w:tc>
          <w:tcPr>
            <w:tcW w:w="1414" w:type="dxa"/>
            <w:tcBorders>
              <w:right w:val="single" w:sz="4" w:space="0" w:color="FFFFFF"/>
            </w:tcBorders>
            <w:vAlign w:val="center"/>
          </w:tcPr>
          <w:p w:rsidR="00046D26" w:rsidRDefault="00046D26" w:rsidP="000A6C1A">
            <w:pPr>
              <w:keepNext/>
              <w:jc w:val="left"/>
            </w:pPr>
            <w:r>
              <w:t>Dimensions</w:t>
            </w:r>
          </w:p>
        </w:tc>
        <w:tc>
          <w:tcPr>
            <w:tcW w:w="1900" w:type="dxa"/>
            <w:gridSpan w:val="2"/>
            <w:tcBorders>
              <w:left w:val="single" w:sz="4" w:space="0" w:color="FFFFFF"/>
              <w:right w:val="single" w:sz="4" w:space="0" w:color="FFFFFF" w:themeColor="background1"/>
            </w:tcBorders>
            <w:vAlign w:val="center"/>
          </w:tcPr>
          <w:p w:rsidR="00046D26" w:rsidRDefault="00046D26" w:rsidP="000A6C1A">
            <w:pPr>
              <w:keepNext/>
              <w:jc w:val="center"/>
            </w:pPr>
            <w:r>
              <w:t xml:space="preserve">Ø26 mm </w:t>
            </w:r>
            <w:r w:rsidRPr="00046D26">
              <w:rPr>
                <w:rFonts w:cstheme="minorHAnsi"/>
                <w:lang w:val="fr-FR"/>
              </w:rPr>
              <w:t>×</w:t>
            </w:r>
            <w:r>
              <w:rPr>
                <w:rFonts w:cstheme="minorHAnsi"/>
                <w:lang w:val="fr-FR"/>
              </w:rPr>
              <w:t xml:space="preserve"> 65mm</w:t>
            </w:r>
          </w:p>
        </w:tc>
        <w:tc>
          <w:tcPr>
            <w:tcW w:w="1901" w:type="dxa"/>
            <w:gridSpan w:val="2"/>
            <w:tcBorders>
              <w:left w:val="single" w:sz="4" w:space="0" w:color="FFFFFF" w:themeColor="background1"/>
              <w:right w:val="single" w:sz="4" w:space="0" w:color="FFFFFF" w:themeColor="background1"/>
            </w:tcBorders>
            <w:vAlign w:val="center"/>
          </w:tcPr>
          <w:p w:rsidR="00046D26" w:rsidRDefault="00046D26" w:rsidP="000A6C1A">
            <w:pPr>
              <w:keepNext/>
              <w:jc w:val="center"/>
            </w:pPr>
            <w:r>
              <w:t xml:space="preserve">Ø26 mm </w:t>
            </w:r>
            <w:r w:rsidRPr="00046D26">
              <w:rPr>
                <w:rFonts w:cstheme="minorHAnsi"/>
                <w:lang w:val="fr-FR"/>
              </w:rPr>
              <w:t>×</w:t>
            </w:r>
            <w:r>
              <w:rPr>
                <w:rFonts w:cstheme="minorHAnsi"/>
                <w:lang w:val="fr-FR"/>
              </w:rPr>
              <w:t xml:space="preserve"> 65mm</w:t>
            </w:r>
          </w:p>
        </w:tc>
        <w:tc>
          <w:tcPr>
            <w:tcW w:w="1900" w:type="dxa"/>
            <w:gridSpan w:val="2"/>
            <w:tcBorders>
              <w:left w:val="single" w:sz="4" w:space="0" w:color="FFFFFF" w:themeColor="background1"/>
              <w:right w:val="single" w:sz="4" w:space="0" w:color="FFFFFF" w:themeColor="background1"/>
            </w:tcBorders>
            <w:vAlign w:val="center"/>
          </w:tcPr>
          <w:p w:rsidR="00046D26" w:rsidRPr="00256846" w:rsidRDefault="00046D26" w:rsidP="000A6C1A">
            <w:pPr>
              <w:keepNext/>
              <w:jc w:val="center"/>
              <w:rPr>
                <w:lang w:val="fr-FR"/>
              </w:rPr>
            </w:pPr>
            <w:r w:rsidRPr="00256846">
              <w:rPr>
                <w:lang w:val="fr-FR"/>
              </w:rPr>
              <w:t xml:space="preserve">11 mm </w:t>
            </w:r>
            <w:r w:rsidRPr="00046D26">
              <w:rPr>
                <w:rFonts w:cstheme="minorHAnsi"/>
                <w:lang w:val="fr-FR"/>
              </w:rPr>
              <w:t>×</w:t>
            </w:r>
            <w:r w:rsidRPr="00256846">
              <w:rPr>
                <w:lang w:val="fr-FR"/>
              </w:rPr>
              <w:t xml:space="preserve"> 60 mm </w:t>
            </w:r>
            <w:r>
              <w:rPr>
                <w:rFonts w:cstheme="minorHAnsi"/>
              </w:rPr>
              <w:t>×</w:t>
            </w:r>
            <w:r w:rsidRPr="00256846">
              <w:rPr>
                <w:lang w:val="fr-FR"/>
              </w:rPr>
              <w:t xml:space="preserve"> 162 mm</w:t>
            </w:r>
          </w:p>
        </w:tc>
        <w:tc>
          <w:tcPr>
            <w:tcW w:w="1901" w:type="dxa"/>
            <w:gridSpan w:val="2"/>
            <w:tcBorders>
              <w:left w:val="single" w:sz="4" w:space="0" w:color="FFFFFF" w:themeColor="background1"/>
            </w:tcBorders>
            <w:vAlign w:val="center"/>
          </w:tcPr>
          <w:p w:rsidR="00046D26" w:rsidRDefault="00046D26" w:rsidP="00046D26">
            <w:pPr>
              <w:keepNext/>
              <w:jc w:val="center"/>
            </w:pPr>
            <w:r>
              <w:t xml:space="preserve">16 mm </w:t>
            </w:r>
            <w:r>
              <w:rPr>
                <w:rFonts w:cstheme="minorHAnsi"/>
              </w:rPr>
              <w:t>×</w:t>
            </w:r>
            <w:r>
              <w:t xml:space="preserve"> 79 mm </w:t>
            </w:r>
            <w:r>
              <w:rPr>
                <w:rFonts w:cstheme="minorHAnsi"/>
              </w:rPr>
              <w:t>×</w:t>
            </w:r>
            <w:r>
              <w:t xml:space="preserve"> 112 mm</w:t>
            </w:r>
          </w:p>
        </w:tc>
      </w:tr>
      <w:tr w:rsidR="008F6963" w:rsidRPr="0023193F" w:rsidTr="003951E3">
        <w:trPr>
          <w:cantSplit/>
        </w:trPr>
        <w:tc>
          <w:tcPr>
            <w:tcW w:w="1414" w:type="dxa"/>
            <w:tcBorders>
              <w:right w:val="single" w:sz="4" w:space="0" w:color="FFFFFF"/>
            </w:tcBorders>
            <w:vAlign w:val="center"/>
          </w:tcPr>
          <w:p w:rsidR="008F6963" w:rsidRPr="0023193F" w:rsidRDefault="008F6963" w:rsidP="000A6C1A">
            <w:pPr>
              <w:keepNext/>
              <w:jc w:val="left"/>
            </w:pPr>
            <w:r w:rsidRPr="0023193F">
              <w:t>Name</w:t>
            </w:r>
          </w:p>
        </w:tc>
        <w:tc>
          <w:tcPr>
            <w:tcW w:w="1900" w:type="dxa"/>
            <w:gridSpan w:val="2"/>
            <w:tcBorders>
              <w:left w:val="single" w:sz="4" w:space="0" w:color="FFFFFF"/>
              <w:right w:val="single" w:sz="4" w:space="0" w:color="FFFFFF" w:themeColor="background1"/>
            </w:tcBorders>
            <w:vAlign w:val="center"/>
          </w:tcPr>
          <w:p w:rsidR="008F6963" w:rsidRPr="0023193F" w:rsidRDefault="008F6963" w:rsidP="000A6C1A">
            <w:pPr>
              <w:keepNext/>
              <w:jc w:val="center"/>
            </w:pPr>
            <w:r w:rsidRPr="0023193F">
              <w:t>INR-26650-5000</w:t>
            </w:r>
          </w:p>
        </w:tc>
        <w:tc>
          <w:tcPr>
            <w:tcW w:w="1901" w:type="dxa"/>
            <w:gridSpan w:val="2"/>
            <w:tcBorders>
              <w:left w:val="single" w:sz="4" w:space="0" w:color="FFFFFF" w:themeColor="background1"/>
              <w:right w:val="single" w:sz="4" w:space="0" w:color="FFFFFF" w:themeColor="background1"/>
            </w:tcBorders>
            <w:vAlign w:val="center"/>
          </w:tcPr>
          <w:p w:rsidR="008F6963" w:rsidRPr="0023193F" w:rsidRDefault="008F6963" w:rsidP="000A6C1A">
            <w:pPr>
              <w:keepNext/>
              <w:jc w:val="center"/>
            </w:pPr>
            <w:r w:rsidRPr="0023193F">
              <w:t>ANR26650M1-B</w:t>
            </w:r>
          </w:p>
        </w:tc>
        <w:tc>
          <w:tcPr>
            <w:tcW w:w="1900" w:type="dxa"/>
            <w:gridSpan w:val="2"/>
            <w:tcBorders>
              <w:left w:val="single" w:sz="4" w:space="0" w:color="FFFFFF" w:themeColor="background1"/>
              <w:right w:val="single" w:sz="4" w:space="0" w:color="FFFFFF" w:themeColor="background1"/>
            </w:tcBorders>
            <w:vAlign w:val="center"/>
          </w:tcPr>
          <w:p w:rsidR="008F6963" w:rsidRPr="0023193F" w:rsidRDefault="008F6963" w:rsidP="000A6C1A">
            <w:pPr>
              <w:keepNext/>
              <w:jc w:val="center"/>
            </w:pPr>
            <w:r>
              <w:t>10059156-5C</w:t>
            </w:r>
          </w:p>
        </w:tc>
        <w:tc>
          <w:tcPr>
            <w:tcW w:w="1901" w:type="dxa"/>
            <w:gridSpan w:val="2"/>
            <w:tcBorders>
              <w:left w:val="single" w:sz="4" w:space="0" w:color="FFFFFF" w:themeColor="background1"/>
            </w:tcBorders>
            <w:vAlign w:val="center"/>
          </w:tcPr>
          <w:p w:rsidR="008F6963" w:rsidRPr="0023193F" w:rsidRDefault="008F6963" w:rsidP="000A6C1A">
            <w:pPr>
              <w:keepNext/>
              <w:jc w:val="center"/>
            </w:pPr>
            <w:r>
              <w:t>LIM5H</w:t>
            </w:r>
          </w:p>
        </w:tc>
      </w:tr>
      <w:tr w:rsidR="00454FC0" w:rsidRPr="0023193F" w:rsidTr="003951E3">
        <w:trPr>
          <w:cantSplit/>
        </w:trPr>
        <w:tc>
          <w:tcPr>
            <w:tcW w:w="1414" w:type="dxa"/>
            <w:tcBorders>
              <w:right w:val="single" w:sz="4" w:space="0" w:color="FFFFFF"/>
            </w:tcBorders>
            <w:vAlign w:val="center"/>
          </w:tcPr>
          <w:p w:rsidR="008F6963" w:rsidRPr="0023193F" w:rsidRDefault="00454FC0" w:rsidP="000A6C1A">
            <w:pPr>
              <w:keepNext/>
              <w:jc w:val="left"/>
            </w:pPr>
            <w:r>
              <w:t xml:space="preserve">Nominal </w:t>
            </w:r>
            <w:r w:rsidR="008F6963" w:rsidRPr="0023193F">
              <w:t>Voltage</w:t>
            </w:r>
          </w:p>
        </w:tc>
        <w:tc>
          <w:tcPr>
            <w:tcW w:w="849" w:type="dxa"/>
            <w:tcBorders>
              <w:left w:val="single" w:sz="4" w:space="0" w:color="FFFFFF"/>
              <w:right w:val="single" w:sz="4" w:space="0" w:color="FFFFFF" w:themeColor="background1"/>
            </w:tcBorders>
            <w:tcMar>
              <w:left w:w="28" w:type="dxa"/>
              <w:right w:w="28" w:type="dxa"/>
            </w:tcMar>
            <w:vAlign w:val="center"/>
          </w:tcPr>
          <w:p w:rsidR="008F6963" w:rsidRPr="0023193F" w:rsidRDefault="008F6963" w:rsidP="000A6C1A">
            <w:pPr>
              <w:keepNext/>
              <w:jc w:val="right"/>
            </w:pPr>
            <w:r w:rsidRPr="0023193F">
              <w:t>3.6</w:t>
            </w:r>
          </w:p>
        </w:tc>
        <w:tc>
          <w:tcPr>
            <w:tcW w:w="1051" w:type="dxa"/>
            <w:tcBorders>
              <w:left w:val="single" w:sz="4" w:space="0" w:color="FFFFFF" w:themeColor="background1"/>
              <w:right w:val="single" w:sz="4" w:space="0" w:color="FFFFFF" w:themeColor="background1"/>
            </w:tcBorders>
            <w:tcMar>
              <w:left w:w="28" w:type="dxa"/>
              <w:right w:w="28" w:type="dxa"/>
            </w:tcMar>
            <w:vAlign w:val="center"/>
          </w:tcPr>
          <w:p w:rsidR="008F6963" w:rsidRPr="0023193F" w:rsidRDefault="008F6963" w:rsidP="000A6C1A">
            <w:pPr>
              <w:keepNext/>
              <w:jc w:val="left"/>
            </w:pPr>
            <w:r w:rsidRPr="0023193F">
              <w:t>V</w:t>
            </w:r>
          </w:p>
        </w:tc>
        <w:tc>
          <w:tcPr>
            <w:tcW w:w="792" w:type="dxa"/>
            <w:tcBorders>
              <w:left w:val="single" w:sz="4" w:space="0" w:color="FFFFFF" w:themeColor="background1"/>
              <w:right w:val="single" w:sz="4" w:space="0" w:color="FFFFFF" w:themeColor="background1"/>
            </w:tcBorders>
            <w:tcMar>
              <w:left w:w="28" w:type="dxa"/>
              <w:right w:w="28" w:type="dxa"/>
            </w:tcMar>
            <w:vAlign w:val="center"/>
          </w:tcPr>
          <w:p w:rsidR="008F6963" w:rsidRPr="0023193F" w:rsidRDefault="008F6963" w:rsidP="000A6C1A">
            <w:pPr>
              <w:keepNext/>
              <w:jc w:val="right"/>
            </w:pPr>
            <w:r w:rsidRPr="0023193F">
              <w:t>3.3</w:t>
            </w:r>
          </w:p>
        </w:tc>
        <w:tc>
          <w:tcPr>
            <w:tcW w:w="1109" w:type="dxa"/>
            <w:tcBorders>
              <w:left w:val="single" w:sz="4" w:space="0" w:color="FFFFFF" w:themeColor="background1"/>
              <w:right w:val="single" w:sz="4" w:space="0" w:color="FFFFFF" w:themeColor="background1"/>
            </w:tcBorders>
            <w:tcMar>
              <w:left w:w="28" w:type="dxa"/>
              <w:right w:w="28" w:type="dxa"/>
            </w:tcMar>
            <w:vAlign w:val="center"/>
          </w:tcPr>
          <w:p w:rsidR="008F6963" w:rsidRPr="0023193F" w:rsidRDefault="008F6963" w:rsidP="000A6C1A">
            <w:pPr>
              <w:keepNext/>
              <w:jc w:val="left"/>
            </w:pPr>
            <w:r w:rsidRPr="0023193F">
              <w:t>V</w:t>
            </w:r>
          </w:p>
        </w:tc>
        <w:tc>
          <w:tcPr>
            <w:tcW w:w="876" w:type="dxa"/>
            <w:tcBorders>
              <w:left w:val="single" w:sz="4" w:space="0" w:color="FFFFFF" w:themeColor="background1"/>
              <w:right w:val="single" w:sz="4" w:space="0" w:color="FFFFFF" w:themeColor="background1"/>
            </w:tcBorders>
            <w:tcMar>
              <w:left w:w="28" w:type="dxa"/>
              <w:right w:w="28" w:type="dxa"/>
            </w:tcMar>
            <w:vAlign w:val="center"/>
          </w:tcPr>
          <w:p w:rsidR="008F6963" w:rsidRPr="0023193F" w:rsidRDefault="008F6963" w:rsidP="000A6C1A">
            <w:pPr>
              <w:keepNext/>
              <w:jc w:val="right"/>
            </w:pPr>
            <w:r>
              <w:t>3.7</w:t>
            </w:r>
          </w:p>
        </w:tc>
        <w:tc>
          <w:tcPr>
            <w:tcW w:w="1024" w:type="dxa"/>
            <w:tcBorders>
              <w:left w:val="single" w:sz="4" w:space="0" w:color="FFFFFF" w:themeColor="background1"/>
              <w:right w:val="single" w:sz="4" w:space="0" w:color="FFFFFF" w:themeColor="background1"/>
            </w:tcBorders>
            <w:tcMar>
              <w:left w:w="28" w:type="dxa"/>
              <w:right w:w="28" w:type="dxa"/>
            </w:tcMar>
            <w:vAlign w:val="center"/>
          </w:tcPr>
          <w:p w:rsidR="008F6963" w:rsidRPr="0023193F" w:rsidRDefault="008F6963" w:rsidP="000A6C1A">
            <w:pPr>
              <w:keepNext/>
              <w:jc w:val="left"/>
            </w:pPr>
            <w:r w:rsidRPr="0023193F">
              <w:t>V</w:t>
            </w:r>
          </w:p>
        </w:tc>
        <w:tc>
          <w:tcPr>
            <w:tcW w:w="818" w:type="dxa"/>
            <w:tcBorders>
              <w:left w:val="single" w:sz="4" w:space="0" w:color="FFFFFF" w:themeColor="background1"/>
              <w:right w:val="single" w:sz="4" w:space="0" w:color="FFFFFF" w:themeColor="background1"/>
            </w:tcBorders>
            <w:tcMar>
              <w:left w:w="28" w:type="dxa"/>
              <w:right w:w="28" w:type="dxa"/>
            </w:tcMar>
            <w:vAlign w:val="center"/>
          </w:tcPr>
          <w:p w:rsidR="008F6963" w:rsidRPr="0023193F" w:rsidRDefault="008F6963" w:rsidP="000A6C1A">
            <w:pPr>
              <w:keepNext/>
              <w:jc w:val="right"/>
            </w:pPr>
            <w:r>
              <w:t>3.6</w:t>
            </w:r>
          </w:p>
        </w:tc>
        <w:tc>
          <w:tcPr>
            <w:tcW w:w="1083" w:type="dxa"/>
            <w:tcBorders>
              <w:left w:val="single" w:sz="4" w:space="0" w:color="FFFFFF" w:themeColor="background1"/>
            </w:tcBorders>
            <w:tcMar>
              <w:left w:w="28" w:type="dxa"/>
              <w:right w:w="28" w:type="dxa"/>
            </w:tcMar>
            <w:vAlign w:val="center"/>
          </w:tcPr>
          <w:p w:rsidR="008F6963" w:rsidRPr="0023193F" w:rsidRDefault="008F6963" w:rsidP="000A6C1A">
            <w:pPr>
              <w:keepNext/>
              <w:jc w:val="left"/>
            </w:pPr>
            <w:r w:rsidRPr="0023193F">
              <w:t>V</w:t>
            </w:r>
          </w:p>
        </w:tc>
      </w:tr>
      <w:tr w:rsidR="00454FC0" w:rsidRPr="0023193F" w:rsidTr="003951E3">
        <w:trPr>
          <w:cantSplit/>
        </w:trPr>
        <w:tc>
          <w:tcPr>
            <w:tcW w:w="1414" w:type="dxa"/>
            <w:tcBorders>
              <w:right w:val="single" w:sz="4" w:space="0" w:color="FFFFFF"/>
            </w:tcBorders>
            <w:vAlign w:val="center"/>
          </w:tcPr>
          <w:p w:rsidR="008F6963" w:rsidRPr="0023193F" w:rsidRDefault="008F6963" w:rsidP="000A6C1A">
            <w:pPr>
              <w:keepNext/>
              <w:jc w:val="left"/>
            </w:pPr>
            <w:r w:rsidRPr="0023193F">
              <w:t>Capacity</w:t>
            </w:r>
          </w:p>
        </w:tc>
        <w:tc>
          <w:tcPr>
            <w:tcW w:w="849" w:type="dxa"/>
            <w:tcBorders>
              <w:left w:val="single" w:sz="4" w:space="0" w:color="FFFFFF"/>
              <w:right w:val="single" w:sz="4" w:space="0" w:color="FFFFFF" w:themeColor="background1"/>
            </w:tcBorders>
            <w:tcMar>
              <w:left w:w="28" w:type="dxa"/>
              <w:right w:w="28" w:type="dxa"/>
            </w:tcMar>
            <w:vAlign w:val="center"/>
          </w:tcPr>
          <w:p w:rsidR="008F6963" w:rsidRPr="0023193F" w:rsidRDefault="008F6963" w:rsidP="000A6C1A">
            <w:pPr>
              <w:keepNext/>
              <w:jc w:val="right"/>
            </w:pPr>
            <w:r w:rsidRPr="0023193F">
              <w:t>5</w:t>
            </w:r>
          </w:p>
        </w:tc>
        <w:tc>
          <w:tcPr>
            <w:tcW w:w="1051" w:type="dxa"/>
            <w:tcBorders>
              <w:left w:val="single" w:sz="4" w:space="0" w:color="FFFFFF" w:themeColor="background1"/>
              <w:right w:val="single" w:sz="4" w:space="0" w:color="FFFFFF" w:themeColor="background1"/>
            </w:tcBorders>
            <w:tcMar>
              <w:left w:w="28" w:type="dxa"/>
              <w:right w:w="28" w:type="dxa"/>
            </w:tcMar>
            <w:vAlign w:val="center"/>
          </w:tcPr>
          <w:p w:rsidR="008F6963" w:rsidRPr="0023193F" w:rsidRDefault="008F6963" w:rsidP="000A6C1A">
            <w:pPr>
              <w:keepNext/>
              <w:jc w:val="left"/>
            </w:pPr>
            <w:r w:rsidRPr="0023193F">
              <w:t>Ah</w:t>
            </w:r>
          </w:p>
        </w:tc>
        <w:tc>
          <w:tcPr>
            <w:tcW w:w="792" w:type="dxa"/>
            <w:tcBorders>
              <w:left w:val="single" w:sz="4" w:space="0" w:color="FFFFFF" w:themeColor="background1"/>
              <w:right w:val="single" w:sz="4" w:space="0" w:color="FFFFFF" w:themeColor="background1"/>
            </w:tcBorders>
            <w:tcMar>
              <w:left w:w="28" w:type="dxa"/>
              <w:right w:w="28" w:type="dxa"/>
            </w:tcMar>
            <w:vAlign w:val="center"/>
          </w:tcPr>
          <w:p w:rsidR="008F6963" w:rsidRPr="0023193F" w:rsidRDefault="008F6963" w:rsidP="000A6C1A">
            <w:pPr>
              <w:keepNext/>
              <w:jc w:val="right"/>
            </w:pPr>
            <w:r w:rsidRPr="0023193F">
              <w:t>2.5</w:t>
            </w:r>
          </w:p>
        </w:tc>
        <w:tc>
          <w:tcPr>
            <w:tcW w:w="1109" w:type="dxa"/>
            <w:tcBorders>
              <w:left w:val="single" w:sz="4" w:space="0" w:color="FFFFFF" w:themeColor="background1"/>
              <w:right w:val="single" w:sz="4" w:space="0" w:color="FFFFFF" w:themeColor="background1"/>
            </w:tcBorders>
            <w:tcMar>
              <w:left w:w="28" w:type="dxa"/>
              <w:right w:w="28" w:type="dxa"/>
            </w:tcMar>
            <w:vAlign w:val="center"/>
          </w:tcPr>
          <w:p w:rsidR="008F6963" w:rsidRPr="0023193F" w:rsidRDefault="008F6963" w:rsidP="000A6C1A">
            <w:pPr>
              <w:keepNext/>
              <w:jc w:val="left"/>
            </w:pPr>
            <w:r w:rsidRPr="0023193F">
              <w:t>Ah</w:t>
            </w:r>
          </w:p>
        </w:tc>
        <w:tc>
          <w:tcPr>
            <w:tcW w:w="876" w:type="dxa"/>
            <w:tcBorders>
              <w:left w:val="single" w:sz="4" w:space="0" w:color="FFFFFF" w:themeColor="background1"/>
              <w:right w:val="single" w:sz="4" w:space="0" w:color="FFFFFF" w:themeColor="background1"/>
            </w:tcBorders>
            <w:tcMar>
              <w:left w:w="28" w:type="dxa"/>
              <w:right w:w="28" w:type="dxa"/>
            </w:tcMar>
            <w:vAlign w:val="center"/>
          </w:tcPr>
          <w:p w:rsidR="008F6963" w:rsidRPr="0023193F" w:rsidRDefault="008F6963" w:rsidP="000A6C1A">
            <w:pPr>
              <w:keepNext/>
              <w:jc w:val="right"/>
            </w:pPr>
            <w:r>
              <w:t>10</w:t>
            </w:r>
          </w:p>
        </w:tc>
        <w:tc>
          <w:tcPr>
            <w:tcW w:w="1024" w:type="dxa"/>
            <w:tcBorders>
              <w:left w:val="single" w:sz="4" w:space="0" w:color="FFFFFF" w:themeColor="background1"/>
              <w:right w:val="single" w:sz="4" w:space="0" w:color="FFFFFF" w:themeColor="background1"/>
            </w:tcBorders>
            <w:tcMar>
              <w:left w:w="28" w:type="dxa"/>
              <w:right w:w="28" w:type="dxa"/>
            </w:tcMar>
            <w:vAlign w:val="center"/>
          </w:tcPr>
          <w:p w:rsidR="008F6963" w:rsidRPr="0023193F" w:rsidRDefault="008F6963" w:rsidP="000A6C1A">
            <w:pPr>
              <w:keepNext/>
              <w:jc w:val="left"/>
            </w:pPr>
            <w:r w:rsidRPr="0023193F">
              <w:t>Ah</w:t>
            </w:r>
          </w:p>
        </w:tc>
        <w:tc>
          <w:tcPr>
            <w:tcW w:w="818" w:type="dxa"/>
            <w:tcBorders>
              <w:left w:val="single" w:sz="4" w:space="0" w:color="FFFFFF" w:themeColor="background1"/>
              <w:right w:val="single" w:sz="4" w:space="0" w:color="FFFFFF" w:themeColor="background1"/>
            </w:tcBorders>
            <w:tcMar>
              <w:left w:w="28" w:type="dxa"/>
              <w:right w:w="28" w:type="dxa"/>
            </w:tcMar>
            <w:vAlign w:val="center"/>
          </w:tcPr>
          <w:p w:rsidR="008F6963" w:rsidRPr="0023193F" w:rsidRDefault="008F6963" w:rsidP="000A6C1A">
            <w:pPr>
              <w:keepNext/>
              <w:jc w:val="right"/>
            </w:pPr>
            <w:r>
              <w:t>5</w:t>
            </w:r>
          </w:p>
        </w:tc>
        <w:tc>
          <w:tcPr>
            <w:tcW w:w="1083" w:type="dxa"/>
            <w:tcBorders>
              <w:left w:val="single" w:sz="4" w:space="0" w:color="FFFFFF" w:themeColor="background1"/>
            </w:tcBorders>
            <w:tcMar>
              <w:left w:w="28" w:type="dxa"/>
              <w:right w:w="28" w:type="dxa"/>
            </w:tcMar>
            <w:vAlign w:val="center"/>
          </w:tcPr>
          <w:p w:rsidR="008F6963" w:rsidRPr="0023193F" w:rsidRDefault="008F6963" w:rsidP="000A6C1A">
            <w:pPr>
              <w:keepNext/>
              <w:jc w:val="left"/>
            </w:pPr>
            <w:r>
              <w:t>Ah</w:t>
            </w:r>
          </w:p>
        </w:tc>
      </w:tr>
      <w:tr w:rsidR="00454FC0" w:rsidRPr="0023193F" w:rsidTr="003951E3">
        <w:trPr>
          <w:cantSplit/>
        </w:trPr>
        <w:tc>
          <w:tcPr>
            <w:tcW w:w="1414" w:type="dxa"/>
            <w:tcBorders>
              <w:right w:val="single" w:sz="4" w:space="0" w:color="FFFFFF"/>
            </w:tcBorders>
            <w:vAlign w:val="center"/>
          </w:tcPr>
          <w:p w:rsidR="008F6963" w:rsidRPr="0023193F" w:rsidRDefault="008F6963" w:rsidP="000A6C1A">
            <w:pPr>
              <w:keepNext/>
              <w:jc w:val="left"/>
            </w:pPr>
            <w:r w:rsidRPr="0023193F">
              <w:t>Mass</w:t>
            </w:r>
          </w:p>
        </w:tc>
        <w:tc>
          <w:tcPr>
            <w:tcW w:w="849" w:type="dxa"/>
            <w:tcBorders>
              <w:left w:val="single" w:sz="4" w:space="0" w:color="FFFFFF"/>
              <w:right w:val="single" w:sz="4" w:space="0" w:color="FFFFFF" w:themeColor="background1"/>
            </w:tcBorders>
            <w:tcMar>
              <w:left w:w="28" w:type="dxa"/>
              <w:right w:w="28" w:type="dxa"/>
            </w:tcMar>
            <w:vAlign w:val="center"/>
          </w:tcPr>
          <w:p w:rsidR="008F6963" w:rsidRPr="0023193F" w:rsidRDefault="008F6963" w:rsidP="000A6C1A">
            <w:pPr>
              <w:keepNext/>
              <w:jc w:val="right"/>
            </w:pPr>
            <w:r>
              <w:t>96</w:t>
            </w:r>
          </w:p>
        </w:tc>
        <w:tc>
          <w:tcPr>
            <w:tcW w:w="1051" w:type="dxa"/>
            <w:tcBorders>
              <w:left w:val="single" w:sz="4" w:space="0" w:color="FFFFFF" w:themeColor="background1"/>
              <w:right w:val="single" w:sz="4" w:space="0" w:color="FFFFFF" w:themeColor="background1"/>
            </w:tcBorders>
            <w:tcMar>
              <w:left w:w="28" w:type="dxa"/>
              <w:right w:w="28" w:type="dxa"/>
            </w:tcMar>
            <w:vAlign w:val="center"/>
          </w:tcPr>
          <w:p w:rsidR="008F6963" w:rsidRPr="0023193F" w:rsidRDefault="008F6963" w:rsidP="000A6C1A">
            <w:pPr>
              <w:keepNext/>
              <w:jc w:val="left"/>
            </w:pPr>
            <w:r w:rsidRPr="0023193F">
              <w:t>g</w:t>
            </w:r>
          </w:p>
        </w:tc>
        <w:tc>
          <w:tcPr>
            <w:tcW w:w="792" w:type="dxa"/>
            <w:tcBorders>
              <w:left w:val="single" w:sz="4" w:space="0" w:color="FFFFFF" w:themeColor="background1"/>
              <w:right w:val="single" w:sz="4" w:space="0" w:color="FFFFFF" w:themeColor="background1"/>
            </w:tcBorders>
            <w:tcMar>
              <w:left w:w="28" w:type="dxa"/>
              <w:right w:w="28" w:type="dxa"/>
            </w:tcMar>
            <w:vAlign w:val="center"/>
          </w:tcPr>
          <w:p w:rsidR="008F6963" w:rsidRPr="0023193F" w:rsidRDefault="008F6963" w:rsidP="000A6C1A">
            <w:pPr>
              <w:keepNext/>
              <w:jc w:val="right"/>
            </w:pPr>
            <w:r w:rsidRPr="0023193F">
              <w:t>76</w:t>
            </w:r>
          </w:p>
        </w:tc>
        <w:tc>
          <w:tcPr>
            <w:tcW w:w="1109" w:type="dxa"/>
            <w:tcBorders>
              <w:left w:val="single" w:sz="4" w:space="0" w:color="FFFFFF" w:themeColor="background1"/>
              <w:right w:val="single" w:sz="4" w:space="0" w:color="FFFFFF" w:themeColor="background1"/>
            </w:tcBorders>
            <w:tcMar>
              <w:left w:w="28" w:type="dxa"/>
              <w:right w:w="28" w:type="dxa"/>
            </w:tcMar>
            <w:vAlign w:val="center"/>
          </w:tcPr>
          <w:p w:rsidR="008F6963" w:rsidRPr="0023193F" w:rsidRDefault="008F6963" w:rsidP="000A6C1A">
            <w:pPr>
              <w:keepNext/>
              <w:jc w:val="left"/>
            </w:pPr>
            <w:r w:rsidRPr="0023193F">
              <w:t>g</w:t>
            </w:r>
          </w:p>
        </w:tc>
        <w:tc>
          <w:tcPr>
            <w:tcW w:w="876" w:type="dxa"/>
            <w:tcBorders>
              <w:left w:val="single" w:sz="4" w:space="0" w:color="FFFFFF" w:themeColor="background1"/>
              <w:right w:val="single" w:sz="4" w:space="0" w:color="FFFFFF" w:themeColor="background1"/>
            </w:tcBorders>
            <w:tcMar>
              <w:left w:w="28" w:type="dxa"/>
              <w:right w:w="28" w:type="dxa"/>
            </w:tcMar>
            <w:vAlign w:val="center"/>
          </w:tcPr>
          <w:p w:rsidR="008F6963" w:rsidRPr="0023193F" w:rsidRDefault="008F6963" w:rsidP="000A6C1A">
            <w:pPr>
              <w:keepNext/>
              <w:jc w:val="right"/>
            </w:pPr>
            <w:r>
              <w:t>198</w:t>
            </w:r>
          </w:p>
        </w:tc>
        <w:tc>
          <w:tcPr>
            <w:tcW w:w="1024" w:type="dxa"/>
            <w:tcBorders>
              <w:left w:val="single" w:sz="4" w:space="0" w:color="FFFFFF" w:themeColor="background1"/>
              <w:right w:val="single" w:sz="4" w:space="0" w:color="FFFFFF" w:themeColor="background1"/>
            </w:tcBorders>
            <w:tcMar>
              <w:left w:w="28" w:type="dxa"/>
              <w:right w:w="28" w:type="dxa"/>
            </w:tcMar>
            <w:vAlign w:val="center"/>
          </w:tcPr>
          <w:p w:rsidR="008F6963" w:rsidRPr="0023193F" w:rsidRDefault="008F6963" w:rsidP="000A6C1A">
            <w:pPr>
              <w:keepNext/>
              <w:jc w:val="left"/>
            </w:pPr>
            <w:r w:rsidRPr="0023193F">
              <w:t>g</w:t>
            </w:r>
          </w:p>
        </w:tc>
        <w:tc>
          <w:tcPr>
            <w:tcW w:w="818" w:type="dxa"/>
            <w:tcBorders>
              <w:left w:val="single" w:sz="4" w:space="0" w:color="FFFFFF" w:themeColor="background1"/>
              <w:right w:val="single" w:sz="4" w:space="0" w:color="FFFFFF" w:themeColor="background1"/>
            </w:tcBorders>
            <w:tcMar>
              <w:left w:w="28" w:type="dxa"/>
              <w:right w:w="28" w:type="dxa"/>
            </w:tcMar>
            <w:vAlign w:val="center"/>
          </w:tcPr>
          <w:p w:rsidR="008F6963" w:rsidRPr="0023193F" w:rsidRDefault="008F6963" w:rsidP="000A6C1A">
            <w:pPr>
              <w:keepNext/>
              <w:jc w:val="right"/>
            </w:pPr>
            <w:r>
              <w:t>276</w:t>
            </w:r>
          </w:p>
        </w:tc>
        <w:tc>
          <w:tcPr>
            <w:tcW w:w="1083" w:type="dxa"/>
            <w:tcBorders>
              <w:left w:val="single" w:sz="4" w:space="0" w:color="FFFFFF" w:themeColor="background1"/>
            </w:tcBorders>
            <w:tcMar>
              <w:left w:w="28" w:type="dxa"/>
              <w:right w:w="28" w:type="dxa"/>
            </w:tcMar>
            <w:vAlign w:val="center"/>
          </w:tcPr>
          <w:p w:rsidR="008F6963" w:rsidRPr="0023193F" w:rsidRDefault="008F6963" w:rsidP="000A6C1A">
            <w:pPr>
              <w:keepNext/>
              <w:jc w:val="left"/>
            </w:pPr>
            <w:r w:rsidRPr="0023193F">
              <w:t>g</w:t>
            </w:r>
          </w:p>
        </w:tc>
      </w:tr>
      <w:tr w:rsidR="00454FC0" w:rsidRPr="0023193F" w:rsidTr="003951E3">
        <w:trPr>
          <w:cantSplit/>
        </w:trPr>
        <w:tc>
          <w:tcPr>
            <w:tcW w:w="1414" w:type="dxa"/>
            <w:tcBorders>
              <w:right w:val="single" w:sz="4" w:space="0" w:color="FFFFFF"/>
            </w:tcBorders>
            <w:vAlign w:val="center"/>
          </w:tcPr>
          <w:p w:rsidR="008F6963" w:rsidRPr="0023193F" w:rsidRDefault="008F6963" w:rsidP="000A6C1A">
            <w:pPr>
              <w:keepNext/>
              <w:jc w:val="left"/>
            </w:pPr>
            <w:r w:rsidRPr="0023193F">
              <w:t>Energy density</w:t>
            </w:r>
          </w:p>
        </w:tc>
        <w:tc>
          <w:tcPr>
            <w:tcW w:w="849" w:type="dxa"/>
            <w:tcBorders>
              <w:left w:val="single" w:sz="4" w:space="0" w:color="FFFFFF"/>
              <w:right w:val="single" w:sz="4" w:space="0" w:color="FFFFFF" w:themeColor="background1"/>
            </w:tcBorders>
            <w:tcMar>
              <w:left w:w="28" w:type="dxa"/>
              <w:right w:w="28" w:type="dxa"/>
            </w:tcMar>
            <w:vAlign w:val="center"/>
          </w:tcPr>
          <w:p w:rsidR="008F6963" w:rsidRPr="0023193F" w:rsidRDefault="008F6963" w:rsidP="000A6C1A">
            <w:pPr>
              <w:keepNext/>
              <w:jc w:val="right"/>
            </w:pPr>
            <w:r w:rsidRPr="0023193F">
              <w:t>190</w:t>
            </w:r>
          </w:p>
        </w:tc>
        <w:tc>
          <w:tcPr>
            <w:tcW w:w="1051" w:type="dxa"/>
            <w:tcBorders>
              <w:left w:val="single" w:sz="4" w:space="0" w:color="FFFFFF" w:themeColor="background1"/>
              <w:right w:val="single" w:sz="4" w:space="0" w:color="FFFFFF" w:themeColor="background1"/>
            </w:tcBorders>
            <w:tcMar>
              <w:left w:w="28" w:type="dxa"/>
              <w:right w:w="28" w:type="dxa"/>
            </w:tcMar>
            <w:vAlign w:val="center"/>
          </w:tcPr>
          <w:p w:rsidR="008F6963" w:rsidRPr="0023193F" w:rsidRDefault="00AF4C1E" w:rsidP="00AF4C1E">
            <w:pPr>
              <w:keepNext/>
              <w:jc w:val="left"/>
            </w:pPr>
            <w:proofErr w:type="spellStart"/>
            <w:r w:rsidRPr="0023193F">
              <w:t>Wh</w:t>
            </w:r>
            <w:proofErr w:type="spellEnd"/>
            <w:r>
              <w:t xml:space="preserve"> </w:t>
            </w:r>
            <w:r w:rsidRPr="0023193F">
              <w:t>kg</w:t>
            </w:r>
            <w:r>
              <w:rPr>
                <w:vertAlign w:val="superscript"/>
              </w:rPr>
              <w:t>-1</w:t>
            </w:r>
          </w:p>
        </w:tc>
        <w:tc>
          <w:tcPr>
            <w:tcW w:w="792" w:type="dxa"/>
            <w:tcBorders>
              <w:left w:val="single" w:sz="4" w:space="0" w:color="FFFFFF" w:themeColor="background1"/>
              <w:right w:val="single" w:sz="4" w:space="0" w:color="FFFFFF" w:themeColor="background1"/>
            </w:tcBorders>
            <w:tcMar>
              <w:left w:w="28" w:type="dxa"/>
              <w:right w:w="28" w:type="dxa"/>
            </w:tcMar>
            <w:vAlign w:val="center"/>
          </w:tcPr>
          <w:p w:rsidR="008F6963" w:rsidRPr="0023193F" w:rsidRDefault="008F6963" w:rsidP="000A6C1A">
            <w:pPr>
              <w:keepNext/>
              <w:jc w:val="right"/>
            </w:pPr>
            <w:r w:rsidRPr="0023193F">
              <w:t>110</w:t>
            </w:r>
          </w:p>
        </w:tc>
        <w:tc>
          <w:tcPr>
            <w:tcW w:w="1109" w:type="dxa"/>
            <w:tcBorders>
              <w:left w:val="single" w:sz="4" w:space="0" w:color="FFFFFF" w:themeColor="background1"/>
              <w:right w:val="single" w:sz="4" w:space="0" w:color="FFFFFF" w:themeColor="background1"/>
            </w:tcBorders>
            <w:tcMar>
              <w:left w:w="28" w:type="dxa"/>
              <w:right w:w="28" w:type="dxa"/>
            </w:tcMar>
            <w:vAlign w:val="center"/>
          </w:tcPr>
          <w:p w:rsidR="008F6963" w:rsidRPr="0023193F" w:rsidRDefault="00AF4C1E" w:rsidP="000A6C1A">
            <w:pPr>
              <w:keepNext/>
              <w:jc w:val="left"/>
            </w:pPr>
            <w:proofErr w:type="spellStart"/>
            <w:r w:rsidRPr="0023193F">
              <w:t>Wh</w:t>
            </w:r>
            <w:proofErr w:type="spellEnd"/>
            <w:r>
              <w:t xml:space="preserve"> </w:t>
            </w:r>
            <w:r w:rsidRPr="0023193F">
              <w:t>kg</w:t>
            </w:r>
            <w:r>
              <w:rPr>
                <w:vertAlign w:val="superscript"/>
              </w:rPr>
              <w:t>-1</w:t>
            </w:r>
          </w:p>
        </w:tc>
        <w:tc>
          <w:tcPr>
            <w:tcW w:w="876" w:type="dxa"/>
            <w:tcBorders>
              <w:left w:val="single" w:sz="4" w:space="0" w:color="FFFFFF" w:themeColor="background1"/>
              <w:right w:val="single" w:sz="4" w:space="0" w:color="FFFFFF" w:themeColor="background1"/>
            </w:tcBorders>
            <w:tcMar>
              <w:left w:w="28" w:type="dxa"/>
              <w:right w:w="28" w:type="dxa"/>
            </w:tcMar>
            <w:vAlign w:val="center"/>
          </w:tcPr>
          <w:p w:rsidR="008F6963" w:rsidRPr="0023193F" w:rsidRDefault="008F6963" w:rsidP="000A6C1A">
            <w:pPr>
              <w:keepNext/>
              <w:jc w:val="right"/>
            </w:pPr>
            <w:r>
              <w:t>190</w:t>
            </w:r>
          </w:p>
        </w:tc>
        <w:tc>
          <w:tcPr>
            <w:tcW w:w="1024" w:type="dxa"/>
            <w:tcBorders>
              <w:left w:val="single" w:sz="4" w:space="0" w:color="FFFFFF" w:themeColor="background1"/>
              <w:right w:val="single" w:sz="4" w:space="0" w:color="FFFFFF" w:themeColor="background1"/>
            </w:tcBorders>
            <w:tcMar>
              <w:left w:w="28" w:type="dxa"/>
              <w:right w:w="28" w:type="dxa"/>
            </w:tcMar>
            <w:vAlign w:val="center"/>
          </w:tcPr>
          <w:p w:rsidR="008F6963" w:rsidRPr="00AF4C1E" w:rsidRDefault="008F6963" w:rsidP="00AF4C1E">
            <w:pPr>
              <w:keepNext/>
              <w:jc w:val="left"/>
              <w:rPr>
                <w:vertAlign w:val="superscript"/>
              </w:rPr>
            </w:pPr>
            <w:proofErr w:type="spellStart"/>
            <w:r w:rsidRPr="0023193F">
              <w:t>Wh</w:t>
            </w:r>
            <w:proofErr w:type="spellEnd"/>
            <w:r w:rsidR="00AF4C1E">
              <w:t xml:space="preserve"> </w:t>
            </w:r>
            <w:r w:rsidRPr="0023193F">
              <w:t>kg</w:t>
            </w:r>
            <w:r w:rsidR="00AF4C1E">
              <w:rPr>
                <w:vertAlign w:val="superscript"/>
              </w:rPr>
              <w:t>-1</w:t>
            </w:r>
          </w:p>
        </w:tc>
        <w:tc>
          <w:tcPr>
            <w:tcW w:w="818" w:type="dxa"/>
            <w:tcBorders>
              <w:left w:val="single" w:sz="4" w:space="0" w:color="FFFFFF" w:themeColor="background1"/>
              <w:right w:val="single" w:sz="4" w:space="0" w:color="FFFFFF" w:themeColor="background1"/>
            </w:tcBorders>
            <w:tcMar>
              <w:left w:w="28" w:type="dxa"/>
              <w:right w:w="28" w:type="dxa"/>
            </w:tcMar>
            <w:vAlign w:val="center"/>
          </w:tcPr>
          <w:p w:rsidR="008F6963" w:rsidRPr="0023193F" w:rsidRDefault="008F6963" w:rsidP="000A6C1A">
            <w:pPr>
              <w:keepNext/>
              <w:jc w:val="right"/>
            </w:pPr>
            <w:r>
              <w:t>65</w:t>
            </w:r>
          </w:p>
        </w:tc>
        <w:tc>
          <w:tcPr>
            <w:tcW w:w="1083" w:type="dxa"/>
            <w:tcBorders>
              <w:left w:val="single" w:sz="4" w:space="0" w:color="FFFFFF" w:themeColor="background1"/>
            </w:tcBorders>
            <w:tcMar>
              <w:left w:w="28" w:type="dxa"/>
              <w:right w:w="28" w:type="dxa"/>
            </w:tcMar>
            <w:vAlign w:val="center"/>
          </w:tcPr>
          <w:p w:rsidR="008F6963" w:rsidRPr="0023193F" w:rsidRDefault="00AF4C1E" w:rsidP="000A6C1A">
            <w:pPr>
              <w:keepNext/>
              <w:jc w:val="left"/>
            </w:pPr>
            <w:proofErr w:type="spellStart"/>
            <w:r w:rsidRPr="0023193F">
              <w:t>Wh</w:t>
            </w:r>
            <w:proofErr w:type="spellEnd"/>
            <w:r>
              <w:t xml:space="preserve"> </w:t>
            </w:r>
            <w:r w:rsidRPr="0023193F">
              <w:t>kg</w:t>
            </w:r>
            <w:r>
              <w:rPr>
                <w:vertAlign w:val="superscript"/>
              </w:rPr>
              <w:t>-1</w:t>
            </w:r>
          </w:p>
        </w:tc>
      </w:tr>
      <w:tr w:rsidR="00454FC0" w:rsidRPr="0023193F" w:rsidTr="003951E3">
        <w:trPr>
          <w:cantSplit/>
        </w:trPr>
        <w:tc>
          <w:tcPr>
            <w:tcW w:w="1414" w:type="dxa"/>
            <w:tcBorders>
              <w:right w:val="single" w:sz="4" w:space="0" w:color="FFFFFF"/>
            </w:tcBorders>
            <w:vAlign w:val="center"/>
          </w:tcPr>
          <w:p w:rsidR="00C27594" w:rsidRPr="0023193F" w:rsidRDefault="00C27594" w:rsidP="00C27594">
            <w:pPr>
              <w:keepNext/>
              <w:jc w:val="left"/>
            </w:pPr>
            <w:r>
              <w:t>Charge cut-off voltage</w:t>
            </w:r>
          </w:p>
        </w:tc>
        <w:tc>
          <w:tcPr>
            <w:tcW w:w="849" w:type="dxa"/>
            <w:tcBorders>
              <w:left w:val="single" w:sz="4" w:space="0" w:color="FFFFFF"/>
              <w:right w:val="single" w:sz="4" w:space="0" w:color="FFFFFF" w:themeColor="background1"/>
            </w:tcBorders>
            <w:tcMar>
              <w:left w:w="28" w:type="dxa"/>
              <w:right w:w="28" w:type="dxa"/>
            </w:tcMar>
            <w:vAlign w:val="center"/>
          </w:tcPr>
          <w:p w:rsidR="00C27594" w:rsidRPr="0023193F" w:rsidRDefault="00C27594" w:rsidP="00C27594">
            <w:pPr>
              <w:keepNext/>
              <w:jc w:val="right"/>
            </w:pPr>
            <w:r>
              <w:t>4.2</w:t>
            </w:r>
          </w:p>
        </w:tc>
        <w:tc>
          <w:tcPr>
            <w:tcW w:w="1051" w:type="dxa"/>
            <w:tcBorders>
              <w:left w:val="single" w:sz="4" w:space="0" w:color="FFFFFF" w:themeColor="background1"/>
              <w:right w:val="single" w:sz="4" w:space="0" w:color="FFFFFF" w:themeColor="background1"/>
            </w:tcBorders>
            <w:tcMar>
              <w:left w:w="28" w:type="dxa"/>
              <w:right w:w="28" w:type="dxa"/>
            </w:tcMar>
            <w:vAlign w:val="center"/>
          </w:tcPr>
          <w:p w:rsidR="00C27594" w:rsidRPr="0023193F" w:rsidRDefault="00C27594" w:rsidP="00C27594">
            <w:pPr>
              <w:keepNext/>
              <w:jc w:val="left"/>
            </w:pPr>
            <w:r>
              <w:t>V</w:t>
            </w:r>
          </w:p>
        </w:tc>
        <w:tc>
          <w:tcPr>
            <w:tcW w:w="792" w:type="dxa"/>
            <w:tcBorders>
              <w:left w:val="single" w:sz="4" w:space="0" w:color="FFFFFF" w:themeColor="background1"/>
              <w:right w:val="single" w:sz="4" w:space="0" w:color="FFFFFF" w:themeColor="background1"/>
            </w:tcBorders>
            <w:tcMar>
              <w:left w:w="28" w:type="dxa"/>
              <w:right w:w="28" w:type="dxa"/>
            </w:tcMar>
            <w:vAlign w:val="center"/>
          </w:tcPr>
          <w:p w:rsidR="00C27594" w:rsidRPr="0023193F" w:rsidRDefault="00C27594" w:rsidP="00C27594">
            <w:pPr>
              <w:keepNext/>
              <w:jc w:val="right"/>
            </w:pPr>
            <w:r>
              <w:t>3.6</w:t>
            </w:r>
          </w:p>
        </w:tc>
        <w:tc>
          <w:tcPr>
            <w:tcW w:w="1109" w:type="dxa"/>
            <w:tcBorders>
              <w:left w:val="single" w:sz="4" w:space="0" w:color="FFFFFF" w:themeColor="background1"/>
              <w:right w:val="single" w:sz="4" w:space="0" w:color="FFFFFF" w:themeColor="background1"/>
            </w:tcBorders>
            <w:tcMar>
              <w:left w:w="28" w:type="dxa"/>
              <w:right w:w="28" w:type="dxa"/>
            </w:tcMar>
            <w:vAlign w:val="center"/>
          </w:tcPr>
          <w:p w:rsidR="00C27594" w:rsidRPr="0023193F" w:rsidRDefault="00C27594" w:rsidP="00C27594">
            <w:pPr>
              <w:keepNext/>
              <w:jc w:val="left"/>
            </w:pPr>
            <w:r>
              <w:t>V</w:t>
            </w:r>
          </w:p>
        </w:tc>
        <w:tc>
          <w:tcPr>
            <w:tcW w:w="876" w:type="dxa"/>
            <w:tcBorders>
              <w:left w:val="single" w:sz="4" w:space="0" w:color="FFFFFF" w:themeColor="background1"/>
              <w:right w:val="single" w:sz="4" w:space="0" w:color="FFFFFF" w:themeColor="background1"/>
            </w:tcBorders>
            <w:tcMar>
              <w:left w:w="28" w:type="dxa"/>
              <w:right w:w="28" w:type="dxa"/>
            </w:tcMar>
            <w:vAlign w:val="center"/>
          </w:tcPr>
          <w:p w:rsidR="00C27594" w:rsidRPr="0023193F" w:rsidRDefault="00C27594" w:rsidP="00C27594">
            <w:pPr>
              <w:keepNext/>
              <w:jc w:val="right"/>
            </w:pPr>
            <w:r>
              <w:t>4.2</w:t>
            </w:r>
          </w:p>
        </w:tc>
        <w:tc>
          <w:tcPr>
            <w:tcW w:w="1024" w:type="dxa"/>
            <w:tcBorders>
              <w:left w:val="single" w:sz="4" w:space="0" w:color="FFFFFF" w:themeColor="background1"/>
              <w:right w:val="single" w:sz="4" w:space="0" w:color="FFFFFF" w:themeColor="background1"/>
            </w:tcBorders>
            <w:tcMar>
              <w:left w:w="28" w:type="dxa"/>
              <w:right w:w="28" w:type="dxa"/>
            </w:tcMar>
            <w:vAlign w:val="center"/>
          </w:tcPr>
          <w:p w:rsidR="00C27594" w:rsidRPr="0023193F" w:rsidRDefault="00C27594" w:rsidP="00C27594">
            <w:pPr>
              <w:keepNext/>
              <w:jc w:val="left"/>
            </w:pPr>
            <w:r>
              <w:t>V</w:t>
            </w:r>
          </w:p>
        </w:tc>
        <w:tc>
          <w:tcPr>
            <w:tcW w:w="818" w:type="dxa"/>
            <w:tcBorders>
              <w:left w:val="single" w:sz="4" w:space="0" w:color="FFFFFF" w:themeColor="background1"/>
              <w:right w:val="single" w:sz="4" w:space="0" w:color="FFFFFF" w:themeColor="background1"/>
            </w:tcBorders>
            <w:tcMar>
              <w:left w:w="28" w:type="dxa"/>
              <w:right w:w="28" w:type="dxa"/>
            </w:tcMar>
            <w:vAlign w:val="center"/>
          </w:tcPr>
          <w:p w:rsidR="00C27594" w:rsidRPr="0023193F" w:rsidRDefault="00C27594" w:rsidP="00C27594">
            <w:pPr>
              <w:keepNext/>
              <w:jc w:val="right"/>
            </w:pPr>
            <w:r>
              <w:t>4.2</w:t>
            </w:r>
          </w:p>
        </w:tc>
        <w:tc>
          <w:tcPr>
            <w:tcW w:w="1083" w:type="dxa"/>
            <w:tcBorders>
              <w:left w:val="single" w:sz="4" w:space="0" w:color="FFFFFF" w:themeColor="background1"/>
            </w:tcBorders>
            <w:tcMar>
              <w:left w:w="28" w:type="dxa"/>
              <w:right w:w="28" w:type="dxa"/>
            </w:tcMar>
            <w:vAlign w:val="center"/>
          </w:tcPr>
          <w:p w:rsidR="00C27594" w:rsidRPr="0023193F" w:rsidRDefault="00C27594" w:rsidP="00C27594">
            <w:pPr>
              <w:keepNext/>
              <w:jc w:val="left"/>
            </w:pPr>
            <w:r>
              <w:t>V</w:t>
            </w:r>
          </w:p>
        </w:tc>
      </w:tr>
      <w:tr w:rsidR="00454FC0" w:rsidRPr="0023193F" w:rsidTr="003951E3">
        <w:trPr>
          <w:cantSplit/>
        </w:trPr>
        <w:tc>
          <w:tcPr>
            <w:tcW w:w="1414" w:type="dxa"/>
            <w:tcBorders>
              <w:right w:val="single" w:sz="4" w:space="0" w:color="FFFFFF"/>
            </w:tcBorders>
            <w:vAlign w:val="center"/>
          </w:tcPr>
          <w:p w:rsidR="00C27594" w:rsidRPr="0023193F" w:rsidRDefault="00C27594" w:rsidP="00C27594">
            <w:pPr>
              <w:keepNext/>
              <w:jc w:val="left"/>
            </w:pPr>
            <w:r>
              <w:t>Discharge cut-off voltage</w:t>
            </w:r>
          </w:p>
        </w:tc>
        <w:tc>
          <w:tcPr>
            <w:tcW w:w="849" w:type="dxa"/>
            <w:tcBorders>
              <w:left w:val="single" w:sz="4" w:space="0" w:color="FFFFFF"/>
              <w:right w:val="single" w:sz="4" w:space="0" w:color="FFFFFF" w:themeColor="background1"/>
            </w:tcBorders>
            <w:tcMar>
              <w:left w:w="28" w:type="dxa"/>
              <w:right w:w="28" w:type="dxa"/>
            </w:tcMar>
            <w:vAlign w:val="center"/>
          </w:tcPr>
          <w:p w:rsidR="00C27594" w:rsidRPr="0023193F" w:rsidRDefault="00C27594" w:rsidP="00C27594">
            <w:pPr>
              <w:keepNext/>
              <w:jc w:val="right"/>
            </w:pPr>
            <w:r>
              <w:t>2.75</w:t>
            </w:r>
          </w:p>
        </w:tc>
        <w:tc>
          <w:tcPr>
            <w:tcW w:w="1051" w:type="dxa"/>
            <w:tcBorders>
              <w:left w:val="single" w:sz="4" w:space="0" w:color="FFFFFF" w:themeColor="background1"/>
              <w:right w:val="single" w:sz="4" w:space="0" w:color="FFFFFF" w:themeColor="background1"/>
            </w:tcBorders>
            <w:tcMar>
              <w:left w:w="28" w:type="dxa"/>
              <w:right w:w="28" w:type="dxa"/>
            </w:tcMar>
            <w:vAlign w:val="center"/>
          </w:tcPr>
          <w:p w:rsidR="00C27594" w:rsidRPr="0023193F" w:rsidRDefault="00C27594" w:rsidP="00C27594">
            <w:pPr>
              <w:keepNext/>
              <w:jc w:val="left"/>
            </w:pPr>
            <w:r>
              <w:t>V</w:t>
            </w:r>
          </w:p>
        </w:tc>
        <w:tc>
          <w:tcPr>
            <w:tcW w:w="792" w:type="dxa"/>
            <w:tcBorders>
              <w:left w:val="single" w:sz="4" w:space="0" w:color="FFFFFF" w:themeColor="background1"/>
              <w:right w:val="single" w:sz="4" w:space="0" w:color="FFFFFF" w:themeColor="background1"/>
            </w:tcBorders>
            <w:tcMar>
              <w:left w:w="28" w:type="dxa"/>
              <w:right w:w="28" w:type="dxa"/>
            </w:tcMar>
            <w:vAlign w:val="center"/>
          </w:tcPr>
          <w:p w:rsidR="00C27594" w:rsidRPr="0023193F" w:rsidRDefault="00C27594" w:rsidP="00C27594">
            <w:pPr>
              <w:keepNext/>
              <w:jc w:val="right"/>
            </w:pPr>
            <w:r>
              <w:t>2.0</w:t>
            </w:r>
          </w:p>
        </w:tc>
        <w:tc>
          <w:tcPr>
            <w:tcW w:w="1109" w:type="dxa"/>
            <w:tcBorders>
              <w:left w:val="single" w:sz="4" w:space="0" w:color="FFFFFF" w:themeColor="background1"/>
              <w:right w:val="single" w:sz="4" w:space="0" w:color="FFFFFF" w:themeColor="background1"/>
            </w:tcBorders>
            <w:tcMar>
              <w:left w:w="28" w:type="dxa"/>
              <w:right w:w="28" w:type="dxa"/>
            </w:tcMar>
            <w:vAlign w:val="center"/>
          </w:tcPr>
          <w:p w:rsidR="00C27594" w:rsidRPr="0023193F" w:rsidRDefault="00C27594" w:rsidP="00C27594">
            <w:pPr>
              <w:keepNext/>
              <w:jc w:val="left"/>
            </w:pPr>
            <w:r>
              <w:t>V</w:t>
            </w:r>
          </w:p>
        </w:tc>
        <w:tc>
          <w:tcPr>
            <w:tcW w:w="876" w:type="dxa"/>
            <w:tcBorders>
              <w:left w:val="single" w:sz="4" w:space="0" w:color="FFFFFF" w:themeColor="background1"/>
              <w:right w:val="single" w:sz="4" w:space="0" w:color="FFFFFF" w:themeColor="background1"/>
            </w:tcBorders>
            <w:tcMar>
              <w:left w:w="28" w:type="dxa"/>
              <w:right w:w="28" w:type="dxa"/>
            </w:tcMar>
            <w:vAlign w:val="center"/>
          </w:tcPr>
          <w:p w:rsidR="00C27594" w:rsidRPr="0023193F" w:rsidRDefault="00C27594" w:rsidP="00C27594">
            <w:pPr>
              <w:keepNext/>
              <w:jc w:val="right"/>
            </w:pPr>
            <w:r>
              <w:t>2.75</w:t>
            </w:r>
          </w:p>
        </w:tc>
        <w:tc>
          <w:tcPr>
            <w:tcW w:w="1024" w:type="dxa"/>
            <w:tcBorders>
              <w:left w:val="single" w:sz="4" w:space="0" w:color="FFFFFF" w:themeColor="background1"/>
              <w:right w:val="single" w:sz="4" w:space="0" w:color="FFFFFF" w:themeColor="background1"/>
            </w:tcBorders>
            <w:tcMar>
              <w:left w:w="28" w:type="dxa"/>
              <w:right w:w="28" w:type="dxa"/>
            </w:tcMar>
            <w:vAlign w:val="center"/>
          </w:tcPr>
          <w:p w:rsidR="00C27594" w:rsidRPr="0023193F" w:rsidRDefault="00C27594" w:rsidP="00C27594">
            <w:pPr>
              <w:keepNext/>
              <w:jc w:val="left"/>
            </w:pPr>
            <w:r>
              <w:t>V</w:t>
            </w:r>
          </w:p>
        </w:tc>
        <w:tc>
          <w:tcPr>
            <w:tcW w:w="818" w:type="dxa"/>
            <w:tcBorders>
              <w:left w:val="single" w:sz="4" w:space="0" w:color="FFFFFF" w:themeColor="background1"/>
              <w:right w:val="single" w:sz="4" w:space="0" w:color="FFFFFF" w:themeColor="background1"/>
            </w:tcBorders>
            <w:tcMar>
              <w:left w:w="28" w:type="dxa"/>
              <w:right w:w="28" w:type="dxa"/>
            </w:tcMar>
            <w:vAlign w:val="center"/>
          </w:tcPr>
          <w:p w:rsidR="00C27594" w:rsidRPr="0023193F" w:rsidRDefault="00C27594" w:rsidP="00C27594">
            <w:pPr>
              <w:keepNext/>
              <w:jc w:val="right"/>
            </w:pPr>
            <w:r>
              <w:t>2.4</w:t>
            </w:r>
          </w:p>
        </w:tc>
        <w:tc>
          <w:tcPr>
            <w:tcW w:w="1083" w:type="dxa"/>
            <w:tcBorders>
              <w:left w:val="single" w:sz="4" w:space="0" w:color="FFFFFF" w:themeColor="background1"/>
            </w:tcBorders>
            <w:tcMar>
              <w:left w:w="28" w:type="dxa"/>
              <w:right w:w="28" w:type="dxa"/>
            </w:tcMar>
            <w:vAlign w:val="center"/>
          </w:tcPr>
          <w:p w:rsidR="00C27594" w:rsidRPr="0023193F" w:rsidRDefault="00C27594" w:rsidP="00C27594">
            <w:pPr>
              <w:keepNext/>
              <w:jc w:val="left"/>
            </w:pPr>
            <w:r>
              <w:t>V</w:t>
            </w:r>
          </w:p>
        </w:tc>
      </w:tr>
      <w:tr w:rsidR="00454FC0" w:rsidRPr="0023193F" w:rsidTr="003951E3">
        <w:trPr>
          <w:cantSplit/>
        </w:trPr>
        <w:tc>
          <w:tcPr>
            <w:tcW w:w="1414" w:type="dxa"/>
            <w:tcBorders>
              <w:right w:val="single" w:sz="4" w:space="0" w:color="FFFFFF"/>
            </w:tcBorders>
            <w:vAlign w:val="center"/>
          </w:tcPr>
          <w:p w:rsidR="00C27594" w:rsidRPr="0023193F" w:rsidRDefault="00C27594" w:rsidP="00C27594">
            <w:pPr>
              <w:keepNext/>
              <w:jc w:val="left"/>
            </w:pPr>
            <w:r w:rsidRPr="0023193F">
              <w:t xml:space="preserve">Maximum </w:t>
            </w:r>
            <w:r w:rsidR="00454FC0">
              <w:t xml:space="preserve">continuous </w:t>
            </w:r>
            <w:r w:rsidRPr="0023193F">
              <w:t>charge</w:t>
            </w:r>
            <w:r>
              <w:t xml:space="preserve"> current</w:t>
            </w:r>
          </w:p>
        </w:tc>
        <w:tc>
          <w:tcPr>
            <w:tcW w:w="849" w:type="dxa"/>
            <w:tcBorders>
              <w:left w:val="single" w:sz="4" w:space="0" w:color="FFFFFF"/>
              <w:right w:val="single" w:sz="4" w:space="0" w:color="FFFFFF" w:themeColor="background1"/>
            </w:tcBorders>
            <w:tcMar>
              <w:left w:w="28" w:type="dxa"/>
              <w:right w:w="28" w:type="dxa"/>
            </w:tcMar>
            <w:vAlign w:val="center"/>
          </w:tcPr>
          <w:p w:rsidR="00C27594" w:rsidRPr="0023193F" w:rsidRDefault="00C27594" w:rsidP="00C27594">
            <w:pPr>
              <w:keepNext/>
              <w:jc w:val="right"/>
            </w:pPr>
            <w:r w:rsidRPr="0023193F">
              <w:t>5</w:t>
            </w:r>
          </w:p>
        </w:tc>
        <w:tc>
          <w:tcPr>
            <w:tcW w:w="1051" w:type="dxa"/>
            <w:tcBorders>
              <w:left w:val="single" w:sz="4" w:space="0" w:color="FFFFFF" w:themeColor="background1"/>
              <w:right w:val="single" w:sz="4" w:space="0" w:color="FFFFFF" w:themeColor="background1"/>
            </w:tcBorders>
            <w:tcMar>
              <w:left w:w="28" w:type="dxa"/>
              <w:right w:w="28" w:type="dxa"/>
            </w:tcMar>
            <w:vAlign w:val="center"/>
          </w:tcPr>
          <w:p w:rsidR="00C27594" w:rsidRPr="0023193F" w:rsidRDefault="00C27594" w:rsidP="00C27594">
            <w:pPr>
              <w:keepNext/>
              <w:jc w:val="left"/>
            </w:pPr>
            <w:r w:rsidRPr="0023193F">
              <w:t>A</w:t>
            </w:r>
          </w:p>
        </w:tc>
        <w:tc>
          <w:tcPr>
            <w:tcW w:w="792" w:type="dxa"/>
            <w:tcBorders>
              <w:left w:val="single" w:sz="4" w:space="0" w:color="FFFFFF" w:themeColor="background1"/>
              <w:right w:val="single" w:sz="4" w:space="0" w:color="FFFFFF" w:themeColor="background1"/>
            </w:tcBorders>
            <w:tcMar>
              <w:left w:w="28" w:type="dxa"/>
              <w:right w:w="28" w:type="dxa"/>
            </w:tcMar>
            <w:vAlign w:val="center"/>
          </w:tcPr>
          <w:p w:rsidR="00C27594" w:rsidRPr="0023193F" w:rsidRDefault="00C27594" w:rsidP="00C27594">
            <w:pPr>
              <w:keepNext/>
              <w:jc w:val="right"/>
            </w:pPr>
            <w:r w:rsidRPr="0023193F">
              <w:t>10</w:t>
            </w:r>
          </w:p>
        </w:tc>
        <w:tc>
          <w:tcPr>
            <w:tcW w:w="1109" w:type="dxa"/>
            <w:tcBorders>
              <w:left w:val="single" w:sz="4" w:space="0" w:color="FFFFFF" w:themeColor="background1"/>
              <w:right w:val="single" w:sz="4" w:space="0" w:color="FFFFFF" w:themeColor="background1"/>
            </w:tcBorders>
            <w:tcMar>
              <w:left w:w="28" w:type="dxa"/>
              <w:right w:w="28" w:type="dxa"/>
            </w:tcMar>
            <w:vAlign w:val="center"/>
          </w:tcPr>
          <w:p w:rsidR="00C27594" w:rsidRPr="0023193F" w:rsidRDefault="00C27594" w:rsidP="00C27594">
            <w:pPr>
              <w:keepNext/>
              <w:jc w:val="left"/>
            </w:pPr>
            <w:r w:rsidRPr="0023193F">
              <w:t>A</w:t>
            </w:r>
          </w:p>
        </w:tc>
        <w:tc>
          <w:tcPr>
            <w:tcW w:w="876" w:type="dxa"/>
            <w:tcBorders>
              <w:left w:val="single" w:sz="4" w:space="0" w:color="FFFFFF" w:themeColor="background1"/>
              <w:right w:val="single" w:sz="4" w:space="0" w:color="FFFFFF" w:themeColor="background1"/>
            </w:tcBorders>
            <w:tcMar>
              <w:left w:w="28" w:type="dxa"/>
              <w:right w:w="28" w:type="dxa"/>
            </w:tcMar>
            <w:vAlign w:val="center"/>
          </w:tcPr>
          <w:p w:rsidR="00C27594" w:rsidRPr="0023193F" w:rsidRDefault="00C27594" w:rsidP="00C27594">
            <w:pPr>
              <w:keepNext/>
              <w:jc w:val="right"/>
            </w:pPr>
            <w:r>
              <w:t>10</w:t>
            </w:r>
          </w:p>
        </w:tc>
        <w:tc>
          <w:tcPr>
            <w:tcW w:w="1024" w:type="dxa"/>
            <w:tcBorders>
              <w:left w:val="single" w:sz="4" w:space="0" w:color="FFFFFF" w:themeColor="background1"/>
              <w:right w:val="single" w:sz="4" w:space="0" w:color="FFFFFF" w:themeColor="background1"/>
            </w:tcBorders>
            <w:tcMar>
              <w:left w:w="28" w:type="dxa"/>
              <w:right w:w="28" w:type="dxa"/>
            </w:tcMar>
            <w:vAlign w:val="center"/>
          </w:tcPr>
          <w:p w:rsidR="00C27594" w:rsidRPr="0023193F" w:rsidRDefault="00C27594" w:rsidP="00C27594">
            <w:pPr>
              <w:keepNext/>
              <w:jc w:val="left"/>
            </w:pPr>
            <w:r w:rsidRPr="0023193F">
              <w:t>A</w:t>
            </w:r>
          </w:p>
        </w:tc>
        <w:tc>
          <w:tcPr>
            <w:tcW w:w="818" w:type="dxa"/>
            <w:tcBorders>
              <w:left w:val="single" w:sz="4" w:space="0" w:color="FFFFFF" w:themeColor="background1"/>
              <w:right w:val="single" w:sz="4" w:space="0" w:color="FFFFFF" w:themeColor="background1"/>
            </w:tcBorders>
            <w:tcMar>
              <w:left w:w="28" w:type="dxa"/>
              <w:right w:w="28" w:type="dxa"/>
            </w:tcMar>
            <w:vAlign w:val="center"/>
          </w:tcPr>
          <w:p w:rsidR="00C27594" w:rsidRPr="0023193F" w:rsidRDefault="00C27594" w:rsidP="00C27594">
            <w:pPr>
              <w:keepNext/>
              <w:jc w:val="right"/>
            </w:pPr>
            <w:r>
              <w:t>50</w:t>
            </w:r>
          </w:p>
        </w:tc>
        <w:tc>
          <w:tcPr>
            <w:tcW w:w="1083" w:type="dxa"/>
            <w:tcBorders>
              <w:left w:val="single" w:sz="4" w:space="0" w:color="FFFFFF" w:themeColor="background1"/>
            </w:tcBorders>
            <w:tcMar>
              <w:left w:w="28" w:type="dxa"/>
              <w:right w:w="28" w:type="dxa"/>
            </w:tcMar>
            <w:vAlign w:val="center"/>
          </w:tcPr>
          <w:p w:rsidR="00C27594" w:rsidRPr="0023193F" w:rsidRDefault="00C27594" w:rsidP="00C27594">
            <w:pPr>
              <w:keepNext/>
              <w:jc w:val="left"/>
            </w:pPr>
            <w:r w:rsidRPr="0023193F">
              <w:t>A</w:t>
            </w:r>
          </w:p>
        </w:tc>
      </w:tr>
      <w:tr w:rsidR="00454FC0" w:rsidRPr="0023193F" w:rsidTr="003951E3">
        <w:trPr>
          <w:cantSplit/>
        </w:trPr>
        <w:tc>
          <w:tcPr>
            <w:tcW w:w="1414" w:type="dxa"/>
            <w:tcBorders>
              <w:top w:val="single" w:sz="4" w:space="0" w:color="FFFFFF" w:themeColor="background1"/>
              <w:right w:val="single" w:sz="4" w:space="0" w:color="FFFFFF"/>
            </w:tcBorders>
            <w:vAlign w:val="center"/>
          </w:tcPr>
          <w:p w:rsidR="00C27594" w:rsidRPr="0023193F" w:rsidRDefault="00C27594" w:rsidP="00454FC0">
            <w:pPr>
              <w:keepNext/>
              <w:jc w:val="left"/>
            </w:pPr>
            <w:r w:rsidRPr="0023193F">
              <w:t>Maximum</w:t>
            </w:r>
            <w:r w:rsidR="00454FC0">
              <w:t xml:space="preserve"> continuous</w:t>
            </w:r>
            <w:r w:rsidRPr="0023193F">
              <w:t xml:space="preserve"> discharge</w:t>
            </w:r>
            <w:r>
              <w:t xml:space="preserve"> current</w:t>
            </w:r>
          </w:p>
        </w:tc>
        <w:tc>
          <w:tcPr>
            <w:tcW w:w="849" w:type="dxa"/>
            <w:tcBorders>
              <w:top w:val="single" w:sz="4" w:space="0" w:color="FFFFFF" w:themeColor="background1"/>
              <w:left w:val="single" w:sz="4" w:space="0" w:color="FFFFFF"/>
              <w:right w:val="single" w:sz="4" w:space="0" w:color="FFFFFF" w:themeColor="background1"/>
            </w:tcBorders>
            <w:tcMar>
              <w:left w:w="28" w:type="dxa"/>
              <w:right w:w="28" w:type="dxa"/>
            </w:tcMar>
            <w:vAlign w:val="center"/>
          </w:tcPr>
          <w:p w:rsidR="00C27594" w:rsidRPr="0023193F" w:rsidRDefault="00C27594" w:rsidP="00C27594">
            <w:pPr>
              <w:keepNext/>
              <w:jc w:val="right"/>
            </w:pPr>
            <w:r w:rsidRPr="0023193F">
              <w:t>15</w:t>
            </w:r>
          </w:p>
        </w:tc>
        <w:tc>
          <w:tcPr>
            <w:tcW w:w="1051" w:type="dxa"/>
            <w:tcBorders>
              <w:top w:val="single" w:sz="4" w:space="0" w:color="FFFFFF" w:themeColor="background1"/>
              <w:left w:val="single" w:sz="4" w:space="0" w:color="FFFFFF" w:themeColor="background1"/>
              <w:right w:val="single" w:sz="4" w:space="0" w:color="FFFFFF" w:themeColor="background1"/>
            </w:tcBorders>
            <w:tcMar>
              <w:left w:w="28" w:type="dxa"/>
              <w:right w:w="28" w:type="dxa"/>
            </w:tcMar>
            <w:vAlign w:val="center"/>
          </w:tcPr>
          <w:p w:rsidR="00C27594" w:rsidRPr="0023193F" w:rsidRDefault="00C27594" w:rsidP="00C27594">
            <w:pPr>
              <w:keepNext/>
              <w:jc w:val="left"/>
            </w:pPr>
            <w:r w:rsidRPr="0023193F">
              <w:t>A</w:t>
            </w:r>
          </w:p>
        </w:tc>
        <w:tc>
          <w:tcPr>
            <w:tcW w:w="792" w:type="dxa"/>
            <w:tcBorders>
              <w:top w:val="single" w:sz="4" w:space="0" w:color="FFFFFF" w:themeColor="background1"/>
              <w:left w:val="single" w:sz="4" w:space="0" w:color="FFFFFF" w:themeColor="background1"/>
              <w:right w:val="single" w:sz="4" w:space="0" w:color="FFFFFF" w:themeColor="background1"/>
            </w:tcBorders>
            <w:tcMar>
              <w:left w:w="28" w:type="dxa"/>
              <w:right w:w="28" w:type="dxa"/>
            </w:tcMar>
            <w:vAlign w:val="center"/>
          </w:tcPr>
          <w:p w:rsidR="00C27594" w:rsidRPr="0023193F" w:rsidRDefault="00C27594" w:rsidP="00C27594">
            <w:pPr>
              <w:keepNext/>
              <w:jc w:val="right"/>
            </w:pPr>
            <w:r w:rsidRPr="0023193F">
              <w:t>70</w:t>
            </w:r>
          </w:p>
        </w:tc>
        <w:tc>
          <w:tcPr>
            <w:tcW w:w="1109" w:type="dxa"/>
            <w:tcBorders>
              <w:top w:val="single" w:sz="4" w:space="0" w:color="FFFFFF" w:themeColor="background1"/>
              <w:left w:val="single" w:sz="4" w:space="0" w:color="FFFFFF" w:themeColor="background1"/>
              <w:right w:val="single" w:sz="4" w:space="0" w:color="FFFFFF" w:themeColor="background1"/>
            </w:tcBorders>
            <w:tcMar>
              <w:left w:w="28" w:type="dxa"/>
              <w:right w:w="28" w:type="dxa"/>
            </w:tcMar>
            <w:vAlign w:val="center"/>
          </w:tcPr>
          <w:p w:rsidR="00C27594" w:rsidRPr="0023193F" w:rsidRDefault="00C27594" w:rsidP="00C27594">
            <w:pPr>
              <w:keepNext/>
              <w:jc w:val="left"/>
            </w:pPr>
            <w:r w:rsidRPr="0023193F">
              <w:t>A</w:t>
            </w:r>
          </w:p>
        </w:tc>
        <w:tc>
          <w:tcPr>
            <w:tcW w:w="876" w:type="dxa"/>
            <w:tcBorders>
              <w:top w:val="single" w:sz="4" w:space="0" w:color="FFFFFF" w:themeColor="background1"/>
              <w:left w:val="single" w:sz="4" w:space="0" w:color="FFFFFF" w:themeColor="background1"/>
              <w:right w:val="single" w:sz="4" w:space="0" w:color="FFFFFF" w:themeColor="background1"/>
            </w:tcBorders>
            <w:tcMar>
              <w:left w:w="28" w:type="dxa"/>
              <w:right w:w="28" w:type="dxa"/>
            </w:tcMar>
            <w:vAlign w:val="center"/>
          </w:tcPr>
          <w:p w:rsidR="00C27594" w:rsidRPr="0023193F" w:rsidRDefault="00C27594" w:rsidP="00C27594">
            <w:pPr>
              <w:keepNext/>
              <w:jc w:val="right"/>
            </w:pPr>
            <w:r>
              <w:t>40</w:t>
            </w:r>
          </w:p>
        </w:tc>
        <w:tc>
          <w:tcPr>
            <w:tcW w:w="1024" w:type="dxa"/>
            <w:tcBorders>
              <w:top w:val="single" w:sz="4" w:space="0" w:color="FFFFFF" w:themeColor="background1"/>
              <w:left w:val="single" w:sz="4" w:space="0" w:color="FFFFFF" w:themeColor="background1"/>
              <w:right w:val="single" w:sz="4" w:space="0" w:color="FFFFFF" w:themeColor="background1"/>
            </w:tcBorders>
            <w:tcMar>
              <w:left w:w="28" w:type="dxa"/>
              <w:right w:w="28" w:type="dxa"/>
            </w:tcMar>
            <w:vAlign w:val="center"/>
          </w:tcPr>
          <w:p w:rsidR="00C27594" w:rsidRPr="0023193F" w:rsidRDefault="00C27594" w:rsidP="00C27594">
            <w:pPr>
              <w:keepNext/>
              <w:jc w:val="left"/>
            </w:pPr>
            <w:r w:rsidRPr="0023193F">
              <w:t>A</w:t>
            </w:r>
          </w:p>
        </w:tc>
        <w:tc>
          <w:tcPr>
            <w:tcW w:w="818" w:type="dxa"/>
            <w:tcBorders>
              <w:top w:val="single" w:sz="4" w:space="0" w:color="FFFFFF" w:themeColor="background1"/>
              <w:left w:val="single" w:sz="4" w:space="0" w:color="FFFFFF" w:themeColor="background1"/>
              <w:right w:val="single" w:sz="4" w:space="0" w:color="FFFFFF" w:themeColor="background1"/>
            </w:tcBorders>
            <w:tcMar>
              <w:left w:w="28" w:type="dxa"/>
              <w:right w:w="28" w:type="dxa"/>
            </w:tcMar>
            <w:vAlign w:val="center"/>
          </w:tcPr>
          <w:p w:rsidR="00C27594" w:rsidRPr="0023193F" w:rsidRDefault="00C27594" w:rsidP="00C27594">
            <w:pPr>
              <w:keepNext/>
              <w:jc w:val="right"/>
            </w:pPr>
            <w:r>
              <w:t>50</w:t>
            </w:r>
          </w:p>
        </w:tc>
        <w:tc>
          <w:tcPr>
            <w:tcW w:w="1083" w:type="dxa"/>
            <w:tcBorders>
              <w:top w:val="single" w:sz="4" w:space="0" w:color="FFFFFF" w:themeColor="background1"/>
              <w:left w:val="single" w:sz="4" w:space="0" w:color="FFFFFF" w:themeColor="background1"/>
            </w:tcBorders>
            <w:tcMar>
              <w:left w:w="28" w:type="dxa"/>
              <w:right w:w="28" w:type="dxa"/>
            </w:tcMar>
            <w:vAlign w:val="center"/>
          </w:tcPr>
          <w:p w:rsidR="00C27594" w:rsidRPr="0023193F" w:rsidRDefault="00C27594" w:rsidP="00C27594">
            <w:pPr>
              <w:keepNext/>
              <w:jc w:val="left"/>
            </w:pPr>
            <w:r w:rsidRPr="0023193F">
              <w:t>A</w:t>
            </w:r>
          </w:p>
        </w:tc>
      </w:tr>
    </w:tbl>
    <w:p w:rsidR="00794356" w:rsidRPr="0023193F" w:rsidRDefault="00794356" w:rsidP="00794356">
      <w:pPr>
        <w:pStyle w:val="Heading1"/>
      </w:pPr>
      <w:bookmarkStart w:id="12" w:name="_Ref490218679"/>
      <w:bookmarkStart w:id="13" w:name="_Ref509061144"/>
      <w:r w:rsidRPr="0023193F">
        <w:t>Determination of Parameters</w:t>
      </w:r>
      <w:bookmarkEnd w:id="12"/>
      <w:bookmarkEnd w:id="13"/>
    </w:p>
    <w:p w:rsidR="002809A6" w:rsidRPr="0023193F" w:rsidRDefault="003610EE" w:rsidP="00AF4C1E">
      <w:r w:rsidRPr="0023193F">
        <w:t xml:space="preserve">In this section the heat capacity, the internal </w:t>
      </w:r>
      <w:r w:rsidR="00D841E3" w:rsidRPr="0023193F">
        <w:t xml:space="preserve">thermal </w:t>
      </w:r>
      <w:r w:rsidR="00DE4B72" w:rsidRPr="0023193F">
        <w:t>resistance</w:t>
      </w:r>
      <w:r w:rsidRPr="0023193F">
        <w:t xml:space="preserve"> and the external </w:t>
      </w:r>
      <w:r w:rsidR="00D841E3" w:rsidRPr="0023193F">
        <w:t xml:space="preserve">thermal </w:t>
      </w:r>
      <w:r w:rsidR="00DE4B72" w:rsidRPr="0023193F">
        <w:t>resistance</w:t>
      </w:r>
      <w:r w:rsidR="00930BAE" w:rsidRPr="0023193F">
        <w:t xml:space="preserve">, detailed in </w:t>
      </w:r>
      <w:r w:rsidR="00930BAE" w:rsidRPr="0023193F">
        <w:fldChar w:fldCharType="begin"/>
      </w:r>
      <w:r w:rsidR="00930BAE" w:rsidRPr="0023193F">
        <w:instrText xml:space="preserve"> REF _Ref489525411 \h </w:instrText>
      </w:r>
      <w:r w:rsidR="0023193F">
        <w:instrText xml:space="preserve"> \* MERGEFORMAT </w:instrText>
      </w:r>
      <w:r w:rsidR="00930BAE" w:rsidRPr="0023193F">
        <w:fldChar w:fldCharType="separate"/>
      </w:r>
      <w:r w:rsidR="00CC2060" w:rsidRPr="0023193F">
        <w:t xml:space="preserve">Equation </w:t>
      </w:r>
      <w:r w:rsidR="00CC2060">
        <w:rPr>
          <w:noProof/>
        </w:rPr>
        <w:t>3</w:t>
      </w:r>
      <w:r w:rsidR="00930BAE" w:rsidRPr="0023193F">
        <w:fldChar w:fldCharType="end"/>
      </w:r>
      <w:r w:rsidR="00930BAE" w:rsidRPr="0023193F">
        <w:t>,</w:t>
      </w:r>
      <w:r w:rsidR="003317BD" w:rsidRPr="0023193F">
        <w:t xml:space="preserve"> are determined</w:t>
      </w:r>
      <w:r w:rsidRPr="0023193F">
        <w:t xml:space="preserve">. The heat capacity and internal </w:t>
      </w:r>
      <w:r w:rsidR="00D841E3" w:rsidRPr="0023193F">
        <w:t>thermal resistance</w:t>
      </w:r>
      <w:r w:rsidRPr="0023193F">
        <w:t xml:space="preserve"> are specific to each </w:t>
      </w:r>
      <w:proofErr w:type="gramStart"/>
      <w:r w:rsidRPr="0023193F">
        <w:t>cell,</w:t>
      </w:r>
      <w:proofErr w:type="gramEnd"/>
      <w:r w:rsidRPr="0023193F">
        <w:t xml:space="preserve"> once they have been determined the cell can be </w:t>
      </w:r>
      <w:r w:rsidR="003317BD" w:rsidRPr="0023193F">
        <w:t>tested</w:t>
      </w:r>
      <w:r w:rsidRPr="0023193F">
        <w:t xml:space="preserve"> in different scenarios</w:t>
      </w:r>
      <w:r w:rsidR="003317BD" w:rsidRPr="0023193F">
        <w:t xml:space="preserve"> and</w:t>
      </w:r>
      <w:r w:rsidRPr="0023193F">
        <w:t xml:space="preserve"> only the external </w:t>
      </w:r>
      <w:r w:rsidR="00D841E3" w:rsidRPr="0023193F">
        <w:t>thermal resistance</w:t>
      </w:r>
      <w:r w:rsidRPr="0023193F">
        <w:t xml:space="preserve"> changes. The extern</w:t>
      </w:r>
      <w:r w:rsidR="003317BD" w:rsidRPr="0023193F">
        <w:t xml:space="preserve">al </w:t>
      </w:r>
      <w:r w:rsidR="00D841E3" w:rsidRPr="0023193F">
        <w:t>thermal resistance</w:t>
      </w:r>
      <w:r w:rsidR="00930BAE" w:rsidRPr="0023193F">
        <w:t xml:space="preserve"> is determined in</w:t>
      </w:r>
      <w:r w:rsidR="00451018">
        <w:t xml:space="preserve"> S</w:t>
      </w:r>
      <w:r w:rsidR="003317BD" w:rsidRPr="0023193F">
        <w:t xml:space="preserve">ection </w:t>
      </w:r>
      <w:r w:rsidR="003317BD" w:rsidRPr="0023193F">
        <w:fldChar w:fldCharType="begin"/>
      </w:r>
      <w:r w:rsidR="003317BD" w:rsidRPr="0023193F">
        <w:instrText xml:space="preserve"> REF _Ref490052736 \r \h </w:instrText>
      </w:r>
      <w:r w:rsidR="0023193F">
        <w:instrText xml:space="preserve"> \* MERGEFORMAT </w:instrText>
      </w:r>
      <w:r w:rsidR="003317BD" w:rsidRPr="0023193F">
        <w:fldChar w:fldCharType="separate"/>
      </w:r>
      <w:r w:rsidR="00CC2060">
        <w:rPr>
          <w:cs/>
        </w:rPr>
        <w:t>‎</w:t>
      </w:r>
      <w:r w:rsidR="00CC2060">
        <w:t>4.1</w:t>
      </w:r>
      <w:r w:rsidR="003317BD" w:rsidRPr="0023193F">
        <w:fldChar w:fldCharType="end"/>
      </w:r>
      <w:r w:rsidR="00930BAE" w:rsidRPr="0023193F">
        <w:t xml:space="preserve"> and the </w:t>
      </w:r>
      <w:r w:rsidRPr="0023193F">
        <w:t xml:space="preserve">heat capacity </w:t>
      </w:r>
      <w:r w:rsidR="00B33B61" w:rsidRPr="0023193F">
        <w:t xml:space="preserve">and </w:t>
      </w:r>
      <w:r w:rsidRPr="0023193F">
        <w:t xml:space="preserve">internal </w:t>
      </w:r>
      <w:r w:rsidR="00D841E3" w:rsidRPr="0023193F">
        <w:t>thermal resistance</w:t>
      </w:r>
      <w:r w:rsidR="00930BAE" w:rsidRPr="0023193F">
        <w:t xml:space="preserve"> determined in</w:t>
      </w:r>
      <w:r w:rsidR="00451018">
        <w:t xml:space="preserve"> S</w:t>
      </w:r>
      <w:r w:rsidR="003317BD" w:rsidRPr="0023193F">
        <w:t xml:space="preserve">ection </w:t>
      </w:r>
      <w:r w:rsidR="003317BD" w:rsidRPr="0023193F">
        <w:fldChar w:fldCharType="begin"/>
      </w:r>
      <w:r w:rsidR="003317BD" w:rsidRPr="0023193F">
        <w:instrText xml:space="preserve"> REF _Ref490052748 \r \h </w:instrText>
      </w:r>
      <w:r w:rsidR="0023193F">
        <w:instrText xml:space="preserve"> \* MERGEFORMAT </w:instrText>
      </w:r>
      <w:r w:rsidR="003317BD" w:rsidRPr="0023193F">
        <w:fldChar w:fldCharType="separate"/>
      </w:r>
      <w:r w:rsidR="00CC2060">
        <w:rPr>
          <w:cs/>
        </w:rPr>
        <w:t>‎</w:t>
      </w:r>
      <w:r w:rsidR="00CC2060">
        <w:t>4.2</w:t>
      </w:r>
      <w:r w:rsidR="003317BD" w:rsidRPr="0023193F">
        <w:fldChar w:fldCharType="end"/>
      </w:r>
      <w:r w:rsidR="00930BAE" w:rsidRPr="0023193F">
        <w:t xml:space="preserve">, </w:t>
      </w:r>
      <w:r w:rsidR="00ED5073">
        <w:t xml:space="preserve">where </w:t>
      </w:r>
      <w:r w:rsidR="00930BAE" w:rsidRPr="0023193F">
        <w:t xml:space="preserve">examples </w:t>
      </w:r>
      <w:proofErr w:type="gramStart"/>
      <w:r w:rsidR="00930BAE" w:rsidRPr="0023193F">
        <w:t>are shown</w:t>
      </w:r>
      <w:proofErr w:type="gramEnd"/>
      <w:r w:rsidR="006D1F5A">
        <w:t xml:space="preserve"> for the </w:t>
      </w:r>
      <w:r w:rsidR="00930BAE" w:rsidRPr="0023193F">
        <w:t>NMC</w:t>
      </w:r>
      <w:r w:rsidR="00042186">
        <w:t xml:space="preserve"> 26650</w:t>
      </w:r>
      <w:r w:rsidR="00930BAE" w:rsidRPr="0023193F">
        <w:t xml:space="preserve"> cell.</w:t>
      </w:r>
    </w:p>
    <w:p w:rsidR="00BC74BE" w:rsidRPr="0023193F" w:rsidRDefault="00BC74BE" w:rsidP="00D841E3">
      <w:pPr>
        <w:pStyle w:val="Heading2"/>
      </w:pPr>
      <w:bookmarkStart w:id="14" w:name="_Ref490052736"/>
      <w:bookmarkStart w:id="15" w:name="_Ref490482903"/>
      <w:r w:rsidRPr="0023193F">
        <w:lastRenderedPageBreak/>
        <w:t xml:space="preserve">External </w:t>
      </w:r>
      <w:bookmarkEnd w:id="14"/>
      <w:r w:rsidR="00D841E3" w:rsidRPr="0023193F">
        <w:t>Thermal Resistance</w:t>
      </w:r>
      <w:bookmarkEnd w:id="15"/>
    </w:p>
    <w:p w:rsidR="00B32950" w:rsidRPr="0023193F" w:rsidRDefault="00B32950" w:rsidP="00E90132">
      <w:r w:rsidRPr="0023193F">
        <w:t xml:space="preserve">To determine the external </w:t>
      </w:r>
      <w:r w:rsidR="00D841E3" w:rsidRPr="0023193F">
        <w:t>thermal resistance</w:t>
      </w:r>
      <w:r w:rsidRPr="0023193F">
        <w:t xml:space="preserve"> a similar method to that described in </w:t>
      </w:r>
      <w:r w:rsidR="00B63D51" w:rsidRPr="0023193F">
        <w:fldChar w:fldCharType="begin"/>
      </w:r>
      <w:r w:rsidR="007F645A">
        <w:instrText xml:space="preserve"> ADDIN EN.CITE &lt;EndNote&gt;&lt;Cite&gt;&lt;Author&gt;Forgez&lt;/Author&gt;&lt;Year&gt;2010&lt;/Year&gt;&lt;RecNum&gt;99&lt;/RecNum&gt;&lt;DisplayText&gt;[22]&lt;/DisplayText&gt;&lt;record&gt;&lt;rec-number&gt;99&lt;/rec-number&gt;&lt;foreign-keys&gt;&lt;key app="EN" db-id="pzef2vxs0zrs2mesdav5axztaessxraevp2t" timestamp="1502458640"&gt;99&lt;/key&gt;&lt;/foreign-keys&gt;&lt;ref-type name="Journal Article"&gt;17&lt;/ref-type&gt;&lt;contributors&gt;&lt;authors&gt;&lt;author&gt;Forgez, Christophe&lt;/author&gt;&lt;author&gt;Vinh Do, Dinh&lt;/author&gt;&lt;author&gt;Friedrich, Guy&lt;/author&gt;&lt;author&gt;Morcrette, Mathieu&lt;/author&gt;&lt;author&gt;Delacourt, Charles&lt;/author&gt;&lt;/authors&gt;&lt;/contributors&gt;&lt;titles&gt;&lt;title&gt;Thermal modeling of a cylindrical LiFePO4/graphite lithium-ion battery&lt;/title&gt;&lt;secondary-title&gt;Journal of Power Sources&lt;/secondary-title&gt;&lt;/titles&gt;&lt;periodical&gt;&lt;full-title&gt;Journal of Power Sources&lt;/full-title&gt;&lt;/periodical&gt;&lt;pages&gt;2961-2968&lt;/pages&gt;&lt;volume&gt;195&lt;/volume&gt;&lt;dates&gt;&lt;year&gt;2010&lt;/year&gt;&lt;pub-dates&gt;&lt;date&gt;May&lt;/date&gt;&lt;/pub-dates&gt;&lt;/dates&gt;&lt;urls&gt;&lt;/urls&gt;&lt;electronic-resource-num&gt;10.1016/j.jpowsour.2009.10.105&lt;/electronic-resource-num&gt;&lt;/record&gt;&lt;/Cite&gt;&lt;/EndNote&gt;</w:instrText>
      </w:r>
      <w:r w:rsidR="00B63D51" w:rsidRPr="0023193F">
        <w:fldChar w:fldCharType="separate"/>
      </w:r>
      <w:r w:rsidR="007F645A">
        <w:rPr>
          <w:noProof/>
        </w:rPr>
        <w:t>[22]</w:t>
      </w:r>
      <w:r w:rsidR="00B63D51" w:rsidRPr="0023193F">
        <w:fldChar w:fldCharType="end"/>
      </w:r>
      <w:r w:rsidRPr="0023193F">
        <w:t xml:space="preserve"> is used. </w:t>
      </w:r>
      <w:r w:rsidR="00227D20">
        <w:t xml:space="preserve">The cell </w:t>
      </w:r>
      <w:proofErr w:type="gramStart"/>
      <w:r w:rsidR="00227D20">
        <w:t>is taken</w:t>
      </w:r>
      <w:proofErr w:type="gramEnd"/>
      <w:r w:rsidR="00227D20">
        <w:t xml:space="preserve"> to 50% state of charge by discharging to the cell to the lower cut off voltage and then</w:t>
      </w:r>
      <w:r w:rsidR="00D842E3" w:rsidRPr="0023193F">
        <w:t xml:space="preserve"> charg</w:t>
      </w:r>
      <w:r w:rsidR="00227D20">
        <w:t xml:space="preserve">ing the cell until half the capacity has been added to the cell. The cell </w:t>
      </w:r>
      <w:proofErr w:type="gramStart"/>
      <w:r w:rsidR="00227D20">
        <w:t>is</w:t>
      </w:r>
      <w:r w:rsidR="00ED5073">
        <w:t xml:space="preserve"> then left</w:t>
      </w:r>
      <w:proofErr w:type="gramEnd"/>
      <w:r w:rsidR="00ED5073">
        <w:t xml:space="preserve"> overnight and</w:t>
      </w:r>
      <w:r w:rsidR="00B63D51" w:rsidRPr="0023193F">
        <w:t xml:space="preserve"> the voltage recorded the following day is </w:t>
      </w:r>
      <w:r w:rsidR="00ED5073">
        <w:t xml:space="preserve">taken as </w:t>
      </w:r>
      <w:r w:rsidR="00B63D51" w:rsidRPr="0023193F">
        <w:t>the open circuit voltage</w:t>
      </w:r>
      <w:r w:rsidR="00541C42" w:rsidRPr="0023193F">
        <w:t xml:space="preserve"> for the test</w:t>
      </w:r>
      <w:r w:rsidR="00B63D51" w:rsidRPr="0023193F">
        <w:t>.</w:t>
      </w:r>
      <w:r w:rsidR="00D842E3" w:rsidRPr="0023193F">
        <w:t xml:space="preserve"> </w:t>
      </w:r>
      <w:r w:rsidR="00B63D51" w:rsidRPr="0023193F">
        <w:t>T</w:t>
      </w:r>
      <w:r w:rsidR="00D842E3" w:rsidRPr="0023193F">
        <w:t>he</w:t>
      </w:r>
      <w:r w:rsidR="003610EE" w:rsidRPr="0023193F">
        <w:t xml:space="preserve"> cell is </w:t>
      </w:r>
      <w:r w:rsidR="00541C42" w:rsidRPr="0023193F">
        <w:t xml:space="preserve">then discharged a small amount, less than </w:t>
      </w:r>
      <w:r w:rsidR="00D841E3" w:rsidRPr="0023193F">
        <w:t>5</w:t>
      </w:r>
      <w:r w:rsidR="00541C42" w:rsidRPr="0023193F">
        <w:t xml:space="preserve">% </w:t>
      </w:r>
      <w:r w:rsidR="00454FC0">
        <w:t xml:space="preserve">rated </w:t>
      </w:r>
      <w:r w:rsidR="00D841E3" w:rsidRPr="0023193F">
        <w:t>capacity</w:t>
      </w:r>
      <w:r w:rsidR="00541C42" w:rsidRPr="0023193F">
        <w:t xml:space="preserve">, </w:t>
      </w:r>
      <w:r w:rsidR="00B63D51" w:rsidRPr="0023193F">
        <w:t xml:space="preserve">at </w:t>
      </w:r>
      <w:r w:rsidR="00541C42" w:rsidRPr="0023193F">
        <w:t xml:space="preserve">the maximum </w:t>
      </w:r>
      <w:r w:rsidR="00D841E3" w:rsidRPr="0023193F">
        <w:t xml:space="preserve">discharge </w:t>
      </w:r>
      <w:r w:rsidR="00541C42" w:rsidRPr="0023193F">
        <w:t xml:space="preserve">rate allowed </w:t>
      </w:r>
      <w:r w:rsidR="00ED5073">
        <w:t xml:space="preserve">by the </w:t>
      </w:r>
      <w:r w:rsidR="00541C42" w:rsidRPr="0023193F">
        <w:t>manufacturer</w:t>
      </w:r>
      <w:r w:rsidR="00BA723A" w:rsidRPr="0023193F">
        <w:t xml:space="preserve"> from</w:t>
      </w:r>
      <w:r w:rsidR="00FF59C8">
        <w:t xml:space="preserve"> </w:t>
      </w:r>
      <w:r w:rsidR="00FF59C8">
        <w:fldChar w:fldCharType="begin"/>
      </w:r>
      <w:r w:rsidR="00FF59C8">
        <w:instrText xml:space="preserve"> REF _Ref508719808 \h </w:instrText>
      </w:r>
      <w:r w:rsidR="00FF59C8">
        <w:fldChar w:fldCharType="separate"/>
      </w:r>
      <w:r w:rsidR="00CC2060">
        <w:t xml:space="preserve">Table </w:t>
      </w:r>
      <w:r w:rsidR="00CC2060">
        <w:rPr>
          <w:noProof/>
        </w:rPr>
        <w:t>1</w:t>
      </w:r>
      <w:r w:rsidR="00FF59C8">
        <w:fldChar w:fldCharType="end"/>
      </w:r>
      <w:r w:rsidR="000878AC" w:rsidRPr="0023193F">
        <w:t xml:space="preserve">. The cell </w:t>
      </w:r>
      <w:proofErr w:type="gramStart"/>
      <w:r w:rsidR="000878AC" w:rsidRPr="0023193F">
        <w:t>is then charged</w:t>
      </w:r>
      <w:proofErr w:type="gramEnd"/>
      <w:r w:rsidR="000878AC" w:rsidRPr="0023193F">
        <w:t xml:space="preserve"> by the same amount of capacity</w:t>
      </w:r>
      <w:r w:rsidR="00ED5073">
        <w:t xml:space="preserve"> as just</w:t>
      </w:r>
      <w:r w:rsidR="000878AC" w:rsidRPr="0023193F">
        <w:t xml:space="preserve"> removed at the manufacturer</w:t>
      </w:r>
      <w:r w:rsidR="00ED5073">
        <w:t>s</w:t>
      </w:r>
      <w:r w:rsidR="000878AC" w:rsidRPr="0023193F">
        <w:t xml:space="preserve"> maximum </w:t>
      </w:r>
      <w:r w:rsidR="00D841E3" w:rsidRPr="0023193F">
        <w:t>charge rate. This discharge/</w:t>
      </w:r>
      <w:r w:rsidR="000878AC" w:rsidRPr="0023193F">
        <w:t>charge cycle is then repeated</w:t>
      </w:r>
      <w:r w:rsidR="00541C42" w:rsidRPr="0023193F">
        <w:t xml:space="preserve"> </w:t>
      </w:r>
      <w:r w:rsidR="003610EE" w:rsidRPr="0023193F">
        <w:t>until the surfa</w:t>
      </w:r>
      <w:r w:rsidR="00B63D51" w:rsidRPr="0023193F">
        <w:t>ce temperature remains constant</w:t>
      </w:r>
      <w:r w:rsidR="005E556C">
        <w:t>,</w:t>
      </w:r>
      <w:r w:rsidR="00B63D51" w:rsidRPr="0023193F">
        <w:t xml:space="preserve"> </w:t>
      </w:r>
      <w:proofErr w:type="spellStart"/>
      <w:r w:rsidR="003610EE" w:rsidRPr="0023193F">
        <w:rPr>
          <w:i/>
          <w:iCs/>
        </w:rPr>
        <w:t>dT</w:t>
      </w:r>
      <w:r w:rsidR="003610EE" w:rsidRPr="0023193F">
        <w:rPr>
          <w:i/>
          <w:iCs/>
          <w:vertAlign w:val="subscript"/>
        </w:rPr>
        <w:t>s</w:t>
      </w:r>
      <w:proofErr w:type="spellEnd"/>
      <w:r w:rsidR="005E556C">
        <w:rPr>
          <w:i/>
          <w:iCs/>
        </w:rPr>
        <w:t xml:space="preserve"> </w:t>
      </w:r>
      <w:r w:rsidR="003610EE" w:rsidRPr="0023193F">
        <w:rPr>
          <w:i/>
          <w:iCs/>
        </w:rPr>
        <w:t>/</w:t>
      </w:r>
      <w:r w:rsidR="005E556C">
        <w:rPr>
          <w:i/>
          <w:iCs/>
        </w:rPr>
        <w:t xml:space="preserve"> </w:t>
      </w:r>
      <w:proofErr w:type="spellStart"/>
      <w:proofErr w:type="gramStart"/>
      <w:r w:rsidR="003610EE" w:rsidRPr="0023193F">
        <w:rPr>
          <w:i/>
          <w:iCs/>
        </w:rPr>
        <w:t>dt</w:t>
      </w:r>
      <w:proofErr w:type="spellEnd"/>
      <w:proofErr w:type="gramEnd"/>
      <w:r w:rsidR="003610EE" w:rsidRPr="0023193F">
        <w:t xml:space="preserve"> </w:t>
      </w:r>
      <w:r w:rsidR="00E90132">
        <w:t xml:space="preserve">then </w:t>
      </w:r>
      <w:r w:rsidR="003610EE" w:rsidRPr="0023193F">
        <w:t>equals zero</w:t>
      </w:r>
      <w:r w:rsidR="00227D20">
        <w:t xml:space="preserve"> and</w:t>
      </w:r>
      <w:r w:rsidR="003610EE" w:rsidRPr="0023193F">
        <w:t xml:space="preserve"> </w:t>
      </w:r>
      <w:r w:rsidR="00B63D51" w:rsidRPr="0023193F">
        <w:fldChar w:fldCharType="begin"/>
      </w:r>
      <w:r w:rsidR="00B63D51" w:rsidRPr="0023193F">
        <w:instrText xml:space="preserve"> REF _Ref489525411 \h </w:instrText>
      </w:r>
      <w:r w:rsidR="0023193F">
        <w:instrText xml:space="preserve"> \* MERGEFORMAT </w:instrText>
      </w:r>
      <w:r w:rsidR="00B63D51" w:rsidRPr="0023193F">
        <w:fldChar w:fldCharType="separate"/>
      </w:r>
      <w:r w:rsidR="00CC2060" w:rsidRPr="0023193F">
        <w:t xml:space="preserve">Equation </w:t>
      </w:r>
      <w:r w:rsidR="00CC2060">
        <w:rPr>
          <w:noProof/>
        </w:rPr>
        <w:t>3</w:t>
      </w:r>
      <w:r w:rsidR="00B63D51" w:rsidRPr="0023193F">
        <w:fldChar w:fldCharType="end"/>
      </w:r>
      <w:r w:rsidR="00BC74BE" w:rsidRPr="0023193F">
        <w:t xml:space="preserve"> then simplifi</w:t>
      </w:r>
      <w:r w:rsidR="00D842E3" w:rsidRPr="0023193F">
        <w:t xml:space="preserve">es to </w:t>
      </w:r>
      <w:r w:rsidR="00B63D51" w:rsidRPr="0023193F">
        <w:fldChar w:fldCharType="begin"/>
      </w:r>
      <w:r w:rsidR="00B63D51" w:rsidRPr="0023193F">
        <w:instrText xml:space="preserve"> REF _Ref490229639 \h </w:instrText>
      </w:r>
      <w:r w:rsidR="0023193F">
        <w:instrText xml:space="preserve"> \* MERGEFORMAT </w:instrText>
      </w:r>
      <w:r w:rsidR="00B63D51" w:rsidRPr="0023193F">
        <w:fldChar w:fldCharType="separate"/>
      </w:r>
      <w:r w:rsidR="00CC2060" w:rsidRPr="0023193F">
        <w:t xml:space="preserve">Equation </w:t>
      </w:r>
      <w:r w:rsidR="00CC2060">
        <w:rPr>
          <w:noProof/>
        </w:rPr>
        <w:t>6</w:t>
      </w:r>
      <w:r w:rsidR="00B63D51" w:rsidRPr="0023193F">
        <w:fldChar w:fldCharType="end"/>
      </w:r>
      <w:r w:rsidR="00ED5073">
        <w:t xml:space="preserve">, where </w:t>
      </w:r>
      <w:proofErr w:type="spellStart"/>
      <w:r w:rsidR="00ED5073" w:rsidRPr="00ED5073">
        <w:rPr>
          <w:i/>
          <w:iCs/>
        </w:rPr>
        <w:t>Q̇</w:t>
      </w:r>
      <w:r w:rsidR="00ED5073" w:rsidRPr="00ED5073">
        <w:rPr>
          <w:i/>
          <w:iCs/>
          <w:vertAlign w:val="subscript"/>
        </w:rPr>
        <w:t>gen</w:t>
      </w:r>
      <w:proofErr w:type="spellEnd"/>
      <w:r w:rsidR="00ED5073">
        <w:t xml:space="preserve"> is defined by </w:t>
      </w:r>
      <w:r w:rsidR="00ED5073">
        <w:fldChar w:fldCharType="begin"/>
      </w:r>
      <w:r w:rsidR="00ED5073">
        <w:instrText xml:space="preserve"> REF _Ref490226551 \h </w:instrText>
      </w:r>
      <w:r w:rsidR="00ED5073">
        <w:fldChar w:fldCharType="separate"/>
      </w:r>
      <w:r w:rsidR="00CC2060" w:rsidRPr="0023193F">
        <w:t xml:space="preserve">Equation </w:t>
      </w:r>
      <w:r w:rsidR="00CC2060">
        <w:rPr>
          <w:noProof/>
        </w:rPr>
        <w:t>5</w:t>
      </w:r>
      <w:r w:rsidR="00ED5073">
        <w:fldChar w:fldCharType="end"/>
      </w:r>
      <w:r w:rsidR="00ED5073">
        <w:t>.</w:t>
      </w:r>
    </w:p>
    <w:p w:rsidR="00B63D51" w:rsidRPr="0023193F" w:rsidRDefault="00B63D51" w:rsidP="00B63D51">
      <m:oMathPara>
        <m:oMath>
          <m:r>
            <w:rPr>
              <w:rFonts w:ascii="Cambria Math" w:hAnsi="Cambria Math"/>
            </w:rPr>
            <m:t>0=</m:t>
          </m:r>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gen</m:t>
              </m:r>
            </m:sub>
          </m:sSub>
          <m:sSub>
            <m:sSubPr>
              <m:ctrlPr>
                <w:rPr>
                  <w:rFonts w:ascii="Cambria Math" w:hAnsi="Cambria Math"/>
                  <w:i/>
                </w:rPr>
              </m:ctrlPr>
            </m:sSubPr>
            <m:e>
              <m:r>
                <w:rPr>
                  <w:rFonts w:ascii="Cambria Math" w:hAnsi="Cambria Math"/>
                </w:rPr>
                <m:t>R</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m:t>
              </m:r>
            </m:sub>
          </m:sSub>
        </m:oMath>
      </m:oMathPara>
    </w:p>
    <w:p w:rsidR="00B63D51" w:rsidRPr="0023193F" w:rsidRDefault="00B63D51" w:rsidP="00421685">
      <w:pPr>
        <w:pStyle w:val="Caption"/>
        <w:jc w:val="right"/>
      </w:pPr>
      <w:bookmarkStart w:id="16" w:name="_Ref490229639"/>
      <w:r w:rsidRPr="0023193F">
        <w:t xml:space="preserve">Equation </w:t>
      </w:r>
      <w:fldSimple w:instr=" SEQ Equation \* ARABIC ">
        <w:r w:rsidR="00CC2060">
          <w:rPr>
            <w:noProof/>
          </w:rPr>
          <w:t>6</w:t>
        </w:r>
      </w:fldSimple>
      <w:bookmarkEnd w:id="16"/>
    </w:p>
    <w:p w:rsidR="00076904" w:rsidRPr="0023193F" w:rsidRDefault="00D842E3" w:rsidP="00227D20">
      <w:r w:rsidRPr="0023193F">
        <w:t>For the l</w:t>
      </w:r>
      <w:r w:rsidR="002640B2">
        <w:t>ithium-ion</w:t>
      </w:r>
      <w:r w:rsidRPr="0023193F">
        <w:t xml:space="preserve"> NMC</w:t>
      </w:r>
      <w:r w:rsidR="000A6C1A">
        <w:t xml:space="preserve"> 26650</w:t>
      </w:r>
      <w:r w:rsidRPr="0023193F">
        <w:t xml:space="preserve"> cell the results </w:t>
      </w:r>
      <w:r w:rsidR="00ED5073">
        <w:t>are shown</w:t>
      </w:r>
      <w:r w:rsidRPr="0023193F">
        <w:t xml:space="preserve"> in </w:t>
      </w:r>
      <w:r w:rsidR="00076904" w:rsidRPr="0023193F">
        <w:fldChar w:fldCharType="begin"/>
      </w:r>
      <w:r w:rsidR="00076904" w:rsidRPr="0023193F">
        <w:instrText xml:space="preserve"> REF _Ref490230666 \h </w:instrText>
      </w:r>
      <w:r w:rsidR="0023193F">
        <w:instrText xml:space="preserve"> \* MERGEFORMAT </w:instrText>
      </w:r>
      <w:r w:rsidR="00076904" w:rsidRPr="0023193F">
        <w:fldChar w:fldCharType="separate"/>
      </w:r>
      <w:r w:rsidR="00CC2060" w:rsidRPr="0023193F">
        <w:t xml:space="preserve">Figure </w:t>
      </w:r>
      <w:r w:rsidR="00CC2060">
        <w:rPr>
          <w:noProof/>
        </w:rPr>
        <w:t>3</w:t>
      </w:r>
      <w:r w:rsidR="00076904" w:rsidRPr="0023193F">
        <w:fldChar w:fldCharType="end"/>
      </w:r>
      <w:r w:rsidRPr="0023193F">
        <w:t>. The cell is discharged at its maximum discharge current from the datasheet of 15</w:t>
      </w:r>
      <w:r w:rsidR="00AF4C1E">
        <w:t xml:space="preserve"> </w:t>
      </w:r>
      <w:r w:rsidRPr="0023193F">
        <w:t xml:space="preserve">A </w:t>
      </w:r>
      <w:r w:rsidR="000878AC" w:rsidRPr="0023193F">
        <w:t>until 0.021</w:t>
      </w:r>
      <w:r w:rsidR="00AF4C1E">
        <w:t xml:space="preserve"> </w:t>
      </w:r>
      <w:r w:rsidR="000878AC" w:rsidRPr="0023193F">
        <w:t>Ah are removed</w:t>
      </w:r>
      <w:r w:rsidRPr="0023193F">
        <w:t xml:space="preserve">, </w:t>
      </w:r>
      <w:r w:rsidR="000878AC" w:rsidRPr="0023193F">
        <w:t xml:space="preserve">taking 5 s, </w:t>
      </w:r>
      <w:r w:rsidRPr="0023193F">
        <w:t>the cell is then charged at its maximum charge current of 5</w:t>
      </w:r>
      <w:r w:rsidR="00AF4C1E">
        <w:t xml:space="preserve"> </w:t>
      </w:r>
      <w:r w:rsidRPr="0023193F">
        <w:t xml:space="preserve">A </w:t>
      </w:r>
      <w:r w:rsidR="000878AC" w:rsidRPr="0023193F">
        <w:t>until 0.021</w:t>
      </w:r>
      <w:r w:rsidR="00AF4C1E">
        <w:t xml:space="preserve"> </w:t>
      </w:r>
      <w:r w:rsidR="000878AC" w:rsidRPr="0023193F">
        <w:t xml:space="preserve">Ah are added, taking </w:t>
      </w:r>
      <w:r w:rsidRPr="0023193F">
        <w:t>15</w:t>
      </w:r>
      <w:r w:rsidR="00AF4C1E">
        <w:t xml:space="preserve"> </w:t>
      </w:r>
      <w:r w:rsidRPr="0023193F">
        <w:t>s</w:t>
      </w:r>
      <w:r w:rsidR="002C2B5C">
        <w:t>,</w:t>
      </w:r>
      <w:r w:rsidRPr="0023193F">
        <w:t xml:space="preserve"> </w:t>
      </w:r>
      <w:r w:rsidR="00227D20">
        <w:t>as shown in</w:t>
      </w:r>
      <w:r w:rsidR="002C2B5C">
        <w:t xml:space="preserve"> </w:t>
      </w:r>
      <w:r w:rsidR="002C2B5C">
        <w:fldChar w:fldCharType="begin"/>
      </w:r>
      <w:r w:rsidR="002C2B5C">
        <w:instrText xml:space="preserve"> REF _Ref490230666 \h </w:instrText>
      </w:r>
      <w:r w:rsidR="002C2B5C">
        <w:fldChar w:fldCharType="separate"/>
      </w:r>
      <w:r w:rsidR="00CC2060" w:rsidRPr="0023193F">
        <w:t xml:space="preserve">Figure </w:t>
      </w:r>
      <w:r w:rsidR="00CC2060">
        <w:rPr>
          <w:noProof/>
        </w:rPr>
        <w:t>3</w:t>
      </w:r>
      <w:r w:rsidR="002C2B5C">
        <w:fldChar w:fldCharType="end"/>
      </w:r>
      <w:r w:rsidR="002C2B5C">
        <w:t>a</w:t>
      </w:r>
      <w:r w:rsidR="002C2B5C" w:rsidRPr="0023193F">
        <w:t>.</w:t>
      </w:r>
      <w:r w:rsidR="002C2B5C">
        <w:t xml:space="preserve"> T</w:t>
      </w:r>
      <w:r w:rsidRPr="0023193F">
        <w:t>he open circuit voltage</w:t>
      </w:r>
      <w:r w:rsidR="002C2B5C">
        <w:t xml:space="preserve"> (</w:t>
      </w:r>
      <w:r w:rsidR="002C2B5C" w:rsidRPr="00AF1F1D">
        <w:rPr>
          <w:i/>
          <w:iCs/>
        </w:rPr>
        <w:t>V</w:t>
      </w:r>
      <w:r w:rsidR="002C2B5C" w:rsidRPr="00AF1F1D">
        <w:rPr>
          <w:i/>
          <w:iCs/>
          <w:vertAlign w:val="subscript"/>
        </w:rPr>
        <w:t>OCV</w:t>
      </w:r>
      <w:r w:rsidR="002C2B5C">
        <w:t>)</w:t>
      </w:r>
      <w:r w:rsidRPr="0023193F">
        <w:t xml:space="preserve"> </w:t>
      </w:r>
      <w:proofErr w:type="gramStart"/>
      <w:r w:rsidRPr="0023193F">
        <w:t>is recorded</w:t>
      </w:r>
      <w:proofErr w:type="gramEnd"/>
      <w:r w:rsidRPr="0023193F">
        <w:t xml:space="preserve"> before the test as </w:t>
      </w:r>
      <w:r w:rsidR="00076904" w:rsidRPr="0023193F">
        <w:t>3.</w:t>
      </w:r>
      <w:r w:rsidR="000A6C1A">
        <w:t>726</w:t>
      </w:r>
      <w:r w:rsidR="002C2B5C">
        <w:t xml:space="preserve"> </w:t>
      </w:r>
      <w:r w:rsidRPr="0023193F">
        <w:t>V</w:t>
      </w:r>
      <w:r w:rsidR="002C2B5C">
        <w:t xml:space="preserve">. </w:t>
      </w:r>
      <w:r w:rsidR="00076904" w:rsidRPr="0023193F">
        <w:fldChar w:fldCharType="begin"/>
      </w:r>
      <w:r w:rsidR="00076904" w:rsidRPr="0023193F">
        <w:instrText xml:space="preserve"> REF _Ref490230666 \h </w:instrText>
      </w:r>
      <w:r w:rsidR="0023193F">
        <w:instrText xml:space="preserve"> \* MERGEFORMAT </w:instrText>
      </w:r>
      <w:r w:rsidR="00076904" w:rsidRPr="0023193F">
        <w:fldChar w:fldCharType="separate"/>
      </w:r>
      <w:r w:rsidR="00CC2060" w:rsidRPr="0023193F">
        <w:t xml:space="preserve">Figure </w:t>
      </w:r>
      <w:r w:rsidR="00CC2060">
        <w:rPr>
          <w:noProof/>
        </w:rPr>
        <w:t>3</w:t>
      </w:r>
      <w:r w:rsidR="00076904" w:rsidRPr="0023193F">
        <w:fldChar w:fldCharType="end"/>
      </w:r>
      <w:r w:rsidR="0088796E">
        <w:t xml:space="preserve">b and </w:t>
      </w:r>
      <w:r w:rsidR="002C2B5C">
        <w:fldChar w:fldCharType="begin"/>
      </w:r>
      <w:r w:rsidR="002C2B5C">
        <w:instrText xml:space="preserve"> REF _Ref490230666 \h </w:instrText>
      </w:r>
      <w:r w:rsidR="002C2B5C">
        <w:fldChar w:fldCharType="separate"/>
      </w:r>
      <w:r w:rsidR="00CC2060" w:rsidRPr="0023193F">
        <w:t xml:space="preserve">Figure </w:t>
      </w:r>
      <w:r w:rsidR="00CC2060">
        <w:rPr>
          <w:noProof/>
        </w:rPr>
        <w:t>3</w:t>
      </w:r>
      <w:r w:rsidR="002C2B5C">
        <w:fldChar w:fldCharType="end"/>
      </w:r>
      <w:r w:rsidR="002C2B5C">
        <w:t>c</w:t>
      </w:r>
      <w:r w:rsidR="00076904" w:rsidRPr="0023193F">
        <w:t xml:space="preserve"> </w:t>
      </w:r>
      <w:r w:rsidRPr="0023193F">
        <w:t xml:space="preserve">show the heat generated, which is calculated </w:t>
      </w:r>
      <w:r w:rsidR="00076904" w:rsidRPr="0023193F">
        <w:t>using</w:t>
      </w:r>
      <w:r w:rsidRPr="0023193F">
        <w:t xml:space="preserve"> </w:t>
      </w:r>
      <w:r w:rsidR="00076904" w:rsidRPr="0023193F">
        <w:fldChar w:fldCharType="begin"/>
      </w:r>
      <w:r w:rsidR="00076904" w:rsidRPr="0023193F">
        <w:instrText xml:space="preserve"> REF _Ref490226551 \h </w:instrText>
      </w:r>
      <w:r w:rsidR="0023193F">
        <w:instrText xml:space="preserve"> \* MERGEFORMAT </w:instrText>
      </w:r>
      <w:r w:rsidR="00076904" w:rsidRPr="0023193F">
        <w:fldChar w:fldCharType="separate"/>
      </w:r>
      <w:r w:rsidR="00CC2060" w:rsidRPr="0023193F">
        <w:t xml:space="preserve">Equation </w:t>
      </w:r>
      <w:r w:rsidR="00CC2060">
        <w:rPr>
          <w:noProof/>
        </w:rPr>
        <w:t>5</w:t>
      </w:r>
      <w:r w:rsidR="00076904" w:rsidRPr="0023193F">
        <w:fldChar w:fldCharType="end"/>
      </w:r>
      <w:r w:rsidR="00076904" w:rsidRPr="0023193F">
        <w:t>,</w:t>
      </w:r>
      <w:r w:rsidRPr="0023193F">
        <w:t xml:space="preserve"> and </w:t>
      </w:r>
      <w:r w:rsidR="00D841E3" w:rsidRPr="0023193F">
        <w:fldChar w:fldCharType="begin"/>
      </w:r>
      <w:r w:rsidR="00D841E3" w:rsidRPr="0023193F">
        <w:instrText xml:space="preserve"> REF _Ref490230666 \h </w:instrText>
      </w:r>
      <w:r w:rsidR="0023193F">
        <w:instrText xml:space="preserve"> \* MERGEFORMAT </w:instrText>
      </w:r>
      <w:r w:rsidR="00D841E3" w:rsidRPr="0023193F">
        <w:fldChar w:fldCharType="separate"/>
      </w:r>
      <w:r w:rsidR="00CC2060" w:rsidRPr="0023193F">
        <w:t xml:space="preserve">Figure </w:t>
      </w:r>
      <w:r w:rsidR="00CC2060">
        <w:rPr>
          <w:noProof/>
        </w:rPr>
        <w:t>3</w:t>
      </w:r>
      <w:r w:rsidR="00D841E3" w:rsidRPr="0023193F">
        <w:fldChar w:fldCharType="end"/>
      </w:r>
      <w:r w:rsidR="0088796E">
        <w:t>d</w:t>
      </w:r>
      <w:r w:rsidR="00D841E3" w:rsidRPr="0023193F">
        <w:t xml:space="preserve"> shows </w:t>
      </w:r>
      <w:r w:rsidRPr="0023193F">
        <w:t xml:space="preserve">the cell surface and ambient temperatures during the </w:t>
      </w:r>
      <w:r w:rsidR="00076904" w:rsidRPr="0023193F">
        <w:t>experiment</w:t>
      </w:r>
      <w:r w:rsidRPr="0023193F">
        <w:t>.</w:t>
      </w:r>
      <w:r w:rsidR="00D841E3" w:rsidRPr="0023193F">
        <w:t xml:space="preserve"> As </w:t>
      </w:r>
      <w:r w:rsidR="00227D20">
        <w:t>is clear from</w:t>
      </w:r>
      <w:r w:rsidR="00D841E3" w:rsidRPr="0023193F">
        <w:t xml:space="preserve"> </w:t>
      </w:r>
      <w:r w:rsidR="00D841E3" w:rsidRPr="0023193F">
        <w:fldChar w:fldCharType="begin"/>
      </w:r>
      <w:r w:rsidR="00D841E3" w:rsidRPr="0023193F">
        <w:instrText xml:space="preserve"> REF _Ref490230666 \h </w:instrText>
      </w:r>
      <w:r w:rsidR="0023193F">
        <w:instrText xml:space="preserve"> \* MERGEFORMAT </w:instrText>
      </w:r>
      <w:r w:rsidR="00D841E3" w:rsidRPr="0023193F">
        <w:fldChar w:fldCharType="separate"/>
      </w:r>
      <w:r w:rsidR="00CC2060" w:rsidRPr="0023193F">
        <w:t xml:space="preserve">Figure </w:t>
      </w:r>
      <w:r w:rsidR="00CC2060">
        <w:rPr>
          <w:noProof/>
        </w:rPr>
        <w:t>3</w:t>
      </w:r>
      <w:r w:rsidR="00D841E3" w:rsidRPr="0023193F">
        <w:fldChar w:fldCharType="end"/>
      </w:r>
      <w:r w:rsidR="00BE5368">
        <w:t>d</w:t>
      </w:r>
      <w:r w:rsidR="00E90132">
        <w:t>,</w:t>
      </w:r>
      <w:r w:rsidR="00D841E3" w:rsidRPr="0023193F">
        <w:t xml:space="preserve"> after </w:t>
      </w:r>
      <w:r w:rsidR="00AF4C1E">
        <w:t>one</w:t>
      </w:r>
      <w:r w:rsidR="00141D78">
        <w:t xml:space="preserve"> </w:t>
      </w:r>
      <w:proofErr w:type="gramStart"/>
      <w:r w:rsidR="00141D78">
        <w:t>hour</w:t>
      </w:r>
      <w:proofErr w:type="gramEnd"/>
      <w:r w:rsidR="00D841E3" w:rsidRPr="0023193F">
        <w:t xml:space="preserve"> the surface temperature has </w:t>
      </w:r>
      <w:r w:rsidR="00227D20">
        <w:t xml:space="preserve">stabilised and is no longer </w:t>
      </w:r>
      <w:r w:rsidR="00D841E3" w:rsidRPr="0023193F">
        <w:t>increasing</w:t>
      </w:r>
      <w:r w:rsidR="00141D78">
        <w:t xml:space="preserve"> and the test </w:t>
      </w:r>
      <w:r w:rsidR="00227D20">
        <w:t>then continues in a stable fashion for a further hour</w:t>
      </w:r>
      <w:r w:rsidR="00D841E3" w:rsidRPr="0023193F">
        <w:t xml:space="preserve">. </w:t>
      </w:r>
      <w:r w:rsidR="00141D78">
        <w:t xml:space="preserve">To obtain the variables in </w:t>
      </w:r>
      <w:r w:rsidR="00141D78">
        <w:fldChar w:fldCharType="begin"/>
      </w:r>
      <w:r w:rsidR="00141D78">
        <w:instrText xml:space="preserve"> REF _Ref490229639 \h </w:instrText>
      </w:r>
      <w:r w:rsidR="00141D78">
        <w:fldChar w:fldCharType="separate"/>
      </w:r>
      <w:r w:rsidR="00CC2060" w:rsidRPr="0023193F">
        <w:t xml:space="preserve">Equation </w:t>
      </w:r>
      <w:r w:rsidR="00CC2060">
        <w:rPr>
          <w:noProof/>
        </w:rPr>
        <w:t>6</w:t>
      </w:r>
      <w:r w:rsidR="00141D78">
        <w:fldChar w:fldCharType="end"/>
      </w:r>
      <w:r w:rsidR="00141D78">
        <w:t xml:space="preserve"> average values over the final 30 minutes of the test are used</w:t>
      </w:r>
      <w:r w:rsidR="00AF1F1D">
        <w:t xml:space="preserve"> (</w:t>
      </w:r>
      <w:proofErr w:type="spellStart"/>
      <w:r w:rsidR="00AF1F1D" w:rsidRPr="00AF1F1D">
        <w:rPr>
          <w:i/>
          <w:iCs/>
        </w:rPr>
        <w:t>Section_fin</w:t>
      </w:r>
      <w:proofErr w:type="spellEnd"/>
      <w:r w:rsidR="00AF1F1D">
        <w:t xml:space="preserve"> in </w:t>
      </w:r>
      <w:r w:rsidR="00AF1F1D">
        <w:fldChar w:fldCharType="begin"/>
      </w:r>
      <w:r w:rsidR="00AF1F1D">
        <w:instrText xml:space="preserve"> REF _Ref490230666 \h </w:instrText>
      </w:r>
      <w:r w:rsidR="00AF1F1D">
        <w:fldChar w:fldCharType="separate"/>
      </w:r>
      <w:r w:rsidR="00CC2060" w:rsidRPr="0023193F">
        <w:t xml:space="preserve">Figure </w:t>
      </w:r>
      <w:r w:rsidR="00CC2060">
        <w:rPr>
          <w:noProof/>
        </w:rPr>
        <w:t>3</w:t>
      </w:r>
      <w:r w:rsidR="00AF1F1D">
        <w:fldChar w:fldCharType="end"/>
      </w:r>
      <w:r w:rsidR="00AF1F1D">
        <w:t>d)</w:t>
      </w:r>
      <w:r w:rsidR="00141D78">
        <w:t>, t</w:t>
      </w:r>
      <w:r w:rsidR="00D841E3" w:rsidRPr="0023193F">
        <w:t>he average heat generation is 1.</w:t>
      </w:r>
      <w:r w:rsidR="00812B5E">
        <w:t>62</w:t>
      </w:r>
      <w:r w:rsidR="0088796E">
        <w:t xml:space="preserve"> </w:t>
      </w:r>
      <w:r w:rsidR="00D841E3" w:rsidRPr="0023193F">
        <w:t>W, the</w:t>
      </w:r>
      <w:r w:rsidR="00141D78">
        <w:t xml:space="preserve"> average</w:t>
      </w:r>
      <w:r w:rsidR="00D841E3" w:rsidRPr="0023193F">
        <w:t xml:space="preserve"> ambient temperature</w:t>
      </w:r>
      <w:r w:rsidR="00AF1F1D">
        <w:t xml:space="preserve"> (</w:t>
      </w:r>
      <w:proofErr w:type="spellStart"/>
      <w:r w:rsidR="00AF1F1D" w:rsidRPr="00AF1F1D">
        <w:rPr>
          <w:i/>
          <w:iCs/>
        </w:rPr>
        <w:t>T</w:t>
      </w:r>
      <w:r w:rsidR="00AF1F1D" w:rsidRPr="00AF1F1D">
        <w:rPr>
          <w:i/>
          <w:iCs/>
          <w:vertAlign w:val="subscript"/>
        </w:rPr>
        <w:t>a_fin</w:t>
      </w:r>
      <w:proofErr w:type="spellEnd"/>
      <w:r w:rsidR="00AF1F1D">
        <w:t>)</w:t>
      </w:r>
      <w:r w:rsidR="00D841E3" w:rsidRPr="0023193F">
        <w:t xml:space="preserve"> is </w:t>
      </w:r>
      <w:r w:rsidR="00812B5E">
        <w:t>23.7</w:t>
      </w:r>
      <w:r w:rsidR="0088796E">
        <w:t xml:space="preserve"> </w:t>
      </w:r>
      <w:r w:rsidR="00D841E3" w:rsidRPr="0023193F">
        <w:rPr>
          <w:rFonts w:ascii="Calibri" w:hAnsi="Calibri"/>
        </w:rPr>
        <w:t>°</w:t>
      </w:r>
      <w:r w:rsidR="00D841E3" w:rsidRPr="0023193F">
        <w:t xml:space="preserve">C and the </w:t>
      </w:r>
      <w:r w:rsidR="00141D78">
        <w:t xml:space="preserve">average </w:t>
      </w:r>
      <w:r w:rsidR="00D841E3" w:rsidRPr="0023193F">
        <w:t>surface temperature</w:t>
      </w:r>
      <w:r w:rsidR="00AF1F1D">
        <w:t xml:space="preserve"> (</w:t>
      </w:r>
      <w:proofErr w:type="spellStart"/>
      <w:r w:rsidR="00AF1F1D" w:rsidRPr="00AF1F1D">
        <w:rPr>
          <w:i/>
          <w:iCs/>
        </w:rPr>
        <w:t>T</w:t>
      </w:r>
      <w:r w:rsidR="00AF1F1D" w:rsidRPr="00AF1F1D">
        <w:rPr>
          <w:i/>
          <w:iCs/>
          <w:vertAlign w:val="subscript"/>
        </w:rPr>
        <w:t>s_fin</w:t>
      </w:r>
      <w:proofErr w:type="spellEnd"/>
      <w:r w:rsidR="00AF1F1D">
        <w:t>)</w:t>
      </w:r>
      <w:r w:rsidR="00D841E3" w:rsidRPr="0023193F">
        <w:t xml:space="preserve"> is 3</w:t>
      </w:r>
      <w:r w:rsidR="00812B5E">
        <w:t>4</w:t>
      </w:r>
      <w:r w:rsidR="00D841E3" w:rsidRPr="0023193F">
        <w:t>.</w:t>
      </w:r>
      <w:r w:rsidR="00812B5E">
        <w:t>6</w:t>
      </w:r>
      <w:r w:rsidR="0088796E">
        <w:t xml:space="preserve"> </w:t>
      </w:r>
      <w:r w:rsidR="00D841E3" w:rsidRPr="0023193F">
        <w:rPr>
          <w:rFonts w:ascii="Calibri" w:hAnsi="Calibri"/>
        </w:rPr>
        <w:t>°</w:t>
      </w:r>
      <w:r w:rsidR="00D841E3" w:rsidRPr="0023193F">
        <w:t xml:space="preserve">C. The external thermal resistance </w:t>
      </w:r>
      <w:proofErr w:type="gramStart"/>
      <w:r w:rsidR="00D841E3" w:rsidRPr="0023193F">
        <w:t>is therefore calculated</w:t>
      </w:r>
      <w:proofErr w:type="gramEnd"/>
      <w:r w:rsidR="00D841E3" w:rsidRPr="0023193F">
        <w:t xml:space="preserve"> using </w:t>
      </w:r>
      <w:r w:rsidR="00D841E3" w:rsidRPr="0023193F">
        <w:fldChar w:fldCharType="begin"/>
      </w:r>
      <w:r w:rsidR="00D841E3" w:rsidRPr="0023193F">
        <w:instrText xml:space="preserve"> REF _Ref490229639 \h </w:instrText>
      </w:r>
      <w:r w:rsidR="0023193F">
        <w:instrText xml:space="preserve"> \* MERGEFORMAT </w:instrText>
      </w:r>
      <w:r w:rsidR="00D841E3" w:rsidRPr="0023193F">
        <w:fldChar w:fldCharType="separate"/>
      </w:r>
      <w:r w:rsidR="00CC2060" w:rsidRPr="0023193F">
        <w:t xml:space="preserve">Equation </w:t>
      </w:r>
      <w:r w:rsidR="00CC2060">
        <w:rPr>
          <w:noProof/>
        </w:rPr>
        <w:t>6</w:t>
      </w:r>
      <w:r w:rsidR="00D841E3" w:rsidRPr="0023193F">
        <w:fldChar w:fldCharType="end"/>
      </w:r>
      <w:r w:rsidR="00D841E3" w:rsidRPr="0023193F">
        <w:t xml:space="preserve"> as </w:t>
      </w:r>
      <w:r w:rsidR="00567BBF">
        <w:t>6.</w:t>
      </w:r>
      <w:r w:rsidR="00812B5E">
        <w:t xml:space="preserve">7 </w:t>
      </w:r>
      <w:r w:rsidR="00D841E3" w:rsidRPr="0023193F">
        <w:t>K</w:t>
      </w:r>
      <w:r w:rsidR="00AF4C1E">
        <w:rPr>
          <w:rFonts w:ascii="Calibri" w:hAnsi="Calibri"/>
        </w:rPr>
        <w:t xml:space="preserve"> </w:t>
      </w:r>
      <w:r w:rsidR="00D841E3" w:rsidRPr="0023193F">
        <w:t>W</w:t>
      </w:r>
      <w:r w:rsidR="00D841E3" w:rsidRPr="0023193F">
        <w:rPr>
          <w:vertAlign w:val="superscript"/>
        </w:rPr>
        <w:t>-1</w:t>
      </w:r>
      <w:r w:rsidR="00D841E3" w:rsidRPr="0023193F">
        <w:t>.</w:t>
      </w:r>
    </w:p>
    <w:p w:rsidR="00076904" w:rsidRPr="0023193F" w:rsidRDefault="002F7D97" w:rsidP="00512369">
      <w:pPr>
        <w:jc w:val="center"/>
      </w:pPr>
      <w:r>
        <w:rPr>
          <w:noProof/>
        </w:rPr>
        <w:lastRenderedPageBreak/>
        <w:pict>
          <v:shape id="_x0000_i1035" type="#_x0000_t75" style="width:397.05pt;height:397.05pt">
            <v:imagedata r:id="rId19" o:title="FIG3"/>
          </v:shape>
        </w:pict>
      </w:r>
    </w:p>
    <w:p w:rsidR="00D819FA" w:rsidRDefault="00076904" w:rsidP="00AF4C1E">
      <w:pPr>
        <w:pStyle w:val="Caption"/>
        <w:jc w:val="center"/>
      </w:pPr>
      <w:bookmarkStart w:id="17" w:name="_Ref490230666"/>
      <w:r w:rsidRPr="0023193F">
        <w:t xml:space="preserve">Figure </w:t>
      </w:r>
      <w:fldSimple w:instr=" SEQ Figure \* ARABIC ">
        <w:r w:rsidR="00CC2060">
          <w:rPr>
            <w:noProof/>
          </w:rPr>
          <w:t>3</w:t>
        </w:r>
      </w:fldSimple>
      <w:bookmarkEnd w:id="17"/>
      <w:r w:rsidR="00512369" w:rsidRPr="0023193F">
        <w:t xml:space="preserve"> – </w:t>
      </w:r>
      <w:r w:rsidR="00913FF3">
        <w:t>NMC 26650 cell: c</w:t>
      </w:r>
      <w:r w:rsidR="00D819FA">
        <w:t xml:space="preserve">urrent </w:t>
      </w:r>
      <w:r w:rsidR="00D819FA" w:rsidRPr="00FF59C8">
        <w:t>applied</w:t>
      </w:r>
      <w:r w:rsidR="00D819FA">
        <w:t xml:space="preserve"> to cell and voltage response for first 200 s (top), heat generation calculated </w:t>
      </w:r>
      <w:r w:rsidR="0088796E">
        <w:t xml:space="preserve">using </w:t>
      </w:r>
      <w:r w:rsidR="0088796E">
        <w:fldChar w:fldCharType="begin"/>
      </w:r>
      <w:r w:rsidR="0088796E">
        <w:instrText xml:space="preserve"> REF _Ref490226551 \h </w:instrText>
      </w:r>
      <w:r w:rsidR="0088796E">
        <w:fldChar w:fldCharType="separate"/>
      </w:r>
      <w:r w:rsidR="00CC2060" w:rsidRPr="0023193F">
        <w:t xml:space="preserve">Equation </w:t>
      </w:r>
      <w:r w:rsidR="00CC2060">
        <w:rPr>
          <w:noProof/>
        </w:rPr>
        <w:t>5</w:t>
      </w:r>
      <w:r w:rsidR="0088796E">
        <w:fldChar w:fldCharType="end"/>
      </w:r>
      <w:r w:rsidR="00D819FA">
        <w:t xml:space="preserve"> </w:t>
      </w:r>
      <w:r w:rsidR="00AF1F1D">
        <w:t>(midd</w:t>
      </w:r>
      <w:r w:rsidR="00D819FA">
        <w:t>le), temperature response of cell (bottom)</w:t>
      </w:r>
    </w:p>
    <w:p w:rsidR="00D842E3" w:rsidRPr="0023193F" w:rsidRDefault="00D90D7A" w:rsidP="00D90D7A">
      <w:pPr>
        <w:pStyle w:val="Heading2"/>
      </w:pPr>
      <w:bookmarkStart w:id="18" w:name="_Ref490052748"/>
      <w:r>
        <w:t>Specific Heat C</w:t>
      </w:r>
      <w:r w:rsidR="00D842E3" w:rsidRPr="0023193F">
        <w:t xml:space="preserve">apacity and </w:t>
      </w:r>
      <w:r>
        <w:t>I</w:t>
      </w:r>
      <w:r w:rsidR="00D842E3" w:rsidRPr="0023193F">
        <w:t xml:space="preserve">nternal </w:t>
      </w:r>
      <w:bookmarkEnd w:id="18"/>
      <w:r>
        <w:t>T</w:t>
      </w:r>
      <w:r w:rsidR="009F4F35" w:rsidRPr="0023193F">
        <w:t xml:space="preserve">hermal </w:t>
      </w:r>
      <w:r>
        <w:t>R</w:t>
      </w:r>
      <w:r w:rsidR="009F4F35" w:rsidRPr="0023193F">
        <w:t>esistance</w:t>
      </w:r>
    </w:p>
    <w:p w:rsidR="004D63E1" w:rsidRDefault="00D842E3" w:rsidP="00227D20">
      <w:r w:rsidRPr="0023193F">
        <w:t>To determine the remaining parameters</w:t>
      </w:r>
      <w:r w:rsidR="009C23FD">
        <w:t>,</w:t>
      </w:r>
      <w:r w:rsidRPr="0023193F">
        <w:t xml:space="preserve"> </w:t>
      </w:r>
      <w:r w:rsidR="0012768D">
        <w:t xml:space="preserve">the same experiment as </w:t>
      </w:r>
      <w:r w:rsidR="00227D20">
        <w:t xml:space="preserve">in Section </w:t>
      </w:r>
      <w:r w:rsidR="00227D20">
        <w:fldChar w:fldCharType="begin"/>
      </w:r>
      <w:r w:rsidR="00227D20">
        <w:instrText xml:space="preserve"> REF _Ref490482903 \r \h </w:instrText>
      </w:r>
      <w:r w:rsidR="00227D20">
        <w:fldChar w:fldCharType="separate"/>
      </w:r>
      <w:r w:rsidR="00CC2060">
        <w:rPr>
          <w:cs/>
        </w:rPr>
        <w:t>‎</w:t>
      </w:r>
      <w:r w:rsidR="00CC2060">
        <w:t>4.1</w:t>
      </w:r>
      <w:r w:rsidR="00227D20">
        <w:fldChar w:fldCharType="end"/>
      </w:r>
      <w:r w:rsidR="0012768D">
        <w:t xml:space="preserve"> is used</w:t>
      </w:r>
      <w:r w:rsidR="0052179D">
        <w:t>,</w:t>
      </w:r>
      <w:r w:rsidR="0012768D">
        <w:t xml:space="preserve"> </w:t>
      </w:r>
      <w:r w:rsidR="0008710F">
        <w:t>however</w:t>
      </w:r>
      <w:r w:rsidR="0012768D">
        <w:t xml:space="preserve"> only the </w:t>
      </w:r>
      <w:r w:rsidR="000379B8">
        <w:t xml:space="preserve">period </w:t>
      </w:r>
      <w:r w:rsidR="0012768D">
        <w:t>when the surface temperature is increasing</w:t>
      </w:r>
      <w:r w:rsidR="0008710F">
        <w:t xml:space="preserve"> is </w:t>
      </w:r>
      <w:r w:rsidR="000379B8">
        <w:t>considered</w:t>
      </w:r>
      <w:r w:rsidRPr="0023193F">
        <w:t>.</w:t>
      </w:r>
      <w:r w:rsidR="000379B8">
        <w:t xml:space="preserve"> The </w:t>
      </w:r>
      <w:proofErr w:type="gramStart"/>
      <w:r w:rsidR="000379B8">
        <w:t>time period</w:t>
      </w:r>
      <w:proofErr w:type="gramEnd"/>
      <w:r w:rsidR="000379B8">
        <w:t xml:space="preserve"> considered runs from 0 minutes until the time when the surface temperature is 95% of the way to the final average surface temperature</w:t>
      </w:r>
      <w:r w:rsidR="00AF1F1D">
        <w:t xml:space="preserve"> (</w:t>
      </w:r>
      <w:proofErr w:type="spellStart"/>
      <w:r w:rsidR="00AF1F1D" w:rsidRPr="00AF1F1D">
        <w:rPr>
          <w:i/>
          <w:iCs/>
        </w:rPr>
        <w:t>Section_init</w:t>
      </w:r>
      <w:proofErr w:type="spellEnd"/>
      <w:r w:rsidR="00AF1F1D">
        <w:t xml:space="preserve"> in </w:t>
      </w:r>
      <w:r w:rsidR="00AF1F1D">
        <w:fldChar w:fldCharType="begin"/>
      </w:r>
      <w:r w:rsidR="00AF1F1D">
        <w:instrText xml:space="preserve"> REF _Ref490230666 \h </w:instrText>
      </w:r>
      <w:r w:rsidR="00AF1F1D">
        <w:fldChar w:fldCharType="separate"/>
      </w:r>
      <w:r w:rsidR="00CC2060" w:rsidRPr="0023193F">
        <w:t xml:space="preserve">Figure </w:t>
      </w:r>
      <w:r w:rsidR="00CC2060">
        <w:rPr>
          <w:noProof/>
        </w:rPr>
        <w:t>3</w:t>
      </w:r>
      <w:r w:rsidR="00AF1F1D">
        <w:fldChar w:fldCharType="end"/>
      </w:r>
      <w:r w:rsidR="00AF1F1D">
        <w:t>d)</w:t>
      </w:r>
      <w:r w:rsidR="000379B8">
        <w:t xml:space="preserve">. </w:t>
      </w:r>
      <w:proofErr w:type="gramStart"/>
      <w:r w:rsidR="000379B8">
        <w:t xml:space="preserve">For the case demonstrated in Section </w:t>
      </w:r>
      <w:r w:rsidR="000379B8">
        <w:fldChar w:fldCharType="begin"/>
      </w:r>
      <w:r w:rsidR="000379B8">
        <w:instrText xml:space="preserve"> REF _Ref490482903 \r \h </w:instrText>
      </w:r>
      <w:r w:rsidR="000379B8">
        <w:fldChar w:fldCharType="separate"/>
      </w:r>
      <w:r w:rsidR="00CC2060">
        <w:rPr>
          <w:cs/>
        </w:rPr>
        <w:t>‎</w:t>
      </w:r>
      <w:r w:rsidR="00CC2060">
        <w:t>4.1</w:t>
      </w:r>
      <w:r w:rsidR="000379B8">
        <w:fldChar w:fldCharType="end"/>
      </w:r>
      <w:r w:rsidR="000379B8">
        <w:t>, 95% of the way between the final a</w:t>
      </w:r>
      <w:r w:rsidR="00227D20">
        <w:t>mbient and surface temperatures</w:t>
      </w:r>
      <w:r w:rsidR="000379B8">
        <w:t xml:space="preserve"> </w:t>
      </w:r>
      <w:r w:rsidR="00227D20">
        <w:t>(</w:t>
      </w:r>
      <w:r w:rsidR="00AF1F1D">
        <w:t xml:space="preserve">23.7 </w:t>
      </w:r>
      <w:r w:rsidR="00AF1F1D" w:rsidRPr="0023193F">
        <w:rPr>
          <w:rFonts w:ascii="Calibri" w:hAnsi="Calibri"/>
        </w:rPr>
        <w:t>°</w:t>
      </w:r>
      <w:r w:rsidR="00AF1F1D" w:rsidRPr="0023193F">
        <w:t>C</w:t>
      </w:r>
      <w:r w:rsidR="000379B8">
        <w:t xml:space="preserve"> and </w:t>
      </w:r>
      <w:r w:rsidR="00AF1F1D">
        <w:t xml:space="preserve">34.6 </w:t>
      </w:r>
      <w:r w:rsidR="00AF1F1D" w:rsidRPr="0023193F">
        <w:rPr>
          <w:rFonts w:ascii="Calibri" w:hAnsi="Calibri"/>
        </w:rPr>
        <w:t>°</w:t>
      </w:r>
      <w:r w:rsidR="00AF1F1D" w:rsidRPr="0023193F">
        <w:t>C</w:t>
      </w:r>
      <w:r w:rsidR="000379B8">
        <w:t xml:space="preserve"> respectively</w:t>
      </w:r>
      <w:r w:rsidR="00227D20">
        <w:t>)</w:t>
      </w:r>
      <w:r w:rsidR="000379B8">
        <w:t xml:space="preserve"> is </w:t>
      </w:r>
      <w:r w:rsidR="00AF1F1D">
        <w:t xml:space="preserve">34.1 </w:t>
      </w:r>
      <w:r w:rsidR="00AF1F1D" w:rsidRPr="0023193F">
        <w:rPr>
          <w:rFonts w:ascii="Calibri" w:hAnsi="Calibri"/>
        </w:rPr>
        <w:t>°</w:t>
      </w:r>
      <w:r w:rsidR="00AF1F1D" w:rsidRPr="0023193F">
        <w:t>C</w:t>
      </w:r>
      <w:r w:rsidR="000379B8">
        <w:t xml:space="preserve">, which occurs after </w:t>
      </w:r>
      <w:r w:rsidR="00AF1F1D">
        <w:t>1950 s</w:t>
      </w:r>
      <w:r w:rsidR="000379B8">
        <w:t>.</w:t>
      </w:r>
      <w:r w:rsidRPr="0023193F">
        <w:t xml:space="preserve"> </w:t>
      </w:r>
      <w:r w:rsidR="0012768D">
        <w:t>L</w:t>
      </w:r>
      <w:r w:rsidR="003D6158" w:rsidRPr="0023193F">
        <w:t>east squares regression</w:t>
      </w:r>
      <w:r w:rsidR="00A75D6D" w:rsidRPr="0023193F">
        <w:t xml:space="preserve"> of </w:t>
      </w:r>
      <w:r w:rsidR="00A75D6D" w:rsidRPr="0023193F">
        <w:fldChar w:fldCharType="begin"/>
      </w:r>
      <w:r w:rsidR="00A75D6D" w:rsidRPr="0023193F">
        <w:instrText xml:space="preserve"> REF _Ref489525473 \h </w:instrText>
      </w:r>
      <w:r w:rsidR="00077E63" w:rsidRPr="0023193F">
        <w:instrText xml:space="preserve"> \* MERGEFORMAT </w:instrText>
      </w:r>
      <w:r w:rsidR="00A75D6D" w:rsidRPr="0023193F">
        <w:fldChar w:fldCharType="separate"/>
      </w:r>
      <w:r w:rsidR="00CC2060" w:rsidRPr="0023193F">
        <w:t xml:space="preserve">Equation </w:t>
      </w:r>
      <w:r w:rsidR="00CC2060">
        <w:rPr>
          <w:noProof/>
        </w:rPr>
        <w:t>4</w:t>
      </w:r>
      <w:r w:rsidR="00A75D6D" w:rsidRPr="0023193F">
        <w:fldChar w:fldCharType="end"/>
      </w:r>
      <w:r w:rsidR="003D6158" w:rsidRPr="0023193F">
        <w:t xml:space="preserve"> </w:t>
      </w:r>
      <w:r w:rsidR="00ED5073">
        <w:t>is used</w:t>
      </w:r>
      <w:r w:rsidR="0012768D">
        <w:t xml:space="preserve"> to fit the surface temperature</w:t>
      </w:r>
      <w:r w:rsidR="00ED5073">
        <w:t xml:space="preserve">, with </w:t>
      </w:r>
      <w:r w:rsidR="009C23FD">
        <w:t xml:space="preserve">the pre-established value for </w:t>
      </w:r>
      <w:r w:rsidR="009C23FD" w:rsidRPr="00A414CA">
        <w:rPr>
          <w:i/>
          <w:iCs/>
        </w:rPr>
        <w:t>R</w:t>
      </w:r>
      <w:r w:rsidR="009C23FD" w:rsidRPr="00A414CA">
        <w:rPr>
          <w:i/>
          <w:iCs/>
          <w:vertAlign w:val="subscript"/>
        </w:rPr>
        <w:t>out</w:t>
      </w:r>
      <w:r w:rsidR="00ED5073">
        <w:t xml:space="preserve">, </w:t>
      </w:r>
      <w:r w:rsidR="003D6158" w:rsidRPr="0023193F">
        <w:t>to find a value for</w:t>
      </w:r>
      <w:r w:rsidR="00695B2A" w:rsidRPr="0023193F">
        <w:t xml:space="preserve"> </w:t>
      </w:r>
      <w:proofErr w:type="spellStart"/>
      <w:r w:rsidR="00695B2A" w:rsidRPr="0023193F">
        <w:rPr>
          <w:i/>
          <w:iCs/>
        </w:rPr>
        <w:t>C</w:t>
      </w:r>
      <w:r w:rsidR="00695B2A" w:rsidRPr="0023193F">
        <w:rPr>
          <w:i/>
          <w:iCs/>
          <w:vertAlign w:val="subscript"/>
        </w:rPr>
        <w:t>p</w:t>
      </w:r>
      <w:proofErr w:type="spellEnd"/>
      <w:r w:rsidR="00695B2A" w:rsidRPr="0023193F">
        <w:rPr>
          <w:i/>
          <w:iCs/>
        </w:rPr>
        <w:t>(</w:t>
      </w:r>
      <w:proofErr w:type="spellStart"/>
      <w:r w:rsidR="00695B2A" w:rsidRPr="0023193F">
        <w:rPr>
          <w:i/>
          <w:iCs/>
        </w:rPr>
        <w:t>R</w:t>
      </w:r>
      <w:r w:rsidR="00695B2A" w:rsidRPr="0023193F">
        <w:rPr>
          <w:i/>
          <w:iCs/>
          <w:vertAlign w:val="subscript"/>
        </w:rPr>
        <w:t>in</w:t>
      </w:r>
      <w:r w:rsidR="00695B2A" w:rsidRPr="0023193F">
        <w:rPr>
          <w:i/>
          <w:iCs/>
        </w:rPr>
        <w:t>+R</w:t>
      </w:r>
      <w:r w:rsidR="00695B2A" w:rsidRPr="0023193F">
        <w:rPr>
          <w:i/>
          <w:iCs/>
          <w:vertAlign w:val="subscript"/>
        </w:rPr>
        <w:t>out</w:t>
      </w:r>
      <w:proofErr w:type="spellEnd"/>
      <w:r w:rsidR="00695B2A" w:rsidRPr="0023193F">
        <w:rPr>
          <w:i/>
          <w:iCs/>
        </w:rPr>
        <w:t>)</w:t>
      </w:r>
      <w:r w:rsidR="003D6158" w:rsidRPr="0023193F">
        <w:t xml:space="preserve">, </w:t>
      </w:r>
      <w:r w:rsidR="00A75D6D" w:rsidRPr="0023193F">
        <w:t xml:space="preserve">this is the denominator of </w:t>
      </w:r>
      <w:r w:rsidR="00A75D6D" w:rsidRPr="0023193F">
        <w:fldChar w:fldCharType="begin"/>
      </w:r>
      <w:r w:rsidR="00A75D6D" w:rsidRPr="0023193F">
        <w:instrText xml:space="preserve"> REF _Ref489525473 \h </w:instrText>
      </w:r>
      <w:r w:rsidR="0023193F">
        <w:instrText xml:space="preserve"> \* MERGEFORMAT </w:instrText>
      </w:r>
      <w:r w:rsidR="00A75D6D" w:rsidRPr="0023193F">
        <w:fldChar w:fldCharType="separate"/>
      </w:r>
      <w:r w:rsidR="00CC2060" w:rsidRPr="0023193F">
        <w:t xml:space="preserve">Equation </w:t>
      </w:r>
      <w:r w:rsidR="00CC2060">
        <w:rPr>
          <w:noProof/>
        </w:rPr>
        <w:t>4</w:t>
      </w:r>
      <w:r w:rsidR="00A75D6D" w:rsidRPr="0023193F">
        <w:fldChar w:fldCharType="end"/>
      </w:r>
      <w:r w:rsidR="003D6158" w:rsidRPr="0023193F">
        <w:t>.</w:t>
      </w:r>
      <w:proofErr w:type="gramEnd"/>
      <w:r w:rsidR="00B33B61" w:rsidRPr="0023193F">
        <w:t xml:space="preserve"> </w:t>
      </w:r>
      <w:r w:rsidR="00913FF3">
        <w:t>When performing the least squares regression the ambient temperature in the initial section (</w:t>
      </w:r>
      <w:proofErr w:type="spellStart"/>
      <w:r w:rsidR="00913FF3" w:rsidRPr="00913FF3">
        <w:rPr>
          <w:i/>
          <w:iCs/>
        </w:rPr>
        <w:t>T</w:t>
      </w:r>
      <w:r w:rsidR="00913FF3" w:rsidRPr="00913FF3">
        <w:rPr>
          <w:i/>
          <w:iCs/>
          <w:vertAlign w:val="subscript"/>
        </w:rPr>
        <w:t>a_init</w:t>
      </w:r>
      <w:proofErr w:type="spellEnd"/>
      <w:r w:rsidR="00913FF3">
        <w:t xml:space="preserve">) is used. </w:t>
      </w:r>
      <w:r w:rsidR="00B33B61" w:rsidRPr="0023193F">
        <w:t xml:space="preserve">This is demonstrated </w:t>
      </w:r>
      <w:r w:rsidR="006D1F5A">
        <w:t xml:space="preserve">for the </w:t>
      </w:r>
      <w:r w:rsidR="00A75D6D" w:rsidRPr="0023193F">
        <w:t>NMC</w:t>
      </w:r>
      <w:r w:rsidR="005E556C">
        <w:t xml:space="preserve"> 26650</w:t>
      </w:r>
      <w:r w:rsidR="00A75D6D" w:rsidRPr="0023193F">
        <w:t xml:space="preserve"> cell</w:t>
      </w:r>
      <w:r w:rsidR="0002488B">
        <w:t xml:space="preserve"> in</w:t>
      </w:r>
      <w:r w:rsidR="00A75D6D" w:rsidRPr="0023193F">
        <w:t xml:space="preserve"> </w:t>
      </w:r>
      <w:r w:rsidR="0088587E" w:rsidRPr="0023193F">
        <w:fldChar w:fldCharType="begin"/>
      </w:r>
      <w:r w:rsidR="0088587E" w:rsidRPr="0023193F">
        <w:instrText xml:space="preserve"> REF _Ref490483052 \h </w:instrText>
      </w:r>
      <w:r w:rsidR="0023193F">
        <w:instrText xml:space="preserve"> \* MERGEFORMAT </w:instrText>
      </w:r>
      <w:r w:rsidR="0088587E" w:rsidRPr="0023193F">
        <w:fldChar w:fldCharType="separate"/>
      </w:r>
      <w:r w:rsidR="00CC2060" w:rsidRPr="0023193F">
        <w:t xml:space="preserve">Figure </w:t>
      </w:r>
      <w:r w:rsidR="00CC2060">
        <w:rPr>
          <w:noProof/>
        </w:rPr>
        <w:t>4</w:t>
      </w:r>
      <w:r w:rsidR="0088587E" w:rsidRPr="0023193F">
        <w:fldChar w:fldCharType="end"/>
      </w:r>
      <w:r w:rsidR="009C23FD">
        <w:t xml:space="preserve">, </w:t>
      </w:r>
      <w:r w:rsidR="00ED5073">
        <w:t xml:space="preserve">where </w:t>
      </w:r>
      <w:r w:rsidR="009C23FD">
        <w:t xml:space="preserve">the time step used is </w:t>
      </w:r>
      <w:r w:rsidR="0012768D">
        <w:t>0.</w:t>
      </w:r>
      <w:r w:rsidR="0065527F">
        <w:t xml:space="preserve">1 </w:t>
      </w:r>
      <w:r w:rsidR="00913FF3">
        <w:t>s</w:t>
      </w:r>
      <w:r w:rsidR="0065527F">
        <w:t xml:space="preserve"> and the value for </w:t>
      </w:r>
      <w:proofErr w:type="spellStart"/>
      <w:proofErr w:type="gramStart"/>
      <w:r w:rsidR="0065527F" w:rsidRPr="0023193F">
        <w:rPr>
          <w:i/>
          <w:iCs/>
        </w:rPr>
        <w:t>C</w:t>
      </w:r>
      <w:r w:rsidR="0065527F" w:rsidRPr="0023193F">
        <w:rPr>
          <w:i/>
          <w:iCs/>
          <w:vertAlign w:val="subscript"/>
        </w:rPr>
        <w:t>p</w:t>
      </w:r>
      <w:proofErr w:type="spellEnd"/>
      <w:r w:rsidR="0065527F" w:rsidRPr="0023193F">
        <w:rPr>
          <w:i/>
          <w:iCs/>
        </w:rPr>
        <w:t>(</w:t>
      </w:r>
      <w:proofErr w:type="spellStart"/>
      <w:proofErr w:type="gramEnd"/>
      <w:r w:rsidR="0065527F" w:rsidRPr="0023193F">
        <w:rPr>
          <w:i/>
          <w:iCs/>
        </w:rPr>
        <w:t>R</w:t>
      </w:r>
      <w:r w:rsidR="0065527F" w:rsidRPr="0023193F">
        <w:rPr>
          <w:i/>
          <w:iCs/>
          <w:vertAlign w:val="subscript"/>
        </w:rPr>
        <w:t>in</w:t>
      </w:r>
      <w:r w:rsidR="0065527F" w:rsidRPr="0023193F">
        <w:rPr>
          <w:i/>
          <w:iCs/>
        </w:rPr>
        <w:t>+R</w:t>
      </w:r>
      <w:r w:rsidR="0065527F" w:rsidRPr="0023193F">
        <w:rPr>
          <w:i/>
          <w:iCs/>
          <w:vertAlign w:val="subscript"/>
        </w:rPr>
        <w:t>out</w:t>
      </w:r>
      <w:proofErr w:type="spellEnd"/>
      <w:r w:rsidR="0065527F" w:rsidRPr="0023193F">
        <w:rPr>
          <w:i/>
          <w:iCs/>
        </w:rPr>
        <w:t>)</w:t>
      </w:r>
      <w:r w:rsidR="0065527F">
        <w:t xml:space="preserve"> found as </w:t>
      </w:r>
      <w:r w:rsidR="004D63E1">
        <w:t xml:space="preserve">750 </w:t>
      </w:r>
      <w:r w:rsidR="0065527F">
        <w:t>s.</w:t>
      </w:r>
      <w:r w:rsidR="000379B8">
        <w:t xml:space="preserve"> </w:t>
      </w:r>
    </w:p>
    <w:p w:rsidR="00CF6C9F" w:rsidRPr="0023193F" w:rsidRDefault="002F7D97" w:rsidP="00512369">
      <w:pPr>
        <w:jc w:val="center"/>
      </w:pPr>
      <w:r>
        <w:rPr>
          <w:noProof/>
        </w:rPr>
        <w:lastRenderedPageBreak/>
        <w:pict>
          <v:shape id="_x0000_i1029" type="#_x0000_t75" style="width:255.2pt;height:170.35pt">
            <v:imagedata r:id="rId20" o:title="FIG4"/>
          </v:shape>
        </w:pict>
      </w:r>
    </w:p>
    <w:p w:rsidR="00CF6C9F" w:rsidRPr="0023193F" w:rsidRDefault="00CF6C9F" w:rsidP="00132C16">
      <w:pPr>
        <w:pStyle w:val="Caption"/>
        <w:jc w:val="center"/>
      </w:pPr>
      <w:bookmarkStart w:id="19" w:name="_Ref490483052"/>
      <w:r w:rsidRPr="0023193F">
        <w:t xml:space="preserve">Figure </w:t>
      </w:r>
      <w:fldSimple w:instr=" SEQ Figure \* ARABIC ">
        <w:r w:rsidR="00CC2060">
          <w:rPr>
            <w:noProof/>
          </w:rPr>
          <w:t>4</w:t>
        </w:r>
      </w:fldSimple>
      <w:bookmarkEnd w:id="19"/>
      <w:r w:rsidR="00512369" w:rsidRPr="0023193F">
        <w:t xml:space="preserve"> –</w:t>
      </w:r>
      <w:r w:rsidR="0008710F">
        <w:t xml:space="preserve"> </w:t>
      </w:r>
      <w:r w:rsidR="005E556C">
        <w:t>NMC 26650 cell:</w:t>
      </w:r>
      <w:r w:rsidR="00227D20">
        <w:t xml:space="preserve"> </w:t>
      </w:r>
      <w:proofErr w:type="spellStart"/>
      <w:r w:rsidR="005E556C" w:rsidRPr="005E556C">
        <w:rPr>
          <w:i/>
          <w:iCs/>
        </w:rPr>
        <w:t>Section_init</w:t>
      </w:r>
      <w:proofErr w:type="spellEnd"/>
      <w:r w:rsidR="0008710F">
        <w:t xml:space="preserve"> </w:t>
      </w:r>
      <w:r w:rsidR="00227D20">
        <w:t>from</w:t>
      </w:r>
      <w:r w:rsidR="0008710F" w:rsidRPr="0008710F">
        <w:t xml:space="preserve"> </w:t>
      </w:r>
      <w:r w:rsidR="0008710F" w:rsidRPr="0008710F">
        <w:fldChar w:fldCharType="begin"/>
      </w:r>
      <w:r w:rsidR="0008710F" w:rsidRPr="0008710F">
        <w:instrText xml:space="preserve"> REF _Ref490230666 \h  \* MERGEFORMAT </w:instrText>
      </w:r>
      <w:r w:rsidR="0008710F" w:rsidRPr="0008710F">
        <w:fldChar w:fldCharType="separate"/>
      </w:r>
      <w:r w:rsidR="00CC2060" w:rsidRPr="0023193F">
        <w:t xml:space="preserve">Figure </w:t>
      </w:r>
      <w:r w:rsidR="00CC2060">
        <w:rPr>
          <w:noProof/>
        </w:rPr>
        <w:t>3</w:t>
      </w:r>
      <w:r w:rsidR="0008710F" w:rsidRPr="0008710F">
        <w:fldChar w:fldCharType="end"/>
      </w:r>
      <w:r w:rsidRPr="0008710F">
        <w:t xml:space="preserve">, </w:t>
      </w:r>
      <w:r w:rsidR="00ED5073" w:rsidRPr="0008710F">
        <w:t xml:space="preserve">where </w:t>
      </w:r>
      <w:r w:rsidRPr="0008710F">
        <w:t>the</w:t>
      </w:r>
      <w:r w:rsidRPr="0023193F">
        <w:t xml:space="preserve"> fitted </w:t>
      </w:r>
      <w:r w:rsidR="00ED5073">
        <w:t xml:space="preserve">temperature </w:t>
      </w:r>
      <w:r w:rsidRPr="0023193F">
        <w:t xml:space="preserve">curve has been created using </w:t>
      </w:r>
      <w:r w:rsidRPr="0023193F">
        <w:fldChar w:fldCharType="begin"/>
      </w:r>
      <w:r w:rsidRPr="0023193F">
        <w:instrText xml:space="preserve"> REF _Ref489525473 \h  \* MERGEFORMAT </w:instrText>
      </w:r>
      <w:r w:rsidRPr="0023193F">
        <w:fldChar w:fldCharType="separate"/>
      </w:r>
      <w:r w:rsidR="00CC2060" w:rsidRPr="0023193F">
        <w:t xml:space="preserve">Equation </w:t>
      </w:r>
      <w:r w:rsidR="00CC2060">
        <w:rPr>
          <w:noProof/>
        </w:rPr>
        <w:t>4</w:t>
      </w:r>
      <w:r w:rsidRPr="0023193F">
        <w:fldChar w:fldCharType="end"/>
      </w:r>
      <w:r w:rsidRPr="0023193F">
        <w:t xml:space="preserve"> and a value of </w:t>
      </w:r>
      <w:proofErr w:type="spellStart"/>
      <w:r w:rsidR="00917570" w:rsidRPr="0023193F">
        <w:rPr>
          <w:i/>
          <w:iCs/>
        </w:rPr>
        <w:t>C</w:t>
      </w:r>
      <w:r w:rsidR="00917570" w:rsidRPr="0023193F">
        <w:rPr>
          <w:i/>
          <w:iCs/>
          <w:vertAlign w:val="subscript"/>
        </w:rPr>
        <w:t>p</w:t>
      </w:r>
      <w:proofErr w:type="spellEnd"/>
      <w:r w:rsidR="00917570" w:rsidRPr="0023193F">
        <w:rPr>
          <w:i/>
          <w:iCs/>
        </w:rPr>
        <w:t>(</w:t>
      </w:r>
      <w:proofErr w:type="spellStart"/>
      <w:r w:rsidR="00917570" w:rsidRPr="0023193F">
        <w:rPr>
          <w:i/>
          <w:iCs/>
        </w:rPr>
        <w:t>R</w:t>
      </w:r>
      <w:r w:rsidR="00917570" w:rsidRPr="0023193F">
        <w:rPr>
          <w:i/>
          <w:iCs/>
          <w:vertAlign w:val="subscript"/>
        </w:rPr>
        <w:t>in</w:t>
      </w:r>
      <w:r w:rsidR="00917570" w:rsidRPr="0023193F">
        <w:rPr>
          <w:i/>
          <w:iCs/>
        </w:rPr>
        <w:t>+R</w:t>
      </w:r>
      <w:r w:rsidR="00917570" w:rsidRPr="0023193F">
        <w:rPr>
          <w:i/>
          <w:iCs/>
          <w:vertAlign w:val="subscript"/>
        </w:rPr>
        <w:t>out</w:t>
      </w:r>
      <w:proofErr w:type="spellEnd"/>
      <w:r w:rsidR="00917570" w:rsidRPr="0023193F">
        <w:rPr>
          <w:i/>
          <w:iCs/>
        </w:rPr>
        <w:t>)</w:t>
      </w:r>
      <w:r w:rsidR="00917570" w:rsidRPr="0023193F">
        <w:t xml:space="preserve"> </w:t>
      </w:r>
      <w:r w:rsidR="00AE6E24" w:rsidRPr="0023193F">
        <w:t xml:space="preserve">of </w:t>
      </w:r>
      <w:r w:rsidR="00567BBF">
        <w:t>7</w:t>
      </w:r>
      <w:r w:rsidR="004D63E1">
        <w:t>5</w:t>
      </w:r>
      <w:r w:rsidR="0008710F">
        <w:t>0</w:t>
      </w:r>
      <w:r w:rsidR="004D63E1">
        <w:t xml:space="preserve"> </w:t>
      </w:r>
      <w:r w:rsidR="00AE6E24" w:rsidRPr="0023193F">
        <w:t xml:space="preserve">s </w:t>
      </w:r>
      <w:r w:rsidR="00227D20">
        <w:t>determined</w:t>
      </w:r>
      <w:r w:rsidR="00132C16">
        <w:t xml:space="preserve"> using least squares regression</w:t>
      </w:r>
    </w:p>
    <w:p w:rsidR="0088587E" w:rsidRPr="0023193F" w:rsidRDefault="00227D20" w:rsidP="009959CF">
      <w:r>
        <w:t xml:space="preserve">A fan </w:t>
      </w:r>
      <w:r w:rsidR="009959CF">
        <w:t>is</w:t>
      </w:r>
      <w:r w:rsidR="00AE6E24" w:rsidRPr="0023193F">
        <w:t xml:space="preserve"> then set up to blow air over the cell thereby increasing the heat transfer from the cell to ambient and lowering the external thermal resistance. The heat capacity and internal thermal resistance however remain the same. The same experiment from Section </w:t>
      </w:r>
      <w:r w:rsidR="00AE6E24" w:rsidRPr="0023193F">
        <w:fldChar w:fldCharType="begin"/>
      </w:r>
      <w:r w:rsidR="00AE6E24" w:rsidRPr="0023193F">
        <w:instrText xml:space="preserve"> REF _Ref490482903 \r \h </w:instrText>
      </w:r>
      <w:r w:rsidR="00077E63" w:rsidRPr="0023193F">
        <w:instrText xml:space="preserve"> \* MERGEFORMAT </w:instrText>
      </w:r>
      <w:r w:rsidR="00AE6E24" w:rsidRPr="0023193F">
        <w:fldChar w:fldCharType="separate"/>
      </w:r>
      <w:r w:rsidR="00CC2060">
        <w:rPr>
          <w:cs/>
        </w:rPr>
        <w:t>‎</w:t>
      </w:r>
      <w:r w:rsidR="00CC2060">
        <w:t>4.1</w:t>
      </w:r>
      <w:r w:rsidR="00AE6E24" w:rsidRPr="0023193F">
        <w:fldChar w:fldCharType="end"/>
      </w:r>
      <w:r w:rsidR="00AE6E24" w:rsidRPr="0023193F">
        <w:t xml:space="preserve"> </w:t>
      </w:r>
      <w:proofErr w:type="gramStart"/>
      <w:r w:rsidR="00AE6E24" w:rsidRPr="0023193F">
        <w:t>is then conducted</w:t>
      </w:r>
      <w:proofErr w:type="gramEnd"/>
      <w:r w:rsidR="00AE6E24" w:rsidRPr="0023193F">
        <w:t xml:space="preserve"> to find the value of the external thermal resistance with the fan. </w:t>
      </w:r>
      <w:r w:rsidR="00C94533">
        <w:t xml:space="preserve">The </w:t>
      </w:r>
      <w:r w:rsidR="0088587E" w:rsidRPr="0023193F">
        <w:t xml:space="preserve">least squares regression described above is also </w:t>
      </w:r>
      <w:r>
        <w:t>repeated</w:t>
      </w:r>
      <w:r w:rsidR="0088587E" w:rsidRPr="0023193F">
        <w:t xml:space="preserve"> to find a value for</w:t>
      </w:r>
      <w:r w:rsidR="00917570" w:rsidRPr="0023193F">
        <w:t xml:space="preserve"> </w:t>
      </w:r>
      <w:proofErr w:type="spellStart"/>
      <w:proofErr w:type="gramStart"/>
      <w:r w:rsidR="00917570" w:rsidRPr="0023193F">
        <w:rPr>
          <w:i/>
          <w:iCs/>
        </w:rPr>
        <w:t>C</w:t>
      </w:r>
      <w:r w:rsidR="00917570" w:rsidRPr="0023193F">
        <w:rPr>
          <w:i/>
          <w:iCs/>
          <w:vertAlign w:val="subscript"/>
        </w:rPr>
        <w:t>p</w:t>
      </w:r>
      <w:proofErr w:type="spellEnd"/>
      <w:r w:rsidR="00917570" w:rsidRPr="0023193F">
        <w:rPr>
          <w:i/>
          <w:iCs/>
        </w:rPr>
        <w:t>(</w:t>
      </w:r>
      <w:proofErr w:type="spellStart"/>
      <w:proofErr w:type="gramEnd"/>
      <w:r w:rsidR="00917570" w:rsidRPr="0023193F">
        <w:rPr>
          <w:i/>
          <w:iCs/>
        </w:rPr>
        <w:t>R</w:t>
      </w:r>
      <w:r w:rsidR="00917570" w:rsidRPr="0023193F">
        <w:rPr>
          <w:i/>
          <w:iCs/>
          <w:vertAlign w:val="subscript"/>
        </w:rPr>
        <w:t>in</w:t>
      </w:r>
      <w:r w:rsidR="00917570" w:rsidRPr="0023193F">
        <w:rPr>
          <w:i/>
          <w:iCs/>
        </w:rPr>
        <w:t>+R</w:t>
      </w:r>
      <w:r w:rsidR="00917570" w:rsidRPr="0023193F">
        <w:rPr>
          <w:i/>
          <w:iCs/>
          <w:vertAlign w:val="subscript"/>
        </w:rPr>
        <w:t>out</w:t>
      </w:r>
      <w:proofErr w:type="spellEnd"/>
      <w:r w:rsidR="00917570" w:rsidRPr="0023193F">
        <w:rPr>
          <w:i/>
          <w:iCs/>
        </w:rPr>
        <w:t>)</w:t>
      </w:r>
      <w:r w:rsidR="0088587E" w:rsidRPr="0023193F">
        <w:t xml:space="preserve"> with the fan. Two simultaneous equations </w:t>
      </w:r>
      <w:proofErr w:type="gramStart"/>
      <w:r w:rsidR="0088587E" w:rsidRPr="0023193F">
        <w:t xml:space="preserve">can then be </w:t>
      </w:r>
      <w:r>
        <w:t xml:space="preserve">produced and </w:t>
      </w:r>
      <w:r w:rsidR="0088587E" w:rsidRPr="0023193F">
        <w:t>solved to find values for the heat capacity and internal thermal resistance</w:t>
      </w:r>
      <w:proofErr w:type="gramEnd"/>
      <w:r w:rsidR="0088587E" w:rsidRPr="0023193F">
        <w:t xml:space="preserve">. This </w:t>
      </w:r>
      <w:proofErr w:type="gramStart"/>
      <w:r w:rsidR="0088587E" w:rsidRPr="0023193F">
        <w:t>is demonstrated</w:t>
      </w:r>
      <w:proofErr w:type="gramEnd"/>
      <w:r w:rsidR="0088587E" w:rsidRPr="0023193F">
        <w:t xml:space="preserve"> in </w:t>
      </w:r>
      <w:r w:rsidR="0088587E" w:rsidRPr="0023193F">
        <w:fldChar w:fldCharType="begin"/>
      </w:r>
      <w:r w:rsidR="0088587E" w:rsidRPr="0023193F">
        <w:instrText xml:space="preserve"> REF _Ref490483190 \h </w:instrText>
      </w:r>
      <w:r w:rsidR="00077E63" w:rsidRPr="0023193F">
        <w:instrText xml:space="preserve"> \* MERGEFORMAT </w:instrText>
      </w:r>
      <w:r w:rsidR="0088587E" w:rsidRPr="0023193F">
        <w:fldChar w:fldCharType="separate"/>
      </w:r>
      <w:r w:rsidR="00CC2060" w:rsidRPr="0023193F">
        <w:t xml:space="preserve">Equation </w:t>
      </w:r>
      <w:r w:rsidR="00CC2060">
        <w:rPr>
          <w:noProof/>
        </w:rPr>
        <w:t>7</w:t>
      </w:r>
      <w:r w:rsidR="0088587E" w:rsidRPr="0023193F">
        <w:fldChar w:fldCharType="end"/>
      </w:r>
      <w:r w:rsidR="00A619AE">
        <w:t xml:space="preserve"> for the NMC</w:t>
      </w:r>
      <w:r w:rsidR="00AF4C1E">
        <w:t xml:space="preserve"> 26650</w:t>
      </w:r>
      <w:r w:rsidR="00A619AE">
        <w:t xml:space="preserve"> cell</w:t>
      </w:r>
      <w:r w:rsidR="0088587E" w:rsidRPr="0023193F">
        <w:t>. The values of</w:t>
      </w:r>
      <w:r w:rsidR="0088587E" w:rsidRPr="0023193F">
        <w:rPr>
          <w:szCs w:val="18"/>
        </w:rPr>
        <w:t xml:space="preserve"> </w:t>
      </w:r>
      <w:r w:rsidR="00917570" w:rsidRPr="0023193F">
        <w:rPr>
          <w:i/>
          <w:iCs/>
          <w:szCs w:val="18"/>
        </w:rPr>
        <w:t>R</w:t>
      </w:r>
      <w:r w:rsidR="00917570" w:rsidRPr="0023193F">
        <w:rPr>
          <w:i/>
          <w:iCs/>
          <w:szCs w:val="18"/>
          <w:vertAlign w:val="subscript"/>
        </w:rPr>
        <w:t>out</w:t>
      </w:r>
      <w:r w:rsidR="0088587E" w:rsidRPr="0023193F">
        <w:t xml:space="preserve"> and</w:t>
      </w:r>
      <w:r w:rsidR="00917570" w:rsidRPr="0023193F">
        <w:t xml:space="preserve"> </w:t>
      </w:r>
      <w:proofErr w:type="spellStart"/>
      <w:proofErr w:type="gramStart"/>
      <w:r w:rsidR="00917570" w:rsidRPr="0023193F">
        <w:rPr>
          <w:i/>
          <w:iCs/>
        </w:rPr>
        <w:t>C</w:t>
      </w:r>
      <w:r w:rsidR="00917570" w:rsidRPr="0023193F">
        <w:rPr>
          <w:i/>
          <w:iCs/>
          <w:vertAlign w:val="subscript"/>
        </w:rPr>
        <w:t>p</w:t>
      </w:r>
      <w:proofErr w:type="spellEnd"/>
      <w:r w:rsidR="00917570" w:rsidRPr="0023193F">
        <w:rPr>
          <w:i/>
          <w:iCs/>
        </w:rPr>
        <w:t>(</w:t>
      </w:r>
      <w:proofErr w:type="spellStart"/>
      <w:proofErr w:type="gramEnd"/>
      <w:r w:rsidR="00917570" w:rsidRPr="0023193F">
        <w:rPr>
          <w:i/>
          <w:iCs/>
        </w:rPr>
        <w:t>R</w:t>
      </w:r>
      <w:r w:rsidR="00917570" w:rsidRPr="0023193F">
        <w:rPr>
          <w:i/>
          <w:iCs/>
          <w:vertAlign w:val="subscript"/>
        </w:rPr>
        <w:t>in</w:t>
      </w:r>
      <w:r w:rsidR="00917570" w:rsidRPr="0023193F">
        <w:rPr>
          <w:i/>
          <w:iCs/>
        </w:rPr>
        <w:t>+R</w:t>
      </w:r>
      <w:r w:rsidR="00917570" w:rsidRPr="0023193F">
        <w:rPr>
          <w:i/>
          <w:iCs/>
          <w:vertAlign w:val="subscript"/>
        </w:rPr>
        <w:t>out</w:t>
      </w:r>
      <w:proofErr w:type="spellEnd"/>
      <w:r w:rsidR="00917570" w:rsidRPr="0023193F">
        <w:rPr>
          <w:i/>
          <w:iCs/>
        </w:rPr>
        <w:t>)</w:t>
      </w:r>
      <w:r w:rsidR="0088587E" w:rsidRPr="0023193F">
        <w:rPr>
          <w:szCs w:val="18"/>
        </w:rPr>
        <w:t xml:space="preserve"> with the fan </w:t>
      </w:r>
      <w:r w:rsidR="006D1F5A">
        <w:rPr>
          <w:szCs w:val="18"/>
        </w:rPr>
        <w:t xml:space="preserve">for the </w:t>
      </w:r>
      <w:r w:rsidR="00C94533">
        <w:rPr>
          <w:szCs w:val="18"/>
        </w:rPr>
        <w:t>NMC</w:t>
      </w:r>
      <w:r w:rsidR="00AF4C1E">
        <w:rPr>
          <w:szCs w:val="18"/>
        </w:rPr>
        <w:t xml:space="preserve"> 26650</w:t>
      </w:r>
      <w:r w:rsidR="00C94533">
        <w:rPr>
          <w:szCs w:val="18"/>
        </w:rPr>
        <w:t xml:space="preserve"> cell </w:t>
      </w:r>
      <w:r w:rsidR="009959CF">
        <w:rPr>
          <w:szCs w:val="18"/>
        </w:rPr>
        <w:t>are</w:t>
      </w:r>
      <w:r w:rsidR="0088587E" w:rsidRPr="0023193F">
        <w:rPr>
          <w:szCs w:val="18"/>
        </w:rPr>
        <w:t xml:space="preserve"> </w:t>
      </w:r>
      <w:r w:rsidR="00EF672E">
        <w:rPr>
          <w:szCs w:val="18"/>
        </w:rPr>
        <w:t xml:space="preserve">1.8 </w:t>
      </w:r>
      <w:r w:rsidR="0088587E" w:rsidRPr="0023193F">
        <w:rPr>
          <w:szCs w:val="18"/>
        </w:rPr>
        <w:t>K</w:t>
      </w:r>
      <w:r w:rsidR="00AF4C1E">
        <w:rPr>
          <w:szCs w:val="18"/>
        </w:rPr>
        <w:t xml:space="preserve"> </w:t>
      </w:r>
      <w:r w:rsidR="0088587E" w:rsidRPr="0023193F">
        <w:rPr>
          <w:szCs w:val="18"/>
        </w:rPr>
        <w:t>W</w:t>
      </w:r>
      <w:r w:rsidR="0088587E" w:rsidRPr="0023193F">
        <w:rPr>
          <w:szCs w:val="18"/>
          <w:vertAlign w:val="superscript"/>
        </w:rPr>
        <w:t>-1</w:t>
      </w:r>
      <w:r w:rsidR="0088587E" w:rsidRPr="0023193F">
        <w:rPr>
          <w:szCs w:val="18"/>
        </w:rPr>
        <w:t xml:space="preserve"> and </w:t>
      </w:r>
      <w:r w:rsidR="00EF672E">
        <w:rPr>
          <w:szCs w:val="18"/>
        </w:rPr>
        <w:t xml:space="preserve">290 </w:t>
      </w:r>
      <w:r w:rsidR="0088587E" w:rsidRPr="0023193F">
        <w:rPr>
          <w:szCs w:val="18"/>
        </w:rPr>
        <w:t xml:space="preserve">s respectively. </w:t>
      </w:r>
    </w:p>
    <w:p w:rsidR="0088587E" w:rsidRPr="0023193F" w:rsidRDefault="0088587E" w:rsidP="004D63E1">
      <w:pPr>
        <w:jc w:val="center"/>
        <w:rPr>
          <w:lang w:val="es-ES"/>
        </w:rPr>
      </w:pPr>
      <w:r w:rsidRPr="0023193F">
        <w:rPr>
          <w:lang w:val="es-ES"/>
        </w:rPr>
        <w:t>No fan:</w:t>
      </w:r>
      <w:r w:rsidRPr="0023193F">
        <w:rPr>
          <w:lang w:val="es-ES"/>
        </w:rPr>
        <w:tab/>
      </w:r>
      <w:r w:rsidRPr="0023193F">
        <w:rPr>
          <w:lang w:val="es-ES"/>
        </w:rPr>
        <w:tab/>
      </w:r>
      <m:oMath>
        <m:sSub>
          <m:sSubPr>
            <m:ctrlPr>
              <w:rPr>
                <w:rFonts w:ascii="Cambria Math" w:hAnsi="Cambria Math"/>
                <w:i/>
                <w:szCs w:val="18"/>
              </w:rPr>
            </m:ctrlPr>
          </m:sSubPr>
          <m:e>
            <m:r>
              <w:rPr>
                <w:rFonts w:ascii="Cambria Math" w:hAnsi="Cambria Math"/>
              </w:rPr>
              <m:t>C</m:t>
            </m:r>
          </m:e>
          <m:sub>
            <m:r>
              <w:rPr>
                <w:rFonts w:ascii="Cambria Math" w:hAnsi="Cambria Math"/>
              </w:rPr>
              <m:t>p</m:t>
            </m:r>
          </m:sub>
        </m:sSub>
        <m:d>
          <m:dPr>
            <m:ctrlPr>
              <w:rPr>
                <w:rFonts w:ascii="Cambria Math" w:hAnsi="Cambria Math"/>
                <w:i/>
                <w:szCs w:val="18"/>
              </w:rPr>
            </m:ctrlPr>
          </m:dPr>
          <m:e>
            <m:sSub>
              <m:sSubPr>
                <m:ctrlPr>
                  <w:rPr>
                    <w:rFonts w:ascii="Cambria Math" w:hAnsi="Cambria Math"/>
                    <w:i/>
                    <w:szCs w:val="18"/>
                  </w:rPr>
                </m:ctrlPr>
              </m:sSubPr>
              <m:e>
                <m:r>
                  <w:rPr>
                    <w:rFonts w:ascii="Cambria Math" w:hAnsi="Cambria Math"/>
                  </w:rPr>
                  <m:t>R</m:t>
                </m:r>
              </m:e>
              <m:sub>
                <m:r>
                  <w:rPr>
                    <w:rFonts w:ascii="Cambria Math" w:hAnsi="Cambria Math"/>
                  </w:rPr>
                  <m:t>in</m:t>
                </m:r>
              </m:sub>
            </m:sSub>
            <m:r>
              <w:rPr>
                <w:rFonts w:ascii="Cambria Math" w:hAnsi="Cambria Math"/>
                <w:lang w:val="es-ES"/>
              </w:rPr>
              <m:t>+</m:t>
            </m:r>
            <m:r>
              <w:rPr>
                <w:rFonts w:ascii="Cambria Math" w:hAnsi="Cambria Math"/>
                <w:szCs w:val="18"/>
                <w:lang w:val="es-ES"/>
              </w:rPr>
              <m:t>6.7</m:t>
            </m:r>
          </m:e>
        </m:d>
        <m:r>
          <w:rPr>
            <w:rFonts w:ascii="Cambria Math" w:hAnsi="Cambria Math"/>
            <w:lang w:val="es-ES"/>
          </w:rPr>
          <m:t>=750</m:t>
        </m:r>
      </m:oMath>
    </w:p>
    <w:p w:rsidR="0088587E" w:rsidRPr="0023193F" w:rsidRDefault="0088587E" w:rsidP="00EF672E">
      <w:pPr>
        <w:jc w:val="center"/>
        <w:rPr>
          <w:lang w:val="es-ES"/>
        </w:rPr>
      </w:pPr>
      <w:r w:rsidRPr="0023193F">
        <w:rPr>
          <w:lang w:val="es-ES"/>
        </w:rPr>
        <w:t>Fan:</w:t>
      </w:r>
      <w:r w:rsidRPr="0023193F">
        <w:rPr>
          <w:lang w:val="es-ES"/>
        </w:rPr>
        <w:tab/>
      </w:r>
      <w:r w:rsidRPr="0023193F">
        <w:rPr>
          <w:lang w:val="es-ES"/>
        </w:rPr>
        <w:tab/>
      </w:r>
      <m:oMath>
        <m:sSub>
          <m:sSubPr>
            <m:ctrlPr>
              <w:rPr>
                <w:rFonts w:ascii="Cambria Math" w:hAnsi="Cambria Math"/>
                <w:i/>
                <w:szCs w:val="18"/>
              </w:rPr>
            </m:ctrlPr>
          </m:sSubPr>
          <m:e>
            <m:r>
              <w:rPr>
                <w:rFonts w:ascii="Cambria Math" w:hAnsi="Cambria Math"/>
              </w:rPr>
              <m:t>C</m:t>
            </m:r>
          </m:e>
          <m:sub>
            <m:r>
              <w:rPr>
                <w:rFonts w:ascii="Cambria Math" w:hAnsi="Cambria Math"/>
              </w:rPr>
              <m:t>p</m:t>
            </m:r>
          </m:sub>
        </m:sSub>
        <m:d>
          <m:dPr>
            <m:ctrlPr>
              <w:rPr>
                <w:rFonts w:ascii="Cambria Math" w:hAnsi="Cambria Math"/>
                <w:i/>
                <w:szCs w:val="18"/>
              </w:rPr>
            </m:ctrlPr>
          </m:dPr>
          <m:e>
            <m:sSub>
              <m:sSubPr>
                <m:ctrlPr>
                  <w:rPr>
                    <w:rFonts w:ascii="Cambria Math" w:hAnsi="Cambria Math"/>
                    <w:i/>
                    <w:szCs w:val="18"/>
                  </w:rPr>
                </m:ctrlPr>
              </m:sSubPr>
              <m:e>
                <m:r>
                  <w:rPr>
                    <w:rFonts w:ascii="Cambria Math" w:hAnsi="Cambria Math"/>
                  </w:rPr>
                  <m:t>R</m:t>
                </m:r>
              </m:e>
              <m:sub>
                <m:r>
                  <w:rPr>
                    <w:rFonts w:ascii="Cambria Math" w:hAnsi="Cambria Math"/>
                  </w:rPr>
                  <m:t>in</m:t>
                </m:r>
              </m:sub>
            </m:sSub>
            <m:r>
              <w:rPr>
                <w:rFonts w:ascii="Cambria Math" w:hAnsi="Cambria Math"/>
                <w:lang w:val="es-ES"/>
              </w:rPr>
              <m:t>+1.8</m:t>
            </m:r>
          </m:e>
        </m:d>
        <m:r>
          <w:rPr>
            <w:rFonts w:ascii="Cambria Math" w:hAnsi="Cambria Math"/>
            <w:lang w:val="es-ES"/>
          </w:rPr>
          <m:t>=290</m:t>
        </m:r>
      </m:oMath>
    </w:p>
    <w:p w:rsidR="0088587E" w:rsidRPr="0023193F" w:rsidRDefault="002F7D97" w:rsidP="005E556C">
      <w:pPr>
        <w:jc w:val="center"/>
      </w:pPr>
      <m:oMathPara>
        <m:oMathParaPr>
          <m:jc m:val="center"/>
        </m:oMathParaPr>
        <m:oMath>
          <m:sSub>
            <m:sSubPr>
              <m:ctrlPr>
                <w:rPr>
                  <w:rFonts w:ascii="Cambria Math" w:hAnsi="Cambria Math"/>
                  <w:i/>
                  <w:szCs w:val="18"/>
                </w:rPr>
              </m:ctrlPr>
            </m:sSubPr>
            <m:e>
              <m:r>
                <w:rPr>
                  <w:rFonts w:ascii="Cambria Math" w:hAnsi="Cambria Math"/>
                </w:rPr>
                <m:t>C</m:t>
              </m:r>
            </m:e>
            <m:sub>
              <m:r>
                <w:rPr>
                  <w:rFonts w:ascii="Cambria Math" w:hAnsi="Cambria Math"/>
                </w:rPr>
                <m:t>p</m:t>
              </m:r>
            </m:sub>
          </m:sSub>
          <m:r>
            <w:rPr>
              <w:rFonts w:ascii="Cambria Math" w:hAnsi="Cambria Math"/>
              <w:szCs w:val="18"/>
            </w:rPr>
            <m:t xml:space="preserve">=94 J </m:t>
          </m:r>
          <m:sSup>
            <m:sSupPr>
              <m:ctrlPr>
                <w:rPr>
                  <w:rFonts w:ascii="Cambria Math" w:hAnsi="Cambria Math"/>
                  <w:i/>
                  <w:szCs w:val="18"/>
                </w:rPr>
              </m:ctrlPr>
            </m:sSupPr>
            <m:e>
              <m:r>
                <w:rPr>
                  <w:rFonts w:ascii="Cambria Math" w:hAnsi="Cambria Math"/>
                  <w:szCs w:val="18"/>
                </w:rPr>
                <m:t>K</m:t>
              </m:r>
            </m:e>
            <m:sup>
              <m:r>
                <w:rPr>
                  <w:rFonts w:ascii="Cambria Math" w:hAnsi="Cambria Math"/>
                  <w:szCs w:val="18"/>
                </w:rPr>
                <m:t>-1</m:t>
              </m:r>
            </m:sup>
          </m:sSup>
          <m:r>
            <w:rPr>
              <w:rFonts w:ascii="Cambria Math" w:hAnsi="Cambria Math"/>
              <w:szCs w:val="18"/>
            </w:rPr>
            <m:t xml:space="preserve">, </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in</m:t>
              </m:r>
            </m:sub>
          </m:sSub>
          <m:r>
            <w:rPr>
              <w:rFonts w:ascii="Cambria Math" w:hAnsi="Cambria Math"/>
              <w:szCs w:val="18"/>
            </w:rPr>
            <m:t xml:space="preserve">=1.3 K </m:t>
          </m:r>
          <m:sSup>
            <m:sSupPr>
              <m:ctrlPr>
                <w:rPr>
                  <w:rFonts w:ascii="Cambria Math" w:hAnsi="Cambria Math"/>
                  <w:i/>
                  <w:szCs w:val="18"/>
                </w:rPr>
              </m:ctrlPr>
            </m:sSupPr>
            <m:e>
              <m:r>
                <w:rPr>
                  <w:rFonts w:ascii="Cambria Math" w:hAnsi="Cambria Math"/>
                  <w:szCs w:val="18"/>
                </w:rPr>
                <m:t>W</m:t>
              </m:r>
            </m:e>
            <m:sup>
              <m:r>
                <w:rPr>
                  <w:rFonts w:ascii="Cambria Math" w:hAnsi="Cambria Math"/>
                  <w:szCs w:val="18"/>
                </w:rPr>
                <m:t>-1</m:t>
              </m:r>
            </m:sup>
          </m:sSup>
        </m:oMath>
      </m:oMathPara>
    </w:p>
    <w:p w:rsidR="00B7671F" w:rsidRPr="0023193F" w:rsidRDefault="0088587E" w:rsidP="00421685">
      <w:pPr>
        <w:pStyle w:val="Caption"/>
        <w:jc w:val="right"/>
      </w:pPr>
      <w:bookmarkStart w:id="20" w:name="_Ref490483190"/>
      <w:r w:rsidRPr="0023193F">
        <w:t xml:space="preserve">Equation </w:t>
      </w:r>
      <w:fldSimple w:instr=" SEQ Equation \* ARABIC ">
        <w:r w:rsidR="00CC2060">
          <w:rPr>
            <w:noProof/>
          </w:rPr>
          <w:t>7</w:t>
        </w:r>
      </w:fldSimple>
      <w:bookmarkEnd w:id="20"/>
    </w:p>
    <w:p w:rsidR="00AE6E24" w:rsidRDefault="00B7671F" w:rsidP="00454FC0">
      <w:r w:rsidRPr="0023193F">
        <w:t>The specific heat capacity (</w:t>
      </w:r>
      <w:proofErr w:type="spellStart"/>
      <w:r w:rsidRPr="0023193F">
        <w:rPr>
          <w:i/>
          <w:iCs/>
        </w:rPr>
        <w:t>c</w:t>
      </w:r>
      <w:r w:rsidRPr="0023193F">
        <w:rPr>
          <w:i/>
          <w:iCs/>
          <w:vertAlign w:val="subscript"/>
        </w:rPr>
        <w:t>p</w:t>
      </w:r>
      <w:proofErr w:type="spellEnd"/>
      <w:r w:rsidR="00527315">
        <w:rPr>
          <w:i/>
          <w:iCs/>
        </w:rPr>
        <w:t xml:space="preserve"> (J kg</w:t>
      </w:r>
      <w:r w:rsidR="00527315" w:rsidRPr="00527315">
        <w:rPr>
          <w:i/>
          <w:iCs/>
          <w:vertAlign w:val="superscript"/>
        </w:rPr>
        <w:t>-1</w:t>
      </w:r>
      <w:r w:rsidR="00527315">
        <w:rPr>
          <w:i/>
          <w:iCs/>
        </w:rPr>
        <w:t xml:space="preserve"> K</w:t>
      </w:r>
      <w:r w:rsidR="00527315" w:rsidRPr="00527315">
        <w:rPr>
          <w:i/>
          <w:iCs/>
          <w:vertAlign w:val="superscript"/>
        </w:rPr>
        <w:t>-1</w:t>
      </w:r>
      <w:r w:rsidR="00527315">
        <w:rPr>
          <w:i/>
          <w:iCs/>
        </w:rPr>
        <w:t>)</w:t>
      </w:r>
      <w:r w:rsidRPr="0023193F">
        <w:t xml:space="preserve">) </w:t>
      </w:r>
      <w:proofErr w:type="gramStart"/>
      <w:r w:rsidRPr="0023193F">
        <w:t>is found</w:t>
      </w:r>
      <w:proofErr w:type="gramEnd"/>
      <w:r w:rsidRPr="0023193F">
        <w:t xml:space="preserve"> by dividing the heat</w:t>
      </w:r>
      <w:r w:rsidR="00A619AE">
        <w:t xml:space="preserve"> capacity</w:t>
      </w:r>
      <w:r w:rsidRPr="0023193F">
        <w:t xml:space="preserve"> by the mass of the cell, </w:t>
      </w:r>
      <w:r w:rsidR="00454FC0">
        <w:t>listed</w:t>
      </w:r>
      <w:r w:rsidRPr="0023193F">
        <w:t xml:space="preserve"> in</w:t>
      </w:r>
      <w:r w:rsidR="00D145CB">
        <w:t xml:space="preserve"> </w:t>
      </w:r>
      <w:r w:rsidR="00D145CB">
        <w:fldChar w:fldCharType="begin"/>
      </w:r>
      <w:r w:rsidR="00D145CB">
        <w:instrText xml:space="preserve"> REF _Ref508719808 \h </w:instrText>
      </w:r>
      <w:r w:rsidR="00D145CB">
        <w:fldChar w:fldCharType="separate"/>
      </w:r>
      <w:r w:rsidR="00CC2060">
        <w:t xml:space="preserve">Table </w:t>
      </w:r>
      <w:r w:rsidR="00CC2060">
        <w:rPr>
          <w:noProof/>
        </w:rPr>
        <w:t>1</w:t>
      </w:r>
      <w:r w:rsidR="00D145CB">
        <w:fldChar w:fldCharType="end"/>
      </w:r>
      <w:r w:rsidR="006D1F5A">
        <w:t xml:space="preserve">. For the </w:t>
      </w:r>
      <w:r w:rsidRPr="0023193F">
        <w:t>NMC</w:t>
      </w:r>
      <w:r w:rsidR="00EF672E">
        <w:t xml:space="preserve"> 26650</w:t>
      </w:r>
      <w:r w:rsidRPr="0023193F">
        <w:t xml:space="preserve"> </w:t>
      </w:r>
      <w:proofErr w:type="gramStart"/>
      <w:r w:rsidRPr="0023193F">
        <w:t>cell</w:t>
      </w:r>
      <w:proofErr w:type="gramEnd"/>
      <w:r w:rsidRPr="0023193F">
        <w:t xml:space="preserve"> the specific heat capacity is found to be </w:t>
      </w:r>
      <w:r w:rsidR="0008710F">
        <w:t>9</w:t>
      </w:r>
      <w:r w:rsidR="00EF672E">
        <w:t>8</w:t>
      </w:r>
      <w:r w:rsidR="0008710F">
        <w:t>0</w:t>
      </w:r>
      <w:r w:rsidR="005E556C">
        <w:t xml:space="preserve"> </w:t>
      </w:r>
      <w:r w:rsidRPr="0023193F">
        <w:t>J</w:t>
      </w:r>
      <w:r w:rsidR="005E556C">
        <w:t xml:space="preserve"> </w:t>
      </w:r>
      <w:r w:rsidRPr="0023193F">
        <w:t>kg</w:t>
      </w:r>
      <w:r w:rsidRPr="0023193F">
        <w:rPr>
          <w:vertAlign w:val="superscript"/>
        </w:rPr>
        <w:t>-</w:t>
      </w:r>
      <w:r w:rsidRPr="005E556C">
        <w:rPr>
          <w:vertAlign w:val="superscript"/>
        </w:rPr>
        <w:t>1</w:t>
      </w:r>
      <w:r w:rsidR="005E556C">
        <w:t xml:space="preserve"> </w:t>
      </w:r>
      <w:r w:rsidRPr="005E556C">
        <w:t>K</w:t>
      </w:r>
      <w:r w:rsidRPr="0023193F">
        <w:rPr>
          <w:vertAlign w:val="superscript"/>
        </w:rPr>
        <w:t>-1</w:t>
      </w:r>
      <w:r w:rsidRPr="0023193F">
        <w:t>.</w:t>
      </w:r>
    </w:p>
    <w:p w:rsidR="005647A5" w:rsidRDefault="00690D1B" w:rsidP="00690D1B">
      <w:pPr>
        <w:pStyle w:val="Heading1"/>
      </w:pPr>
      <w:bookmarkStart w:id="21" w:name="_Ref509061161"/>
      <w:r>
        <w:t>Calorimetry Experiments</w:t>
      </w:r>
      <w:bookmarkEnd w:id="21"/>
    </w:p>
    <w:p w:rsidR="00AC3785" w:rsidRDefault="00AC3785" w:rsidP="009959CF">
      <w:r>
        <w:t>To verify the specific heat capacity results</w:t>
      </w:r>
      <w:r w:rsidR="00870D2D">
        <w:t>,</w:t>
      </w:r>
      <w:r>
        <w:t xml:space="preserve"> experiments </w:t>
      </w:r>
      <w:proofErr w:type="gramStart"/>
      <w:r w:rsidR="009959CF">
        <w:t>are</w:t>
      </w:r>
      <w:r>
        <w:t xml:space="preserve"> performed</w:t>
      </w:r>
      <w:proofErr w:type="gramEnd"/>
      <w:r>
        <w:t xml:space="preserve"> in a calorimeter</w:t>
      </w:r>
      <w:r w:rsidR="00C423E2">
        <w:t>, in this instance the</w:t>
      </w:r>
      <w:r>
        <w:t xml:space="preserve"> </w:t>
      </w:r>
      <w:r w:rsidRPr="00AC3785">
        <w:t>Thermal Hazards Technology ARC EV+</w:t>
      </w:r>
      <w:r>
        <w:t xml:space="preserve"> </w:t>
      </w:r>
      <w:r w:rsidR="00690D1B">
        <w:t>calorimeter</w:t>
      </w:r>
      <w:r w:rsidR="00D0413B">
        <w:t>,</w:t>
      </w:r>
      <w:r w:rsidR="00690D1B">
        <w:t xml:space="preserve"> using a method</w:t>
      </w:r>
      <w:r w:rsidR="00F161CB">
        <w:t xml:space="preserve"> suggested by the manufacturer. The method involves grouping multiple cells together using aluminium tape, so that a </w:t>
      </w:r>
      <w:proofErr w:type="spellStart"/>
      <w:r w:rsidR="00F161CB">
        <w:t>Kapton</w:t>
      </w:r>
      <w:proofErr w:type="spellEnd"/>
      <w:r w:rsidR="00F161CB">
        <w:t xml:space="preserve"> heater </w:t>
      </w:r>
      <w:proofErr w:type="gramStart"/>
      <w:r w:rsidR="00F161CB">
        <w:t>can be placed</w:t>
      </w:r>
      <w:proofErr w:type="gramEnd"/>
      <w:r w:rsidR="00F161CB">
        <w:t xml:space="preserve"> in between the cells such that all the heat generated from the heater is absorbed by the cells. A thermocouple </w:t>
      </w:r>
      <w:proofErr w:type="gramStart"/>
      <w:r w:rsidR="00F161CB">
        <w:t>is attached</w:t>
      </w:r>
      <w:proofErr w:type="gramEnd"/>
      <w:r w:rsidR="00F161CB">
        <w:t xml:space="preserve"> to the outside of the cells with aluminium tape to measure the </w:t>
      </w:r>
      <w:r w:rsidR="00F161CB">
        <w:lastRenderedPageBreak/>
        <w:t>temperature rise at the surface of the cells.</w:t>
      </w:r>
      <w:r w:rsidR="00690D1B">
        <w:t xml:space="preserve"> </w:t>
      </w:r>
      <w:r>
        <w:t xml:space="preserve">Two cells are used for the pouch and prismatic cell calorimetry and three cells for the cylindrical </w:t>
      </w:r>
      <w:proofErr w:type="gramStart"/>
      <w:r>
        <w:t>26650 cell</w:t>
      </w:r>
      <w:proofErr w:type="gramEnd"/>
      <w:r>
        <w:t xml:space="preserve"> calorimetry.</w:t>
      </w:r>
      <w:r w:rsidR="00690D1B">
        <w:t xml:space="preserve"> </w:t>
      </w:r>
      <w:r>
        <w:t>T</w:t>
      </w:r>
      <w:r w:rsidR="00690D1B">
        <w:t xml:space="preserve">he cells </w:t>
      </w:r>
      <w:proofErr w:type="gramStart"/>
      <w:r w:rsidR="009959CF">
        <w:t>are</w:t>
      </w:r>
      <w:r w:rsidR="00C423E2">
        <w:t xml:space="preserve"> each</w:t>
      </w:r>
      <w:r w:rsidR="00690D1B">
        <w:t xml:space="preserve"> weighed</w:t>
      </w:r>
      <w:proofErr w:type="gramEnd"/>
      <w:r w:rsidR="00690D1B">
        <w:t xml:space="preserve"> individually and then again when combined together with the heater</w:t>
      </w:r>
      <w:r>
        <w:t xml:space="preserve"> and a</w:t>
      </w:r>
      <w:r w:rsidR="00F161CB">
        <w:t>luminium tape.</w:t>
      </w:r>
      <w:r w:rsidR="00690D1B">
        <w:t xml:space="preserve"> </w:t>
      </w:r>
      <w:r w:rsidR="00F161CB">
        <w:t>T</w:t>
      </w:r>
      <w:r w:rsidR="00690D1B">
        <w:t xml:space="preserve">he </w:t>
      </w:r>
      <w:r>
        <w:t>cells</w:t>
      </w:r>
      <w:r w:rsidR="00F161CB">
        <w:t xml:space="preserve"> with the heater</w:t>
      </w:r>
      <w:r>
        <w:t xml:space="preserve"> </w:t>
      </w:r>
      <w:proofErr w:type="gramStart"/>
      <w:r w:rsidR="009959CF">
        <w:t>are</w:t>
      </w:r>
      <w:r w:rsidR="00690D1B">
        <w:t xml:space="preserve"> then </w:t>
      </w:r>
      <w:r>
        <w:t>hung</w:t>
      </w:r>
      <w:proofErr w:type="gramEnd"/>
      <w:r>
        <w:t xml:space="preserve"> from string in</w:t>
      </w:r>
      <w:r w:rsidR="00690D1B">
        <w:t xml:space="preserve"> the calorimeter</w:t>
      </w:r>
      <w:r w:rsidR="00870D2D">
        <w:t>,</w:t>
      </w:r>
      <w:r w:rsidR="00F161CB">
        <w:t xml:space="preserve"> such that the cells are suspended away from the calorimeter walls to prevent direct heating and to avoid any possible heat loss by conduction as any heat conduction through the string would be negligible</w:t>
      </w:r>
      <w:r w:rsidR="009959CF">
        <w:t>,</w:t>
      </w:r>
      <w:r w:rsidR="00870D2D">
        <w:t xml:space="preserve"> </w:t>
      </w:r>
      <w:r w:rsidR="00C423E2">
        <w:t>shown</w:t>
      </w:r>
      <w:r w:rsidR="00870D2D">
        <w:t xml:space="preserve"> in </w:t>
      </w:r>
      <w:r w:rsidR="00870D2D">
        <w:fldChar w:fldCharType="begin"/>
      </w:r>
      <w:r w:rsidR="00870D2D">
        <w:instrText xml:space="preserve"> REF _Ref508786794 \h </w:instrText>
      </w:r>
      <w:r w:rsidR="00870D2D">
        <w:fldChar w:fldCharType="separate"/>
      </w:r>
      <w:r w:rsidR="00CC2060">
        <w:t xml:space="preserve">Figure </w:t>
      </w:r>
      <w:r w:rsidR="00CC2060">
        <w:rPr>
          <w:noProof/>
        </w:rPr>
        <w:t>5</w:t>
      </w:r>
      <w:r w:rsidR="00870D2D">
        <w:fldChar w:fldCharType="end"/>
      </w:r>
      <w:r w:rsidR="00870D2D">
        <w:t>b</w:t>
      </w:r>
      <w:r>
        <w:t>.</w:t>
      </w:r>
    </w:p>
    <w:p w:rsidR="00326634" w:rsidRDefault="00326634" w:rsidP="000F4EB5">
      <w:r>
        <w:t xml:space="preserve">The calorimeter </w:t>
      </w:r>
      <w:r w:rsidR="009959CF">
        <w:t>is</w:t>
      </w:r>
      <w:r>
        <w:t xml:space="preserve"> then sealed and the temperature </w:t>
      </w:r>
      <w:r w:rsidR="00F161CB">
        <w:t xml:space="preserve">is set to 25 </w:t>
      </w:r>
      <w:r w:rsidR="00F161CB">
        <w:rPr>
          <w:rFonts w:ascii="Calibri" w:hAnsi="Calibri"/>
        </w:rPr>
        <w:t>°</w:t>
      </w:r>
      <w:r w:rsidR="00F161CB">
        <w:t>C and left to rest to allow the cells to equilibrate with the calorimeter</w:t>
      </w:r>
      <w:r>
        <w:t xml:space="preserve">, </w:t>
      </w:r>
      <w:r w:rsidR="00C423E2">
        <w:t>during the ‘Temperature equalisation’ period</w:t>
      </w:r>
      <w:r>
        <w:t xml:space="preserve"> between 0 and 100 </w:t>
      </w:r>
      <w:r w:rsidR="00C423E2">
        <w:t xml:space="preserve">minutes </w:t>
      </w:r>
      <w:r>
        <w:t xml:space="preserve">in </w:t>
      </w:r>
      <w:r>
        <w:fldChar w:fldCharType="begin"/>
      </w:r>
      <w:r>
        <w:instrText xml:space="preserve"> REF _Ref508786794 \h </w:instrText>
      </w:r>
      <w:r>
        <w:fldChar w:fldCharType="separate"/>
      </w:r>
      <w:r w:rsidR="00CC2060">
        <w:t xml:space="preserve">Figure </w:t>
      </w:r>
      <w:r w:rsidR="00CC2060">
        <w:rPr>
          <w:noProof/>
        </w:rPr>
        <w:t>5</w:t>
      </w:r>
      <w:r>
        <w:fldChar w:fldCharType="end"/>
      </w:r>
      <w:r w:rsidR="00870D2D">
        <w:t>a</w:t>
      </w:r>
      <w:r>
        <w:t xml:space="preserve">. The calorimeter is </w:t>
      </w:r>
      <w:r w:rsidR="00C423E2">
        <w:t xml:space="preserve">then </w:t>
      </w:r>
      <w:r>
        <w:t xml:space="preserve">put in </w:t>
      </w:r>
      <w:proofErr w:type="spellStart"/>
      <w:r>
        <w:t>exotherm</w:t>
      </w:r>
      <w:proofErr w:type="spellEnd"/>
      <w:r>
        <w:t xml:space="preserve"> mode </w:t>
      </w:r>
      <w:r w:rsidR="00F161CB">
        <w:t xml:space="preserve">in which near adiabatic conditions </w:t>
      </w:r>
      <w:proofErr w:type="gramStart"/>
      <w:r w:rsidR="00F161CB">
        <w:t>are created</w:t>
      </w:r>
      <w:proofErr w:type="gramEnd"/>
      <w:r w:rsidR="00F161CB">
        <w:t xml:space="preserve"> within the calorimeter, by the temperature being set to follow the cell surface temperature. The power to the heater </w:t>
      </w:r>
      <w:proofErr w:type="gramStart"/>
      <w:r w:rsidR="00F161CB">
        <w:t>is then switched</w:t>
      </w:r>
      <w:proofErr w:type="gramEnd"/>
      <w:r w:rsidR="00F161CB">
        <w:t xml:space="preserve"> on</w:t>
      </w:r>
      <w:r>
        <w:t xml:space="preserve"> using a constant voltage power supply. A </w:t>
      </w:r>
      <w:proofErr w:type="spellStart"/>
      <w:r>
        <w:t>Kapton</w:t>
      </w:r>
      <w:proofErr w:type="spellEnd"/>
      <w:r>
        <w:t xml:space="preserve"> heat mat </w:t>
      </w:r>
      <w:proofErr w:type="gramStart"/>
      <w:r>
        <w:t>is used</w:t>
      </w:r>
      <w:proofErr w:type="gramEnd"/>
      <w:r>
        <w:t xml:space="preserve"> because the resistance of the heat mat does not change with temperature so the power supplied to the heater is constant throughout the test. </w:t>
      </w:r>
      <w:r w:rsidR="00263CD7">
        <w:t>The region of adiabatic temperature rise can be seen</w:t>
      </w:r>
      <w:r w:rsidR="000F4EB5">
        <w:t xml:space="preserve"> during the ‘Testing period’</w:t>
      </w:r>
      <w:r w:rsidR="00D2189A">
        <w:t xml:space="preserve"> between 100 and 250</w:t>
      </w:r>
      <w:r w:rsidR="000F4EB5">
        <w:t xml:space="preserve"> minutes</w:t>
      </w:r>
      <w:r w:rsidR="00D2189A">
        <w:t xml:space="preserve"> in </w:t>
      </w:r>
      <w:r w:rsidR="00D2189A">
        <w:fldChar w:fldCharType="begin"/>
      </w:r>
      <w:r w:rsidR="00D2189A">
        <w:instrText xml:space="preserve"> REF _Ref508786794 \h </w:instrText>
      </w:r>
      <w:r w:rsidR="00D2189A">
        <w:fldChar w:fldCharType="separate"/>
      </w:r>
      <w:r w:rsidR="00CC2060">
        <w:t xml:space="preserve">Figure </w:t>
      </w:r>
      <w:r w:rsidR="00CC2060">
        <w:rPr>
          <w:noProof/>
        </w:rPr>
        <w:t>5</w:t>
      </w:r>
      <w:r w:rsidR="00D2189A">
        <w:fldChar w:fldCharType="end"/>
      </w:r>
      <w:r w:rsidR="00870D2D">
        <w:t>a</w:t>
      </w:r>
      <w:r w:rsidR="00D2189A">
        <w:t xml:space="preserve">. Once the temperature of the cells reaches 55 </w:t>
      </w:r>
      <w:r w:rsidR="00D2189A">
        <w:rPr>
          <w:rFonts w:ascii="Calibri" w:hAnsi="Calibri"/>
        </w:rPr>
        <w:t>°</w:t>
      </w:r>
      <w:r w:rsidR="00D2189A">
        <w:t xml:space="preserve">C the experiment is over and the calorimeter stops tracking the cell temperature, the heater </w:t>
      </w:r>
      <w:proofErr w:type="gramStart"/>
      <w:r w:rsidR="00D2189A">
        <w:t>is switched off</w:t>
      </w:r>
      <w:proofErr w:type="gramEnd"/>
      <w:r w:rsidR="00D2189A">
        <w:t xml:space="preserve"> to conclude the experiment.  </w:t>
      </w:r>
      <w:r>
        <w:t xml:space="preserve"> </w:t>
      </w:r>
    </w:p>
    <w:p w:rsidR="00E90132" w:rsidRDefault="002F7D97" w:rsidP="00574B85">
      <w:pPr>
        <w:keepNext/>
        <w:jc w:val="center"/>
      </w:pPr>
      <w:r>
        <w:rPr>
          <w:noProof/>
        </w:rPr>
        <w:pict>
          <v:shape id="_x0000_i1030" type="#_x0000_t75" style="width:397.05pt;height:170.35pt">
            <v:imagedata r:id="rId21" o:title="FIG5"/>
          </v:shape>
        </w:pict>
      </w:r>
    </w:p>
    <w:p w:rsidR="00326634" w:rsidRDefault="00326634" w:rsidP="00326634">
      <w:pPr>
        <w:pStyle w:val="Caption"/>
        <w:jc w:val="center"/>
      </w:pPr>
      <w:bookmarkStart w:id="22" w:name="_Ref508786794"/>
      <w:r>
        <w:t xml:space="preserve">Figure </w:t>
      </w:r>
      <w:fldSimple w:instr=" SEQ Figure \* ARABIC ">
        <w:r w:rsidR="00CC2060">
          <w:rPr>
            <w:noProof/>
          </w:rPr>
          <w:t>5</w:t>
        </w:r>
      </w:fldSimple>
      <w:bookmarkEnd w:id="22"/>
      <w:r>
        <w:t xml:space="preserve"> – Calorimeter experiment for NMC 26650 cell</w:t>
      </w:r>
    </w:p>
    <w:p w:rsidR="00D2189A" w:rsidRPr="00C514D9" w:rsidRDefault="00D2189A" w:rsidP="009959CF">
      <w:r>
        <w:t>The heat capacity of the entire sample placed in the calorimeter (</w:t>
      </w:r>
      <w:proofErr w:type="spellStart"/>
      <w:r w:rsidRPr="00D2189A">
        <w:rPr>
          <w:i/>
          <w:iCs/>
        </w:rPr>
        <w:t>C</w:t>
      </w:r>
      <w:r w:rsidRPr="00D2189A">
        <w:rPr>
          <w:i/>
          <w:iCs/>
          <w:vertAlign w:val="subscript"/>
        </w:rPr>
        <w:t>pTOT</w:t>
      </w:r>
      <w:proofErr w:type="spellEnd"/>
      <w:r w:rsidR="00C423E2">
        <w:rPr>
          <w:i/>
          <w:iCs/>
        </w:rPr>
        <w:t xml:space="preserve"> (J K</w:t>
      </w:r>
      <w:r w:rsidR="00C423E2" w:rsidRPr="00C423E2">
        <w:rPr>
          <w:i/>
          <w:iCs/>
          <w:vertAlign w:val="superscript"/>
        </w:rPr>
        <w:t>-1</w:t>
      </w:r>
      <w:r>
        <w:t xml:space="preserve">) is found using </w:t>
      </w:r>
      <w:r>
        <w:fldChar w:fldCharType="begin"/>
      </w:r>
      <w:r>
        <w:instrText xml:space="preserve"> REF _Ref508787747 \h </w:instrText>
      </w:r>
      <w:r>
        <w:fldChar w:fldCharType="separate"/>
      </w:r>
      <w:r w:rsidR="00CC2060">
        <w:t xml:space="preserve">Equation </w:t>
      </w:r>
      <w:r w:rsidR="00CC2060">
        <w:rPr>
          <w:noProof/>
        </w:rPr>
        <w:t>8</w:t>
      </w:r>
      <w:r>
        <w:fldChar w:fldCharType="end"/>
      </w:r>
      <w:r w:rsidR="009959CF">
        <w:t>.</w:t>
      </w:r>
      <w:r w:rsidR="00C423E2">
        <w:t xml:space="preserve"> </w:t>
      </w:r>
      <w:r w:rsidR="009959CF">
        <w:t>T</w:t>
      </w:r>
      <w:r>
        <w:t xml:space="preserve">he rate of change of temperature </w:t>
      </w:r>
      <w:r w:rsidR="00C423E2">
        <w:t>with</w:t>
      </w:r>
      <w:r>
        <w:t xml:space="preserve"> time (</w:t>
      </w:r>
      <w:proofErr w:type="spellStart"/>
      <w:proofErr w:type="gramStart"/>
      <w:r w:rsidRPr="00D2189A">
        <w:rPr>
          <w:i/>
          <w:iCs/>
        </w:rPr>
        <w:t>dT</w:t>
      </w:r>
      <w:proofErr w:type="spellEnd"/>
      <w:proofErr w:type="gramEnd"/>
      <w:r w:rsidR="00830DF7">
        <w:rPr>
          <w:i/>
          <w:iCs/>
        </w:rPr>
        <w:t xml:space="preserve"> </w:t>
      </w:r>
      <w:r w:rsidRPr="00D2189A">
        <w:rPr>
          <w:i/>
          <w:iCs/>
        </w:rPr>
        <w:t>/</w:t>
      </w:r>
      <w:r w:rsidR="00830DF7">
        <w:rPr>
          <w:i/>
          <w:iCs/>
        </w:rPr>
        <w:t xml:space="preserve"> </w:t>
      </w:r>
      <w:proofErr w:type="spellStart"/>
      <w:r w:rsidRPr="00D2189A">
        <w:rPr>
          <w:i/>
          <w:iCs/>
        </w:rPr>
        <w:t>dt</w:t>
      </w:r>
      <w:proofErr w:type="spellEnd"/>
      <w:r w:rsidR="00C423E2">
        <w:rPr>
          <w:i/>
          <w:iCs/>
        </w:rPr>
        <w:t xml:space="preserve"> (K s</w:t>
      </w:r>
      <w:r w:rsidR="00C423E2" w:rsidRPr="00C423E2">
        <w:rPr>
          <w:i/>
          <w:iCs/>
          <w:vertAlign w:val="superscript"/>
        </w:rPr>
        <w:t>-1</w:t>
      </w:r>
      <w:r w:rsidR="00C423E2">
        <w:rPr>
          <w:i/>
          <w:iCs/>
        </w:rPr>
        <w:t>)</w:t>
      </w:r>
      <w:r>
        <w:t xml:space="preserve">) is taken from </w:t>
      </w:r>
      <w:r>
        <w:fldChar w:fldCharType="begin"/>
      </w:r>
      <w:r>
        <w:instrText xml:space="preserve"> REF _Ref508786794 \h </w:instrText>
      </w:r>
      <w:r>
        <w:fldChar w:fldCharType="separate"/>
      </w:r>
      <w:r w:rsidR="00CC2060">
        <w:t xml:space="preserve">Figure </w:t>
      </w:r>
      <w:r w:rsidR="00CC2060">
        <w:rPr>
          <w:noProof/>
        </w:rPr>
        <w:t>5</w:t>
      </w:r>
      <w:r>
        <w:fldChar w:fldCharType="end"/>
      </w:r>
      <w:r w:rsidR="00870D2D">
        <w:t>a</w:t>
      </w:r>
      <w:r w:rsidR="00263CD7">
        <w:t>, the slope of the adiabatic temperature rise</w:t>
      </w:r>
      <w:r w:rsidR="009959CF">
        <w:t>,</w:t>
      </w:r>
      <w:r w:rsidR="00C423E2">
        <w:t xml:space="preserve"> and</w:t>
      </w:r>
      <w:r>
        <w:t xml:space="preserve"> </w:t>
      </w:r>
      <w:r w:rsidR="00C423E2">
        <w:t>t</w:t>
      </w:r>
      <w:r>
        <w:t>he power (</w:t>
      </w:r>
      <w:r w:rsidRPr="00D2189A">
        <w:rPr>
          <w:i/>
          <w:iCs/>
        </w:rPr>
        <w:t>P</w:t>
      </w:r>
      <w:r w:rsidR="00C423E2">
        <w:rPr>
          <w:i/>
          <w:iCs/>
        </w:rPr>
        <w:t xml:space="preserve"> (W)</w:t>
      </w:r>
      <w:r>
        <w:t>) is calculated as the voltage across the heater multiplied by</w:t>
      </w:r>
      <w:r w:rsidR="00143DBF">
        <w:t xml:space="preserve"> the current through the heater </w:t>
      </w:r>
      <w:r w:rsidR="00C423E2">
        <w:t>(</w:t>
      </w:r>
      <w:r w:rsidR="00143DBF">
        <w:t>for the</w:t>
      </w:r>
      <w:r w:rsidR="00C423E2">
        <w:t>se</w:t>
      </w:r>
      <w:r w:rsidR="00143DBF">
        <w:t xml:space="preserve"> experiments </w:t>
      </w:r>
      <w:r w:rsidR="00C423E2">
        <w:t>being</w:t>
      </w:r>
      <w:r w:rsidR="00143DBF">
        <w:t xml:space="preserve"> 11.97 V and 0.09563 A</w:t>
      </w:r>
      <w:r w:rsidR="00C423E2">
        <w:t xml:space="preserve"> respectively)</w:t>
      </w:r>
      <w:r>
        <w:t xml:space="preserve">. The specific heat capacity of the cells </w:t>
      </w:r>
      <w:proofErr w:type="gramStart"/>
      <w:r>
        <w:t>is then found</w:t>
      </w:r>
      <w:proofErr w:type="gramEnd"/>
      <w:r>
        <w:t xml:space="preserve"> by removing the heat capacity of the aluminium</w:t>
      </w:r>
      <w:r w:rsidR="00143DBF">
        <w:t xml:space="preserve"> tape</w:t>
      </w:r>
      <w:r>
        <w:t xml:space="preserve"> from the sample by weight using </w:t>
      </w:r>
      <w:r w:rsidR="00C514D9">
        <w:fldChar w:fldCharType="begin"/>
      </w:r>
      <w:r w:rsidR="00C514D9">
        <w:instrText xml:space="preserve"> REF _Ref508788947 \h </w:instrText>
      </w:r>
      <w:r w:rsidR="00C514D9">
        <w:fldChar w:fldCharType="separate"/>
      </w:r>
      <w:r w:rsidR="00CC2060">
        <w:t xml:space="preserve">Equation </w:t>
      </w:r>
      <w:r w:rsidR="00CC2060">
        <w:rPr>
          <w:noProof/>
        </w:rPr>
        <w:t>9</w:t>
      </w:r>
      <w:r w:rsidR="00C514D9">
        <w:fldChar w:fldCharType="end"/>
      </w:r>
      <w:r w:rsidR="00C514D9">
        <w:t>.</w:t>
      </w:r>
      <w:r>
        <w:t xml:space="preserve"> </w:t>
      </w:r>
      <w:r w:rsidR="00C514D9">
        <w:t>T</w:t>
      </w:r>
      <w:r>
        <w:t>he</w:t>
      </w:r>
      <w:r w:rsidR="00C514D9">
        <w:t xml:space="preserve"> equation uses</w:t>
      </w:r>
      <w:r>
        <w:t xml:space="preserve"> total sample mass (</w:t>
      </w:r>
      <w:proofErr w:type="spellStart"/>
      <w:r w:rsidRPr="00C514D9">
        <w:rPr>
          <w:i/>
          <w:iCs/>
        </w:rPr>
        <w:t>m</w:t>
      </w:r>
      <w:r w:rsidRPr="00C514D9">
        <w:rPr>
          <w:i/>
          <w:iCs/>
          <w:vertAlign w:val="subscript"/>
        </w:rPr>
        <w:t>TOT</w:t>
      </w:r>
      <w:proofErr w:type="spellEnd"/>
      <w:r w:rsidR="00C423E2">
        <w:rPr>
          <w:i/>
          <w:iCs/>
        </w:rPr>
        <w:t xml:space="preserve"> (kg)</w:t>
      </w:r>
      <w:r>
        <w:t>) the individual cell mass (</w:t>
      </w:r>
      <w:proofErr w:type="spellStart"/>
      <w:r w:rsidRPr="00C514D9">
        <w:rPr>
          <w:i/>
          <w:iCs/>
        </w:rPr>
        <w:t>m</w:t>
      </w:r>
      <w:r w:rsidRPr="00C514D9">
        <w:rPr>
          <w:i/>
          <w:iCs/>
          <w:vertAlign w:val="subscript"/>
        </w:rPr>
        <w:t>cell</w:t>
      </w:r>
      <w:proofErr w:type="spellEnd"/>
      <w:r w:rsidR="00C423E2">
        <w:rPr>
          <w:i/>
          <w:iCs/>
        </w:rPr>
        <w:t xml:space="preserve"> (kg)</w:t>
      </w:r>
      <w:r>
        <w:t>)</w:t>
      </w:r>
      <w:r w:rsidR="00C514D9">
        <w:t>,</w:t>
      </w:r>
      <w:r>
        <w:t xml:space="preserve"> the number of cells (</w:t>
      </w:r>
      <w:proofErr w:type="spellStart"/>
      <w:r w:rsidRPr="00C514D9">
        <w:rPr>
          <w:i/>
          <w:iCs/>
        </w:rPr>
        <w:t>n</w:t>
      </w:r>
      <w:r w:rsidRPr="00C514D9">
        <w:rPr>
          <w:i/>
          <w:iCs/>
          <w:vertAlign w:val="subscript"/>
        </w:rPr>
        <w:t>cells</w:t>
      </w:r>
      <w:proofErr w:type="spellEnd"/>
      <w:r>
        <w:t>)</w:t>
      </w:r>
      <w:r w:rsidR="00C514D9">
        <w:t xml:space="preserve"> and the specific heat capacity of aluminium (</w:t>
      </w:r>
      <w:proofErr w:type="spellStart"/>
      <w:r w:rsidR="00C514D9" w:rsidRPr="00C514D9">
        <w:rPr>
          <w:i/>
          <w:iCs/>
        </w:rPr>
        <w:t>c</w:t>
      </w:r>
      <w:r w:rsidR="00C514D9" w:rsidRPr="00C514D9">
        <w:rPr>
          <w:i/>
          <w:iCs/>
          <w:vertAlign w:val="subscript"/>
        </w:rPr>
        <w:t>pAl</w:t>
      </w:r>
      <w:proofErr w:type="spellEnd"/>
      <w:r w:rsidR="00C423E2">
        <w:rPr>
          <w:i/>
          <w:iCs/>
        </w:rPr>
        <w:t xml:space="preserve"> (J kg</w:t>
      </w:r>
      <w:r w:rsidR="00C423E2" w:rsidRPr="00C423E2">
        <w:rPr>
          <w:i/>
          <w:iCs/>
          <w:vertAlign w:val="superscript"/>
        </w:rPr>
        <w:t>-1</w:t>
      </w:r>
      <w:r w:rsidR="00C423E2">
        <w:rPr>
          <w:i/>
          <w:iCs/>
        </w:rPr>
        <w:t xml:space="preserve"> K</w:t>
      </w:r>
      <w:r w:rsidR="00C423E2" w:rsidRPr="00C423E2">
        <w:rPr>
          <w:i/>
          <w:iCs/>
          <w:vertAlign w:val="superscript"/>
        </w:rPr>
        <w:t>-1</w:t>
      </w:r>
      <w:r w:rsidR="00C423E2">
        <w:rPr>
          <w:i/>
          <w:iCs/>
        </w:rPr>
        <w:t>)</w:t>
      </w:r>
      <w:r w:rsidR="00C514D9">
        <w:t xml:space="preserve">), for the NMC 26650 cells these values </w:t>
      </w:r>
      <w:r w:rsidR="009959CF">
        <w:t>are</w:t>
      </w:r>
      <w:r w:rsidR="00C514D9">
        <w:t xml:space="preserve"> 0.2</w:t>
      </w:r>
      <w:r w:rsidR="005D372C">
        <w:t>98</w:t>
      </w:r>
      <w:r w:rsidR="00C514D9">
        <w:t xml:space="preserve"> kg, 0.096 kg, 3 cells and 913 </w:t>
      </w:r>
      <w:r w:rsidR="00C514D9" w:rsidRPr="00C514D9">
        <w:t>J kg</w:t>
      </w:r>
      <w:r w:rsidR="00C514D9" w:rsidRPr="00C514D9">
        <w:rPr>
          <w:vertAlign w:val="superscript"/>
        </w:rPr>
        <w:t>-1</w:t>
      </w:r>
      <w:r w:rsidR="00C514D9" w:rsidRPr="00C514D9">
        <w:t xml:space="preserve"> </w:t>
      </w:r>
      <w:r w:rsidR="00C514D9" w:rsidRPr="00C514D9">
        <w:lastRenderedPageBreak/>
        <w:t>K</w:t>
      </w:r>
      <w:r w:rsidR="00C514D9" w:rsidRPr="00C514D9">
        <w:rPr>
          <w:vertAlign w:val="superscript"/>
        </w:rPr>
        <w:t>-1</w:t>
      </w:r>
      <w:r w:rsidR="00C514D9">
        <w:t xml:space="preserve"> respectively</w:t>
      </w:r>
      <w:r>
        <w:t>.</w:t>
      </w:r>
      <w:r w:rsidR="00C514D9">
        <w:t xml:space="preserve"> The specific heat capacity of the NMC 26650 cell </w:t>
      </w:r>
      <w:proofErr w:type="gramStart"/>
      <w:r w:rsidR="009959CF">
        <w:t>is</w:t>
      </w:r>
      <w:r w:rsidR="00C514D9">
        <w:t xml:space="preserve"> therefore calculated</w:t>
      </w:r>
      <w:proofErr w:type="gramEnd"/>
      <w:r w:rsidR="00C514D9">
        <w:t xml:space="preserve"> from the calorimetry as 980 </w:t>
      </w:r>
      <w:r w:rsidR="00C514D9" w:rsidRPr="00C514D9">
        <w:t>J kg</w:t>
      </w:r>
      <w:r w:rsidR="00C514D9" w:rsidRPr="00C514D9">
        <w:rPr>
          <w:vertAlign w:val="superscript"/>
        </w:rPr>
        <w:t>-1</w:t>
      </w:r>
      <w:r w:rsidR="00C514D9" w:rsidRPr="00C514D9">
        <w:t xml:space="preserve"> K</w:t>
      </w:r>
      <w:r w:rsidR="00C514D9" w:rsidRPr="00C514D9">
        <w:rPr>
          <w:vertAlign w:val="superscript"/>
        </w:rPr>
        <w:t>-1</w:t>
      </w:r>
      <w:r w:rsidR="00C514D9">
        <w:t>.</w:t>
      </w:r>
    </w:p>
    <w:p w:rsidR="00690D1B" w:rsidRPr="0034364F" w:rsidRDefault="00690D1B" w:rsidP="00D2189A">
      <w:pPr>
        <w:keepNext/>
      </w:pPr>
      <m:oMathPara>
        <m:oMath>
          <m:r>
            <w:rPr>
              <w:rFonts w:ascii="Cambria Math" w:hAnsi="Cambria Math"/>
            </w:rPr>
            <m:t>P=</m:t>
          </m:r>
          <m:sSub>
            <m:sSubPr>
              <m:ctrlPr>
                <w:rPr>
                  <w:rFonts w:ascii="Cambria Math" w:hAnsi="Cambria Math"/>
                  <w:i/>
                </w:rPr>
              </m:ctrlPr>
            </m:sSubPr>
            <m:e>
              <m:r>
                <w:rPr>
                  <w:rFonts w:ascii="Cambria Math" w:hAnsi="Cambria Math"/>
                </w:rPr>
                <m:t>C</m:t>
              </m:r>
            </m:e>
            <m:sub>
              <m:r>
                <w:rPr>
                  <w:rFonts w:ascii="Cambria Math" w:hAnsi="Cambria Math"/>
                </w:rPr>
                <m:t>pTOT</m:t>
              </m:r>
            </m:sub>
          </m:sSub>
          <m:f>
            <m:fPr>
              <m:ctrlPr>
                <w:rPr>
                  <w:rFonts w:ascii="Cambria Math" w:hAnsi="Cambria Math"/>
                  <w:i/>
                </w:rPr>
              </m:ctrlPr>
            </m:fPr>
            <m:num>
              <m:r>
                <w:rPr>
                  <w:rFonts w:ascii="Cambria Math" w:hAnsi="Cambria Math"/>
                </w:rPr>
                <m:t>dT</m:t>
              </m:r>
            </m:num>
            <m:den>
              <m:r>
                <w:rPr>
                  <w:rFonts w:ascii="Cambria Math" w:hAnsi="Cambria Math"/>
                </w:rPr>
                <m:t>dt</m:t>
              </m:r>
            </m:den>
          </m:f>
        </m:oMath>
      </m:oMathPara>
    </w:p>
    <w:p w:rsidR="006215EE" w:rsidRPr="006215EE" w:rsidRDefault="00D2189A" w:rsidP="00421685">
      <w:pPr>
        <w:pStyle w:val="Caption"/>
        <w:jc w:val="right"/>
      </w:pPr>
      <w:bookmarkStart w:id="23" w:name="_Ref508787747"/>
      <w:r>
        <w:t xml:space="preserve">Equation </w:t>
      </w:r>
      <w:fldSimple w:instr=" SEQ Equation \* ARABIC ">
        <w:r w:rsidR="00CC2060">
          <w:rPr>
            <w:noProof/>
          </w:rPr>
          <w:t>8</w:t>
        </w:r>
      </w:fldSimple>
      <w:bookmarkEnd w:id="23"/>
    </w:p>
    <w:p w:rsidR="00690D1B" w:rsidRPr="00617CB5" w:rsidRDefault="002F7D97" w:rsidP="00C514D9">
      <w:pPr>
        <w:keepNext/>
      </w:pPr>
      <m:oMathPara>
        <m:oMath>
          <m:sSub>
            <m:sSubPr>
              <m:ctrlPr>
                <w:rPr>
                  <w:rFonts w:ascii="Cambria Math" w:hAnsi="Cambria Math"/>
                  <w:i/>
                </w:rPr>
              </m:ctrlPr>
            </m:sSubPr>
            <m:e>
              <m:r>
                <w:rPr>
                  <w:rFonts w:ascii="Cambria Math" w:hAnsi="Cambria Math"/>
                </w:rPr>
                <m:t>C</m:t>
              </m:r>
            </m:e>
            <m:sub>
              <m:r>
                <w:rPr>
                  <w:rFonts w:ascii="Cambria Math" w:hAnsi="Cambria Math"/>
                </w:rPr>
                <m:t>pTOT</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TOT</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cell</m:t>
                  </m:r>
                </m:sub>
              </m:sSub>
              <m:sSub>
                <m:sSubPr>
                  <m:ctrlPr>
                    <w:rPr>
                      <w:rFonts w:ascii="Cambria Math" w:hAnsi="Cambria Math"/>
                      <w:i/>
                    </w:rPr>
                  </m:ctrlPr>
                </m:sSubPr>
                <m:e>
                  <m:r>
                    <w:rPr>
                      <w:rFonts w:ascii="Cambria Math" w:hAnsi="Cambria Math"/>
                    </w:rPr>
                    <m:t>n</m:t>
                  </m:r>
                </m:e>
                <m:sub>
                  <m:r>
                    <w:rPr>
                      <w:rFonts w:ascii="Cambria Math" w:hAnsi="Cambria Math"/>
                    </w:rPr>
                    <m:t>cells</m:t>
                  </m:r>
                </m:sub>
              </m:sSub>
            </m:e>
          </m:d>
          <m:sSub>
            <m:sSubPr>
              <m:ctrlPr>
                <w:rPr>
                  <w:rFonts w:ascii="Cambria Math" w:hAnsi="Cambria Math"/>
                  <w:i/>
                </w:rPr>
              </m:ctrlPr>
            </m:sSubPr>
            <m:e>
              <m:r>
                <w:rPr>
                  <w:rFonts w:ascii="Cambria Math" w:hAnsi="Cambria Math"/>
                </w:rPr>
                <m:t>c</m:t>
              </m:r>
            </m:e>
            <m:sub>
              <m:r>
                <w:rPr>
                  <w:rFonts w:ascii="Cambria Math" w:hAnsi="Cambria Math"/>
                </w:rPr>
                <m:t>pAl</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cell</m:t>
              </m:r>
            </m:sub>
          </m:sSub>
          <m:sSub>
            <m:sSubPr>
              <m:ctrlPr>
                <w:rPr>
                  <w:rFonts w:ascii="Cambria Math" w:hAnsi="Cambria Math"/>
                  <w:i/>
                </w:rPr>
              </m:ctrlPr>
            </m:sSubPr>
            <m:e>
              <m:r>
                <w:rPr>
                  <w:rFonts w:ascii="Cambria Math" w:hAnsi="Cambria Math"/>
                </w:rPr>
                <m:t>n</m:t>
              </m:r>
            </m:e>
            <m:sub>
              <m:r>
                <w:rPr>
                  <w:rFonts w:ascii="Cambria Math" w:hAnsi="Cambria Math"/>
                </w:rPr>
                <m:t>cells</m:t>
              </m:r>
            </m:sub>
          </m:sSub>
          <m:sSub>
            <m:sSubPr>
              <m:ctrlPr>
                <w:rPr>
                  <w:rFonts w:ascii="Cambria Math" w:hAnsi="Cambria Math"/>
                  <w:i/>
                </w:rPr>
              </m:ctrlPr>
            </m:sSubPr>
            <m:e>
              <m:r>
                <w:rPr>
                  <w:rFonts w:ascii="Cambria Math" w:hAnsi="Cambria Math"/>
                </w:rPr>
                <m:t>c</m:t>
              </m:r>
            </m:e>
            <m:sub>
              <m:r>
                <w:rPr>
                  <w:rFonts w:ascii="Cambria Math" w:hAnsi="Cambria Math"/>
                </w:rPr>
                <m:t>p</m:t>
              </m:r>
            </m:sub>
          </m:sSub>
        </m:oMath>
      </m:oMathPara>
    </w:p>
    <w:p w:rsidR="00690D1B" w:rsidRDefault="00C514D9" w:rsidP="00421685">
      <w:pPr>
        <w:pStyle w:val="Caption"/>
        <w:jc w:val="right"/>
      </w:pPr>
      <w:bookmarkStart w:id="24" w:name="_Ref508788947"/>
      <w:r>
        <w:t xml:space="preserve">Equation </w:t>
      </w:r>
      <w:fldSimple w:instr=" SEQ Equation \* ARABIC ">
        <w:r w:rsidR="00CC2060">
          <w:rPr>
            <w:noProof/>
          </w:rPr>
          <w:t>9</w:t>
        </w:r>
      </w:fldSimple>
      <w:bookmarkEnd w:id="24"/>
    </w:p>
    <w:p w:rsidR="00690D1B" w:rsidRPr="00690D1B" w:rsidRDefault="00263CD7" w:rsidP="00E90132">
      <w:r>
        <w:t xml:space="preserve">To determine the accuracy of the calorimeter experiment in determining heat capacity values, a test run </w:t>
      </w:r>
      <w:proofErr w:type="gramStart"/>
      <w:r w:rsidR="009959CF">
        <w:t>is</w:t>
      </w:r>
      <w:r>
        <w:t xml:space="preserve"> conducted</w:t>
      </w:r>
      <w:proofErr w:type="gramEnd"/>
      <w:r>
        <w:t xml:space="preserve"> on a sample of t</w:t>
      </w:r>
      <w:r w:rsidR="00690D1B">
        <w:t xml:space="preserve">hree rods of Aluminium, with the same geometry as </w:t>
      </w:r>
      <w:r w:rsidR="00C423E2">
        <w:t xml:space="preserve">a </w:t>
      </w:r>
      <w:r w:rsidR="00690D1B">
        <w:t>26650</w:t>
      </w:r>
      <w:r w:rsidR="00C423E2">
        <w:t xml:space="preserve"> ce</w:t>
      </w:r>
      <w:r w:rsidR="00690D1B">
        <w:t>ll. A value for the specific heat capacity of 939 J</w:t>
      </w:r>
      <w:r w:rsidR="00C514D9">
        <w:t xml:space="preserve"> </w:t>
      </w:r>
      <w:r w:rsidR="00690D1B">
        <w:t>kg</w:t>
      </w:r>
      <w:r w:rsidR="00C514D9" w:rsidRPr="00C514D9">
        <w:rPr>
          <w:vertAlign w:val="superscript"/>
        </w:rPr>
        <w:t>-1</w:t>
      </w:r>
      <w:r w:rsidR="00C514D9">
        <w:t xml:space="preserve"> </w:t>
      </w:r>
      <w:r w:rsidR="00690D1B">
        <w:t>K</w:t>
      </w:r>
      <w:r w:rsidR="00C514D9" w:rsidRPr="00C514D9">
        <w:rPr>
          <w:vertAlign w:val="superscript"/>
        </w:rPr>
        <w:t>-1</w:t>
      </w:r>
      <w:r w:rsidR="00690D1B">
        <w:t xml:space="preserve"> </w:t>
      </w:r>
      <w:proofErr w:type="gramStart"/>
      <w:r w:rsidR="009959CF">
        <w:t>is</w:t>
      </w:r>
      <w:r w:rsidR="00690D1B">
        <w:t xml:space="preserve"> obtained</w:t>
      </w:r>
      <w:proofErr w:type="gramEnd"/>
      <w:r w:rsidR="00690D1B">
        <w:t xml:space="preserve"> from the experiments, which is </w:t>
      </w:r>
      <w:r w:rsidR="00E90132">
        <w:t>within 3% of</w:t>
      </w:r>
      <w:r w:rsidR="00690D1B">
        <w:t xml:space="preserve"> the value quoted in data books </w:t>
      </w:r>
      <w:r w:rsidR="00C514D9">
        <w:t>for aluminium of 913 J kg</w:t>
      </w:r>
      <w:r w:rsidR="00C514D9" w:rsidRPr="00C514D9">
        <w:rPr>
          <w:vertAlign w:val="superscript"/>
        </w:rPr>
        <w:t>-1</w:t>
      </w:r>
      <w:r w:rsidR="00C514D9">
        <w:t xml:space="preserve"> K</w:t>
      </w:r>
      <w:r w:rsidR="00C514D9" w:rsidRPr="00C514D9">
        <w:rPr>
          <w:vertAlign w:val="superscript"/>
        </w:rPr>
        <w:t>-1</w:t>
      </w:r>
      <w:r w:rsidR="00C514D9">
        <w:t>.</w:t>
      </w:r>
    </w:p>
    <w:p w:rsidR="00B33B61" w:rsidRPr="0023193F" w:rsidRDefault="00B33B61" w:rsidP="00617CB5">
      <w:pPr>
        <w:pStyle w:val="Heading1"/>
      </w:pPr>
      <w:bookmarkStart w:id="25" w:name="_Ref490492390"/>
      <w:r w:rsidRPr="0023193F">
        <w:t>Results</w:t>
      </w:r>
      <w:bookmarkEnd w:id="25"/>
    </w:p>
    <w:p w:rsidR="00D46195" w:rsidRDefault="006215EE" w:rsidP="00E1208B">
      <w:r>
        <w:t xml:space="preserve">The experiments using the new method </w:t>
      </w:r>
      <w:proofErr w:type="gramStart"/>
      <w:r w:rsidR="009959CF">
        <w:t>are</w:t>
      </w:r>
      <w:r>
        <w:t xml:space="preserve"> conducted</w:t>
      </w:r>
      <w:proofErr w:type="gramEnd"/>
      <w:r>
        <w:t xml:space="preserve"> three times without the fans and three times with the fans. </w:t>
      </w:r>
      <w:r w:rsidR="007955CB">
        <w:t xml:space="preserve">The results for the specific heat capacities, internal resistances and external resistances </w:t>
      </w:r>
      <w:proofErr w:type="gramStart"/>
      <w:r w:rsidR="007955CB">
        <w:t xml:space="preserve">are </w:t>
      </w:r>
      <w:r w:rsidR="008C09C1">
        <w:t>given</w:t>
      </w:r>
      <w:proofErr w:type="gramEnd"/>
      <w:r w:rsidR="007955CB">
        <w:t xml:space="preserve"> in the following sections. </w:t>
      </w:r>
      <w:r w:rsidR="000F4EB5">
        <w:t xml:space="preserve">The specific heat capacity and internal thermal resistance results of the cells are important, the results obtained using the method described in this paper </w:t>
      </w:r>
      <w:proofErr w:type="gramStart"/>
      <w:r w:rsidR="000F4EB5">
        <w:t>could be used</w:t>
      </w:r>
      <w:proofErr w:type="gramEnd"/>
      <w:r w:rsidR="000F4EB5">
        <w:t xml:space="preserve"> in a model of a battery module or pack. </w:t>
      </w:r>
      <w:r w:rsidR="00D46195">
        <w:t>The external thermal resistance results are less important because they are specific to the testing conditions described in this paper</w:t>
      </w:r>
      <w:r w:rsidR="00830DF7">
        <w:t>.</w:t>
      </w:r>
      <w:r w:rsidR="00D46195">
        <w:t xml:space="preserve"> </w:t>
      </w:r>
      <w:r w:rsidR="00830DF7">
        <w:t>I</w:t>
      </w:r>
      <w:r w:rsidR="00D46195">
        <w:t xml:space="preserve">n a thermal model of a battery module or </w:t>
      </w:r>
      <w:proofErr w:type="gramStart"/>
      <w:r w:rsidR="00D46195">
        <w:t>pack</w:t>
      </w:r>
      <w:proofErr w:type="gramEnd"/>
      <w:r w:rsidR="00D46195">
        <w:t xml:space="preserve"> the specific heat capacity and internal thermal resistance would stay the same while the </w:t>
      </w:r>
      <w:r w:rsidR="008C09C1">
        <w:t>heat transfer away from the cell</w:t>
      </w:r>
      <w:r w:rsidR="00D46195">
        <w:t xml:space="preserve"> will depend on the cell location in the module or pack. The external thermal results </w:t>
      </w:r>
      <w:r w:rsidR="00E90132">
        <w:t>are presented for reference</w:t>
      </w:r>
      <w:r w:rsidR="000E2AC8">
        <w:t xml:space="preserve"> an</w:t>
      </w:r>
      <w:r w:rsidR="00D46195">
        <w:t xml:space="preserve">d </w:t>
      </w:r>
      <w:proofErr w:type="gramStart"/>
      <w:r w:rsidR="00D46195">
        <w:t>are also</w:t>
      </w:r>
      <w:proofErr w:type="gramEnd"/>
      <w:r w:rsidR="00D46195">
        <w:t xml:space="preserve"> used in the validation of the model </w:t>
      </w:r>
      <w:r w:rsidR="00830DF7">
        <w:t xml:space="preserve">in </w:t>
      </w:r>
      <w:r w:rsidR="00D46195">
        <w:t xml:space="preserve">section </w:t>
      </w:r>
      <w:r w:rsidR="00D46195">
        <w:fldChar w:fldCharType="begin"/>
      </w:r>
      <w:r w:rsidR="00D46195">
        <w:instrText xml:space="preserve"> REF _Ref508875999 \r \h </w:instrText>
      </w:r>
      <w:r w:rsidR="00D46195">
        <w:fldChar w:fldCharType="separate"/>
      </w:r>
      <w:r w:rsidR="00CC2060">
        <w:rPr>
          <w:cs/>
        </w:rPr>
        <w:t>‎</w:t>
      </w:r>
      <w:r w:rsidR="00CC2060">
        <w:t>7.2</w:t>
      </w:r>
      <w:r w:rsidR="00D46195">
        <w:fldChar w:fldCharType="end"/>
      </w:r>
      <w:r w:rsidR="00D46195">
        <w:t>.</w:t>
      </w:r>
    </w:p>
    <w:p w:rsidR="007955CB" w:rsidRDefault="007955CB" w:rsidP="007955CB">
      <w:pPr>
        <w:pStyle w:val="Heading2"/>
      </w:pPr>
      <w:r>
        <w:t>Specific Heat Capacity</w:t>
      </w:r>
      <w:r w:rsidR="00407AAB">
        <w:t xml:space="preserve"> and Internal Thermal Resistance</w:t>
      </w:r>
      <w:r w:rsidR="007628CF">
        <w:t xml:space="preserve"> Values</w:t>
      </w:r>
    </w:p>
    <w:p w:rsidR="00621708" w:rsidRDefault="00D93938" w:rsidP="00132C16">
      <w:r>
        <w:t>The results for the specific heat cap</w:t>
      </w:r>
      <w:r w:rsidR="00830DF7">
        <w:t xml:space="preserve">acity and internal thermal </w:t>
      </w:r>
      <w:r>
        <w:t>resistance of th</w:t>
      </w:r>
      <w:r w:rsidR="00172847">
        <w:t xml:space="preserve">e cells </w:t>
      </w:r>
      <w:proofErr w:type="gramStart"/>
      <w:r w:rsidR="007628CF">
        <w:t>are given</w:t>
      </w:r>
      <w:proofErr w:type="gramEnd"/>
      <w:r w:rsidR="00172847">
        <w:t xml:space="preserve"> in </w:t>
      </w:r>
      <w:r w:rsidR="00172847">
        <w:fldChar w:fldCharType="begin"/>
      </w:r>
      <w:r w:rsidR="00172847">
        <w:instrText xml:space="preserve"> REF _Ref508802809 \h </w:instrText>
      </w:r>
      <w:r w:rsidR="00172847">
        <w:fldChar w:fldCharType="separate"/>
      </w:r>
      <w:r w:rsidR="00CC2060">
        <w:t xml:space="preserve">Table </w:t>
      </w:r>
      <w:r w:rsidR="00CC2060">
        <w:rPr>
          <w:noProof/>
        </w:rPr>
        <w:t>2</w:t>
      </w:r>
      <w:r w:rsidR="00172847">
        <w:fldChar w:fldCharType="end"/>
      </w:r>
      <w:r w:rsidR="007628CF">
        <w:t xml:space="preserve"> and</w:t>
      </w:r>
      <w:r w:rsidR="00172847">
        <w:t xml:space="preserve"> a graphical comparison of the specific heat capacities </w:t>
      </w:r>
      <w:r w:rsidR="007628CF">
        <w:t>illustrated</w:t>
      </w:r>
      <w:r w:rsidR="00172847">
        <w:t xml:space="preserve"> in </w:t>
      </w:r>
      <w:r w:rsidR="00172847">
        <w:fldChar w:fldCharType="begin"/>
      </w:r>
      <w:r w:rsidR="00172847">
        <w:instrText xml:space="preserve"> REF _Ref508802717 \h </w:instrText>
      </w:r>
      <w:r w:rsidR="00172847">
        <w:fldChar w:fldCharType="separate"/>
      </w:r>
      <w:r w:rsidR="00CC2060">
        <w:t xml:space="preserve">Figure </w:t>
      </w:r>
      <w:r w:rsidR="00CC2060">
        <w:rPr>
          <w:noProof/>
        </w:rPr>
        <w:t>6</w:t>
      </w:r>
      <w:r w:rsidR="00172847">
        <w:fldChar w:fldCharType="end"/>
      </w:r>
      <w:r>
        <w:t>.</w:t>
      </w:r>
      <w:r w:rsidR="00830DF7">
        <w:t xml:space="preserve"> Results </w:t>
      </w:r>
      <w:proofErr w:type="gramStart"/>
      <w:r w:rsidR="00830DF7">
        <w:t>are given</w:t>
      </w:r>
      <w:proofErr w:type="gramEnd"/>
      <w:r w:rsidR="00830DF7">
        <w:t xml:space="preserve"> for both the new method and the experiments conducted in the calorimeter.</w:t>
      </w:r>
    </w:p>
    <w:p w:rsidR="00D93938" w:rsidRDefault="00D93938" w:rsidP="007955CB">
      <w:pPr>
        <w:pStyle w:val="Caption"/>
        <w:keepNext/>
        <w:jc w:val="center"/>
      </w:pPr>
      <w:bookmarkStart w:id="26" w:name="_Ref508802809"/>
      <w:r>
        <w:t xml:space="preserve">Table </w:t>
      </w:r>
      <w:fldSimple w:instr=" SEQ Table \* ARABIC ">
        <w:r w:rsidR="00CC2060">
          <w:rPr>
            <w:noProof/>
          </w:rPr>
          <w:t>2</w:t>
        </w:r>
      </w:fldSimple>
      <w:bookmarkEnd w:id="26"/>
      <w:r w:rsidR="00172847">
        <w:t xml:space="preserve"> – </w:t>
      </w:r>
      <w:r>
        <w:t xml:space="preserve">Results </w:t>
      </w:r>
      <w:r w:rsidR="007955CB">
        <w:t>for specific heat capacities, the values shown for the new method are the mean values obtained</w:t>
      </w:r>
      <w:r w:rsidR="0080297B">
        <w:t>, and the internal thermal resistance results</w:t>
      </w:r>
    </w:p>
    <w:tbl>
      <w:tblPr>
        <w:tblStyle w:val="TableGrid"/>
        <w:tblW w:w="0" w:type="auto"/>
        <w:tblLook w:val="04A0" w:firstRow="1" w:lastRow="0" w:firstColumn="1" w:lastColumn="0" w:noHBand="0" w:noVBand="1"/>
      </w:tblPr>
      <w:tblGrid>
        <w:gridCol w:w="2389"/>
        <w:gridCol w:w="725"/>
        <w:gridCol w:w="931"/>
        <w:gridCol w:w="628"/>
        <w:gridCol w:w="1029"/>
        <w:gridCol w:w="672"/>
        <w:gridCol w:w="985"/>
        <w:gridCol w:w="716"/>
        <w:gridCol w:w="941"/>
      </w:tblGrid>
      <w:tr w:rsidR="00D93938" w:rsidRPr="0023193F" w:rsidTr="003951E3">
        <w:tc>
          <w:tcPr>
            <w:tcW w:w="2389" w:type="dxa"/>
            <w:tcBorders>
              <w:right w:val="single" w:sz="4" w:space="0" w:color="FFFFFF"/>
            </w:tcBorders>
            <w:vAlign w:val="center"/>
          </w:tcPr>
          <w:p w:rsidR="00D93938" w:rsidRPr="00495E4F" w:rsidRDefault="00D93938" w:rsidP="00132C16">
            <w:pPr>
              <w:jc w:val="center"/>
            </w:pPr>
          </w:p>
        </w:tc>
        <w:tc>
          <w:tcPr>
            <w:tcW w:w="1656" w:type="dxa"/>
            <w:gridSpan w:val="2"/>
            <w:tcBorders>
              <w:left w:val="single" w:sz="4" w:space="0" w:color="FFFFFF"/>
              <w:right w:val="single" w:sz="4" w:space="0" w:color="FFFFFF"/>
            </w:tcBorders>
            <w:vAlign w:val="center"/>
          </w:tcPr>
          <w:p w:rsidR="00D93938" w:rsidRPr="00495E4F" w:rsidRDefault="00D93938" w:rsidP="00132C16">
            <w:pPr>
              <w:jc w:val="center"/>
            </w:pPr>
            <w:r w:rsidRPr="00495E4F">
              <w:t>NMC 26650</w:t>
            </w:r>
          </w:p>
        </w:tc>
        <w:tc>
          <w:tcPr>
            <w:tcW w:w="1657" w:type="dxa"/>
            <w:gridSpan w:val="2"/>
            <w:tcBorders>
              <w:left w:val="single" w:sz="4" w:space="0" w:color="FFFFFF"/>
              <w:right w:val="single" w:sz="4" w:space="0" w:color="FFFFFF"/>
            </w:tcBorders>
            <w:vAlign w:val="center"/>
          </w:tcPr>
          <w:p w:rsidR="00D93938" w:rsidRPr="00495E4F" w:rsidRDefault="00D93938" w:rsidP="00132C16">
            <w:pPr>
              <w:jc w:val="center"/>
            </w:pPr>
            <w:r w:rsidRPr="00495E4F">
              <w:t>LFP 26650</w:t>
            </w:r>
          </w:p>
        </w:tc>
        <w:tc>
          <w:tcPr>
            <w:tcW w:w="1657" w:type="dxa"/>
            <w:gridSpan w:val="2"/>
            <w:tcBorders>
              <w:left w:val="single" w:sz="4" w:space="0" w:color="FFFFFF"/>
              <w:right w:val="single" w:sz="4" w:space="0" w:color="FFFFFF"/>
            </w:tcBorders>
            <w:vAlign w:val="center"/>
          </w:tcPr>
          <w:p w:rsidR="00D93938" w:rsidRPr="00495E4F" w:rsidRDefault="00D93938" w:rsidP="00132C16">
            <w:pPr>
              <w:jc w:val="center"/>
            </w:pPr>
            <w:r w:rsidRPr="00495E4F">
              <w:t>NMC Pouch</w:t>
            </w:r>
          </w:p>
        </w:tc>
        <w:tc>
          <w:tcPr>
            <w:tcW w:w="1657" w:type="dxa"/>
            <w:gridSpan w:val="2"/>
            <w:tcBorders>
              <w:left w:val="single" w:sz="4" w:space="0" w:color="FFFFFF"/>
            </w:tcBorders>
            <w:vAlign w:val="center"/>
          </w:tcPr>
          <w:p w:rsidR="00D93938" w:rsidRPr="00495E4F" w:rsidRDefault="00D93938" w:rsidP="00132C16">
            <w:pPr>
              <w:jc w:val="center"/>
            </w:pPr>
            <w:r w:rsidRPr="00495E4F">
              <w:t>NMC Prismatic</w:t>
            </w:r>
          </w:p>
        </w:tc>
      </w:tr>
      <w:tr w:rsidR="00D93938" w:rsidRPr="0023193F" w:rsidTr="003951E3">
        <w:tc>
          <w:tcPr>
            <w:tcW w:w="2389" w:type="dxa"/>
            <w:tcBorders>
              <w:right w:val="single" w:sz="4" w:space="0" w:color="FFFFFF"/>
            </w:tcBorders>
            <w:vAlign w:val="center"/>
          </w:tcPr>
          <w:p w:rsidR="00D93938" w:rsidRPr="00495E4F" w:rsidRDefault="00407AAB" w:rsidP="00132C16">
            <w:pPr>
              <w:jc w:val="center"/>
            </w:pPr>
            <w:proofErr w:type="spellStart"/>
            <w:r w:rsidRPr="0080297B">
              <w:rPr>
                <w:i/>
                <w:iCs/>
                <w:szCs w:val="18"/>
              </w:rPr>
              <w:t>c</w:t>
            </w:r>
            <w:r w:rsidRPr="0080297B">
              <w:rPr>
                <w:i/>
                <w:iCs/>
                <w:szCs w:val="18"/>
                <w:vertAlign w:val="subscript"/>
              </w:rPr>
              <w:t>p</w:t>
            </w:r>
            <w:proofErr w:type="spellEnd"/>
            <w:r>
              <w:rPr>
                <w:szCs w:val="18"/>
              </w:rPr>
              <w:t xml:space="preserve"> – </w:t>
            </w:r>
            <w:r w:rsidR="00D93938" w:rsidRPr="00495E4F">
              <w:rPr>
                <w:szCs w:val="18"/>
              </w:rPr>
              <w:t>New method</w:t>
            </w:r>
          </w:p>
        </w:tc>
        <w:tc>
          <w:tcPr>
            <w:tcW w:w="725" w:type="dxa"/>
            <w:tcBorders>
              <w:left w:val="single" w:sz="4" w:space="0" w:color="FFFFFF"/>
              <w:right w:val="single" w:sz="4" w:space="0" w:color="FFFFFF"/>
            </w:tcBorders>
            <w:tcMar>
              <w:left w:w="28" w:type="dxa"/>
              <w:right w:w="28" w:type="dxa"/>
            </w:tcMar>
            <w:vAlign w:val="center"/>
          </w:tcPr>
          <w:p w:rsidR="00D93938" w:rsidRPr="00495E4F" w:rsidRDefault="000E525E" w:rsidP="00132C16">
            <w:pPr>
              <w:jc w:val="right"/>
            </w:pPr>
            <w:r w:rsidRPr="00495E4F">
              <w:t>978</w:t>
            </w:r>
          </w:p>
        </w:tc>
        <w:tc>
          <w:tcPr>
            <w:tcW w:w="931" w:type="dxa"/>
            <w:tcBorders>
              <w:left w:val="single" w:sz="4" w:space="0" w:color="FFFFFF"/>
              <w:right w:val="single" w:sz="4" w:space="0" w:color="FFFFFF"/>
            </w:tcBorders>
            <w:tcMar>
              <w:left w:w="28" w:type="dxa"/>
              <w:right w:w="28" w:type="dxa"/>
            </w:tcMar>
            <w:vAlign w:val="center"/>
          </w:tcPr>
          <w:p w:rsidR="00D93938" w:rsidRPr="00495E4F" w:rsidRDefault="00D93938" w:rsidP="00132C16">
            <w:pPr>
              <w:jc w:val="left"/>
            </w:pPr>
            <w:r w:rsidRPr="00495E4F">
              <w:t>J kg</w:t>
            </w:r>
            <w:r w:rsidRPr="00495E4F">
              <w:rPr>
                <w:vertAlign w:val="superscript"/>
              </w:rPr>
              <w:t>-1</w:t>
            </w:r>
            <w:r w:rsidRPr="00495E4F">
              <w:t xml:space="preserve"> K</w:t>
            </w:r>
            <w:r w:rsidRPr="00495E4F">
              <w:rPr>
                <w:vertAlign w:val="superscript"/>
              </w:rPr>
              <w:t>-1</w:t>
            </w:r>
          </w:p>
        </w:tc>
        <w:tc>
          <w:tcPr>
            <w:tcW w:w="628" w:type="dxa"/>
            <w:tcBorders>
              <w:left w:val="single" w:sz="4" w:space="0" w:color="FFFFFF"/>
              <w:right w:val="single" w:sz="4" w:space="0" w:color="FFFFFF"/>
            </w:tcBorders>
            <w:tcMar>
              <w:left w:w="28" w:type="dxa"/>
              <w:right w:w="28" w:type="dxa"/>
            </w:tcMar>
            <w:vAlign w:val="center"/>
          </w:tcPr>
          <w:p w:rsidR="00D93938" w:rsidRPr="00495E4F" w:rsidRDefault="000E525E" w:rsidP="00132C16">
            <w:pPr>
              <w:jc w:val="right"/>
            </w:pPr>
            <w:r w:rsidRPr="00495E4F">
              <w:t>1169</w:t>
            </w:r>
          </w:p>
        </w:tc>
        <w:tc>
          <w:tcPr>
            <w:tcW w:w="1029" w:type="dxa"/>
            <w:tcBorders>
              <w:left w:val="single" w:sz="4" w:space="0" w:color="FFFFFF"/>
              <w:right w:val="single" w:sz="4" w:space="0" w:color="FFFFFF"/>
            </w:tcBorders>
            <w:tcMar>
              <w:left w:w="28" w:type="dxa"/>
              <w:right w:w="28" w:type="dxa"/>
            </w:tcMar>
            <w:vAlign w:val="center"/>
          </w:tcPr>
          <w:p w:rsidR="00D93938" w:rsidRPr="00495E4F" w:rsidRDefault="000E525E" w:rsidP="00132C16">
            <w:pPr>
              <w:jc w:val="left"/>
            </w:pPr>
            <w:r w:rsidRPr="00495E4F">
              <w:t>J kg</w:t>
            </w:r>
            <w:r w:rsidRPr="00495E4F">
              <w:rPr>
                <w:vertAlign w:val="superscript"/>
              </w:rPr>
              <w:t>-1</w:t>
            </w:r>
            <w:r w:rsidRPr="00495E4F">
              <w:t xml:space="preserve"> K</w:t>
            </w:r>
            <w:r w:rsidRPr="00495E4F">
              <w:rPr>
                <w:vertAlign w:val="superscript"/>
              </w:rPr>
              <w:t>-1</w:t>
            </w:r>
          </w:p>
        </w:tc>
        <w:tc>
          <w:tcPr>
            <w:tcW w:w="672" w:type="dxa"/>
            <w:tcBorders>
              <w:left w:val="single" w:sz="4" w:space="0" w:color="FFFFFF"/>
              <w:right w:val="single" w:sz="4" w:space="0" w:color="FFFFFF"/>
            </w:tcBorders>
            <w:tcMar>
              <w:left w:w="28" w:type="dxa"/>
              <w:right w:w="28" w:type="dxa"/>
            </w:tcMar>
            <w:vAlign w:val="center"/>
          </w:tcPr>
          <w:p w:rsidR="00D93938" w:rsidRPr="00495E4F" w:rsidRDefault="000E525E" w:rsidP="00132C16">
            <w:pPr>
              <w:jc w:val="right"/>
            </w:pPr>
            <w:r w:rsidRPr="00495E4F">
              <w:t>1182</w:t>
            </w:r>
          </w:p>
        </w:tc>
        <w:tc>
          <w:tcPr>
            <w:tcW w:w="985" w:type="dxa"/>
            <w:tcBorders>
              <w:left w:val="single" w:sz="4" w:space="0" w:color="FFFFFF"/>
              <w:right w:val="single" w:sz="4" w:space="0" w:color="FFFFFF"/>
            </w:tcBorders>
            <w:tcMar>
              <w:left w:w="28" w:type="dxa"/>
              <w:right w:w="28" w:type="dxa"/>
            </w:tcMar>
            <w:vAlign w:val="center"/>
          </w:tcPr>
          <w:p w:rsidR="00D93938" w:rsidRPr="00495E4F" w:rsidRDefault="000E525E" w:rsidP="00132C16">
            <w:pPr>
              <w:jc w:val="left"/>
            </w:pPr>
            <w:r w:rsidRPr="00495E4F">
              <w:t>J kg</w:t>
            </w:r>
            <w:r w:rsidRPr="00495E4F">
              <w:rPr>
                <w:vertAlign w:val="superscript"/>
              </w:rPr>
              <w:t>-1</w:t>
            </w:r>
            <w:r w:rsidRPr="00495E4F">
              <w:t xml:space="preserve"> K</w:t>
            </w:r>
            <w:r w:rsidRPr="00495E4F">
              <w:rPr>
                <w:vertAlign w:val="superscript"/>
              </w:rPr>
              <w:t>-1</w:t>
            </w:r>
          </w:p>
        </w:tc>
        <w:tc>
          <w:tcPr>
            <w:tcW w:w="716" w:type="dxa"/>
            <w:tcBorders>
              <w:left w:val="single" w:sz="4" w:space="0" w:color="FFFFFF"/>
              <w:right w:val="single" w:sz="4" w:space="0" w:color="FFFFFF"/>
            </w:tcBorders>
            <w:tcMar>
              <w:left w:w="28" w:type="dxa"/>
              <w:right w:w="28" w:type="dxa"/>
            </w:tcMar>
            <w:vAlign w:val="center"/>
          </w:tcPr>
          <w:p w:rsidR="00D93938" w:rsidRPr="00495E4F" w:rsidRDefault="000E525E" w:rsidP="00132C16">
            <w:pPr>
              <w:jc w:val="right"/>
            </w:pPr>
            <w:r w:rsidRPr="00495E4F">
              <w:t>1012</w:t>
            </w:r>
          </w:p>
        </w:tc>
        <w:tc>
          <w:tcPr>
            <w:tcW w:w="941" w:type="dxa"/>
            <w:tcBorders>
              <w:left w:val="single" w:sz="4" w:space="0" w:color="FFFFFF"/>
            </w:tcBorders>
            <w:tcMar>
              <w:left w:w="28" w:type="dxa"/>
              <w:right w:w="28" w:type="dxa"/>
            </w:tcMar>
            <w:vAlign w:val="center"/>
          </w:tcPr>
          <w:p w:rsidR="00D93938" w:rsidRPr="00495E4F" w:rsidRDefault="000E525E" w:rsidP="00132C16">
            <w:pPr>
              <w:jc w:val="left"/>
            </w:pPr>
            <w:r w:rsidRPr="00495E4F">
              <w:t>J kg</w:t>
            </w:r>
            <w:r w:rsidRPr="00495E4F">
              <w:rPr>
                <w:vertAlign w:val="superscript"/>
              </w:rPr>
              <w:t>-1</w:t>
            </w:r>
            <w:r w:rsidRPr="00495E4F">
              <w:t xml:space="preserve"> K</w:t>
            </w:r>
            <w:r w:rsidRPr="00495E4F">
              <w:rPr>
                <w:vertAlign w:val="superscript"/>
              </w:rPr>
              <w:t>-1</w:t>
            </w:r>
          </w:p>
        </w:tc>
      </w:tr>
      <w:tr w:rsidR="00D93938" w:rsidRPr="0023193F" w:rsidTr="003951E3">
        <w:tc>
          <w:tcPr>
            <w:tcW w:w="2389" w:type="dxa"/>
            <w:tcBorders>
              <w:right w:val="single" w:sz="4" w:space="0" w:color="FFFFFF"/>
            </w:tcBorders>
            <w:vAlign w:val="center"/>
          </w:tcPr>
          <w:p w:rsidR="00D93938" w:rsidRPr="00495E4F" w:rsidRDefault="00407AAB" w:rsidP="00132C16">
            <w:pPr>
              <w:jc w:val="center"/>
            </w:pPr>
            <w:proofErr w:type="spellStart"/>
            <w:r w:rsidRPr="0080297B">
              <w:rPr>
                <w:i/>
                <w:iCs/>
                <w:szCs w:val="18"/>
              </w:rPr>
              <w:t>c</w:t>
            </w:r>
            <w:r w:rsidRPr="0080297B">
              <w:rPr>
                <w:i/>
                <w:iCs/>
                <w:szCs w:val="18"/>
                <w:vertAlign w:val="subscript"/>
              </w:rPr>
              <w:t>p</w:t>
            </w:r>
            <w:proofErr w:type="spellEnd"/>
            <w:r>
              <w:rPr>
                <w:szCs w:val="18"/>
              </w:rPr>
              <w:t xml:space="preserve"> – </w:t>
            </w:r>
            <w:r w:rsidR="00D93938" w:rsidRPr="00495E4F">
              <w:rPr>
                <w:szCs w:val="18"/>
              </w:rPr>
              <w:t>Calorimetry</w:t>
            </w:r>
          </w:p>
        </w:tc>
        <w:tc>
          <w:tcPr>
            <w:tcW w:w="725" w:type="dxa"/>
            <w:tcBorders>
              <w:left w:val="single" w:sz="4" w:space="0" w:color="FFFFFF"/>
              <w:right w:val="single" w:sz="4" w:space="0" w:color="FFFFFF"/>
            </w:tcBorders>
            <w:tcMar>
              <w:left w:w="28" w:type="dxa"/>
              <w:right w:w="28" w:type="dxa"/>
            </w:tcMar>
            <w:vAlign w:val="center"/>
          </w:tcPr>
          <w:p w:rsidR="00D93938" w:rsidRPr="00495E4F" w:rsidRDefault="000E525E" w:rsidP="00132C16">
            <w:pPr>
              <w:jc w:val="right"/>
            </w:pPr>
            <w:r w:rsidRPr="00495E4F">
              <w:t>981</w:t>
            </w:r>
          </w:p>
        </w:tc>
        <w:tc>
          <w:tcPr>
            <w:tcW w:w="931" w:type="dxa"/>
            <w:tcBorders>
              <w:left w:val="single" w:sz="4" w:space="0" w:color="FFFFFF"/>
              <w:right w:val="single" w:sz="4" w:space="0" w:color="FFFFFF"/>
            </w:tcBorders>
            <w:tcMar>
              <w:left w:w="28" w:type="dxa"/>
              <w:right w:w="28" w:type="dxa"/>
            </w:tcMar>
            <w:vAlign w:val="center"/>
          </w:tcPr>
          <w:p w:rsidR="00D93938" w:rsidRPr="00495E4F" w:rsidRDefault="000E525E" w:rsidP="00132C16">
            <w:pPr>
              <w:jc w:val="left"/>
            </w:pPr>
            <w:r w:rsidRPr="00495E4F">
              <w:t>J kg</w:t>
            </w:r>
            <w:r w:rsidRPr="00495E4F">
              <w:rPr>
                <w:vertAlign w:val="superscript"/>
              </w:rPr>
              <w:t>-1</w:t>
            </w:r>
            <w:r w:rsidRPr="00495E4F">
              <w:t xml:space="preserve"> K</w:t>
            </w:r>
            <w:r w:rsidRPr="00495E4F">
              <w:rPr>
                <w:vertAlign w:val="superscript"/>
              </w:rPr>
              <w:t>-1</w:t>
            </w:r>
          </w:p>
        </w:tc>
        <w:tc>
          <w:tcPr>
            <w:tcW w:w="628" w:type="dxa"/>
            <w:tcBorders>
              <w:left w:val="single" w:sz="4" w:space="0" w:color="FFFFFF"/>
              <w:right w:val="single" w:sz="4" w:space="0" w:color="FFFFFF"/>
            </w:tcBorders>
            <w:tcMar>
              <w:left w:w="28" w:type="dxa"/>
              <w:right w:w="28" w:type="dxa"/>
            </w:tcMar>
            <w:vAlign w:val="center"/>
          </w:tcPr>
          <w:p w:rsidR="00D93938" w:rsidRPr="00495E4F" w:rsidRDefault="000E525E" w:rsidP="00132C16">
            <w:pPr>
              <w:jc w:val="right"/>
            </w:pPr>
            <w:r w:rsidRPr="00495E4F">
              <w:t>1127</w:t>
            </w:r>
          </w:p>
        </w:tc>
        <w:tc>
          <w:tcPr>
            <w:tcW w:w="1029" w:type="dxa"/>
            <w:tcBorders>
              <w:left w:val="single" w:sz="4" w:space="0" w:color="FFFFFF"/>
              <w:right w:val="single" w:sz="4" w:space="0" w:color="FFFFFF"/>
            </w:tcBorders>
            <w:tcMar>
              <w:left w:w="28" w:type="dxa"/>
              <w:right w:w="28" w:type="dxa"/>
            </w:tcMar>
            <w:vAlign w:val="center"/>
          </w:tcPr>
          <w:p w:rsidR="00D93938" w:rsidRPr="00495E4F" w:rsidRDefault="000E525E" w:rsidP="00132C16">
            <w:pPr>
              <w:jc w:val="left"/>
            </w:pPr>
            <w:r w:rsidRPr="00495E4F">
              <w:t>J kg</w:t>
            </w:r>
            <w:r w:rsidRPr="00495E4F">
              <w:rPr>
                <w:vertAlign w:val="superscript"/>
              </w:rPr>
              <w:t>-1</w:t>
            </w:r>
            <w:r w:rsidRPr="00495E4F">
              <w:t xml:space="preserve"> K</w:t>
            </w:r>
            <w:r w:rsidRPr="00495E4F">
              <w:rPr>
                <w:vertAlign w:val="superscript"/>
              </w:rPr>
              <w:t>-1</w:t>
            </w:r>
          </w:p>
        </w:tc>
        <w:tc>
          <w:tcPr>
            <w:tcW w:w="672" w:type="dxa"/>
            <w:tcBorders>
              <w:left w:val="single" w:sz="4" w:space="0" w:color="FFFFFF"/>
              <w:right w:val="single" w:sz="4" w:space="0" w:color="FFFFFF"/>
            </w:tcBorders>
            <w:tcMar>
              <w:left w:w="28" w:type="dxa"/>
              <w:right w:w="28" w:type="dxa"/>
            </w:tcMar>
            <w:vAlign w:val="center"/>
          </w:tcPr>
          <w:p w:rsidR="00D93938" w:rsidRPr="00495E4F" w:rsidRDefault="000E525E" w:rsidP="00132C16">
            <w:pPr>
              <w:jc w:val="right"/>
            </w:pPr>
            <w:r w:rsidRPr="00495E4F">
              <w:t>1138</w:t>
            </w:r>
          </w:p>
        </w:tc>
        <w:tc>
          <w:tcPr>
            <w:tcW w:w="985" w:type="dxa"/>
            <w:tcBorders>
              <w:left w:val="single" w:sz="4" w:space="0" w:color="FFFFFF"/>
              <w:right w:val="single" w:sz="4" w:space="0" w:color="FFFFFF"/>
            </w:tcBorders>
            <w:tcMar>
              <w:left w:w="28" w:type="dxa"/>
              <w:right w:w="28" w:type="dxa"/>
            </w:tcMar>
            <w:vAlign w:val="center"/>
          </w:tcPr>
          <w:p w:rsidR="00D93938" w:rsidRPr="00495E4F" w:rsidRDefault="000E525E" w:rsidP="00132C16">
            <w:pPr>
              <w:jc w:val="left"/>
            </w:pPr>
            <w:r w:rsidRPr="00495E4F">
              <w:t>J kg</w:t>
            </w:r>
            <w:r w:rsidRPr="00495E4F">
              <w:rPr>
                <w:vertAlign w:val="superscript"/>
              </w:rPr>
              <w:t>-1</w:t>
            </w:r>
            <w:r w:rsidRPr="00495E4F">
              <w:t xml:space="preserve"> K</w:t>
            </w:r>
            <w:r w:rsidRPr="00495E4F">
              <w:rPr>
                <w:vertAlign w:val="superscript"/>
              </w:rPr>
              <w:t>-1</w:t>
            </w:r>
          </w:p>
        </w:tc>
        <w:tc>
          <w:tcPr>
            <w:tcW w:w="716" w:type="dxa"/>
            <w:tcBorders>
              <w:left w:val="single" w:sz="4" w:space="0" w:color="FFFFFF"/>
              <w:right w:val="single" w:sz="4" w:space="0" w:color="FFFFFF"/>
            </w:tcBorders>
            <w:tcMar>
              <w:left w:w="28" w:type="dxa"/>
              <w:right w:w="28" w:type="dxa"/>
            </w:tcMar>
            <w:vAlign w:val="center"/>
          </w:tcPr>
          <w:p w:rsidR="00D93938" w:rsidRPr="00495E4F" w:rsidRDefault="000E525E" w:rsidP="00132C16">
            <w:pPr>
              <w:jc w:val="right"/>
            </w:pPr>
            <w:r w:rsidRPr="00495E4F">
              <w:t>1037</w:t>
            </w:r>
          </w:p>
        </w:tc>
        <w:tc>
          <w:tcPr>
            <w:tcW w:w="941" w:type="dxa"/>
            <w:tcBorders>
              <w:left w:val="single" w:sz="4" w:space="0" w:color="FFFFFF"/>
            </w:tcBorders>
            <w:tcMar>
              <w:left w:w="28" w:type="dxa"/>
              <w:right w:w="28" w:type="dxa"/>
            </w:tcMar>
            <w:vAlign w:val="center"/>
          </w:tcPr>
          <w:p w:rsidR="00D93938" w:rsidRPr="00495E4F" w:rsidRDefault="000E525E" w:rsidP="00132C16">
            <w:pPr>
              <w:jc w:val="left"/>
            </w:pPr>
            <w:r w:rsidRPr="00495E4F">
              <w:t>J kg</w:t>
            </w:r>
            <w:r w:rsidRPr="00495E4F">
              <w:rPr>
                <w:vertAlign w:val="superscript"/>
              </w:rPr>
              <w:t>-1</w:t>
            </w:r>
            <w:r w:rsidRPr="00495E4F">
              <w:t xml:space="preserve"> K</w:t>
            </w:r>
            <w:r w:rsidRPr="00495E4F">
              <w:rPr>
                <w:vertAlign w:val="superscript"/>
              </w:rPr>
              <w:t>-1</w:t>
            </w:r>
          </w:p>
        </w:tc>
      </w:tr>
      <w:tr w:rsidR="00407AAB" w:rsidRPr="0023193F" w:rsidTr="003951E3">
        <w:tc>
          <w:tcPr>
            <w:tcW w:w="2389" w:type="dxa"/>
            <w:tcBorders>
              <w:right w:val="single" w:sz="4" w:space="0" w:color="FFFFFF"/>
            </w:tcBorders>
            <w:vAlign w:val="center"/>
          </w:tcPr>
          <w:p w:rsidR="00407AAB" w:rsidRPr="00495E4F" w:rsidRDefault="00407AAB" w:rsidP="00132C16">
            <w:pPr>
              <w:jc w:val="center"/>
            </w:pPr>
            <w:r>
              <w:t>Difference</w:t>
            </w:r>
          </w:p>
        </w:tc>
        <w:tc>
          <w:tcPr>
            <w:tcW w:w="725" w:type="dxa"/>
            <w:tcBorders>
              <w:left w:val="single" w:sz="4" w:space="0" w:color="FFFFFF"/>
              <w:right w:val="single" w:sz="4" w:space="0" w:color="FFFFFF"/>
            </w:tcBorders>
            <w:tcMar>
              <w:left w:w="28" w:type="dxa"/>
              <w:right w:w="28" w:type="dxa"/>
            </w:tcMar>
            <w:vAlign w:val="center"/>
          </w:tcPr>
          <w:p w:rsidR="00407AAB" w:rsidRPr="00495E4F" w:rsidRDefault="00407AAB" w:rsidP="00132C16">
            <w:pPr>
              <w:jc w:val="right"/>
            </w:pPr>
            <w:r w:rsidRPr="00495E4F">
              <w:t>- 0.3</w:t>
            </w:r>
          </w:p>
        </w:tc>
        <w:tc>
          <w:tcPr>
            <w:tcW w:w="931" w:type="dxa"/>
            <w:tcBorders>
              <w:left w:val="single" w:sz="4" w:space="0" w:color="FFFFFF"/>
              <w:right w:val="single" w:sz="4" w:space="0" w:color="FFFFFF"/>
            </w:tcBorders>
            <w:tcMar>
              <w:left w:w="28" w:type="dxa"/>
              <w:right w:w="28" w:type="dxa"/>
            </w:tcMar>
            <w:vAlign w:val="center"/>
          </w:tcPr>
          <w:p w:rsidR="00407AAB" w:rsidRPr="00495E4F" w:rsidRDefault="00407AAB" w:rsidP="00132C16">
            <w:pPr>
              <w:jc w:val="left"/>
            </w:pPr>
            <w:r w:rsidRPr="00495E4F">
              <w:t>%</w:t>
            </w:r>
          </w:p>
        </w:tc>
        <w:tc>
          <w:tcPr>
            <w:tcW w:w="628" w:type="dxa"/>
            <w:tcBorders>
              <w:left w:val="single" w:sz="4" w:space="0" w:color="FFFFFF"/>
              <w:right w:val="single" w:sz="4" w:space="0" w:color="FFFFFF"/>
            </w:tcBorders>
            <w:tcMar>
              <w:left w:w="28" w:type="dxa"/>
              <w:right w:w="28" w:type="dxa"/>
            </w:tcMar>
            <w:vAlign w:val="center"/>
          </w:tcPr>
          <w:p w:rsidR="00407AAB" w:rsidRPr="00495E4F" w:rsidRDefault="00407AAB" w:rsidP="00132C16">
            <w:pPr>
              <w:jc w:val="right"/>
            </w:pPr>
            <w:r w:rsidRPr="00495E4F">
              <w:t>+ 3.8</w:t>
            </w:r>
          </w:p>
        </w:tc>
        <w:tc>
          <w:tcPr>
            <w:tcW w:w="1029" w:type="dxa"/>
            <w:tcBorders>
              <w:left w:val="single" w:sz="4" w:space="0" w:color="FFFFFF"/>
              <w:right w:val="single" w:sz="4" w:space="0" w:color="FFFFFF"/>
            </w:tcBorders>
            <w:tcMar>
              <w:left w:w="28" w:type="dxa"/>
              <w:right w:w="28" w:type="dxa"/>
            </w:tcMar>
            <w:vAlign w:val="center"/>
          </w:tcPr>
          <w:p w:rsidR="00407AAB" w:rsidRPr="00495E4F" w:rsidRDefault="00407AAB" w:rsidP="00132C16">
            <w:pPr>
              <w:jc w:val="left"/>
            </w:pPr>
            <w:r w:rsidRPr="00495E4F">
              <w:t>%</w:t>
            </w:r>
          </w:p>
        </w:tc>
        <w:tc>
          <w:tcPr>
            <w:tcW w:w="672" w:type="dxa"/>
            <w:tcBorders>
              <w:left w:val="single" w:sz="4" w:space="0" w:color="FFFFFF"/>
              <w:right w:val="single" w:sz="4" w:space="0" w:color="FFFFFF"/>
            </w:tcBorders>
            <w:tcMar>
              <w:left w:w="28" w:type="dxa"/>
              <w:right w:w="28" w:type="dxa"/>
            </w:tcMar>
            <w:vAlign w:val="center"/>
          </w:tcPr>
          <w:p w:rsidR="00407AAB" w:rsidRPr="00495E4F" w:rsidRDefault="00407AAB" w:rsidP="00132C16">
            <w:pPr>
              <w:jc w:val="right"/>
            </w:pPr>
            <w:r w:rsidRPr="00495E4F">
              <w:t>+ 3.9</w:t>
            </w:r>
          </w:p>
        </w:tc>
        <w:tc>
          <w:tcPr>
            <w:tcW w:w="985" w:type="dxa"/>
            <w:tcBorders>
              <w:left w:val="single" w:sz="4" w:space="0" w:color="FFFFFF"/>
              <w:right w:val="single" w:sz="4" w:space="0" w:color="FFFFFF"/>
            </w:tcBorders>
            <w:tcMar>
              <w:left w:w="28" w:type="dxa"/>
              <w:right w:w="28" w:type="dxa"/>
            </w:tcMar>
            <w:vAlign w:val="center"/>
          </w:tcPr>
          <w:p w:rsidR="00407AAB" w:rsidRPr="00495E4F" w:rsidRDefault="00407AAB" w:rsidP="00132C16">
            <w:pPr>
              <w:jc w:val="left"/>
            </w:pPr>
            <w:r w:rsidRPr="00495E4F">
              <w:t>%</w:t>
            </w:r>
          </w:p>
        </w:tc>
        <w:tc>
          <w:tcPr>
            <w:tcW w:w="716" w:type="dxa"/>
            <w:tcBorders>
              <w:left w:val="single" w:sz="4" w:space="0" w:color="FFFFFF"/>
              <w:right w:val="single" w:sz="4" w:space="0" w:color="FFFFFF"/>
            </w:tcBorders>
            <w:tcMar>
              <w:left w:w="28" w:type="dxa"/>
              <w:right w:w="28" w:type="dxa"/>
            </w:tcMar>
            <w:vAlign w:val="center"/>
          </w:tcPr>
          <w:p w:rsidR="00407AAB" w:rsidRPr="00495E4F" w:rsidRDefault="00407AAB" w:rsidP="00132C16">
            <w:pPr>
              <w:jc w:val="right"/>
            </w:pPr>
            <w:r w:rsidRPr="00495E4F">
              <w:t>- 2.3</w:t>
            </w:r>
          </w:p>
        </w:tc>
        <w:tc>
          <w:tcPr>
            <w:tcW w:w="941" w:type="dxa"/>
            <w:tcBorders>
              <w:left w:val="single" w:sz="4" w:space="0" w:color="FFFFFF"/>
            </w:tcBorders>
            <w:tcMar>
              <w:left w:w="28" w:type="dxa"/>
              <w:right w:w="28" w:type="dxa"/>
            </w:tcMar>
            <w:vAlign w:val="center"/>
          </w:tcPr>
          <w:p w:rsidR="00407AAB" w:rsidRPr="00495E4F" w:rsidRDefault="00407AAB" w:rsidP="00132C16">
            <w:pPr>
              <w:jc w:val="left"/>
            </w:pPr>
            <w:r w:rsidRPr="00495E4F">
              <w:t>%</w:t>
            </w:r>
          </w:p>
        </w:tc>
      </w:tr>
      <w:tr w:rsidR="00370899" w:rsidRPr="0023193F" w:rsidTr="003951E3">
        <w:tc>
          <w:tcPr>
            <w:tcW w:w="2389" w:type="dxa"/>
            <w:tcBorders>
              <w:right w:val="single" w:sz="4" w:space="0" w:color="FFFFFF"/>
            </w:tcBorders>
            <w:vAlign w:val="center"/>
          </w:tcPr>
          <w:p w:rsidR="00370899" w:rsidRPr="0080297B" w:rsidRDefault="00370899" w:rsidP="00132C16">
            <w:pPr>
              <w:jc w:val="center"/>
              <w:rPr>
                <w:i/>
                <w:iCs/>
                <w:szCs w:val="18"/>
              </w:rPr>
            </w:pPr>
            <w:proofErr w:type="spellStart"/>
            <w:r w:rsidRPr="0080297B">
              <w:rPr>
                <w:i/>
                <w:iCs/>
                <w:szCs w:val="18"/>
              </w:rPr>
              <w:t>R</w:t>
            </w:r>
            <w:r w:rsidRPr="0080297B">
              <w:rPr>
                <w:i/>
                <w:iCs/>
                <w:szCs w:val="18"/>
                <w:vertAlign w:val="subscript"/>
              </w:rPr>
              <w:t>in</w:t>
            </w:r>
            <w:proofErr w:type="spellEnd"/>
          </w:p>
        </w:tc>
        <w:tc>
          <w:tcPr>
            <w:tcW w:w="725" w:type="dxa"/>
            <w:tcBorders>
              <w:left w:val="single" w:sz="4" w:space="0" w:color="FFFFFF"/>
              <w:right w:val="single" w:sz="4" w:space="0" w:color="FFFFFF"/>
            </w:tcBorders>
            <w:tcMar>
              <w:left w:w="28" w:type="dxa"/>
              <w:right w:w="28" w:type="dxa"/>
            </w:tcMar>
            <w:vAlign w:val="center"/>
          </w:tcPr>
          <w:p w:rsidR="00370899" w:rsidRPr="00495E4F" w:rsidRDefault="00370899" w:rsidP="00132C16">
            <w:pPr>
              <w:jc w:val="right"/>
            </w:pPr>
            <w:r w:rsidRPr="00495E4F">
              <w:t>1.4</w:t>
            </w:r>
          </w:p>
        </w:tc>
        <w:tc>
          <w:tcPr>
            <w:tcW w:w="931" w:type="dxa"/>
            <w:tcBorders>
              <w:left w:val="single" w:sz="4" w:space="0" w:color="FFFFFF"/>
              <w:right w:val="single" w:sz="4" w:space="0" w:color="FFFFFF"/>
            </w:tcBorders>
            <w:tcMar>
              <w:left w:w="28" w:type="dxa"/>
              <w:right w:w="28" w:type="dxa"/>
            </w:tcMar>
            <w:vAlign w:val="center"/>
          </w:tcPr>
          <w:p w:rsidR="00370899" w:rsidRPr="00495E4F" w:rsidRDefault="00370899" w:rsidP="00132C16">
            <w:pPr>
              <w:jc w:val="left"/>
            </w:pPr>
            <w:r w:rsidRPr="00495E4F">
              <w:t>K W</w:t>
            </w:r>
            <w:r w:rsidRPr="00495E4F">
              <w:rPr>
                <w:vertAlign w:val="superscript"/>
              </w:rPr>
              <w:t>-1</w:t>
            </w:r>
          </w:p>
        </w:tc>
        <w:tc>
          <w:tcPr>
            <w:tcW w:w="628" w:type="dxa"/>
            <w:tcBorders>
              <w:left w:val="single" w:sz="4" w:space="0" w:color="FFFFFF"/>
              <w:right w:val="single" w:sz="4" w:space="0" w:color="FFFFFF"/>
            </w:tcBorders>
            <w:tcMar>
              <w:left w:w="28" w:type="dxa"/>
              <w:right w:w="28" w:type="dxa"/>
            </w:tcMar>
            <w:vAlign w:val="center"/>
          </w:tcPr>
          <w:p w:rsidR="00370899" w:rsidRPr="00495E4F" w:rsidRDefault="00370899" w:rsidP="00132C16">
            <w:pPr>
              <w:jc w:val="right"/>
            </w:pPr>
            <w:r w:rsidRPr="00495E4F">
              <w:t>1.4</w:t>
            </w:r>
          </w:p>
        </w:tc>
        <w:tc>
          <w:tcPr>
            <w:tcW w:w="1029" w:type="dxa"/>
            <w:tcBorders>
              <w:left w:val="single" w:sz="4" w:space="0" w:color="FFFFFF"/>
              <w:right w:val="single" w:sz="4" w:space="0" w:color="FFFFFF"/>
            </w:tcBorders>
            <w:tcMar>
              <w:left w:w="28" w:type="dxa"/>
              <w:right w:w="28" w:type="dxa"/>
            </w:tcMar>
            <w:vAlign w:val="center"/>
          </w:tcPr>
          <w:p w:rsidR="00370899" w:rsidRPr="00495E4F" w:rsidRDefault="00370899" w:rsidP="00132C16">
            <w:pPr>
              <w:jc w:val="left"/>
            </w:pPr>
            <w:r w:rsidRPr="00495E4F">
              <w:t>K W</w:t>
            </w:r>
            <w:r w:rsidRPr="00495E4F">
              <w:rPr>
                <w:vertAlign w:val="superscript"/>
              </w:rPr>
              <w:t>-1</w:t>
            </w:r>
          </w:p>
        </w:tc>
        <w:tc>
          <w:tcPr>
            <w:tcW w:w="672" w:type="dxa"/>
            <w:tcBorders>
              <w:left w:val="single" w:sz="4" w:space="0" w:color="FFFFFF"/>
              <w:right w:val="single" w:sz="4" w:space="0" w:color="FFFFFF"/>
            </w:tcBorders>
            <w:tcMar>
              <w:left w:w="28" w:type="dxa"/>
              <w:right w:w="28" w:type="dxa"/>
            </w:tcMar>
            <w:vAlign w:val="center"/>
          </w:tcPr>
          <w:p w:rsidR="00370899" w:rsidRPr="00495E4F" w:rsidRDefault="00370899" w:rsidP="00132C16">
            <w:pPr>
              <w:jc w:val="right"/>
            </w:pPr>
            <w:r w:rsidRPr="00495E4F">
              <w:t>0.</w:t>
            </w:r>
            <w:r>
              <w:t>26</w:t>
            </w:r>
          </w:p>
        </w:tc>
        <w:tc>
          <w:tcPr>
            <w:tcW w:w="985" w:type="dxa"/>
            <w:tcBorders>
              <w:left w:val="single" w:sz="4" w:space="0" w:color="FFFFFF"/>
              <w:right w:val="single" w:sz="4" w:space="0" w:color="FFFFFF"/>
            </w:tcBorders>
            <w:tcMar>
              <w:left w:w="28" w:type="dxa"/>
              <w:right w:w="28" w:type="dxa"/>
            </w:tcMar>
            <w:vAlign w:val="center"/>
          </w:tcPr>
          <w:p w:rsidR="00370899" w:rsidRPr="00495E4F" w:rsidRDefault="00370899" w:rsidP="00132C16">
            <w:pPr>
              <w:jc w:val="left"/>
            </w:pPr>
            <w:r w:rsidRPr="00495E4F">
              <w:t>K W</w:t>
            </w:r>
            <w:r w:rsidRPr="00495E4F">
              <w:rPr>
                <w:vertAlign w:val="superscript"/>
              </w:rPr>
              <w:t>-1</w:t>
            </w:r>
          </w:p>
        </w:tc>
        <w:tc>
          <w:tcPr>
            <w:tcW w:w="716" w:type="dxa"/>
            <w:tcBorders>
              <w:left w:val="single" w:sz="4" w:space="0" w:color="FFFFFF"/>
              <w:right w:val="single" w:sz="4" w:space="0" w:color="FFFFFF"/>
            </w:tcBorders>
            <w:tcMar>
              <w:left w:w="28" w:type="dxa"/>
              <w:right w:w="28" w:type="dxa"/>
            </w:tcMar>
            <w:vAlign w:val="center"/>
          </w:tcPr>
          <w:p w:rsidR="00370899" w:rsidRPr="00495E4F" w:rsidRDefault="00370899" w:rsidP="00132C16">
            <w:pPr>
              <w:jc w:val="right"/>
            </w:pPr>
            <w:r w:rsidRPr="00495E4F">
              <w:t>0.4</w:t>
            </w:r>
            <w:r>
              <w:t>2</w:t>
            </w:r>
          </w:p>
        </w:tc>
        <w:tc>
          <w:tcPr>
            <w:tcW w:w="941" w:type="dxa"/>
            <w:tcBorders>
              <w:left w:val="single" w:sz="4" w:space="0" w:color="FFFFFF"/>
            </w:tcBorders>
            <w:tcMar>
              <w:left w:w="28" w:type="dxa"/>
              <w:right w:w="28" w:type="dxa"/>
            </w:tcMar>
            <w:vAlign w:val="center"/>
          </w:tcPr>
          <w:p w:rsidR="00370899" w:rsidRPr="00495E4F" w:rsidRDefault="00370899" w:rsidP="00132C16">
            <w:pPr>
              <w:jc w:val="left"/>
            </w:pPr>
            <w:r w:rsidRPr="00495E4F">
              <w:t>K W</w:t>
            </w:r>
            <w:r w:rsidRPr="00495E4F">
              <w:rPr>
                <w:vertAlign w:val="superscript"/>
              </w:rPr>
              <w:t>-1</w:t>
            </w:r>
          </w:p>
        </w:tc>
      </w:tr>
    </w:tbl>
    <w:p w:rsidR="00D0060A" w:rsidRDefault="002F7D97" w:rsidP="00226AEB">
      <w:pPr>
        <w:keepNext/>
        <w:jc w:val="center"/>
      </w:pPr>
      <w:r>
        <w:rPr>
          <w:noProof/>
        </w:rPr>
        <w:lastRenderedPageBreak/>
        <w:pict>
          <v:shape id="_x0000_i1031" type="#_x0000_t75" style="width:255.2pt;height:226.75pt">
            <v:imagedata r:id="rId22" o:title="FIG6"/>
          </v:shape>
        </w:pict>
      </w:r>
    </w:p>
    <w:p w:rsidR="00621708" w:rsidRDefault="00226AEB" w:rsidP="00172847">
      <w:pPr>
        <w:pStyle w:val="Caption"/>
        <w:jc w:val="center"/>
      </w:pPr>
      <w:bookmarkStart w:id="27" w:name="_Ref508802717"/>
      <w:r>
        <w:t xml:space="preserve">Figure </w:t>
      </w:r>
      <w:fldSimple w:instr=" SEQ Figure \* ARABIC ">
        <w:r w:rsidR="00CC2060">
          <w:rPr>
            <w:noProof/>
          </w:rPr>
          <w:t>6</w:t>
        </w:r>
      </w:fldSimple>
      <w:bookmarkEnd w:id="27"/>
      <w:r w:rsidR="00172847">
        <w:t xml:space="preserve"> – </w:t>
      </w:r>
      <w:r>
        <w:t>Graphical comparison of results obtained using the new method and results obtained using calorimetry</w:t>
      </w:r>
    </w:p>
    <w:p w:rsidR="00621708" w:rsidRDefault="0038200A" w:rsidP="009959CF">
      <w:r>
        <w:t xml:space="preserve">For each cell, three experiments </w:t>
      </w:r>
      <w:proofErr w:type="gramStart"/>
      <w:r w:rsidR="009959CF">
        <w:t>are</w:t>
      </w:r>
      <w:r>
        <w:t xml:space="preserve"> conducted</w:t>
      </w:r>
      <w:proofErr w:type="gramEnd"/>
      <w:r>
        <w:t xml:space="preserve"> without the fans and three experiments conducted with the fans, giving a total of nine calculated specific heat capacities for each cell. In </w:t>
      </w:r>
      <w:r>
        <w:fldChar w:fldCharType="begin"/>
      </w:r>
      <w:r>
        <w:instrText xml:space="preserve"> REF _Ref508802717 \h </w:instrText>
      </w:r>
      <w:r>
        <w:fldChar w:fldCharType="separate"/>
      </w:r>
      <w:proofErr w:type="gramStart"/>
      <w:r w:rsidR="00CC2060">
        <w:t xml:space="preserve">Figure </w:t>
      </w:r>
      <w:r w:rsidR="00CC2060">
        <w:rPr>
          <w:noProof/>
        </w:rPr>
        <w:t>6</w:t>
      </w:r>
      <w:proofErr w:type="gramEnd"/>
      <w:r>
        <w:fldChar w:fldCharType="end"/>
      </w:r>
      <w:r>
        <w:t xml:space="preserve"> the error bars show the highest and lowest specific heat capacities calculated using the new method. </w:t>
      </w:r>
      <w:r w:rsidR="00B84031">
        <w:t>The reason for differences between the tests is the ambient temperature variations</w:t>
      </w:r>
      <w:r w:rsidR="00172847">
        <w:t xml:space="preserve">, all experiments </w:t>
      </w:r>
      <w:r w:rsidR="00B61578">
        <w:t xml:space="preserve">except the NMC prismatic cells </w:t>
      </w:r>
      <w:r w:rsidR="00172847">
        <w:t xml:space="preserve">had ambient temperature changes of less than 1 </w:t>
      </w:r>
      <w:r w:rsidR="00172847">
        <w:rPr>
          <w:rFonts w:ascii="Calibri" w:hAnsi="Calibri"/>
        </w:rPr>
        <w:t>°</w:t>
      </w:r>
      <w:r w:rsidR="00172847">
        <w:t xml:space="preserve">C in the </w:t>
      </w:r>
      <w:proofErr w:type="spellStart"/>
      <w:r w:rsidR="00172847" w:rsidRPr="00D93938">
        <w:rPr>
          <w:i/>
          <w:iCs/>
        </w:rPr>
        <w:t>section_init</w:t>
      </w:r>
      <w:proofErr w:type="spellEnd"/>
      <w:r w:rsidR="00172847">
        <w:t xml:space="preserve"> and </w:t>
      </w:r>
      <w:proofErr w:type="spellStart"/>
      <w:r w:rsidR="00172847" w:rsidRPr="00D93938">
        <w:rPr>
          <w:i/>
          <w:iCs/>
        </w:rPr>
        <w:t>section_fin</w:t>
      </w:r>
      <w:proofErr w:type="spellEnd"/>
      <w:r w:rsidR="00172847">
        <w:t xml:space="preserve"> stages seen in </w:t>
      </w:r>
      <w:r w:rsidR="00172847">
        <w:fldChar w:fldCharType="begin"/>
      </w:r>
      <w:r w:rsidR="00172847">
        <w:instrText xml:space="preserve"> REF _Ref490230666 \h </w:instrText>
      </w:r>
      <w:r w:rsidR="00172847">
        <w:fldChar w:fldCharType="separate"/>
      </w:r>
      <w:r w:rsidR="00CC2060" w:rsidRPr="0023193F">
        <w:t xml:space="preserve">Figure </w:t>
      </w:r>
      <w:r w:rsidR="00CC2060">
        <w:rPr>
          <w:noProof/>
        </w:rPr>
        <w:t>3</w:t>
      </w:r>
      <w:r w:rsidR="00172847">
        <w:fldChar w:fldCharType="end"/>
      </w:r>
      <w:r w:rsidR="00172847">
        <w:t>d.</w:t>
      </w:r>
      <w:r w:rsidR="000F4EB5">
        <w:t xml:space="preserve"> For the NMC prismatic cell,</w:t>
      </w:r>
      <w:r w:rsidR="00B61578">
        <w:t xml:space="preserve"> 50 A </w:t>
      </w:r>
      <w:r w:rsidR="009959CF">
        <w:t>is</w:t>
      </w:r>
      <w:r w:rsidR="00B61578">
        <w:t xml:space="preserve"> the current continuously applied to t</w:t>
      </w:r>
      <w:r w:rsidR="00991B0E">
        <w:t>he cell and as such the ambi</w:t>
      </w:r>
      <w:r w:rsidR="0052179D">
        <w:t>ent surroundings heated up more.</w:t>
      </w:r>
      <w:r w:rsidR="00991B0E">
        <w:t xml:space="preserve"> </w:t>
      </w:r>
      <w:r w:rsidR="0052179D">
        <w:t>F</w:t>
      </w:r>
      <w:r w:rsidR="00991B0E">
        <w:t xml:space="preserve">or these </w:t>
      </w:r>
      <w:proofErr w:type="gramStart"/>
      <w:r w:rsidR="00991B0E">
        <w:t>experiments</w:t>
      </w:r>
      <w:proofErr w:type="gramEnd"/>
      <w:r w:rsidR="00991B0E">
        <w:t xml:space="preserve"> the ambient change </w:t>
      </w:r>
      <w:r w:rsidR="009959CF">
        <w:t>is</w:t>
      </w:r>
      <w:r w:rsidR="00991B0E">
        <w:t xml:space="preserve"> kept to under 2</w:t>
      </w:r>
      <w:r w:rsidR="009436C1">
        <w:t>.5</w:t>
      </w:r>
      <w:r w:rsidR="00991B0E">
        <w:t xml:space="preserve"> </w:t>
      </w:r>
      <w:r w:rsidR="00991B0E">
        <w:rPr>
          <w:rFonts w:ascii="Calibri" w:hAnsi="Calibri"/>
        </w:rPr>
        <w:t>°</w:t>
      </w:r>
      <w:r w:rsidR="00991B0E">
        <w:t>C.</w:t>
      </w:r>
      <w:r w:rsidR="00B84031">
        <w:t xml:space="preserve"> The largest percentage difference between the specific heat capacity found </w:t>
      </w:r>
      <w:r w:rsidR="0052179D">
        <w:t xml:space="preserve">for the repeated experiments </w:t>
      </w:r>
      <w:r w:rsidR="00B84031">
        <w:t xml:space="preserve">using the new method and the calorimeter value </w:t>
      </w:r>
      <w:r w:rsidR="009959CF">
        <w:t>is</w:t>
      </w:r>
      <w:r w:rsidR="00B84031">
        <w:t xml:space="preserve"> less than 10% in all cases, with the worst case differences for the NMC 26650, LFP 26650, NMC Pouch and NMC prismatic cells being 6.2%, 6.6%, 6.9% and 8.1% respectively.</w:t>
      </w:r>
    </w:p>
    <w:p w:rsidR="00B84031" w:rsidRDefault="00B84031" w:rsidP="000F4EB5">
      <w:r>
        <w:t xml:space="preserve">The results obtained using the new method </w:t>
      </w:r>
      <w:r w:rsidR="007628CF">
        <w:t>evidence</w:t>
      </w:r>
      <w:r>
        <w:t xml:space="preserve"> good correlation with the results obtained using the calorimeter. The calorimeter </w:t>
      </w:r>
      <w:r w:rsidR="00071394">
        <w:t xml:space="preserve">results show the LFP 26650 and NMC Pouch cells have higher specific heat capacities than the NMC 26650 and NMC Prismatic cells and the new method correctly predicts this. The order, </w:t>
      </w:r>
      <w:proofErr w:type="gramStart"/>
      <w:r w:rsidR="00071394">
        <w:t xml:space="preserve">from </w:t>
      </w:r>
      <w:r w:rsidR="009436C1">
        <w:t xml:space="preserve">the NMC 26650 with the </w:t>
      </w:r>
      <w:r w:rsidR="00071394">
        <w:t>lowest to</w:t>
      </w:r>
      <w:r w:rsidR="009436C1">
        <w:t xml:space="preserve"> the NMC Pouch cell with the</w:t>
      </w:r>
      <w:r w:rsidR="00071394">
        <w:t xml:space="preserve"> highest specific heat capacity</w:t>
      </w:r>
      <w:r w:rsidR="009436C1">
        <w:t>,</w:t>
      </w:r>
      <w:proofErr w:type="gramEnd"/>
      <w:r w:rsidR="00071394">
        <w:t xml:space="preserve"> is also correctly predicted by</w:t>
      </w:r>
      <w:r w:rsidR="00F42FD9">
        <w:t xml:space="preserve"> the new method.</w:t>
      </w:r>
    </w:p>
    <w:p w:rsidR="00172847" w:rsidRPr="0080297B" w:rsidRDefault="0080297B" w:rsidP="00E90132">
      <w:r>
        <w:t xml:space="preserve">The internal resistance </w:t>
      </w:r>
      <w:r w:rsidR="009F74C8">
        <w:t>results represent the thermal resistance</w:t>
      </w:r>
      <w:r w:rsidR="00E30510">
        <w:t>, mainly</w:t>
      </w:r>
      <w:r w:rsidR="009F74C8">
        <w:t xml:space="preserve"> due to conduction</w:t>
      </w:r>
      <w:r w:rsidR="00E30510">
        <w:t>,</w:t>
      </w:r>
      <w:r w:rsidR="009F74C8">
        <w:t xml:space="preserve"> from the </w:t>
      </w:r>
      <w:r w:rsidR="009436C1">
        <w:t>centre</w:t>
      </w:r>
      <w:r w:rsidR="009F74C8">
        <w:t xml:space="preserve"> </w:t>
      </w:r>
      <w:r>
        <w:t>of the cell to the cell surface</w:t>
      </w:r>
      <w:r w:rsidR="00896AE5">
        <w:t xml:space="preserve">. To </w:t>
      </w:r>
      <w:r w:rsidR="007628CF">
        <w:t>consider</w:t>
      </w:r>
      <w:r w:rsidR="00896AE5">
        <w:t xml:space="preserve"> the internal thermal resistance </w:t>
      </w:r>
      <w:r w:rsidR="009436C1">
        <w:t xml:space="preserve">results </w:t>
      </w:r>
      <w:r>
        <w:t xml:space="preserve">the ratio of distance to the cell surface area </w:t>
      </w:r>
      <w:proofErr w:type="gramStart"/>
      <w:r>
        <w:t>can be examined</w:t>
      </w:r>
      <w:proofErr w:type="gramEnd"/>
      <w:r>
        <w:t xml:space="preserve">. </w:t>
      </w:r>
      <w:r w:rsidR="00C834DC">
        <w:t xml:space="preserve">The distance </w:t>
      </w:r>
      <w:r>
        <w:t xml:space="preserve">is taken </w:t>
      </w:r>
      <w:r w:rsidR="00C834DC">
        <w:t>from the centre of the cell to the cell surface</w:t>
      </w:r>
      <w:r>
        <w:t>, for the cylindrical cells this</w:t>
      </w:r>
      <w:r w:rsidR="00C834DC">
        <w:t xml:space="preserve"> is taken as the radius </w:t>
      </w:r>
      <w:r>
        <w:t xml:space="preserve">and for the pouch and prismatic </w:t>
      </w:r>
      <w:proofErr w:type="gramStart"/>
      <w:r>
        <w:t>cells</w:t>
      </w:r>
      <w:proofErr w:type="gramEnd"/>
      <w:r>
        <w:t xml:space="preserve"> this is taken as </w:t>
      </w:r>
      <w:r w:rsidR="00C834DC">
        <w:t xml:space="preserve">half the thickness. </w:t>
      </w:r>
      <w:r>
        <w:t xml:space="preserve">This ratio </w:t>
      </w:r>
      <w:r w:rsidR="00E90132">
        <w:t>is</w:t>
      </w:r>
      <w:r>
        <w:t xml:space="preserve"> 2.0 m</w:t>
      </w:r>
      <w:r>
        <w:rPr>
          <w:vertAlign w:val="superscript"/>
        </w:rPr>
        <w:t>-1</w:t>
      </w:r>
      <w:r>
        <w:t xml:space="preserve">, </w:t>
      </w:r>
      <w:r w:rsidR="007F0B9D">
        <w:t>0.23 m</w:t>
      </w:r>
      <w:r w:rsidR="007F0B9D" w:rsidRPr="007F0B9D">
        <w:rPr>
          <w:vertAlign w:val="superscript"/>
        </w:rPr>
        <w:t>-1</w:t>
      </w:r>
      <w:r w:rsidR="007F0B9D">
        <w:t xml:space="preserve"> and 0.34 m</w:t>
      </w:r>
      <w:r w:rsidR="007F0B9D" w:rsidRPr="007F0B9D">
        <w:rPr>
          <w:vertAlign w:val="superscript"/>
        </w:rPr>
        <w:t>-1</w:t>
      </w:r>
      <w:r w:rsidR="007F0B9D">
        <w:t xml:space="preserve"> for the cylindrical, pouch and </w:t>
      </w:r>
      <w:r w:rsidR="007F0B9D">
        <w:lastRenderedPageBreak/>
        <w:t xml:space="preserve">prismatic cells respectively. To convert this ratio to a thermal resistance it needs to </w:t>
      </w:r>
      <w:proofErr w:type="gramStart"/>
      <w:r w:rsidR="007F0B9D">
        <w:t>be divided</w:t>
      </w:r>
      <w:proofErr w:type="gramEnd"/>
      <w:r w:rsidR="007F0B9D">
        <w:t xml:space="preserve"> by the thermal conductivity. </w:t>
      </w:r>
      <w:r w:rsidR="00D8614E">
        <w:t xml:space="preserve">For this initial </w:t>
      </w:r>
      <w:proofErr w:type="gramStart"/>
      <w:r w:rsidR="00D8614E">
        <w:t>validation</w:t>
      </w:r>
      <w:proofErr w:type="gramEnd"/>
      <w:r w:rsidR="00D8614E">
        <w:t xml:space="preserve"> it is a</w:t>
      </w:r>
      <w:r w:rsidR="007F0B9D">
        <w:t>ssum</w:t>
      </w:r>
      <w:r w:rsidR="00D8614E">
        <w:t>ed that</w:t>
      </w:r>
      <w:r w:rsidR="007F0B9D">
        <w:t xml:space="preserve"> the thermal conductivity is similar for all cells</w:t>
      </w:r>
      <w:r w:rsidR="00D8614E">
        <w:t>,</w:t>
      </w:r>
      <w:r w:rsidR="007F0B9D">
        <w:t xml:space="preserve"> it can </w:t>
      </w:r>
      <w:r w:rsidR="00D8614E">
        <w:t xml:space="preserve">then </w:t>
      </w:r>
      <w:r w:rsidR="007F0B9D">
        <w:t xml:space="preserve">be seen that the results for the internal thermal resistance from </w:t>
      </w:r>
      <w:r w:rsidR="007F0B9D">
        <w:fldChar w:fldCharType="begin"/>
      </w:r>
      <w:r w:rsidR="007F0B9D">
        <w:instrText xml:space="preserve"> REF _Ref508802809 \h </w:instrText>
      </w:r>
      <w:r w:rsidR="007F0B9D">
        <w:fldChar w:fldCharType="separate"/>
      </w:r>
      <w:r w:rsidR="00CC2060">
        <w:t xml:space="preserve">Table </w:t>
      </w:r>
      <w:r w:rsidR="00CC2060">
        <w:rPr>
          <w:noProof/>
        </w:rPr>
        <w:t>2</w:t>
      </w:r>
      <w:r w:rsidR="007F0B9D">
        <w:fldChar w:fldCharType="end"/>
      </w:r>
      <w:r w:rsidR="007F0B9D">
        <w:t xml:space="preserve"> follow the trend of this simple calculation well</w:t>
      </w:r>
      <w:r w:rsidR="009436C1">
        <w:t>, i.e. the cylindrical cells have an internal thermal resistance around an order of magnitude above the pouch and prismatic cells</w:t>
      </w:r>
      <w:r w:rsidR="007F0B9D">
        <w:t>. This simple calculation only accounts for heat conducted thr</w:t>
      </w:r>
      <w:r w:rsidR="00CC2170">
        <w:t xml:space="preserve">ough the cell in one direction and as described the thermal conductivity through the cell will be different in different directions </w:t>
      </w:r>
      <w:r w:rsidR="0052179D">
        <w:t>and different between the cells, nevertheless</w:t>
      </w:r>
      <w:r w:rsidR="00CC2170">
        <w:t xml:space="preserve"> </w:t>
      </w:r>
      <w:r w:rsidR="009436C1">
        <w:t>i</w:t>
      </w:r>
      <w:r w:rsidR="00CC2170">
        <w:t>t is a</w:t>
      </w:r>
      <w:r w:rsidR="007628CF">
        <w:t>n intermediate validation of the result</w:t>
      </w:r>
      <w:r w:rsidR="00CC2170">
        <w:t>.</w:t>
      </w:r>
    </w:p>
    <w:p w:rsidR="007955CB" w:rsidRDefault="007955CB" w:rsidP="007955CB">
      <w:pPr>
        <w:pStyle w:val="Heading2"/>
      </w:pPr>
      <w:r>
        <w:t>External Thermal Resistance</w:t>
      </w:r>
    </w:p>
    <w:p w:rsidR="00222361" w:rsidRDefault="00E30510" w:rsidP="00263CD7">
      <w:r>
        <w:t xml:space="preserve">The external </w:t>
      </w:r>
      <w:r w:rsidR="009436C1">
        <w:t xml:space="preserve">thermal </w:t>
      </w:r>
      <w:r>
        <w:t xml:space="preserve">resistance results represent the thermal resistance, mainly due to convection, from the cell surface to the ambient. The external thermal resistance due to convection is related to the </w:t>
      </w:r>
      <w:r w:rsidR="004464F8">
        <w:t>size</w:t>
      </w:r>
      <w:r w:rsidR="007628CF">
        <w:t xml:space="preserve"> of the cell but also depende</w:t>
      </w:r>
      <w:r>
        <w:t xml:space="preserve">nt on the geometry, i.e. cylinder or cuboid. The results for the </w:t>
      </w:r>
      <w:r w:rsidR="007955CB">
        <w:t xml:space="preserve">external resistance </w:t>
      </w:r>
      <w:proofErr w:type="gramStart"/>
      <w:r w:rsidR="007955CB">
        <w:t>can be seen</w:t>
      </w:r>
      <w:proofErr w:type="gramEnd"/>
      <w:r w:rsidR="007955CB">
        <w:t xml:space="preserve"> in </w:t>
      </w:r>
      <w:r w:rsidR="007955CB">
        <w:fldChar w:fldCharType="begin"/>
      </w:r>
      <w:r w:rsidR="007955CB">
        <w:instrText xml:space="preserve"> REF _Ref508809920 \h </w:instrText>
      </w:r>
      <w:r w:rsidR="007955CB">
        <w:fldChar w:fldCharType="separate"/>
      </w:r>
      <w:r w:rsidR="00CC2060">
        <w:t xml:space="preserve">Table </w:t>
      </w:r>
      <w:r w:rsidR="00CC2060">
        <w:rPr>
          <w:noProof/>
        </w:rPr>
        <w:t>3</w:t>
      </w:r>
      <w:r w:rsidR="007955CB">
        <w:fldChar w:fldCharType="end"/>
      </w:r>
      <w:r w:rsidR="007955CB">
        <w:t xml:space="preserve">. The results are very similar for both cylindrical 26650 cells, which </w:t>
      </w:r>
      <w:r w:rsidR="00263CD7">
        <w:t>is logical</w:t>
      </w:r>
      <w:r w:rsidR="007955CB">
        <w:t xml:space="preserve"> as they have exactly the same geometry. The results are also very similar for the </w:t>
      </w:r>
      <w:r w:rsidR="007628CF">
        <w:t>pouch and p</w:t>
      </w:r>
      <w:r w:rsidR="007955CB">
        <w:t xml:space="preserve">rismatic cells, which </w:t>
      </w:r>
      <w:r w:rsidR="00263CD7">
        <w:t>is also logical</w:t>
      </w:r>
      <w:r w:rsidR="007955CB">
        <w:t xml:space="preserve"> as their geometry is similar and they have similar surface areas</w:t>
      </w:r>
      <w:r w:rsidR="007628CF">
        <w:t>. T</w:t>
      </w:r>
      <w:r w:rsidR="007955CB">
        <w:t>he external thermal resistance is lower for the pouch and prismatic cells than the cylindrical 26650 cells because of the larger surface area, which makes heat transfer from the cell surface to the ambient easier.</w:t>
      </w:r>
      <w:r w:rsidR="009436C1">
        <w:t xml:space="preserve"> In all cases it can also be seen that the thermal resistances decreases with the use of fans as </w:t>
      </w:r>
      <w:proofErr w:type="gramStart"/>
      <w:r w:rsidR="009436C1">
        <w:t>heat</w:t>
      </w:r>
      <w:proofErr w:type="gramEnd"/>
      <w:r w:rsidR="009436C1">
        <w:t xml:space="preserve"> transfer is</w:t>
      </w:r>
      <w:r w:rsidR="007628CF">
        <w:t xml:space="preserve"> being</w:t>
      </w:r>
      <w:r w:rsidR="009436C1">
        <w:t xml:space="preserve"> increased from the cell surface to the ambient.</w:t>
      </w:r>
    </w:p>
    <w:p w:rsidR="007955CB" w:rsidRDefault="007955CB" w:rsidP="007955CB">
      <w:pPr>
        <w:pStyle w:val="Caption"/>
        <w:keepNext/>
        <w:jc w:val="center"/>
      </w:pPr>
      <w:bookmarkStart w:id="28" w:name="_Ref508809920"/>
      <w:r>
        <w:t xml:space="preserve">Table </w:t>
      </w:r>
      <w:fldSimple w:instr=" SEQ Table \* ARABIC ">
        <w:r w:rsidR="00CC2060">
          <w:rPr>
            <w:noProof/>
          </w:rPr>
          <w:t>3</w:t>
        </w:r>
      </w:fldSimple>
      <w:bookmarkEnd w:id="28"/>
      <w:r>
        <w:t xml:space="preserve"> – External thermal resistance results</w:t>
      </w:r>
    </w:p>
    <w:tbl>
      <w:tblPr>
        <w:tblStyle w:val="TableGrid"/>
        <w:tblW w:w="0" w:type="auto"/>
        <w:tblLook w:val="04A0" w:firstRow="1" w:lastRow="0" w:firstColumn="1" w:lastColumn="0" w:noHBand="0" w:noVBand="1"/>
      </w:tblPr>
      <w:tblGrid>
        <w:gridCol w:w="1413"/>
        <w:gridCol w:w="950"/>
        <w:gridCol w:w="950"/>
        <w:gridCol w:w="951"/>
        <w:gridCol w:w="950"/>
        <w:gridCol w:w="950"/>
        <w:gridCol w:w="951"/>
        <w:gridCol w:w="950"/>
        <w:gridCol w:w="951"/>
      </w:tblGrid>
      <w:tr w:rsidR="00E30510" w:rsidRPr="0023193F" w:rsidTr="003951E3">
        <w:tc>
          <w:tcPr>
            <w:tcW w:w="1413" w:type="dxa"/>
            <w:tcBorders>
              <w:right w:val="single" w:sz="4" w:space="0" w:color="FFFFFF"/>
            </w:tcBorders>
            <w:vAlign w:val="center"/>
          </w:tcPr>
          <w:p w:rsidR="00E30510" w:rsidRPr="00495E4F" w:rsidRDefault="00E30510" w:rsidP="00630406">
            <w:pPr>
              <w:jc w:val="center"/>
            </w:pPr>
          </w:p>
        </w:tc>
        <w:tc>
          <w:tcPr>
            <w:tcW w:w="1900" w:type="dxa"/>
            <w:gridSpan w:val="2"/>
            <w:tcBorders>
              <w:left w:val="single" w:sz="4" w:space="0" w:color="FFFFFF"/>
              <w:right w:val="single" w:sz="4" w:space="0" w:color="FFFFFF"/>
            </w:tcBorders>
            <w:vAlign w:val="center"/>
          </w:tcPr>
          <w:p w:rsidR="00E30510" w:rsidRPr="00495E4F" w:rsidRDefault="00E30510" w:rsidP="00630406">
            <w:pPr>
              <w:keepNext/>
              <w:jc w:val="center"/>
            </w:pPr>
            <w:r w:rsidRPr="00495E4F">
              <w:t>NMC 26650</w:t>
            </w:r>
          </w:p>
        </w:tc>
        <w:tc>
          <w:tcPr>
            <w:tcW w:w="1901" w:type="dxa"/>
            <w:gridSpan w:val="2"/>
            <w:tcBorders>
              <w:left w:val="single" w:sz="4" w:space="0" w:color="FFFFFF"/>
              <w:right w:val="single" w:sz="4" w:space="0" w:color="FFFFFF"/>
            </w:tcBorders>
            <w:vAlign w:val="center"/>
          </w:tcPr>
          <w:p w:rsidR="00E30510" w:rsidRPr="00495E4F" w:rsidRDefault="00E30510" w:rsidP="00630406">
            <w:pPr>
              <w:keepNext/>
              <w:jc w:val="center"/>
            </w:pPr>
            <w:r w:rsidRPr="00495E4F">
              <w:t>LFP 26650</w:t>
            </w:r>
          </w:p>
        </w:tc>
        <w:tc>
          <w:tcPr>
            <w:tcW w:w="1901" w:type="dxa"/>
            <w:gridSpan w:val="2"/>
            <w:tcBorders>
              <w:left w:val="single" w:sz="4" w:space="0" w:color="FFFFFF"/>
              <w:right w:val="single" w:sz="4" w:space="0" w:color="FFFFFF"/>
            </w:tcBorders>
            <w:vAlign w:val="center"/>
          </w:tcPr>
          <w:p w:rsidR="00E30510" w:rsidRPr="00495E4F" w:rsidRDefault="00E30510" w:rsidP="00630406">
            <w:pPr>
              <w:keepNext/>
              <w:jc w:val="center"/>
            </w:pPr>
            <w:r w:rsidRPr="00495E4F">
              <w:t>NMC Pouch</w:t>
            </w:r>
          </w:p>
        </w:tc>
        <w:tc>
          <w:tcPr>
            <w:tcW w:w="1901" w:type="dxa"/>
            <w:gridSpan w:val="2"/>
            <w:tcBorders>
              <w:left w:val="single" w:sz="4" w:space="0" w:color="FFFFFF"/>
            </w:tcBorders>
            <w:vAlign w:val="center"/>
          </w:tcPr>
          <w:p w:rsidR="00E30510" w:rsidRPr="00495E4F" w:rsidRDefault="00E30510" w:rsidP="00630406">
            <w:pPr>
              <w:keepNext/>
              <w:jc w:val="center"/>
            </w:pPr>
            <w:r w:rsidRPr="00495E4F">
              <w:t>NMC Prismatic</w:t>
            </w:r>
          </w:p>
        </w:tc>
      </w:tr>
      <w:tr w:rsidR="00E30510" w:rsidRPr="0023193F" w:rsidTr="003951E3">
        <w:tc>
          <w:tcPr>
            <w:tcW w:w="1413" w:type="dxa"/>
            <w:tcBorders>
              <w:right w:val="single" w:sz="4" w:space="0" w:color="FFFFFF"/>
            </w:tcBorders>
            <w:vAlign w:val="center"/>
          </w:tcPr>
          <w:p w:rsidR="00E30510" w:rsidRPr="009F74C8" w:rsidRDefault="00E30510" w:rsidP="002B25A7">
            <w:pPr>
              <w:jc w:val="center"/>
            </w:pPr>
            <w:r w:rsidRPr="00495E4F">
              <w:rPr>
                <w:i/>
                <w:iCs/>
              </w:rPr>
              <w:t>R</w:t>
            </w:r>
            <w:r>
              <w:rPr>
                <w:i/>
                <w:iCs/>
                <w:vertAlign w:val="subscript"/>
              </w:rPr>
              <w:t>out</w:t>
            </w:r>
            <w:r>
              <w:t xml:space="preserve"> – no fans</w:t>
            </w:r>
          </w:p>
        </w:tc>
        <w:tc>
          <w:tcPr>
            <w:tcW w:w="950" w:type="dxa"/>
            <w:tcBorders>
              <w:left w:val="single" w:sz="4" w:space="0" w:color="FFFFFF"/>
              <w:right w:val="single" w:sz="4" w:space="0" w:color="FFFFFF"/>
            </w:tcBorders>
            <w:tcMar>
              <w:left w:w="28" w:type="dxa"/>
              <w:right w:w="28" w:type="dxa"/>
            </w:tcMar>
            <w:vAlign w:val="center"/>
          </w:tcPr>
          <w:p w:rsidR="00E30510" w:rsidRPr="00495E4F" w:rsidRDefault="00E30510" w:rsidP="00630406">
            <w:pPr>
              <w:jc w:val="right"/>
            </w:pPr>
            <w:r>
              <w:t>6.7</w:t>
            </w:r>
          </w:p>
        </w:tc>
        <w:tc>
          <w:tcPr>
            <w:tcW w:w="950" w:type="dxa"/>
            <w:tcBorders>
              <w:left w:val="single" w:sz="4" w:space="0" w:color="FFFFFF"/>
              <w:right w:val="single" w:sz="4" w:space="0" w:color="FFFFFF"/>
            </w:tcBorders>
            <w:tcMar>
              <w:left w:w="28" w:type="dxa"/>
              <w:right w:w="28" w:type="dxa"/>
            </w:tcMar>
            <w:vAlign w:val="center"/>
          </w:tcPr>
          <w:p w:rsidR="00E30510" w:rsidRPr="00495E4F" w:rsidRDefault="00E30510" w:rsidP="00630406">
            <w:pPr>
              <w:jc w:val="left"/>
            </w:pPr>
            <w:r w:rsidRPr="00495E4F">
              <w:t>K W</w:t>
            </w:r>
            <w:r w:rsidRPr="00495E4F">
              <w:rPr>
                <w:vertAlign w:val="superscript"/>
              </w:rPr>
              <w:t>-1</w:t>
            </w:r>
          </w:p>
        </w:tc>
        <w:tc>
          <w:tcPr>
            <w:tcW w:w="951" w:type="dxa"/>
            <w:tcBorders>
              <w:left w:val="single" w:sz="4" w:space="0" w:color="FFFFFF"/>
              <w:right w:val="single" w:sz="4" w:space="0" w:color="FFFFFF"/>
            </w:tcBorders>
            <w:tcMar>
              <w:left w:w="28" w:type="dxa"/>
              <w:right w:w="28" w:type="dxa"/>
            </w:tcMar>
            <w:vAlign w:val="center"/>
          </w:tcPr>
          <w:p w:rsidR="00E30510" w:rsidRPr="00495E4F" w:rsidRDefault="007955CB" w:rsidP="00630406">
            <w:pPr>
              <w:jc w:val="right"/>
            </w:pPr>
            <w:r>
              <w:t>6.6</w:t>
            </w:r>
          </w:p>
        </w:tc>
        <w:tc>
          <w:tcPr>
            <w:tcW w:w="950" w:type="dxa"/>
            <w:tcBorders>
              <w:left w:val="single" w:sz="4" w:space="0" w:color="FFFFFF"/>
              <w:right w:val="single" w:sz="4" w:space="0" w:color="FFFFFF"/>
            </w:tcBorders>
            <w:tcMar>
              <w:left w:w="28" w:type="dxa"/>
              <w:right w:w="28" w:type="dxa"/>
            </w:tcMar>
            <w:vAlign w:val="center"/>
          </w:tcPr>
          <w:p w:rsidR="00E30510" w:rsidRPr="00495E4F" w:rsidRDefault="00E30510" w:rsidP="00630406">
            <w:pPr>
              <w:jc w:val="left"/>
            </w:pPr>
            <w:r w:rsidRPr="00495E4F">
              <w:t>K W</w:t>
            </w:r>
            <w:r w:rsidRPr="00495E4F">
              <w:rPr>
                <w:vertAlign w:val="superscript"/>
              </w:rPr>
              <w:t>-1</w:t>
            </w:r>
          </w:p>
        </w:tc>
        <w:tc>
          <w:tcPr>
            <w:tcW w:w="950" w:type="dxa"/>
            <w:tcBorders>
              <w:left w:val="single" w:sz="4" w:space="0" w:color="FFFFFF"/>
              <w:right w:val="single" w:sz="4" w:space="0" w:color="FFFFFF"/>
            </w:tcBorders>
            <w:tcMar>
              <w:left w:w="28" w:type="dxa"/>
              <w:right w:w="28" w:type="dxa"/>
            </w:tcMar>
            <w:vAlign w:val="center"/>
          </w:tcPr>
          <w:p w:rsidR="00E30510" w:rsidRPr="00495E4F" w:rsidRDefault="007955CB" w:rsidP="00630406">
            <w:pPr>
              <w:jc w:val="right"/>
            </w:pPr>
            <w:r>
              <w:t>3.1</w:t>
            </w:r>
          </w:p>
        </w:tc>
        <w:tc>
          <w:tcPr>
            <w:tcW w:w="951" w:type="dxa"/>
            <w:tcBorders>
              <w:left w:val="single" w:sz="4" w:space="0" w:color="FFFFFF"/>
              <w:right w:val="single" w:sz="4" w:space="0" w:color="FFFFFF"/>
            </w:tcBorders>
            <w:tcMar>
              <w:left w:w="28" w:type="dxa"/>
              <w:right w:w="28" w:type="dxa"/>
            </w:tcMar>
            <w:vAlign w:val="center"/>
          </w:tcPr>
          <w:p w:rsidR="00E30510" w:rsidRPr="00495E4F" w:rsidRDefault="00E30510" w:rsidP="00630406">
            <w:pPr>
              <w:jc w:val="left"/>
            </w:pPr>
            <w:r w:rsidRPr="00495E4F">
              <w:t>K W</w:t>
            </w:r>
            <w:r w:rsidRPr="00495E4F">
              <w:rPr>
                <w:vertAlign w:val="superscript"/>
              </w:rPr>
              <w:t>-1</w:t>
            </w:r>
          </w:p>
        </w:tc>
        <w:tc>
          <w:tcPr>
            <w:tcW w:w="950" w:type="dxa"/>
            <w:tcBorders>
              <w:left w:val="single" w:sz="4" w:space="0" w:color="FFFFFF"/>
              <w:right w:val="single" w:sz="4" w:space="0" w:color="FFFFFF"/>
            </w:tcBorders>
            <w:tcMar>
              <w:left w:w="28" w:type="dxa"/>
              <w:right w:w="28" w:type="dxa"/>
            </w:tcMar>
            <w:vAlign w:val="center"/>
          </w:tcPr>
          <w:p w:rsidR="00E30510" w:rsidRPr="00495E4F" w:rsidRDefault="007955CB" w:rsidP="00630406">
            <w:pPr>
              <w:jc w:val="right"/>
            </w:pPr>
            <w:r>
              <w:t>3.1</w:t>
            </w:r>
          </w:p>
        </w:tc>
        <w:tc>
          <w:tcPr>
            <w:tcW w:w="951" w:type="dxa"/>
            <w:tcBorders>
              <w:left w:val="single" w:sz="4" w:space="0" w:color="FFFFFF"/>
            </w:tcBorders>
            <w:tcMar>
              <w:left w:w="28" w:type="dxa"/>
              <w:right w:w="28" w:type="dxa"/>
            </w:tcMar>
            <w:vAlign w:val="center"/>
          </w:tcPr>
          <w:p w:rsidR="00E30510" w:rsidRPr="00495E4F" w:rsidRDefault="00E30510" w:rsidP="00630406">
            <w:pPr>
              <w:jc w:val="left"/>
            </w:pPr>
            <w:r w:rsidRPr="00495E4F">
              <w:t>K W</w:t>
            </w:r>
            <w:r w:rsidRPr="00495E4F">
              <w:rPr>
                <w:vertAlign w:val="superscript"/>
              </w:rPr>
              <w:t>-1</w:t>
            </w:r>
          </w:p>
        </w:tc>
      </w:tr>
      <w:tr w:rsidR="00E30510" w:rsidRPr="0023193F" w:rsidTr="003951E3">
        <w:tc>
          <w:tcPr>
            <w:tcW w:w="1413" w:type="dxa"/>
            <w:tcBorders>
              <w:right w:val="single" w:sz="4" w:space="0" w:color="FFFFFF"/>
            </w:tcBorders>
            <w:vAlign w:val="center"/>
          </w:tcPr>
          <w:p w:rsidR="00E30510" w:rsidRPr="00495E4F" w:rsidRDefault="00E30510" w:rsidP="002B25A7">
            <w:pPr>
              <w:jc w:val="center"/>
            </w:pPr>
            <w:r w:rsidRPr="00495E4F">
              <w:rPr>
                <w:i/>
                <w:iCs/>
              </w:rPr>
              <w:t>R</w:t>
            </w:r>
            <w:r>
              <w:rPr>
                <w:i/>
                <w:iCs/>
                <w:vertAlign w:val="subscript"/>
              </w:rPr>
              <w:t>out</w:t>
            </w:r>
            <w:r>
              <w:t xml:space="preserve"> – fans</w:t>
            </w:r>
          </w:p>
        </w:tc>
        <w:tc>
          <w:tcPr>
            <w:tcW w:w="950" w:type="dxa"/>
            <w:tcBorders>
              <w:left w:val="single" w:sz="4" w:space="0" w:color="FFFFFF"/>
              <w:right w:val="single" w:sz="4" w:space="0" w:color="FFFFFF"/>
            </w:tcBorders>
            <w:tcMar>
              <w:left w:w="28" w:type="dxa"/>
              <w:right w:w="28" w:type="dxa"/>
            </w:tcMar>
            <w:vAlign w:val="center"/>
          </w:tcPr>
          <w:p w:rsidR="00E30510" w:rsidRPr="00495E4F" w:rsidRDefault="00E30510" w:rsidP="00630406">
            <w:pPr>
              <w:jc w:val="right"/>
            </w:pPr>
            <w:r>
              <w:t>1.8</w:t>
            </w:r>
          </w:p>
        </w:tc>
        <w:tc>
          <w:tcPr>
            <w:tcW w:w="950" w:type="dxa"/>
            <w:tcBorders>
              <w:left w:val="single" w:sz="4" w:space="0" w:color="FFFFFF"/>
              <w:right w:val="single" w:sz="4" w:space="0" w:color="FFFFFF"/>
            </w:tcBorders>
            <w:tcMar>
              <w:left w:w="28" w:type="dxa"/>
              <w:right w:w="28" w:type="dxa"/>
            </w:tcMar>
            <w:vAlign w:val="center"/>
          </w:tcPr>
          <w:p w:rsidR="00E30510" w:rsidRPr="00495E4F" w:rsidRDefault="00E30510" w:rsidP="00630406">
            <w:pPr>
              <w:jc w:val="left"/>
            </w:pPr>
            <w:r w:rsidRPr="00495E4F">
              <w:t>K W</w:t>
            </w:r>
            <w:r w:rsidRPr="00495E4F">
              <w:rPr>
                <w:vertAlign w:val="superscript"/>
              </w:rPr>
              <w:t>-1</w:t>
            </w:r>
          </w:p>
        </w:tc>
        <w:tc>
          <w:tcPr>
            <w:tcW w:w="951" w:type="dxa"/>
            <w:tcBorders>
              <w:left w:val="single" w:sz="4" w:space="0" w:color="FFFFFF"/>
              <w:right w:val="single" w:sz="4" w:space="0" w:color="FFFFFF"/>
            </w:tcBorders>
            <w:tcMar>
              <w:left w:w="28" w:type="dxa"/>
              <w:right w:w="28" w:type="dxa"/>
            </w:tcMar>
            <w:vAlign w:val="center"/>
          </w:tcPr>
          <w:p w:rsidR="00E30510" w:rsidRPr="00495E4F" w:rsidRDefault="007955CB" w:rsidP="00630406">
            <w:pPr>
              <w:jc w:val="right"/>
            </w:pPr>
            <w:r>
              <w:t>1.6</w:t>
            </w:r>
          </w:p>
        </w:tc>
        <w:tc>
          <w:tcPr>
            <w:tcW w:w="950" w:type="dxa"/>
            <w:tcBorders>
              <w:left w:val="single" w:sz="4" w:space="0" w:color="FFFFFF"/>
              <w:right w:val="single" w:sz="4" w:space="0" w:color="FFFFFF"/>
            </w:tcBorders>
            <w:tcMar>
              <w:left w:w="28" w:type="dxa"/>
              <w:right w:w="28" w:type="dxa"/>
            </w:tcMar>
            <w:vAlign w:val="center"/>
          </w:tcPr>
          <w:p w:rsidR="00E30510" w:rsidRPr="00495E4F" w:rsidRDefault="00E30510" w:rsidP="00630406">
            <w:pPr>
              <w:jc w:val="left"/>
            </w:pPr>
            <w:r w:rsidRPr="00495E4F">
              <w:t>K W</w:t>
            </w:r>
            <w:r w:rsidRPr="00495E4F">
              <w:rPr>
                <w:vertAlign w:val="superscript"/>
              </w:rPr>
              <w:t>-1</w:t>
            </w:r>
          </w:p>
        </w:tc>
        <w:tc>
          <w:tcPr>
            <w:tcW w:w="950" w:type="dxa"/>
            <w:tcBorders>
              <w:left w:val="single" w:sz="4" w:space="0" w:color="FFFFFF"/>
              <w:right w:val="single" w:sz="4" w:space="0" w:color="FFFFFF"/>
            </w:tcBorders>
            <w:tcMar>
              <w:left w:w="28" w:type="dxa"/>
              <w:right w:w="28" w:type="dxa"/>
            </w:tcMar>
            <w:vAlign w:val="center"/>
          </w:tcPr>
          <w:p w:rsidR="00E30510" w:rsidRPr="00495E4F" w:rsidRDefault="007955CB" w:rsidP="00630406">
            <w:pPr>
              <w:jc w:val="right"/>
            </w:pPr>
            <w:r>
              <w:t>0.70</w:t>
            </w:r>
          </w:p>
        </w:tc>
        <w:tc>
          <w:tcPr>
            <w:tcW w:w="951" w:type="dxa"/>
            <w:tcBorders>
              <w:left w:val="single" w:sz="4" w:space="0" w:color="FFFFFF"/>
              <w:right w:val="single" w:sz="4" w:space="0" w:color="FFFFFF"/>
            </w:tcBorders>
            <w:tcMar>
              <w:left w:w="28" w:type="dxa"/>
              <w:right w:w="28" w:type="dxa"/>
            </w:tcMar>
            <w:vAlign w:val="center"/>
          </w:tcPr>
          <w:p w:rsidR="00E30510" w:rsidRPr="00495E4F" w:rsidRDefault="00E30510" w:rsidP="00630406">
            <w:pPr>
              <w:jc w:val="left"/>
            </w:pPr>
            <w:r w:rsidRPr="00495E4F">
              <w:t>K W</w:t>
            </w:r>
            <w:r w:rsidRPr="00495E4F">
              <w:rPr>
                <w:vertAlign w:val="superscript"/>
              </w:rPr>
              <w:t>-1</w:t>
            </w:r>
          </w:p>
        </w:tc>
        <w:tc>
          <w:tcPr>
            <w:tcW w:w="950" w:type="dxa"/>
            <w:tcBorders>
              <w:left w:val="single" w:sz="4" w:space="0" w:color="FFFFFF"/>
              <w:right w:val="single" w:sz="4" w:space="0" w:color="FFFFFF"/>
            </w:tcBorders>
            <w:tcMar>
              <w:left w:w="28" w:type="dxa"/>
              <w:right w:w="28" w:type="dxa"/>
            </w:tcMar>
            <w:vAlign w:val="center"/>
          </w:tcPr>
          <w:p w:rsidR="00E30510" w:rsidRPr="00495E4F" w:rsidRDefault="00E30510" w:rsidP="007955CB">
            <w:pPr>
              <w:jc w:val="right"/>
            </w:pPr>
            <w:r>
              <w:t>0.</w:t>
            </w:r>
            <w:r w:rsidR="007955CB">
              <w:t>73</w:t>
            </w:r>
          </w:p>
        </w:tc>
        <w:tc>
          <w:tcPr>
            <w:tcW w:w="951" w:type="dxa"/>
            <w:tcBorders>
              <w:left w:val="single" w:sz="4" w:space="0" w:color="FFFFFF"/>
            </w:tcBorders>
            <w:tcMar>
              <w:left w:w="28" w:type="dxa"/>
              <w:right w:w="28" w:type="dxa"/>
            </w:tcMar>
            <w:vAlign w:val="center"/>
          </w:tcPr>
          <w:p w:rsidR="00E30510" w:rsidRPr="00495E4F" w:rsidRDefault="00E30510" w:rsidP="00630406">
            <w:pPr>
              <w:jc w:val="left"/>
            </w:pPr>
            <w:r w:rsidRPr="00495E4F">
              <w:t>K W</w:t>
            </w:r>
            <w:r w:rsidRPr="00495E4F">
              <w:rPr>
                <w:vertAlign w:val="superscript"/>
              </w:rPr>
              <w:t>-1</w:t>
            </w:r>
          </w:p>
        </w:tc>
      </w:tr>
    </w:tbl>
    <w:p w:rsidR="002E2D68" w:rsidRPr="0023193F" w:rsidRDefault="002E2D68" w:rsidP="002E2D68">
      <w:pPr>
        <w:pStyle w:val="Heading1"/>
      </w:pPr>
      <w:bookmarkStart w:id="29" w:name="_Ref509061307"/>
      <w:r w:rsidRPr="0023193F">
        <w:t>Validation of Model</w:t>
      </w:r>
      <w:bookmarkEnd w:id="29"/>
    </w:p>
    <w:p w:rsidR="00D35AF5" w:rsidRDefault="00D35AF5" w:rsidP="007628CF">
      <w:r>
        <w:t xml:space="preserve">In this section it </w:t>
      </w:r>
      <w:proofErr w:type="gramStart"/>
      <w:r>
        <w:t>is demonstrated</w:t>
      </w:r>
      <w:proofErr w:type="gramEnd"/>
      <w:r>
        <w:t xml:space="preserve"> how the </w:t>
      </w:r>
      <w:r w:rsidR="007628CF">
        <w:t xml:space="preserve">cell thermal </w:t>
      </w:r>
      <w:r>
        <w:t xml:space="preserve">parameters obtained can be used to </w:t>
      </w:r>
      <w:r w:rsidR="007628CF">
        <w:t xml:space="preserve">effectively </w:t>
      </w:r>
      <w:r>
        <w:t>model the surface temperature of the cells</w:t>
      </w:r>
      <w:r w:rsidR="009436C1">
        <w:t xml:space="preserve"> </w:t>
      </w:r>
      <w:r w:rsidR="007628CF">
        <w:t>under</w:t>
      </w:r>
      <w:r w:rsidR="009436C1">
        <w:t xml:space="preserve"> various scenarios</w:t>
      </w:r>
      <w:r>
        <w:t xml:space="preserve">. </w:t>
      </w:r>
      <w:r w:rsidR="00B66FDD">
        <w:t xml:space="preserve">Modelling the cell temperature during operation is </w:t>
      </w:r>
      <w:r w:rsidR="007628CF">
        <w:t>often required</w:t>
      </w:r>
      <w:r w:rsidR="00B66FDD">
        <w:t xml:space="preserve"> to ensure the cell is kept within the required temperature limits </w:t>
      </w:r>
      <w:proofErr w:type="gramStart"/>
      <w:r w:rsidR="00B66FDD">
        <w:t>and also</w:t>
      </w:r>
      <w:proofErr w:type="gramEnd"/>
      <w:r w:rsidR="00B66FDD">
        <w:t xml:space="preserve"> to calculate the cooling power required</w:t>
      </w:r>
      <w:r w:rsidR="007628CF">
        <w:t xml:space="preserve"> for application thermal management</w:t>
      </w:r>
      <w:r w:rsidR="00B66FDD">
        <w:t>.</w:t>
      </w:r>
    </w:p>
    <w:p w:rsidR="00D35AF5" w:rsidRDefault="00D35AF5" w:rsidP="00D35AF5">
      <w:pPr>
        <w:pStyle w:val="Heading2"/>
      </w:pPr>
      <w:r>
        <w:t>Open Circuit Voltage</w:t>
      </w:r>
    </w:p>
    <w:p w:rsidR="00141D78" w:rsidRDefault="00141D78" w:rsidP="009959CF">
      <w:r w:rsidRPr="0023193F">
        <w:t>Initially a plot of open circuit voltage versus state of charge for each of the cells is obtained</w:t>
      </w:r>
      <w:r>
        <w:t xml:space="preserve">, where this is defined as the input </w:t>
      </w:r>
      <w:proofErr w:type="gramStart"/>
      <w:r w:rsidRPr="009278EF">
        <w:rPr>
          <w:i/>
          <w:iCs/>
        </w:rPr>
        <w:t>V</w:t>
      </w:r>
      <w:r w:rsidRPr="009278EF">
        <w:rPr>
          <w:i/>
          <w:iCs/>
          <w:vertAlign w:val="subscript"/>
        </w:rPr>
        <w:t>OCV</w:t>
      </w:r>
      <w:r w:rsidRPr="009278EF">
        <w:rPr>
          <w:i/>
          <w:iCs/>
        </w:rPr>
        <w:t>(</w:t>
      </w:r>
      <w:proofErr w:type="spellStart"/>
      <w:proofErr w:type="gramEnd"/>
      <w:r w:rsidRPr="009278EF">
        <w:rPr>
          <w:i/>
          <w:iCs/>
        </w:rPr>
        <w:t>SoC</w:t>
      </w:r>
      <w:proofErr w:type="spellEnd"/>
      <w:r w:rsidRPr="009278EF">
        <w:rPr>
          <w:i/>
          <w:iCs/>
        </w:rPr>
        <w:t>)</w:t>
      </w:r>
      <w:r w:rsidR="00892ABD">
        <w:t xml:space="preserve"> in </w:t>
      </w:r>
      <w:r w:rsidR="00892ABD">
        <w:fldChar w:fldCharType="begin"/>
      </w:r>
      <w:r w:rsidR="00892ABD">
        <w:instrText xml:space="preserve"> REF _Ref490226551 \h </w:instrText>
      </w:r>
      <w:r w:rsidR="00892ABD">
        <w:fldChar w:fldCharType="separate"/>
      </w:r>
      <w:r w:rsidR="00CC2060" w:rsidRPr="0023193F">
        <w:t xml:space="preserve">Equation </w:t>
      </w:r>
      <w:r w:rsidR="00CC2060">
        <w:rPr>
          <w:noProof/>
        </w:rPr>
        <w:t>5</w:t>
      </w:r>
      <w:r w:rsidR="00892ABD">
        <w:fldChar w:fldCharType="end"/>
      </w:r>
      <w:r w:rsidRPr="0023193F">
        <w:t xml:space="preserve">. </w:t>
      </w:r>
      <w:r w:rsidR="00892ABD">
        <w:t>T</w:t>
      </w:r>
      <w:r w:rsidRPr="0023193F">
        <w:t>he open circuit voltage is found by charging the cell by 5% of the rated capacity and then allowing the cell to rest for 15 minutes and recording the final voltage, this is repeated for all st</w:t>
      </w:r>
      <w:r w:rsidR="00795045">
        <w:t>ates of charge 5%, 10%</w:t>
      </w:r>
      <w:proofErr w:type="gramStart"/>
      <w:r w:rsidR="00795045">
        <w:t>, …,</w:t>
      </w:r>
      <w:proofErr w:type="gramEnd"/>
      <w:r w:rsidR="00795045">
        <w:t xml:space="preserve"> 100%</w:t>
      </w:r>
      <w:r w:rsidRPr="0023193F">
        <w:t xml:space="preserve">. This test is then repeated during </w:t>
      </w:r>
      <w:r w:rsidRPr="0023193F">
        <w:lastRenderedPageBreak/>
        <w:t xml:space="preserve">discharge and so a plot of voltage after a </w:t>
      </w:r>
      <w:proofErr w:type="gramStart"/>
      <w:r w:rsidRPr="0023193F">
        <w:t>15 minute</w:t>
      </w:r>
      <w:proofErr w:type="gramEnd"/>
      <w:r w:rsidRPr="0023193F">
        <w:t xml:space="preserve"> rest during charge and discharge for a range of state of charges is obtained. The open circuit voltage is then assumed to be </w:t>
      </w:r>
      <w:r>
        <w:t>the average value between</w:t>
      </w:r>
      <w:r w:rsidRPr="0023193F">
        <w:t xml:space="preserve"> the charge and discharge voltage values, </w:t>
      </w:r>
      <w:r>
        <w:t>as</w:t>
      </w:r>
      <w:r w:rsidRPr="0023193F">
        <w:t xml:space="preserve"> demonstrated in </w:t>
      </w:r>
      <w:r w:rsidR="00D35AF5">
        <w:fldChar w:fldCharType="begin"/>
      </w:r>
      <w:r w:rsidR="00D35AF5">
        <w:instrText xml:space="preserve"> REF _Ref508810579 \h </w:instrText>
      </w:r>
      <w:r w:rsidR="00D35AF5">
        <w:fldChar w:fldCharType="separate"/>
      </w:r>
      <w:r w:rsidR="00CC2060" w:rsidRPr="0023193F">
        <w:t xml:space="preserve">Figure </w:t>
      </w:r>
      <w:r w:rsidR="00CC2060">
        <w:rPr>
          <w:noProof/>
        </w:rPr>
        <w:t>7</w:t>
      </w:r>
      <w:r w:rsidR="00D35AF5">
        <w:fldChar w:fldCharType="end"/>
      </w:r>
      <w:r w:rsidRPr="0023193F">
        <w:t>a for the NMC</w:t>
      </w:r>
      <w:r w:rsidR="00C06FA4">
        <w:t xml:space="preserve"> 26650</w:t>
      </w:r>
      <w:r w:rsidRPr="0023193F">
        <w:t xml:space="preserve"> cell. Before each charge and discharge test the cell </w:t>
      </w:r>
      <w:proofErr w:type="gramStart"/>
      <w:r w:rsidR="009959CF">
        <w:t>is</w:t>
      </w:r>
      <w:r w:rsidRPr="0023193F">
        <w:t xml:space="preserve"> left</w:t>
      </w:r>
      <w:proofErr w:type="gramEnd"/>
      <w:r w:rsidRPr="0023193F">
        <w:t xml:space="preserve"> overnight, it is therefore assumed that the values at the start of each charge and discharge test are the open circuit voltage at 0% and 100% states of charge. The open circuit voltage versus state of charge for each cell </w:t>
      </w:r>
      <w:proofErr w:type="gramStart"/>
      <w:r w:rsidRPr="0023193F">
        <w:t>can be seen</w:t>
      </w:r>
      <w:proofErr w:type="gramEnd"/>
      <w:r w:rsidRPr="0023193F">
        <w:t xml:space="preserve"> in </w:t>
      </w:r>
      <w:r w:rsidR="00D35AF5">
        <w:fldChar w:fldCharType="begin"/>
      </w:r>
      <w:r w:rsidR="00D35AF5">
        <w:instrText xml:space="preserve"> REF _Ref508810579 \h </w:instrText>
      </w:r>
      <w:r w:rsidR="00D35AF5">
        <w:fldChar w:fldCharType="separate"/>
      </w:r>
      <w:r w:rsidR="00CC2060" w:rsidRPr="0023193F">
        <w:t xml:space="preserve">Figure </w:t>
      </w:r>
      <w:r w:rsidR="00CC2060">
        <w:rPr>
          <w:noProof/>
        </w:rPr>
        <w:t>7</w:t>
      </w:r>
      <w:r w:rsidR="00D35AF5">
        <w:fldChar w:fldCharType="end"/>
      </w:r>
      <w:r w:rsidRPr="0023193F">
        <w:t>b.</w:t>
      </w:r>
    </w:p>
    <w:p w:rsidR="00141D78" w:rsidRPr="0023193F" w:rsidRDefault="002F7D97" w:rsidP="00F11183">
      <w:pPr>
        <w:jc w:val="center"/>
      </w:pPr>
      <w:r>
        <w:rPr>
          <w:noProof/>
        </w:rPr>
        <w:pict>
          <v:shape id="_x0000_i1032" type="#_x0000_t75" style="width:397.05pt;height:170.35pt">
            <v:imagedata r:id="rId23" o:title="FIG7"/>
          </v:shape>
        </w:pict>
      </w:r>
    </w:p>
    <w:p w:rsidR="00D949D8" w:rsidRPr="0023193F" w:rsidRDefault="00141D78" w:rsidP="00F11183">
      <w:pPr>
        <w:pStyle w:val="Caption"/>
        <w:jc w:val="center"/>
      </w:pPr>
      <w:bookmarkStart w:id="30" w:name="_Ref508810579"/>
      <w:r w:rsidRPr="0023193F">
        <w:t xml:space="preserve">Figure </w:t>
      </w:r>
      <w:fldSimple w:instr=" SEQ Figure \* ARABIC ">
        <w:r w:rsidR="00CC2060">
          <w:rPr>
            <w:noProof/>
          </w:rPr>
          <w:t>7</w:t>
        </w:r>
      </w:fldSimple>
      <w:bookmarkEnd w:id="30"/>
      <w:r w:rsidRPr="0023193F">
        <w:t xml:space="preserve"> – Experiment</w:t>
      </w:r>
      <w:r w:rsidR="007628CF">
        <w:t>al results</w:t>
      </w:r>
      <w:r w:rsidRPr="0023193F">
        <w:t xml:space="preserve"> to determine t</w:t>
      </w:r>
      <w:r w:rsidR="00C06FA4">
        <w:t>he open circuit voltage for the</w:t>
      </w:r>
      <w:r>
        <w:t xml:space="preserve"> </w:t>
      </w:r>
      <w:r w:rsidRPr="0023193F">
        <w:t>NMC</w:t>
      </w:r>
      <w:r w:rsidR="00F11183">
        <w:t xml:space="preserve"> 26650</w:t>
      </w:r>
      <w:r w:rsidRPr="0023193F">
        <w:t xml:space="preserve"> cell (left) and open circuit voltage for all cells (right)</w:t>
      </w:r>
    </w:p>
    <w:p w:rsidR="00F11183" w:rsidRDefault="00D90D7A" w:rsidP="00F11183">
      <w:pPr>
        <w:pStyle w:val="Heading2"/>
      </w:pPr>
      <w:bookmarkStart w:id="31" w:name="_Ref508875999"/>
      <w:r>
        <w:t>Demonstration of M</w:t>
      </w:r>
      <w:r w:rsidR="00F11183">
        <w:t>odel</w:t>
      </w:r>
      <w:bookmarkEnd w:id="31"/>
    </w:p>
    <w:p w:rsidR="00334CB7" w:rsidRDefault="00161A17" w:rsidP="00FD3140">
      <w:r>
        <w:t xml:space="preserve">To demonstrate the </w:t>
      </w:r>
      <w:r w:rsidR="007628CF">
        <w:t xml:space="preserve">effective behaviour of the authors’ cell model </w:t>
      </w:r>
      <w:r>
        <w:t xml:space="preserve">the cells </w:t>
      </w:r>
      <w:r w:rsidR="009959CF">
        <w:t>are</w:t>
      </w:r>
      <w:r w:rsidR="007628CF">
        <w:t xml:space="preserve"> tested under charge and discharge </w:t>
      </w:r>
      <w:r w:rsidR="00C86C8D">
        <w:t>at different C-r</w:t>
      </w:r>
      <w:r>
        <w:t xml:space="preserve">ates, using the constant current method for both charge and discharge between the </w:t>
      </w:r>
      <w:proofErr w:type="gramStart"/>
      <w:r>
        <w:t>cell</w:t>
      </w:r>
      <w:proofErr w:type="gramEnd"/>
      <w:r>
        <w:t xml:space="preserve"> cut off voltages</w:t>
      </w:r>
      <w:r w:rsidR="00C27594">
        <w:t xml:space="preserve"> seen in </w:t>
      </w:r>
      <w:r w:rsidR="00C27594">
        <w:fldChar w:fldCharType="begin"/>
      </w:r>
      <w:r w:rsidR="00C27594">
        <w:instrText xml:space="preserve"> REF _Ref508719808 \h </w:instrText>
      </w:r>
      <w:r w:rsidR="00C27594">
        <w:fldChar w:fldCharType="separate"/>
      </w:r>
      <w:r w:rsidR="00CC2060">
        <w:t xml:space="preserve">Table </w:t>
      </w:r>
      <w:r w:rsidR="00CC2060">
        <w:rPr>
          <w:noProof/>
        </w:rPr>
        <w:t>1</w:t>
      </w:r>
      <w:r w:rsidR="00C27594">
        <w:fldChar w:fldCharType="end"/>
      </w:r>
      <w:r>
        <w:t xml:space="preserve">. The cells </w:t>
      </w:r>
      <w:r w:rsidR="009959CF">
        <w:t>are</w:t>
      </w:r>
      <w:r>
        <w:t xml:space="preserve"> charged a</w:t>
      </w:r>
      <w:r w:rsidR="00B66FDD">
        <w:t>t</w:t>
      </w:r>
      <w:r>
        <w:t xml:space="preserve"> 1C </w:t>
      </w:r>
      <w:r w:rsidR="00C06FA4">
        <w:t xml:space="preserve">and </w:t>
      </w:r>
      <w:r w:rsidR="00C27594">
        <w:t xml:space="preserve">then </w:t>
      </w:r>
      <w:r w:rsidR="00C06FA4">
        <w:t xml:space="preserve">discharged at 3C, 2C and 1C with a </w:t>
      </w:r>
      <w:proofErr w:type="gramStart"/>
      <w:r w:rsidR="00C06FA4">
        <w:t>10 minute</w:t>
      </w:r>
      <w:proofErr w:type="gramEnd"/>
      <w:r w:rsidR="00C06FA4">
        <w:t xml:space="preserve"> rest between each step</w:t>
      </w:r>
      <w:r w:rsidR="00C27594">
        <w:t xml:space="preserve"> with</w:t>
      </w:r>
      <w:r>
        <w:t xml:space="preserve"> the results </w:t>
      </w:r>
      <w:r w:rsidR="00C27594">
        <w:t>being shown</w:t>
      </w:r>
      <w:r>
        <w:t xml:space="preserve"> in </w:t>
      </w:r>
      <w:r w:rsidRPr="0023193F">
        <w:fldChar w:fldCharType="begin"/>
      </w:r>
      <w:r w:rsidRPr="0023193F">
        <w:instrText xml:space="preserve"> REF _Ref490568269 \h </w:instrText>
      </w:r>
      <w:r>
        <w:instrText xml:space="preserve"> \* MERGEFORMAT </w:instrText>
      </w:r>
      <w:r w:rsidRPr="0023193F">
        <w:fldChar w:fldCharType="separate"/>
      </w:r>
      <w:r w:rsidR="00CC2060" w:rsidRPr="0023193F">
        <w:t xml:space="preserve">Figure </w:t>
      </w:r>
      <w:r w:rsidR="00CC2060">
        <w:rPr>
          <w:noProof/>
        </w:rPr>
        <w:t>8</w:t>
      </w:r>
      <w:r w:rsidRPr="0023193F">
        <w:fldChar w:fldCharType="end"/>
      </w:r>
      <w:r w:rsidR="009F4F35" w:rsidRPr="0023193F">
        <w:t>.</w:t>
      </w:r>
      <w:r w:rsidR="0040016F">
        <w:t xml:space="preserve"> All graphs in </w:t>
      </w:r>
      <w:r w:rsidR="0040016F">
        <w:fldChar w:fldCharType="begin"/>
      </w:r>
      <w:r w:rsidR="0040016F">
        <w:instrText xml:space="preserve"> REF _Ref490568269 \h </w:instrText>
      </w:r>
      <w:r w:rsidR="0040016F">
        <w:fldChar w:fldCharType="separate"/>
      </w:r>
      <w:r w:rsidR="00CC2060" w:rsidRPr="0023193F">
        <w:t xml:space="preserve">Figure </w:t>
      </w:r>
      <w:r w:rsidR="00CC2060">
        <w:rPr>
          <w:noProof/>
        </w:rPr>
        <w:t>8</w:t>
      </w:r>
      <w:r w:rsidR="0040016F">
        <w:fldChar w:fldCharType="end"/>
      </w:r>
      <w:r w:rsidR="0040016F">
        <w:t xml:space="preserve"> </w:t>
      </w:r>
      <w:proofErr w:type="gramStart"/>
      <w:r w:rsidR="0040016F">
        <w:t>have been created</w:t>
      </w:r>
      <w:proofErr w:type="gramEnd"/>
      <w:r w:rsidR="0040016F">
        <w:t xml:space="preserve"> using the values for </w:t>
      </w:r>
      <w:proofErr w:type="spellStart"/>
      <w:r w:rsidR="0040016F" w:rsidRPr="00892ABD">
        <w:rPr>
          <w:i/>
          <w:iCs/>
        </w:rPr>
        <w:t>c</w:t>
      </w:r>
      <w:r w:rsidR="0040016F" w:rsidRPr="00892ABD">
        <w:rPr>
          <w:i/>
          <w:iCs/>
          <w:vertAlign w:val="subscript"/>
        </w:rPr>
        <w:t>p</w:t>
      </w:r>
      <w:proofErr w:type="spellEnd"/>
      <w:r w:rsidR="0040016F">
        <w:t xml:space="preserve"> and </w:t>
      </w:r>
      <w:proofErr w:type="spellStart"/>
      <w:r w:rsidR="0040016F" w:rsidRPr="00892ABD">
        <w:rPr>
          <w:i/>
          <w:iCs/>
        </w:rPr>
        <w:t>R</w:t>
      </w:r>
      <w:r w:rsidR="0040016F" w:rsidRPr="00892ABD">
        <w:rPr>
          <w:i/>
          <w:iCs/>
          <w:vertAlign w:val="subscript"/>
        </w:rPr>
        <w:t>in</w:t>
      </w:r>
      <w:proofErr w:type="spellEnd"/>
      <w:r w:rsidR="0040016F">
        <w:t xml:space="preserve"> </w:t>
      </w:r>
      <w:r w:rsidR="00C27594">
        <w:t>given</w:t>
      </w:r>
      <w:r w:rsidR="0040016F">
        <w:t xml:space="preserve"> in </w:t>
      </w:r>
      <w:r w:rsidR="0040016F">
        <w:fldChar w:fldCharType="begin"/>
      </w:r>
      <w:r w:rsidR="0040016F">
        <w:instrText xml:space="preserve"> REF _Ref508802809 \h </w:instrText>
      </w:r>
      <w:r w:rsidR="0040016F">
        <w:fldChar w:fldCharType="separate"/>
      </w:r>
      <w:r w:rsidR="00CC2060">
        <w:t xml:space="preserve">Table </w:t>
      </w:r>
      <w:r w:rsidR="00CC2060">
        <w:rPr>
          <w:noProof/>
        </w:rPr>
        <w:t>2</w:t>
      </w:r>
      <w:r w:rsidR="0040016F">
        <w:fldChar w:fldCharType="end"/>
      </w:r>
      <w:r w:rsidR="00DF12B8">
        <w:t xml:space="preserve"> </w:t>
      </w:r>
      <w:r w:rsidR="0040016F">
        <w:t xml:space="preserve">and modelled using </w:t>
      </w:r>
      <w:r w:rsidR="0040016F">
        <w:fldChar w:fldCharType="begin"/>
      </w:r>
      <w:r w:rsidR="0040016F">
        <w:instrText xml:space="preserve"> REF _Ref489525473 \h </w:instrText>
      </w:r>
      <w:r w:rsidR="0040016F">
        <w:fldChar w:fldCharType="separate"/>
      </w:r>
      <w:r w:rsidR="00CC2060" w:rsidRPr="0023193F">
        <w:t xml:space="preserve">Equation </w:t>
      </w:r>
      <w:r w:rsidR="00CC2060">
        <w:rPr>
          <w:noProof/>
        </w:rPr>
        <w:t>4</w:t>
      </w:r>
      <w:r w:rsidR="0040016F">
        <w:fldChar w:fldCharType="end"/>
      </w:r>
      <w:r w:rsidR="0040016F">
        <w:t>.</w:t>
      </w:r>
      <w:r w:rsidR="00C27594">
        <w:t xml:space="preserve"> The state of charge at each time </w:t>
      </w:r>
      <w:proofErr w:type="gramStart"/>
      <w:r w:rsidR="00C27594">
        <w:t>is calculated</w:t>
      </w:r>
      <w:proofErr w:type="gramEnd"/>
      <w:r w:rsidR="00C27594">
        <w:t xml:space="preserve"> using coulomb counting. The tests seen</w:t>
      </w:r>
      <w:r w:rsidR="00856C7A">
        <w:t xml:space="preserve"> in</w:t>
      </w:r>
      <w:r w:rsidR="009F4F35" w:rsidRPr="0023193F">
        <w:t xml:space="preserve"> </w:t>
      </w:r>
      <w:r w:rsidRPr="0023193F">
        <w:fldChar w:fldCharType="begin"/>
      </w:r>
      <w:r w:rsidRPr="0023193F">
        <w:instrText xml:space="preserve"> REF _Ref490568269 \h </w:instrText>
      </w:r>
      <w:r>
        <w:instrText xml:space="preserve"> \* MERGEFORMAT </w:instrText>
      </w:r>
      <w:r w:rsidRPr="0023193F">
        <w:fldChar w:fldCharType="separate"/>
      </w:r>
      <w:r w:rsidR="00CC2060" w:rsidRPr="0023193F">
        <w:t xml:space="preserve">Figure </w:t>
      </w:r>
      <w:r w:rsidR="00CC2060">
        <w:rPr>
          <w:noProof/>
        </w:rPr>
        <w:t>8</w:t>
      </w:r>
      <w:r w:rsidRPr="0023193F">
        <w:fldChar w:fldCharType="end"/>
      </w:r>
      <w:proofErr w:type="gramStart"/>
      <w:r>
        <w:t>a and</w:t>
      </w:r>
      <w:proofErr w:type="gramEnd"/>
      <w:r>
        <w:t xml:space="preserve"> </w:t>
      </w:r>
      <w:r w:rsidRPr="0023193F">
        <w:fldChar w:fldCharType="begin"/>
      </w:r>
      <w:r w:rsidRPr="0023193F">
        <w:instrText xml:space="preserve"> REF _Ref490568269 \h </w:instrText>
      </w:r>
      <w:r>
        <w:instrText xml:space="preserve"> \* MERGEFORMAT </w:instrText>
      </w:r>
      <w:r w:rsidRPr="0023193F">
        <w:fldChar w:fldCharType="separate"/>
      </w:r>
      <w:r w:rsidR="00CC2060" w:rsidRPr="0023193F">
        <w:t xml:space="preserve">Figure </w:t>
      </w:r>
      <w:r w:rsidR="00CC2060">
        <w:rPr>
          <w:noProof/>
        </w:rPr>
        <w:t>8</w:t>
      </w:r>
      <w:r w:rsidRPr="0023193F">
        <w:fldChar w:fldCharType="end"/>
      </w:r>
      <w:r>
        <w:t xml:space="preserve">b </w:t>
      </w:r>
      <w:r w:rsidR="009959CF">
        <w:t>are</w:t>
      </w:r>
      <w:r>
        <w:t xml:space="preserve"> conducted in the same conditions as the experiments</w:t>
      </w:r>
      <w:r w:rsidR="00C27594">
        <w:t xml:space="preserve"> to determine the heat capacity</w:t>
      </w:r>
      <w:r>
        <w:t xml:space="preserve"> </w:t>
      </w:r>
      <w:r w:rsidR="0040016F">
        <w:t xml:space="preserve">and so the values of </w:t>
      </w:r>
      <w:r w:rsidR="0040016F" w:rsidRPr="0040016F">
        <w:rPr>
          <w:i/>
          <w:iCs/>
        </w:rPr>
        <w:t>R</w:t>
      </w:r>
      <w:r w:rsidR="0040016F" w:rsidRPr="0040016F">
        <w:rPr>
          <w:i/>
          <w:iCs/>
          <w:vertAlign w:val="subscript"/>
        </w:rPr>
        <w:t>out</w:t>
      </w:r>
      <w:r w:rsidR="0040016F">
        <w:t xml:space="preserve"> seen in </w:t>
      </w:r>
      <w:r w:rsidR="0040016F">
        <w:fldChar w:fldCharType="begin"/>
      </w:r>
      <w:r w:rsidR="0040016F">
        <w:instrText xml:space="preserve"> REF _Ref508809920 \h </w:instrText>
      </w:r>
      <w:r w:rsidR="0040016F">
        <w:fldChar w:fldCharType="separate"/>
      </w:r>
      <w:r w:rsidR="00CC2060">
        <w:t xml:space="preserve">Table </w:t>
      </w:r>
      <w:r w:rsidR="00CC2060">
        <w:rPr>
          <w:noProof/>
        </w:rPr>
        <w:t>3</w:t>
      </w:r>
      <w:r w:rsidR="0040016F">
        <w:fldChar w:fldCharType="end"/>
      </w:r>
      <w:r w:rsidR="0040016F">
        <w:t xml:space="preserve"> are used.</w:t>
      </w:r>
      <w:r w:rsidR="00C27594">
        <w:t xml:space="preserve"> The test shown in</w:t>
      </w:r>
      <w:r w:rsidR="0040016F">
        <w:t xml:space="preserve"> </w:t>
      </w:r>
      <w:r w:rsidR="0040016F" w:rsidRPr="0023193F">
        <w:fldChar w:fldCharType="begin"/>
      </w:r>
      <w:r w:rsidR="0040016F" w:rsidRPr="0023193F">
        <w:instrText xml:space="preserve"> REF _Ref490568269 \h </w:instrText>
      </w:r>
      <w:r w:rsidR="0040016F">
        <w:instrText xml:space="preserve"> \* MERGEFORMAT </w:instrText>
      </w:r>
      <w:r w:rsidR="0040016F" w:rsidRPr="0023193F">
        <w:fldChar w:fldCharType="separate"/>
      </w:r>
      <w:r w:rsidR="00CC2060" w:rsidRPr="0023193F">
        <w:t xml:space="preserve">Figure </w:t>
      </w:r>
      <w:r w:rsidR="00CC2060">
        <w:rPr>
          <w:noProof/>
        </w:rPr>
        <w:t>8</w:t>
      </w:r>
      <w:r w:rsidR="0040016F" w:rsidRPr="0023193F">
        <w:fldChar w:fldCharType="end"/>
      </w:r>
      <w:r w:rsidR="0040016F">
        <w:t xml:space="preserve">c </w:t>
      </w:r>
      <w:r w:rsidR="009959CF">
        <w:t>is</w:t>
      </w:r>
      <w:r w:rsidR="0040016F">
        <w:t xml:space="preserve"> conducted in a freezer meaning the ambient temperature is lowered </w:t>
      </w:r>
      <w:proofErr w:type="gramStart"/>
      <w:r w:rsidR="0040016F">
        <w:t>however</w:t>
      </w:r>
      <w:proofErr w:type="gramEnd"/>
      <w:r w:rsidR="0040016F">
        <w:t xml:space="preserve"> the value of </w:t>
      </w:r>
      <w:r w:rsidR="0040016F" w:rsidRPr="0040016F">
        <w:rPr>
          <w:i/>
          <w:iCs/>
        </w:rPr>
        <w:t>R</w:t>
      </w:r>
      <w:r w:rsidR="0040016F" w:rsidRPr="0040016F">
        <w:rPr>
          <w:i/>
          <w:iCs/>
          <w:vertAlign w:val="subscript"/>
        </w:rPr>
        <w:t>out</w:t>
      </w:r>
      <w:r w:rsidR="0040016F">
        <w:t xml:space="preserve"> is also taken from </w:t>
      </w:r>
      <w:r w:rsidR="0040016F">
        <w:fldChar w:fldCharType="begin"/>
      </w:r>
      <w:r w:rsidR="0040016F">
        <w:instrText xml:space="preserve"> REF _Ref508809920 \h </w:instrText>
      </w:r>
      <w:r w:rsidR="0040016F">
        <w:fldChar w:fldCharType="separate"/>
      </w:r>
      <w:r w:rsidR="00CC2060">
        <w:t xml:space="preserve">Table </w:t>
      </w:r>
      <w:r w:rsidR="00CC2060">
        <w:rPr>
          <w:noProof/>
        </w:rPr>
        <w:t>3</w:t>
      </w:r>
      <w:r w:rsidR="0040016F">
        <w:fldChar w:fldCharType="end"/>
      </w:r>
      <w:r w:rsidR="0040016F">
        <w:t xml:space="preserve"> as the heat transfer from the cell to ambient is still the same as previous experiments</w:t>
      </w:r>
      <w:r w:rsidR="00C06FA4">
        <w:t xml:space="preserve"> because the cell is simply resting on </w:t>
      </w:r>
      <w:proofErr w:type="spellStart"/>
      <w:r w:rsidR="00C06FA4">
        <w:t>blu</w:t>
      </w:r>
      <w:proofErr w:type="spellEnd"/>
      <w:r w:rsidR="00C06FA4">
        <w:t xml:space="preserve"> tack on the floor of the freezer</w:t>
      </w:r>
      <w:r w:rsidR="0040016F">
        <w:t xml:space="preserve">. The heat transfer from the cell to the ambient </w:t>
      </w:r>
      <w:proofErr w:type="gramStart"/>
      <w:r w:rsidR="0040016F">
        <w:t>has been changed</w:t>
      </w:r>
      <w:proofErr w:type="gramEnd"/>
      <w:r w:rsidR="0040016F">
        <w:t xml:space="preserve"> for</w:t>
      </w:r>
      <w:r w:rsidR="0040016F" w:rsidRPr="0040016F">
        <w:t xml:space="preserve"> </w:t>
      </w:r>
      <w:r w:rsidR="0040016F" w:rsidRPr="0023193F">
        <w:fldChar w:fldCharType="begin"/>
      </w:r>
      <w:r w:rsidR="0040016F" w:rsidRPr="0023193F">
        <w:instrText xml:space="preserve"> REF _Ref490568269 \h </w:instrText>
      </w:r>
      <w:r w:rsidR="0040016F">
        <w:instrText xml:space="preserve"> \* MERGEFORMAT </w:instrText>
      </w:r>
      <w:r w:rsidR="0040016F" w:rsidRPr="0023193F">
        <w:fldChar w:fldCharType="separate"/>
      </w:r>
      <w:r w:rsidR="00CC2060" w:rsidRPr="0023193F">
        <w:t xml:space="preserve">Figure </w:t>
      </w:r>
      <w:r w:rsidR="00CC2060">
        <w:rPr>
          <w:noProof/>
        </w:rPr>
        <w:t>8</w:t>
      </w:r>
      <w:r w:rsidR="0040016F" w:rsidRPr="0023193F">
        <w:fldChar w:fldCharType="end"/>
      </w:r>
      <w:r w:rsidR="0040016F">
        <w:t xml:space="preserve">d by wrapping the cell in </w:t>
      </w:r>
      <w:r w:rsidR="00D648B6">
        <w:t xml:space="preserve">25 mm </w:t>
      </w:r>
      <w:proofErr w:type="spellStart"/>
      <w:r w:rsidR="00D648B6">
        <w:t>Armaflex</w:t>
      </w:r>
      <w:proofErr w:type="spellEnd"/>
      <w:r w:rsidR="00D648B6">
        <w:t xml:space="preserve"> </w:t>
      </w:r>
      <w:r w:rsidR="0040016F">
        <w:t>insulation. A value of 15 K W</w:t>
      </w:r>
      <w:r w:rsidR="0040016F" w:rsidRPr="0040016F">
        <w:rPr>
          <w:vertAlign w:val="superscript"/>
        </w:rPr>
        <w:t>-1</w:t>
      </w:r>
      <w:r w:rsidR="0040016F">
        <w:t xml:space="preserve"> </w:t>
      </w:r>
      <w:proofErr w:type="gramStart"/>
      <w:r w:rsidR="0040016F">
        <w:t>is obtained</w:t>
      </w:r>
      <w:proofErr w:type="gramEnd"/>
      <w:r w:rsidR="0040016F">
        <w:t xml:space="preserve"> for </w:t>
      </w:r>
      <w:r w:rsidR="0040016F" w:rsidRPr="0040016F">
        <w:rPr>
          <w:i/>
          <w:iCs/>
        </w:rPr>
        <w:t>R</w:t>
      </w:r>
      <w:r w:rsidR="0040016F" w:rsidRPr="0040016F">
        <w:rPr>
          <w:i/>
          <w:iCs/>
          <w:vertAlign w:val="subscript"/>
        </w:rPr>
        <w:t>out</w:t>
      </w:r>
      <w:r w:rsidR="0040016F">
        <w:t xml:space="preserve"> for the cell wrapped in insulation using the same methodology described in Section </w:t>
      </w:r>
      <w:r w:rsidR="0040016F">
        <w:fldChar w:fldCharType="begin"/>
      </w:r>
      <w:r w:rsidR="0040016F">
        <w:instrText xml:space="preserve"> REF _Ref490482903 \r \h </w:instrText>
      </w:r>
      <w:r w:rsidR="0040016F">
        <w:fldChar w:fldCharType="separate"/>
      </w:r>
      <w:r w:rsidR="00CC2060">
        <w:rPr>
          <w:cs/>
        </w:rPr>
        <w:t>‎</w:t>
      </w:r>
      <w:r w:rsidR="00CC2060">
        <w:t>4.1</w:t>
      </w:r>
      <w:r w:rsidR="0040016F">
        <w:fldChar w:fldCharType="end"/>
      </w:r>
      <w:r w:rsidR="0040016F">
        <w:t>.</w:t>
      </w:r>
    </w:p>
    <w:p w:rsidR="00FD3140" w:rsidRPr="0023193F" w:rsidRDefault="002F7D97" w:rsidP="00FD3140">
      <w:pPr>
        <w:jc w:val="center"/>
      </w:pPr>
      <w:bookmarkStart w:id="32" w:name="_GoBack"/>
      <w:r>
        <w:lastRenderedPageBreak/>
        <w:pict>
          <v:shape id="_x0000_i1033" type="#_x0000_t75" style="width:397.05pt;height:552.9pt">
            <v:imagedata r:id="rId24" o:title="FIG8"/>
          </v:shape>
        </w:pict>
      </w:r>
      <w:bookmarkEnd w:id="32"/>
    </w:p>
    <w:p w:rsidR="009F4F35" w:rsidRPr="0023193F" w:rsidRDefault="009F4F35" w:rsidP="00C06FA4">
      <w:pPr>
        <w:pStyle w:val="Caption"/>
        <w:jc w:val="center"/>
      </w:pPr>
      <w:bookmarkStart w:id="33" w:name="_Ref490568269"/>
      <w:r w:rsidRPr="0023193F">
        <w:t xml:space="preserve">Figure </w:t>
      </w:r>
      <w:fldSimple w:instr=" SEQ Figure \* ARABIC ">
        <w:r w:rsidR="00CC2060">
          <w:rPr>
            <w:noProof/>
          </w:rPr>
          <w:t>8</w:t>
        </w:r>
      </w:fldSimple>
      <w:bookmarkEnd w:id="33"/>
      <w:r w:rsidR="00512369" w:rsidRPr="0023193F">
        <w:rPr>
          <w:b/>
          <w:bCs w:val="0"/>
        </w:rPr>
        <w:t xml:space="preserve"> </w:t>
      </w:r>
      <w:r w:rsidR="00512369" w:rsidRPr="00C06FA4">
        <w:t xml:space="preserve">– </w:t>
      </w:r>
      <w:r w:rsidRPr="00C06FA4">
        <w:t>Modelled ve</w:t>
      </w:r>
      <w:r w:rsidR="00C06FA4">
        <w:t>rsus measured temperatures for the cells tested</w:t>
      </w:r>
    </w:p>
    <w:p w:rsidR="00D62A58" w:rsidRDefault="00392EEA" w:rsidP="00E90132">
      <w:r>
        <w:t>It is clear</w:t>
      </w:r>
      <w:r w:rsidR="00D949D8" w:rsidRPr="0023193F">
        <w:t xml:space="preserve"> from the results the modelled temperature </w:t>
      </w:r>
      <w:r>
        <w:t xml:space="preserve">closely </w:t>
      </w:r>
      <w:r w:rsidR="00D949D8" w:rsidRPr="0023193F">
        <w:t xml:space="preserve">matches that of the temperature </w:t>
      </w:r>
      <w:r w:rsidR="00025EC8" w:rsidRPr="0023193F">
        <w:t xml:space="preserve">obtained during </w:t>
      </w:r>
      <w:r w:rsidR="00C27594">
        <w:t xml:space="preserve">the thermal </w:t>
      </w:r>
      <w:r w:rsidR="00025EC8" w:rsidRPr="0023193F">
        <w:t>experiments</w:t>
      </w:r>
      <w:r>
        <w:t xml:space="preserve"> hence </w:t>
      </w:r>
      <w:r w:rsidR="00B66FDD">
        <w:t xml:space="preserve">providing </w:t>
      </w:r>
      <w:r w:rsidR="00C27594">
        <w:t xml:space="preserve">further </w:t>
      </w:r>
      <w:r w:rsidR="00B66FDD">
        <w:t xml:space="preserve">evidence </w:t>
      </w:r>
      <w:r w:rsidR="007050FE" w:rsidRPr="00722B5A">
        <w:t>of the</w:t>
      </w:r>
      <w:r w:rsidR="00C27594">
        <w:t xml:space="preserve"> authors’ heat capacity</w:t>
      </w:r>
      <w:r w:rsidR="007050FE" w:rsidRPr="00722B5A">
        <w:t xml:space="preserve"> </w:t>
      </w:r>
      <w:r w:rsidRPr="00722B5A">
        <w:t>modelling methodology and the accuracy of th</w:t>
      </w:r>
      <w:r w:rsidR="00244E63" w:rsidRPr="00722B5A">
        <w:t>e</w:t>
      </w:r>
      <w:r w:rsidRPr="00722B5A">
        <w:t xml:space="preserve"> approach</w:t>
      </w:r>
      <w:r w:rsidR="00244E63" w:rsidRPr="00722B5A">
        <w:t xml:space="preserve"> described in this paper</w:t>
      </w:r>
      <w:r w:rsidR="00D949D8" w:rsidRPr="00722B5A">
        <w:t xml:space="preserve">. </w:t>
      </w:r>
      <w:r w:rsidR="00E90132">
        <w:t>F</w:t>
      </w:r>
      <w:r w:rsidR="00025EC8" w:rsidRPr="00722B5A">
        <w:t xml:space="preserve">or the conditions </w:t>
      </w:r>
      <w:proofErr w:type="gramStart"/>
      <w:r w:rsidR="00025EC8" w:rsidRPr="00722B5A">
        <w:t>tested</w:t>
      </w:r>
      <w:proofErr w:type="gramEnd"/>
      <w:r w:rsidR="00025EC8" w:rsidRPr="00722B5A">
        <w:t xml:space="preserve"> the maximum error </w:t>
      </w:r>
      <w:r w:rsidR="009959CF">
        <w:t>is</w:t>
      </w:r>
      <w:r w:rsidR="00025EC8" w:rsidRPr="00722B5A">
        <w:t xml:space="preserve"> </w:t>
      </w:r>
      <w:r w:rsidR="00722B5A" w:rsidRPr="00722B5A">
        <w:t xml:space="preserve">3.1 </w:t>
      </w:r>
      <w:r w:rsidR="00A5239C" w:rsidRPr="00722B5A">
        <w:rPr>
          <w:rFonts w:ascii="Calibri" w:hAnsi="Calibri"/>
        </w:rPr>
        <w:t>°</w:t>
      </w:r>
      <w:r w:rsidR="006D1F5A" w:rsidRPr="00722B5A">
        <w:t xml:space="preserve">C </w:t>
      </w:r>
      <w:r w:rsidR="00722B5A" w:rsidRPr="00722B5A">
        <w:t>after the 3C discharge of</w:t>
      </w:r>
      <w:r w:rsidR="006D1F5A" w:rsidRPr="00722B5A">
        <w:t xml:space="preserve"> the </w:t>
      </w:r>
      <w:r w:rsidR="00722B5A" w:rsidRPr="00722B5A">
        <w:t>NMC 26650 in the freezer</w:t>
      </w:r>
      <w:r w:rsidR="00025EC8" w:rsidRPr="00722B5A">
        <w:t>.</w:t>
      </w:r>
      <w:r w:rsidR="00025EC8" w:rsidRPr="0023193F">
        <w:t xml:space="preserve"> </w:t>
      </w:r>
      <w:r w:rsidR="007050FE">
        <w:t>Differences</w:t>
      </w:r>
      <w:r w:rsidR="00025EC8" w:rsidRPr="0023193F">
        <w:t xml:space="preserve"> </w:t>
      </w:r>
      <w:r w:rsidR="00025EC8" w:rsidRPr="0023193F">
        <w:lastRenderedPageBreak/>
        <w:t xml:space="preserve">may arise </w:t>
      </w:r>
      <w:proofErr w:type="gramStart"/>
      <w:r w:rsidR="00025EC8" w:rsidRPr="0023193F">
        <w:t>as a result</w:t>
      </w:r>
      <w:proofErr w:type="gramEnd"/>
      <w:r w:rsidR="00025EC8" w:rsidRPr="0023193F">
        <w:t xml:space="preserve"> of variations in temperature </w:t>
      </w:r>
      <w:r w:rsidR="00722B5A">
        <w:t>and heat transfer in</w:t>
      </w:r>
      <w:r w:rsidR="00025EC8" w:rsidRPr="0023193F">
        <w:t xml:space="preserve"> the cell</w:t>
      </w:r>
      <w:r w:rsidR="007050FE">
        <w:t xml:space="preserve"> or</w:t>
      </w:r>
      <w:r w:rsidR="00025EC8" w:rsidRPr="0023193F">
        <w:t xml:space="preserve"> as a result of other modes of heat generation or consumption not included in this model.</w:t>
      </w:r>
    </w:p>
    <w:p w:rsidR="00E068A8" w:rsidRDefault="00E068A8" w:rsidP="00E90132">
      <w:r>
        <w:t xml:space="preserve">It </w:t>
      </w:r>
      <w:proofErr w:type="gramStart"/>
      <w:r>
        <w:t>can be seen</w:t>
      </w:r>
      <w:proofErr w:type="gramEnd"/>
      <w:r>
        <w:t xml:space="preserve"> that even though only one mode of heat generation </w:t>
      </w:r>
      <w:r w:rsidR="009959CF">
        <w:t>is</w:t>
      </w:r>
      <w:r>
        <w:t xml:space="preserve"> considered the model accurately predicts the surface temperature. This is because the examples given are at high rates</w:t>
      </w:r>
      <w:r w:rsidR="00B66FDD">
        <w:t>,</w:t>
      </w:r>
      <w:r>
        <w:t xml:space="preserve"> over 1C</w:t>
      </w:r>
      <w:r w:rsidR="00B66FDD">
        <w:t>,</w:t>
      </w:r>
      <w:r>
        <w:t xml:space="preserve"> and s</w:t>
      </w:r>
      <w:r w:rsidR="00E90132">
        <w:t xml:space="preserve">o the </w:t>
      </w:r>
      <w:proofErr w:type="spellStart"/>
      <w:r w:rsidR="00E90132">
        <w:t>ohmic</w:t>
      </w:r>
      <w:proofErr w:type="spellEnd"/>
      <w:r w:rsidR="00E90132">
        <w:t xml:space="preserve"> heating generation </w:t>
      </w:r>
      <w:r>
        <w:t xml:space="preserve">is the dominant mode of heat generation. If the temperature response at lower rates </w:t>
      </w:r>
      <w:r w:rsidR="009959CF">
        <w:t>is</w:t>
      </w:r>
      <w:r>
        <w:t xml:space="preserve"> </w:t>
      </w:r>
      <w:proofErr w:type="gramStart"/>
      <w:r>
        <w:t>required</w:t>
      </w:r>
      <w:proofErr w:type="gramEnd"/>
      <w:r>
        <w:t xml:space="preserve"> it is likely additional modes of heat generation would need to be considered.</w:t>
      </w:r>
    </w:p>
    <w:p w:rsidR="00244E63" w:rsidRDefault="00244E63" w:rsidP="00C27594">
      <w:r>
        <w:fldChar w:fldCharType="begin"/>
      </w:r>
      <w:r>
        <w:instrText xml:space="preserve"> REF _Ref490568269 \h </w:instrText>
      </w:r>
      <w:r>
        <w:fldChar w:fldCharType="separate"/>
      </w:r>
      <w:r w:rsidR="00CC2060" w:rsidRPr="0023193F">
        <w:t xml:space="preserve">Figure </w:t>
      </w:r>
      <w:r w:rsidR="00CC2060">
        <w:rPr>
          <w:noProof/>
        </w:rPr>
        <w:t>8</w:t>
      </w:r>
      <w:r>
        <w:fldChar w:fldCharType="end"/>
      </w:r>
      <w:r>
        <w:t xml:space="preserve">d is perhaps the most interesting result as it shows </w:t>
      </w:r>
      <w:r w:rsidR="00C27594">
        <w:t>that</w:t>
      </w:r>
      <w:r>
        <w:t xml:space="preserve"> once the methodology described in this paper has been </w:t>
      </w:r>
      <w:r w:rsidR="00C27594">
        <w:t>utilised</w:t>
      </w:r>
      <w:r>
        <w:t xml:space="preserve"> to obtain the specific heat capacity and internal thermal resistance of the cells, the values obtained </w:t>
      </w:r>
      <w:proofErr w:type="gramStart"/>
      <w:r>
        <w:t>can be used</w:t>
      </w:r>
      <w:proofErr w:type="gramEnd"/>
      <w:r>
        <w:t xml:space="preserve"> to model the cell </w:t>
      </w:r>
      <w:r w:rsidR="00C27594">
        <w:t>under significantly different</w:t>
      </w:r>
      <w:r>
        <w:t xml:space="preserve"> conditions. For this </w:t>
      </w:r>
      <w:proofErr w:type="gramStart"/>
      <w:r>
        <w:t>case</w:t>
      </w:r>
      <w:proofErr w:type="gramEnd"/>
      <w:r>
        <w:t xml:space="preserve"> the cell has been wrapped in insulation however the cell could also be placed in a </w:t>
      </w:r>
      <w:r w:rsidR="00EB4658">
        <w:t xml:space="preserve">model of a </w:t>
      </w:r>
      <w:r>
        <w:t xml:space="preserve">battery module or pack. If the cell </w:t>
      </w:r>
      <w:proofErr w:type="gramStart"/>
      <w:r>
        <w:t>is</w:t>
      </w:r>
      <w:proofErr w:type="gramEnd"/>
      <w:r w:rsidR="009436C1">
        <w:t xml:space="preserve"> modelled in a battery module</w:t>
      </w:r>
      <w:r w:rsidR="00B66FDD">
        <w:t>,</w:t>
      </w:r>
      <w:r w:rsidR="009436C1">
        <w:t xml:space="preserve"> </w:t>
      </w:r>
      <w:r w:rsidR="00C06FA4">
        <w:t xml:space="preserve">finite element </w:t>
      </w:r>
      <w:r w:rsidR="009436C1">
        <w:t>modelling</w:t>
      </w:r>
      <w:r>
        <w:t xml:space="preserve"> would likely be required as the heat transfer to and from the cell becomes more complicated due to heat generated by nearby cells. The thermal model of the module or pack could however use the specific heat capacity and internal resistance of the cells determined using the method described in this paper.</w:t>
      </w:r>
    </w:p>
    <w:p w:rsidR="00D62A58" w:rsidRDefault="00D90D7A" w:rsidP="00D90D7A">
      <w:pPr>
        <w:pStyle w:val="Heading2"/>
      </w:pPr>
      <w:r>
        <w:t>Cycling E</w:t>
      </w:r>
      <w:r w:rsidR="00CC0B30">
        <w:t xml:space="preserve">fficiency and </w:t>
      </w:r>
      <w:r>
        <w:t>H</w:t>
      </w:r>
      <w:r w:rsidR="00CC0B30">
        <w:t>eat</w:t>
      </w:r>
    </w:p>
    <w:p w:rsidR="00D62A58" w:rsidRDefault="00122CC0" w:rsidP="00E90132">
      <w:r>
        <w:t xml:space="preserve">The model used in this paper assumes all the heat generation is </w:t>
      </w:r>
      <w:proofErr w:type="gramStart"/>
      <w:r>
        <w:t>as a r</w:t>
      </w:r>
      <w:r w:rsidR="009436C1">
        <w:t>esult</w:t>
      </w:r>
      <w:proofErr w:type="gramEnd"/>
      <w:r w:rsidR="009436C1">
        <w:t xml:space="preserve"> of </w:t>
      </w:r>
      <w:proofErr w:type="spellStart"/>
      <w:r w:rsidR="009436C1">
        <w:t>ohmic</w:t>
      </w:r>
      <w:proofErr w:type="spellEnd"/>
      <w:r w:rsidR="009436C1">
        <w:t xml:space="preserve"> heat generation, t</w:t>
      </w:r>
      <w:r>
        <w:t xml:space="preserve">herefore it should </w:t>
      </w:r>
      <w:r w:rsidR="00E90132">
        <w:t>be</w:t>
      </w:r>
      <w:r>
        <w:t xml:space="preserve"> possible to relate the energy </w:t>
      </w:r>
      <w:r w:rsidR="004547AE">
        <w:t>lost during charging and discharging to the heat energy leaving the cell calculated using the model in this paper. The energy lost during charge and discharge (</w:t>
      </w:r>
      <w:proofErr w:type="spellStart"/>
      <w:r w:rsidR="004547AE" w:rsidRPr="00195DD8">
        <w:rPr>
          <w:i/>
          <w:iCs/>
        </w:rPr>
        <w:t>E</w:t>
      </w:r>
      <w:r w:rsidR="004547AE" w:rsidRPr="00195DD8">
        <w:rPr>
          <w:i/>
          <w:iCs/>
          <w:vertAlign w:val="subscript"/>
        </w:rPr>
        <w:t>loss</w:t>
      </w:r>
      <w:proofErr w:type="spellEnd"/>
      <w:r w:rsidR="004547AE">
        <w:t xml:space="preserve">) </w:t>
      </w:r>
      <w:proofErr w:type="gramStart"/>
      <w:r w:rsidR="004547AE">
        <w:t>is calculated</w:t>
      </w:r>
      <w:proofErr w:type="gramEnd"/>
      <w:r w:rsidR="004547AE">
        <w:t xml:space="preserve"> as per</w:t>
      </w:r>
      <w:r w:rsidR="00156803">
        <w:t xml:space="preserve"> </w:t>
      </w:r>
      <w:r w:rsidR="00156803">
        <w:fldChar w:fldCharType="begin"/>
      </w:r>
      <w:r w:rsidR="00156803">
        <w:instrText xml:space="preserve"> REF _Ref508957130 \h </w:instrText>
      </w:r>
      <w:r w:rsidR="00156803">
        <w:fldChar w:fldCharType="separate"/>
      </w:r>
      <w:r w:rsidR="00CC2060">
        <w:t xml:space="preserve">Equation </w:t>
      </w:r>
      <w:r w:rsidR="00CC2060">
        <w:rPr>
          <w:noProof/>
        </w:rPr>
        <w:t>10</w:t>
      </w:r>
      <w:r w:rsidR="00156803">
        <w:fldChar w:fldCharType="end"/>
      </w:r>
      <w:r w:rsidR="004547AE">
        <w:t xml:space="preserve">, </w:t>
      </w:r>
      <w:r w:rsidR="00061546">
        <w:t>netting</w:t>
      </w:r>
      <w:r w:rsidR="004547AE">
        <w:t xml:space="preserve"> the energy </w:t>
      </w:r>
      <w:r w:rsidR="00061546">
        <w:t>supplied</w:t>
      </w:r>
      <w:r w:rsidR="004547AE">
        <w:t xml:space="preserve"> to charge the cell (</w:t>
      </w:r>
      <w:proofErr w:type="spellStart"/>
      <w:r w:rsidR="004547AE" w:rsidRPr="00195DD8">
        <w:rPr>
          <w:i/>
          <w:iCs/>
        </w:rPr>
        <w:t>E</w:t>
      </w:r>
      <w:r w:rsidR="004547AE" w:rsidRPr="00195DD8">
        <w:rPr>
          <w:i/>
          <w:iCs/>
          <w:vertAlign w:val="subscript"/>
        </w:rPr>
        <w:t>charge</w:t>
      </w:r>
      <w:proofErr w:type="spellEnd"/>
      <w:r w:rsidR="004547AE">
        <w:t xml:space="preserve">) </w:t>
      </w:r>
      <w:r w:rsidR="00061546">
        <w:t>with</w:t>
      </w:r>
      <w:r w:rsidR="004547AE">
        <w:t xml:space="preserve"> the energy </w:t>
      </w:r>
      <w:r w:rsidR="00061546">
        <w:t>delivered</w:t>
      </w:r>
      <w:r w:rsidR="004547AE">
        <w:t xml:space="preserve"> whil</w:t>
      </w:r>
      <w:r w:rsidR="00061546">
        <w:t>st</w:t>
      </w:r>
      <w:r w:rsidR="004547AE">
        <w:t xml:space="preserve"> discharging the cell (</w:t>
      </w:r>
      <w:proofErr w:type="spellStart"/>
      <w:r w:rsidR="004547AE" w:rsidRPr="00195DD8">
        <w:rPr>
          <w:i/>
          <w:iCs/>
        </w:rPr>
        <w:t>E</w:t>
      </w:r>
      <w:r w:rsidR="004547AE" w:rsidRPr="00195DD8">
        <w:rPr>
          <w:i/>
          <w:iCs/>
          <w:vertAlign w:val="subscript"/>
        </w:rPr>
        <w:t>discharge</w:t>
      </w:r>
      <w:proofErr w:type="spellEnd"/>
      <w:r w:rsidR="004547AE">
        <w:t xml:space="preserve">), both of which are recorded by the </w:t>
      </w:r>
      <w:r w:rsidR="00C06FA4">
        <w:t>battery analyser</w:t>
      </w:r>
      <w:r w:rsidR="004547AE">
        <w:t>.</w:t>
      </w:r>
    </w:p>
    <w:p w:rsidR="004547AE" w:rsidRPr="004547AE" w:rsidRDefault="002F7D97" w:rsidP="00195DD8">
      <w:pPr>
        <w:keepNext/>
      </w:pPr>
      <m:oMathPara>
        <m:oMath>
          <m:sSub>
            <m:sSubPr>
              <m:ctrlPr>
                <w:rPr>
                  <w:rFonts w:ascii="Cambria Math" w:hAnsi="Cambria Math"/>
                  <w:i/>
                </w:rPr>
              </m:ctrlPr>
            </m:sSubPr>
            <m:e>
              <m:r>
                <w:rPr>
                  <w:rFonts w:ascii="Cambria Math" w:hAnsi="Cambria Math"/>
                </w:rPr>
                <m:t>E</m:t>
              </m:r>
            </m:e>
            <m:sub>
              <m:r>
                <w:rPr>
                  <w:rFonts w:ascii="Cambria Math" w:hAnsi="Cambria Math"/>
                </w:rPr>
                <m:t>loss</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charge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discharge</m:t>
              </m:r>
            </m:sub>
          </m:sSub>
        </m:oMath>
      </m:oMathPara>
    </w:p>
    <w:p w:rsidR="00195DD8" w:rsidRDefault="00195DD8" w:rsidP="00421685">
      <w:pPr>
        <w:pStyle w:val="Caption"/>
        <w:jc w:val="right"/>
      </w:pPr>
      <w:bookmarkStart w:id="34" w:name="_Ref508957130"/>
      <w:r>
        <w:t xml:space="preserve">Equation </w:t>
      </w:r>
      <w:fldSimple w:instr=" SEQ Equation \* ARABIC ">
        <w:r w:rsidR="00CC2060">
          <w:rPr>
            <w:noProof/>
          </w:rPr>
          <w:t>10</w:t>
        </w:r>
      </w:fldSimple>
      <w:bookmarkEnd w:id="34"/>
    </w:p>
    <w:p w:rsidR="004547AE" w:rsidRDefault="004547AE" w:rsidP="00061546">
      <w:r>
        <w:t>The heating power</w:t>
      </w:r>
      <w:r w:rsidR="00195DD8">
        <w:t xml:space="preserve"> </w:t>
      </w:r>
      <w:r>
        <w:t xml:space="preserve">calculated using the model in this paper is equal to the </w:t>
      </w:r>
      <w:r w:rsidRPr="004547AE">
        <w:t>rate heat flows</w:t>
      </w:r>
      <w:r>
        <w:t xml:space="preserve"> away from the cell</w:t>
      </w:r>
      <w:r w:rsidR="009436C1">
        <w:t xml:space="preserve">, </w:t>
      </w:r>
      <w:r w:rsidR="00061546">
        <w:t xml:space="preserve">which </w:t>
      </w:r>
      <w:proofErr w:type="gramStart"/>
      <w:r w:rsidR="00061546">
        <w:t>was defined</w:t>
      </w:r>
      <w:proofErr w:type="gramEnd"/>
      <w:r w:rsidR="00061546">
        <w:t xml:space="preserve"> as the</w:t>
      </w:r>
      <w:r w:rsidR="009436C1">
        <w:t xml:space="preserve"> right</w:t>
      </w:r>
      <w:r w:rsidR="00061546">
        <w:t xml:space="preserve"> hand side of</w:t>
      </w:r>
      <w:r w:rsidR="009436C1">
        <w:t xml:space="preserve"> </w:t>
      </w:r>
      <w:r w:rsidR="009436C1">
        <w:fldChar w:fldCharType="begin"/>
      </w:r>
      <w:r w:rsidR="009436C1">
        <w:instrText xml:space="preserve"> REF _Ref490217545 \h </w:instrText>
      </w:r>
      <w:r w:rsidR="009436C1">
        <w:fldChar w:fldCharType="separate"/>
      </w:r>
      <w:r w:rsidR="00CC2060" w:rsidRPr="0023193F">
        <w:t xml:space="preserve">Equation </w:t>
      </w:r>
      <w:r w:rsidR="00CC2060">
        <w:rPr>
          <w:noProof/>
        </w:rPr>
        <w:t>2</w:t>
      </w:r>
      <w:r w:rsidR="009436C1">
        <w:fldChar w:fldCharType="end"/>
      </w:r>
      <w:r>
        <w:t xml:space="preserve">. To calculate the </w:t>
      </w:r>
      <w:r w:rsidR="009436C1">
        <w:t xml:space="preserve">heat </w:t>
      </w:r>
      <w:r>
        <w:t xml:space="preserve">energy </w:t>
      </w:r>
      <w:r w:rsidR="009436C1">
        <w:t xml:space="preserve">leaving the cell </w:t>
      </w:r>
      <w:r>
        <w:t>t</w:t>
      </w:r>
      <w:r w:rsidR="00195DD8">
        <w:t xml:space="preserve">his power </w:t>
      </w:r>
      <w:proofErr w:type="gramStart"/>
      <w:r w:rsidR="00195DD8">
        <w:t xml:space="preserve">is </w:t>
      </w:r>
      <w:r w:rsidR="006E7FB2">
        <w:t>integrated</w:t>
      </w:r>
      <w:proofErr w:type="gramEnd"/>
      <w:r w:rsidR="00195DD8">
        <w:t xml:space="preserve"> over the required period as per </w:t>
      </w:r>
      <w:r w:rsidR="00195DD8">
        <w:fldChar w:fldCharType="begin"/>
      </w:r>
      <w:r w:rsidR="00195DD8">
        <w:instrText xml:space="preserve"> REF _Ref508955950 \h </w:instrText>
      </w:r>
      <w:r w:rsidR="00195DD8">
        <w:fldChar w:fldCharType="separate"/>
      </w:r>
      <w:r w:rsidR="00CC2060">
        <w:t xml:space="preserve">Equation </w:t>
      </w:r>
      <w:r w:rsidR="00CC2060">
        <w:rPr>
          <w:noProof/>
        </w:rPr>
        <w:t>11</w:t>
      </w:r>
      <w:r w:rsidR="00195DD8">
        <w:fldChar w:fldCharType="end"/>
      </w:r>
      <w:r w:rsidR="00195DD8">
        <w:t xml:space="preserve">. </w:t>
      </w:r>
    </w:p>
    <w:p w:rsidR="004547AE" w:rsidRDefault="002F7D97" w:rsidP="00E228A9">
      <w:pPr>
        <w:keepNext/>
      </w:pPr>
      <m:oMathPara>
        <m:oMath>
          <m:sSub>
            <m:sSubPr>
              <m:ctrlPr>
                <w:rPr>
                  <w:rFonts w:ascii="Cambria Math" w:hAnsi="Cambria Math"/>
                  <w:i/>
                </w:rPr>
              </m:ctrlPr>
            </m:sSubPr>
            <m:e>
              <m:r>
                <w:rPr>
                  <w:rFonts w:ascii="Cambria Math" w:hAnsi="Cambria Math"/>
                </w:rPr>
                <m:t>E</m:t>
              </m:r>
            </m:e>
            <m:sub>
              <m:r>
                <w:rPr>
                  <w:rFonts w:ascii="Cambria Math" w:hAnsi="Cambria Math"/>
                </w:rPr>
                <m:t>heat</m:t>
              </m:r>
            </m:sub>
          </m:sSub>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out</m:t>
                      </m:r>
                    </m:sub>
                  </m:sSub>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m:t>
              </m:r>
            </m:e>
          </m:nary>
          <m:r>
            <w:rPr>
              <w:rFonts w:ascii="Cambria Math" w:hAnsi="Cambria Math"/>
            </w:rPr>
            <m:t>dt</m:t>
          </m:r>
        </m:oMath>
      </m:oMathPara>
    </w:p>
    <w:p w:rsidR="004547AE" w:rsidRDefault="00195DD8" w:rsidP="00421685">
      <w:pPr>
        <w:pStyle w:val="Caption"/>
        <w:jc w:val="right"/>
      </w:pPr>
      <w:bookmarkStart w:id="35" w:name="_Ref508955950"/>
      <w:r>
        <w:t xml:space="preserve">Equation </w:t>
      </w:r>
      <w:fldSimple w:instr=" SEQ Equation \* ARABIC ">
        <w:r w:rsidR="00CC2060">
          <w:rPr>
            <w:noProof/>
          </w:rPr>
          <w:t>11</w:t>
        </w:r>
      </w:fldSimple>
      <w:bookmarkEnd w:id="35"/>
    </w:p>
    <w:p w:rsidR="00F313A5" w:rsidRDefault="00A92FA3" w:rsidP="009959CF">
      <w:r>
        <w:t xml:space="preserve">To test </w:t>
      </w:r>
      <w:r w:rsidR="00061546">
        <w:t>the hypothesis</w:t>
      </w:r>
      <w:r>
        <w:t xml:space="preserve">, </w:t>
      </w:r>
      <w:r w:rsidR="00CA7836">
        <w:t>the cycles s</w:t>
      </w:r>
      <w:r w:rsidR="00061546">
        <w:t>hown</w:t>
      </w:r>
      <w:r w:rsidR="00CA7836">
        <w:t xml:space="preserve"> in </w:t>
      </w:r>
      <w:r w:rsidR="00CA7836">
        <w:fldChar w:fldCharType="begin"/>
      </w:r>
      <w:r w:rsidR="00CA7836">
        <w:instrText xml:space="preserve"> REF _Ref490568269 \h </w:instrText>
      </w:r>
      <w:r w:rsidR="00CA7836">
        <w:fldChar w:fldCharType="separate"/>
      </w:r>
      <w:r w:rsidR="00CC2060" w:rsidRPr="0023193F">
        <w:t xml:space="preserve">Figure </w:t>
      </w:r>
      <w:r w:rsidR="00CC2060">
        <w:rPr>
          <w:noProof/>
        </w:rPr>
        <w:t>8</w:t>
      </w:r>
      <w:r w:rsidR="00CA7836">
        <w:fldChar w:fldCharType="end"/>
      </w:r>
      <w:r w:rsidR="00CA7836">
        <w:t xml:space="preserve">a </w:t>
      </w:r>
      <w:r w:rsidR="00B66FDD">
        <w:t>are</w:t>
      </w:r>
      <w:r w:rsidR="00CA7836">
        <w:t xml:space="preserve"> used,</w:t>
      </w:r>
      <w:r w:rsidR="00061546">
        <w:t xml:space="preserve"> with</w:t>
      </w:r>
      <w:r w:rsidR="00CA7836">
        <w:t xml:space="preserve"> an initial 1C charge also included</w:t>
      </w:r>
      <w:r w:rsidR="00061546">
        <w:t xml:space="preserve"> to ensure three charge and three discharge steps </w:t>
      </w:r>
      <w:r w:rsidR="009959CF">
        <w:t>are</w:t>
      </w:r>
      <w:r w:rsidR="00061546">
        <w:t xml:space="preserve"> used.</w:t>
      </w:r>
      <w:r w:rsidR="00CA7836">
        <w:t xml:space="preserve"> </w:t>
      </w:r>
      <w:r w:rsidR="00061546">
        <w:t>T</w:t>
      </w:r>
      <w:r>
        <w:t>he test started and finished with the cell at ambient temperature</w:t>
      </w:r>
      <w:r w:rsidR="00DE0FC0">
        <w:t xml:space="preserve"> after a rest period</w:t>
      </w:r>
      <w:r>
        <w:t xml:space="preserve">. Using </w:t>
      </w:r>
      <w:r>
        <w:fldChar w:fldCharType="begin"/>
      </w:r>
      <w:r>
        <w:instrText xml:space="preserve"> REF _Ref508957130 \h </w:instrText>
      </w:r>
      <w:r>
        <w:fldChar w:fldCharType="separate"/>
      </w:r>
      <w:r w:rsidR="00CC2060">
        <w:t xml:space="preserve">Equation </w:t>
      </w:r>
      <w:r w:rsidR="00CC2060">
        <w:rPr>
          <w:noProof/>
        </w:rPr>
        <w:t>10</w:t>
      </w:r>
      <w:r>
        <w:fldChar w:fldCharType="end"/>
      </w:r>
      <w:r>
        <w:t xml:space="preserve"> and </w:t>
      </w:r>
      <w:r>
        <w:fldChar w:fldCharType="begin"/>
      </w:r>
      <w:r>
        <w:instrText xml:space="preserve"> REF _Ref508955950 \h </w:instrText>
      </w:r>
      <w:r>
        <w:fldChar w:fldCharType="separate"/>
      </w:r>
      <w:r w:rsidR="00CC2060">
        <w:t xml:space="preserve">Equation </w:t>
      </w:r>
      <w:r w:rsidR="00CC2060">
        <w:rPr>
          <w:noProof/>
        </w:rPr>
        <w:t>11</w:t>
      </w:r>
      <w:r>
        <w:fldChar w:fldCharType="end"/>
      </w:r>
      <w:r>
        <w:t xml:space="preserve">, </w:t>
      </w:r>
      <w:proofErr w:type="spellStart"/>
      <w:r w:rsidRPr="00A92FA3">
        <w:rPr>
          <w:i/>
          <w:iCs/>
        </w:rPr>
        <w:t>E</w:t>
      </w:r>
      <w:r w:rsidRPr="00A92FA3">
        <w:rPr>
          <w:i/>
          <w:iCs/>
          <w:vertAlign w:val="subscript"/>
        </w:rPr>
        <w:t>loss</w:t>
      </w:r>
      <w:proofErr w:type="spellEnd"/>
      <w:r>
        <w:t xml:space="preserve"> and </w:t>
      </w:r>
      <w:proofErr w:type="spellStart"/>
      <w:r w:rsidRPr="00A92FA3">
        <w:rPr>
          <w:i/>
          <w:iCs/>
        </w:rPr>
        <w:t>E</w:t>
      </w:r>
      <w:r w:rsidRPr="00A92FA3">
        <w:rPr>
          <w:i/>
          <w:iCs/>
          <w:vertAlign w:val="subscript"/>
        </w:rPr>
        <w:t>heat</w:t>
      </w:r>
      <w:proofErr w:type="spellEnd"/>
      <w:r>
        <w:t xml:space="preserve"> </w:t>
      </w:r>
      <w:proofErr w:type="gramStart"/>
      <w:r w:rsidR="00D87AAE">
        <w:t>are</w:t>
      </w:r>
      <w:r>
        <w:t xml:space="preserve"> calculated</w:t>
      </w:r>
      <w:proofErr w:type="gramEnd"/>
      <w:r>
        <w:t xml:space="preserve"> as </w:t>
      </w:r>
      <w:r w:rsidR="00156803">
        <w:t>23,800</w:t>
      </w:r>
      <w:r w:rsidR="008B095E">
        <w:t xml:space="preserve"> J</w:t>
      </w:r>
      <w:r>
        <w:t xml:space="preserve"> and</w:t>
      </w:r>
      <w:r w:rsidR="001C61DB">
        <w:t xml:space="preserve"> </w:t>
      </w:r>
      <w:r w:rsidR="00156803">
        <w:t>23</w:t>
      </w:r>
      <w:r w:rsidR="003A3602">
        <w:t>,</w:t>
      </w:r>
      <w:r w:rsidR="00156803">
        <w:t>0</w:t>
      </w:r>
      <w:r w:rsidR="003A3602">
        <w:t>00</w:t>
      </w:r>
      <w:r w:rsidR="001C61DB">
        <w:t>J</w:t>
      </w:r>
      <w:r w:rsidR="00E228A9">
        <w:t xml:space="preserve"> respectively. This good match means that </w:t>
      </w:r>
      <w:r w:rsidR="00E228A9">
        <w:fldChar w:fldCharType="begin"/>
      </w:r>
      <w:r w:rsidR="00E228A9">
        <w:instrText xml:space="preserve"> REF _Ref508955950 \h </w:instrText>
      </w:r>
      <w:r w:rsidR="00E228A9">
        <w:fldChar w:fldCharType="separate"/>
      </w:r>
      <w:r w:rsidR="00CC2060">
        <w:t xml:space="preserve">Equation </w:t>
      </w:r>
      <w:r w:rsidR="00CC2060">
        <w:rPr>
          <w:noProof/>
        </w:rPr>
        <w:t>11</w:t>
      </w:r>
      <w:r w:rsidR="00E228A9">
        <w:fldChar w:fldCharType="end"/>
      </w:r>
      <w:r w:rsidR="00E228A9">
        <w:t xml:space="preserve"> </w:t>
      </w:r>
      <w:proofErr w:type="gramStart"/>
      <w:r w:rsidR="00E228A9">
        <w:t>could be used</w:t>
      </w:r>
      <w:proofErr w:type="gramEnd"/>
      <w:r w:rsidR="00E228A9">
        <w:t xml:space="preserve"> to estimate </w:t>
      </w:r>
      <w:r w:rsidR="00E228A9">
        <w:lastRenderedPageBreak/>
        <w:t>the energy to be removed by a battery cooling system</w:t>
      </w:r>
      <w:r w:rsidR="009436C1">
        <w:t xml:space="preserve"> if the cell was in a battery module or pack</w:t>
      </w:r>
      <w:r w:rsidR="00E228A9">
        <w:t>. The calculation is only an estimate as, if a cooling system kept the c</w:t>
      </w:r>
      <w:r w:rsidR="009436C1">
        <w:t>ell temperature lower or higher,</w:t>
      </w:r>
      <w:r w:rsidR="00E228A9">
        <w:t xml:space="preserve"> the internal cell resistance would change, thereby changing the heat generation</w:t>
      </w:r>
      <w:r w:rsidR="009436C1">
        <w:t xml:space="preserve"> and cooling required</w:t>
      </w:r>
      <w:r w:rsidR="00E228A9">
        <w:t xml:space="preserve">. </w:t>
      </w:r>
    </w:p>
    <w:p w:rsidR="0096401B" w:rsidRDefault="00991B0E" w:rsidP="00D62A58">
      <w:pPr>
        <w:pStyle w:val="Heading1"/>
      </w:pPr>
      <w:bookmarkStart w:id="36" w:name="_Ref509565662"/>
      <w:r>
        <w:t>Temperature Variations</w:t>
      </w:r>
      <w:bookmarkEnd w:id="36"/>
      <w:r w:rsidR="00061546">
        <w:t xml:space="preserve"> Analysis</w:t>
      </w:r>
    </w:p>
    <w:p w:rsidR="00D62A58" w:rsidRDefault="00334D8B" w:rsidP="00856C7A">
      <w:r>
        <w:t xml:space="preserve">The model described in this paper does not take into account variations </w:t>
      </w:r>
      <w:r w:rsidR="00061546">
        <w:t xml:space="preserve">of </w:t>
      </w:r>
      <w:r>
        <w:t xml:space="preserve">temperature across the surface of the cells. </w:t>
      </w:r>
      <w:r w:rsidR="00F40515">
        <w:t>The close match of</w:t>
      </w:r>
      <w:r>
        <w:t xml:space="preserve"> the results obtained</w:t>
      </w:r>
      <w:r w:rsidR="00F40515">
        <w:t xml:space="preserve"> using the </w:t>
      </w:r>
      <w:r w:rsidR="00061546">
        <w:t xml:space="preserve">authors’ </w:t>
      </w:r>
      <w:r w:rsidR="00F40515">
        <w:t>new method and</w:t>
      </w:r>
      <w:r>
        <w:t xml:space="preserve"> the results</w:t>
      </w:r>
      <w:r w:rsidR="00F40515">
        <w:t xml:space="preserve"> obtained</w:t>
      </w:r>
      <w:r>
        <w:t xml:space="preserve"> from </w:t>
      </w:r>
      <w:r w:rsidR="00061546">
        <w:t xml:space="preserve">separate </w:t>
      </w:r>
      <w:r>
        <w:t>calorimet</w:t>
      </w:r>
      <w:r w:rsidR="00061546">
        <w:t>e</w:t>
      </w:r>
      <w:r>
        <w:t>r</w:t>
      </w:r>
      <w:r w:rsidR="00061546">
        <w:t xml:space="preserve"> tests</w:t>
      </w:r>
      <w:r>
        <w:t xml:space="preserve"> indicate that not taking into </w:t>
      </w:r>
      <w:proofErr w:type="gramStart"/>
      <w:r>
        <w:t>account surface temperature variations</w:t>
      </w:r>
      <w:proofErr w:type="gramEnd"/>
      <w:r>
        <w:t xml:space="preserve"> is a </w:t>
      </w:r>
      <w:r w:rsidR="00061546">
        <w:t>reasonable</w:t>
      </w:r>
      <w:r>
        <w:t xml:space="preserve"> assumption. For these </w:t>
      </w:r>
      <w:proofErr w:type="gramStart"/>
      <w:r>
        <w:t>experiments</w:t>
      </w:r>
      <w:proofErr w:type="gramEnd"/>
      <w:r>
        <w:t xml:space="preserve"> </w:t>
      </w:r>
      <w:r w:rsidR="00970BAD">
        <w:t xml:space="preserve">the maximum variation in temperature across the surface of the cells </w:t>
      </w:r>
      <w:r w:rsidR="00B66FDD">
        <w:t>is</w:t>
      </w:r>
      <w:r w:rsidR="00970BAD">
        <w:t xml:space="preserve"> observed </w:t>
      </w:r>
      <w:r w:rsidR="00B66FDD">
        <w:t xml:space="preserve">to be </w:t>
      </w:r>
      <w:r w:rsidR="0009270A">
        <w:t xml:space="preserve">2.7 </w:t>
      </w:r>
      <w:r w:rsidR="0009270A" w:rsidRPr="0009270A">
        <w:rPr>
          <w:rFonts w:ascii="Calibri" w:hAnsi="Calibri"/>
        </w:rPr>
        <w:t>°</w:t>
      </w:r>
      <w:r w:rsidR="0009270A" w:rsidRPr="0009270A">
        <w:t>C</w:t>
      </w:r>
      <w:r w:rsidR="00E518F6">
        <w:t xml:space="preserve">, when </w:t>
      </w:r>
      <w:r w:rsidR="00F40515">
        <w:t xml:space="preserve">a surface thermocouple at the </w:t>
      </w:r>
      <w:r w:rsidR="00E518F6">
        <w:t xml:space="preserve">centre of the </w:t>
      </w:r>
      <w:r w:rsidR="0009270A">
        <w:t xml:space="preserve">NMC Prismatic </w:t>
      </w:r>
      <w:r w:rsidR="00E518F6">
        <w:t xml:space="preserve">cell </w:t>
      </w:r>
      <w:r w:rsidR="00B66FDD">
        <w:t>is</w:t>
      </w:r>
      <w:r w:rsidR="00E518F6">
        <w:t xml:space="preserve"> hott</w:t>
      </w:r>
      <w:r w:rsidR="0009270A">
        <w:t xml:space="preserve">er than </w:t>
      </w:r>
      <w:r w:rsidR="00F40515">
        <w:t xml:space="preserve">a thermocouple near </w:t>
      </w:r>
      <w:r w:rsidR="0009270A">
        <w:t>the corner of the cell.</w:t>
      </w:r>
    </w:p>
    <w:p w:rsidR="009F4287" w:rsidRDefault="00B61578" w:rsidP="00D87AAE">
      <w:r>
        <w:t xml:space="preserve">To examine the </w:t>
      </w:r>
      <w:r w:rsidR="0009270A">
        <w:t>effect</w:t>
      </w:r>
      <w:r>
        <w:t xml:space="preserve"> of surface temperature variations further</w:t>
      </w:r>
      <w:r w:rsidR="00B66FDD">
        <w:t>,</w:t>
      </w:r>
      <w:r>
        <w:t xml:space="preserve"> the same experiments</w:t>
      </w:r>
      <w:r w:rsidR="00F40515">
        <w:t xml:space="preserve"> to determine the specific heat capacity</w:t>
      </w:r>
      <w:r>
        <w:t xml:space="preserve"> </w:t>
      </w:r>
      <w:r w:rsidR="00B66FDD">
        <w:t>are</w:t>
      </w:r>
      <w:r>
        <w:t xml:space="preserve"> conducted however </w:t>
      </w:r>
      <w:r w:rsidR="00D87AAE">
        <w:t xml:space="preserve">with </w:t>
      </w:r>
      <w:r>
        <w:t>only one thermocouple</w:t>
      </w:r>
      <w:r w:rsidR="0009270A">
        <w:t xml:space="preserve"> (thermo</w:t>
      </w:r>
      <w:r>
        <w:t>couple 5</w:t>
      </w:r>
      <w:r w:rsidR="0009270A">
        <w:t>)</w:t>
      </w:r>
      <w:r>
        <w:t xml:space="preserve"> for the cylindrical cells and</w:t>
      </w:r>
      <w:r w:rsidR="0009270A">
        <w:t xml:space="preserve"> two thermocouples</w:t>
      </w:r>
      <w:r>
        <w:t xml:space="preserve"> </w:t>
      </w:r>
      <w:r w:rsidR="0009270A">
        <w:t>(</w:t>
      </w:r>
      <w:r>
        <w:t>thermocouple</w:t>
      </w:r>
      <w:r w:rsidR="0009270A">
        <w:t>s</w:t>
      </w:r>
      <w:r>
        <w:t xml:space="preserve"> 3</w:t>
      </w:r>
      <w:r w:rsidR="0009270A">
        <w:t xml:space="preserve"> and 8)</w:t>
      </w:r>
      <w:r>
        <w:t xml:space="preserve"> for the pouch and prismatic cells. The results for specific heat capacity </w:t>
      </w:r>
      <w:r w:rsidR="00D87AAE">
        <w:t>are</w:t>
      </w:r>
      <w:r>
        <w:t xml:space="preserve"> </w:t>
      </w:r>
      <w:r w:rsidR="00EA7988">
        <w:t>1.8</w:t>
      </w:r>
      <w:r>
        <w:t xml:space="preserve">%, </w:t>
      </w:r>
      <w:r w:rsidR="00EA7988">
        <w:t>2.9</w:t>
      </w:r>
      <w:r>
        <w:t xml:space="preserve">%, </w:t>
      </w:r>
      <w:r w:rsidR="00EA7988">
        <w:t>2.6</w:t>
      </w:r>
      <w:r>
        <w:t xml:space="preserve">% and </w:t>
      </w:r>
      <w:r w:rsidR="00EA7988">
        <w:t>3.6</w:t>
      </w:r>
      <w:r>
        <w:t xml:space="preserve">% different to those obtained </w:t>
      </w:r>
      <w:r w:rsidR="00F40515">
        <w:t>from</w:t>
      </w:r>
      <w:r w:rsidR="00EA7988">
        <w:t xml:space="preserve"> the calorimeter experiments</w:t>
      </w:r>
      <w:r>
        <w:t xml:space="preserve"> for the NMC 26650, LFP 26650, NMC Pouch and NMC Prismatic respectively. This indicates that </w:t>
      </w:r>
      <w:r w:rsidR="00F40515">
        <w:t xml:space="preserve">in future </w:t>
      </w:r>
      <w:r>
        <w:t xml:space="preserve">the method </w:t>
      </w:r>
      <w:proofErr w:type="gramStart"/>
      <w:r>
        <w:t xml:space="preserve">could be </w:t>
      </w:r>
      <w:r w:rsidR="00F40515">
        <w:t>conducted</w:t>
      </w:r>
      <w:proofErr w:type="gramEnd"/>
      <w:r>
        <w:t xml:space="preserve"> with only one</w:t>
      </w:r>
      <w:r w:rsidR="00BA1FC6">
        <w:t xml:space="preserve"> or two</w:t>
      </w:r>
      <w:r>
        <w:t xml:space="preserve"> surface</w:t>
      </w:r>
      <w:r w:rsidR="00BA1FC6">
        <w:t xml:space="preserve"> thermocouples</w:t>
      </w:r>
      <w:r>
        <w:t xml:space="preserve"> and one ambient thermocouple. </w:t>
      </w:r>
    </w:p>
    <w:p w:rsidR="009436C1" w:rsidRDefault="00991B0E" w:rsidP="00061546">
      <w:r>
        <w:t xml:space="preserve">The </w:t>
      </w:r>
      <w:proofErr w:type="gramStart"/>
      <w:r>
        <w:t>cell surface temperature variations</w:t>
      </w:r>
      <w:proofErr w:type="gramEnd"/>
      <w:r>
        <w:t xml:space="preserve"> </w:t>
      </w:r>
      <w:r w:rsidR="00D87AAE">
        <w:t>are</w:t>
      </w:r>
      <w:r>
        <w:t xml:space="preserve"> greater during the charging and dischar</w:t>
      </w:r>
      <w:r w:rsidR="00C86C8D">
        <w:t>ging of the cells at various C-r</w:t>
      </w:r>
      <w:r>
        <w:t xml:space="preserve">ates </w:t>
      </w:r>
      <w:r w:rsidR="00061546">
        <w:t>as shown</w:t>
      </w:r>
      <w:r>
        <w:t xml:space="preserve"> in </w:t>
      </w:r>
      <w:r>
        <w:fldChar w:fldCharType="begin"/>
      </w:r>
      <w:r>
        <w:instrText xml:space="preserve"> REF _Ref490568269 \h </w:instrText>
      </w:r>
      <w:r>
        <w:fldChar w:fldCharType="separate"/>
      </w:r>
      <w:r w:rsidR="00CC2060" w:rsidRPr="0023193F">
        <w:t xml:space="preserve">Figure </w:t>
      </w:r>
      <w:r w:rsidR="00CC2060">
        <w:rPr>
          <w:noProof/>
        </w:rPr>
        <w:t>8</w:t>
      </w:r>
      <w:r>
        <w:fldChar w:fldCharType="end"/>
      </w:r>
      <w:r>
        <w:t xml:space="preserve">. In these </w:t>
      </w:r>
      <w:proofErr w:type="gramStart"/>
      <w:r>
        <w:t>experiments</w:t>
      </w:r>
      <w:proofErr w:type="gramEnd"/>
      <w:r>
        <w:t xml:space="preserve"> the NMC </w:t>
      </w:r>
      <w:r w:rsidR="00EA7988">
        <w:t>26650</w:t>
      </w:r>
      <w:r>
        <w:t xml:space="preserve"> cell</w:t>
      </w:r>
      <w:r w:rsidR="00EA7988">
        <w:t xml:space="preserve"> in the freezer</w:t>
      </w:r>
      <w:r>
        <w:t xml:space="preserve"> had a maximum surface temperature variation of </w:t>
      </w:r>
      <w:r w:rsidR="00EA7988">
        <w:t xml:space="preserve">6.7 </w:t>
      </w:r>
      <w:r w:rsidR="00EA7988" w:rsidRPr="0009270A">
        <w:rPr>
          <w:rFonts w:ascii="Calibri" w:hAnsi="Calibri"/>
        </w:rPr>
        <w:t>°</w:t>
      </w:r>
      <w:r w:rsidR="00EA7988" w:rsidRPr="0009270A">
        <w:t>C</w:t>
      </w:r>
      <w:r>
        <w:t xml:space="preserve">, </w:t>
      </w:r>
      <w:r w:rsidR="00E068A8">
        <w:t xml:space="preserve">when </w:t>
      </w:r>
      <w:r w:rsidR="00EA7988">
        <w:t>a</w:t>
      </w:r>
      <w:r>
        <w:t xml:space="preserve"> </w:t>
      </w:r>
      <w:r w:rsidR="00E068A8">
        <w:t xml:space="preserve">surface </w:t>
      </w:r>
      <w:r>
        <w:t xml:space="preserve">thermocouple </w:t>
      </w:r>
      <w:r w:rsidR="00E068A8">
        <w:t>at the centre of cell was r</w:t>
      </w:r>
      <w:r>
        <w:t xml:space="preserve">eading </w:t>
      </w:r>
      <w:r w:rsidR="00EA7988" w:rsidRPr="00EA7988">
        <w:t xml:space="preserve">38.4 </w:t>
      </w:r>
      <w:r w:rsidR="00EA7988" w:rsidRPr="0009270A">
        <w:rPr>
          <w:rFonts w:ascii="Calibri" w:hAnsi="Calibri"/>
        </w:rPr>
        <w:t>°</w:t>
      </w:r>
      <w:r w:rsidR="00EA7988" w:rsidRPr="0009270A">
        <w:t>C</w:t>
      </w:r>
      <w:r w:rsidR="00EA7988">
        <w:t xml:space="preserve"> </w:t>
      </w:r>
      <w:r>
        <w:t xml:space="preserve">and a </w:t>
      </w:r>
      <w:r w:rsidR="00EA7988">
        <w:t xml:space="preserve">thermocouple near the </w:t>
      </w:r>
      <w:r w:rsidR="00E1137E">
        <w:t xml:space="preserve">negative </w:t>
      </w:r>
      <w:r w:rsidR="00EA7988">
        <w:t>el</w:t>
      </w:r>
      <w:r w:rsidR="00E1137E">
        <w:t>ectrode</w:t>
      </w:r>
      <w:r>
        <w:t xml:space="preserve"> reading </w:t>
      </w:r>
      <w:r w:rsidR="00EA7988">
        <w:t xml:space="preserve">31.7 </w:t>
      </w:r>
      <w:r w:rsidR="00EA7988" w:rsidRPr="0009270A">
        <w:rPr>
          <w:rFonts w:ascii="Calibri" w:hAnsi="Calibri"/>
        </w:rPr>
        <w:t>°</w:t>
      </w:r>
      <w:r w:rsidR="00EA7988" w:rsidRPr="0009270A">
        <w:t>C</w:t>
      </w:r>
      <w:r>
        <w:t xml:space="preserve">. Although, the maximum temperature difference </w:t>
      </w:r>
      <w:r w:rsidR="00E1137E">
        <w:t xml:space="preserve">across the surface </w:t>
      </w:r>
      <w:r>
        <w:t xml:space="preserve">is </w:t>
      </w:r>
      <w:r w:rsidR="00E1137E">
        <w:t xml:space="preserve">6.7 </w:t>
      </w:r>
      <w:r w:rsidR="00E1137E" w:rsidRPr="0009270A">
        <w:rPr>
          <w:rFonts w:ascii="Calibri" w:hAnsi="Calibri"/>
        </w:rPr>
        <w:t>°</w:t>
      </w:r>
      <w:r w:rsidR="00E1137E" w:rsidRPr="0009270A">
        <w:t>C</w:t>
      </w:r>
      <w:r>
        <w:t xml:space="preserve">, when average values are used it </w:t>
      </w:r>
      <w:proofErr w:type="gramStart"/>
      <w:r>
        <w:t>can be seen</w:t>
      </w:r>
      <w:proofErr w:type="gramEnd"/>
      <w:r>
        <w:t xml:space="preserve"> in </w:t>
      </w:r>
      <w:r>
        <w:fldChar w:fldCharType="begin"/>
      </w:r>
      <w:r>
        <w:instrText xml:space="preserve"> REF _Ref490568269 \h </w:instrText>
      </w:r>
      <w:r>
        <w:fldChar w:fldCharType="separate"/>
      </w:r>
      <w:r w:rsidR="00CC2060" w:rsidRPr="0023193F">
        <w:t xml:space="preserve">Figure </w:t>
      </w:r>
      <w:r w:rsidR="00CC2060">
        <w:rPr>
          <w:noProof/>
        </w:rPr>
        <w:t>8</w:t>
      </w:r>
      <w:r>
        <w:fldChar w:fldCharType="end"/>
      </w:r>
      <w:r w:rsidR="00E1137E">
        <w:t>c</w:t>
      </w:r>
      <w:r>
        <w:t xml:space="preserve"> the maximum difference between the modelled and average surface temperature is less than 2 </w:t>
      </w:r>
      <w:r>
        <w:rPr>
          <w:rFonts w:ascii="Calibri" w:hAnsi="Calibri"/>
        </w:rPr>
        <w:t>°</w:t>
      </w:r>
      <w:r>
        <w:t xml:space="preserve">C. </w:t>
      </w:r>
    </w:p>
    <w:p w:rsidR="00991B0E" w:rsidRDefault="00F40515" w:rsidP="007F645A">
      <w:r>
        <w:t>Not taking into account surface variations is a limitation of the model described in this paper. However, o</w:t>
      </w:r>
      <w:r w:rsidR="00991B0E">
        <w:t xml:space="preserve">ther thermal models </w:t>
      </w:r>
      <w:r>
        <w:t xml:space="preserve">that do take into account </w:t>
      </w:r>
      <w:r w:rsidR="00991B0E">
        <w:t>temperature variations across cell surfaces</w:t>
      </w:r>
      <w:r w:rsidR="00822425">
        <w:t xml:space="preserve"> </w:t>
      </w:r>
      <w:r w:rsidR="004A0F4B">
        <w:t xml:space="preserve">often </w:t>
      </w:r>
      <w:r>
        <w:t>still on</w:t>
      </w:r>
      <w:r w:rsidR="00991B0E">
        <w:t>ly</w:t>
      </w:r>
      <w:r>
        <w:t xml:space="preserve"> use</w:t>
      </w:r>
      <w:r w:rsidR="00991B0E">
        <w:t xml:space="preserve"> a single value for the specific heat capacity for the entire cell</w:t>
      </w:r>
      <w:r>
        <w:t xml:space="preserve"> </w:t>
      </w:r>
      <w:r>
        <w:fldChar w:fldCharType="begin">
          <w:fldData xml:space="preserve">PEVuZE5vdGU+PENpdGU+PEF1dGhvcj5Ib3NzZWluemFkZWg8L0F1dGhvcj48WWVhcj4yMDE4PC9Z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</w:fldData>
        </w:fldChar>
      </w:r>
      <w:r w:rsidR="007F645A">
        <w:instrText xml:space="preserve"> ADDIN EN.CITE </w:instrText>
      </w:r>
      <w:r w:rsidR="007F645A">
        <w:fldChar w:fldCharType="begin">
          <w:fldData xml:space="preserve">PEVuZE5vdGU+PENpdGU+PEF1dGhvcj5Ib3NzZWluemFkZWg8L0F1dGhvcj48WWVhcj4yMDE4PC9Z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</w:fldData>
        </w:fldChar>
      </w:r>
      <w:r w:rsidR="007F645A">
        <w:instrText xml:space="preserve"> ADDIN EN.CITE.DATA </w:instrText>
      </w:r>
      <w:r w:rsidR="007F645A">
        <w:fldChar w:fldCharType="end"/>
      </w:r>
      <w:r>
        <w:fldChar w:fldCharType="separate"/>
      </w:r>
      <w:r w:rsidR="007F645A">
        <w:rPr>
          <w:noProof/>
        </w:rPr>
        <w:t>[25, 26]</w:t>
      </w:r>
      <w:r>
        <w:fldChar w:fldCharType="end"/>
      </w:r>
      <w:r>
        <w:t>.</w:t>
      </w:r>
      <w:r w:rsidR="00991B0E">
        <w:t xml:space="preserve"> </w:t>
      </w:r>
      <w:r>
        <w:t>This means that even if a more complicated thermal model involving surface temperature variations is required</w:t>
      </w:r>
      <w:r w:rsidR="00D87AAE">
        <w:t>,</w:t>
      </w:r>
      <w:r>
        <w:t xml:space="preserve"> the method to determine the specific heat capacity described in this paper is still useful</w:t>
      </w:r>
      <w:r w:rsidR="00991B0E">
        <w:t>.</w:t>
      </w:r>
    </w:p>
    <w:p w:rsidR="00C0619A" w:rsidRDefault="002E2D68" w:rsidP="00C0619A">
      <w:pPr>
        <w:pStyle w:val="Heading1"/>
      </w:pPr>
      <w:bookmarkStart w:id="37" w:name="_Ref509061490"/>
      <w:r w:rsidRPr="0023193F">
        <w:t>Conclusions</w:t>
      </w:r>
      <w:bookmarkEnd w:id="37"/>
    </w:p>
    <w:p w:rsidR="004D0410" w:rsidRDefault="00CA0CB5" w:rsidP="009959CF">
      <w:r>
        <w:t xml:space="preserve">The archival value of this paper is </w:t>
      </w:r>
      <w:r w:rsidR="00061546">
        <w:t>a new</w:t>
      </w:r>
      <w:r>
        <w:t xml:space="preserve"> method to determine the specific heat capacity of any lithium-ion cell</w:t>
      </w:r>
      <w:r w:rsidR="00061546">
        <w:t>, the specific heat capacity is vital for the thermal modelling of batteries and not supplied on datasheets or given by manufacturers</w:t>
      </w:r>
      <w:r>
        <w:t>. T</w:t>
      </w:r>
      <w:r w:rsidRPr="0023193F">
        <w:t xml:space="preserve">he equipment required is </w:t>
      </w:r>
      <w:r w:rsidR="00061546">
        <w:t>common to most battery</w:t>
      </w:r>
      <w:r w:rsidRPr="0023193F">
        <w:t xml:space="preserve"> laboratories </w:t>
      </w:r>
      <w:r w:rsidRPr="0023193F">
        <w:lastRenderedPageBreak/>
        <w:t xml:space="preserve">and no expensive environment chambers </w:t>
      </w:r>
      <w:r>
        <w:t xml:space="preserve">or calorimeters </w:t>
      </w:r>
      <w:r w:rsidRPr="0023193F">
        <w:t>are required.</w:t>
      </w:r>
      <w:r>
        <w:t xml:space="preserve"> </w:t>
      </w:r>
      <w:r w:rsidR="00C0619A">
        <w:t xml:space="preserve">The method </w:t>
      </w:r>
      <w:proofErr w:type="gramStart"/>
      <w:r w:rsidR="00C0619A">
        <w:t>has been validated</w:t>
      </w:r>
      <w:proofErr w:type="gramEnd"/>
      <w:r w:rsidR="00C0619A">
        <w:t xml:space="preserve"> for cylind</w:t>
      </w:r>
      <w:r w:rsidR="00061546">
        <w:t xml:space="preserve">rical, pouch and prismatic cell types, </w:t>
      </w:r>
      <w:r w:rsidR="00856C7A">
        <w:t xml:space="preserve">with capacities </w:t>
      </w:r>
      <w:r w:rsidR="00061546">
        <w:t>between 2.5 Ah and 10 Ah,</w:t>
      </w:r>
      <w:r w:rsidR="00C0619A">
        <w:t xml:space="preserve"> by comparing the specific heat capacity results obtained</w:t>
      </w:r>
      <w:r w:rsidR="00D87AAE">
        <w:t xml:space="preserve"> from the model</w:t>
      </w:r>
      <w:r w:rsidR="00C0619A">
        <w:t xml:space="preserve"> to results obtained using a calorimeter. For the cells tested the maximum error in determined specific heat capacity </w:t>
      </w:r>
      <w:r w:rsidR="009959CF">
        <w:t>is</w:t>
      </w:r>
      <w:r w:rsidR="00C0619A">
        <w:t xml:space="preserve"> 8.1% however when the mean values </w:t>
      </w:r>
      <w:r w:rsidR="009959CF">
        <w:t>are</w:t>
      </w:r>
      <w:r w:rsidR="00C0619A">
        <w:t xml:space="preserve"> used, the maximum error </w:t>
      </w:r>
      <w:r w:rsidR="009959CF">
        <w:t>is</w:t>
      </w:r>
      <w:r w:rsidR="00C0619A">
        <w:t xml:space="preserve"> reduced to 3.9%.</w:t>
      </w:r>
      <w:r w:rsidR="004D0410">
        <w:t xml:space="preserve"> Once the method described in this paper </w:t>
      </w:r>
      <w:proofErr w:type="gramStart"/>
      <w:r w:rsidR="004D0410">
        <w:t xml:space="preserve">has been </w:t>
      </w:r>
      <w:r w:rsidR="002F618B">
        <w:t>conducted</w:t>
      </w:r>
      <w:proofErr w:type="gramEnd"/>
      <w:r w:rsidR="002F618B">
        <w:t>,</w:t>
      </w:r>
      <w:r w:rsidR="004D0410">
        <w:t xml:space="preserve"> the </w:t>
      </w:r>
      <w:r>
        <w:t>specific heat capacity</w:t>
      </w:r>
      <w:r w:rsidR="004D0410">
        <w:t xml:space="preserve"> obtained </w:t>
      </w:r>
      <w:r w:rsidR="00D87AAE">
        <w:t>can</w:t>
      </w:r>
      <w:r w:rsidR="004D0410">
        <w:t xml:space="preserve"> </w:t>
      </w:r>
      <w:r w:rsidR="00061546">
        <w:t xml:space="preserve">then </w:t>
      </w:r>
      <w:r w:rsidR="004D0410">
        <w:t>be used in</w:t>
      </w:r>
      <w:r w:rsidR="00061546">
        <w:t xml:space="preserve"> thermal</w:t>
      </w:r>
      <w:r w:rsidR="004D0410">
        <w:t xml:space="preserve"> model</w:t>
      </w:r>
      <w:r w:rsidR="00061546">
        <w:t>ling</w:t>
      </w:r>
      <w:r w:rsidR="004D0410">
        <w:t xml:space="preserve"> of battery modules or batte</w:t>
      </w:r>
      <w:r>
        <w:t>ry packs</w:t>
      </w:r>
      <w:r w:rsidR="004D0410">
        <w:t xml:space="preserve">. </w:t>
      </w:r>
    </w:p>
    <w:p w:rsidR="00E35972" w:rsidRPr="00C0619A" w:rsidRDefault="00CA0CB5" w:rsidP="00D87AAE">
      <w:r>
        <w:t xml:space="preserve">It has also been shown how, once the method described in this paper has been used to obtain the thermal parameters, these thermal parameters can be used </w:t>
      </w:r>
      <w:r w:rsidR="00D87AAE">
        <w:t xml:space="preserve">to </w:t>
      </w:r>
      <w:r>
        <w:t>model the surface</w:t>
      </w:r>
      <w:r w:rsidR="00C86C8D">
        <w:t xml:space="preserve"> temperature of the cells at C-r</w:t>
      </w:r>
      <w:r>
        <w:t>ates over 1C.</w:t>
      </w:r>
      <w:r w:rsidR="00E068A8">
        <w:t xml:space="preserve"> </w:t>
      </w:r>
      <w:r w:rsidR="00D87AAE">
        <w:t>For</w:t>
      </w:r>
      <w:r w:rsidR="00E068A8">
        <w:t xml:space="preserve"> modelling lower current rates or </w:t>
      </w:r>
      <w:r w:rsidR="00D87AAE">
        <w:t xml:space="preserve">for </w:t>
      </w:r>
      <w:r w:rsidR="00E068A8">
        <w:t>more detail regarding the temperature variation in and on the surface of the cell</w:t>
      </w:r>
      <w:r w:rsidR="00D87AAE">
        <w:t>,</w:t>
      </w:r>
      <w:r w:rsidR="00E068A8">
        <w:t xml:space="preserve"> the model may not be sufficient. </w:t>
      </w:r>
      <w:r w:rsidR="002F618B">
        <w:t>However,</w:t>
      </w:r>
      <w:r w:rsidR="00E068A8">
        <w:t xml:space="preserve"> for many </w:t>
      </w:r>
      <w:r w:rsidR="002F618B">
        <w:t>cases,</w:t>
      </w:r>
      <w:r w:rsidR="00E068A8">
        <w:t xml:space="preserve"> this simple model may be sufficient and even if a more complicated thermal model is </w:t>
      </w:r>
      <w:r w:rsidR="002F618B">
        <w:t>required,</w:t>
      </w:r>
      <w:r w:rsidR="00E068A8">
        <w:t xml:space="preserve"> the method to determine the cell heat capacity and internal thermal resistance will be useful</w:t>
      </w:r>
      <w:r w:rsidR="002F618B">
        <w:t xml:space="preserve"> inputs for these models</w:t>
      </w:r>
      <w:r w:rsidR="00E068A8">
        <w:t>.</w:t>
      </w:r>
    </w:p>
    <w:p w:rsidR="00102797" w:rsidRPr="0023193F" w:rsidRDefault="00102797" w:rsidP="0018025E">
      <w:pPr>
        <w:pStyle w:val="Heading1"/>
        <w:jc w:val="left"/>
      </w:pPr>
      <w:r w:rsidRPr="0023193F">
        <w:t>Acknowledgements</w:t>
      </w:r>
    </w:p>
    <w:p w:rsidR="0086439E" w:rsidRPr="0023193F" w:rsidRDefault="00102797" w:rsidP="0086439E">
      <w:pPr>
        <w:jc w:val="left"/>
      </w:pPr>
      <w:r w:rsidRPr="0023193F">
        <w:t xml:space="preserve">This research </w:t>
      </w:r>
      <w:proofErr w:type="gramStart"/>
      <w:r w:rsidRPr="0023193F">
        <w:t>was supported</w:t>
      </w:r>
      <w:proofErr w:type="gramEnd"/>
      <w:r w:rsidRPr="0023193F">
        <w:t xml:space="preserve"> by funding from the EPSRC through two grants “EPSRC Centre for Doctoral Training in Energy Storage and its Applications”</w:t>
      </w:r>
      <w:r w:rsidR="00314B32" w:rsidRPr="0023193F">
        <w:t xml:space="preserve"> [grant number </w:t>
      </w:r>
      <w:r w:rsidR="00434774" w:rsidRPr="0023193F">
        <w:t>EP/L016818/1</w:t>
      </w:r>
      <w:r w:rsidR="00314B32" w:rsidRPr="0023193F">
        <w:t>]</w:t>
      </w:r>
      <w:r w:rsidRPr="0023193F">
        <w:t xml:space="preserve"> and “ELEVATE (</w:t>
      </w:r>
      <w:proofErr w:type="spellStart"/>
      <w:r w:rsidRPr="0023193F">
        <w:t>ELEctrochemical</w:t>
      </w:r>
      <w:proofErr w:type="spellEnd"/>
      <w:r w:rsidRPr="0023193F">
        <w:t xml:space="preserve"> Vehicle Advanced</w:t>
      </w:r>
      <w:r w:rsidR="00434774" w:rsidRPr="0023193F">
        <w:t xml:space="preserve"> </w:t>
      </w:r>
      <w:proofErr w:type="spellStart"/>
      <w:r w:rsidR="00434774" w:rsidRPr="0023193F">
        <w:t>TEchnology</w:t>
      </w:r>
      <w:proofErr w:type="spellEnd"/>
      <w:r w:rsidR="00434774" w:rsidRPr="0023193F">
        <w:t xml:space="preserve">)” </w:t>
      </w:r>
      <w:r w:rsidR="00314B32" w:rsidRPr="0023193F">
        <w:t xml:space="preserve">[grant number </w:t>
      </w:r>
      <w:r w:rsidR="00434774" w:rsidRPr="0023193F">
        <w:t>EP/M009394/1</w:t>
      </w:r>
      <w:r w:rsidR="00314B32" w:rsidRPr="0023193F">
        <w:t>]</w:t>
      </w:r>
      <w:r w:rsidRPr="0023193F">
        <w:t xml:space="preserve">. </w:t>
      </w:r>
    </w:p>
    <w:p w:rsidR="0086439E" w:rsidRPr="0023193F" w:rsidRDefault="0086439E" w:rsidP="0086439E">
      <w:pPr>
        <w:pStyle w:val="Heading1"/>
        <w:jc w:val="left"/>
      </w:pPr>
      <w:r w:rsidRPr="0023193F">
        <w:t>References</w:t>
      </w:r>
    </w:p>
    <w:p w:rsidR="003951E3" w:rsidRPr="003951E3" w:rsidRDefault="0086439E" w:rsidP="003951E3">
      <w:pPr>
        <w:pStyle w:val="EndNoteBibliography"/>
        <w:spacing w:after="0"/>
        <w:ind w:left="720" w:hanging="720"/>
      </w:pPr>
      <w:r w:rsidRPr="0023193F">
        <w:fldChar w:fldCharType="begin"/>
      </w:r>
      <w:r w:rsidRPr="0023193F">
        <w:instrText xml:space="preserve"> ADDIN EN.REFLIST </w:instrText>
      </w:r>
      <w:r w:rsidRPr="0023193F">
        <w:fldChar w:fldCharType="separate"/>
      </w:r>
      <w:r w:rsidR="003951E3" w:rsidRPr="003951E3">
        <w:t>[1]</w:t>
      </w:r>
      <w:r w:rsidR="003951E3" w:rsidRPr="003951E3">
        <w:tab/>
        <w:t xml:space="preserve">G. Xia, L. Cao, and G. Bi, A review on battery thermal management in electric vehicle application, </w:t>
      </w:r>
      <w:r w:rsidR="003951E3" w:rsidRPr="003951E3">
        <w:rPr>
          <w:i/>
        </w:rPr>
        <w:t xml:space="preserve">Journal of Power Sources, </w:t>
      </w:r>
      <w:r w:rsidR="003951E3" w:rsidRPr="003951E3">
        <w:t>vol. 367, pp. 90-105, 2017. doi: 10.1016/j.jpowsour.2017.09.046</w:t>
      </w:r>
    </w:p>
    <w:p w:rsidR="003951E3" w:rsidRPr="003951E3" w:rsidRDefault="003951E3" w:rsidP="003951E3">
      <w:pPr>
        <w:pStyle w:val="EndNoteBibliography"/>
        <w:spacing w:after="0"/>
        <w:ind w:left="720" w:hanging="720"/>
      </w:pPr>
      <w:r w:rsidRPr="003951E3">
        <w:t>[2]</w:t>
      </w:r>
      <w:r w:rsidRPr="003951E3">
        <w:tab/>
        <w:t xml:space="preserve">S. Abada, G. Marlair, A. Lecocq, M. Petit, V. Sauvant-Moynot, and F. Huet, Safety focused modeling of lithium-ion batteries: A review, </w:t>
      </w:r>
      <w:r w:rsidRPr="003951E3">
        <w:rPr>
          <w:i/>
        </w:rPr>
        <w:t xml:space="preserve">Journal of Power Sources, </w:t>
      </w:r>
      <w:r w:rsidRPr="003951E3">
        <w:t>vol. 306, pp. 178-192, 2016. doi: 10.1016/j.jpowsour.2015.11.100</w:t>
      </w:r>
    </w:p>
    <w:p w:rsidR="003951E3" w:rsidRPr="003951E3" w:rsidRDefault="003951E3" w:rsidP="003951E3">
      <w:pPr>
        <w:pStyle w:val="EndNoteBibliography"/>
        <w:spacing w:after="0"/>
        <w:ind w:left="720" w:hanging="720"/>
      </w:pPr>
      <w:r w:rsidRPr="003951E3">
        <w:t>[3]</w:t>
      </w:r>
      <w:r w:rsidRPr="003951E3">
        <w:tab/>
        <w:t>M. Keyser, A. Pesaran, Q. Li, S. Santhanagopalan, K. Smith, E. Wood</w:t>
      </w:r>
      <w:r w:rsidRPr="003951E3">
        <w:rPr>
          <w:i/>
        </w:rPr>
        <w:t>, et al.</w:t>
      </w:r>
      <w:r w:rsidRPr="003951E3">
        <w:t xml:space="preserve">, Enabling fast charging – Battery thermal considerations, </w:t>
      </w:r>
      <w:r w:rsidRPr="003951E3">
        <w:rPr>
          <w:i/>
        </w:rPr>
        <w:t xml:space="preserve">Journal of Power Sources, </w:t>
      </w:r>
      <w:r w:rsidRPr="003951E3">
        <w:t>vol. 367, pp. 228-236, 2017. doi: 10.1016/j.jpowsour.2017.07.009</w:t>
      </w:r>
    </w:p>
    <w:p w:rsidR="003951E3" w:rsidRPr="003951E3" w:rsidRDefault="003951E3" w:rsidP="003951E3">
      <w:pPr>
        <w:pStyle w:val="EndNoteBibliography"/>
        <w:spacing w:after="0"/>
        <w:ind w:left="720" w:hanging="720"/>
      </w:pPr>
      <w:r w:rsidRPr="003951E3">
        <w:t>[4]</w:t>
      </w:r>
      <w:r w:rsidRPr="003951E3">
        <w:tab/>
        <w:t xml:space="preserve">GS Yuasa. (2016). </w:t>
      </w:r>
      <w:r w:rsidRPr="003951E3">
        <w:rPr>
          <w:i/>
        </w:rPr>
        <w:t xml:space="preserve">Blue Energy lithium-ion batteries to be used in Honda’s new Clarity Fuel Cell Vehicle </w:t>
      </w:r>
      <w:r w:rsidRPr="003951E3">
        <w:t xml:space="preserve">[Online, Accessed on 17 Apr 2018]. Available: </w:t>
      </w:r>
      <w:hyperlink r:id="rId25" w:history="1">
        <w:r w:rsidRPr="003951E3">
          <w:rPr>
            <w:rStyle w:val="Hyperlink"/>
          </w:rPr>
          <w:t>https://www.yuasa.co.uk/2016/05/2629/</w:t>
        </w:r>
      </w:hyperlink>
    </w:p>
    <w:p w:rsidR="003951E3" w:rsidRPr="003951E3" w:rsidRDefault="003951E3" w:rsidP="003951E3">
      <w:pPr>
        <w:pStyle w:val="EndNoteBibliography"/>
        <w:spacing w:after="0"/>
        <w:ind w:left="720" w:hanging="720"/>
      </w:pPr>
      <w:r w:rsidRPr="003951E3">
        <w:t>[5]</w:t>
      </w:r>
      <w:r w:rsidRPr="003951E3">
        <w:tab/>
        <w:t xml:space="preserve">K. Onda, T. Ohshima, M. Nakayama, K. Fukuda, and T. Araki, Thermal behavior of small lithium-ion battery during rapid charge and discharge cycles, </w:t>
      </w:r>
      <w:r w:rsidRPr="003951E3">
        <w:rPr>
          <w:i/>
        </w:rPr>
        <w:t xml:space="preserve">Journal of Power Sources, </w:t>
      </w:r>
      <w:r w:rsidRPr="003951E3">
        <w:t>vol. 158, pp. 535-542, 2006. doi: 10.1016/j.jpowsour.2005.08.049</w:t>
      </w:r>
    </w:p>
    <w:p w:rsidR="003951E3" w:rsidRPr="003951E3" w:rsidRDefault="003951E3" w:rsidP="003951E3">
      <w:pPr>
        <w:pStyle w:val="EndNoteBibliography"/>
        <w:spacing w:after="0"/>
        <w:ind w:left="720" w:hanging="720"/>
      </w:pPr>
      <w:r w:rsidRPr="003951E3">
        <w:t>[6]</w:t>
      </w:r>
      <w:r w:rsidRPr="003951E3">
        <w:tab/>
        <w:t xml:space="preserve">Y. Kim, S. Mohan, J. B. Siegel, A. G. Stefanopoulou, and Y. Ding, The Estimation of Temperature Distribution in Cylindrical Battery Cells Under Unknown Cooling Conditions, </w:t>
      </w:r>
      <w:r w:rsidRPr="003951E3">
        <w:rPr>
          <w:i/>
        </w:rPr>
        <w:t xml:space="preserve">IEEE Transactions on Control Systems Technology, </w:t>
      </w:r>
      <w:r w:rsidRPr="003951E3">
        <w:t>vol. 22, pp. 2277-2286, 2014. doi: 10.1109/tcst.2014.2309492</w:t>
      </w:r>
    </w:p>
    <w:p w:rsidR="003951E3" w:rsidRPr="003951E3" w:rsidRDefault="003951E3" w:rsidP="003951E3">
      <w:pPr>
        <w:pStyle w:val="EndNoteBibliography"/>
        <w:spacing w:after="0"/>
        <w:ind w:left="720" w:hanging="720"/>
      </w:pPr>
      <w:r w:rsidRPr="003951E3">
        <w:t>[7]</w:t>
      </w:r>
      <w:r w:rsidRPr="003951E3">
        <w:tab/>
        <w:t xml:space="preserve">J. Jaguemont, N. Omar, F. Martel, P. Van den Bossche, and J. Van Mierlo, Streamline three-dimensional thermal model of a lithium titanate pouch cell battery in extreme temperature conditions with module simulation, </w:t>
      </w:r>
      <w:r w:rsidRPr="003951E3">
        <w:rPr>
          <w:i/>
        </w:rPr>
        <w:t xml:space="preserve">Journal of Power Sources, </w:t>
      </w:r>
      <w:r w:rsidRPr="003951E3">
        <w:t>vol. 367, pp. 24-33, 2017. doi: 10.1016/j.jpowsour.2017.09.028</w:t>
      </w:r>
    </w:p>
    <w:p w:rsidR="003951E3" w:rsidRPr="003951E3" w:rsidRDefault="003951E3" w:rsidP="003951E3">
      <w:pPr>
        <w:pStyle w:val="EndNoteBibliography"/>
        <w:spacing w:after="0"/>
        <w:ind w:left="720" w:hanging="720"/>
      </w:pPr>
      <w:r w:rsidRPr="003951E3">
        <w:lastRenderedPageBreak/>
        <w:t>[8]</w:t>
      </w:r>
      <w:r w:rsidRPr="003951E3">
        <w:tab/>
        <w:t xml:space="preserve">T. Grandjean, A. Barai, E. Hosseinzadeh, Y. Guo, A. McGordon, and J. Marco, Large format lithium ion pouch cell full thermal characterisation for improved electric vehicle thermal management, </w:t>
      </w:r>
      <w:r w:rsidRPr="003951E3">
        <w:rPr>
          <w:i/>
        </w:rPr>
        <w:t xml:space="preserve">Journal of Power Sources, </w:t>
      </w:r>
      <w:r w:rsidRPr="003951E3">
        <w:t>vol. 359, pp. 215-225, 2017. doi: 10.1016/j.jpowsour.2017.05.016</w:t>
      </w:r>
    </w:p>
    <w:p w:rsidR="003951E3" w:rsidRPr="003951E3" w:rsidRDefault="003951E3" w:rsidP="003951E3">
      <w:pPr>
        <w:pStyle w:val="EndNoteBibliography"/>
        <w:spacing w:after="0"/>
        <w:ind w:left="720" w:hanging="720"/>
      </w:pPr>
      <w:r w:rsidRPr="003951E3">
        <w:t>[9]</w:t>
      </w:r>
      <w:r w:rsidRPr="003951E3">
        <w:tab/>
        <w:t xml:space="preserve">Z. Wang, J. Ma, and L. Zhang, Finite Element Thermal Model and Simulation for a Cylindrical Li-Ion Battery, </w:t>
      </w:r>
      <w:r w:rsidRPr="003951E3">
        <w:rPr>
          <w:i/>
        </w:rPr>
        <w:t xml:space="preserve">IEEE Access, </w:t>
      </w:r>
      <w:r w:rsidRPr="003951E3">
        <w:t>vol. 5, pp. 15372-15379, 2017. doi: 10.1109/ACCESS.2017.2723436</w:t>
      </w:r>
    </w:p>
    <w:p w:rsidR="003951E3" w:rsidRPr="003951E3" w:rsidRDefault="003951E3" w:rsidP="003951E3">
      <w:pPr>
        <w:pStyle w:val="EndNoteBibliography"/>
        <w:spacing w:after="0"/>
        <w:ind w:left="720" w:hanging="720"/>
      </w:pPr>
      <w:r w:rsidRPr="003951E3">
        <w:t>[10]</w:t>
      </w:r>
      <w:r w:rsidRPr="003951E3">
        <w:tab/>
        <w:t xml:space="preserve">E. Gümüşsu, Ö. Ekici, and M. Köksal, 3-D CFD modeling and experimental testing of thermal behavior of a Li-Ion battery, </w:t>
      </w:r>
      <w:r w:rsidRPr="003951E3">
        <w:rPr>
          <w:i/>
        </w:rPr>
        <w:t xml:space="preserve">Applied Thermal Engineering, </w:t>
      </w:r>
      <w:r w:rsidRPr="003951E3">
        <w:t>vol. 120, pp. 484-495, 2017. doi: 10.1016/j.applthermaleng.2017.04.017</w:t>
      </w:r>
    </w:p>
    <w:p w:rsidR="003951E3" w:rsidRPr="003951E3" w:rsidRDefault="003951E3" w:rsidP="003951E3">
      <w:pPr>
        <w:pStyle w:val="EndNoteBibliography"/>
        <w:spacing w:after="0"/>
        <w:ind w:left="720" w:hanging="720"/>
      </w:pPr>
      <w:r w:rsidRPr="003951E3">
        <w:t>[11]</w:t>
      </w:r>
      <w:r w:rsidRPr="003951E3">
        <w:tab/>
        <w:t>X. Lin, H. E. Perez, J. B. Siegel, A. G. Stefanopoulou, Y. Li, R. D. Anderson</w:t>
      </w:r>
      <w:r w:rsidRPr="003951E3">
        <w:rPr>
          <w:i/>
        </w:rPr>
        <w:t>, et al.</w:t>
      </w:r>
      <w:r w:rsidRPr="003951E3">
        <w:t xml:space="preserve">, Online Parameterization of Lumped Thermal Dynamics in Cylindrical Lithium Ion Batteries for Core Temperature Estimation and Health Monitoring, </w:t>
      </w:r>
      <w:r w:rsidRPr="003951E3">
        <w:rPr>
          <w:i/>
        </w:rPr>
        <w:t xml:space="preserve">IEEE Transactions on Control Systems Technology, </w:t>
      </w:r>
      <w:r w:rsidRPr="003951E3">
        <w:t>vol. 21, pp. 1745-1755, 2013. doi: 10.1109/TCST.2012.2217143</w:t>
      </w:r>
    </w:p>
    <w:p w:rsidR="003951E3" w:rsidRPr="003951E3" w:rsidRDefault="003951E3" w:rsidP="003951E3">
      <w:pPr>
        <w:pStyle w:val="EndNoteBibliography"/>
        <w:spacing w:after="0"/>
        <w:ind w:left="720" w:hanging="720"/>
      </w:pPr>
      <w:r w:rsidRPr="003951E3">
        <w:t>[12]</w:t>
      </w:r>
      <w:r w:rsidRPr="003951E3">
        <w:tab/>
        <w:t xml:space="preserve">U. S. Kim, J. Yi, C. B. Shin, T. Han, and S. Park, Modelling the thermal behaviour of a lithium-ion battery during charge, </w:t>
      </w:r>
      <w:r w:rsidRPr="003951E3">
        <w:rPr>
          <w:i/>
        </w:rPr>
        <w:t xml:space="preserve">Journal of Power Sources, </w:t>
      </w:r>
      <w:r w:rsidRPr="003951E3">
        <w:t>vol. 196, pp. 5115-5121, 2011. doi: 10.1016/j.jpowsour.2011.01.103</w:t>
      </w:r>
    </w:p>
    <w:p w:rsidR="003951E3" w:rsidRPr="003951E3" w:rsidRDefault="003951E3" w:rsidP="003951E3">
      <w:pPr>
        <w:pStyle w:val="EndNoteBibliography"/>
        <w:spacing w:after="0"/>
        <w:ind w:left="720" w:hanging="720"/>
      </w:pPr>
      <w:r w:rsidRPr="003951E3">
        <w:t>[13]</w:t>
      </w:r>
      <w:r w:rsidRPr="003951E3">
        <w:tab/>
        <w:t xml:space="preserve">S. Panchal, M. Mathew, R. Fraser, and M. Fowler, Electrochemical thermal modeling and experimental measurements of 18650 cylindrical lithium-ion battery during discharge cycle for an EV, </w:t>
      </w:r>
      <w:r w:rsidRPr="003951E3">
        <w:rPr>
          <w:i/>
        </w:rPr>
        <w:t xml:space="preserve">Applied Thermal Engineering, </w:t>
      </w:r>
      <w:r w:rsidRPr="003951E3">
        <w:t>vol. 135, pp. 123-132, 2018. doi: 10.1016/j.applthermaleng.2018.02.046</w:t>
      </w:r>
    </w:p>
    <w:p w:rsidR="003951E3" w:rsidRPr="003951E3" w:rsidRDefault="003951E3" w:rsidP="003951E3">
      <w:pPr>
        <w:pStyle w:val="EndNoteBibliography"/>
        <w:spacing w:after="0"/>
        <w:ind w:left="720" w:hanging="720"/>
      </w:pPr>
      <w:r w:rsidRPr="003951E3">
        <w:t>[14]</w:t>
      </w:r>
      <w:r w:rsidRPr="003951E3">
        <w:tab/>
        <w:t xml:space="preserve">R. Benger, H. Wenzl, H.-P. Beck, M. Jiang, D. Ohms, and G. Schaedlich, Electrochemical and thermal modelimh of lithium-ion cells for use in HEV or EV application, in </w:t>
      </w:r>
      <w:r w:rsidRPr="003951E3">
        <w:rPr>
          <w:i/>
        </w:rPr>
        <w:t>EVS24</w:t>
      </w:r>
      <w:r w:rsidRPr="003951E3">
        <w:t>, Stavanger, Norway, 2009</w:t>
      </w:r>
    </w:p>
    <w:p w:rsidR="003951E3" w:rsidRPr="003951E3" w:rsidRDefault="003951E3" w:rsidP="003951E3">
      <w:pPr>
        <w:pStyle w:val="EndNoteBibliography"/>
        <w:spacing w:after="0"/>
        <w:ind w:left="720" w:hanging="720"/>
      </w:pPr>
      <w:r w:rsidRPr="003951E3">
        <w:t>[15]</w:t>
      </w:r>
      <w:r w:rsidRPr="003951E3">
        <w:tab/>
        <w:t xml:space="preserve">N. S. Spinner, R. Mazurick, A. Brandon, S. L. Rose-Pehrsson, and S. G. Tuttle, Analytical, Numerical and Experimental Determination of Thermophysical Properties of Commercial 18650 LiCoO2 Lithium-Ion Battery, </w:t>
      </w:r>
      <w:r w:rsidRPr="003951E3">
        <w:rPr>
          <w:i/>
        </w:rPr>
        <w:t xml:space="preserve">Journal of the Electrochemical Society, </w:t>
      </w:r>
      <w:r w:rsidRPr="003951E3">
        <w:t>vol. 162, pp. A2789-A2795, 2015. doi: 10.1149/2.0871514jes</w:t>
      </w:r>
    </w:p>
    <w:p w:rsidR="003951E3" w:rsidRPr="003951E3" w:rsidRDefault="003951E3" w:rsidP="003951E3">
      <w:pPr>
        <w:pStyle w:val="EndNoteBibliography"/>
        <w:spacing w:after="0"/>
        <w:ind w:left="720" w:hanging="720"/>
      </w:pPr>
      <w:r w:rsidRPr="003951E3">
        <w:t>[16]</w:t>
      </w:r>
      <w:r w:rsidRPr="003951E3">
        <w:tab/>
        <w:t xml:space="preserve">D. Werner, A. Loges, D. J. Becker, and T. Wetzel, Thermal conductivity of Li-ion batteries and their electrode configurations – A novel combination of modelling and experimental approach, </w:t>
      </w:r>
      <w:r w:rsidRPr="003951E3">
        <w:rPr>
          <w:i/>
        </w:rPr>
        <w:t xml:space="preserve">Journal of Power Sources, </w:t>
      </w:r>
      <w:r w:rsidRPr="003951E3">
        <w:t>vol. 364, pp. 72-83, 2017. doi: 10.1016/j.jpowsour.2017.07.105</w:t>
      </w:r>
    </w:p>
    <w:p w:rsidR="003951E3" w:rsidRPr="003951E3" w:rsidRDefault="003951E3" w:rsidP="003951E3">
      <w:pPr>
        <w:pStyle w:val="EndNoteBibliography"/>
        <w:spacing w:after="0"/>
        <w:ind w:left="720" w:hanging="720"/>
      </w:pPr>
      <w:r w:rsidRPr="003951E3">
        <w:t>[17]</w:t>
      </w:r>
      <w:r w:rsidRPr="003951E3">
        <w:tab/>
        <w:t>K. Shah, S. J. Drake, D. A. Wetz, J. K. Ostanek, S. P. Miller, J. M. Heinzel</w:t>
      </w:r>
      <w:r w:rsidRPr="003951E3">
        <w:rPr>
          <w:i/>
        </w:rPr>
        <w:t>, et al.</w:t>
      </w:r>
      <w:r w:rsidRPr="003951E3">
        <w:t xml:space="preserve">, Modeling of steady-state convective cooling of cylindrical Li-ion cells, </w:t>
      </w:r>
      <w:r w:rsidRPr="003951E3">
        <w:rPr>
          <w:i/>
        </w:rPr>
        <w:t xml:space="preserve">Journal of Power Sources, </w:t>
      </w:r>
      <w:r w:rsidRPr="003951E3">
        <w:t>vol. 258, pp. 374-381, 2014. doi: 10.1016/j.jpowsour.2014.01.115</w:t>
      </w:r>
    </w:p>
    <w:p w:rsidR="003951E3" w:rsidRPr="003951E3" w:rsidRDefault="003951E3" w:rsidP="003951E3">
      <w:pPr>
        <w:pStyle w:val="EndNoteBibliography"/>
        <w:spacing w:after="0"/>
        <w:ind w:left="720" w:hanging="720"/>
      </w:pPr>
      <w:r w:rsidRPr="003951E3">
        <w:t>[18]</w:t>
      </w:r>
      <w:r w:rsidRPr="003951E3">
        <w:tab/>
        <w:t xml:space="preserve">K. E. Thomas and J. Newman, Thermal modeling of porous insertion electrodes, </w:t>
      </w:r>
      <w:r w:rsidRPr="003951E3">
        <w:rPr>
          <w:i/>
        </w:rPr>
        <w:t xml:space="preserve">Journal of the Electrochemical Society, </w:t>
      </w:r>
      <w:r w:rsidRPr="003951E3">
        <w:t>vol. 150, pp. A176-A192, 2003. doi: 10.1149/1.1531194</w:t>
      </w:r>
    </w:p>
    <w:p w:rsidR="003951E3" w:rsidRPr="003951E3" w:rsidRDefault="003951E3" w:rsidP="003951E3">
      <w:pPr>
        <w:pStyle w:val="EndNoteBibliography"/>
        <w:spacing w:after="0"/>
        <w:ind w:left="720" w:hanging="720"/>
      </w:pPr>
      <w:r w:rsidRPr="003951E3">
        <w:t>[19]</w:t>
      </w:r>
      <w:r w:rsidRPr="003951E3">
        <w:tab/>
        <w:t xml:space="preserve">S. Chacko and Y. M. Chung, Thermal modelling of Li-ion polymer battery for electric vehicle drive cycles, </w:t>
      </w:r>
      <w:r w:rsidRPr="003951E3">
        <w:rPr>
          <w:i/>
        </w:rPr>
        <w:t xml:space="preserve">Journal of Power Sources, </w:t>
      </w:r>
      <w:r w:rsidRPr="003951E3">
        <w:t>vol. 213, pp. 296-303, 2012. doi: 10.1016/j.jpowsour.2012.04.015</w:t>
      </w:r>
    </w:p>
    <w:p w:rsidR="003951E3" w:rsidRPr="003951E3" w:rsidRDefault="003951E3" w:rsidP="003951E3">
      <w:pPr>
        <w:pStyle w:val="EndNoteBibliography"/>
        <w:spacing w:after="0"/>
        <w:ind w:left="720" w:hanging="720"/>
      </w:pPr>
      <w:r w:rsidRPr="003951E3">
        <w:t>[20]</w:t>
      </w:r>
      <w:r w:rsidRPr="003951E3">
        <w:tab/>
        <w:t xml:space="preserve">M. Al-Zareer, I. Dincer, and M. A. Rosen, Novel thermal management system using boiling cooling for high-powered lithium-ion battery packs for hybrid electric vehicles, </w:t>
      </w:r>
      <w:r w:rsidRPr="003951E3">
        <w:rPr>
          <w:i/>
        </w:rPr>
        <w:t xml:space="preserve">Journal of Power Sources, </w:t>
      </w:r>
      <w:r w:rsidRPr="003951E3">
        <w:t>vol. 363, pp. 291-303, 2017. doi: 10.1016/j.jpowsour.2017.07.067</w:t>
      </w:r>
    </w:p>
    <w:p w:rsidR="003951E3" w:rsidRPr="003951E3" w:rsidRDefault="003951E3" w:rsidP="003951E3">
      <w:pPr>
        <w:pStyle w:val="EndNoteBibliography"/>
        <w:spacing w:after="0"/>
        <w:ind w:left="720" w:hanging="720"/>
      </w:pPr>
      <w:r w:rsidRPr="003951E3">
        <w:t>[21]</w:t>
      </w:r>
      <w:r w:rsidRPr="003951E3">
        <w:tab/>
        <w:t xml:space="preserve">J. P. Schmidt, A. Weber, and E. Ivers-Tiffée, A novel and precise measuring method for the entropy of lithium-ion cells: ΔS via electrothermal impedance spectroscopy, </w:t>
      </w:r>
      <w:r w:rsidRPr="003951E3">
        <w:rPr>
          <w:i/>
        </w:rPr>
        <w:t xml:space="preserve">Electrochimica Acta, </w:t>
      </w:r>
      <w:r w:rsidRPr="003951E3">
        <w:t>vol. 137, pp. 311-319, 2014. doi: 10.1016/j.electacta.2014.05.153</w:t>
      </w:r>
    </w:p>
    <w:p w:rsidR="003951E3" w:rsidRPr="003951E3" w:rsidRDefault="003951E3" w:rsidP="003951E3">
      <w:pPr>
        <w:pStyle w:val="EndNoteBibliography"/>
        <w:spacing w:after="0"/>
        <w:ind w:left="720" w:hanging="720"/>
      </w:pPr>
      <w:r w:rsidRPr="003951E3">
        <w:t>[22]</w:t>
      </w:r>
      <w:r w:rsidRPr="003951E3">
        <w:tab/>
        <w:t xml:space="preserve">C. Forgez, D. Vinh Do, G. Friedrich, M. Morcrette, and C. Delacourt, Thermal modeling of a cylindrical LiFePO4/graphite lithium-ion battery, </w:t>
      </w:r>
      <w:r w:rsidRPr="003951E3">
        <w:rPr>
          <w:i/>
        </w:rPr>
        <w:t xml:space="preserve">Journal of Power Sources, </w:t>
      </w:r>
      <w:r w:rsidRPr="003951E3">
        <w:t>vol. 195, pp. 2961-2968, 2010. doi: 10.1016/j.jpowsour.2009.10.105</w:t>
      </w:r>
    </w:p>
    <w:p w:rsidR="003951E3" w:rsidRPr="003951E3" w:rsidRDefault="003951E3" w:rsidP="003951E3">
      <w:pPr>
        <w:pStyle w:val="EndNoteBibliography"/>
        <w:spacing w:after="0"/>
        <w:ind w:left="720" w:hanging="720"/>
      </w:pPr>
      <w:r w:rsidRPr="003951E3">
        <w:t>[23]</w:t>
      </w:r>
      <w:r w:rsidRPr="003951E3">
        <w:tab/>
        <w:t xml:space="preserve">T. Hu, B. Zanchi, and J. Zhao, Simple Analytical Method for Determining Parameters of Discharging Batteries, </w:t>
      </w:r>
      <w:r w:rsidRPr="003951E3">
        <w:rPr>
          <w:i/>
        </w:rPr>
        <w:t xml:space="preserve">IEEE Transactions on Energy Conversion, </w:t>
      </w:r>
      <w:r w:rsidRPr="003951E3">
        <w:t>vol. 26, pp. 787-798, 2011. doi: 10.1109/TEC.2011.2129594</w:t>
      </w:r>
    </w:p>
    <w:p w:rsidR="003951E3" w:rsidRPr="003951E3" w:rsidRDefault="003951E3" w:rsidP="003951E3">
      <w:pPr>
        <w:pStyle w:val="EndNoteBibliography"/>
        <w:spacing w:after="0"/>
        <w:ind w:left="720" w:hanging="720"/>
      </w:pPr>
      <w:r w:rsidRPr="003951E3">
        <w:t>[24]</w:t>
      </w:r>
      <w:r w:rsidRPr="003951E3">
        <w:tab/>
        <w:t xml:space="preserve">C. Liao, H. Li, and L. Wang, A dynamic equivalent circuit model of LiFePO4 cathode material for lithium ion batteries on hybrid electric vehicles, in </w:t>
      </w:r>
      <w:r w:rsidRPr="003951E3">
        <w:rPr>
          <w:i/>
        </w:rPr>
        <w:t>2009 IEEE Vehicle Power and Propulsion Conference</w:t>
      </w:r>
      <w:r w:rsidRPr="003951E3">
        <w:t>, Dearborn, MI, USA, 2009, doi: 10.1109/VPPC.2009.5289681</w:t>
      </w:r>
    </w:p>
    <w:p w:rsidR="003951E3" w:rsidRPr="003951E3" w:rsidRDefault="003951E3" w:rsidP="003951E3">
      <w:pPr>
        <w:pStyle w:val="EndNoteBibliography"/>
        <w:spacing w:after="0"/>
        <w:ind w:left="720" w:hanging="720"/>
      </w:pPr>
      <w:r w:rsidRPr="003951E3">
        <w:lastRenderedPageBreak/>
        <w:t>[25]</w:t>
      </w:r>
      <w:r w:rsidRPr="003951E3">
        <w:tab/>
        <w:t xml:space="preserve">E. Hosseinzadeh, R. Genieser, D. Worwood, A. Barai, J. Marco, and P. Jennings, A systematic approach for electrochemical-thermal modelling of a large format lithium-ion battery for electric vehicle application, </w:t>
      </w:r>
      <w:r w:rsidRPr="003951E3">
        <w:rPr>
          <w:i/>
        </w:rPr>
        <w:t xml:space="preserve">Journal of Power Sources, </w:t>
      </w:r>
      <w:r w:rsidRPr="003951E3">
        <w:t>vol. 382, pp. 77-94, 2018. doi: 10.1016/j.jpowsour.2018.02.027</w:t>
      </w:r>
    </w:p>
    <w:p w:rsidR="003951E3" w:rsidRPr="003951E3" w:rsidRDefault="003951E3" w:rsidP="003951E3">
      <w:pPr>
        <w:pStyle w:val="EndNoteBibliography"/>
        <w:ind w:left="720" w:hanging="720"/>
      </w:pPr>
      <w:r w:rsidRPr="003951E3">
        <w:t>[26]</w:t>
      </w:r>
      <w:r w:rsidRPr="003951E3">
        <w:tab/>
        <w:t xml:space="preserve">Z. Rao, Z. Qian, Y. Kuang, and Y. Li, Thermal performance of liquid cooling based thermal management system for cylindrical lithium-ion battery module with variable contact surface, </w:t>
      </w:r>
      <w:r w:rsidRPr="003951E3">
        <w:rPr>
          <w:i/>
        </w:rPr>
        <w:t xml:space="preserve">Applied Thermal Engineering, </w:t>
      </w:r>
      <w:r w:rsidRPr="003951E3">
        <w:t>vol. 123, pp. 1514-1522, 2017. doi: 10.1016/j.applthermaleng.2017.06.059</w:t>
      </w:r>
    </w:p>
    <w:p w:rsidR="00B62018" w:rsidRDefault="0086439E" w:rsidP="003951E3">
      <w:pPr>
        <w:pStyle w:val="Heading1"/>
        <w:numPr>
          <w:ilvl w:val="0"/>
          <w:numId w:val="0"/>
        </w:numPr>
        <w:ind w:left="432" w:hanging="432"/>
        <w:jc w:val="left"/>
      </w:pPr>
      <w:r w:rsidRPr="0023193F">
        <w:fldChar w:fldCharType="end"/>
      </w:r>
    </w:p>
    <w:sectPr w:rsidR="00B62018">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28C" w:rsidRDefault="00D6728C" w:rsidP="00434774">
      <w:pPr>
        <w:spacing w:after="0" w:line="240" w:lineRule="auto"/>
      </w:pPr>
      <w:r>
        <w:separator/>
      </w:r>
    </w:p>
  </w:endnote>
  <w:endnote w:type="continuationSeparator" w:id="0">
    <w:p w:rsidR="00D6728C" w:rsidRDefault="00D6728C" w:rsidP="00434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4888582"/>
      <w:docPartObj>
        <w:docPartGallery w:val="Page Numbers (Bottom of Page)"/>
        <w:docPartUnique/>
      </w:docPartObj>
    </w:sdtPr>
    <w:sdtEndPr>
      <w:rPr>
        <w:noProof/>
      </w:rPr>
    </w:sdtEndPr>
    <w:sdtContent>
      <w:p w:rsidR="00D6728C" w:rsidRDefault="00D6728C">
        <w:pPr>
          <w:pStyle w:val="Footer"/>
          <w:jc w:val="center"/>
        </w:pPr>
        <w:r>
          <w:fldChar w:fldCharType="begin"/>
        </w:r>
        <w:r>
          <w:instrText xml:space="preserve"> PAGE   \* MERGEFORMAT </w:instrText>
        </w:r>
        <w:r>
          <w:fldChar w:fldCharType="separate"/>
        </w:r>
        <w:r w:rsidR="002F7D97">
          <w:rPr>
            <w:noProof/>
          </w:rPr>
          <w:t>22</w:t>
        </w:r>
        <w:r>
          <w:rPr>
            <w:noProof/>
          </w:rPr>
          <w:fldChar w:fldCharType="end"/>
        </w:r>
      </w:p>
    </w:sdtContent>
  </w:sdt>
  <w:p w:rsidR="00D6728C" w:rsidRDefault="00D672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28C" w:rsidRDefault="00D6728C" w:rsidP="00434774">
      <w:pPr>
        <w:spacing w:after="0" w:line="240" w:lineRule="auto"/>
      </w:pPr>
      <w:r>
        <w:separator/>
      </w:r>
    </w:p>
  </w:footnote>
  <w:footnote w:type="continuationSeparator" w:id="0">
    <w:p w:rsidR="00D6728C" w:rsidRDefault="00D6728C" w:rsidP="004347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2775B"/>
    <w:multiLevelType w:val="multilevel"/>
    <w:tmpl w:val="50AA007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64100FA"/>
    <w:multiLevelType w:val="hybridMultilevel"/>
    <w:tmpl w:val="4468A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BB201C"/>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CED66D5"/>
    <w:multiLevelType w:val="hybridMultilevel"/>
    <w:tmpl w:val="8EF03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8E51DE"/>
    <w:multiLevelType w:val="hybridMultilevel"/>
    <w:tmpl w:val="0846A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4D572F"/>
    <w:multiLevelType w:val="hybridMultilevel"/>
    <w:tmpl w:val="009A8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196D24"/>
    <w:multiLevelType w:val="hybridMultilevel"/>
    <w:tmpl w:val="B2249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6E4867"/>
    <w:multiLevelType w:val="hybridMultilevel"/>
    <w:tmpl w:val="BCCC6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182A24"/>
    <w:multiLevelType w:val="hybridMultilevel"/>
    <w:tmpl w:val="A11C1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345E52"/>
    <w:multiLevelType w:val="hybridMultilevel"/>
    <w:tmpl w:val="5D085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7106A9"/>
    <w:multiLevelType w:val="hybridMultilevel"/>
    <w:tmpl w:val="534C0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0FC7415"/>
    <w:multiLevelType w:val="hybridMultilevel"/>
    <w:tmpl w:val="21D4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F7132E"/>
    <w:multiLevelType w:val="hybridMultilevel"/>
    <w:tmpl w:val="F334A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6443D7"/>
    <w:multiLevelType w:val="hybridMultilevel"/>
    <w:tmpl w:val="96385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6706AF"/>
    <w:multiLevelType w:val="hybridMultilevel"/>
    <w:tmpl w:val="538801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E5B40FD"/>
    <w:multiLevelType w:val="hybridMultilevel"/>
    <w:tmpl w:val="F6BE82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2"/>
  </w:num>
  <w:num w:numId="22">
    <w:abstractNumId w:val="15"/>
  </w:num>
  <w:num w:numId="23">
    <w:abstractNumId w:val="4"/>
  </w:num>
  <w:num w:numId="24">
    <w:abstractNumId w:val="3"/>
  </w:num>
  <w:num w:numId="25">
    <w:abstractNumId w:val="6"/>
  </w:num>
  <w:num w:numId="26">
    <w:abstractNumId w:val="10"/>
  </w:num>
  <w:num w:numId="27">
    <w:abstractNumId w:val="1"/>
  </w:num>
  <w:num w:numId="28">
    <w:abstractNumId w:val="11"/>
  </w:num>
  <w:num w:numId="29">
    <w:abstractNumId w:val="9"/>
  </w:num>
  <w:num w:numId="30">
    <w:abstractNumId w:val="8"/>
  </w:num>
  <w:num w:numId="31">
    <w:abstractNumId w:val="14"/>
  </w:num>
  <w:num w:numId="32">
    <w:abstractNumId w:val="12"/>
  </w:num>
  <w:num w:numId="33">
    <w:abstractNumId w:val="5"/>
  </w:num>
  <w:num w:numId="34">
    <w:abstractNumId w:val="7"/>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 Thesis&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zef2vxs0zrs2mesdav5axztaessxraevp2t&quot;&gt;PhD Thesis-Saved&lt;record-ids&gt;&lt;item&gt;29&lt;/item&gt;&lt;item&gt;33&lt;/item&gt;&lt;item&gt;35&lt;/item&gt;&lt;item&gt;99&lt;/item&gt;&lt;item&gt;100&lt;/item&gt;&lt;item&gt;106&lt;/item&gt;&lt;item&gt;107&lt;/item&gt;&lt;item&gt;111&lt;/item&gt;&lt;item&gt;118&lt;/item&gt;&lt;item&gt;122&lt;/item&gt;&lt;item&gt;143&lt;/item&gt;&lt;item&gt;182&lt;/item&gt;&lt;item&gt;183&lt;/item&gt;&lt;item&gt;184&lt;/item&gt;&lt;item&gt;185&lt;/item&gt;&lt;item&gt;186&lt;/item&gt;&lt;item&gt;187&lt;/item&gt;&lt;item&gt;188&lt;/item&gt;&lt;item&gt;190&lt;/item&gt;&lt;item&gt;191&lt;/item&gt;&lt;item&gt;192&lt;/item&gt;&lt;item&gt;193&lt;/item&gt;&lt;item&gt;194&lt;/item&gt;&lt;item&gt;195&lt;/item&gt;&lt;item&gt;214&lt;/item&gt;&lt;item&gt;220&lt;/item&gt;&lt;/record-ids&gt;&lt;/item&gt;&lt;/Libraries&gt;"/>
  </w:docVars>
  <w:rsids>
    <w:rsidRoot w:val="00BF7780"/>
    <w:rsid w:val="000004DB"/>
    <w:rsid w:val="0000122F"/>
    <w:rsid w:val="00002A8C"/>
    <w:rsid w:val="00002D1B"/>
    <w:rsid w:val="00005648"/>
    <w:rsid w:val="000206E8"/>
    <w:rsid w:val="0002488B"/>
    <w:rsid w:val="00025EC8"/>
    <w:rsid w:val="0003122B"/>
    <w:rsid w:val="00031F58"/>
    <w:rsid w:val="0003400B"/>
    <w:rsid w:val="0003593A"/>
    <w:rsid w:val="00035EF6"/>
    <w:rsid w:val="000379B8"/>
    <w:rsid w:val="00037BF2"/>
    <w:rsid w:val="0004086E"/>
    <w:rsid w:val="00042186"/>
    <w:rsid w:val="00043E8C"/>
    <w:rsid w:val="00044A5A"/>
    <w:rsid w:val="0004566B"/>
    <w:rsid w:val="000462F9"/>
    <w:rsid w:val="00046585"/>
    <w:rsid w:val="00046D26"/>
    <w:rsid w:val="00052574"/>
    <w:rsid w:val="00052A27"/>
    <w:rsid w:val="00054745"/>
    <w:rsid w:val="0005530E"/>
    <w:rsid w:val="00055422"/>
    <w:rsid w:val="000565CE"/>
    <w:rsid w:val="00056C31"/>
    <w:rsid w:val="00061546"/>
    <w:rsid w:val="00071394"/>
    <w:rsid w:val="000726EC"/>
    <w:rsid w:val="00073D4F"/>
    <w:rsid w:val="000757D5"/>
    <w:rsid w:val="000765EB"/>
    <w:rsid w:val="00076904"/>
    <w:rsid w:val="00077D47"/>
    <w:rsid w:val="00077E63"/>
    <w:rsid w:val="00081C67"/>
    <w:rsid w:val="000868CE"/>
    <w:rsid w:val="0008710F"/>
    <w:rsid w:val="00087771"/>
    <w:rsid w:val="000878AC"/>
    <w:rsid w:val="00087BEB"/>
    <w:rsid w:val="000904D5"/>
    <w:rsid w:val="0009270A"/>
    <w:rsid w:val="00092E9E"/>
    <w:rsid w:val="00096456"/>
    <w:rsid w:val="000A1FAD"/>
    <w:rsid w:val="000A266A"/>
    <w:rsid w:val="000A2833"/>
    <w:rsid w:val="000A3F4D"/>
    <w:rsid w:val="000A6C1A"/>
    <w:rsid w:val="000B224B"/>
    <w:rsid w:val="000B2B74"/>
    <w:rsid w:val="000B32A1"/>
    <w:rsid w:val="000B4107"/>
    <w:rsid w:val="000B7D8A"/>
    <w:rsid w:val="000C0DC0"/>
    <w:rsid w:val="000C3B53"/>
    <w:rsid w:val="000C41AE"/>
    <w:rsid w:val="000D2D6B"/>
    <w:rsid w:val="000D395E"/>
    <w:rsid w:val="000D60DE"/>
    <w:rsid w:val="000E00EB"/>
    <w:rsid w:val="000E1064"/>
    <w:rsid w:val="000E2AC8"/>
    <w:rsid w:val="000E2B34"/>
    <w:rsid w:val="000E4713"/>
    <w:rsid w:val="000E525E"/>
    <w:rsid w:val="000F03BF"/>
    <w:rsid w:val="000F4EB5"/>
    <w:rsid w:val="000F52AC"/>
    <w:rsid w:val="000F5727"/>
    <w:rsid w:val="000F67DB"/>
    <w:rsid w:val="000F6D7F"/>
    <w:rsid w:val="000F7525"/>
    <w:rsid w:val="00102797"/>
    <w:rsid w:val="00102F72"/>
    <w:rsid w:val="001034D7"/>
    <w:rsid w:val="00105A6C"/>
    <w:rsid w:val="0011001A"/>
    <w:rsid w:val="00111C05"/>
    <w:rsid w:val="00112832"/>
    <w:rsid w:val="0011416C"/>
    <w:rsid w:val="00114CC8"/>
    <w:rsid w:val="001159EA"/>
    <w:rsid w:val="00116097"/>
    <w:rsid w:val="0011762C"/>
    <w:rsid w:val="00122CC0"/>
    <w:rsid w:val="0012386E"/>
    <w:rsid w:val="00126808"/>
    <w:rsid w:val="0012768D"/>
    <w:rsid w:val="001303DC"/>
    <w:rsid w:val="00130A31"/>
    <w:rsid w:val="00130C2D"/>
    <w:rsid w:val="00132C16"/>
    <w:rsid w:val="0014066C"/>
    <w:rsid w:val="001409DC"/>
    <w:rsid w:val="0014157C"/>
    <w:rsid w:val="00141D0B"/>
    <w:rsid w:val="00141D78"/>
    <w:rsid w:val="00142B03"/>
    <w:rsid w:val="00143DBF"/>
    <w:rsid w:val="00146109"/>
    <w:rsid w:val="001479A6"/>
    <w:rsid w:val="00156803"/>
    <w:rsid w:val="00161A17"/>
    <w:rsid w:val="00161EC3"/>
    <w:rsid w:val="001623D2"/>
    <w:rsid w:val="00165CFC"/>
    <w:rsid w:val="00165F80"/>
    <w:rsid w:val="00172847"/>
    <w:rsid w:val="00173C13"/>
    <w:rsid w:val="00175487"/>
    <w:rsid w:val="00175BE2"/>
    <w:rsid w:val="0018025E"/>
    <w:rsid w:val="00192F9C"/>
    <w:rsid w:val="00193FB6"/>
    <w:rsid w:val="00194454"/>
    <w:rsid w:val="00195DD8"/>
    <w:rsid w:val="00196FA3"/>
    <w:rsid w:val="001A02DF"/>
    <w:rsid w:val="001A1714"/>
    <w:rsid w:val="001A228A"/>
    <w:rsid w:val="001A4785"/>
    <w:rsid w:val="001A7925"/>
    <w:rsid w:val="001A7D9B"/>
    <w:rsid w:val="001B5D73"/>
    <w:rsid w:val="001B7330"/>
    <w:rsid w:val="001B770A"/>
    <w:rsid w:val="001B794D"/>
    <w:rsid w:val="001C61DB"/>
    <w:rsid w:val="001D307C"/>
    <w:rsid w:val="001D3A8B"/>
    <w:rsid w:val="001D50DE"/>
    <w:rsid w:val="001D5B2C"/>
    <w:rsid w:val="001E03C5"/>
    <w:rsid w:val="001E0C79"/>
    <w:rsid w:val="001E18C3"/>
    <w:rsid w:val="001E3A88"/>
    <w:rsid w:val="001E6958"/>
    <w:rsid w:val="001E7DAC"/>
    <w:rsid w:val="001F1EEA"/>
    <w:rsid w:val="001F2ABE"/>
    <w:rsid w:val="001F4710"/>
    <w:rsid w:val="00201B22"/>
    <w:rsid w:val="00207A80"/>
    <w:rsid w:val="002147A2"/>
    <w:rsid w:val="0022065B"/>
    <w:rsid w:val="00220A14"/>
    <w:rsid w:val="0022168D"/>
    <w:rsid w:val="00222361"/>
    <w:rsid w:val="00223E5B"/>
    <w:rsid w:val="002252A0"/>
    <w:rsid w:val="00226AEB"/>
    <w:rsid w:val="00227D20"/>
    <w:rsid w:val="002308A2"/>
    <w:rsid w:val="0023193F"/>
    <w:rsid w:val="0023412C"/>
    <w:rsid w:val="00234777"/>
    <w:rsid w:val="002372AB"/>
    <w:rsid w:val="00240339"/>
    <w:rsid w:val="0024268B"/>
    <w:rsid w:val="00244E63"/>
    <w:rsid w:val="002455F9"/>
    <w:rsid w:val="00246989"/>
    <w:rsid w:val="002471F7"/>
    <w:rsid w:val="0025258B"/>
    <w:rsid w:val="00253C5C"/>
    <w:rsid w:val="00253E6B"/>
    <w:rsid w:val="00256846"/>
    <w:rsid w:val="0025713F"/>
    <w:rsid w:val="002624FE"/>
    <w:rsid w:val="00263CD7"/>
    <w:rsid w:val="002640B2"/>
    <w:rsid w:val="0027095C"/>
    <w:rsid w:val="00271DAC"/>
    <w:rsid w:val="00272BB3"/>
    <w:rsid w:val="002760C4"/>
    <w:rsid w:val="002770AF"/>
    <w:rsid w:val="002809A6"/>
    <w:rsid w:val="002828B8"/>
    <w:rsid w:val="00283C37"/>
    <w:rsid w:val="00283C64"/>
    <w:rsid w:val="00286111"/>
    <w:rsid w:val="00290727"/>
    <w:rsid w:val="00292786"/>
    <w:rsid w:val="0029635B"/>
    <w:rsid w:val="002A019E"/>
    <w:rsid w:val="002A1A02"/>
    <w:rsid w:val="002A4CBC"/>
    <w:rsid w:val="002B0031"/>
    <w:rsid w:val="002B25A7"/>
    <w:rsid w:val="002B28F8"/>
    <w:rsid w:val="002B3413"/>
    <w:rsid w:val="002B6788"/>
    <w:rsid w:val="002B6ED1"/>
    <w:rsid w:val="002B7CAB"/>
    <w:rsid w:val="002C14BF"/>
    <w:rsid w:val="002C2B5C"/>
    <w:rsid w:val="002C48B7"/>
    <w:rsid w:val="002D3662"/>
    <w:rsid w:val="002E026F"/>
    <w:rsid w:val="002E1708"/>
    <w:rsid w:val="002E2881"/>
    <w:rsid w:val="002E2D68"/>
    <w:rsid w:val="002E4903"/>
    <w:rsid w:val="002E63B9"/>
    <w:rsid w:val="002E7F5D"/>
    <w:rsid w:val="002F18BF"/>
    <w:rsid w:val="002F618B"/>
    <w:rsid w:val="002F7279"/>
    <w:rsid w:val="002F7D97"/>
    <w:rsid w:val="0030060B"/>
    <w:rsid w:val="0030379D"/>
    <w:rsid w:val="003038D4"/>
    <w:rsid w:val="00304DF3"/>
    <w:rsid w:val="003113BF"/>
    <w:rsid w:val="003131B8"/>
    <w:rsid w:val="00314B32"/>
    <w:rsid w:val="0031692D"/>
    <w:rsid w:val="00321E77"/>
    <w:rsid w:val="003241EB"/>
    <w:rsid w:val="00326634"/>
    <w:rsid w:val="003317BD"/>
    <w:rsid w:val="00334CB7"/>
    <w:rsid w:val="00334D8B"/>
    <w:rsid w:val="003350B6"/>
    <w:rsid w:val="00337F32"/>
    <w:rsid w:val="0034364F"/>
    <w:rsid w:val="00343BD6"/>
    <w:rsid w:val="00350E99"/>
    <w:rsid w:val="003529C8"/>
    <w:rsid w:val="003559CD"/>
    <w:rsid w:val="00356A12"/>
    <w:rsid w:val="003578B0"/>
    <w:rsid w:val="003610EE"/>
    <w:rsid w:val="00361BEA"/>
    <w:rsid w:val="003658DE"/>
    <w:rsid w:val="00367A42"/>
    <w:rsid w:val="00367DBB"/>
    <w:rsid w:val="00367F7B"/>
    <w:rsid w:val="00370899"/>
    <w:rsid w:val="00376083"/>
    <w:rsid w:val="00376C6F"/>
    <w:rsid w:val="0038200A"/>
    <w:rsid w:val="00392EEA"/>
    <w:rsid w:val="003951E3"/>
    <w:rsid w:val="0039550F"/>
    <w:rsid w:val="003965CC"/>
    <w:rsid w:val="003966F8"/>
    <w:rsid w:val="003A2453"/>
    <w:rsid w:val="003A3602"/>
    <w:rsid w:val="003A4A05"/>
    <w:rsid w:val="003A4EB7"/>
    <w:rsid w:val="003A7654"/>
    <w:rsid w:val="003B2058"/>
    <w:rsid w:val="003B52FD"/>
    <w:rsid w:val="003B5909"/>
    <w:rsid w:val="003B6281"/>
    <w:rsid w:val="003B6AD8"/>
    <w:rsid w:val="003C4F1D"/>
    <w:rsid w:val="003D0B82"/>
    <w:rsid w:val="003D1BF7"/>
    <w:rsid w:val="003D422D"/>
    <w:rsid w:val="003D6158"/>
    <w:rsid w:val="003D7629"/>
    <w:rsid w:val="003D7AB3"/>
    <w:rsid w:val="003E0483"/>
    <w:rsid w:val="003E40A8"/>
    <w:rsid w:val="003E547B"/>
    <w:rsid w:val="003E6A3F"/>
    <w:rsid w:val="003F0059"/>
    <w:rsid w:val="003F39D8"/>
    <w:rsid w:val="003F424E"/>
    <w:rsid w:val="003F7F58"/>
    <w:rsid w:val="0040016F"/>
    <w:rsid w:val="00400CED"/>
    <w:rsid w:val="0040567D"/>
    <w:rsid w:val="00407AAB"/>
    <w:rsid w:val="004132A1"/>
    <w:rsid w:val="0041393D"/>
    <w:rsid w:val="00420930"/>
    <w:rsid w:val="00421685"/>
    <w:rsid w:val="00424F63"/>
    <w:rsid w:val="00427730"/>
    <w:rsid w:val="00430366"/>
    <w:rsid w:val="00434774"/>
    <w:rsid w:val="00434C33"/>
    <w:rsid w:val="00437AE9"/>
    <w:rsid w:val="00442FDF"/>
    <w:rsid w:val="00444BC6"/>
    <w:rsid w:val="004464F8"/>
    <w:rsid w:val="00451018"/>
    <w:rsid w:val="004547AE"/>
    <w:rsid w:val="00454FC0"/>
    <w:rsid w:val="00455083"/>
    <w:rsid w:val="00460D61"/>
    <w:rsid w:val="004633D0"/>
    <w:rsid w:val="00463A5D"/>
    <w:rsid w:val="0046581C"/>
    <w:rsid w:val="00465C73"/>
    <w:rsid w:val="00467175"/>
    <w:rsid w:val="004708CF"/>
    <w:rsid w:val="004723C6"/>
    <w:rsid w:val="00474071"/>
    <w:rsid w:val="00475AD9"/>
    <w:rsid w:val="00476036"/>
    <w:rsid w:val="00476A92"/>
    <w:rsid w:val="0047706B"/>
    <w:rsid w:val="00477367"/>
    <w:rsid w:val="00482C39"/>
    <w:rsid w:val="00482C44"/>
    <w:rsid w:val="00487B63"/>
    <w:rsid w:val="00490042"/>
    <w:rsid w:val="00490045"/>
    <w:rsid w:val="004913F4"/>
    <w:rsid w:val="00494524"/>
    <w:rsid w:val="004945A8"/>
    <w:rsid w:val="00495E4F"/>
    <w:rsid w:val="00496950"/>
    <w:rsid w:val="004A0F4B"/>
    <w:rsid w:val="004A5D9A"/>
    <w:rsid w:val="004C0F07"/>
    <w:rsid w:val="004C6E18"/>
    <w:rsid w:val="004C74BC"/>
    <w:rsid w:val="004C7703"/>
    <w:rsid w:val="004D0410"/>
    <w:rsid w:val="004D5D65"/>
    <w:rsid w:val="004D60F2"/>
    <w:rsid w:val="004D63E1"/>
    <w:rsid w:val="004E5365"/>
    <w:rsid w:val="004E5FF8"/>
    <w:rsid w:val="004E7CF1"/>
    <w:rsid w:val="004F0411"/>
    <w:rsid w:val="004F125B"/>
    <w:rsid w:val="004F2FED"/>
    <w:rsid w:val="004F32B4"/>
    <w:rsid w:val="004F35A5"/>
    <w:rsid w:val="004F4B33"/>
    <w:rsid w:val="004F4C49"/>
    <w:rsid w:val="004F5445"/>
    <w:rsid w:val="0050762D"/>
    <w:rsid w:val="00511267"/>
    <w:rsid w:val="00512369"/>
    <w:rsid w:val="00513842"/>
    <w:rsid w:val="00514EB1"/>
    <w:rsid w:val="005153D7"/>
    <w:rsid w:val="0052179D"/>
    <w:rsid w:val="00524108"/>
    <w:rsid w:val="00525AF4"/>
    <w:rsid w:val="00527315"/>
    <w:rsid w:val="00530345"/>
    <w:rsid w:val="0053076A"/>
    <w:rsid w:val="005334AE"/>
    <w:rsid w:val="00534B1A"/>
    <w:rsid w:val="00541C42"/>
    <w:rsid w:val="00541CFD"/>
    <w:rsid w:val="00544CD3"/>
    <w:rsid w:val="00545E59"/>
    <w:rsid w:val="005508E2"/>
    <w:rsid w:val="00550C35"/>
    <w:rsid w:val="00560533"/>
    <w:rsid w:val="00560D9B"/>
    <w:rsid w:val="00561146"/>
    <w:rsid w:val="00562AEF"/>
    <w:rsid w:val="005647A5"/>
    <w:rsid w:val="00565CCC"/>
    <w:rsid w:val="00567A9B"/>
    <w:rsid w:val="00567BBF"/>
    <w:rsid w:val="00571A8D"/>
    <w:rsid w:val="00572184"/>
    <w:rsid w:val="00574B85"/>
    <w:rsid w:val="0057537F"/>
    <w:rsid w:val="00575EAE"/>
    <w:rsid w:val="00582FBD"/>
    <w:rsid w:val="005832A6"/>
    <w:rsid w:val="005835F2"/>
    <w:rsid w:val="0058402D"/>
    <w:rsid w:val="005868D5"/>
    <w:rsid w:val="00586CB0"/>
    <w:rsid w:val="00592D31"/>
    <w:rsid w:val="0059665A"/>
    <w:rsid w:val="005977B7"/>
    <w:rsid w:val="005A1367"/>
    <w:rsid w:val="005A5F8A"/>
    <w:rsid w:val="005A7DA4"/>
    <w:rsid w:val="005B1403"/>
    <w:rsid w:val="005B1BD6"/>
    <w:rsid w:val="005B3E4C"/>
    <w:rsid w:val="005B56D7"/>
    <w:rsid w:val="005C0AE3"/>
    <w:rsid w:val="005C4DB2"/>
    <w:rsid w:val="005C50E1"/>
    <w:rsid w:val="005C761D"/>
    <w:rsid w:val="005D279D"/>
    <w:rsid w:val="005D372C"/>
    <w:rsid w:val="005E1849"/>
    <w:rsid w:val="005E1881"/>
    <w:rsid w:val="005E556C"/>
    <w:rsid w:val="005F367E"/>
    <w:rsid w:val="005F4694"/>
    <w:rsid w:val="005F502A"/>
    <w:rsid w:val="005F6E24"/>
    <w:rsid w:val="005F7BB1"/>
    <w:rsid w:val="00600627"/>
    <w:rsid w:val="0060544A"/>
    <w:rsid w:val="00610A79"/>
    <w:rsid w:val="006113BA"/>
    <w:rsid w:val="00617CB5"/>
    <w:rsid w:val="006205E2"/>
    <w:rsid w:val="006215EE"/>
    <w:rsid w:val="00621708"/>
    <w:rsid w:val="00622C8B"/>
    <w:rsid w:val="00623F2C"/>
    <w:rsid w:val="00626AC0"/>
    <w:rsid w:val="00627DD7"/>
    <w:rsid w:val="00630406"/>
    <w:rsid w:val="00634D68"/>
    <w:rsid w:val="0063657E"/>
    <w:rsid w:val="0064004D"/>
    <w:rsid w:val="00640859"/>
    <w:rsid w:val="00642755"/>
    <w:rsid w:val="0064521F"/>
    <w:rsid w:val="00650B7C"/>
    <w:rsid w:val="00651EB4"/>
    <w:rsid w:val="00653E8A"/>
    <w:rsid w:val="0065527F"/>
    <w:rsid w:val="00655D98"/>
    <w:rsid w:val="0065710D"/>
    <w:rsid w:val="006577C1"/>
    <w:rsid w:val="0066737C"/>
    <w:rsid w:val="00670D3B"/>
    <w:rsid w:val="0067525B"/>
    <w:rsid w:val="006756C9"/>
    <w:rsid w:val="0067596A"/>
    <w:rsid w:val="00677441"/>
    <w:rsid w:val="00690D1B"/>
    <w:rsid w:val="0069415C"/>
    <w:rsid w:val="00695662"/>
    <w:rsid w:val="00695B2A"/>
    <w:rsid w:val="006A00BF"/>
    <w:rsid w:val="006A07F2"/>
    <w:rsid w:val="006A0F4E"/>
    <w:rsid w:val="006A325B"/>
    <w:rsid w:val="006A4E29"/>
    <w:rsid w:val="006B0C64"/>
    <w:rsid w:val="006B0E1D"/>
    <w:rsid w:val="006B1904"/>
    <w:rsid w:val="006B339A"/>
    <w:rsid w:val="006B43C4"/>
    <w:rsid w:val="006B6D40"/>
    <w:rsid w:val="006C1B15"/>
    <w:rsid w:val="006C2C29"/>
    <w:rsid w:val="006C5D0D"/>
    <w:rsid w:val="006C67DD"/>
    <w:rsid w:val="006D0894"/>
    <w:rsid w:val="006D1F5A"/>
    <w:rsid w:val="006D3FBE"/>
    <w:rsid w:val="006D50FD"/>
    <w:rsid w:val="006E286D"/>
    <w:rsid w:val="006E5731"/>
    <w:rsid w:val="006E7FB2"/>
    <w:rsid w:val="006F30A6"/>
    <w:rsid w:val="006F40BD"/>
    <w:rsid w:val="006F5DEF"/>
    <w:rsid w:val="006F7573"/>
    <w:rsid w:val="007050FE"/>
    <w:rsid w:val="007055E2"/>
    <w:rsid w:val="0070657B"/>
    <w:rsid w:val="0071287A"/>
    <w:rsid w:val="00712AE2"/>
    <w:rsid w:val="00712DC7"/>
    <w:rsid w:val="00714D83"/>
    <w:rsid w:val="00715072"/>
    <w:rsid w:val="007159A8"/>
    <w:rsid w:val="00722B5A"/>
    <w:rsid w:val="0072402A"/>
    <w:rsid w:val="00725111"/>
    <w:rsid w:val="00726814"/>
    <w:rsid w:val="00726B1F"/>
    <w:rsid w:val="00735299"/>
    <w:rsid w:val="00736E48"/>
    <w:rsid w:val="0073716D"/>
    <w:rsid w:val="00740843"/>
    <w:rsid w:val="007419EF"/>
    <w:rsid w:val="00743E1D"/>
    <w:rsid w:val="00746566"/>
    <w:rsid w:val="007500FF"/>
    <w:rsid w:val="0075452F"/>
    <w:rsid w:val="00754550"/>
    <w:rsid w:val="00757D7A"/>
    <w:rsid w:val="007624EC"/>
    <w:rsid w:val="007627C8"/>
    <w:rsid w:val="007628CF"/>
    <w:rsid w:val="00765463"/>
    <w:rsid w:val="0077400D"/>
    <w:rsid w:val="00775451"/>
    <w:rsid w:val="00776C5E"/>
    <w:rsid w:val="00780738"/>
    <w:rsid w:val="007819D9"/>
    <w:rsid w:val="00782573"/>
    <w:rsid w:val="007827F1"/>
    <w:rsid w:val="00791176"/>
    <w:rsid w:val="00794356"/>
    <w:rsid w:val="00794A65"/>
    <w:rsid w:val="00795045"/>
    <w:rsid w:val="00795193"/>
    <w:rsid w:val="007955CB"/>
    <w:rsid w:val="00795E12"/>
    <w:rsid w:val="00797AA2"/>
    <w:rsid w:val="007A07E8"/>
    <w:rsid w:val="007A0B93"/>
    <w:rsid w:val="007A1FF1"/>
    <w:rsid w:val="007A3E0D"/>
    <w:rsid w:val="007A5D59"/>
    <w:rsid w:val="007A7B74"/>
    <w:rsid w:val="007B02AA"/>
    <w:rsid w:val="007B5772"/>
    <w:rsid w:val="007B69C6"/>
    <w:rsid w:val="007B7D8B"/>
    <w:rsid w:val="007C018A"/>
    <w:rsid w:val="007C0EB5"/>
    <w:rsid w:val="007C2BFC"/>
    <w:rsid w:val="007E2FFB"/>
    <w:rsid w:val="007F0B9D"/>
    <w:rsid w:val="007F498A"/>
    <w:rsid w:val="007F6177"/>
    <w:rsid w:val="007F645A"/>
    <w:rsid w:val="007F783D"/>
    <w:rsid w:val="00800EF9"/>
    <w:rsid w:val="0080297B"/>
    <w:rsid w:val="00806D32"/>
    <w:rsid w:val="0080708E"/>
    <w:rsid w:val="0081143D"/>
    <w:rsid w:val="00811910"/>
    <w:rsid w:val="00811B92"/>
    <w:rsid w:val="00812B5E"/>
    <w:rsid w:val="00814ABB"/>
    <w:rsid w:val="00821E76"/>
    <w:rsid w:val="00822425"/>
    <w:rsid w:val="008244FF"/>
    <w:rsid w:val="00824529"/>
    <w:rsid w:val="00830DF7"/>
    <w:rsid w:val="00832856"/>
    <w:rsid w:val="008336BE"/>
    <w:rsid w:val="00834EB9"/>
    <w:rsid w:val="0083701B"/>
    <w:rsid w:val="00844231"/>
    <w:rsid w:val="0084516E"/>
    <w:rsid w:val="00846496"/>
    <w:rsid w:val="00846DDE"/>
    <w:rsid w:val="008473E9"/>
    <w:rsid w:val="00851CBD"/>
    <w:rsid w:val="00854C1D"/>
    <w:rsid w:val="00854F65"/>
    <w:rsid w:val="00856C7A"/>
    <w:rsid w:val="008614D0"/>
    <w:rsid w:val="008621CA"/>
    <w:rsid w:val="0086439E"/>
    <w:rsid w:val="00866C18"/>
    <w:rsid w:val="00870D2D"/>
    <w:rsid w:val="00873055"/>
    <w:rsid w:val="008747F4"/>
    <w:rsid w:val="00874B0B"/>
    <w:rsid w:val="00876527"/>
    <w:rsid w:val="00880247"/>
    <w:rsid w:val="00880A45"/>
    <w:rsid w:val="0088296C"/>
    <w:rsid w:val="00882EE3"/>
    <w:rsid w:val="00884E3F"/>
    <w:rsid w:val="0088587E"/>
    <w:rsid w:val="00886896"/>
    <w:rsid w:val="0088796E"/>
    <w:rsid w:val="00892ABD"/>
    <w:rsid w:val="00893D77"/>
    <w:rsid w:val="00893DB2"/>
    <w:rsid w:val="008943C6"/>
    <w:rsid w:val="00896AE5"/>
    <w:rsid w:val="008A2CAB"/>
    <w:rsid w:val="008A52CC"/>
    <w:rsid w:val="008B095E"/>
    <w:rsid w:val="008B65DA"/>
    <w:rsid w:val="008B765F"/>
    <w:rsid w:val="008C09C1"/>
    <w:rsid w:val="008C39C0"/>
    <w:rsid w:val="008C4065"/>
    <w:rsid w:val="008C6AE4"/>
    <w:rsid w:val="008D188D"/>
    <w:rsid w:val="008D2210"/>
    <w:rsid w:val="008D3EC2"/>
    <w:rsid w:val="008D43C3"/>
    <w:rsid w:val="008D5524"/>
    <w:rsid w:val="008D64FD"/>
    <w:rsid w:val="008D676B"/>
    <w:rsid w:val="008E1097"/>
    <w:rsid w:val="008E4892"/>
    <w:rsid w:val="008F21E3"/>
    <w:rsid w:val="008F3D6A"/>
    <w:rsid w:val="008F6963"/>
    <w:rsid w:val="00901107"/>
    <w:rsid w:val="009076EA"/>
    <w:rsid w:val="00910DF1"/>
    <w:rsid w:val="00910FC5"/>
    <w:rsid w:val="0091119E"/>
    <w:rsid w:val="00913FF3"/>
    <w:rsid w:val="00916ECB"/>
    <w:rsid w:val="00917570"/>
    <w:rsid w:val="0092289F"/>
    <w:rsid w:val="00922D2D"/>
    <w:rsid w:val="00924FC5"/>
    <w:rsid w:val="009278EF"/>
    <w:rsid w:val="00930BAE"/>
    <w:rsid w:val="00930E94"/>
    <w:rsid w:val="0093138D"/>
    <w:rsid w:val="009326D3"/>
    <w:rsid w:val="0093588F"/>
    <w:rsid w:val="009436C1"/>
    <w:rsid w:val="009465F4"/>
    <w:rsid w:val="00946D13"/>
    <w:rsid w:val="00947388"/>
    <w:rsid w:val="00950A0D"/>
    <w:rsid w:val="009524B2"/>
    <w:rsid w:val="0095324F"/>
    <w:rsid w:val="009558E0"/>
    <w:rsid w:val="00956739"/>
    <w:rsid w:val="00956AF7"/>
    <w:rsid w:val="0095796D"/>
    <w:rsid w:val="009608E1"/>
    <w:rsid w:val="0096401B"/>
    <w:rsid w:val="00970BAD"/>
    <w:rsid w:val="009710EE"/>
    <w:rsid w:val="00974099"/>
    <w:rsid w:val="009742D5"/>
    <w:rsid w:val="00981F21"/>
    <w:rsid w:val="00990DA8"/>
    <w:rsid w:val="00991B0E"/>
    <w:rsid w:val="009932B8"/>
    <w:rsid w:val="009959CF"/>
    <w:rsid w:val="00996076"/>
    <w:rsid w:val="00996920"/>
    <w:rsid w:val="00997BDB"/>
    <w:rsid w:val="00997D70"/>
    <w:rsid w:val="009A5066"/>
    <w:rsid w:val="009A6F77"/>
    <w:rsid w:val="009B1568"/>
    <w:rsid w:val="009B2565"/>
    <w:rsid w:val="009B2F4F"/>
    <w:rsid w:val="009B3814"/>
    <w:rsid w:val="009B7239"/>
    <w:rsid w:val="009C10C3"/>
    <w:rsid w:val="009C23FD"/>
    <w:rsid w:val="009C35AD"/>
    <w:rsid w:val="009C3A6F"/>
    <w:rsid w:val="009C77AA"/>
    <w:rsid w:val="009C7947"/>
    <w:rsid w:val="009C7BCA"/>
    <w:rsid w:val="009D17DD"/>
    <w:rsid w:val="009D41CB"/>
    <w:rsid w:val="009D7200"/>
    <w:rsid w:val="009E27B7"/>
    <w:rsid w:val="009E4D89"/>
    <w:rsid w:val="009E6C96"/>
    <w:rsid w:val="009E6ED5"/>
    <w:rsid w:val="009E708E"/>
    <w:rsid w:val="009F1BA7"/>
    <w:rsid w:val="009F28FE"/>
    <w:rsid w:val="009F4287"/>
    <w:rsid w:val="009F4F35"/>
    <w:rsid w:val="009F587A"/>
    <w:rsid w:val="009F74C4"/>
    <w:rsid w:val="009F74C8"/>
    <w:rsid w:val="00A070C5"/>
    <w:rsid w:val="00A1196A"/>
    <w:rsid w:val="00A12E50"/>
    <w:rsid w:val="00A15D62"/>
    <w:rsid w:val="00A16B6C"/>
    <w:rsid w:val="00A1796E"/>
    <w:rsid w:val="00A206A0"/>
    <w:rsid w:val="00A23C4B"/>
    <w:rsid w:val="00A27D81"/>
    <w:rsid w:val="00A30FD1"/>
    <w:rsid w:val="00A32CD0"/>
    <w:rsid w:val="00A33247"/>
    <w:rsid w:val="00A35920"/>
    <w:rsid w:val="00A37422"/>
    <w:rsid w:val="00A37A0B"/>
    <w:rsid w:val="00A404F8"/>
    <w:rsid w:val="00A407BA"/>
    <w:rsid w:val="00A40897"/>
    <w:rsid w:val="00A409EE"/>
    <w:rsid w:val="00A414CA"/>
    <w:rsid w:val="00A41D02"/>
    <w:rsid w:val="00A44621"/>
    <w:rsid w:val="00A44FEA"/>
    <w:rsid w:val="00A45540"/>
    <w:rsid w:val="00A45974"/>
    <w:rsid w:val="00A460E3"/>
    <w:rsid w:val="00A51B19"/>
    <w:rsid w:val="00A51E64"/>
    <w:rsid w:val="00A5239C"/>
    <w:rsid w:val="00A52DF4"/>
    <w:rsid w:val="00A537C7"/>
    <w:rsid w:val="00A54CDB"/>
    <w:rsid w:val="00A619AE"/>
    <w:rsid w:val="00A61F31"/>
    <w:rsid w:val="00A64131"/>
    <w:rsid w:val="00A653EC"/>
    <w:rsid w:val="00A66EF2"/>
    <w:rsid w:val="00A705B2"/>
    <w:rsid w:val="00A75D6D"/>
    <w:rsid w:val="00A77596"/>
    <w:rsid w:val="00A84A68"/>
    <w:rsid w:val="00A85501"/>
    <w:rsid w:val="00A85DC0"/>
    <w:rsid w:val="00A908EC"/>
    <w:rsid w:val="00A926B1"/>
    <w:rsid w:val="00A92FA3"/>
    <w:rsid w:val="00A969F7"/>
    <w:rsid w:val="00A97AD1"/>
    <w:rsid w:val="00AA429D"/>
    <w:rsid w:val="00AA4DB5"/>
    <w:rsid w:val="00AB048A"/>
    <w:rsid w:val="00AB1406"/>
    <w:rsid w:val="00AB68DD"/>
    <w:rsid w:val="00AC32AE"/>
    <w:rsid w:val="00AC3785"/>
    <w:rsid w:val="00AC3E90"/>
    <w:rsid w:val="00AC4DD3"/>
    <w:rsid w:val="00AC5C77"/>
    <w:rsid w:val="00AC796B"/>
    <w:rsid w:val="00AD6C80"/>
    <w:rsid w:val="00AE09FF"/>
    <w:rsid w:val="00AE2420"/>
    <w:rsid w:val="00AE2D4E"/>
    <w:rsid w:val="00AE45B4"/>
    <w:rsid w:val="00AE4EC0"/>
    <w:rsid w:val="00AE5019"/>
    <w:rsid w:val="00AE6E24"/>
    <w:rsid w:val="00AF1F1D"/>
    <w:rsid w:val="00AF4C1E"/>
    <w:rsid w:val="00AF5C27"/>
    <w:rsid w:val="00AF5DAB"/>
    <w:rsid w:val="00B0020F"/>
    <w:rsid w:val="00B01768"/>
    <w:rsid w:val="00B04369"/>
    <w:rsid w:val="00B06319"/>
    <w:rsid w:val="00B14C62"/>
    <w:rsid w:val="00B160EF"/>
    <w:rsid w:val="00B20FEB"/>
    <w:rsid w:val="00B21793"/>
    <w:rsid w:val="00B23721"/>
    <w:rsid w:val="00B23BE8"/>
    <w:rsid w:val="00B26E22"/>
    <w:rsid w:val="00B26FA5"/>
    <w:rsid w:val="00B27286"/>
    <w:rsid w:val="00B277B0"/>
    <w:rsid w:val="00B30ABD"/>
    <w:rsid w:val="00B32950"/>
    <w:rsid w:val="00B33B61"/>
    <w:rsid w:val="00B37335"/>
    <w:rsid w:val="00B37FE4"/>
    <w:rsid w:val="00B408E7"/>
    <w:rsid w:val="00B41008"/>
    <w:rsid w:val="00B43302"/>
    <w:rsid w:val="00B44DBC"/>
    <w:rsid w:val="00B50833"/>
    <w:rsid w:val="00B61578"/>
    <w:rsid w:val="00B62018"/>
    <w:rsid w:val="00B63D51"/>
    <w:rsid w:val="00B640D7"/>
    <w:rsid w:val="00B657BC"/>
    <w:rsid w:val="00B669EF"/>
    <w:rsid w:val="00B66FDD"/>
    <w:rsid w:val="00B7140A"/>
    <w:rsid w:val="00B71A9A"/>
    <w:rsid w:val="00B72EC2"/>
    <w:rsid w:val="00B7671F"/>
    <w:rsid w:val="00B8228F"/>
    <w:rsid w:val="00B84031"/>
    <w:rsid w:val="00B85469"/>
    <w:rsid w:val="00B877C4"/>
    <w:rsid w:val="00B900D6"/>
    <w:rsid w:val="00B91BC4"/>
    <w:rsid w:val="00B96BF5"/>
    <w:rsid w:val="00B97EBB"/>
    <w:rsid w:val="00BA1FC6"/>
    <w:rsid w:val="00BA480A"/>
    <w:rsid w:val="00BA4846"/>
    <w:rsid w:val="00BA723A"/>
    <w:rsid w:val="00BB0769"/>
    <w:rsid w:val="00BB2093"/>
    <w:rsid w:val="00BB2B00"/>
    <w:rsid w:val="00BC1ADA"/>
    <w:rsid w:val="00BC74BE"/>
    <w:rsid w:val="00BD5D8F"/>
    <w:rsid w:val="00BE1532"/>
    <w:rsid w:val="00BE2B74"/>
    <w:rsid w:val="00BE4673"/>
    <w:rsid w:val="00BE5368"/>
    <w:rsid w:val="00BE599B"/>
    <w:rsid w:val="00BE7A80"/>
    <w:rsid w:val="00BF0334"/>
    <w:rsid w:val="00BF0703"/>
    <w:rsid w:val="00BF0E88"/>
    <w:rsid w:val="00BF291D"/>
    <w:rsid w:val="00BF4598"/>
    <w:rsid w:val="00BF638D"/>
    <w:rsid w:val="00BF6C28"/>
    <w:rsid w:val="00BF7780"/>
    <w:rsid w:val="00C03BC5"/>
    <w:rsid w:val="00C0435B"/>
    <w:rsid w:val="00C059E0"/>
    <w:rsid w:val="00C05C5D"/>
    <w:rsid w:val="00C0619A"/>
    <w:rsid w:val="00C06FA4"/>
    <w:rsid w:val="00C1186C"/>
    <w:rsid w:val="00C11E88"/>
    <w:rsid w:val="00C11FB4"/>
    <w:rsid w:val="00C12BF0"/>
    <w:rsid w:val="00C168EA"/>
    <w:rsid w:val="00C176BC"/>
    <w:rsid w:val="00C24012"/>
    <w:rsid w:val="00C27594"/>
    <w:rsid w:val="00C3177C"/>
    <w:rsid w:val="00C34A45"/>
    <w:rsid w:val="00C359AC"/>
    <w:rsid w:val="00C423E2"/>
    <w:rsid w:val="00C514D9"/>
    <w:rsid w:val="00C52FEC"/>
    <w:rsid w:val="00C534CA"/>
    <w:rsid w:val="00C57178"/>
    <w:rsid w:val="00C579C4"/>
    <w:rsid w:val="00C62F35"/>
    <w:rsid w:val="00C64C25"/>
    <w:rsid w:val="00C65610"/>
    <w:rsid w:val="00C702D7"/>
    <w:rsid w:val="00C72121"/>
    <w:rsid w:val="00C72ADA"/>
    <w:rsid w:val="00C7333F"/>
    <w:rsid w:val="00C834DC"/>
    <w:rsid w:val="00C84B30"/>
    <w:rsid w:val="00C86C8D"/>
    <w:rsid w:val="00C92AC6"/>
    <w:rsid w:val="00C94533"/>
    <w:rsid w:val="00C95FA4"/>
    <w:rsid w:val="00C97857"/>
    <w:rsid w:val="00CA0CB5"/>
    <w:rsid w:val="00CA37B0"/>
    <w:rsid w:val="00CA5FC6"/>
    <w:rsid w:val="00CA7836"/>
    <w:rsid w:val="00CB073B"/>
    <w:rsid w:val="00CB0F52"/>
    <w:rsid w:val="00CB2035"/>
    <w:rsid w:val="00CB67A4"/>
    <w:rsid w:val="00CC0B30"/>
    <w:rsid w:val="00CC2060"/>
    <w:rsid w:val="00CC2170"/>
    <w:rsid w:val="00CC3BDC"/>
    <w:rsid w:val="00CC5237"/>
    <w:rsid w:val="00CD2770"/>
    <w:rsid w:val="00CE00ED"/>
    <w:rsid w:val="00CE3690"/>
    <w:rsid w:val="00CF5F3A"/>
    <w:rsid w:val="00CF6C9F"/>
    <w:rsid w:val="00D0060A"/>
    <w:rsid w:val="00D02FEB"/>
    <w:rsid w:val="00D0413B"/>
    <w:rsid w:val="00D0498B"/>
    <w:rsid w:val="00D04D76"/>
    <w:rsid w:val="00D145CB"/>
    <w:rsid w:val="00D15778"/>
    <w:rsid w:val="00D15AAB"/>
    <w:rsid w:val="00D2189A"/>
    <w:rsid w:val="00D220D7"/>
    <w:rsid w:val="00D22186"/>
    <w:rsid w:val="00D23DFF"/>
    <w:rsid w:val="00D25CE2"/>
    <w:rsid w:val="00D35AF5"/>
    <w:rsid w:val="00D35F03"/>
    <w:rsid w:val="00D43581"/>
    <w:rsid w:val="00D447B8"/>
    <w:rsid w:val="00D46195"/>
    <w:rsid w:val="00D4716C"/>
    <w:rsid w:val="00D4732E"/>
    <w:rsid w:val="00D55477"/>
    <w:rsid w:val="00D60A90"/>
    <w:rsid w:val="00D61BC8"/>
    <w:rsid w:val="00D62427"/>
    <w:rsid w:val="00D62A58"/>
    <w:rsid w:val="00D648B6"/>
    <w:rsid w:val="00D6495E"/>
    <w:rsid w:val="00D664C0"/>
    <w:rsid w:val="00D66D96"/>
    <w:rsid w:val="00D6728C"/>
    <w:rsid w:val="00D71301"/>
    <w:rsid w:val="00D75CDB"/>
    <w:rsid w:val="00D76E27"/>
    <w:rsid w:val="00D819FA"/>
    <w:rsid w:val="00D8287F"/>
    <w:rsid w:val="00D841E3"/>
    <w:rsid w:val="00D842E3"/>
    <w:rsid w:val="00D84BD5"/>
    <w:rsid w:val="00D8614E"/>
    <w:rsid w:val="00D87AAE"/>
    <w:rsid w:val="00D90D7A"/>
    <w:rsid w:val="00D9185E"/>
    <w:rsid w:val="00D92435"/>
    <w:rsid w:val="00D93938"/>
    <w:rsid w:val="00D94208"/>
    <w:rsid w:val="00D949D8"/>
    <w:rsid w:val="00D9744B"/>
    <w:rsid w:val="00DA0BE0"/>
    <w:rsid w:val="00DA43D2"/>
    <w:rsid w:val="00DA7FFC"/>
    <w:rsid w:val="00DB1DD3"/>
    <w:rsid w:val="00DB54F0"/>
    <w:rsid w:val="00DB7499"/>
    <w:rsid w:val="00DC482B"/>
    <w:rsid w:val="00DC5DE5"/>
    <w:rsid w:val="00DD005B"/>
    <w:rsid w:val="00DD46D9"/>
    <w:rsid w:val="00DD5381"/>
    <w:rsid w:val="00DD57A9"/>
    <w:rsid w:val="00DD7D45"/>
    <w:rsid w:val="00DE0FC0"/>
    <w:rsid w:val="00DE36F9"/>
    <w:rsid w:val="00DE4B72"/>
    <w:rsid w:val="00DE524B"/>
    <w:rsid w:val="00DF12B8"/>
    <w:rsid w:val="00DF2BDD"/>
    <w:rsid w:val="00DF466B"/>
    <w:rsid w:val="00DF7345"/>
    <w:rsid w:val="00DF7CD3"/>
    <w:rsid w:val="00E068A8"/>
    <w:rsid w:val="00E10E7F"/>
    <w:rsid w:val="00E1137E"/>
    <w:rsid w:val="00E1208B"/>
    <w:rsid w:val="00E1633C"/>
    <w:rsid w:val="00E16F86"/>
    <w:rsid w:val="00E170CB"/>
    <w:rsid w:val="00E17CDB"/>
    <w:rsid w:val="00E228A9"/>
    <w:rsid w:val="00E22B5A"/>
    <w:rsid w:val="00E275D9"/>
    <w:rsid w:val="00E30510"/>
    <w:rsid w:val="00E30A51"/>
    <w:rsid w:val="00E33910"/>
    <w:rsid w:val="00E34A8E"/>
    <w:rsid w:val="00E35972"/>
    <w:rsid w:val="00E36ADC"/>
    <w:rsid w:val="00E36B45"/>
    <w:rsid w:val="00E40B13"/>
    <w:rsid w:val="00E40FF3"/>
    <w:rsid w:val="00E41EA4"/>
    <w:rsid w:val="00E42A1E"/>
    <w:rsid w:val="00E464DC"/>
    <w:rsid w:val="00E46626"/>
    <w:rsid w:val="00E467B1"/>
    <w:rsid w:val="00E50A1F"/>
    <w:rsid w:val="00E518F6"/>
    <w:rsid w:val="00E51C9F"/>
    <w:rsid w:val="00E52E54"/>
    <w:rsid w:val="00E537D1"/>
    <w:rsid w:val="00E57132"/>
    <w:rsid w:val="00E63284"/>
    <w:rsid w:val="00E661C5"/>
    <w:rsid w:val="00E72862"/>
    <w:rsid w:val="00E733FF"/>
    <w:rsid w:val="00E7361F"/>
    <w:rsid w:val="00E772F0"/>
    <w:rsid w:val="00E80F14"/>
    <w:rsid w:val="00E81AF3"/>
    <w:rsid w:val="00E82BED"/>
    <w:rsid w:val="00E8474D"/>
    <w:rsid w:val="00E848C6"/>
    <w:rsid w:val="00E85883"/>
    <w:rsid w:val="00E858D1"/>
    <w:rsid w:val="00E90032"/>
    <w:rsid w:val="00E90091"/>
    <w:rsid w:val="00E90132"/>
    <w:rsid w:val="00E92B9F"/>
    <w:rsid w:val="00E92E6F"/>
    <w:rsid w:val="00EA1C24"/>
    <w:rsid w:val="00EA436D"/>
    <w:rsid w:val="00EA5D6F"/>
    <w:rsid w:val="00EA7988"/>
    <w:rsid w:val="00EB0FAE"/>
    <w:rsid w:val="00EB2A72"/>
    <w:rsid w:val="00EB30D9"/>
    <w:rsid w:val="00EB3523"/>
    <w:rsid w:val="00EB4658"/>
    <w:rsid w:val="00EB4B15"/>
    <w:rsid w:val="00EB4C0B"/>
    <w:rsid w:val="00EB6964"/>
    <w:rsid w:val="00EB77C1"/>
    <w:rsid w:val="00EC0EB4"/>
    <w:rsid w:val="00EC2014"/>
    <w:rsid w:val="00EC47A9"/>
    <w:rsid w:val="00EC5AEC"/>
    <w:rsid w:val="00ED2595"/>
    <w:rsid w:val="00ED356D"/>
    <w:rsid w:val="00ED4C3F"/>
    <w:rsid w:val="00ED5073"/>
    <w:rsid w:val="00ED69F0"/>
    <w:rsid w:val="00ED7602"/>
    <w:rsid w:val="00EE6A24"/>
    <w:rsid w:val="00EF43E0"/>
    <w:rsid w:val="00EF55F9"/>
    <w:rsid w:val="00EF672E"/>
    <w:rsid w:val="00EF6D63"/>
    <w:rsid w:val="00F00425"/>
    <w:rsid w:val="00F0145D"/>
    <w:rsid w:val="00F073C3"/>
    <w:rsid w:val="00F1042F"/>
    <w:rsid w:val="00F11183"/>
    <w:rsid w:val="00F11982"/>
    <w:rsid w:val="00F11B5F"/>
    <w:rsid w:val="00F13781"/>
    <w:rsid w:val="00F15294"/>
    <w:rsid w:val="00F161CB"/>
    <w:rsid w:val="00F1735A"/>
    <w:rsid w:val="00F17C87"/>
    <w:rsid w:val="00F25565"/>
    <w:rsid w:val="00F30015"/>
    <w:rsid w:val="00F30168"/>
    <w:rsid w:val="00F313A5"/>
    <w:rsid w:val="00F36824"/>
    <w:rsid w:val="00F40515"/>
    <w:rsid w:val="00F42B5D"/>
    <w:rsid w:val="00F42FD9"/>
    <w:rsid w:val="00F44176"/>
    <w:rsid w:val="00F441A1"/>
    <w:rsid w:val="00F454D5"/>
    <w:rsid w:val="00F47F56"/>
    <w:rsid w:val="00F618BA"/>
    <w:rsid w:val="00F6521D"/>
    <w:rsid w:val="00F6609E"/>
    <w:rsid w:val="00F753A5"/>
    <w:rsid w:val="00F7747C"/>
    <w:rsid w:val="00F846E8"/>
    <w:rsid w:val="00F90AC0"/>
    <w:rsid w:val="00F90FEB"/>
    <w:rsid w:val="00F92E80"/>
    <w:rsid w:val="00F94B7D"/>
    <w:rsid w:val="00F96425"/>
    <w:rsid w:val="00FA333C"/>
    <w:rsid w:val="00FA7B98"/>
    <w:rsid w:val="00FB2B15"/>
    <w:rsid w:val="00FB4D67"/>
    <w:rsid w:val="00FC01E9"/>
    <w:rsid w:val="00FC5E98"/>
    <w:rsid w:val="00FD0F50"/>
    <w:rsid w:val="00FD1461"/>
    <w:rsid w:val="00FD3140"/>
    <w:rsid w:val="00FD3EAE"/>
    <w:rsid w:val="00FD7B0C"/>
    <w:rsid w:val="00FE03B2"/>
    <w:rsid w:val="00FE0A77"/>
    <w:rsid w:val="00FE1075"/>
    <w:rsid w:val="00FE546B"/>
    <w:rsid w:val="00FE746C"/>
    <w:rsid w:val="00FE76F8"/>
    <w:rsid w:val="00FF10F1"/>
    <w:rsid w:val="00FF2162"/>
    <w:rsid w:val="00FF3F15"/>
    <w:rsid w:val="00FF466F"/>
    <w:rsid w:val="00FF544D"/>
    <w:rsid w:val="00FF59C8"/>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15:docId w15:val="{050E758B-58F4-4236-8774-885F6DCE1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TW"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814"/>
    <w:pPr>
      <w:spacing w:line="360" w:lineRule="auto"/>
    </w:pPr>
  </w:style>
  <w:style w:type="paragraph" w:styleId="Heading1">
    <w:name w:val="heading 1"/>
    <w:basedOn w:val="Normal"/>
    <w:next w:val="Normal"/>
    <w:link w:val="Heading1Char"/>
    <w:uiPriority w:val="9"/>
    <w:qFormat/>
    <w:rsid w:val="001B5D73"/>
    <w:pPr>
      <w:keepNext/>
      <w:keepLines/>
      <w:numPr>
        <w:numId w:val="21"/>
      </w:numPr>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1B5D73"/>
    <w:pPr>
      <w:keepNext/>
      <w:keepLines/>
      <w:numPr>
        <w:ilvl w:val="1"/>
        <w:numId w:val="21"/>
      </w:numPr>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1B5D73"/>
    <w:pPr>
      <w:keepNext/>
      <w:keepLines/>
      <w:numPr>
        <w:ilvl w:val="2"/>
        <w:numId w:val="21"/>
      </w:numPr>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1B5D73"/>
    <w:pPr>
      <w:keepNext/>
      <w:keepLines/>
      <w:numPr>
        <w:ilvl w:val="3"/>
        <w:numId w:val="21"/>
      </w:numPr>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1B5D73"/>
    <w:pPr>
      <w:keepNext/>
      <w:keepLines/>
      <w:numPr>
        <w:ilvl w:val="4"/>
        <w:numId w:val="21"/>
      </w:numPr>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1B5D73"/>
    <w:pPr>
      <w:keepNext/>
      <w:keepLines/>
      <w:numPr>
        <w:ilvl w:val="5"/>
        <w:numId w:val="21"/>
      </w:numPr>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1B5D73"/>
    <w:pPr>
      <w:keepNext/>
      <w:keepLines/>
      <w:numPr>
        <w:ilvl w:val="6"/>
        <w:numId w:val="21"/>
      </w:numPr>
      <w:spacing w:before="120" w:after="0"/>
      <w:outlineLvl w:val="6"/>
    </w:pPr>
    <w:rPr>
      <w:i/>
      <w:iCs/>
    </w:rPr>
  </w:style>
  <w:style w:type="paragraph" w:styleId="Heading8">
    <w:name w:val="heading 8"/>
    <w:basedOn w:val="Normal"/>
    <w:next w:val="Normal"/>
    <w:link w:val="Heading8Char"/>
    <w:uiPriority w:val="9"/>
    <w:semiHidden/>
    <w:unhideWhenUsed/>
    <w:qFormat/>
    <w:rsid w:val="001B5D73"/>
    <w:pPr>
      <w:keepNext/>
      <w:keepLines/>
      <w:numPr>
        <w:ilvl w:val="7"/>
        <w:numId w:val="21"/>
      </w:numPr>
      <w:spacing w:before="120" w:after="0"/>
      <w:outlineLvl w:val="7"/>
    </w:pPr>
    <w:rPr>
      <w:b/>
      <w:bCs/>
    </w:rPr>
  </w:style>
  <w:style w:type="paragraph" w:styleId="Heading9">
    <w:name w:val="heading 9"/>
    <w:basedOn w:val="Normal"/>
    <w:next w:val="Normal"/>
    <w:link w:val="Heading9Char"/>
    <w:uiPriority w:val="9"/>
    <w:semiHidden/>
    <w:unhideWhenUsed/>
    <w:qFormat/>
    <w:rsid w:val="001B5D73"/>
    <w:pPr>
      <w:keepNext/>
      <w:keepLines/>
      <w:numPr>
        <w:ilvl w:val="8"/>
        <w:numId w:val="21"/>
      </w:numPr>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5D73"/>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1B5D73"/>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1B5D73"/>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1B5D73"/>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1B5D73"/>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1B5D73"/>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1B5D73"/>
    <w:rPr>
      <w:i/>
      <w:iCs/>
    </w:rPr>
  </w:style>
  <w:style w:type="character" w:customStyle="1" w:styleId="Heading8Char">
    <w:name w:val="Heading 8 Char"/>
    <w:basedOn w:val="DefaultParagraphFont"/>
    <w:link w:val="Heading8"/>
    <w:uiPriority w:val="9"/>
    <w:semiHidden/>
    <w:rsid w:val="001B5D73"/>
    <w:rPr>
      <w:b/>
      <w:bCs/>
    </w:rPr>
  </w:style>
  <w:style w:type="character" w:customStyle="1" w:styleId="Heading9Char">
    <w:name w:val="Heading 9 Char"/>
    <w:basedOn w:val="DefaultParagraphFont"/>
    <w:link w:val="Heading9"/>
    <w:uiPriority w:val="9"/>
    <w:semiHidden/>
    <w:rsid w:val="001B5D73"/>
    <w:rPr>
      <w:i/>
      <w:iCs/>
    </w:rPr>
  </w:style>
  <w:style w:type="paragraph" w:styleId="Caption">
    <w:name w:val="caption"/>
    <w:basedOn w:val="Normal"/>
    <w:next w:val="Normal"/>
    <w:uiPriority w:val="35"/>
    <w:unhideWhenUsed/>
    <w:qFormat/>
    <w:rsid w:val="00FF59C8"/>
    <w:rPr>
      <w:bCs/>
      <w:szCs w:val="18"/>
    </w:rPr>
  </w:style>
  <w:style w:type="paragraph" w:styleId="Title">
    <w:name w:val="Title"/>
    <w:basedOn w:val="Normal"/>
    <w:next w:val="Normal"/>
    <w:link w:val="TitleChar"/>
    <w:uiPriority w:val="10"/>
    <w:qFormat/>
    <w:rsid w:val="001B5D73"/>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1B5D73"/>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1B5D73"/>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B5D73"/>
    <w:rPr>
      <w:rFonts w:asciiTheme="majorHAnsi" w:eastAsiaTheme="majorEastAsia" w:hAnsiTheme="majorHAnsi" w:cstheme="majorBidi"/>
      <w:sz w:val="24"/>
      <w:szCs w:val="24"/>
    </w:rPr>
  </w:style>
  <w:style w:type="character" w:styleId="Strong">
    <w:name w:val="Strong"/>
    <w:basedOn w:val="DefaultParagraphFont"/>
    <w:uiPriority w:val="22"/>
    <w:qFormat/>
    <w:rsid w:val="001B5D73"/>
    <w:rPr>
      <w:b/>
      <w:bCs/>
      <w:color w:val="auto"/>
    </w:rPr>
  </w:style>
  <w:style w:type="character" w:styleId="Emphasis">
    <w:name w:val="Emphasis"/>
    <w:basedOn w:val="DefaultParagraphFont"/>
    <w:uiPriority w:val="20"/>
    <w:qFormat/>
    <w:rsid w:val="001B5D73"/>
    <w:rPr>
      <w:i/>
      <w:iCs/>
      <w:color w:val="auto"/>
    </w:rPr>
  </w:style>
  <w:style w:type="paragraph" w:styleId="NoSpacing">
    <w:name w:val="No Spacing"/>
    <w:uiPriority w:val="1"/>
    <w:qFormat/>
    <w:rsid w:val="001B5D73"/>
    <w:pPr>
      <w:spacing w:after="0" w:line="240" w:lineRule="auto"/>
    </w:pPr>
  </w:style>
  <w:style w:type="paragraph" w:styleId="Quote">
    <w:name w:val="Quote"/>
    <w:basedOn w:val="Normal"/>
    <w:next w:val="Normal"/>
    <w:link w:val="QuoteChar"/>
    <w:uiPriority w:val="29"/>
    <w:qFormat/>
    <w:rsid w:val="001B5D73"/>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1B5D73"/>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1B5D73"/>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1B5D73"/>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1B5D73"/>
    <w:rPr>
      <w:i/>
      <w:iCs/>
      <w:color w:val="auto"/>
    </w:rPr>
  </w:style>
  <w:style w:type="character" w:styleId="IntenseEmphasis">
    <w:name w:val="Intense Emphasis"/>
    <w:basedOn w:val="DefaultParagraphFont"/>
    <w:uiPriority w:val="21"/>
    <w:qFormat/>
    <w:rsid w:val="001B5D73"/>
    <w:rPr>
      <w:b/>
      <w:bCs/>
      <w:i/>
      <w:iCs/>
      <w:color w:val="auto"/>
    </w:rPr>
  </w:style>
  <w:style w:type="character" w:styleId="SubtleReference">
    <w:name w:val="Subtle Reference"/>
    <w:basedOn w:val="DefaultParagraphFont"/>
    <w:uiPriority w:val="31"/>
    <w:qFormat/>
    <w:rsid w:val="001B5D73"/>
    <w:rPr>
      <w:smallCaps/>
      <w:color w:val="auto"/>
      <w:u w:val="single" w:color="7F7F7F" w:themeColor="text1" w:themeTint="80"/>
    </w:rPr>
  </w:style>
  <w:style w:type="character" w:styleId="IntenseReference">
    <w:name w:val="Intense Reference"/>
    <w:basedOn w:val="DefaultParagraphFont"/>
    <w:uiPriority w:val="32"/>
    <w:qFormat/>
    <w:rsid w:val="001B5D73"/>
    <w:rPr>
      <w:b/>
      <w:bCs/>
      <w:smallCaps/>
      <w:color w:val="auto"/>
      <w:u w:val="single"/>
    </w:rPr>
  </w:style>
  <w:style w:type="character" w:styleId="BookTitle">
    <w:name w:val="Book Title"/>
    <w:basedOn w:val="DefaultParagraphFont"/>
    <w:uiPriority w:val="33"/>
    <w:qFormat/>
    <w:rsid w:val="001B5D73"/>
    <w:rPr>
      <w:b/>
      <w:bCs/>
      <w:smallCaps/>
      <w:color w:val="auto"/>
    </w:rPr>
  </w:style>
  <w:style w:type="paragraph" w:styleId="TOCHeading">
    <w:name w:val="TOC Heading"/>
    <w:basedOn w:val="Heading1"/>
    <w:next w:val="Normal"/>
    <w:uiPriority w:val="39"/>
    <w:semiHidden/>
    <w:unhideWhenUsed/>
    <w:qFormat/>
    <w:rsid w:val="001B5D73"/>
    <w:pPr>
      <w:outlineLvl w:val="9"/>
    </w:pPr>
  </w:style>
  <w:style w:type="paragraph" w:customStyle="1" w:styleId="EndNoteBibliographyTitle">
    <w:name w:val="EndNote Bibliography Title"/>
    <w:basedOn w:val="Normal"/>
    <w:link w:val="EndNoteBibliographyTitleChar"/>
    <w:rsid w:val="00C57178"/>
    <w:pPr>
      <w:spacing w:after="0"/>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C57178"/>
    <w:rPr>
      <w:rFonts w:ascii="Times New Roman" w:hAnsi="Times New Roman" w:cs="Times New Roman"/>
      <w:noProof/>
    </w:rPr>
  </w:style>
  <w:style w:type="paragraph" w:customStyle="1" w:styleId="EndNoteBibliography">
    <w:name w:val="EndNote Bibliography"/>
    <w:basedOn w:val="Normal"/>
    <w:link w:val="EndNoteBibliographyChar"/>
    <w:rsid w:val="00C57178"/>
    <w:pPr>
      <w:spacing w:line="240" w:lineRule="auto"/>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C57178"/>
    <w:rPr>
      <w:rFonts w:ascii="Times New Roman" w:hAnsi="Times New Roman" w:cs="Times New Roman"/>
      <w:noProof/>
    </w:rPr>
  </w:style>
  <w:style w:type="paragraph" w:styleId="ListParagraph">
    <w:name w:val="List Paragraph"/>
    <w:basedOn w:val="Normal"/>
    <w:uiPriority w:val="34"/>
    <w:qFormat/>
    <w:rsid w:val="00092E9E"/>
    <w:pPr>
      <w:ind w:left="720"/>
      <w:contextualSpacing/>
    </w:pPr>
  </w:style>
  <w:style w:type="character" w:styleId="Hyperlink">
    <w:name w:val="Hyperlink"/>
    <w:basedOn w:val="DefaultParagraphFont"/>
    <w:uiPriority w:val="99"/>
    <w:unhideWhenUsed/>
    <w:rsid w:val="00893D77"/>
    <w:rPr>
      <w:color w:val="0563C1" w:themeColor="hyperlink"/>
      <w:u w:val="single"/>
    </w:rPr>
  </w:style>
  <w:style w:type="character" w:styleId="FollowedHyperlink">
    <w:name w:val="FollowedHyperlink"/>
    <w:basedOn w:val="DefaultParagraphFont"/>
    <w:uiPriority w:val="99"/>
    <w:semiHidden/>
    <w:unhideWhenUsed/>
    <w:rsid w:val="00B30ABD"/>
    <w:rPr>
      <w:color w:val="954F72" w:themeColor="followedHyperlink"/>
      <w:u w:val="single"/>
    </w:rPr>
  </w:style>
  <w:style w:type="paragraph" w:styleId="BalloonText">
    <w:name w:val="Balloon Text"/>
    <w:basedOn w:val="Normal"/>
    <w:link w:val="BalloonTextChar"/>
    <w:uiPriority w:val="99"/>
    <w:semiHidden/>
    <w:unhideWhenUsed/>
    <w:rsid w:val="009710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0EE"/>
    <w:rPr>
      <w:rFonts w:ascii="Segoe UI" w:hAnsi="Segoe UI" w:cs="Segoe UI"/>
      <w:sz w:val="18"/>
      <w:szCs w:val="18"/>
    </w:rPr>
  </w:style>
  <w:style w:type="paragraph" w:styleId="Header">
    <w:name w:val="header"/>
    <w:basedOn w:val="Normal"/>
    <w:link w:val="HeaderChar"/>
    <w:uiPriority w:val="99"/>
    <w:unhideWhenUsed/>
    <w:rsid w:val="004347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4774"/>
  </w:style>
  <w:style w:type="paragraph" w:styleId="Footer">
    <w:name w:val="footer"/>
    <w:basedOn w:val="Normal"/>
    <w:link w:val="FooterChar"/>
    <w:uiPriority w:val="99"/>
    <w:unhideWhenUsed/>
    <w:rsid w:val="004347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4774"/>
  </w:style>
  <w:style w:type="character" w:styleId="PlaceholderText">
    <w:name w:val="Placeholder Text"/>
    <w:basedOn w:val="DefaultParagraphFont"/>
    <w:uiPriority w:val="99"/>
    <w:semiHidden/>
    <w:rsid w:val="0050762D"/>
    <w:rPr>
      <w:color w:val="808080"/>
    </w:rPr>
  </w:style>
  <w:style w:type="table" w:styleId="TableGrid">
    <w:name w:val="Table Grid"/>
    <w:basedOn w:val="TableNormal"/>
    <w:uiPriority w:val="39"/>
    <w:rsid w:val="00F65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144282">
      <w:bodyDiv w:val="1"/>
      <w:marLeft w:val="0"/>
      <w:marRight w:val="0"/>
      <w:marTop w:val="0"/>
      <w:marBottom w:val="0"/>
      <w:divBdr>
        <w:top w:val="none" w:sz="0" w:space="0" w:color="auto"/>
        <w:left w:val="none" w:sz="0" w:space="0" w:color="auto"/>
        <w:bottom w:val="none" w:sz="0" w:space="0" w:color="auto"/>
        <w:right w:val="none" w:sz="0" w:space="0" w:color="auto"/>
      </w:divBdr>
    </w:div>
    <w:div w:id="494148901">
      <w:bodyDiv w:val="1"/>
      <w:marLeft w:val="0"/>
      <w:marRight w:val="0"/>
      <w:marTop w:val="0"/>
      <w:marBottom w:val="0"/>
      <w:divBdr>
        <w:top w:val="none" w:sz="0" w:space="0" w:color="auto"/>
        <w:left w:val="none" w:sz="0" w:space="0" w:color="auto"/>
        <w:bottom w:val="none" w:sz="0" w:space="0" w:color="auto"/>
        <w:right w:val="none" w:sz="0" w:space="0" w:color="auto"/>
      </w:divBdr>
    </w:div>
    <w:div w:id="925501137">
      <w:bodyDiv w:val="1"/>
      <w:marLeft w:val="0"/>
      <w:marRight w:val="0"/>
      <w:marTop w:val="0"/>
      <w:marBottom w:val="0"/>
      <w:divBdr>
        <w:top w:val="none" w:sz="0" w:space="0" w:color="auto"/>
        <w:left w:val="none" w:sz="0" w:space="0" w:color="auto"/>
        <w:bottom w:val="none" w:sz="0" w:space="0" w:color="auto"/>
        <w:right w:val="none" w:sz="0" w:space="0" w:color="auto"/>
      </w:divBdr>
    </w:div>
    <w:div w:id="1411733706">
      <w:bodyDiv w:val="1"/>
      <w:marLeft w:val="0"/>
      <w:marRight w:val="0"/>
      <w:marTop w:val="0"/>
      <w:marBottom w:val="0"/>
      <w:divBdr>
        <w:top w:val="none" w:sz="0" w:space="0" w:color="auto"/>
        <w:left w:val="none" w:sz="0" w:space="0" w:color="auto"/>
        <w:bottom w:val="none" w:sz="0" w:space="0" w:color="auto"/>
        <w:right w:val="none" w:sz="0" w:space="0" w:color="auto"/>
      </w:divBdr>
    </w:div>
    <w:div w:id="1629892754">
      <w:bodyDiv w:val="1"/>
      <w:marLeft w:val="0"/>
      <w:marRight w:val="0"/>
      <w:marTop w:val="0"/>
      <w:marBottom w:val="0"/>
      <w:divBdr>
        <w:top w:val="none" w:sz="0" w:space="0" w:color="auto"/>
        <w:left w:val="none" w:sz="0" w:space="0" w:color="auto"/>
        <w:bottom w:val="none" w:sz="0" w:space="0" w:color="auto"/>
        <w:right w:val="none" w:sz="0" w:space="0" w:color="auto"/>
      </w:divBdr>
    </w:div>
    <w:div w:id="1695616662">
      <w:bodyDiv w:val="1"/>
      <w:marLeft w:val="0"/>
      <w:marRight w:val="0"/>
      <w:marTop w:val="0"/>
      <w:marBottom w:val="0"/>
      <w:divBdr>
        <w:top w:val="none" w:sz="0" w:space="0" w:color="auto"/>
        <w:left w:val="none" w:sz="0" w:space="0" w:color="auto"/>
        <w:bottom w:val="none" w:sz="0" w:space="0" w:color="auto"/>
        <w:right w:val="none" w:sz="0" w:space="0" w:color="auto"/>
      </w:divBdr>
    </w:div>
    <w:div w:id="192606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s.bryden@soton.ac.uk" TargetMode="External"/><Relationship Id="rId13" Type="http://schemas.openxmlformats.org/officeDocument/2006/relationships/hyperlink" Target="mailto:s.f.brown@sheffield.ac.uk"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pbugryniec1@sheffield.ac.uk" TargetMode="External"/><Relationship Id="rId17" Type="http://schemas.openxmlformats.org/officeDocument/2006/relationships/image" Target="media/image2.png"/><Relationship Id="rId25" Type="http://schemas.openxmlformats.org/officeDocument/2006/relationships/hyperlink" Target="https://www.yuasa.co.uk/2016/05/2629/"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ponce-de-leon-albarran@soton.ac.uk"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mailto:a.j.cruden@soton.ac.uk"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mailto:g.hilton@soton.ac.uk"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b.h.dimitrov@soton.ac.uk" TargetMode="External"/><Relationship Id="rId14" Type="http://schemas.openxmlformats.org/officeDocument/2006/relationships/hyperlink" Target="mailto:d.cumming@sheffield.ac.uk"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A5B5432-A207-4904-AD12-389D5C5BB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6399</TotalTime>
  <Pages>23</Pages>
  <Words>11182</Words>
  <Characters>63740</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74773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Bryden T.S.</dc:creator>
  <cp:keywords/>
  <dc:description/>
  <cp:lastModifiedBy>Bryden T.S.</cp:lastModifiedBy>
  <cp:revision>234</cp:revision>
  <cp:lastPrinted>2018-04-20T11:39:00Z</cp:lastPrinted>
  <dcterms:created xsi:type="dcterms:W3CDTF">2017-08-02T09:03:00Z</dcterms:created>
  <dcterms:modified xsi:type="dcterms:W3CDTF">2018-05-30T15:27:00Z</dcterms:modified>
</cp:coreProperties>
</file>