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42B98" w14:textId="77777777" w:rsidR="002570F5" w:rsidRPr="00B95C13" w:rsidRDefault="002570F5" w:rsidP="00B05B37">
      <w:pPr>
        <w:jc w:val="center"/>
        <w:rPr>
          <w:b/>
          <w:bCs/>
          <w:color w:val="000000" w:themeColor="text1"/>
        </w:rPr>
      </w:pPr>
      <w:r w:rsidRPr="00B95C13">
        <w:rPr>
          <w:b/>
          <w:bCs/>
          <w:color w:val="000000" w:themeColor="text1"/>
        </w:rPr>
        <w:t xml:space="preserve">Relationships between healthcare staff characteristics and </w:t>
      </w:r>
      <w:r w:rsidR="00B05B37" w:rsidRPr="00B95C13">
        <w:rPr>
          <w:b/>
          <w:bCs/>
          <w:color w:val="000000" w:themeColor="text1"/>
        </w:rPr>
        <w:t xml:space="preserve">the conduct of </w:t>
      </w:r>
      <w:r w:rsidRPr="00B95C13">
        <w:rPr>
          <w:b/>
          <w:bCs/>
          <w:color w:val="000000" w:themeColor="text1"/>
        </w:rPr>
        <w:t xml:space="preserve">vital signs observations at night: </w:t>
      </w:r>
      <w:r w:rsidR="009112C5" w:rsidRPr="00B95C13">
        <w:rPr>
          <w:b/>
          <w:bCs/>
          <w:color w:val="000000" w:themeColor="text1"/>
        </w:rPr>
        <w:t>R</w:t>
      </w:r>
      <w:r w:rsidRPr="00B95C13">
        <w:rPr>
          <w:b/>
          <w:bCs/>
          <w:color w:val="000000" w:themeColor="text1"/>
        </w:rPr>
        <w:t>esults of a survey and factor analysis</w:t>
      </w:r>
    </w:p>
    <w:p w14:paraId="64D91CFD" w14:textId="77777777" w:rsidR="002570F5" w:rsidRPr="00B95C13" w:rsidRDefault="002570F5" w:rsidP="00B70580">
      <w:pPr>
        <w:jc w:val="center"/>
        <w:rPr>
          <w:b/>
          <w:bCs/>
          <w:color w:val="000000" w:themeColor="text1"/>
        </w:rPr>
      </w:pPr>
    </w:p>
    <w:p w14:paraId="4284A635" w14:textId="77777777" w:rsidR="00B1301A" w:rsidRDefault="002570F5" w:rsidP="00B1301A">
      <w:pPr>
        <w:jc w:val="center"/>
        <w:rPr>
          <w:b/>
          <w:bCs/>
          <w:color w:val="000000" w:themeColor="text1"/>
        </w:rPr>
      </w:pPr>
      <w:r w:rsidRPr="00B95C13">
        <w:rPr>
          <w:b/>
          <w:bCs/>
          <w:color w:val="000000" w:themeColor="text1"/>
        </w:rPr>
        <w:t xml:space="preserve">Running head: </w:t>
      </w:r>
      <w:r w:rsidR="002B3C15" w:rsidRPr="00B95C13">
        <w:rPr>
          <w:b/>
          <w:bCs/>
          <w:color w:val="000000" w:themeColor="text1"/>
        </w:rPr>
        <w:t>Vital signs</w:t>
      </w:r>
      <w:r w:rsidRPr="00B95C13">
        <w:rPr>
          <w:b/>
          <w:bCs/>
          <w:color w:val="000000" w:themeColor="text1"/>
        </w:rPr>
        <w:t xml:space="preserve"> observations at night</w:t>
      </w:r>
    </w:p>
    <w:p w14:paraId="07F93BFA" w14:textId="77777777" w:rsidR="00B1301A" w:rsidRDefault="00B1301A" w:rsidP="00B1301A">
      <w:pPr>
        <w:jc w:val="center"/>
        <w:rPr>
          <w:b/>
          <w:bCs/>
          <w:color w:val="000000" w:themeColor="text1"/>
        </w:rPr>
      </w:pPr>
    </w:p>
    <w:p w14:paraId="422F4A56" w14:textId="77777777" w:rsidR="00B1301A" w:rsidRDefault="00B1301A" w:rsidP="00B1301A">
      <w:pPr>
        <w:rPr>
          <w:b/>
          <w:bCs/>
        </w:rPr>
      </w:pPr>
    </w:p>
    <w:p w14:paraId="7BA5286C" w14:textId="75E90888" w:rsidR="00B1301A" w:rsidRPr="00761C5B" w:rsidRDefault="00B1301A" w:rsidP="00B1301A">
      <w:pPr>
        <w:rPr>
          <w:b/>
          <w:bCs/>
        </w:rPr>
      </w:pPr>
      <w:r w:rsidRPr="00761C5B">
        <w:rPr>
          <w:b/>
          <w:bCs/>
        </w:rPr>
        <w:t xml:space="preserve">Authors: </w:t>
      </w:r>
    </w:p>
    <w:p w14:paraId="0A0CA349" w14:textId="77777777" w:rsidR="00B1301A" w:rsidRPr="00E37114" w:rsidRDefault="00B1301A" w:rsidP="00B1301A">
      <w:pPr>
        <w:spacing w:after="160" w:line="259" w:lineRule="auto"/>
        <w:rPr>
          <w:bCs/>
        </w:rPr>
      </w:pPr>
      <w:r w:rsidRPr="00FE394E">
        <w:rPr>
          <w:b/>
          <w:bCs/>
        </w:rPr>
        <w:t>Alejandra R</w:t>
      </w:r>
      <w:r>
        <w:rPr>
          <w:b/>
          <w:bCs/>
        </w:rPr>
        <w:t>ECIO-SAUCEDO</w:t>
      </w:r>
      <w:r w:rsidRPr="00E37114">
        <w:rPr>
          <w:bCs/>
        </w:rPr>
        <w:t>, PhD</w:t>
      </w:r>
      <w:r>
        <w:rPr>
          <w:bCs/>
        </w:rPr>
        <w:t>, University of Southampton</w:t>
      </w:r>
      <w:r w:rsidRPr="00284D13">
        <w:rPr>
          <w:bCs/>
        </w:rPr>
        <w:t xml:space="preserve">, </w:t>
      </w:r>
      <w:r w:rsidRPr="00284D13">
        <w:rPr>
          <w:rFonts w:ascii="Arial" w:hAnsi="Arial"/>
          <w:sz w:val="20"/>
          <w:szCs w:val="20"/>
          <w:shd w:val="clear" w:color="auto" w:fill="FFFFFF"/>
        </w:rPr>
        <w:t xml:space="preserve">Centre for Innovation and Leadership in Health Sciences, </w:t>
      </w:r>
      <w:r w:rsidRPr="00284D13">
        <w:rPr>
          <w:bCs/>
        </w:rPr>
        <w:t xml:space="preserve">National Institute for Health Research </w:t>
      </w:r>
      <w:r>
        <w:rPr>
          <w:bCs/>
        </w:rPr>
        <w:t xml:space="preserve">(NIHR) </w:t>
      </w:r>
      <w:r w:rsidRPr="00284D13">
        <w:rPr>
          <w:bCs/>
        </w:rPr>
        <w:t xml:space="preserve">Collaboration for Applied Health Research and Care </w:t>
      </w:r>
      <w:r>
        <w:rPr>
          <w:bCs/>
        </w:rPr>
        <w:t xml:space="preserve">(CLAHRC) </w:t>
      </w:r>
      <w:r w:rsidRPr="00284D13">
        <w:rPr>
          <w:bCs/>
        </w:rPr>
        <w:t xml:space="preserve">Wessex, </w:t>
      </w:r>
      <w:r>
        <w:rPr>
          <w:bCs/>
        </w:rPr>
        <w:t xml:space="preserve">Southampton, </w:t>
      </w:r>
      <w:r w:rsidRPr="00284D13">
        <w:rPr>
          <w:bCs/>
        </w:rPr>
        <w:t>United Kingdom</w:t>
      </w:r>
      <w:r>
        <w:rPr>
          <w:bCs/>
        </w:rPr>
        <w:t xml:space="preserve">, University Road, Nightingale Building, </w:t>
      </w:r>
      <w:r w:rsidRPr="00965E81">
        <w:rPr>
          <w:bCs/>
        </w:rPr>
        <w:t xml:space="preserve">Highfield Campus, Southampton SO17 1BJ </w:t>
      </w:r>
      <w:r>
        <w:rPr>
          <w:bCs/>
        </w:rPr>
        <w:t>+44 (23) 80597971 A.Recio-Saucedo@soton.ac.uk</w:t>
      </w:r>
    </w:p>
    <w:p w14:paraId="21E0D84D" w14:textId="77777777" w:rsidR="00B1301A" w:rsidRPr="0087553B" w:rsidRDefault="00B1301A" w:rsidP="00B1301A">
      <w:pPr>
        <w:spacing w:after="160" w:line="259" w:lineRule="auto"/>
        <w:rPr>
          <w:bCs/>
        </w:rPr>
      </w:pPr>
      <w:r w:rsidRPr="0087553B">
        <w:rPr>
          <w:b/>
          <w:bCs/>
        </w:rPr>
        <w:t>Antonello MARUOTTI</w:t>
      </w:r>
      <w:r w:rsidRPr="00F814F5">
        <w:rPr>
          <w:bCs/>
        </w:rPr>
        <w:t>,</w:t>
      </w:r>
      <w:r w:rsidRPr="0087553B">
        <w:rPr>
          <w:bCs/>
        </w:rPr>
        <w:t xml:space="preserve"> PhD, University of Southampton, </w:t>
      </w:r>
      <w:r w:rsidRPr="0087553B">
        <w:rPr>
          <w:rFonts w:ascii="Arial" w:hAnsi="Arial"/>
          <w:sz w:val="20"/>
          <w:szCs w:val="20"/>
          <w:shd w:val="clear" w:color="auto" w:fill="FFFFFF"/>
        </w:rPr>
        <w:t xml:space="preserve">Centre for Innovation and Leadership in Health Sciences, United Kingdom, </w:t>
      </w:r>
      <w:proofErr w:type="spellStart"/>
      <w:r w:rsidRPr="0087553B">
        <w:rPr>
          <w:bCs/>
        </w:rPr>
        <w:t>Dipartimento</w:t>
      </w:r>
      <w:proofErr w:type="spellEnd"/>
      <w:r w:rsidRPr="0087553B">
        <w:rPr>
          <w:bCs/>
        </w:rPr>
        <w:t xml:space="preserve"> di </w:t>
      </w:r>
      <w:proofErr w:type="spellStart"/>
      <w:r w:rsidRPr="0087553B">
        <w:rPr>
          <w:bCs/>
        </w:rPr>
        <w:t>Scienze</w:t>
      </w:r>
      <w:proofErr w:type="spellEnd"/>
      <w:r w:rsidRPr="0087553B">
        <w:rPr>
          <w:bCs/>
        </w:rPr>
        <w:t xml:space="preserve"> </w:t>
      </w:r>
      <w:proofErr w:type="spellStart"/>
      <w:r w:rsidRPr="0087553B">
        <w:rPr>
          <w:bCs/>
        </w:rPr>
        <w:t>Economiche</w:t>
      </w:r>
      <w:proofErr w:type="spellEnd"/>
      <w:r w:rsidRPr="0087553B">
        <w:rPr>
          <w:bCs/>
        </w:rPr>
        <w:t xml:space="preserve">, </w:t>
      </w:r>
      <w:proofErr w:type="spellStart"/>
      <w:r w:rsidRPr="0087553B">
        <w:rPr>
          <w:bCs/>
        </w:rPr>
        <w:t>Politiche</w:t>
      </w:r>
      <w:proofErr w:type="spellEnd"/>
      <w:r w:rsidRPr="0087553B">
        <w:rPr>
          <w:bCs/>
        </w:rPr>
        <w:t xml:space="preserve"> e </w:t>
      </w:r>
      <w:proofErr w:type="spellStart"/>
      <w:r w:rsidRPr="0087553B">
        <w:rPr>
          <w:bCs/>
        </w:rPr>
        <w:t>delle</w:t>
      </w:r>
      <w:proofErr w:type="spellEnd"/>
      <w:r w:rsidRPr="0087553B">
        <w:rPr>
          <w:bCs/>
        </w:rPr>
        <w:t xml:space="preserve"> </w:t>
      </w:r>
      <w:proofErr w:type="spellStart"/>
      <w:r w:rsidRPr="0087553B">
        <w:rPr>
          <w:bCs/>
        </w:rPr>
        <w:t>Lingue</w:t>
      </w:r>
      <w:proofErr w:type="spellEnd"/>
      <w:r w:rsidRPr="0087553B">
        <w:rPr>
          <w:bCs/>
        </w:rPr>
        <w:t xml:space="preserve"> </w:t>
      </w:r>
      <w:proofErr w:type="spellStart"/>
      <w:r w:rsidRPr="0087553B">
        <w:rPr>
          <w:bCs/>
        </w:rPr>
        <w:t>Moderne</w:t>
      </w:r>
      <w:proofErr w:type="spellEnd"/>
      <w:r w:rsidRPr="0087553B">
        <w:rPr>
          <w:bCs/>
        </w:rPr>
        <w:t xml:space="preserve"> – </w:t>
      </w:r>
      <w:proofErr w:type="spellStart"/>
      <w:r w:rsidRPr="0087553B">
        <w:rPr>
          <w:bCs/>
        </w:rPr>
        <w:t>Libera</w:t>
      </w:r>
      <w:proofErr w:type="spellEnd"/>
      <w:r w:rsidRPr="0087553B">
        <w:rPr>
          <w:bCs/>
        </w:rPr>
        <w:t xml:space="preserve"> </w:t>
      </w:r>
      <w:proofErr w:type="spellStart"/>
      <w:r w:rsidRPr="0087553B">
        <w:rPr>
          <w:bCs/>
        </w:rPr>
        <w:t>Università</w:t>
      </w:r>
      <w:proofErr w:type="spellEnd"/>
      <w:r w:rsidRPr="0087553B">
        <w:rPr>
          <w:bCs/>
        </w:rPr>
        <w:t xml:space="preserve"> Maria </w:t>
      </w:r>
      <w:proofErr w:type="spellStart"/>
      <w:r w:rsidRPr="0087553B">
        <w:rPr>
          <w:bCs/>
        </w:rPr>
        <w:t>Ss</w:t>
      </w:r>
      <w:proofErr w:type="spellEnd"/>
      <w:r w:rsidRPr="0087553B">
        <w:rPr>
          <w:bCs/>
        </w:rPr>
        <w:t xml:space="preserve"> Assunta, Roma, Italy</w:t>
      </w:r>
    </w:p>
    <w:p w14:paraId="49D6BEF7" w14:textId="77777777" w:rsidR="00B1301A" w:rsidRDefault="00B1301A" w:rsidP="00B1301A">
      <w:pPr>
        <w:spacing w:after="160" w:line="259" w:lineRule="auto"/>
        <w:rPr>
          <w:bCs/>
        </w:rPr>
      </w:pPr>
      <w:r w:rsidRPr="00FE394E">
        <w:rPr>
          <w:b/>
          <w:bCs/>
        </w:rPr>
        <w:t xml:space="preserve">Peter </w:t>
      </w:r>
      <w:r>
        <w:rPr>
          <w:b/>
          <w:bCs/>
        </w:rPr>
        <w:t>GRIFFITHS</w:t>
      </w:r>
      <w:r w:rsidRPr="00BD663F">
        <w:rPr>
          <w:bCs/>
        </w:rPr>
        <w:t>, BA PhD RN</w:t>
      </w:r>
      <w:r>
        <w:rPr>
          <w:bCs/>
        </w:rPr>
        <w:t>,</w:t>
      </w:r>
      <w:r w:rsidRPr="00BD663F">
        <w:rPr>
          <w:bCs/>
        </w:rPr>
        <w:t xml:space="preserve"> University of Southampton, </w:t>
      </w:r>
      <w:r w:rsidRPr="00BD663F">
        <w:rPr>
          <w:shd w:val="clear" w:color="auto" w:fill="FFFFFF"/>
        </w:rPr>
        <w:t xml:space="preserve">Centre for Innovation and Leadership in Health Sciences, </w:t>
      </w:r>
      <w:r w:rsidRPr="00BD663F">
        <w:rPr>
          <w:bCs/>
        </w:rPr>
        <w:t>National Institute for Health Research (NIHR) Collaboration for Applied Health Research and Care (CLAHRC) Wessex, Southampton, United Kingdom, University Road, Nightingale Building, Highfield</w:t>
      </w:r>
      <w:r>
        <w:rPr>
          <w:bCs/>
        </w:rPr>
        <w:t xml:space="preserve"> Campus</w:t>
      </w:r>
      <w:r w:rsidRPr="00965E81">
        <w:rPr>
          <w:bCs/>
        </w:rPr>
        <w:t>, Southampton SO17 1BJ</w:t>
      </w:r>
      <w:r>
        <w:rPr>
          <w:bCs/>
        </w:rPr>
        <w:t xml:space="preserve"> </w:t>
      </w:r>
    </w:p>
    <w:p w14:paraId="4E68DE06" w14:textId="77777777" w:rsidR="00B1301A" w:rsidRPr="00BD663F" w:rsidRDefault="00B1301A" w:rsidP="00B1301A">
      <w:pPr>
        <w:widowControl w:val="0"/>
        <w:autoSpaceDE w:val="0"/>
        <w:autoSpaceDN w:val="0"/>
        <w:adjustRightInd w:val="0"/>
        <w:spacing w:after="160" w:line="259" w:lineRule="auto"/>
        <w:rPr>
          <w:bCs/>
        </w:rPr>
      </w:pPr>
      <w:r w:rsidRPr="00FE394E">
        <w:rPr>
          <w:b/>
          <w:bCs/>
        </w:rPr>
        <w:t xml:space="preserve">Gary B </w:t>
      </w:r>
      <w:r>
        <w:rPr>
          <w:b/>
          <w:bCs/>
        </w:rPr>
        <w:t>SMITH</w:t>
      </w:r>
      <w:r w:rsidRPr="00BD663F">
        <w:rPr>
          <w:bCs/>
        </w:rPr>
        <w:t>, FRCA FRCP</w:t>
      </w:r>
      <w:r>
        <w:rPr>
          <w:bCs/>
        </w:rPr>
        <w:t>,</w:t>
      </w:r>
      <w:r w:rsidRPr="00BD663F">
        <w:rPr>
          <w:bCs/>
        </w:rPr>
        <w:t xml:space="preserve"> University of Bournemouth, Faculty of Health and Social Sciences, </w:t>
      </w:r>
      <w:r w:rsidRPr="00CC5C7D">
        <w:rPr>
          <w:rFonts w:cs="Comic Sans MS"/>
          <w:color w:val="000000" w:themeColor="text1"/>
          <w:lang w:val="en-US"/>
        </w:rPr>
        <w:t>Christchurch Road, Bournemouth</w:t>
      </w:r>
      <w:r w:rsidRPr="00CC5C7D">
        <w:rPr>
          <w:bCs/>
          <w:color w:val="000000" w:themeColor="text1"/>
        </w:rPr>
        <w:t xml:space="preserve">, </w:t>
      </w:r>
      <w:r w:rsidRPr="00BD663F">
        <w:rPr>
          <w:bCs/>
        </w:rPr>
        <w:t>Dorset, BH1 3LT, United Kingdom, gbsresearch@virginmedia.com</w:t>
      </w:r>
    </w:p>
    <w:p w14:paraId="281A7348" w14:textId="77777777" w:rsidR="00B1301A" w:rsidRDefault="00B1301A" w:rsidP="00B1301A">
      <w:pPr>
        <w:spacing w:after="160" w:line="259" w:lineRule="auto"/>
        <w:rPr>
          <w:bCs/>
        </w:rPr>
      </w:pPr>
      <w:r w:rsidRPr="00FE394E">
        <w:rPr>
          <w:b/>
          <w:bCs/>
        </w:rPr>
        <w:t xml:space="preserve">Paul </w:t>
      </w:r>
      <w:r>
        <w:rPr>
          <w:b/>
          <w:bCs/>
        </w:rPr>
        <w:t>MEREDITH</w:t>
      </w:r>
      <w:r>
        <w:rPr>
          <w:bCs/>
        </w:rPr>
        <w:t xml:space="preserve">, </w:t>
      </w:r>
      <w:r w:rsidRPr="001C15ED">
        <w:rPr>
          <w:bCs/>
        </w:rPr>
        <w:t>BSc</w:t>
      </w:r>
      <w:r>
        <w:rPr>
          <w:bCs/>
        </w:rPr>
        <w:t xml:space="preserve"> MSc PhD,</w:t>
      </w:r>
      <w:r w:rsidRPr="00BB7146">
        <w:rPr>
          <w:bCs/>
        </w:rPr>
        <w:t xml:space="preserve"> Portsmouth Hospitals NHS Trust, TEAMS Centre, Portsmouth, UK</w:t>
      </w:r>
      <w:r>
        <w:rPr>
          <w:bCs/>
        </w:rPr>
        <w:t xml:space="preserve">, </w:t>
      </w:r>
      <w:r w:rsidRPr="005C7460">
        <w:rPr>
          <w:bCs/>
        </w:rPr>
        <w:t>Southwick Hill Road, Portsmouth, Hampshire, PO6 3LY</w:t>
      </w:r>
      <w:r>
        <w:rPr>
          <w:bCs/>
        </w:rPr>
        <w:t xml:space="preserve">, </w:t>
      </w:r>
      <w:r w:rsidRPr="005C7460">
        <w:rPr>
          <w:bCs/>
        </w:rPr>
        <w:t>paul.meredith@porthosp.nhs.uk</w:t>
      </w:r>
    </w:p>
    <w:p w14:paraId="19C5689A" w14:textId="77777777" w:rsidR="00B1301A" w:rsidRDefault="00B1301A" w:rsidP="00B1301A">
      <w:r w:rsidRPr="0087553B">
        <w:rPr>
          <w:b/>
          <w:bCs/>
        </w:rPr>
        <w:t>Greta WESTWOOD</w:t>
      </w:r>
      <w:r>
        <w:t xml:space="preserve">, </w:t>
      </w:r>
      <w:r w:rsidRPr="00B467A4">
        <w:t xml:space="preserve">PhD, MSc, RN, </w:t>
      </w:r>
      <w:r>
        <w:t>Portsmouth Hospitals NHS Trust, Portsmouth, UK, University of Southampton, Faculty of Health Sciences, Southampton, UK, National Institute of Health Research (NIHR) Collaboration for Leadership in Applied Health Research and Care (CLAHRC) Wessex, UK</w:t>
      </w:r>
    </w:p>
    <w:p w14:paraId="454A8E72" w14:textId="77777777" w:rsidR="00B1301A" w:rsidRPr="0087553B" w:rsidRDefault="00B1301A" w:rsidP="00B1301A">
      <w:pPr>
        <w:rPr>
          <w:b/>
          <w:bCs/>
        </w:rPr>
      </w:pPr>
      <w:r w:rsidRPr="0087553B">
        <w:rPr>
          <w:b/>
          <w:bCs/>
        </w:rPr>
        <w:t xml:space="preserve"> </w:t>
      </w:r>
    </w:p>
    <w:p w14:paraId="58479596" w14:textId="77777777" w:rsidR="00B1301A" w:rsidRDefault="00B1301A" w:rsidP="00B1301A">
      <w:r w:rsidRPr="0087553B">
        <w:rPr>
          <w:b/>
          <w:bCs/>
        </w:rPr>
        <w:t>Carole FOGG</w:t>
      </w:r>
      <w:r>
        <w:t xml:space="preserve">, </w:t>
      </w:r>
      <w:r>
        <w:rPr>
          <w:rFonts w:ascii="Arial" w:hAnsi="Arial"/>
          <w:color w:val="2E2E2E"/>
          <w:sz w:val="20"/>
          <w:szCs w:val="20"/>
          <w:shd w:val="clear" w:color="auto" w:fill="FFFFFF"/>
        </w:rPr>
        <w:t xml:space="preserve">MSc, </w:t>
      </w:r>
      <w:r>
        <w:t>University of Portsmouth – School of Health Sciences and Social Work, Portsmouth, UK, Portsmouth Hospitals NHS Trust, Portsmouth, UK, National Institute of Health Research (NIHR) Collaboration for Leadership in Applied Health Research and Care (CLAHRC) Wessex, UK</w:t>
      </w:r>
    </w:p>
    <w:p w14:paraId="4D428417" w14:textId="77777777" w:rsidR="00B1301A" w:rsidRPr="00E468C8" w:rsidRDefault="00B1301A" w:rsidP="00B1301A"/>
    <w:p w14:paraId="0BD25614" w14:textId="77777777" w:rsidR="00B1301A" w:rsidRDefault="00B1301A" w:rsidP="00B1301A">
      <w:r w:rsidRPr="008E4F31">
        <w:rPr>
          <w:b/>
          <w:bCs/>
          <w:lang w:val="de-DE"/>
        </w:rPr>
        <w:t>Paul SCHMIDT</w:t>
      </w:r>
      <w:r w:rsidRPr="008E4F31">
        <w:rPr>
          <w:lang w:val="de-DE"/>
        </w:rPr>
        <w:t xml:space="preserve">, MRCP B. Med. </w:t>
      </w:r>
      <w:proofErr w:type="spellStart"/>
      <w:r>
        <w:t>Sc</w:t>
      </w:r>
      <w:proofErr w:type="spellEnd"/>
      <w:r>
        <w:t>, MBA, Acute Medicine Unit, Portsmouth Hospitals NHS Trust, Portsmouth, University of Portsmouth - School of Health Sciences and Social Work, Portsmouth, UK, National Institute of Health Research (NIHR) Collaboration for Leadership in Applied Health Research and Care (CLAHRC) Wessex, UK</w:t>
      </w:r>
    </w:p>
    <w:p w14:paraId="1F3CEA13" w14:textId="77777777" w:rsidR="00B1301A" w:rsidRDefault="00B1301A" w:rsidP="00B1301A"/>
    <w:p w14:paraId="7EECA634" w14:textId="77777777" w:rsidR="00B1301A" w:rsidRPr="00097F3D" w:rsidRDefault="00B1301A" w:rsidP="00B1301A">
      <w:pPr>
        <w:rPr>
          <w:b/>
          <w:bCs/>
        </w:rPr>
      </w:pPr>
      <w:r w:rsidRPr="00097F3D">
        <w:rPr>
          <w:b/>
          <w:bCs/>
        </w:rPr>
        <w:t xml:space="preserve">Corresponding author: </w:t>
      </w:r>
    </w:p>
    <w:p w14:paraId="57B107C9" w14:textId="77777777" w:rsidR="00B1301A" w:rsidRDefault="00B1301A" w:rsidP="00B1301A">
      <w:pPr>
        <w:rPr>
          <w:bCs/>
        </w:rPr>
      </w:pPr>
      <w:r w:rsidRPr="00761C5B">
        <w:t xml:space="preserve">Alejandra </w:t>
      </w:r>
      <w:proofErr w:type="spellStart"/>
      <w:r w:rsidRPr="00761C5B">
        <w:t>Recio</w:t>
      </w:r>
      <w:proofErr w:type="spellEnd"/>
      <w:r w:rsidRPr="00761C5B">
        <w:t>-Saucedo</w:t>
      </w:r>
      <w:r>
        <w:t xml:space="preserve">, University of Southampton, </w:t>
      </w:r>
      <w:r>
        <w:rPr>
          <w:bCs/>
        </w:rPr>
        <w:t xml:space="preserve">University Road, Nightingale Building, </w:t>
      </w:r>
      <w:r w:rsidRPr="00965E81">
        <w:rPr>
          <w:bCs/>
        </w:rPr>
        <w:t xml:space="preserve">Highfield Campus, Southampton SO17 1BJ </w:t>
      </w:r>
      <w:r>
        <w:rPr>
          <w:bCs/>
        </w:rPr>
        <w:t xml:space="preserve">+44 (23) 80597971 </w:t>
      </w:r>
      <w:r w:rsidRPr="00282CAA">
        <w:rPr>
          <w:bCs/>
        </w:rPr>
        <w:t>A.Recio-Saucedo@soton.ac.uk</w:t>
      </w:r>
      <w:r>
        <w:rPr>
          <w:bCs/>
        </w:rPr>
        <w:t>, Twitter user name: @lexia14</w:t>
      </w:r>
    </w:p>
    <w:p w14:paraId="3D847D44" w14:textId="77777777" w:rsidR="00B1301A" w:rsidRDefault="00B1301A" w:rsidP="00B1301A">
      <w:pPr>
        <w:rPr>
          <w:bCs/>
        </w:rPr>
      </w:pPr>
    </w:p>
    <w:p w14:paraId="1EC66BFA" w14:textId="77777777" w:rsidR="00B1301A" w:rsidRDefault="00B1301A" w:rsidP="00B1301A">
      <w:pPr>
        <w:rPr>
          <w:bCs/>
        </w:rPr>
      </w:pPr>
    </w:p>
    <w:p w14:paraId="3D291A3B" w14:textId="77777777" w:rsidR="00B1301A" w:rsidRPr="00DE2EDF" w:rsidRDefault="00B1301A" w:rsidP="00B1301A">
      <w:pPr>
        <w:jc w:val="both"/>
        <w:rPr>
          <w:b/>
          <w:bCs/>
        </w:rPr>
      </w:pPr>
      <w:r w:rsidRPr="00DE2EDF">
        <w:rPr>
          <w:b/>
          <w:bCs/>
        </w:rPr>
        <w:t>Acknowledgements</w:t>
      </w:r>
    </w:p>
    <w:p w14:paraId="6CE01D0D" w14:textId="77777777" w:rsidR="00B1301A" w:rsidRDefault="00B1301A" w:rsidP="00B1301A">
      <w:pPr>
        <w:jc w:val="both"/>
      </w:pPr>
      <w:r w:rsidRPr="0001102E">
        <w:t>We would like to thank the staff who gave their time to</w:t>
      </w:r>
      <w:r>
        <w:t xml:space="preserve"> complete the survey</w:t>
      </w:r>
      <w:r w:rsidRPr="0001102E">
        <w:t>. Their willing participation on the study has provided great insight into understanding aspects of the way that hospital wards operate at night</w:t>
      </w:r>
      <w:r>
        <w:t xml:space="preserve"> </w:t>
      </w:r>
      <w:r w:rsidRPr="0001102E">
        <w:t>time.</w:t>
      </w:r>
      <w:r>
        <w:t xml:space="preserve"> We also thank the discussions and views shared by colleagues and staff from </w:t>
      </w:r>
      <w:r>
        <w:lastRenderedPageBreak/>
        <w:t xml:space="preserve">PHT, Nicola Sayer and members of the Deteriorating Patient Group, as well as our Patient and Public Representatives, Yvonne Alton and Anya de </w:t>
      </w:r>
      <w:proofErr w:type="spellStart"/>
      <w:r>
        <w:t>Iongh</w:t>
      </w:r>
      <w:proofErr w:type="spellEnd"/>
      <w:r>
        <w:t>, who have enhanced our study with their insight into the aspects of the study that are relevant to patient care. We would like to thank Dr Oliver Redfern for valuable suggestions regarding the organisation of the background and results.</w:t>
      </w:r>
    </w:p>
    <w:p w14:paraId="6CC770D5" w14:textId="77777777" w:rsidR="00B1301A" w:rsidRDefault="00B1301A" w:rsidP="00B1301A">
      <w:pPr>
        <w:jc w:val="both"/>
      </w:pPr>
    </w:p>
    <w:p w14:paraId="3A4097FC" w14:textId="77777777" w:rsidR="00B1301A" w:rsidRPr="00DE2EDF" w:rsidRDefault="00B1301A" w:rsidP="00B1301A">
      <w:pPr>
        <w:rPr>
          <w:b/>
          <w:bCs/>
        </w:rPr>
      </w:pPr>
      <w:r>
        <w:rPr>
          <w:b/>
          <w:bCs/>
        </w:rPr>
        <w:t>Conflicts of Interest</w:t>
      </w:r>
    </w:p>
    <w:p w14:paraId="5B137B15" w14:textId="77777777" w:rsidR="00B1301A" w:rsidRPr="00DE2EDF" w:rsidRDefault="00B1301A" w:rsidP="00B1301A">
      <w:pPr>
        <w:jc w:val="both"/>
      </w:pPr>
      <w:proofErr w:type="spellStart"/>
      <w:r>
        <w:t>VitalPAC</w:t>
      </w:r>
      <w:proofErr w:type="spellEnd"/>
      <w:r>
        <w:t xml:space="preserve"> is a collaborative development of The Learning Clinic Ltd (TLC) and Portsmouth Hospitals NHS Trust (PHT). Drs Schmidt and Meredith are employed by PHT. Professor Smith was an employee of PHT until 31 March 2011. Dr Schmidt and the wife of </w:t>
      </w:r>
      <w:r w:rsidRPr="00B00C98">
        <w:t xml:space="preserve">Professor Smith were TLC </w:t>
      </w:r>
      <w:r>
        <w:t xml:space="preserve">shareholders </w:t>
      </w:r>
      <w:r w:rsidRPr="00B00C98">
        <w:t>until October 2015</w:t>
      </w:r>
      <w:r>
        <w:t xml:space="preserve">. Professor Smith acted as expert advisor to the National Institute for Health and Clinical Excellence during the development of the NICE clinical guideline 50: ‘Acutely ill patients in hospital: recognition of and response to acute illness in adults in hospital’. He was also a member of the National Patient Safety Agency Committee that wrote the reports: ‘Recognising and responding appropriately to early signs of deterioration in hospitalised patients’ and ’Safer care for the acutely ill patient: learning from serious incidents’. </w:t>
      </w:r>
      <w:r w:rsidRPr="00DE2EDF">
        <w:t xml:space="preserve">No </w:t>
      </w:r>
      <w:r>
        <w:t xml:space="preserve">other </w:t>
      </w:r>
      <w:r w:rsidRPr="00DE2EDF">
        <w:t xml:space="preserve">conflict of interest has been declared by the </w:t>
      </w:r>
      <w:r>
        <w:t xml:space="preserve">other </w:t>
      </w:r>
      <w:r w:rsidRPr="00DE2EDF">
        <w:t>authors</w:t>
      </w:r>
      <w:r>
        <w:t>.</w:t>
      </w:r>
    </w:p>
    <w:p w14:paraId="1565BAFC" w14:textId="77777777" w:rsidR="00B1301A" w:rsidRDefault="00B1301A" w:rsidP="00B1301A">
      <w:pPr>
        <w:rPr>
          <w:b/>
        </w:rPr>
      </w:pPr>
    </w:p>
    <w:p w14:paraId="7AC30DAA" w14:textId="77777777" w:rsidR="00B1301A" w:rsidRPr="004F7671" w:rsidRDefault="00B1301A" w:rsidP="00B1301A">
      <w:pPr>
        <w:rPr>
          <w:b/>
        </w:rPr>
      </w:pPr>
      <w:r w:rsidRPr="004F7671">
        <w:rPr>
          <w:b/>
        </w:rPr>
        <w:t>Funding</w:t>
      </w:r>
    </w:p>
    <w:p w14:paraId="27F034D6" w14:textId="77777777" w:rsidR="00B1301A" w:rsidRDefault="00B1301A" w:rsidP="00B1301A">
      <w:pPr>
        <w:rPr>
          <w:bCs/>
        </w:rPr>
      </w:pPr>
      <w:r w:rsidRPr="004F7671">
        <w:rPr>
          <w:bCs/>
        </w:rPr>
        <w:t>This study was funded by the National Institute for Health Research (NIHR), Collaboration for Leadership in Applied Health Research and Care Wessex. The views expressed are those of the authors and not necessarily those of the NHS, the NIHR or the Department of Health (Research Office No: PHT/2015/30).</w:t>
      </w:r>
    </w:p>
    <w:p w14:paraId="4527B5CE" w14:textId="77777777" w:rsidR="00B1301A" w:rsidRDefault="00B1301A" w:rsidP="00B1301A">
      <w:pPr>
        <w:rPr>
          <w:bCs/>
        </w:rPr>
      </w:pPr>
    </w:p>
    <w:p w14:paraId="662A56D2" w14:textId="73A8A11F" w:rsidR="00B1301A" w:rsidRDefault="00B1301A">
      <w:pPr>
        <w:rPr>
          <w:b/>
          <w:bCs/>
          <w:color w:val="000000" w:themeColor="text1"/>
        </w:rPr>
      </w:pPr>
    </w:p>
    <w:p w14:paraId="273A1E32" w14:textId="77777777" w:rsidR="002570F5" w:rsidRPr="00B95C13" w:rsidRDefault="002570F5" w:rsidP="002B7E5B">
      <w:pPr>
        <w:jc w:val="center"/>
        <w:rPr>
          <w:b/>
          <w:bCs/>
          <w:color w:val="000000" w:themeColor="text1"/>
        </w:rPr>
      </w:pPr>
    </w:p>
    <w:p w14:paraId="20E43F7A" w14:textId="77777777" w:rsidR="00B1301A" w:rsidRDefault="00B1301A">
      <w:pPr>
        <w:rPr>
          <w:b/>
          <w:bCs/>
          <w:color w:val="000000" w:themeColor="text1"/>
        </w:rPr>
      </w:pPr>
      <w:bookmarkStart w:id="0" w:name="_GoBack"/>
      <w:bookmarkEnd w:id="0"/>
      <w:r>
        <w:rPr>
          <w:b/>
          <w:bCs/>
          <w:color w:val="000000" w:themeColor="text1"/>
        </w:rPr>
        <w:br w:type="page"/>
      </w:r>
    </w:p>
    <w:p w14:paraId="01519514" w14:textId="1F76854B" w:rsidR="002570F5" w:rsidRPr="00B95C13" w:rsidRDefault="002570F5" w:rsidP="002B3C15">
      <w:pPr>
        <w:jc w:val="both"/>
        <w:rPr>
          <w:b/>
          <w:bCs/>
          <w:color w:val="000000" w:themeColor="text1"/>
        </w:rPr>
      </w:pPr>
      <w:r w:rsidRPr="00B95C13">
        <w:rPr>
          <w:b/>
          <w:bCs/>
          <w:color w:val="000000" w:themeColor="text1"/>
        </w:rPr>
        <w:lastRenderedPageBreak/>
        <w:t>A</w:t>
      </w:r>
      <w:r w:rsidR="002B3C15" w:rsidRPr="00B95C13">
        <w:rPr>
          <w:b/>
          <w:bCs/>
          <w:color w:val="000000" w:themeColor="text1"/>
        </w:rPr>
        <w:t>BSTRACT</w:t>
      </w:r>
    </w:p>
    <w:p w14:paraId="31D0CB20" w14:textId="77777777" w:rsidR="002B3C15" w:rsidRPr="00B95C13" w:rsidRDefault="002B3C15" w:rsidP="00145FD2">
      <w:pPr>
        <w:jc w:val="both"/>
        <w:rPr>
          <w:b/>
          <w:color w:val="000000" w:themeColor="text1"/>
        </w:rPr>
      </w:pPr>
    </w:p>
    <w:p w14:paraId="320D6092" w14:textId="77777777" w:rsidR="002570F5" w:rsidRPr="00B95C13" w:rsidRDefault="002570F5" w:rsidP="00145FD2">
      <w:pPr>
        <w:jc w:val="both"/>
        <w:rPr>
          <w:b/>
          <w:color w:val="000000" w:themeColor="text1"/>
        </w:rPr>
      </w:pPr>
      <w:r w:rsidRPr="00B95C13">
        <w:rPr>
          <w:b/>
          <w:color w:val="000000" w:themeColor="text1"/>
        </w:rPr>
        <w:t xml:space="preserve">Aim. </w:t>
      </w:r>
      <w:r w:rsidRPr="00B95C13">
        <w:rPr>
          <w:color w:val="000000" w:themeColor="text1"/>
        </w:rPr>
        <w:t xml:space="preserve">To explore the association of </w:t>
      </w:r>
      <w:r w:rsidR="00C3296E" w:rsidRPr="00B95C13">
        <w:rPr>
          <w:color w:val="000000" w:themeColor="text1"/>
        </w:rPr>
        <w:t xml:space="preserve">healthcare </w:t>
      </w:r>
      <w:r w:rsidRPr="00B95C13">
        <w:rPr>
          <w:color w:val="000000" w:themeColor="text1"/>
        </w:rPr>
        <w:t>staff with factors relevant to completing observations</w:t>
      </w:r>
      <w:r w:rsidR="00145FD2" w:rsidRPr="00B95C13">
        <w:rPr>
          <w:color w:val="000000" w:themeColor="text1"/>
        </w:rPr>
        <w:t xml:space="preserve"> at night</w:t>
      </w:r>
      <w:r w:rsidRPr="00B95C13">
        <w:rPr>
          <w:color w:val="000000" w:themeColor="text1"/>
        </w:rPr>
        <w:t>.</w:t>
      </w:r>
    </w:p>
    <w:p w14:paraId="463E8D21" w14:textId="77777777" w:rsidR="002570F5" w:rsidRPr="00B95C13" w:rsidRDefault="002570F5" w:rsidP="00FE173D">
      <w:pPr>
        <w:jc w:val="both"/>
        <w:rPr>
          <w:color w:val="000000" w:themeColor="text1"/>
        </w:rPr>
      </w:pPr>
      <w:r w:rsidRPr="00B95C13">
        <w:rPr>
          <w:b/>
          <w:bCs/>
          <w:color w:val="000000" w:themeColor="text1"/>
        </w:rPr>
        <w:t>Design.</w:t>
      </w:r>
      <w:r w:rsidRPr="00B95C13">
        <w:rPr>
          <w:color w:val="000000" w:themeColor="text1"/>
        </w:rPr>
        <w:t xml:space="preserve"> </w:t>
      </w:r>
      <w:r w:rsidRPr="00B95C13">
        <w:rPr>
          <w:bCs/>
          <w:color w:val="000000" w:themeColor="text1"/>
        </w:rPr>
        <w:t xml:space="preserve">Online survey </w:t>
      </w:r>
      <w:r w:rsidR="003B3A98" w:rsidRPr="00B95C13">
        <w:rPr>
          <w:bCs/>
          <w:color w:val="000000" w:themeColor="text1"/>
        </w:rPr>
        <w:t>conducted with</w:t>
      </w:r>
      <w:r w:rsidRPr="00B95C13">
        <w:rPr>
          <w:bCs/>
          <w:color w:val="000000" w:themeColor="text1"/>
        </w:rPr>
        <w:t xml:space="preserve"> </w:t>
      </w:r>
      <w:r w:rsidRPr="00B95C13">
        <w:rPr>
          <w:color w:val="000000" w:themeColor="text1"/>
        </w:rPr>
        <w:t>registered nurses, midwiv</w:t>
      </w:r>
      <w:r w:rsidR="003B3A98" w:rsidRPr="00B95C13">
        <w:rPr>
          <w:color w:val="000000" w:themeColor="text1"/>
        </w:rPr>
        <w:t>es, health</w:t>
      </w:r>
      <w:r w:rsidRPr="00B95C13">
        <w:rPr>
          <w:color w:val="000000" w:themeColor="text1"/>
        </w:rPr>
        <w:t>care support staff and student nurses who had worked at least one night shift in a N</w:t>
      </w:r>
      <w:r w:rsidR="00681769" w:rsidRPr="00B95C13">
        <w:rPr>
          <w:color w:val="000000" w:themeColor="text1"/>
        </w:rPr>
        <w:t xml:space="preserve">ational </w:t>
      </w:r>
      <w:r w:rsidRPr="00B95C13">
        <w:rPr>
          <w:color w:val="000000" w:themeColor="text1"/>
        </w:rPr>
        <w:t>H</w:t>
      </w:r>
      <w:r w:rsidR="00681769" w:rsidRPr="00B95C13">
        <w:rPr>
          <w:color w:val="000000" w:themeColor="text1"/>
        </w:rPr>
        <w:t xml:space="preserve">ealth </w:t>
      </w:r>
      <w:r w:rsidRPr="00B95C13">
        <w:rPr>
          <w:color w:val="000000" w:themeColor="text1"/>
        </w:rPr>
        <w:t>S</w:t>
      </w:r>
      <w:r w:rsidR="00681769" w:rsidRPr="00B95C13">
        <w:rPr>
          <w:color w:val="000000" w:themeColor="text1"/>
        </w:rPr>
        <w:t>ervice</w:t>
      </w:r>
      <w:r w:rsidRPr="00B95C13">
        <w:rPr>
          <w:color w:val="000000" w:themeColor="text1"/>
        </w:rPr>
        <w:t xml:space="preserve"> </w:t>
      </w:r>
      <w:r w:rsidR="003B3A98" w:rsidRPr="00B95C13">
        <w:rPr>
          <w:color w:val="000000" w:themeColor="text1"/>
        </w:rPr>
        <w:t>h</w:t>
      </w:r>
      <w:r w:rsidRPr="00B95C13">
        <w:rPr>
          <w:color w:val="000000" w:themeColor="text1"/>
        </w:rPr>
        <w:t>ospital in England.</w:t>
      </w:r>
    </w:p>
    <w:p w14:paraId="68B90324" w14:textId="77777777" w:rsidR="002570F5" w:rsidRPr="00B95C13" w:rsidRDefault="002570F5" w:rsidP="003B3A98">
      <w:pPr>
        <w:tabs>
          <w:tab w:val="left" w:pos="6225"/>
        </w:tabs>
        <w:jc w:val="both"/>
        <w:rPr>
          <w:color w:val="000000" w:themeColor="text1"/>
        </w:rPr>
      </w:pPr>
      <w:r w:rsidRPr="00B95C13">
        <w:rPr>
          <w:b/>
          <w:color w:val="000000" w:themeColor="text1"/>
        </w:rPr>
        <w:t xml:space="preserve">Methods. </w:t>
      </w:r>
      <w:r w:rsidRPr="00B95C13">
        <w:rPr>
          <w:color w:val="000000" w:themeColor="text1"/>
        </w:rPr>
        <w:t>E</w:t>
      </w:r>
      <w:r w:rsidR="003B3A98" w:rsidRPr="00B95C13">
        <w:rPr>
          <w:color w:val="000000" w:themeColor="text1"/>
        </w:rPr>
        <w:t>xploratory factor analysis and m</w:t>
      </w:r>
      <w:r w:rsidRPr="00B95C13">
        <w:rPr>
          <w:color w:val="000000" w:themeColor="text1"/>
        </w:rPr>
        <w:t>ixed effects regression model adjusting for role, number of night shifts worked, experience, and shift patterns.</w:t>
      </w:r>
    </w:p>
    <w:p w14:paraId="1CBA5DA3" w14:textId="77777777" w:rsidR="002570F5" w:rsidRPr="00B95C13" w:rsidRDefault="002570F5" w:rsidP="00154E80">
      <w:pPr>
        <w:jc w:val="both"/>
        <w:rPr>
          <w:color w:val="000000" w:themeColor="text1"/>
        </w:rPr>
      </w:pPr>
      <w:r w:rsidRPr="00B95C13">
        <w:rPr>
          <w:b/>
          <w:color w:val="000000" w:themeColor="text1"/>
        </w:rPr>
        <w:t xml:space="preserve">Results. </w:t>
      </w:r>
      <w:r w:rsidRPr="00B95C13">
        <w:rPr>
          <w:color w:val="000000" w:themeColor="text1"/>
        </w:rPr>
        <w:t xml:space="preserve">Survey items were summarized into four factors: 1. workload and resources; 2. prioritization; 3. safety culture; 4. responsibility and control. Staff experience and role </w:t>
      </w:r>
      <w:r w:rsidR="00456CC5" w:rsidRPr="00B95C13">
        <w:rPr>
          <w:color w:val="000000" w:themeColor="text1"/>
        </w:rPr>
        <w:t xml:space="preserve">were </w:t>
      </w:r>
      <w:r w:rsidRPr="00B95C13">
        <w:rPr>
          <w:color w:val="000000" w:themeColor="text1"/>
        </w:rPr>
        <w:t xml:space="preserve">associated with </w:t>
      </w:r>
      <w:r w:rsidR="00154E80" w:rsidRPr="00B95C13">
        <w:rPr>
          <w:color w:val="000000" w:themeColor="text1"/>
        </w:rPr>
        <w:t>conducting</w:t>
      </w:r>
      <w:r w:rsidRPr="00B95C13">
        <w:rPr>
          <w:color w:val="000000" w:themeColor="text1"/>
        </w:rPr>
        <w:t xml:space="preserve"> </w:t>
      </w:r>
      <w:r w:rsidR="00154E80" w:rsidRPr="00B95C13">
        <w:rPr>
          <w:color w:val="000000" w:themeColor="text1"/>
        </w:rPr>
        <w:t xml:space="preserve">surveillance </w:t>
      </w:r>
      <w:r w:rsidRPr="00B95C13">
        <w:rPr>
          <w:color w:val="000000" w:themeColor="text1"/>
        </w:rPr>
        <w:t xml:space="preserve">tasks. Nurses with greater experience associated workload and resources with capacity to complete work at night. </w:t>
      </w:r>
      <w:r w:rsidR="003012C2" w:rsidRPr="00B95C13">
        <w:rPr>
          <w:color w:val="000000" w:themeColor="text1"/>
        </w:rPr>
        <w:t>Responses of s</w:t>
      </w:r>
      <w:r w:rsidRPr="00B95C13">
        <w:rPr>
          <w:color w:val="000000" w:themeColor="text1"/>
        </w:rPr>
        <w:t xml:space="preserve">tudent nurses and midwives showed higher propensity to follow the protocol </w:t>
      </w:r>
      <w:r w:rsidR="003012C2" w:rsidRPr="00B95C13">
        <w:rPr>
          <w:color w:val="000000" w:themeColor="text1"/>
        </w:rPr>
        <w:t>for conducting</w:t>
      </w:r>
      <w:r w:rsidRPr="00B95C13">
        <w:rPr>
          <w:color w:val="000000" w:themeColor="text1"/>
        </w:rPr>
        <w:t xml:space="preserve"> observations. Respondents working </w:t>
      </w:r>
      <w:r w:rsidR="00FE173D" w:rsidRPr="00B95C13">
        <w:rPr>
          <w:color w:val="000000" w:themeColor="text1"/>
        </w:rPr>
        <w:t xml:space="preserve">night </w:t>
      </w:r>
      <w:r w:rsidR="003012C2" w:rsidRPr="00B95C13">
        <w:rPr>
          <w:color w:val="000000" w:themeColor="text1"/>
        </w:rPr>
        <w:t xml:space="preserve">shifts </w:t>
      </w:r>
      <w:r w:rsidR="00311D14" w:rsidRPr="00B95C13">
        <w:rPr>
          <w:color w:val="000000" w:themeColor="text1"/>
        </w:rPr>
        <w:t xml:space="preserve">either </w:t>
      </w:r>
      <w:r w:rsidR="003012C2" w:rsidRPr="00B95C13">
        <w:rPr>
          <w:color w:val="000000" w:themeColor="text1"/>
        </w:rPr>
        <w:t>exclusively or</w:t>
      </w:r>
      <w:r w:rsidRPr="00B95C13">
        <w:rPr>
          <w:color w:val="000000" w:themeColor="text1"/>
        </w:rPr>
        <w:t xml:space="preserve"> occasionally perceived that </w:t>
      </w:r>
      <w:r w:rsidR="003E77EF" w:rsidRPr="00B95C13">
        <w:rPr>
          <w:color w:val="000000" w:themeColor="text1"/>
        </w:rPr>
        <w:t xml:space="preserve">professional </w:t>
      </w:r>
      <w:r w:rsidRPr="00B95C13">
        <w:rPr>
          <w:color w:val="000000" w:themeColor="text1"/>
        </w:rPr>
        <w:t xml:space="preserve">knowledge rather than protocol guided care tasks during night shifts. </w:t>
      </w:r>
    </w:p>
    <w:p w14:paraId="34A6FCB9" w14:textId="77777777" w:rsidR="002570F5" w:rsidRPr="00B95C13" w:rsidRDefault="002570F5" w:rsidP="000A648A">
      <w:pPr>
        <w:rPr>
          <w:color w:val="000000" w:themeColor="text1"/>
        </w:rPr>
      </w:pPr>
    </w:p>
    <w:p w14:paraId="053A1C21" w14:textId="77777777" w:rsidR="007D36C3" w:rsidRPr="00B95C13" w:rsidRDefault="007D36C3" w:rsidP="000A648A">
      <w:pPr>
        <w:rPr>
          <w:color w:val="000000" w:themeColor="text1"/>
        </w:rPr>
      </w:pPr>
    </w:p>
    <w:p w14:paraId="2155C614" w14:textId="77777777" w:rsidR="002B3C15" w:rsidRPr="00B95C13" w:rsidRDefault="002B3C15" w:rsidP="002B3C15">
      <w:pPr>
        <w:pStyle w:val="ListParagraph"/>
        <w:spacing w:after="160" w:line="259" w:lineRule="auto"/>
        <w:ind w:left="0"/>
        <w:rPr>
          <w:color w:val="000000" w:themeColor="text1"/>
        </w:rPr>
      </w:pPr>
      <w:r w:rsidRPr="00B95C13">
        <w:rPr>
          <w:b/>
          <w:color w:val="000000" w:themeColor="text1"/>
        </w:rPr>
        <w:t>Keywords:</w:t>
      </w:r>
      <w:r w:rsidRPr="00B95C13">
        <w:rPr>
          <w:color w:val="000000" w:themeColor="text1"/>
        </w:rPr>
        <w:t xml:space="preserve"> nurses and midwives; </w:t>
      </w:r>
      <w:proofErr w:type="gramStart"/>
      <w:r w:rsidR="003A3D19" w:rsidRPr="00B95C13">
        <w:rPr>
          <w:color w:val="000000" w:themeColor="text1"/>
        </w:rPr>
        <w:t>Early</w:t>
      </w:r>
      <w:proofErr w:type="gramEnd"/>
      <w:r w:rsidR="003A3D19" w:rsidRPr="00B95C13">
        <w:rPr>
          <w:color w:val="000000" w:themeColor="text1"/>
        </w:rPr>
        <w:t xml:space="preserve"> Warning Scores</w:t>
      </w:r>
      <w:r w:rsidRPr="00B95C13">
        <w:rPr>
          <w:color w:val="000000" w:themeColor="text1"/>
        </w:rPr>
        <w:t>; night</w:t>
      </w:r>
      <w:r w:rsidR="00A57F8C" w:rsidRPr="00B95C13">
        <w:rPr>
          <w:color w:val="000000" w:themeColor="text1"/>
        </w:rPr>
        <w:t>-</w:t>
      </w:r>
      <w:r w:rsidRPr="00B95C13">
        <w:rPr>
          <w:color w:val="000000" w:themeColor="text1"/>
        </w:rPr>
        <w:t>time surveillance; vital signs observations</w:t>
      </w:r>
    </w:p>
    <w:p w14:paraId="729CA78F" w14:textId="77777777" w:rsidR="007D36C3" w:rsidRPr="00B95C13" w:rsidRDefault="007D36C3" w:rsidP="000A648A">
      <w:pPr>
        <w:rPr>
          <w:color w:val="000000" w:themeColor="text1"/>
        </w:rPr>
      </w:pPr>
    </w:p>
    <w:p w14:paraId="7ED4FEEC" w14:textId="77777777" w:rsidR="007D36C3" w:rsidRPr="00B95C13" w:rsidRDefault="007D36C3" w:rsidP="000A648A">
      <w:pPr>
        <w:rPr>
          <w:color w:val="000000" w:themeColor="text1"/>
        </w:rPr>
      </w:pPr>
    </w:p>
    <w:p w14:paraId="4C44AC2E" w14:textId="77777777" w:rsidR="002570F5" w:rsidRPr="00B95C13" w:rsidRDefault="002570F5" w:rsidP="00EE2FAF">
      <w:pPr>
        <w:spacing w:line="360" w:lineRule="auto"/>
        <w:rPr>
          <w:b/>
          <w:bCs/>
          <w:color w:val="000000" w:themeColor="text1"/>
        </w:rPr>
      </w:pPr>
      <w:r w:rsidRPr="00B95C13">
        <w:rPr>
          <w:b/>
          <w:bCs/>
          <w:color w:val="000000" w:themeColor="text1"/>
        </w:rPr>
        <w:t>INTRODUCTION</w:t>
      </w:r>
    </w:p>
    <w:p w14:paraId="018E31B6" w14:textId="77777777" w:rsidR="002570F5" w:rsidRPr="00B95C13" w:rsidRDefault="002570F5" w:rsidP="00122469">
      <w:pPr>
        <w:spacing w:line="360" w:lineRule="auto"/>
        <w:jc w:val="both"/>
        <w:rPr>
          <w:color w:val="000000" w:themeColor="text1"/>
        </w:rPr>
      </w:pPr>
      <w:r w:rsidRPr="00B95C13">
        <w:rPr>
          <w:color w:val="000000" w:themeColor="text1"/>
        </w:rPr>
        <w:t xml:space="preserve">The measurement of vital signs is an important component of patient monitoring and is crucial to the prevention of patient deterioration </w:t>
      </w:r>
      <w:r w:rsidR="00962DF4" w:rsidRPr="00B95C13">
        <w:rPr>
          <w:color w:val="000000" w:themeColor="text1"/>
        </w:rPr>
        <w:fldChar w:fldCharType="begin">
          <w:fldData xml:space="preserve">PEVuZE5vdGU+PENpdGU+PEF1dGhvcj5TbWl0aDwvQXV0aG9yPjxZZWFyPjIwMTA8L1llYXI+PFJl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</w:fldData>
        </w:fldChar>
      </w:r>
      <w:r w:rsidR="00122469" w:rsidRPr="00B95C13">
        <w:rPr>
          <w:color w:val="000000" w:themeColor="text1"/>
        </w:rPr>
        <w:instrText xml:space="preserve"> ADDIN EN.CITE </w:instrText>
      </w:r>
      <w:r w:rsidR="00962DF4" w:rsidRPr="00B95C13">
        <w:rPr>
          <w:color w:val="000000" w:themeColor="text1"/>
        </w:rPr>
        <w:fldChar w:fldCharType="begin">
          <w:fldData xml:space="preserve">PEVuZE5vdGU+PENpdGU+PEF1dGhvcj5TbWl0aDwvQXV0aG9yPjxZZWFyPjIwMTA8L1llYXI+PFJl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</w:fldData>
        </w:fldChar>
      </w:r>
      <w:r w:rsidR="00122469" w:rsidRPr="00B95C13">
        <w:rPr>
          <w:color w:val="000000" w:themeColor="text1"/>
        </w:rPr>
        <w:instrText xml:space="preserve"> ADDIN EN.CITE.DATA </w:instrText>
      </w:r>
      <w:r w:rsidR="00962DF4" w:rsidRPr="00B95C13">
        <w:rPr>
          <w:color w:val="000000" w:themeColor="text1"/>
        </w:rPr>
      </w:r>
      <w:r w:rsidR="00962DF4" w:rsidRPr="00B95C13">
        <w:rPr>
          <w:color w:val="000000" w:themeColor="text1"/>
        </w:rPr>
        <w:fldChar w:fldCharType="end"/>
      </w:r>
      <w:r w:rsidR="00962DF4" w:rsidRPr="00B95C13">
        <w:rPr>
          <w:color w:val="000000" w:themeColor="text1"/>
        </w:rPr>
      </w:r>
      <w:r w:rsidR="00962DF4" w:rsidRPr="00B95C13">
        <w:rPr>
          <w:color w:val="000000" w:themeColor="text1"/>
        </w:rPr>
        <w:fldChar w:fldCharType="separate"/>
      </w:r>
      <w:r w:rsidR="00122469" w:rsidRPr="00B95C13">
        <w:rPr>
          <w:color w:val="000000" w:themeColor="text1"/>
        </w:rPr>
        <w:t>(Le Lagadec &amp; Dwyer, 2017; Smith, 2010)</w:t>
      </w:r>
      <w:r w:rsidR="00962DF4" w:rsidRPr="00B95C13">
        <w:rPr>
          <w:color w:val="000000" w:themeColor="text1"/>
        </w:rPr>
        <w:fldChar w:fldCharType="end"/>
      </w:r>
      <w:r w:rsidRPr="00B95C13">
        <w:rPr>
          <w:color w:val="000000" w:themeColor="text1"/>
        </w:rPr>
        <w:t xml:space="preserve">. </w:t>
      </w:r>
      <w:r w:rsidRPr="00B95C13">
        <w:rPr>
          <w:color w:val="000000" w:themeColor="text1"/>
          <w:lang w:eastAsia="en-US"/>
        </w:rPr>
        <w:t xml:space="preserve">Many hospitals </w:t>
      </w:r>
      <w:r w:rsidR="00681769" w:rsidRPr="00B95C13">
        <w:rPr>
          <w:color w:val="000000" w:themeColor="text1"/>
          <w:lang w:eastAsia="en-US"/>
        </w:rPr>
        <w:t xml:space="preserve">in England </w:t>
      </w:r>
      <w:r w:rsidRPr="00B95C13">
        <w:rPr>
          <w:color w:val="000000" w:themeColor="text1"/>
          <w:lang w:eastAsia="en-US"/>
        </w:rPr>
        <w:t xml:space="preserve">use specific monitoring protocols </w:t>
      </w:r>
      <w:r w:rsidR="00311D14" w:rsidRPr="00B95C13">
        <w:rPr>
          <w:color w:val="000000" w:themeColor="text1"/>
          <w:lang w:eastAsia="en-US"/>
        </w:rPr>
        <w:t xml:space="preserve">to guide </w:t>
      </w:r>
      <w:r w:rsidRPr="00B95C13">
        <w:rPr>
          <w:color w:val="000000" w:themeColor="text1"/>
          <w:lang w:eastAsia="en-US"/>
        </w:rPr>
        <w:t xml:space="preserve">the content and frequency of vital sign measurement, </w:t>
      </w:r>
      <w:r w:rsidR="00D60513" w:rsidRPr="00B95C13">
        <w:rPr>
          <w:color w:val="000000" w:themeColor="text1"/>
          <w:lang w:eastAsia="en-US"/>
        </w:rPr>
        <w:t xml:space="preserve">and these protocols are </w:t>
      </w:r>
      <w:r w:rsidRPr="00B95C13">
        <w:rPr>
          <w:color w:val="000000" w:themeColor="text1"/>
          <w:lang w:eastAsia="en-US"/>
        </w:rPr>
        <w:t xml:space="preserve">based on national guidance </w:t>
      </w:r>
      <w:r w:rsidR="00962DF4" w:rsidRPr="00B95C13">
        <w:rPr>
          <w:color w:val="000000" w:themeColor="text1"/>
          <w:lang w:eastAsia="en-US"/>
        </w:rPr>
        <w:fldChar w:fldCharType="begin"/>
      </w:r>
      <w:r w:rsidR="00122469" w:rsidRPr="00B95C13">
        <w:rPr>
          <w:color w:val="000000" w:themeColor="text1"/>
          <w:lang w:eastAsia="en-US"/>
        </w:rPr>
        <w:instrText xml:space="preserve"> ADDIN EN.CITE &lt;EndNote&gt;&lt;Cite&gt;&lt;Author&gt;National Institute for Clinical Excellence&lt;/Author&gt;&lt;Year&gt;2007&lt;/Year&gt;&lt;RecNum&gt;2&lt;/RecNum&gt;&lt;DisplayText&gt;(National Institute for Clinical Excellence, 2007)&lt;/DisplayText&gt;&lt;record&gt;&lt;rec-number&gt;2&lt;/rec-number&gt;&lt;foreign-keys&gt;&lt;key app="EN" db-id="az2pa5vedsst98ewprwpdtwtatesp09swtvz" timestamp="1504711702"&gt;2&lt;/key&gt;&lt;/foreign-keys&gt;&lt;ref-type name="Generic"&gt;13&lt;/ref-type&gt;&lt;contributors&gt;&lt;authors&gt;&lt;author&gt;National Institute for Clinical Excellence,&lt;/author&gt;&lt;/authors&gt;&lt;/contributors&gt;&lt;titles&gt;&lt;title&gt;Acutely ill patients in hospital: recognition of and response to acute illness in adults in hospital&lt;/title&gt;&lt;secondary-title&gt;NICE, Guidance/Clinical Guidelines CG50&lt;/secondary-title&gt;&lt;/titles&gt;&lt;dates&gt;&lt;year&gt;2007&lt;/year&gt;&lt;/dates&gt;&lt;pub-location&gt;London &lt;/pub-location&gt;&lt;urls&gt;&lt;/urls&gt;&lt;/record&gt;&lt;/Cite&gt;&lt;/EndNote&gt;</w:instrText>
      </w:r>
      <w:r w:rsidR="00962DF4" w:rsidRPr="00B95C13">
        <w:rPr>
          <w:color w:val="000000" w:themeColor="text1"/>
          <w:lang w:eastAsia="en-US"/>
        </w:rPr>
        <w:fldChar w:fldCharType="separate"/>
      </w:r>
      <w:r w:rsidRPr="00B95C13">
        <w:rPr>
          <w:color w:val="000000" w:themeColor="text1"/>
          <w:lang w:eastAsia="en-US"/>
        </w:rPr>
        <w:t>(National Institute for Clinical Excellence, 2007)</w:t>
      </w:r>
      <w:r w:rsidR="00962DF4" w:rsidRPr="00B95C13">
        <w:rPr>
          <w:color w:val="000000" w:themeColor="text1"/>
          <w:lang w:eastAsia="en-US"/>
        </w:rPr>
        <w:fldChar w:fldCharType="end"/>
      </w:r>
      <w:r w:rsidRPr="00B95C13">
        <w:rPr>
          <w:color w:val="000000" w:themeColor="text1"/>
          <w:lang w:eastAsia="en-US"/>
        </w:rPr>
        <w:t xml:space="preserve">. </w:t>
      </w:r>
      <w:r w:rsidRPr="00B95C13">
        <w:rPr>
          <w:color w:val="000000" w:themeColor="text1"/>
        </w:rPr>
        <w:t>However, studies in the U</w:t>
      </w:r>
      <w:r w:rsidR="00681769" w:rsidRPr="00B95C13">
        <w:rPr>
          <w:color w:val="000000" w:themeColor="text1"/>
        </w:rPr>
        <w:t xml:space="preserve">nited </w:t>
      </w:r>
      <w:r w:rsidRPr="00B95C13">
        <w:rPr>
          <w:color w:val="000000" w:themeColor="text1"/>
        </w:rPr>
        <w:t>K</w:t>
      </w:r>
      <w:r w:rsidR="00681769" w:rsidRPr="00B95C13">
        <w:rPr>
          <w:color w:val="000000" w:themeColor="text1"/>
        </w:rPr>
        <w:t>ingdom (UK)</w:t>
      </w:r>
      <w:r w:rsidRPr="00B95C13">
        <w:rPr>
          <w:color w:val="000000" w:themeColor="text1"/>
        </w:rPr>
        <w:t>, Australia and the U</w:t>
      </w:r>
      <w:r w:rsidR="00681769" w:rsidRPr="00B95C13">
        <w:rPr>
          <w:color w:val="000000" w:themeColor="text1"/>
        </w:rPr>
        <w:t xml:space="preserve">nited </w:t>
      </w:r>
      <w:r w:rsidRPr="00B95C13">
        <w:rPr>
          <w:color w:val="000000" w:themeColor="text1"/>
        </w:rPr>
        <w:t>S</w:t>
      </w:r>
      <w:r w:rsidR="00681769" w:rsidRPr="00B95C13">
        <w:rPr>
          <w:color w:val="000000" w:themeColor="text1"/>
        </w:rPr>
        <w:t>tates (US)</w:t>
      </w:r>
      <w:r w:rsidRPr="00B95C13">
        <w:rPr>
          <w:color w:val="000000" w:themeColor="text1"/>
        </w:rPr>
        <w:t xml:space="preserve"> report </w:t>
      </w:r>
      <w:r w:rsidR="00AF6A5F" w:rsidRPr="00B95C13">
        <w:rPr>
          <w:color w:val="000000" w:themeColor="text1"/>
        </w:rPr>
        <w:t xml:space="preserve">accuracy and compliance </w:t>
      </w:r>
      <w:r w:rsidR="00D60513" w:rsidRPr="00B95C13">
        <w:rPr>
          <w:color w:val="000000" w:themeColor="text1"/>
        </w:rPr>
        <w:t xml:space="preserve">problems </w:t>
      </w:r>
      <w:r w:rsidR="00AF6A5F" w:rsidRPr="00B95C13">
        <w:rPr>
          <w:color w:val="000000" w:themeColor="text1"/>
        </w:rPr>
        <w:t>with</w:t>
      </w:r>
      <w:r w:rsidR="00D60513" w:rsidRPr="00B95C13">
        <w:rPr>
          <w:color w:val="000000" w:themeColor="text1"/>
        </w:rPr>
        <w:t xml:space="preserve"> the completion and documentation of these</w:t>
      </w:r>
      <w:r w:rsidRPr="00B95C13">
        <w:rPr>
          <w:color w:val="000000" w:themeColor="text1"/>
        </w:rPr>
        <w:t xml:space="preserve"> observations in </w:t>
      </w:r>
      <w:r w:rsidR="00D60513" w:rsidRPr="00B95C13">
        <w:rPr>
          <w:color w:val="000000" w:themeColor="text1"/>
        </w:rPr>
        <w:t xml:space="preserve">a </w:t>
      </w:r>
      <w:r w:rsidRPr="00B95C13">
        <w:rPr>
          <w:color w:val="000000" w:themeColor="text1"/>
        </w:rPr>
        <w:t>time</w:t>
      </w:r>
      <w:r w:rsidR="00D60513" w:rsidRPr="00B95C13">
        <w:rPr>
          <w:color w:val="000000" w:themeColor="text1"/>
        </w:rPr>
        <w:t>ly manner</w:t>
      </w:r>
      <w:r w:rsidRPr="00B95C13">
        <w:rPr>
          <w:color w:val="000000" w:themeColor="text1"/>
        </w:rPr>
        <w:t xml:space="preserve"> or at all </w:t>
      </w:r>
      <w:r w:rsidR="00962DF4" w:rsidRPr="00B95C13">
        <w:rPr>
          <w:color w:val="000000" w:themeColor="text1"/>
        </w:rPr>
        <w:fldChar w:fldCharType="begin"/>
      </w:r>
      <w:r w:rsidRPr="00B95C13">
        <w:rPr>
          <w:color w:val="000000" w:themeColor="text1"/>
        </w:rPr>
        <w:instrText xml:space="preserve"> ADDIN EN.CITE &lt;EndNote&gt;&lt;Cite&gt;&lt;Author&gt;Tysinger&lt;/Author&gt;&lt;Year&gt;2015&lt;/Year&gt;&lt;RecNum&gt;3&lt;/RecNum&gt;&lt;DisplayText&gt;(Tysinger, 2015)&lt;/DisplayText&gt;&lt;record&gt;&lt;rec-number&gt;3&lt;/rec-number&gt;&lt;foreign-keys&gt;&lt;key app="EN" db-id="az2pa5vedsst98ewprwpdtwtatesp09swtvz" timestamp="1504711702"&gt;3&lt;/key&gt;&lt;/foreign-keys&gt;&lt;ref-type name="Journal Article"&gt;17&lt;/ref-type&gt;&lt;contributors&gt;&lt;authors&gt;&lt;author&gt;Tysinger, Elizabeth L.&lt;/author&gt;&lt;/authors&gt;&lt;/contributors&gt;&lt;titles&gt;&lt;title&gt;How Vital Are Vital Signs? A systematic review of vital sign compliance and accuracy in nursing&lt;/title&gt;&lt;secondary-title&gt;Journal of Science &amp;amp; Medicine&lt;/secondary-title&gt;&lt;/titles&gt;&lt;pages&gt;68-75&lt;/pages&gt;&lt;volume&gt;1&lt;/volume&gt;&lt;number&gt;1&lt;/number&gt;&lt;dates&gt;&lt;year&gt;2015&lt;/year&gt;&lt;/dates&gt;&lt;urls&gt;&lt;/urls&gt;&lt;/record&gt;&lt;/Cite&gt;&lt;/EndNote&gt;</w:instrText>
      </w:r>
      <w:r w:rsidR="00962DF4" w:rsidRPr="00B95C13">
        <w:rPr>
          <w:color w:val="000000" w:themeColor="text1"/>
        </w:rPr>
        <w:fldChar w:fldCharType="separate"/>
      </w:r>
      <w:r w:rsidRPr="00B95C13">
        <w:rPr>
          <w:color w:val="000000" w:themeColor="text1"/>
        </w:rPr>
        <w:t>(Tysinger, 2015)</w:t>
      </w:r>
      <w:r w:rsidR="00962DF4" w:rsidRPr="00B95C13">
        <w:rPr>
          <w:color w:val="000000" w:themeColor="text1"/>
        </w:rPr>
        <w:fldChar w:fldCharType="end"/>
      </w:r>
      <w:r w:rsidRPr="00B95C13">
        <w:rPr>
          <w:color w:val="000000" w:themeColor="text1"/>
        </w:rPr>
        <w:t xml:space="preserve">, especially at night </w:t>
      </w:r>
      <w:r w:rsidR="00962DF4" w:rsidRPr="00B95C13">
        <w:rPr>
          <w:color w:val="000000" w:themeColor="text1"/>
        </w:rPr>
        <w:fldChar w:fldCharType="begin"/>
      </w:r>
      <w:r w:rsidRPr="00B95C13">
        <w:rPr>
          <w:color w:val="000000" w:themeColor="text1"/>
        </w:rPr>
        <w:instrText xml:space="preserve"> ADDIN EN.CITE &lt;EndNote&gt;&lt;Cite&gt;&lt;Author&gt;Griffiths&lt;/Author&gt;&lt;Year&gt;2014&lt;/Year&gt;&lt;RecNum&gt;4&lt;/RecNum&gt;&lt;DisplayText&gt;(Griffiths, Recio Saucedo, Schmidt, &amp;amp; Smith, 2014)&lt;/DisplayText&gt;&lt;record&gt;&lt;rec-number&gt;4&lt;/rec-number&gt;&lt;foreign-keys&gt;&lt;key app="EN" db-id="az2pa5vedsst98ewprwpdtwtatesp09swtvz" timestamp="1504711702"&gt;4&lt;/key&gt;&lt;/foreign-keys&gt;&lt;ref-type name="Journal Article"&gt;17&lt;/ref-type&gt;&lt;contributors&gt;&lt;authors&gt;&lt;author&gt;Griffiths, P&lt;/author&gt;&lt;author&gt;Recio Saucedo, Alejandra &lt;/author&gt;&lt;author&gt;Schmidt, P&lt;/author&gt;&lt;author&gt;Smith, G&lt;/author&gt;&lt;/authors&gt;&lt;/contributors&gt;&lt;titles&gt;&lt;title&gt;Vital signs monitoring in hospitals at night&lt;/title&gt;&lt;secondary-title&gt;Nursing times&lt;/secondary-title&gt;&lt;/titles&gt;&lt;periodical&gt;&lt;full-title&gt;Nursing Times&lt;/full-title&gt;&lt;abbr-1&gt;Nurs. Times&lt;/abbr-1&gt;&lt;abbr-2&gt;Nurs Times&lt;/abbr-2&gt;&lt;/periodical&gt;&lt;pages&gt;16-17&lt;/pages&gt;&lt;volume&gt;111&lt;/volume&gt;&lt;number&gt;36-37&lt;/number&gt;&lt;dates&gt;&lt;year&gt;2014&lt;/year&gt;&lt;/dates&gt;&lt;isbn&gt;0954-7762&lt;/isbn&gt;&lt;urls&gt;&lt;/urls&gt;&lt;/record&gt;&lt;/Cite&gt;&lt;/EndNote&gt;</w:instrText>
      </w:r>
      <w:r w:rsidR="00962DF4" w:rsidRPr="00B95C13">
        <w:rPr>
          <w:color w:val="000000" w:themeColor="text1"/>
        </w:rPr>
        <w:fldChar w:fldCharType="separate"/>
      </w:r>
      <w:r w:rsidRPr="00B95C13">
        <w:rPr>
          <w:color w:val="000000" w:themeColor="text1"/>
        </w:rPr>
        <w:t>(Griffiths, Recio Saucedo, Schmidt, &amp; Smith, 2014)</w:t>
      </w:r>
      <w:r w:rsidR="00962DF4" w:rsidRPr="00B95C13">
        <w:rPr>
          <w:color w:val="000000" w:themeColor="text1"/>
        </w:rPr>
        <w:fldChar w:fldCharType="end"/>
      </w:r>
      <w:r w:rsidRPr="00B95C13">
        <w:rPr>
          <w:color w:val="000000" w:themeColor="text1"/>
        </w:rPr>
        <w:t xml:space="preserve">. Issues with surveillance include adherence to monitoring protocols, collection inconsistencies between patient groups, nurses’ views regarding the importance of patient rest, the negative effects of sleep disruption, and consistent implementation of early warning score systems (EWS) </w:t>
      </w:r>
      <w:r w:rsidR="00962DF4" w:rsidRPr="00B95C13">
        <w:rPr>
          <w:color w:val="000000" w:themeColor="text1"/>
        </w:rPr>
        <w:fldChar w:fldCharType="begin"/>
      </w:r>
      <w:r w:rsidR="00154E80" w:rsidRPr="00B95C13">
        <w:rPr>
          <w:color w:val="000000" w:themeColor="text1"/>
        </w:rPr>
        <w:instrText xml:space="preserve"> ADDIN EN.CITE &lt;EndNote&gt;&lt;Cite&gt;&lt;Author&gt;Watson&lt;/Author&gt;&lt;Year&gt;2014&lt;/Year&gt;&lt;RecNum&gt;64&lt;/RecNum&gt;&lt;DisplayText&gt;(A. Watson, Skipper, Steury, Walsh, &amp;amp; Levin, 2014)&lt;/DisplayText&gt;&lt;record&gt;&lt;rec-number&gt;64&lt;/rec-number&gt;&lt;foreign-keys&gt;&lt;key app="EN" db-id="pewfz55akd9szperedpvf5w9xt9x552axzzs" timestamp="1427281464"&gt;64&lt;/key&gt;&lt;/foreign-keys&gt;&lt;ref-type name="Journal Article"&gt;17&lt;/ref-type&gt;&lt;contributors&gt;&lt;authors&gt;&lt;author&gt;Watson, A.&lt;/author&gt;&lt;author&gt;Skipper, C.&lt;/author&gt;&lt;author&gt;Steury, R.&lt;/author&gt;&lt;author&gt;Walsh, H.&lt;/author&gt;&lt;author&gt;Levin, A.&lt;/author&gt;&lt;/authors&gt;&lt;/contributors&gt;&lt;titles&gt;&lt;title&gt;Inpatient nursing care and early warning scores: a workflow mismatch&lt;/title&gt;&lt;secondary-title&gt;J Nurs Care Qual&lt;/secondary-title&gt;&lt;/titles&gt;&lt;periodical&gt;&lt;full-title&gt;J Nurs Care Qual&lt;/full-title&gt;&lt;/periodical&gt;&lt;pages&gt;215-222&lt;/pages&gt;&lt;volume&gt;29&lt;/volume&gt;&lt;number&gt;3&lt;/number&gt;&lt;dates&gt;&lt;year&gt;2014&lt;/year&gt;&lt;pub-dates&gt;&lt;date&gt;/&lt;/date&gt;&lt;/pub-dates&gt;&lt;/dates&gt;&lt;isbn&gt;1550-5065&lt;/isbn&gt;&lt;urls&gt;&lt;related-urls&gt;&lt;url&gt;http://www.hubmed.org/display.cgi?uids=24569518&lt;/url&gt;&lt;url&gt;https://insights.ovid.com/pubmed?pmid=24569518&lt;/url&gt;&lt;/related-urls&gt;&lt;/urls&gt;&lt;/record&gt;&lt;/Cite&gt;&lt;/EndNote&gt;</w:instrText>
      </w:r>
      <w:r w:rsidR="00962DF4" w:rsidRPr="00B95C13">
        <w:rPr>
          <w:color w:val="000000" w:themeColor="text1"/>
        </w:rPr>
        <w:fldChar w:fldCharType="separate"/>
      </w:r>
      <w:r w:rsidR="00374F09" w:rsidRPr="00B95C13">
        <w:rPr>
          <w:color w:val="000000" w:themeColor="text1"/>
        </w:rPr>
        <w:t>(</w:t>
      </w:r>
      <w:r w:rsidR="00154E80" w:rsidRPr="00B95C13">
        <w:rPr>
          <w:color w:val="000000" w:themeColor="text1"/>
        </w:rPr>
        <w:t>Watson, Skipper, Steury, Walsh, &amp; Levin, 2014)</w:t>
      </w:r>
      <w:r w:rsidR="00962DF4" w:rsidRPr="00B95C13">
        <w:rPr>
          <w:color w:val="000000" w:themeColor="text1"/>
        </w:rPr>
        <w:fldChar w:fldCharType="end"/>
      </w:r>
    </w:p>
    <w:p w14:paraId="4715D428" w14:textId="77777777" w:rsidR="002570F5" w:rsidRPr="00B95C13" w:rsidRDefault="007D1D63" w:rsidP="00EE2FAF">
      <w:pPr>
        <w:spacing w:line="360" w:lineRule="auto"/>
        <w:rPr>
          <w:b/>
          <w:bCs/>
          <w:color w:val="000000" w:themeColor="text1"/>
        </w:rPr>
      </w:pPr>
      <w:r w:rsidRPr="00B95C13">
        <w:rPr>
          <w:b/>
          <w:bCs/>
          <w:color w:val="000000" w:themeColor="text1"/>
        </w:rPr>
        <w:t>BACKGROUND</w:t>
      </w:r>
    </w:p>
    <w:p w14:paraId="2B78CF7C" w14:textId="77777777" w:rsidR="00154E80" w:rsidRPr="00B95C13" w:rsidRDefault="00154E80" w:rsidP="00122469">
      <w:pPr>
        <w:spacing w:line="360" w:lineRule="auto"/>
        <w:jc w:val="both"/>
        <w:rPr>
          <w:color w:val="000000" w:themeColor="text1"/>
        </w:rPr>
      </w:pPr>
      <w:r w:rsidRPr="00B95C13">
        <w:rPr>
          <w:color w:val="000000" w:themeColor="text1"/>
        </w:rPr>
        <w:t xml:space="preserve">The underlying reasons for the reduced frequency of measurement of vital signs on general wards at night are unclear and require exploration </w:t>
      </w:r>
      <w:r w:rsidR="00962DF4" w:rsidRPr="00B95C13">
        <w:rPr>
          <w:color w:val="000000" w:themeColor="text1"/>
        </w:rPr>
        <w:fldChar w:fldCharType="begin"/>
      </w:r>
      <w:r w:rsidR="00122469" w:rsidRPr="00B95C13">
        <w:rPr>
          <w:color w:val="000000" w:themeColor="text1"/>
        </w:rPr>
        <w:instrText xml:space="preserve"> ADDIN EN.CITE &lt;EndNote&gt;&lt;Cite&gt;&lt;Author&gt;Buist&lt;/Author&gt;&lt;Year&gt;2013&lt;/Year&gt;&lt;RecNum&gt;14&lt;/RecNum&gt;&lt;DisplayText&gt;(Buist &amp;amp; Stevens, 2013)&lt;/DisplayText&gt;&lt;record&gt;&lt;rec-number&gt;14&lt;/rec-number&gt;&lt;foreign-keys&gt;&lt;key app="EN" db-id="az2pa5vedsst98ewprwpdtwtatesp09swtvz" timestamp="1504711704"&gt;14&lt;/key&gt;&lt;/foreign-keys&gt;&lt;ref-type name="Journal Article"&gt;17&lt;/ref-type&gt;&lt;contributors&gt;&lt;authors&gt;&lt;author&gt;Buist, Michael&lt;/author&gt;&lt;author&gt;Stevens, Stella&lt;/author&gt;&lt;/authors&gt;&lt;/contributors&gt;&lt;titles&gt;&lt;title&gt;Patient bedside observations: what could be simpler?&lt;/title&gt;&lt;secondary-title&gt;BMJ Qual Saf&lt;/secondary-title&gt;&lt;/titles&gt;&lt;pages&gt;699-701&lt;/pages&gt;&lt;volume&gt;22&lt;/volume&gt;&lt;number&gt;9&lt;/number&gt;&lt;keywords&gt;&lt;keyword&gt;Guideline Adherence&lt;/keyword&gt;&lt;keyword&gt;Humans&lt;/keyword&gt;&lt;keyword&gt;Monitoring, Physiologic&lt;/keyword&gt;&lt;keyword&gt;Vital Signs&lt;/keyword&gt;&lt;/keywords&gt;&lt;dates&gt;&lt;year&gt;2013&lt;/year&gt;&lt;pub-dates&gt;&lt;date&gt;09/&lt;/date&gt;&lt;/pub-dates&gt;&lt;/dates&gt;&lt;isbn&gt;2044-5423&lt;/isbn&gt;&lt;urls&gt;&lt;related-urls&gt;&lt;url&gt;http://www.hubmed.org/display.cgi?uids=23728119&lt;/url&gt;&lt;url&gt;http://qualitysafety.bmj.com/content/22/9/699.full.pdf&lt;/url&gt;&lt;/related-urls&gt;&lt;/urls&gt;&lt;/record&gt;&lt;/Cite&gt;&lt;/EndNote&gt;</w:instrText>
      </w:r>
      <w:r w:rsidR="00962DF4" w:rsidRPr="00B95C13">
        <w:rPr>
          <w:color w:val="000000" w:themeColor="text1"/>
        </w:rPr>
        <w:fldChar w:fldCharType="separate"/>
      </w:r>
      <w:r w:rsidRPr="00B95C13">
        <w:rPr>
          <w:color w:val="000000" w:themeColor="text1"/>
        </w:rPr>
        <w:t>(Buist &amp; Stevens, 2013)</w:t>
      </w:r>
      <w:r w:rsidR="00962DF4" w:rsidRPr="00B95C13">
        <w:rPr>
          <w:color w:val="000000" w:themeColor="text1"/>
        </w:rPr>
        <w:fldChar w:fldCharType="end"/>
      </w:r>
      <w:r w:rsidRPr="00B95C13">
        <w:rPr>
          <w:color w:val="000000" w:themeColor="text1"/>
        </w:rPr>
        <w:t xml:space="preserve">. Staffing at night is usually lower than during daytime shifts, with increased </w:t>
      </w:r>
      <w:proofErr w:type="spellStart"/>
      <w:r w:rsidRPr="00B95C13">
        <w:rPr>
          <w:color w:val="000000" w:themeColor="text1"/>
        </w:rPr>
        <w:t>patient</w:t>
      </w:r>
      <w:proofErr w:type="gramStart"/>
      <w:r w:rsidRPr="00B95C13">
        <w:rPr>
          <w:color w:val="000000" w:themeColor="text1"/>
        </w:rPr>
        <w:t>:staff</w:t>
      </w:r>
      <w:proofErr w:type="spellEnd"/>
      <w:proofErr w:type="gramEnd"/>
      <w:r w:rsidRPr="00B95C13">
        <w:rPr>
          <w:color w:val="000000" w:themeColor="text1"/>
        </w:rPr>
        <w:t xml:space="preserve"> ratios. Vital signs measurement can be time-consuming </w:t>
      </w:r>
      <w:r w:rsidR="00962DF4" w:rsidRPr="00B95C13">
        <w:rPr>
          <w:color w:val="000000" w:themeColor="text1"/>
        </w:rPr>
        <w:fldChar w:fldCharType="begin">
          <w:fldData xml:space="preserve">PEVuZE5vdGU+PENpdGU+PEF1dGhvcj5Nb2s8L0F1dGhvcj48WWVhcj4yMDE1PC9ZZWFyPjxSZWNO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</w:fldData>
        </w:fldChar>
      </w:r>
      <w:r w:rsidR="00122469" w:rsidRPr="00B95C13">
        <w:rPr>
          <w:color w:val="000000" w:themeColor="text1"/>
        </w:rPr>
        <w:instrText xml:space="preserve"> ADDIN EN.CITE </w:instrText>
      </w:r>
      <w:r w:rsidR="00962DF4" w:rsidRPr="00B95C13">
        <w:rPr>
          <w:color w:val="000000" w:themeColor="text1"/>
        </w:rPr>
        <w:fldChar w:fldCharType="begin">
          <w:fldData xml:space="preserve">PEVuZE5vdGU+PENpdGU+PEF1dGhvcj5Nb2s8L0F1dGhvcj48WWVhcj4yMDE1PC9ZZWFyPjxSZWNO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</w:fldData>
        </w:fldChar>
      </w:r>
      <w:r w:rsidR="00122469" w:rsidRPr="00B95C13">
        <w:rPr>
          <w:color w:val="000000" w:themeColor="text1"/>
        </w:rPr>
        <w:instrText xml:space="preserve"> ADDIN EN.CITE.DATA </w:instrText>
      </w:r>
      <w:r w:rsidR="00962DF4" w:rsidRPr="00B95C13">
        <w:rPr>
          <w:color w:val="000000" w:themeColor="text1"/>
        </w:rPr>
      </w:r>
      <w:r w:rsidR="00962DF4" w:rsidRPr="00B95C13">
        <w:rPr>
          <w:color w:val="000000" w:themeColor="text1"/>
        </w:rPr>
        <w:fldChar w:fldCharType="end"/>
      </w:r>
      <w:r w:rsidR="00962DF4" w:rsidRPr="00B95C13">
        <w:rPr>
          <w:color w:val="000000" w:themeColor="text1"/>
        </w:rPr>
      </w:r>
      <w:r w:rsidR="00962DF4" w:rsidRPr="00B95C13">
        <w:rPr>
          <w:color w:val="000000" w:themeColor="text1"/>
        </w:rPr>
        <w:fldChar w:fldCharType="separate"/>
      </w:r>
      <w:r w:rsidRPr="00B95C13">
        <w:rPr>
          <w:color w:val="000000" w:themeColor="text1"/>
        </w:rPr>
        <w:t>(Mok, Wang, Cooper, Ang, &amp; Liaw, 2015; Yeung, Lapinsky, Granton, Doran, &amp; Cafazzo, 2012)</w:t>
      </w:r>
      <w:r w:rsidR="00962DF4" w:rsidRPr="00B95C13">
        <w:rPr>
          <w:color w:val="000000" w:themeColor="text1"/>
        </w:rPr>
        <w:fldChar w:fldCharType="end"/>
      </w:r>
      <w:r w:rsidRPr="00B95C13">
        <w:rPr>
          <w:color w:val="000000" w:themeColor="text1"/>
        </w:rPr>
        <w:t xml:space="preserve">, especially when staffing is reduced </w:t>
      </w:r>
      <w:r w:rsidR="00962DF4" w:rsidRPr="00B95C13">
        <w:rPr>
          <w:color w:val="000000" w:themeColor="text1"/>
        </w:rPr>
        <w:fldChar w:fldCharType="begin"/>
      </w:r>
      <w:r w:rsidRPr="00B95C13">
        <w:rPr>
          <w:color w:val="000000" w:themeColor="text1"/>
        </w:rPr>
        <w:instrText xml:space="preserve"> ADDIN EN.CITE &lt;EndNote&gt;&lt;Cite&gt;&lt;Author&gt;Hogan&lt;/Author&gt;&lt;Year&gt;2006&lt;/Year&gt;&lt;RecNum&gt;17&lt;/RecNum&gt;&lt;DisplayText&gt;(Hogan, 2006)&lt;/DisplayText&gt;&lt;record&gt;&lt;rec-number&gt;17&lt;/rec-number&gt;&lt;foreign-keys&gt;&lt;key app="EN" db-id="az2pa5vedsst98ewprwpdtwtatesp09swtvz" timestamp="1504711704"&gt;17&lt;/key&gt;&lt;/foreign-keys&gt;&lt;ref-type name="Journal Article"&gt;17&lt;/ref-type&gt;&lt;contributors&gt;&lt;authors&gt;&lt;author&gt;Hogan, Jacqueline&lt;/author&gt;&lt;/authors&gt;&lt;/contributors&gt;&lt;titles&gt;&lt;title&gt;Why don&amp;apos;t nurses monitor the respiratory rates of patients?&lt;/title&gt;&lt;secondary-title&gt;British Journal of nursing&lt;/secondary-title&gt;&lt;/titles&gt;&lt;periodical&gt;&lt;full-title&gt;British Journal of Nursing&lt;/full-title&gt;&lt;abbr-1&gt;Br. J. Nurs.&lt;/abbr-1&gt;&lt;abbr-2&gt;Br J Nurs&lt;/abbr-2&gt;&lt;/periodical&gt;&lt;volume&gt;15&lt;/volume&gt;&lt;number&gt;9&lt;/number&gt;&lt;dates&gt;&lt;year&gt;2006&lt;/year&gt;&lt;/dates&gt;&lt;isbn&gt;0966-0461&lt;/isbn&gt;&lt;urls&gt;&lt;/urls&gt;&lt;/record&gt;&lt;/Cite&gt;&lt;/EndNote&gt;</w:instrText>
      </w:r>
      <w:r w:rsidR="00962DF4" w:rsidRPr="00B95C13">
        <w:rPr>
          <w:color w:val="000000" w:themeColor="text1"/>
        </w:rPr>
        <w:fldChar w:fldCharType="separate"/>
      </w:r>
      <w:r w:rsidRPr="00B95C13">
        <w:rPr>
          <w:color w:val="000000" w:themeColor="text1"/>
        </w:rPr>
        <w:t>(Hogan, 2006)</w:t>
      </w:r>
      <w:r w:rsidR="00962DF4" w:rsidRPr="00B95C13">
        <w:rPr>
          <w:color w:val="000000" w:themeColor="text1"/>
        </w:rPr>
        <w:fldChar w:fldCharType="end"/>
      </w:r>
      <w:r w:rsidR="00410561" w:rsidRPr="00B95C13">
        <w:rPr>
          <w:color w:val="000000" w:themeColor="text1"/>
        </w:rPr>
        <w:t>;</w:t>
      </w:r>
      <w:r w:rsidRPr="00B95C13">
        <w:rPr>
          <w:color w:val="000000" w:themeColor="text1"/>
        </w:rPr>
        <w:t xml:space="preserve"> </w:t>
      </w:r>
      <w:r w:rsidR="00410561" w:rsidRPr="00B95C13">
        <w:rPr>
          <w:color w:val="000000" w:themeColor="text1"/>
        </w:rPr>
        <w:t xml:space="preserve">challenges are further </w:t>
      </w:r>
      <w:r w:rsidRPr="00B95C13">
        <w:rPr>
          <w:color w:val="000000" w:themeColor="text1"/>
        </w:rPr>
        <w:t xml:space="preserve">compounded by alterations in staff skill mix </w:t>
      </w:r>
      <w:r w:rsidR="00962DF4" w:rsidRPr="00B95C13">
        <w:rPr>
          <w:color w:val="000000" w:themeColor="text1"/>
        </w:rPr>
        <w:fldChar w:fldCharType="begin"/>
      </w:r>
      <w:r w:rsidRPr="00B95C13">
        <w:rPr>
          <w:color w:val="000000" w:themeColor="text1"/>
        </w:rPr>
        <w:instrText xml:space="preserve"> ADDIN EN.CITE &lt;EndNote&gt;&lt;Cite&gt;&lt;Author&gt;Wheatley&lt;/Author&gt;&lt;Year&gt;2006&lt;/Year&gt;&lt;RecNum&gt;18&lt;/RecNum&gt;&lt;DisplayText&gt;(Wheatley, 2006)&lt;/DisplayText&gt;&lt;record&gt;&lt;rec-number&gt;18&lt;/rec-number&gt;&lt;foreign-keys&gt;&lt;key app="EN" db-id="az2pa5vedsst98ewprwpdtwtatesp09swtvz" timestamp="1504711704"&gt;18&lt;/key&gt;&lt;/foreign-keys&gt;&lt;ref-type name="Journal Article"&gt;17&lt;/ref-type&gt;&lt;contributors&gt;&lt;authors&gt;&lt;author&gt;Wheatley, Iain&lt;/author&gt;&lt;/authors&gt;&lt;/contributors&gt;&lt;titles&gt;&lt;title&gt;The nursing practice of taking level 1 patient observations&lt;/title&gt;&lt;secondary-title&gt;Intensive and Critical Care Nursing&lt;/secondary-title&gt;&lt;/titles&gt;&lt;periodical&gt;&lt;full-title&gt;Intensive and Critical Care Nursing&lt;/full-title&gt;&lt;abbr-1&gt;Intensive Crit. Care Nurs.&lt;/abbr-1&gt;&lt;abbr-2&gt;Intensive Crit Care Nurs&lt;/abbr-2&gt;&lt;abbr-3&gt;Intensive &amp;amp; Critical Care Nursing&lt;/abbr-3&gt;&lt;/periodical&gt;&lt;pages&gt;115-121&lt;/pages&gt;&lt;volume&gt;22&lt;/volume&gt;&lt;number&gt;2&lt;/number&gt;&lt;dates&gt;&lt;year&gt;2006&lt;/year&gt;&lt;/dates&gt;&lt;isbn&gt;0964-3397&lt;/isbn&gt;&lt;urls&gt;&lt;related-urls&gt;&lt;url&gt;http://ac.els-cdn.com/S0964339705001059/1-s2.0-S0964339705001059-main.pdf?_tid=bed35ce0-fdc2-11e6-842e-00000aacb361&amp;amp;acdnat=1488292534_7c7509eb9f5851b80d651ab156ff5117&lt;/url&gt;&lt;/related-urls&gt;&lt;/urls&gt;&lt;/record&gt;&lt;/Cite&gt;&lt;/EndNote&gt;</w:instrText>
      </w:r>
      <w:r w:rsidR="00962DF4" w:rsidRPr="00B95C13">
        <w:rPr>
          <w:color w:val="000000" w:themeColor="text1"/>
        </w:rPr>
        <w:fldChar w:fldCharType="separate"/>
      </w:r>
      <w:r w:rsidRPr="00B95C13">
        <w:rPr>
          <w:color w:val="000000" w:themeColor="text1"/>
        </w:rPr>
        <w:t>(Wheatley, 2006)</w:t>
      </w:r>
      <w:r w:rsidR="00962DF4" w:rsidRPr="00B95C13">
        <w:rPr>
          <w:color w:val="000000" w:themeColor="text1"/>
        </w:rPr>
        <w:fldChar w:fldCharType="end"/>
      </w:r>
      <w:r w:rsidRPr="00B95C13">
        <w:rPr>
          <w:color w:val="000000" w:themeColor="text1"/>
        </w:rPr>
        <w:t xml:space="preserve">. </w:t>
      </w:r>
      <w:r w:rsidR="00410561" w:rsidRPr="00B95C13">
        <w:rPr>
          <w:color w:val="000000" w:themeColor="text1"/>
        </w:rPr>
        <w:t xml:space="preserve">These obstacles </w:t>
      </w:r>
      <w:r w:rsidRPr="00B95C13">
        <w:rPr>
          <w:color w:val="000000" w:themeColor="text1"/>
        </w:rPr>
        <w:t xml:space="preserve">may lead to reduced compliance with protocols. Adhering to protocols may conflict with other demands on staff time or be at odds with </w:t>
      </w:r>
      <w:r w:rsidRPr="00B95C13">
        <w:rPr>
          <w:color w:val="000000" w:themeColor="text1"/>
        </w:rPr>
        <w:lastRenderedPageBreak/>
        <w:t xml:space="preserve">patients’ other interests. For example, routine </w:t>
      </w:r>
      <w:r w:rsidR="00190E49" w:rsidRPr="00B95C13">
        <w:rPr>
          <w:color w:val="000000" w:themeColor="text1"/>
        </w:rPr>
        <w:t>night</w:t>
      </w:r>
      <w:r w:rsidR="00127D88" w:rsidRPr="00B95C13">
        <w:rPr>
          <w:color w:val="000000" w:themeColor="text1"/>
        </w:rPr>
        <w:t xml:space="preserve"> </w:t>
      </w:r>
      <w:r w:rsidR="00190E49" w:rsidRPr="00B95C13">
        <w:rPr>
          <w:color w:val="000000" w:themeColor="text1"/>
        </w:rPr>
        <w:t>time</w:t>
      </w:r>
      <w:r w:rsidRPr="00B95C13">
        <w:rPr>
          <w:color w:val="000000" w:themeColor="text1"/>
        </w:rPr>
        <w:t xml:space="preserve"> vital sign monitoring interferes with sleep</w:t>
      </w:r>
      <w:r w:rsidR="00410561" w:rsidRPr="00B95C13">
        <w:rPr>
          <w:color w:val="000000" w:themeColor="text1"/>
        </w:rPr>
        <w:t>,</w:t>
      </w:r>
      <w:r w:rsidRPr="00B95C13">
        <w:rPr>
          <w:color w:val="000000" w:themeColor="text1"/>
        </w:rPr>
        <w:t xml:space="preserve"> and sleep disruptions are associated with several adverse clinical outcomes </w:t>
      </w:r>
      <w:r w:rsidR="00962DF4" w:rsidRPr="00B95C13">
        <w:rPr>
          <w:color w:val="000000" w:themeColor="text1"/>
        </w:rPr>
        <w:fldChar w:fldCharType="begin">
          <w:fldData xml:space="preserve">PEVuZE5vdGU+PENpdGU+PEF1dGhvcj5TaGFyZGE8L0F1dGhvcj48WWVhcj4yMDAxPC9ZZWFyPjxS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</w:fldData>
        </w:fldChar>
      </w:r>
      <w:r w:rsidR="00122469" w:rsidRPr="00B95C13">
        <w:rPr>
          <w:color w:val="000000" w:themeColor="text1"/>
        </w:rPr>
        <w:instrText xml:space="preserve"> ADDIN EN.CITE </w:instrText>
      </w:r>
      <w:r w:rsidR="00962DF4" w:rsidRPr="00B95C13">
        <w:rPr>
          <w:color w:val="000000" w:themeColor="text1"/>
        </w:rPr>
        <w:fldChar w:fldCharType="begin">
          <w:fldData xml:space="preserve">PEVuZE5vdGU+PENpdGU+PEF1dGhvcj5TaGFyZGE8L0F1dGhvcj48WWVhcj4yMDAxPC9ZZWFyPjxS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</w:fldData>
        </w:fldChar>
      </w:r>
      <w:r w:rsidR="00122469" w:rsidRPr="00B95C13">
        <w:rPr>
          <w:color w:val="000000" w:themeColor="text1"/>
        </w:rPr>
        <w:instrText xml:space="preserve"> ADDIN EN.CITE.DATA </w:instrText>
      </w:r>
      <w:r w:rsidR="00962DF4" w:rsidRPr="00B95C13">
        <w:rPr>
          <w:color w:val="000000" w:themeColor="text1"/>
        </w:rPr>
      </w:r>
      <w:r w:rsidR="00962DF4" w:rsidRPr="00B95C13">
        <w:rPr>
          <w:color w:val="000000" w:themeColor="text1"/>
        </w:rPr>
        <w:fldChar w:fldCharType="end"/>
      </w:r>
      <w:r w:rsidR="00962DF4" w:rsidRPr="00B95C13">
        <w:rPr>
          <w:color w:val="000000" w:themeColor="text1"/>
        </w:rPr>
      </w:r>
      <w:r w:rsidR="00962DF4" w:rsidRPr="00B95C13">
        <w:rPr>
          <w:color w:val="000000" w:themeColor="text1"/>
        </w:rPr>
        <w:fldChar w:fldCharType="separate"/>
      </w:r>
      <w:r w:rsidRPr="00B95C13">
        <w:rPr>
          <w:color w:val="000000" w:themeColor="text1"/>
        </w:rPr>
        <w:t>(Sharda, Carter, Wingard, &amp; Mehta, 2001; Yoder, Yuen, Churpek, Arora, &amp; Edelson, 2013)</w:t>
      </w:r>
      <w:r w:rsidR="00962DF4" w:rsidRPr="00B95C13">
        <w:rPr>
          <w:color w:val="000000" w:themeColor="text1"/>
        </w:rPr>
        <w:fldChar w:fldCharType="end"/>
      </w:r>
      <w:r w:rsidRPr="00B95C13">
        <w:rPr>
          <w:color w:val="000000" w:themeColor="text1"/>
        </w:rPr>
        <w:t xml:space="preserve">. </w:t>
      </w:r>
    </w:p>
    <w:p w14:paraId="54BC9BE4" w14:textId="77777777" w:rsidR="002570F5" w:rsidRPr="00B95C13" w:rsidRDefault="00154E80" w:rsidP="00122469">
      <w:pPr>
        <w:spacing w:line="360" w:lineRule="auto"/>
        <w:jc w:val="both"/>
        <w:rPr>
          <w:rFonts w:cs="Times New Roman"/>
          <w:color w:val="000000" w:themeColor="text1"/>
        </w:rPr>
      </w:pPr>
      <w:r w:rsidRPr="00B95C13">
        <w:rPr>
          <w:color w:val="000000" w:themeColor="text1"/>
        </w:rPr>
        <w:t xml:space="preserve">Ward culture and shift patterns seem </w:t>
      </w:r>
      <w:r w:rsidR="00B04253" w:rsidRPr="00B95C13">
        <w:rPr>
          <w:color w:val="000000" w:themeColor="text1"/>
        </w:rPr>
        <w:t xml:space="preserve">to play a </w:t>
      </w:r>
      <w:r w:rsidR="00410561" w:rsidRPr="00B95C13">
        <w:rPr>
          <w:color w:val="000000" w:themeColor="text1"/>
        </w:rPr>
        <w:t xml:space="preserve">role </w:t>
      </w:r>
      <w:r w:rsidRPr="00B95C13">
        <w:rPr>
          <w:color w:val="000000" w:themeColor="text1"/>
        </w:rPr>
        <w:t xml:space="preserve">in the failure of staff to follow expected protocols for managing deteriorating patients </w:t>
      </w:r>
      <w:r w:rsidR="00962DF4" w:rsidRPr="00B95C13">
        <w:rPr>
          <w:color w:val="000000" w:themeColor="text1"/>
        </w:rPr>
        <w:fldChar w:fldCharType="begin"/>
      </w:r>
      <w:r w:rsidRPr="00B95C13">
        <w:rPr>
          <w:color w:val="000000" w:themeColor="text1"/>
        </w:rPr>
        <w:instrText xml:space="preserve"> ADDIN EN.CITE &lt;EndNote&gt;&lt;Cite&gt;&lt;Author&gt;Shearer&lt;/Author&gt;&lt;Year&gt;2012&lt;/Year&gt;&lt;RecNum&gt;20&lt;/RecNum&gt;&lt;DisplayText&gt;(Shearer et al., 2012)&lt;/DisplayText&gt;&lt;record&gt;&lt;rec-number&gt;20&lt;/rec-number&gt;&lt;foreign-keys&gt;&lt;key app="EN" db-id="az2pa5vedsst98ewprwpdtwtatesp09swtvz" timestamp="1504711704"&gt;20&lt;/key&gt;&lt;/foreign-keys&gt;&lt;ref-type name="Journal Article"&gt;17&lt;/ref-type&gt;&lt;contributors&gt;&lt;authors&gt;&lt;author&gt;Shearer, Bill&lt;/author&gt;&lt;author&gt;Marshall, Stuart&lt;/author&gt;&lt;author&gt;Buist, Michael David&lt;/author&gt;&lt;author&gt;Finnigan, Monica&lt;/author&gt;&lt;author&gt;Kitto, Simon&lt;/author&gt;&lt;author&gt;Hore, Tonina&lt;/author&gt;&lt;author&gt;Sturgess, Tamica&lt;/author&gt;&lt;author&gt;Wilson, Stuart&lt;/author&gt;&lt;author&gt;Ramsay, Wayne&lt;/author&gt;&lt;/authors&gt;&lt;/contributors&gt;&lt;titles&gt;&lt;title&gt;What stops hospital clinical staff from following protocols? An analysis of the incidence and factors behind the failure of bedside clinical staff to activate the rapid response system in a multi-campus Australian metropolitan healthcare service&lt;/title&gt;&lt;secondary-title&gt;BMJ quality &amp;amp; safety&lt;/secondary-title&gt;&lt;/titles&gt;&lt;pages&gt;bmjqs-2011-000692&lt;/pages&gt;&lt;dates&gt;&lt;year&gt;2012&lt;/year&gt;&lt;/dates&gt;&lt;isbn&gt;2044-5423&lt;/isbn&gt;&lt;urls&gt;&lt;/urls&gt;&lt;/record&gt;&lt;/Cite&gt;&lt;/EndNote&gt;</w:instrText>
      </w:r>
      <w:r w:rsidR="00962DF4" w:rsidRPr="00B95C13">
        <w:rPr>
          <w:color w:val="000000" w:themeColor="text1"/>
        </w:rPr>
        <w:fldChar w:fldCharType="separate"/>
      </w:r>
      <w:r w:rsidRPr="00B95C13">
        <w:rPr>
          <w:color w:val="000000" w:themeColor="text1"/>
        </w:rPr>
        <w:t>(Shearer et al., 2012)</w:t>
      </w:r>
      <w:r w:rsidR="00962DF4" w:rsidRPr="00B95C13">
        <w:rPr>
          <w:color w:val="000000" w:themeColor="text1"/>
        </w:rPr>
        <w:fldChar w:fldCharType="end"/>
      </w:r>
      <w:r w:rsidRPr="00B95C13">
        <w:rPr>
          <w:color w:val="000000" w:themeColor="text1"/>
        </w:rPr>
        <w:t>. For instance, a</w:t>
      </w:r>
      <w:r w:rsidR="002570F5" w:rsidRPr="00B95C13">
        <w:rPr>
          <w:color w:val="000000" w:themeColor="text1"/>
        </w:rPr>
        <w:t xml:space="preserve"> prospective study from Scotland regarding the </w:t>
      </w:r>
      <w:r w:rsidRPr="00B95C13">
        <w:rPr>
          <w:color w:val="000000" w:themeColor="text1"/>
        </w:rPr>
        <w:t xml:space="preserve">overnight </w:t>
      </w:r>
      <w:r w:rsidR="002570F5" w:rsidRPr="00B95C13">
        <w:rPr>
          <w:color w:val="000000" w:themeColor="text1"/>
        </w:rPr>
        <w:t xml:space="preserve">use of a </w:t>
      </w:r>
      <w:r w:rsidRPr="00B95C13">
        <w:rPr>
          <w:color w:val="000000" w:themeColor="text1"/>
        </w:rPr>
        <w:t xml:space="preserve">standardised Early Warning Score </w:t>
      </w:r>
      <w:r w:rsidR="002570F5" w:rsidRPr="00B95C13">
        <w:rPr>
          <w:color w:val="000000" w:themeColor="text1"/>
        </w:rPr>
        <w:t xml:space="preserve">system in patients </w:t>
      </w:r>
      <w:r w:rsidR="00C37512" w:rsidRPr="00B95C13">
        <w:rPr>
          <w:color w:val="000000" w:themeColor="text1"/>
        </w:rPr>
        <w:t xml:space="preserve">who were </w:t>
      </w:r>
      <w:r w:rsidR="002570F5" w:rsidRPr="00B95C13">
        <w:rPr>
          <w:color w:val="000000" w:themeColor="text1"/>
        </w:rPr>
        <w:t xml:space="preserve">already </w:t>
      </w:r>
      <w:r w:rsidR="00C37512" w:rsidRPr="00B95C13">
        <w:rPr>
          <w:color w:val="000000" w:themeColor="text1"/>
        </w:rPr>
        <w:t xml:space="preserve">cause for </w:t>
      </w:r>
      <w:r w:rsidR="002570F5" w:rsidRPr="00B95C13">
        <w:rPr>
          <w:color w:val="000000" w:themeColor="text1"/>
        </w:rPr>
        <w:t xml:space="preserve">clinical concern showed that </w:t>
      </w:r>
      <w:r w:rsidR="006A48DC" w:rsidRPr="00B95C13">
        <w:rPr>
          <w:color w:val="000000" w:themeColor="text1"/>
        </w:rPr>
        <w:t>observations</w:t>
      </w:r>
      <w:r w:rsidR="002570F5" w:rsidRPr="00B95C13">
        <w:rPr>
          <w:color w:val="000000" w:themeColor="text1"/>
        </w:rPr>
        <w:t xml:space="preserve"> </w:t>
      </w:r>
      <w:r w:rsidR="00B04253" w:rsidRPr="00B95C13">
        <w:rPr>
          <w:color w:val="000000" w:themeColor="text1"/>
        </w:rPr>
        <w:t>in a combined assessment unit were missing in 38% of patients</w:t>
      </w:r>
      <w:r w:rsidR="003B29AB" w:rsidRPr="00B95C13">
        <w:rPr>
          <w:color w:val="000000" w:themeColor="text1"/>
        </w:rPr>
        <w:t xml:space="preserve"> compared </w:t>
      </w:r>
      <w:r w:rsidR="00B04253" w:rsidRPr="00B95C13">
        <w:rPr>
          <w:color w:val="000000" w:themeColor="text1"/>
        </w:rPr>
        <w:t xml:space="preserve">to 64% in a ward covered by the Hospital </w:t>
      </w:r>
      <w:r w:rsidR="004A063A" w:rsidRPr="00B95C13">
        <w:rPr>
          <w:color w:val="000000" w:themeColor="text1"/>
        </w:rPr>
        <w:t xml:space="preserve">at </w:t>
      </w:r>
      <w:r w:rsidR="00B04253" w:rsidRPr="00B95C13">
        <w:rPr>
          <w:color w:val="000000" w:themeColor="text1"/>
        </w:rPr>
        <w:t>Night</w:t>
      </w:r>
      <w:r w:rsidR="004A063A" w:rsidRPr="00B95C13">
        <w:rPr>
          <w:color w:val="000000" w:themeColor="text1"/>
        </w:rPr>
        <w:t xml:space="preserve"> </w:t>
      </w:r>
      <w:r w:rsidR="00B04253" w:rsidRPr="00B95C13">
        <w:rPr>
          <w:color w:val="000000" w:themeColor="text1"/>
        </w:rPr>
        <w:t xml:space="preserve">team. </w:t>
      </w:r>
      <w:r w:rsidR="00C37512" w:rsidRPr="00B95C13">
        <w:rPr>
          <w:color w:val="000000" w:themeColor="text1"/>
        </w:rPr>
        <w:t>The m</w:t>
      </w:r>
      <w:r w:rsidR="00B04253" w:rsidRPr="00B95C13">
        <w:rPr>
          <w:color w:val="000000" w:themeColor="text1"/>
        </w:rPr>
        <w:t xml:space="preserve">ost common signs omitted </w:t>
      </w:r>
      <w:r w:rsidR="002570F5" w:rsidRPr="00B95C13">
        <w:rPr>
          <w:color w:val="000000" w:themeColor="text1"/>
        </w:rPr>
        <w:t xml:space="preserve">were </w:t>
      </w:r>
      <w:r w:rsidR="00B04253" w:rsidRPr="00B95C13">
        <w:rPr>
          <w:color w:val="000000" w:themeColor="text1"/>
        </w:rPr>
        <w:t>respiratory rate, temperature and neurological status</w:t>
      </w:r>
      <w:r w:rsidR="00C37512" w:rsidRPr="00B95C13">
        <w:rPr>
          <w:color w:val="000000" w:themeColor="text1"/>
        </w:rPr>
        <w:t>,</w:t>
      </w:r>
      <w:r w:rsidR="00B04253" w:rsidRPr="00B95C13">
        <w:rPr>
          <w:color w:val="000000" w:themeColor="text1"/>
        </w:rPr>
        <w:t xml:space="preserve"> </w:t>
      </w:r>
      <w:r w:rsidR="002570F5" w:rsidRPr="00B95C13">
        <w:rPr>
          <w:color w:val="000000" w:themeColor="text1"/>
        </w:rPr>
        <w:t xml:space="preserve">and </w:t>
      </w:r>
      <w:r w:rsidR="00B04253" w:rsidRPr="00B95C13">
        <w:rPr>
          <w:color w:val="000000" w:themeColor="text1"/>
        </w:rPr>
        <w:t xml:space="preserve">the calculation of the </w:t>
      </w:r>
      <w:r w:rsidR="006A48DC" w:rsidRPr="00B95C13">
        <w:rPr>
          <w:color w:val="000000" w:themeColor="text1"/>
        </w:rPr>
        <w:t xml:space="preserve">total </w:t>
      </w:r>
      <w:r w:rsidR="00B04253" w:rsidRPr="00B95C13">
        <w:rPr>
          <w:color w:val="000000" w:themeColor="text1"/>
        </w:rPr>
        <w:t>war</w:t>
      </w:r>
      <w:r w:rsidR="006A48DC" w:rsidRPr="00B95C13">
        <w:rPr>
          <w:color w:val="000000" w:themeColor="text1"/>
        </w:rPr>
        <w:t>n</w:t>
      </w:r>
      <w:r w:rsidR="00B04253" w:rsidRPr="00B95C13">
        <w:rPr>
          <w:color w:val="000000" w:themeColor="text1"/>
        </w:rPr>
        <w:t xml:space="preserve">ing score </w:t>
      </w:r>
      <w:r w:rsidR="006A48DC" w:rsidRPr="00B95C13">
        <w:rPr>
          <w:color w:val="000000" w:themeColor="text1"/>
        </w:rPr>
        <w:t xml:space="preserve">also </w:t>
      </w:r>
      <w:r w:rsidR="002570F5" w:rsidRPr="00B95C13">
        <w:rPr>
          <w:color w:val="000000" w:themeColor="text1"/>
        </w:rPr>
        <w:t xml:space="preserve">included errors </w:t>
      </w:r>
      <w:r w:rsidR="00962DF4" w:rsidRPr="00B95C13">
        <w:rPr>
          <w:color w:val="000000" w:themeColor="text1"/>
        </w:rPr>
        <w:fldChar w:fldCharType="begin"/>
      </w:r>
      <w:r w:rsidR="00122469" w:rsidRPr="00B95C13">
        <w:rPr>
          <w:color w:val="000000" w:themeColor="text1"/>
        </w:rPr>
        <w:instrText xml:space="preserve"> ADDIN EN.CITE &lt;EndNote&gt;&lt;Cite&gt;&lt;Author&gt;Gordon&lt;/Author&gt;&lt;Year&gt;2011&lt;/Year&gt;&lt;RecNum&gt;8&lt;/RecNum&gt;&lt;DisplayText&gt;(Gordon &amp;amp; Beckett, 2011)&lt;/DisplayText&gt;&lt;record&gt;&lt;rec-number&gt;8&lt;/rec-number&gt;&lt;foreign-keys&gt;&lt;key app="EN" db-id="az2pa5vedsst98ewprwpdtwtatesp09swtvz" timestamp="1504711703"&gt;8&lt;/key&gt;&lt;/foreign-keys&gt;&lt;ref-type name="Journal Article"&gt;17&lt;/ref-type&gt;&lt;contributors&gt;&lt;authors&gt;&lt;author&gt;Gordon, Claire F&lt;/author&gt;&lt;author&gt;Beckett, Daniel J&lt;/author&gt;&lt;/authors&gt;&lt;/contributors&gt;&lt;titles&gt;&lt;title&gt;Significant deficiencies in the overnight use of a Standardised Early Warning Scoring system in a teaching hospital&lt;/title&gt;&lt;secondary-title&gt;Scottish medical journal&lt;/secondary-title&gt;&lt;/titles&gt;&lt;periodical&gt;&lt;full-title&gt;Scottish Medical Journal&lt;/full-title&gt;&lt;abbr-1&gt;Scott. Med. J.&lt;/abbr-1&gt;&lt;abbr-2&gt;Scott Med J&lt;/abbr-2&gt;&lt;/periodical&gt;&lt;pages&gt;15-18&lt;/pages&gt;&lt;volume&gt;56&lt;/volume&gt;&lt;number&gt;1&lt;/number&gt;&lt;dates&gt;&lt;year&gt;2011&lt;/year&gt;&lt;/dates&gt;&lt;isbn&gt;0036-9330&lt;/isbn&gt;&lt;urls&gt;&lt;related-urls&gt;&lt;url&gt;http://scm.sagepub.com/content/56/1/15.long&lt;/url&gt;&lt;/related-urls&gt;&lt;/urls&gt;&lt;/record&gt;&lt;/Cite&gt;&lt;/EndNote&gt;</w:instrText>
      </w:r>
      <w:r w:rsidR="00962DF4" w:rsidRPr="00B95C13">
        <w:rPr>
          <w:color w:val="000000" w:themeColor="text1"/>
        </w:rPr>
        <w:fldChar w:fldCharType="separate"/>
      </w:r>
      <w:r w:rsidR="002570F5" w:rsidRPr="00B95C13">
        <w:rPr>
          <w:color w:val="000000" w:themeColor="text1"/>
        </w:rPr>
        <w:t>(Gordon &amp; Beckett, 2011)</w:t>
      </w:r>
      <w:r w:rsidR="00962DF4" w:rsidRPr="00B95C13">
        <w:rPr>
          <w:color w:val="000000" w:themeColor="text1"/>
        </w:rPr>
        <w:fldChar w:fldCharType="end"/>
      </w:r>
      <w:r w:rsidR="002570F5" w:rsidRPr="00B95C13">
        <w:rPr>
          <w:color w:val="000000" w:themeColor="text1"/>
        </w:rPr>
        <w:t xml:space="preserve">. A Belgian study of the introduction of a standardised nurse observation protocol, which included an EWS, found that the patient observation frequency per nursing shift was significantly lower during night shifts </w:t>
      </w:r>
      <w:r w:rsidR="00962DF4" w:rsidRPr="00B95C13">
        <w:rPr>
          <w:color w:val="000000" w:themeColor="text1"/>
        </w:rPr>
        <w:fldChar w:fldCharType="begin"/>
      </w:r>
      <w:r w:rsidR="00122469" w:rsidRPr="00B95C13">
        <w:rPr>
          <w:color w:val="000000" w:themeColor="text1"/>
        </w:rPr>
        <w:instrText xml:space="preserve"> ADDIN EN.CITE &lt;EndNote&gt;&lt;Cite&gt;&lt;Author&gt;De Meester&lt;/Author&gt;&lt;Year&gt;2013&lt;/Year&gt;&lt;RecNum&gt;9&lt;/RecNum&gt;&lt;DisplayText&gt;(De Meester et al., 2013)&lt;/DisplayText&gt;&lt;record&gt;&lt;rec-number&gt;9&lt;/rec-number&gt;&lt;foreign-keys&gt;&lt;key app="EN" db-id="az2pa5vedsst98ewprwpdtwtatesp09swtvz" timestamp="1504711703"&gt;9&lt;/key&gt;&lt;/foreign-keys&gt;&lt;ref-type name="Journal Article"&gt;17&lt;/ref-type&gt;&lt;contributors&gt;&lt;authors&gt;&lt;author&gt;De Meester, K.&lt;/author&gt;&lt;author&gt;Das, T.&lt;/author&gt;&lt;author&gt;Hellemans, K.&lt;/author&gt;&lt;author&gt;Verbrugghe, W.&lt;/author&gt;&lt;author&gt;Jorens, P. G.&lt;/author&gt;&lt;author&gt;Verpooten, G. A.&lt;/author&gt;&lt;author&gt;Van Bogaert, P.&lt;/author&gt;&lt;/authors&gt;&lt;/contributors&gt;&lt;titles&gt;&lt;title&gt;Impact of a standardized nurse observation protocol including MEWS after Intensive Care Unit discharge&lt;/title&gt;&lt;secondary-title&gt;Resuscitation&lt;/secondary-title&gt;&lt;/titles&gt;&lt;periodical&gt;&lt;full-title&gt;Resuscitation&lt;/full-title&gt;&lt;abbr-1&gt;Resuscitation&lt;/abbr-1&gt;&lt;abbr-2&gt;Resuscitation&lt;/abbr-2&gt;&lt;/periodical&gt;&lt;pages&gt;184-188&lt;/pages&gt;&lt;volume&gt;84&lt;/volume&gt;&lt;number&gt;2&lt;/number&gt;&lt;keywords&gt;&lt;keyword&gt;Modified Early Warning Score&lt;/keyword&gt;&lt;keyword&gt;Reduction of serious adverse events on medical and surgical wards&lt;/keyword&gt;&lt;keyword&gt;Prevention of serious adverse events on medical and surgical wards&lt;/keyword&gt;&lt;keyword&gt;Observation protocol&lt;/keyword&gt;&lt;keyword&gt;Predictive value of the Modified Early Warning Score&lt;/keyword&gt;&lt;/keywords&gt;&lt;dates&gt;&lt;year&gt;2013&lt;/year&gt;&lt;pub-dates&gt;&lt;date&gt;2//&lt;/date&gt;&lt;/pub-dates&gt;&lt;/dates&gt;&lt;isbn&gt;0300-9572&lt;/isbn&gt;&lt;urls&gt;&lt;related-urls&gt;&lt;url&gt;http://www.sciencedirect.com/science/article/pii/S0300957212003206&lt;/url&gt;&lt;/related-urls&gt;&lt;/urls&gt;&lt;electronic-resource-num&gt;http://dx.doi.org/10.1016/j.resuscitation.2012.06.017&lt;/electronic-resource-num&gt;&lt;/record&gt;&lt;/Cite&gt;&lt;/EndNote&gt;</w:instrText>
      </w:r>
      <w:r w:rsidR="00962DF4" w:rsidRPr="00B95C13">
        <w:rPr>
          <w:color w:val="000000" w:themeColor="text1"/>
        </w:rPr>
        <w:fldChar w:fldCharType="separate"/>
      </w:r>
      <w:r w:rsidR="002570F5" w:rsidRPr="00B95C13">
        <w:rPr>
          <w:color w:val="000000" w:themeColor="text1"/>
        </w:rPr>
        <w:t>(De Meester et al., 2013)</w:t>
      </w:r>
      <w:r w:rsidR="00962DF4" w:rsidRPr="00B95C13">
        <w:rPr>
          <w:color w:val="000000" w:themeColor="text1"/>
        </w:rPr>
        <w:fldChar w:fldCharType="end"/>
      </w:r>
      <w:r w:rsidR="002570F5" w:rsidRPr="00B95C13">
        <w:rPr>
          <w:color w:val="000000" w:themeColor="text1"/>
        </w:rPr>
        <w:t xml:space="preserve">. Even when an electronic physiological surveillance system (EPSS) was in place to guide the timing of observations in an </w:t>
      </w:r>
      <w:r w:rsidR="00681769" w:rsidRPr="00B95C13">
        <w:rPr>
          <w:color w:val="000000" w:themeColor="text1"/>
        </w:rPr>
        <w:t xml:space="preserve">acute </w:t>
      </w:r>
      <w:r w:rsidR="002570F5" w:rsidRPr="00B95C13">
        <w:rPr>
          <w:color w:val="000000" w:themeColor="text1"/>
        </w:rPr>
        <w:t xml:space="preserve">hospital </w:t>
      </w:r>
      <w:r w:rsidR="00681769" w:rsidRPr="00B95C13">
        <w:rPr>
          <w:color w:val="000000" w:themeColor="text1"/>
        </w:rPr>
        <w:t xml:space="preserve">in England </w:t>
      </w:r>
      <w:r w:rsidR="00962DF4" w:rsidRPr="00B95C13">
        <w:rPr>
          <w:color w:val="000000" w:themeColor="text1"/>
        </w:rPr>
        <w:fldChar w:fldCharType="begin">
          <w:fldData xml:space="preserve">PEVuZE5vdGU+PENpdGU+PEF1dGhvcj5TbWl0aDwvQXV0aG9yPjxZZWFyPjIwMDY8L1llYXI+PFJl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</w:fldData>
        </w:fldChar>
      </w:r>
      <w:r w:rsidR="00122469" w:rsidRPr="00B95C13">
        <w:rPr>
          <w:color w:val="000000" w:themeColor="text1"/>
        </w:rPr>
        <w:instrText xml:space="preserve"> ADDIN EN.CITE </w:instrText>
      </w:r>
      <w:r w:rsidR="00962DF4" w:rsidRPr="00B95C13">
        <w:rPr>
          <w:color w:val="000000" w:themeColor="text1"/>
        </w:rPr>
        <w:fldChar w:fldCharType="begin">
          <w:fldData xml:space="preserve">PEVuZE5vdGU+PENpdGU+PEF1dGhvcj5TbWl0aDwvQXV0aG9yPjxZZWFyPjIwMDY8L1llYXI+PFJl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</w:fldData>
        </w:fldChar>
      </w:r>
      <w:r w:rsidR="00122469" w:rsidRPr="00B95C13">
        <w:rPr>
          <w:color w:val="000000" w:themeColor="text1"/>
        </w:rPr>
        <w:instrText xml:space="preserve"> ADDIN EN.CITE.DATA </w:instrText>
      </w:r>
      <w:r w:rsidR="00962DF4" w:rsidRPr="00B95C13">
        <w:rPr>
          <w:color w:val="000000" w:themeColor="text1"/>
        </w:rPr>
      </w:r>
      <w:r w:rsidR="00962DF4" w:rsidRPr="00B95C13">
        <w:rPr>
          <w:color w:val="000000" w:themeColor="text1"/>
        </w:rPr>
        <w:fldChar w:fldCharType="end"/>
      </w:r>
      <w:r w:rsidR="00962DF4" w:rsidRPr="00B95C13">
        <w:rPr>
          <w:color w:val="000000" w:themeColor="text1"/>
        </w:rPr>
      </w:r>
      <w:r w:rsidR="00962DF4" w:rsidRPr="00B95C13">
        <w:rPr>
          <w:color w:val="000000" w:themeColor="text1"/>
        </w:rPr>
        <w:fldChar w:fldCharType="separate"/>
      </w:r>
      <w:r w:rsidR="002570F5" w:rsidRPr="00B95C13">
        <w:rPr>
          <w:color w:val="000000" w:themeColor="text1"/>
        </w:rPr>
        <w:t>(Schmidt et al., 2015; Smith et al., 2006)</w:t>
      </w:r>
      <w:r w:rsidR="00962DF4" w:rsidRPr="00B95C13">
        <w:rPr>
          <w:color w:val="000000" w:themeColor="text1"/>
        </w:rPr>
        <w:fldChar w:fldCharType="end"/>
      </w:r>
      <w:r w:rsidR="002570F5" w:rsidRPr="00B95C13">
        <w:rPr>
          <w:color w:val="000000" w:themeColor="text1"/>
        </w:rPr>
        <w:t>, variations were found in the level of documented observations throughout the whole 24</w:t>
      </w:r>
      <w:r w:rsidR="00681769" w:rsidRPr="00B95C13">
        <w:rPr>
          <w:color w:val="000000" w:themeColor="text1"/>
        </w:rPr>
        <w:t>-</w:t>
      </w:r>
      <w:r w:rsidR="002570F5" w:rsidRPr="00B95C13">
        <w:rPr>
          <w:color w:val="000000" w:themeColor="text1"/>
        </w:rPr>
        <w:t>h</w:t>
      </w:r>
      <w:r w:rsidR="00681769" w:rsidRPr="00B95C13">
        <w:rPr>
          <w:color w:val="000000" w:themeColor="text1"/>
        </w:rPr>
        <w:t>ou</w:t>
      </w:r>
      <w:r w:rsidR="002570F5" w:rsidRPr="00B95C13">
        <w:rPr>
          <w:color w:val="000000" w:themeColor="text1"/>
        </w:rPr>
        <w:t xml:space="preserve">r period, with fewer observations being performed at night </w:t>
      </w:r>
      <w:r w:rsidR="00962DF4" w:rsidRPr="00B95C13">
        <w:rPr>
          <w:color w:val="000000" w:themeColor="text1"/>
        </w:rPr>
        <w:fldChar w:fldCharType="begin"/>
      </w:r>
      <w:r w:rsidR="00122469" w:rsidRPr="00B95C13">
        <w:rPr>
          <w:color w:val="000000" w:themeColor="text1"/>
        </w:rPr>
        <w:instrText xml:space="preserve"> ADDIN EN.CITE &lt;EndNote&gt;&lt;Cite&gt;&lt;Author&gt;Hands&lt;/Author&gt;&lt;Year&gt;2013&lt;/Year&gt;&lt;RecNum&gt;12&lt;/RecNum&gt;&lt;DisplayText&gt;(Hands et al., 2013)&lt;/DisplayText&gt;&lt;record&gt;&lt;rec-number&gt;12&lt;/rec-number&gt;&lt;foreign-keys&gt;&lt;key app="EN" db-id="az2pa5vedsst98ewprwpdtwtatesp09swtvz" timestamp="1504711703"&gt;12&lt;/key&gt;&lt;/foreign-keys&gt;&lt;ref-type name="Journal Article"&gt;17&lt;/ref-type&gt;&lt;contributors&gt;&lt;authors&gt;&lt;author&gt;Hands, Chris&lt;/author&gt;&lt;author&gt;Reid, Eleanor&lt;/author&gt;&lt;author&gt;Meredith, Paul&lt;/author&gt;&lt;author&gt;Smith, Gary B.&lt;/author&gt;&lt;author&gt;Prytherch, David R.&lt;/author&gt;&lt;author&gt;Schmidt, Paul E.&lt;/author&gt;&lt;author&gt;Featherstone, Peter I.&lt;/author&gt;&lt;/authors&gt;&lt;/contributors&gt;&lt;titles&gt;&lt;title&gt;Patterns in the recording of vital signs and early warning scores: compliance with a clinical escalation protocol&lt;/title&gt;&lt;secondary-title&gt;BMJ Qual Saf&lt;/secondary-title&gt;&lt;/titles&gt;&lt;pages&gt;719-726&lt;/pages&gt;&lt;volume&gt;22&lt;/volume&gt;&lt;number&gt;9&lt;/number&gt;&lt;keywords&gt;&lt;keyword&gt;England&lt;/keyword&gt;&lt;keyword&gt;Guideline Adherence&lt;/keyword&gt;&lt;keyword&gt;Hospitals, General&lt;/keyword&gt;&lt;keyword&gt;Humans&lt;/keyword&gt;&lt;keyword&gt;Monitoring, Physiologic&lt;/keyword&gt;&lt;keyword&gt;Point-of-Care Systems&lt;/keyword&gt;&lt;keyword&gt;Practice Guidelines as Topic&lt;/keyword&gt;&lt;keyword&gt;State Medicine&lt;/keyword&gt;&lt;keyword&gt;Vital Signs&lt;/keyword&gt;&lt;/keywords&gt;&lt;dates&gt;&lt;year&gt;2013&lt;/year&gt;&lt;pub-dates&gt;&lt;date&gt;09/&lt;/date&gt;&lt;/pub-dates&gt;&lt;/dates&gt;&lt;isbn&gt;2044-5423&lt;/isbn&gt;&lt;urls&gt;&lt;related-urls&gt;&lt;url&gt;http://www.hubmed.org/display.cgi?uids=23603474&lt;/url&gt;&lt;url&gt;http://qualitysafety.bmj.com/content/22/9/719.full.pdf&lt;/url&gt;&lt;/related-urls&gt;&lt;/urls&gt;&lt;/record&gt;&lt;/Cite&gt;&lt;/EndNote&gt;</w:instrText>
      </w:r>
      <w:r w:rsidR="00962DF4" w:rsidRPr="00B95C13">
        <w:rPr>
          <w:color w:val="000000" w:themeColor="text1"/>
        </w:rPr>
        <w:fldChar w:fldCharType="separate"/>
      </w:r>
      <w:r w:rsidR="002570F5" w:rsidRPr="00B95C13">
        <w:rPr>
          <w:color w:val="000000" w:themeColor="text1"/>
        </w:rPr>
        <w:t>(Hands et al., 2013)</w:t>
      </w:r>
      <w:r w:rsidR="00962DF4" w:rsidRPr="00B95C13">
        <w:rPr>
          <w:color w:val="000000" w:themeColor="text1"/>
        </w:rPr>
        <w:fldChar w:fldCharType="end"/>
      </w:r>
      <w:r w:rsidR="002570F5" w:rsidRPr="00B95C13">
        <w:rPr>
          <w:color w:val="000000" w:themeColor="text1"/>
        </w:rPr>
        <w:t xml:space="preserve">. </w:t>
      </w:r>
      <w:r w:rsidR="00C37512" w:rsidRPr="00B95C13">
        <w:rPr>
          <w:color w:val="000000" w:themeColor="text1"/>
        </w:rPr>
        <w:t xml:space="preserve">The authors </w:t>
      </w:r>
      <w:r w:rsidR="002570F5" w:rsidRPr="00B95C13">
        <w:rPr>
          <w:color w:val="000000" w:themeColor="text1"/>
        </w:rPr>
        <w:t>noted that at night, “</w:t>
      </w:r>
      <w:r w:rsidR="002570F5" w:rsidRPr="00B95C13">
        <w:rPr>
          <w:rFonts w:cs="Times New Roman"/>
          <w:color w:val="000000" w:themeColor="text1"/>
        </w:rPr>
        <w:t>even observations that indicated that the patient was unwell, these were not necessarily followed by a subsequent vital signs assessment at a timely interval”</w:t>
      </w:r>
      <w:r w:rsidR="00681769" w:rsidRPr="00B95C13">
        <w:rPr>
          <w:rFonts w:cs="Times New Roman"/>
          <w:color w:val="000000" w:themeColor="text1"/>
        </w:rPr>
        <w:t xml:space="preserve"> (p. 4)</w:t>
      </w:r>
      <w:r w:rsidR="002570F5" w:rsidRPr="00B95C13">
        <w:rPr>
          <w:rFonts w:cs="Times New Roman"/>
          <w:color w:val="000000" w:themeColor="text1"/>
        </w:rPr>
        <w:t>. Additionally, a qualitative study in Australia</w:t>
      </w:r>
      <w:r w:rsidR="00C37512" w:rsidRPr="00B95C13">
        <w:rPr>
          <w:rFonts w:cs="Times New Roman"/>
          <w:color w:val="000000" w:themeColor="text1"/>
        </w:rPr>
        <w:t xml:space="preserve"> reported</w:t>
      </w:r>
      <w:r w:rsidR="002570F5" w:rsidRPr="00B95C13">
        <w:rPr>
          <w:rFonts w:cs="Times New Roman"/>
          <w:color w:val="000000" w:themeColor="text1"/>
        </w:rPr>
        <w:t xml:space="preserve"> </w:t>
      </w:r>
      <w:r w:rsidR="002570F5" w:rsidRPr="00B95C13">
        <w:rPr>
          <w:color w:val="000000" w:themeColor="text1"/>
        </w:rPr>
        <w:t xml:space="preserve">a tendency for nurses not to wake patients at night to do full checks of patient status </w:t>
      </w:r>
      <w:r w:rsidR="00962DF4" w:rsidRPr="00B95C13">
        <w:rPr>
          <w:color w:val="000000" w:themeColor="text1"/>
        </w:rPr>
        <w:fldChar w:fldCharType="begin"/>
      </w:r>
      <w:r w:rsidR="00122469" w:rsidRPr="00B95C13">
        <w:rPr>
          <w:color w:val="000000" w:themeColor="text1"/>
        </w:rPr>
        <w:instrText xml:space="preserve"> ADDIN EN.CITE &lt;EndNote&gt;&lt;Cite&gt;&lt;Author&gt;Endacott&lt;/Author&gt;&lt;Year&gt;2007&lt;/Year&gt;&lt;RecNum&gt;13&lt;/RecNum&gt;&lt;DisplayText&gt;(Endacott, Kidd, Chaboyer, &amp;amp; Edington, 2007)&lt;/DisplayText&gt;&lt;record&gt;&lt;rec-number&gt;13&lt;/rec-number&gt;&lt;foreign-keys&gt;&lt;key app="EN" db-id="az2pa5vedsst98ewprwpdtwtatesp09swtvz" timestamp="1504711703"&gt;13&lt;/key&gt;&lt;/foreign-keys&gt;&lt;ref-type name="Journal Article"&gt;17&lt;/ref-type&gt;&lt;contributors&gt;&lt;authors&gt;&lt;author&gt;Endacott, R.&lt;/author&gt;&lt;author&gt;Kidd, T.&lt;/author&gt;&lt;author&gt;Chaboyer, W.&lt;/author&gt;&lt;author&gt;Edington, J.&lt;/author&gt;&lt;/authors&gt;&lt;/contributors&gt;&lt;titles&gt;&lt;title&gt;Recognition and communication of patient deterioration in a regional hospital: a multi-methods study&lt;/title&gt;&lt;secondary-title&gt;Australian Critical Care&lt;/secondary-title&gt;&lt;/titles&gt;&lt;periodical&gt;&lt;full-title&gt;Australian Critical Care&lt;/full-title&gt;&lt;abbr-1&gt;Aust. Crit. Care&lt;/abbr-1&gt;&lt;abbr-2&gt;Aust Crit Care&lt;/abbr-2&gt;&lt;/periodical&gt;&lt;pages&gt;100-105&lt;/pages&gt;&lt;volume&gt;20&lt;/volume&gt;&lt;number&gt;3&lt;/number&gt;&lt;reprint-edition&gt;NOT IN FILE&lt;/reprint-edition&gt;&lt;keywords&gt;&lt;keyword&gt;*Communication&lt;/keyword&gt;&lt;keyword&gt;*Critical Care&lt;/keyword&gt;&lt;keyword&gt;*Nursing Assessment&lt;/keyword&gt;&lt;keyword&gt;*Patient Care Team&lt;/keyword&gt;&lt;keyword&gt;Australia&lt;/keyword&gt;&lt;keyword&gt;Clinical Nursing Research&lt;/keyword&gt;&lt;keyword&gt;Communication&lt;/keyword&gt;&lt;keyword&gt;Comorbidity&lt;/keyword&gt;&lt;keyword&gt;Cues&lt;/keyword&gt;&lt;keyword&gt;Culture&lt;/keyword&gt;&lt;keyword&gt;Data Collection&lt;/keyword&gt;&lt;keyword&gt;Disease Progression&lt;/keyword&gt;&lt;keyword&gt;Hospitals&lt;/keyword&gt;&lt;keyword&gt;Hospitals,District/og [Organization &amp;amp; Administration]&lt;/keyword&gt;&lt;keyword&gt;Humans&lt;/keyword&gt;&lt;keyword&gt;Interprofessional Relations&lt;/keyword&gt;&lt;keyword&gt;MEDLINE&lt;/keyword&gt;&lt;keyword&gt;Nurses&lt;/keyword&gt;&lt;keyword&gt;Organizational Culture&lt;/keyword&gt;&lt;keyword&gt;Patients&lt;/keyword&gt;&lt;keyword&gt;Referral and Consultation&lt;/keyword&gt;&lt;keyword&gt;SB - N&lt;/keyword&gt;&lt;keyword&gt;Vital Signs&lt;/keyword&gt;&lt;keyword&gt;QUESTION 1 2006 TO CURRENT SEARCH&lt;/keyword&gt;&lt;/keywords&gt;&lt;dates&gt;&lt;year&gt;2007&lt;/year&gt;&lt;/dates&gt;&lt;isbn&gt;1036-7314&lt;/isbn&gt;&lt;urls&gt;&lt;/urls&gt;&lt;/record&gt;&lt;/Cite&gt;&lt;/EndNote&gt;</w:instrText>
      </w:r>
      <w:r w:rsidR="00962DF4" w:rsidRPr="00B95C13">
        <w:rPr>
          <w:color w:val="000000" w:themeColor="text1"/>
        </w:rPr>
        <w:fldChar w:fldCharType="separate"/>
      </w:r>
      <w:r w:rsidR="002570F5" w:rsidRPr="00B95C13">
        <w:rPr>
          <w:color w:val="000000" w:themeColor="text1"/>
        </w:rPr>
        <w:t>(Endacott, Kidd, Chaboyer, &amp; Edington, 2007)</w:t>
      </w:r>
      <w:r w:rsidR="00962DF4" w:rsidRPr="00B95C13">
        <w:rPr>
          <w:color w:val="000000" w:themeColor="text1"/>
        </w:rPr>
        <w:fldChar w:fldCharType="end"/>
      </w:r>
      <w:r w:rsidR="002570F5" w:rsidRPr="00B95C13">
        <w:rPr>
          <w:color w:val="000000" w:themeColor="text1"/>
        </w:rPr>
        <w:t>.</w:t>
      </w:r>
    </w:p>
    <w:p w14:paraId="62B55D7B" w14:textId="77777777" w:rsidR="00F73364" w:rsidRPr="00B95C13" w:rsidRDefault="002570F5" w:rsidP="003019BD">
      <w:pPr>
        <w:spacing w:line="360" w:lineRule="auto"/>
        <w:jc w:val="both"/>
        <w:rPr>
          <w:color w:val="000000" w:themeColor="text1"/>
        </w:rPr>
      </w:pPr>
      <w:r w:rsidRPr="00B95C13">
        <w:rPr>
          <w:color w:val="000000" w:themeColor="text1"/>
        </w:rPr>
        <w:t xml:space="preserve">Given </w:t>
      </w:r>
      <w:r w:rsidR="00456CC5" w:rsidRPr="00B95C13">
        <w:rPr>
          <w:color w:val="000000" w:themeColor="text1"/>
        </w:rPr>
        <w:t>our poor</w:t>
      </w:r>
      <w:r w:rsidRPr="00B95C13">
        <w:rPr>
          <w:color w:val="000000" w:themeColor="text1"/>
        </w:rPr>
        <w:t xml:space="preserve"> understanding </w:t>
      </w:r>
      <w:r w:rsidR="00456CC5" w:rsidRPr="00B95C13">
        <w:rPr>
          <w:color w:val="000000" w:themeColor="text1"/>
        </w:rPr>
        <w:t xml:space="preserve">of factors that affect </w:t>
      </w:r>
      <w:r w:rsidRPr="00B95C13">
        <w:rPr>
          <w:color w:val="000000" w:themeColor="text1"/>
        </w:rPr>
        <w:t>compli</w:t>
      </w:r>
      <w:r w:rsidR="003019BD" w:rsidRPr="00B95C13">
        <w:rPr>
          <w:color w:val="000000" w:themeColor="text1"/>
        </w:rPr>
        <w:t xml:space="preserve">ance with vital signs protocols </w:t>
      </w:r>
      <w:r w:rsidR="00456CC5" w:rsidRPr="00B95C13">
        <w:rPr>
          <w:color w:val="000000" w:themeColor="text1"/>
        </w:rPr>
        <w:t>in acute hospital settings</w:t>
      </w:r>
      <w:r w:rsidR="003019BD" w:rsidRPr="00B95C13">
        <w:rPr>
          <w:color w:val="000000" w:themeColor="text1"/>
        </w:rPr>
        <w:t xml:space="preserve"> </w:t>
      </w:r>
      <w:r w:rsidR="00962DF4" w:rsidRPr="00B95C13">
        <w:rPr>
          <w:color w:val="000000" w:themeColor="text1"/>
        </w:rPr>
        <w:fldChar w:fldCharType="begin"/>
      </w:r>
      <w:r w:rsidR="003019BD" w:rsidRPr="00B95C13">
        <w:rPr>
          <w:color w:val="000000" w:themeColor="text1"/>
        </w:rPr>
        <w:instrText xml:space="preserve"> ADDIN EN.CITE &lt;EndNote&gt;&lt;Cite&gt;&lt;Author&gt;Smith&lt;/Author&gt;&lt;Year&gt;2017&lt;/Year&gt;&lt;RecNum&gt;337&lt;/RecNum&gt;&lt;DisplayText&gt;(Smith, Recio-Saucedo, &amp;amp; Griffiths, 2017)&lt;/DisplayText&gt;&lt;record&gt;&lt;rec-number&gt;337&lt;/rec-number&gt;&lt;foreign-keys&gt;&lt;key app="EN" db-id="pewfz55akd9szperedpvf5w9xt9x552axzzs" timestamp="1517403913"&gt;337&lt;/key&gt;&lt;/foreign-keys&gt;&lt;ref-type name="Journal Article"&gt;17&lt;/ref-type&gt;&lt;contributors&gt;&lt;authors&gt;&lt;author&gt;Smith, Gary B&lt;/author&gt;&lt;author&gt;Recio-Saucedo, Alejandra&lt;/author&gt;&lt;author&gt;Griffiths, Peter&lt;/author&gt;&lt;/authors&gt;&lt;/contributors&gt;&lt;titles&gt;&lt;title&gt;The measurement frequency and completeness of vital signs in general hospital wards: An evidence free zone?&lt;/title&gt;&lt;secondary-title&gt;International journal of nursing studies&lt;/secondary-title&gt;&lt;/titles&gt;&lt;periodical&gt;&lt;full-title&gt;Int J Nurs Stud&lt;/full-title&gt;&lt;abbr-1&gt;International journal of nursing studies&lt;/abbr-1&gt;&lt;/periodical&gt;&lt;pages&gt;A1-A4&lt;/pages&gt;&lt;volume&gt;74&lt;/volume&gt;&lt;dates&gt;&lt;year&gt;2017&lt;/year&gt;&lt;/dates&gt;&lt;isbn&gt;0020-7489&lt;/isbn&gt;&lt;urls&gt;&lt;/urls&gt;&lt;/record&gt;&lt;/Cite&gt;&lt;/EndNote&gt;</w:instrText>
      </w:r>
      <w:r w:rsidR="00962DF4" w:rsidRPr="00B95C13">
        <w:rPr>
          <w:color w:val="000000" w:themeColor="text1"/>
        </w:rPr>
        <w:fldChar w:fldCharType="separate"/>
      </w:r>
      <w:r w:rsidR="003019BD" w:rsidRPr="00B95C13">
        <w:rPr>
          <w:color w:val="000000" w:themeColor="text1"/>
        </w:rPr>
        <w:t>(Smith, Recio-Saucedo, &amp; Griffiths, 2017)</w:t>
      </w:r>
      <w:r w:rsidR="00962DF4" w:rsidRPr="00B95C13">
        <w:rPr>
          <w:color w:val="000000" w:themeColor="text1"/>
        </w:rPr>
        <w:fldChar w:fldCharType="end"/>
      </w:r>
      <w:r w:rsidRPr="00B95C13">
        <w:rPr>
          <w:color w:val="000000" w:themeColor="text1"/>
        </w:rPr>
        <w:t xml:space="preserve">, we </w:t>
      </w:r>
      <w:r w:rsidR="006A48DC" w:rsidRPr="00B95C13">
        <w:rPr>
          <w:color w:val="000000" w:themeColor="text1"/>
        </w:rPr>
        <w:t xml:space="preserve">developed and conducted a web-based </w:t>
      </w:r>
      <w:r w:rsidRPr="00B95C13">
        <w:rPr>
          <w:color w:val="000000" w:themeColor="text1"/>
        </w:rPr>
        <w:t xml:space="preserve">survey of bedside staff </w:t>
      </w:r>
      <w:r w:rsidR="00C37512" w:rsidRPr="00B95C13">
        <w:rPr>
          <w:color w:val="000000" w:themeColor="text1"/>
        </w:rPr>
        <w:t xml:space="preserve">regarding </w:t>
      </w:r>
      <w:r w:rsidR="00D55429" w:rsidRPr="00B95C13">
        <w:rPr>
          <w:color w:val="000000" w:themeColor="text1"/>
        </w:rPr>
        <w:t>their views</w:t>
      </w:r>
      <w:r w:rsidRPr="00B95C13">
        <w:rPr>
          <w:color w:val="000000" w:themeColor="text1"/>
        </w:rPr>
        <w:t xml:space="preserve"> </w:t>
      </w:r>
      <w:r w:rsidR="00C37512" w:rsidRPr="00B95C13">
        <w:rPr>
          <w:color w:val="000000" w:themeColor="text1"/>
        </w:rPr>
        <w:t xml:space="preserve">of </w:t>
      </w:r>
      <w:r w:rsidRPr="00B95C13">
        <w:rPr>
          <w:color w:val="000000" w:themeColor="text1"/>
        </w:rPr>
        <w:t xml:space="preserve">taking vital signs observations at night. </w:t>
      </w:r>
      <w:r w:rsidR="00D55429" w:rsidRPr="00B95C13">
        <w:rPr>
          <w:color w:val="000000" w:themeColor="text1"/>
        </w:rPr>
        <w:t>The aims of this study were</w:t>
      </w:r>
      <w:r w:rsidR="00C37512" w:rsidRPr="00B95C13">
        <w:rPr>
          <w:color w:val="000000" w:themeColor="text1"/>
        </w:rPr>
        <w:t xml:space="preserve"> as follows</w:t>
      </w:r>
      <w:r w:rsidR="00D55429" w:rsidRPr="00B95C13">
        <w:rPr>
          <w:color w:val="000000" w:themeColor="text1"/>
        </w:rPr>
        <w:t xml:space="preserve">: </w:t>
      </w:r>
    </w:p>
    <w:p w14:paraId="62D027D9" w14:textId="77777777" w:rsidR="00D55429" w:rsidRPr="00B95C13" w:rsidRDefault="00D55429" w:rsidP="00456CC5">
      <w:pPr>
        <w:spacing w:line="360" w:lineRule="auto"/>
        <w:jc w:val="both"/>
        <w:rPr>
          <w:color w:val="000000" w:themeColor="text1"/>
        </w:rPr>
      </w:pPr>
      <w:r w:rsidRPr="00B95C13">
        <w:rPr>
          <w:color w:val="000000" w:themeColor="text1"/>
        </w:rPr>
        <w:t>-to improve the understanding of factors affecting patient surveillance at night through a description of the characteristics of bedside staff (</w:t>
      </w:r>
      <w:r w:rsidR="003B29AB" w:rsidRPr="00B95C13">
        <w:rPr>
          <w:color w:val="000000" w:themeColor="text1"/>
        </w:rPr>
        <w:t xml:space="preserve">i.e., </w:t>
      </w:r>
      <w:r w:rsidRPr="00B95C13">
        <w:rPr>
          <w:color w:val="000000" w:themeColor="text1"/>
        </w:rPr>
        <w:t xml:space="preserve">nurses and midwives) working night shifts and their </w:t>
      </w:r>
      <w:r w:rsidR="00456CC5" w:rsidRPr="00B95C13">
        <w:rPr>
          <w:color w:val="000000" w:themeColor="text1"/>
        </w:rPr>
        <w:t>views</w:t>
      </w:r>
      <w:r w:rsidRPr="00B95C13">
        <w:rPr>
          <w:color w:val="000000" w:themeColor="text1"/>
        </w:rPr>
        <w:t xml:space="preserve"> in relation to performing vital signs observations, and </w:t>
      </w:r>
    </w:p>
    <w:p w14:paraId="6695ACCF" w14:textId="77777777" w:rsidR="00D55429" w:rsidRPr="00B95C13" w:rsidRDefault="00D55429" w:rsidP="00C70258">
      <w:pPr>
        <w:spacing w:line="360" w:lineRule="auto"/>
        <w:jc w:val="both"/>
        <w:rPr>
          <w:color w:val="000000" w:themeColor="text1"/>
        </w:rPr>
      </w:pPr>
      <w:r w:rsidRPr="00B95C13">
        <w:rPr>
          <w:color w:val="000000" w:themeColor="text1"/>
        </w:rPr>
        <w:t xml:space="preserve">-to explore the </w:t>
      </w:r>
      <w:r w:rsidR="00C70258" w:rsidRPr="00B95C13">
        <w:rPr>
          <w:color w:val="000000" w:themeColor="text1"/>
        </w:rPr>
        <w:t xml:space="preserve">relationships between healthcare </w:t>
      </w:r>
      <w:r w:rsidRPr="00B95C13">
        <w:rPr>
          <w:color w:val="000000" w:themeColor="text1"/>
        </w:rPr>
        <w:t xml:space="preserve">staff characteristics </w:t>
      </w:r>
      <w:r w:rsidR="00C70258" w:rsidRPr="00B95C13">
        <w:rPr>
          <w:color w:val="000000" w:themeColor="text1"/>
        </w:rPr>
        <w:t xml:space="preserve">and the conduct of vital signs </w:t>
      </w:r>
      <w:r w:rsidRPr="00B95C13">
        <w:rPr>
          <w:color w:val="000000" w:themeColor="text1"/>
        </w:rPr>
        <w:t>observations at night</w:t>
      </w:r>
      <w:r w:rsidR="000F7BA3" w:rsidRPr="00B95C13">
        <w:rPr>
          <w:color w:val="000000" w:themeColor="text1"/>
        </w:rPr>
        <w:t>.</w:t>
      </w:r>
    </w:p>
    <w:p w14:paraId="17138081" w14:textId="77777777" w:rsidR="002570F5" w:rsidRPr="00B95C13" w:rsidRDefault="007D36C3" w:rsidP="00260D0A">
      <w:pPr>
        <w:spacing w:line="360" w:lineRule="auto"/>
        <w:jc w:val="both"/>
        <w:rPr>
          <w:b/>
          <w:color w:val="000000" w:themeColor="text1"/>
        </w:rPr>
      </w:pPr>
      <w:r w:rsidRPr="00B95C13">
        <w:rPr>
          <w:b/>
          <w:color w:val="000000" w:themeColor="text1"/>
        </w:rPr>
        <w:t>DESIGN</w:t>
      </w:r>
    </w:p>
    <w:p w14:paraId="62359FA4" w14:textId="77777777" w:rsidR="005E444E" w:rsidRPr="00B95C13" w:rsidRDefault="00CB63FF" w:rsidP="00C70258">
      <w:pPr>
        <w:spacing w:line="360" w:lineRule="auto"/>
        <w:jc w:val="both"/>
        <w:rPr>
          <w:rFonts w:eastAsia="Times New Roman" w:cs="Times New Roman"/>
          <w:color w:val="000000" w:themeColor="text1"/>
          <w:lang w:eastAsia="it-IT"/>
        </w:rPr>
      </w:pPr>
      <w:r w:rsidRPr="00B95C13">
        <w:rPr>
          <w:color w:val="000000" w:themeColor="text1"/>
        </w:rPr>
        <w:t>This was an e</w:t>
      </w:r>
      <w:r w:rsidR="00C70258" w:rsidRPr="00B95C13">
        <w:rPr>
          <w:color w:val="000000" w:themeColor="text1"/>
        </w:rPr>
        <w:t xml:space="preserve">xploratory descriptive study using </w:t>
      </w:r>
      <w:r w:rsidRPr="00B95C13">
        <w:rPr>
          <w:color w:val="000000" w:themeColor="text1"/>
        </w:rPr>
        <w:t xml:space="preserve">an </w:t>
      </w:r>
      <w:r w:rsidR="00C70258" w:rsidRPr="00B95C13">
        <w:rPr>
          <w:color w:val="000000" w:themeColor="text1"/>
        </w:rPr>
        <w:t>e</w:t>
      </w:r>
      <w:r w:rsidR="002570F5" w:rsidRPr="00B95C13">
        <w:rPr>
          <w:color w:val="000000" w:themeColor="text1"/>
        </w:rPr>
        <w:t>lectronic</w:t>
      </w:r>
      <w:r w:rsidR="003B29AB" w:rsidRPr="00B95C13">
        <w:rPr>
          <w:color w:val="000000" w:themeColor="text1"/>
        </w:rPr>
        <w:t xml:space="preserve">ally </w:t>
      </w:r>
      <w:r w:rsidR="002570F5" w:rsidRPr="00B95C13">
        <w:rPr>
          <w:color w:val="000000" w:themeColor="text1"/>
        </w:rPr>
        <w:t>administered survey</w:t>
      </w:r>
      <w:r w:rsidR="005E444E" w:rsidRPr="00B95C13">
        <w:rPr>
          <w:color w:val="000000" w:themeColor="text1"/>
        </w:rPr>
        <w:t xml:space="preserve"> </w:t>
      </w:r>
      <w:r w:rsidRPr="00B95C13">
        <w:rPr>
          <w:color w:val="000000" w:themeColor="text1"/>
        </w:rPr>
        <w:t xml:space="preserve">of </w:t>
      </w:r>
      <w:r w:rsidR="007D36C3" w:rsidRPr="00B95C13">
        <w:rPr>
          <w:color w:val="000000" w:themeColor="text1"/>
        </w:rPr>
        <w:t xml:space="preserve">nurses, midwives, student nurses and health care assistants in a 1200-bed NHS acute general hospital Trust in the south of England. The survey was </w:t>
      </w:r>
      <w:r w:rsidR="005E444E" w:rsidRPr="00B95C13">
        <w:rPr>
          <w:color w:val="000000" w:themeColor="text1"/>
        </w:rPr>
        <w:t xml:space="preserve">designed </w:t>
      </w:r>
      <w:r w:rsidR="00651CBB" w:rsidRPr="00B95C13">
        <w:rPr>
          <w:rFonts w:eastAsia="Times New Roman" w:cs="Times New Roman"/>
          <w:color w:val="000000" w:themeColor="text1"/>
          <w:lang w:eastAsia="it-IT"/>
        </w:rPr>
        <w:t xml:space="preserve">at </w:t>
      </w:r>
      <w:r w:rsidR="005E444E" w:rsidRPr="00B95C13">
        <w:rPr>
          <w:rFonts w:eastAsia="Times New Roman" w:cs="Times New Roman"/>
          <w:color w:val="000000" w:themeColor="text1"/>
          <w:lang w:eastAsia="it-IT"/>
        </w:rPr>
        <w:t xml:space="preserve">the </w:t>
      </w:r>
      <w:r w:rsidR="007D36C3" w:rsidRPr="00B95C13">
        <w:rPr>
          <w:rFonts w:eastAsia="Times New Roman" w:cs="Times New Roman"/>
          <w:color w:val="000000" w:themeColor="text1"/>
          <w:lang w:eastAsia="it-IT"/>
        </w:rPr>
        <w:t xml:space="preserve">participating hospital by the </w:t>
      </w:r>
      <w:r w:rsidR="00D42D9B" w:rsidRPr="00B95C13">
        <w:rPr>
          <w:rFonts w:eastAsia="Times New Roman" w:cs="Times New Roman"/>
          <w:color w:val="000000" w:themeColor="text1"/>
          <w:lang w:eastAsia="it-IT"/>
        </w:rPr>
        <w:t>Deteriorating Patient Group</w:t>
      </w:r>
      <w:r w:rsidR="005E444E" w:rsidRPr="00B95C13">
        <w:rPr>
          <w:rFonts w:eastAsia="Times New Roman" w:cs="Times New Roman"/>
          <w:color w:val="000000" w:themeColor="text1"/>
          <w:lang w:eastAsia="it-IT"/>
        </w:rPr>
        <w:t xml:space="preserve">, a taskforce created to improve hospital practices of patient monitoring. </w:t>
      </w:r>
    </w:p>
    <w:p w14:paraId="3E3A3B0F" w14:textId="77777777" w:rsidR="007D36C3" w:rsidRPr="00B95C13" w:rsidRDefault="007D36C3" w:rsidP="00AA169A">
      <w:pPr>
        <w:spacing w:line="360" w:lineRule="auto"/>
        <w:jc w:val="both"/>
        <w:rPr>
          <w:b/>
          <w:color w:val="000000" w:themeColor="text1"/>
        </w:rPr>
      </w:pPr>
    </w:p>
    <w:p w14:paraId="5AF8782D" w14:textId="77777777" w:rsidR="002570F5" w:rsidRPr="00B95C13" w:rsidRDefault="007D36C3" w:rsidP="00AA169A">
      <w:pPr>
        <w:spacing w:line="360" w:lineRule="auto"/>
        <w:jc w:val="both"/>
        <w:rPr>
          <w:b/>
          <w:color w:val="000000" w:themeColor="text1"/>
        </w:rPr>
      </w:pPr>
      <w:r w:rsidRPr="00B95C13">
        <w:rPr>
          <w:b/>
          <w:color w:val="000000" w:themeColor="text1"/>
        </w:rPr>
        <w:t>METHOD</w:t>
      </w:r>
    </w:p>
    <w:p w14:paraId="09274C5D" w14:textId="77777777" w:rsidR="002570F5" w:rsidRPr="00B95C13" w:rsidRDefault="00A80D0F" w:rsidP="00A80D0F">
      <w:pPr>
        <w:spacing w:line="360" w:lineRule="auto"/>
        <w:jc w:val="both"/>
        <w:rPr>
          <w:color w:val="000000" w:themeColor="text1"/>
        </w:rPr>
      </w:pPr>
      <w:r w:rsidRPr="00B95C13">
        <w:rPr>
          <w:b/>
          <w:i/>
          <w:color w:val="000000" w:themeColor="text1"/>
        </w:rPr>
        <w:t>Survey development</w:t>
      </w:r>
    </w:p>
    <w:p w14:paraId="43A9427C" w14:textId="77777777" w:rsidR="00B53B30" w:rsidRPr="00B95C13" w:rsidRDefault="00B53B30" w:rsidP="00E21688">
      <w:pPr>
        <w:spacing w:line="360" w:lineRule="auto"/>
        <w:jc w:val="both"/>
        <w:rPr>
          <w:rFonts w:eastAsia="Times New Roman" w:cs="Times New Roman"/>
          <w:color w:val="000000" w:themeColor="text1"/>
          <w:lang w:eastAsia="it-IT"/>
        </w:rPr>
      </w:pPr>
      <w:r w:rsidRPr="00B95C13">
        <w:rPr>
          <w:rFonts w:eastAsia="Times New Roman" w:cs="Times New Roman"/>
          <w:color w:val="000000" w:themeColor="text1"/>
          <w:lang w:eastAsia="it-IT"/>
        </w:rPr>
        <w:t xml:space="preserve">The idea for </w:t>
      </w:r>
      <w:r w:rsidR="00E21688" w:rsidRPr="00B95C13">
        <w:rPr>
          <w:rFonts w:eastAsia="Times New Roman" w:cs="Times New Roman"/>
          <w:color w:val="000000" w:themeColor="text1"/>
          <w:lang w:eastAsia="it-IT"/>
        </w:rPr>
        <w:t>the</w:t>
      </w:r>
      <w:r w:rsidRPr="00B95C13">
        <w:rPr>
          <w:rFonts w:eastAsia="Times New Roman" w:cs="Times New Roman"/>
          <w:color w:val="000000" w:themeColor="text1"/>
          <w:lang w:eastAsia="it-IT"/>
        </w:rPr>
        <w:t xml:space="preserve"> survey started within t</w:t>
      </w:r>
      <w:r w:rsidR="00D42D9B" w:rsidRPr="00B95C13">
        <w:rPr>
          <w:rFonts w:eastAsia="Times New Roman" w:cs="Times New Roman"/>
          <w:color w:val="000000" w:themeColor="text1"/>
          <w:lang w:eastAsia="it-IT"/>
        </w:rPr>
        <w:t>he Deteriorating Patient Group</w:t>
      </w:r>
      <w:r w:rsidRPr="00B95C13">
        <w:rPr>
          <w:rFonts w:eastAsia="Times New Roman" w:cs="Times New Roman"/>
          <w:color w:val="000000" w:themeColor="text1"/>
          <w:lang w:eastAsia="it-IT"/>
        </w:rPr>
        <w:t xml:space="preserve"> at the hospital </w:t>
      </w:r>
      <w:r w:rsidR="00127D88" w:rsidRPr="00B95C13">
        <w:rPr>
          <w:rFonts w:eastAsia="Times New Roman" w:cs="Times New Roman"/>
          <w:color w:val="000000" w:themeColor="text1"/>
          <w:lang w:eastAsia="it-IT"/>
        </w:rPr>
        <w:t>t</w:t>
      </w:r>
      <w:r w:rsidRPr="00B95C13">
        <w:rPr>
          <w:rFonts w:eastAsia="Times New Roman" w:cs="Times New Roman"/>
          <w:color w:val="000000" w:themeColor="text1"/>
          <w:lang w:eastAsia="it-IT"/>
        </w:rPr>
        <w:t>rust where the study took place</w:t>
      </w:r>
      <w:r w:rsidR="00127D88" w:rsidRPr="00B95C13">
        <w:rPr>
          <w:rFonts w:eastAsia="Times New Roman" w:cs="Times New Roman"/>
          <w:color w:val="000000" w:themeColor="text1"/>
          <w:lang w:eastAsia="it-IT"/>
        </w:rPr>
        <w:t>,</w:t>
      </w:r>
      <w:r w:rsidRPr="00B95C13">
        <w:rPr>
          <w:rFonts w:eastAsia="Times New Roman" w:cs="Times New Roman"/>
          <w:color w:val="000000" w:themeColor="text1"/>
          <w:lang w:eastAsia="it-IT"/>
        </w:rPr>
        <w:t xml:space="preserve"> in response to concerns </w:t>
      </w:r>
      <w:r w:rsidR="00651CBB" w:rsidRPr="00B95C13">
        <w:rPr>
          <w:rFonts w:eastAsia="Times New Roman" w:cs="Times New Roman"/>
          <w:color w:val="000000" w:themeColor="text1"/>
          <w:lang w:eastAsia="it-IT"/>
        </w:rPr>
        <w:t xml:space="preserve">about </w:t>
      </w:r>
      <w:r w:rsidRPr="00B95C13">
        <w:rPr>
          <w:rFonts w:eastAsia="Times New Roman" w:cs="Times New Roman"/>
          <w:color w:val="000000" w:themeColor="text1"/>
          <w:lang w:eastAsia="it-IT"/>
        </w:rPr>
        <w:t xml:space="preserve">audit evidence of widespread poor practice </w:t>
      </w:r>
      <w:r w:rsidR="00651CBB" w:rsidRPr="00B95C13">
        <w:rPr>
          <w:rFonts w:eastAsia="Times New Roman" w:cs="Times New Roman"/>
          <w:color w:val="000000" w:themeColor="text1"/>
          <w:lang w:eastAsia="it-IT"/>
        </w:rPr>
        <w:t>during</w:t>
      </w:r>
      <w:r w:rsidRPr="00B95C13">
        <w:rPr>
          <w:rFonts w:eastAsia="Times New Roman" w:cs="Times New Roman"/>
          <w:color w:val="000000" w:themeColor="text1"/>
          <w:lang w:eastAsia="it-IT"/>
        </w:rPr>
        <w:t xml:space="preserve"> night </w:t>
      </w:r>
      <w:r w:rsidR="00127D88" w:rsidRPr="00B95C13">
        <w:rPr>
          <w:rFonts w:eastAsia="Times New Roman" w:cs="Times New Roman"/>
          <w:color w:val="000000" w:themeColor="text1"/>
          <w:lang w:eastAsia="it-IT"/>
        </w:rPr>
        <w:t xml:space="preserve">time </w:t>
      </w:r>
      <w:r w:rsidRPr="00B95C13">
        <w:rPr>
          <w:rFonts w:eastAsia="Times New Roman" w:cs="Times New Roman"/>
          <w:color w:val="000000" w:themeColor="text1"/>
          <w:lang w:eastAsia="it-IT"/>
        </w:rPr>
        <w:t>observation</w:t>
      </w:r>
      <w:r w:rsidR="00127D88" w:rsidRPr="00B95C13">
        <w:rPr>
          <w:rFonts w:eastAsia="Times New Roman" w:cs="Times New Roman"/>
          <w:color w:val="000000" w:themeColor="text1"/>
          <w:lang w:eastAsia="it-IT"/>
        </w:rPr>
        <w:t>s</w:t>
      </w:r>
      <w:r w:rsidRPr="00B95C13">
        <w:rPr>
          <w:rFonts w:eastAsia="Times New Roman" w:cs="Times New Roman"/>
          <w:color w:val="000000" w:themeColor="text1"/>
          <w:lang w:eastAsia="it-IT"/>
        </w:rPr>
        <w:t xml:space="preserve">. The </w:t>
      </w:r>
      <w:r w:rsidR="00D42D9B" w:rsidRPr="00B95C13">
        <w:rPr>
          <w:rFonts w:eastAsia="Times New Roman" w:cs="Times New Roman"/>
          <w:color w:val="000000" w:themeColor="text1"/>
          <w:lang w:eastAsia="it-IT"/>
        </w:rPr>
        <w:t>group</w:t>
      </w:r>
      <w:r w:rsidRPr="00B95C13">
        <w:rPr>
          <w:rFonts w:eastAsia="Times New Roman" w:cs="Times New Roman"/>
          <w:color w:val="000000" w:themeColor="text1"/>
          <w:lang w:eastAsia="it-IT"/>
        </w:rPr>
        <w:t xml:space="preserve"> is mainly </w:t>
      </w:r>
      <w:r w:rsidR="00651CBB" w:rsidRPr="00B95C13">
        <w:rPr>
          <w:rFonts w:eastAsia="Times New Roman" w:cs="Times New Roman"/>
          <w:color w:val="000000" w:themeColor="text1"/>
          <w:lang w:eastAsia="it-IT"/>
        </w:rPr>
        <w:t>composed of</w:t>
      </w:r>
      <w:r w:rsidRPr="00B95C13">
        <w:rPr>
          <w:rFonts w:eastAsia="Times New Roman" w:cs="Times New Roman"/>
          <w:color w:val="000000" w:themeColor="text1"/>
          <w:lang w:eastAsia="it-IT"/>
        </w:rPr>
        <w:t xml:space="preserve"> senior nurse managers and educators responsible for improving practice on their wards. The impetus for the survey was the lack of agreement on the key factors believed to influence compliance with the observation protocol. </w:t>
      </w:r>
      <w:r w:rsidR="004E69E9" w:rsidRPr="00B95C13">
        <w:rPr>
          <w:rFonts w:eastAsia="Times New Roman" w:cs="Times New Roman"/>
          <w:color w:val="000000" w:themeColor="text1"/>
          <w:lang w:eastAsia="it-IT"/>
        </w:rPr>
        <w:t>K</w:t>
      </w:r>
      <w:r w:rsidRPr="00B95C13">
        <w:rPr>
          <w:rFonts w:eastAsia="Times New Roman" w:cs="Times New Roman"/>
          <w:color w:val="000000" w:themeColor="text1"/>
          <w:lang w:eastAsia="it-IT"/>
        </w:rPr>
        <w:t>ey issues related to in-hospital patient monitoring during the night</w:t>
      </w:r>
      <w:r w:rsidR="00651CBB" w:rsidRPr="00B95C13">
        <w:rPr>
          <w:rFonts w:eastAsia="Times New Roman" w:cs="Times New Roman"/>
          <w:color w:val="000000" w:themeColor="text1"/>
          <w:lang w:eastAsia="it-IT"/>
        </w:rPr>
        <w:t>, which had been</w:t>
      </w:r>
      <w:r w:rsidRPr="00B95C13">
        <w:rPr>
          <w:rFonts w:eastAsia="Times New Roman" w:cs="Times New Roman"/>
          <w:color w:val="000000" w:themeColor="text1"/>
          <w:lang w:eastAsia="it-IT"/>
        </w:rPr>
        <w:t xml:space="preserve"> identified through a scoping literature review (Griffiths et al., 2014)</w:t>
      </w:r>
      <w:r w:rsidR="00651CBB" w:rsidRPr="00B95C13">
        <w:rPr>
          <w:rFonts w:eastAsia="Times New Roman" w:cs="Times New Roman"/>
          <w:color w:val="000000" w:themeColor="text1"/>
          <w:lang w:eastAsia="it-IT"/>
        </w:rPr>
        <w:t xml:space="preserve">, </w:t>
      </w:r>
      <w:r w:rsidRPr="00B95C13">
        <w:rPr>
          <w:rFonts w:eastAsia="Times New Roman" w:cs="Times New Roman"/>
          <w:color w:val="000000" w:themeColor="text1"/>
          <w:lang w:eastAsia="it-IT"/>
        </w:rPr>
        <w:t xml:space="preserve">were used in the development of a web-based survey discussed and tested with the </w:t>
      </w:r>
      <w:r w:rsidR="00D42D9B" w:rsidRPr="00B95C13">
        <w:rPr>
          <w:rFonts w:eastAsia="Times New Roman" w:cs="Times New Roman"/>
          <w:color w:val="000000" w:themeColor="text1"/>
          <w:lang w:eastAsia="it-IT"/>
        </w:rPr>
        <w:t>group</w:t>
      </w:r>
      <w:r w:rsidRPr="00B95C13">
        <w:rPr>
          <w:rFonts w:eastAsia="Times New Roman" w:cs="Times New Roman"/>
          <w:color w:val="000000" w:themeColor="text1"/>
          <w:lang w:eastAsia="it-IT"/>
        </w:rPr>
        <w:t xml:space="preserve">. Testing allowed us to clarify the survey items, confirm accurate interpretation of the survey questions, and time the completion of the survey. No data were collected from this exercise as the purpose was to </w:t>
      </w:r>
      <w:r w:rsidR="004E69E9" w:rsidRPr="00B95C13">
        <w:rPr>
          <w:rFonts w:eastAsia="Times New Roman" w:cs="Times New Roman"/>
          <w:color w:val="000000" w:themeColor="text1"/>
          <w:lang w:eastAsia="it-IT"/>
        </w:rPr>
        <w:t>clarify</w:t>
      </w:r>
      <w:r w:rsidRPr="00B95C13">
        <w:rPr>
          <w:rFonts w:eastAsia="Times New Roman" w:cs="Times New Roman"/>
          <w:color w:val="000000" w:themeColor="text1"/>
          <w:lang w:eastAsia="it-IT"/>
        </w:rPr>
        <w:t xml:space="preserve"> </w:t>
      </w:r>
      <w:r w:rsidR="004E69E9" w:rsidRPr="00B95C13">
        <w:rPr>
          <w:rFonts w:eastAsia="Times New Roman" w:cs="Times New Roman"/>
          <w:color w:val="000000" w:themeColor="text1"/>
          <w:lang w:eastAsia="it-IT"/>
        </w:rPr>
        <w:t>question interpretation</w:t>
      </w:r>
      <w:r w:rsidRPr="00B95C13">
        <w:rPr>
          <w:rFonts w:eastAsia="Times New Roman" w:cs="Times New Roman"/>
          <w:color w:val="000000" w:themeColor="text1"/>
          <w:lang w:eastAsia="it-IT"/>
        </w:rPr>
        <w:t xml:space="preserve">, </w:t>
      </w:r>
      <w:r w:rsidR="00651CBB" w:rsidRPr="00B95C13">
        <w:rPr>
          <w:rFonts w:eastAsia="Times New Roman" w:cs="Times New Roman"/>
          <w:color w:val="000000" w:themeColor="text1"/>
          <w:lang w:eastAsia="it-IT"/>
        </w:rPr>
        <w:t xml:space="preserve">assess the </w:t>
      </w:r>
      <w:r w:rsidRPr="00B95C13">
        <w:rPr>
          <w:rFonts w:eastAsia="Times New Roman" w:cs="Times New Roman"/>
          <w:color w:val="000000" w:themeColor="text1"/>
          <w:lang w:eastAsia="it-IT"/>
        </w:rPr>
        <w:t>range of responses, and confirm completeness of the topics covered in relation to the aims of the study.</w:t>
      </w:r>
    </w:p>
    <w:p w14:paraId="4F685973" w14:textId="77777777" w:rsidR="002570F5" w:rsidRPr="00B95C13" w:rsidRDefault="002570F5" w:rsidP="006A48DC">
      <w:pPr>
        <w:spacing w:line="360" w:lineRule="auto"/>
        <w:jc w:val="both"/>
        <w:rPr>
          <w:rFonts w:eastAsia="Times New Roman" w:cs="Times New Roman"/>
          <w:color w:val="000000" w:themeColor="text1"/>
          <w:lang w:eastAsia="it-IT"/>
        </w:rPr>
      </w:pPr>
      <w:r w:rsidRPr="00B95C13">
        <w:rPr>
          <w:rFonts w:eastAsia="Times New Roman" w:cs="Times New Roman"/>
          <w:color w:val="000000" w:themeColor="text1"/>
          <w:lang w:eastAsia="it-IT"/>
        </w:rPr>
        <w:t>A total of thirty-five questions exploring factors related to nurses</w:t>
      </w:r>
      <w:r w:rsidR="00651CBB" w:rsidRPr="00B95C13">
        <w:rPr>
          <w:rFonts w:eastAsia="Times New Roman" w:cs="Times New Roman"/>
          <w:color w:val="000000" w:themeColor="text1"/>
          <w:lang w:eastAsia="it-IT"/>
        </w:rPr>
        <w:t>’</w:t>
      </w:r>
      <w:r w:rsidRPr="00B95C13">
        <w:rPr>
          <w:rFonts w:eastAsia="Times New Roman" w:cs="Times New Roman"/>
          <w:color w:val="000000" w:themeColor="text1"/>
          <w:lang w:eastAsia="it-IT"/>
        </w:rPr>
        <w:t xml:space="preserve"> and midwives</w:t>
      </w:r>
      <w:r w:rsidR="00651CBB" w:rsidRPr="00B95C13">
        <w:rPr>
          <w:rFonts w:eastAsia="Times New Roman" w:cs="Times New Roman"/>
          <w:color w:val="000000" w:themeColor="text1"/>
          <w:lang w:eastAsia="it-IT"/>
        </w:rPr>
        <w:t>’</w:t>
      </w:r>
      <w:r w:rsidRPr="00B95C13">
        <w:rPr>
          <w:rFonts w:eastAsia="Times New Roman" w:cs="Times New Roman"/>
          <w:color w:val="000000" w:themeColor="text1"/>
          <w:lang w:eastAsia="it-IT"/>
        </w:rPr>
        <w:t xml:space="preserve"> </w:t>
      </w:r>
      <w:r w:rsidR="00D55429" w:rsidRPr="00B95C13">
        <w:rPr>
          <w:color w:val="000000" w:themeColor="text1"/>
        </w:rPr>
        <w:t>views</w:t>
      </w:r>
      <w:r w:rsidRPr="00B95C13">
        <w:rPr>
          <w:color w:val="000000" w:themeColor="text1"/>
        </w:rPr>
        <w:t xml:space="preserve"> of</w:t>
      </w:r>
      <w:r w:rsidRPr="00B95C13">
        <w:rPr>
          <w:rFonts w:eastAsia="Times New Roman" w:cs="Times New Roman"/>
          <w:color w:val="000000" w:themeColor="text1"/>
          <w:lang w:eastAsia="it-IT"/>
        </w:rPr>
        <w:t xml:space="preserve"> the hospital’s EWS protocol and the EPSS implemented across the hospital (</w:t>
      </w:r>
      <w:proofErr w:type="spellStart"/>
      <w:r w:rsidRPr="00B95C13">
        <w:rPr>
          <w:rFonts w:eastAsia="Times New Roman" w:cs="Times New Roman"/>
          <w:color w:val="000000" w:themeColor="text1"/>
          <w:lang w:eastAsia="it-IT"/>
        </w:rPr>
        <w:t>VitalPAC</w:t>
      </w:r>
      <w:r w:rsidRPr="00B95C13">
        <w:rPr>
          <w:rFonts w:eastAsia="Times New Roman" w:cs="Times New Roman"/>
          <w:color w:val="000000" w:themeColor="text1"/>
          <w:vertAlign w:val="superscript"/>
          <w:lang w:eastAsia="it-IT"/>
        </w:rPr>
        <w:t>TM</w:t>
      </w:r>
      <w:proofErr w:type="spellEnd"/>
      <w:r w:rsidRPr="00B95C13">
        <w:rPr>
          <w:rFonts w:eastAsia="Times New Roman" w:cs="Times New Roman"/>
          <w:color w:val="000000" w:themeColor="text1"/>
          <w:lang w:eastAsia="it-IT"/>
        </w:rPr>
        <w:t>, The Learning Clinic, London</w:t>
      </w:r>
      <w:r w:rsidR="006A48DC" w:rsidRPr="00B95C13">
        <w:rPr>
          <w:rFonts w:eastAsia="Times New Roman" w:cs="Times New Roman"/>
          <w:color w:val="000000" w:themeColor="text1"/>
          <w:lang w:eastAsia="it-IT"/>
        </w:rPr>
        <w:t xml:space="preserve">) were added to a web-based </w:t>
      </w:r>
      <w:r w:rsidRPr="00B95C13">
        <w:rPr>
          <w:rFonts w:eastAsia="Times New Roman" w:cs="Times New Roman"/>
          <w:color w:val="000000" w:themeColor="text1"/>
          <w:lang w:eastAsia="it-IT"/>
        </w:rPr>
        <w:t xml:space="preserve">survey system </w:t>
      </w:r>
      <w:r w:rsidR="00681769" w:rsidRPr="00B95C13">
        <w:rPr>
          <w:rFonts w:eastAsia="Times New Roman" w:cs="Times New Roman"/>
          <w:color w:val="000000" w:themeColor="text1"/>
          <w:lang w:eastAsia="it-IT"/>
        </w:rPr>
        <w:t xml:space="preserve">(a local installation of </w:t>
      </w:r>
      <w:proofErr w:type="spellStart"/>
      <w:r w:rsidR="00681769" w:rsidRPr="00B95C13">
        <w:rPr>
          <w:rFonts w:eastAsia="Times New Roman" w:cs="Times New Roman"/>
          <w:color w:val="000000" w:themeColor="text1"/>
          <w:lang w:eastAsia="it-IT"/>
        </w:rPr>
        <w:t>SurveyMonkey</w:t>
      </w:r>
      <w:proofErr w:type="spellEnd"/>
      <w:r w:rsidR="00681769" w:rsidRPr="00B95C13">
        <w:rPr>
          <w:rFonts w:eastAsia="Times New Roman" w:cs="Times New Roman"/>
          <w:color w:val="000000" w:themeColor="text1"/>
          <w:lang w:eastAsia="it-IT"/>
        </w:rPr>
        <w:t xml:space="preserve">) </w:t>
      </w:r>
      <w:r w:rsidRPr="00B95C13">
        <w:rPr>
          <w:rFonts w:eastAsia="Times New Roman" w:cs="Times New Roman"/>
          <w:color w:val="000000" w:themeColor="text1"/>
          <w:lang w:eastAsia="it-IT"/>
        </w:rPr>
        <w:t xml:space="preserve">provided by the participating hospital. Questions were </w:t>
      </w:r>
      <w:r w:rsidR="006A48DC" w:rsidRPr="00B95C13">
        <w:rPr>
          <w:rFonts w:eastAsia="Times New Roman" w:cs="Times New Roman"/>
          <w:color w:val="000000" w:themeColor="text1"/>
          <w:lang w:eastAsia="it-IT"/>
        </w:rPr>
        <w:t>aimed at</w:t>
      </w:r>
      <w:r w:rsidRPr="00B95C13">
        <w:rPr>
          <w:rFonts w:eastAsia="Times New Roman" w:cs="Times New Roman"/>
          <w:color w:val="000000" w:themeColor="text1"/>
          <w:lang w:eastAsia="it-IT"/>
        </w:rPr>
        <w:t xml:space="preserve"> </w:t>
      </w:r>
      <w:r w:rsidR="006A48DC" w:rsidRPr="00B95C13">
        <w:rPr>
          <w:rFonts w:eastAsia="Times New Roman" w:cs="Times New Roman"/>
          <w:color w:val="000000" w:themeColor="text1"/>
          <w:lang w:eastAsia="it-IT"/>
        </w:rPr>
        <w:t>capturing the</w:t>
      </w:r>
      <w:r w:rsidRPr="00B95C13">
        <w:rPr>
          <w:rFonts w:eastAsia="Times New Roman" w:cs="Times New Roman"/>
          <w:color w:val="000000" w:themeColor="text1"/>
          <w:lang w:eastAsia="it-IT"/>
        </w:rPr>
        <w:t xml:space="preserve"> views </w:t>
      </w:r>
      <w:r w:rsidR="00127D88" w:rsidRPr="00B95C13">
        <w:rPr>
          <w:rFonts w:eastAsia="Times New Roman" w:cs="Times New Roman"/>
          <w:color w:val="000000" w:themeColor="text1"/>
          <w:lang w:eastAsia="it-IT"/>
        </w:rPr>
        <w:t>of staff providing bedside care</w:t>
      </w:r>
      <w:r w:rsidRPr="00B95C13">
        <w:rPr>
          <w:rFonts w:eastAsia="Times New Roman" w:cs="Times New Roman"/>
          <w:color w:val="000000" w:themeColor="text1"/>
          <w:lang w:eastAsia="it-IT"/>
        </w:rPr>
        <w:t xml:space="preserve">. </w:t>
      </w:r>
      <w:r w:rsidR="006A48DC" w:rsidRPr="00B95C13">
        <w:rPr>
          <w:rFonts w:eastAsia="Times New Roman" w:cs="Times New Roman"/>
          <w:color w:val="000000" w:themeColor="text1"/>
          <w:lang w:eastAsia="it-IT"/>
        </w:rPr>
        <w:t>Survey r</w:t>
      </w:r>
      <w:r w:rsidRPr="00B95C13">
        <w:rPr>
          <w:rFonts w:eastAsia="Times New Roman" w:cs="Times New Roman"/>
          <w:color w:val="000000" w:themeColor="text1"/>
          <w:lang w:eastAsia="it-IT"/>
        </w:rPr>
        <w:t xml:space="preserve">esponses were collected on a Likert-type scale with five options: strongly agree; agree; neither agree </w:t>
      </w:r>
      <w:r w:rsidR="004534B5" w:rsidRPr="00B95C13">
        <w:rPr>
          <w:rFonts w:eastAsia="Times New Roman" w:cs="Times New Roman"/>
          <w:color w:val="000000" w:themeColor="text1"/>
          <w:lang w:eastAsia="it-IT"/>
        </w:rPr>
        <w:t>n</w:t>
      </w:r>
      <w:r w:rsidRPr="00B95C13">
        <w:rPr>
          <w:rFonts w:eastAsia="Times New Roman" w:cs="Times New Roman"/>
          <w:color w:val="000000" w:themeColor="text1"/>
          <w:lang w:eastAsia="it-IT"/>
        </w:rPr>
        <w:t xml:space="preserve">or disagree; disagree; strongly disagree. </w:t>
      </w:r>
      <w:r w:rsidR="00D55429" w:rsidRPr="00B95C13">
        <w:rPr>
          <w:rFonts w:eastAsia="Times New Roman" w:cs="Times New Roman"/>
          <w:color w:val="000000" w:themeColor="text1"/>
          <w:lang w:eastAsia="it-IT"/>
        </w:rPr>
        <w:t xml:space="preserve">The survey sought to identify staff (e.g., grade, role, experience) and environmental factors (e.g., ward culture, workload, </w:t>
      </w:r>
      <w:proofErr w:type="gramStart"/>
      <w:r w:rsidR="00D55429" w:rsidRPr="00B95C13">
        <w:rPr>
          <w:rFonts w:eastAsia="Times New Roman" w:cs="Times New Roman"/>
          <w:color w:val="000000" w:themeColor="text1"/>
          <w:lang w:eastAsia="it-IT"/>
        </w:rPr>
        <w:t>resources</w:t>
      </w:r>
      <w:proofErr w:type="gramEnd"/>
      <w:r w:rsidR="00D55429" w:rsidRPr="00B95C13">
        <w:rPr>
          <w:rFonts w:eastAsia="Times New Roman" w:cs="Times New Roman"/>
          <w:color w:val="000000" w:themeColor="text1"/>
          <w:lang w:eastAsia="it-IT"/>
        </w:rPr>
        <w:t>) that might be associated with timely measurement of vital signs.</w:t>
      </w:r>
      <w:r w:rsidR="006A48DC" w:rsidRPr="00B95C13">
        <w:rPr>
          <w:rFonts w:eastAsia="Times New Roman" w:cs="Times New Roman"/>
          <w:color w:val="000000" w:themeColor="text1"/>
          <w:lang w:eastAsia="it-IT"/>
        </w:rPr>
        <w:t xml:space="preserve"> </w:t>
      </w:r>
    </w:p>
    <w:p w14:paraId="713C78C6" w14:textId="77777777" w:rsidR="002570F5" w:rsidRPr="00B95C13" w:rsidRDefault="002570F5" w:rsidP="006C67A8">
      <w:pPr>
        <w:spacing w:line="360" w:lineRule="auto"/>
        <w:jc w:val="both"/>
        <w:rPr>
          <w:b/>
          <w:i/>
          <w:color w:val="000000" w:themeColor="text1"/>
        </w:rPr>
      </w:pPr>
      <w:r w:rsidRPr="00B95C13">
        <w:rPr>
          <w:b/>
          <w:i/>
          <w:color w:val="000000" w:themeColor="text1"/>
        </w:rPr>
        <w:t>Data Collection</w:t>
      </w:r>
    </w:p>
    <w:p w14:paraId="37F248A1" w14:textId="77777777" w:rsidR="002570F5" w:rsidRPr="00B95C13" w:rsidRDefault="000D2440" w:rsidP="0004269E">
      <w:pPr>
        <w:spacing w:line="360" w:lineRule="auto"/>
        <w:jc w:val="both"/>
        <w:rPr>
          <w:color w:val="000000" w:themeColor="text1"/>
        </w:rPr>
      </w:pPr>
      <w:r w:rsidRPr="00B95C13">
        <w:rPr>
          <w:color w:val="000000" w:themeColor="text1"/>
        </w:rPr>
        <w:t>I</w:t>
      </w:r>
      <w:r w:rsidR="002570F5" w:rsidRPr="00B95C13">
        <w:rPr>
          <w:color w:val="000000" w:themeColor="text1"/>
        </w:rPr>
        <w:t xml:space="preserve">n June 2015, </w:t>
      </w:r>
      <w:r w:rsidR="002570F5" w:rsidRPr="00B95C13">
        <w:rPr>
          <w:rFonts w:eastAsia="Times New Roman" w:cs="Times New Roman"/>
          <w:color w:val="000000" w:themeColor="text1"/>
          <w:lang w:eastAsia="it-IT"/>
        </w:rPr>
        <w:t xml:space="preserve">an email invitation to respond </w:t>
      </w:r>
      <w:r w:rsidR="00201FEF" w:rsidRPr="00B95C13">
        <w:rPr>
          <w:rFonts w:eastAsia="Times New Roman" w:cs="Times New Roman"/>
          <w:color w:val="000000" w:themeColor="text1"/>
          <w:lang w:eastAsia="it-IT"/>
        </w:rPr>
        <w:t xml:space="preserve">to </w:t>
      </w:r>
      <w:r w:rsidR="002570F5" w:rsidRPr="00B95C13">
        <w:rPr>
          <w:rFonts w:eastAsia="Times New Roman" w:cs="Times New Roman"/>
          <w:color w:val="000000" w:themeColor="text1"/>
          <w:lang w:eastAsia="it-IT"/>
        </w:rPr>
        <w:t xml:space="preserve">the web-based survey was sent to approximately 2900 </w:t>
      </w:r>
      <w:r w:rsidR="002570F5" w:rsidRPr="00B95C13">
        <w:rPr>
          <w:iCs/>
          <w:color w:val="000000" w:themeColor="text1"/>
        </w:rPr>
        <w:t xml:space="preserve">bedside staff registered </w:t>
      </w:r>
      <w:r w:rsidR="00201FEF" w:rsidRPr="00B95C13">
        <w:rPr>
          <w:iCs/>
          <w:color w:val="000000" w:themeColor="text1"/>
        </w:rPr>
        <w:t xml:space="preserve">in </w:t>
      </w:r>
      <w:r w:rsidR="002570F5" w:rsidRPr="00B95C13">
        <w:rPr>
          <w:iCs/>
          <w:color w:val="000000" w:themeColor="text1"/>
        </w:rPr>
        <w:t>the Employee Service Record (ESR) system</w:t>
      </w:r>
      <w:r w:rsidRPr="00B95C13">
        <w:rPr>
          <w:iCs/>
          <w:color w:val="000000" w:themeColor="text1"/>
        </w:rPr>
        <w:t xml:space="preserve"> in the hospital</w:t>
      </w:r>
      <w:r w:rsidR="002570F5" w:rsidRPr="00B95C13">
        <w:rPr>
          <w:iCs/>
          <w:color w:val="000000" w:themeColor="text1"/>
        </w:rPr>
        <w:t xml:space="preserve">. In addition, it was recognised that student nurses and some agency staff would not have email addresses issued by the hospital Trust. These staff were identified by a representative of the </w:t>
      </w:r>
      <w:r w:rsidRPr="00B95C13">
        <w:rPr>
          <w:iCs/>
          <w:color w:val="000000" w:themeColor="text1"/>
        </w:rPr>
        <w:t>Deteriorating Patient Group</w:t>
      </w:r>
      <w:r w:rsidR="002570F5" w:rsidRPr="00B95C13">
        <w:rPr>
          <w:iCs/>
          <w:color w:val="000000" w:themeColor="text1"/>
        </w:rPr>
        <w:t xml:space="preserve"> and </w:t>
      </w:r>
      <w:r w:rsidRPr="00B95C13">
        <w:rPr>
          <w:iCs/>
          <w:color w:val="000000" w:themeColor="text1"/>
        </w:rPr>
        <w:t xml:space="preserve">invited </w:t>
      </w:r>
      <w:r w:rsidR="002570F5" w:rsidRPr="00B95C13">
        <w:rPr>
          <w:iCs/>
          <w:color w:val="000000" w:themeColor="text1"/>
        </w:rPr>
        <w:t xml:space="preserve">to complete the online survey. </w:t>
      </w:r>
      <w:r w:rsidR="002570F5" w:rsidRPr="00B95C13">
        <w:rPr>
          <w:color w:val="000000" w:themeColor="text1"/>
        </w:rPr>
        <w:t xml:space="preserve">Two reminders were sent within a month. The survey received 695 </w:t>
      </w:r>
      <w:r w:rsidR="001834B7" w:rsidRPr="00B95C13">
        <w:rPr>
          <w:rFonts w:eastAsia="Times New Roman" w:cs="Times New Roman"/>
          <w:color w:val="000000" w:themeColor="text1"/>
          <w:lang w:eastAsia="it-IT"/>
        </w:rPr>
        <w:t>responses</w:t>
      </w:r>
      <w:r w:rsidR="00201FEF" w:rsidRPr="00B95C13">
        <w:rPr>
          <w:rFonts w:eastAsia="Times New Roman" w:cs="Times New Roman"/>
          <w:color w:val="000000" w:themeColor="text1"/>
          <w:lang w:eastAsia="it-IT"/>
        </w:rPr>
        <w:t>,</w:t>
      </w:r>
      <w:r w:rsidR="001834B7" w:rsidRPr="00B95C13">
        <w:rPr>
          <w:rFonts w:eastAsia="Times New Roman" w:cs="Times New Roman"/>
          <w:color w:val="000000" w:themeColor="text1"/>
          <w:lang w:eastAsia="it-IT"/>
        </w:rPr>
        <w:t xml:space="preserve"> and </w:t>
      </w:r>
      <w:r w:rsidR="002570F5" w:rsidRPr="00B95C13">
        <w:rPr>
          <w:color w:val="000000" w:themeColor="text1"/>
        </w:rPr>
        <w:t xml:space="preserve">497 </w:t>
      </w:r>
      <w:r w:rsidR="006B207E" w:rsidRPr="00B95C13">
        <w:rPr>
          <w:color w:val="000000" w:themeColor="text1"/>
        </w:rPr>
        <w:t xml:space="preserve">(72%) </w:t>
      </w:r>
      <w:r w:rsidR="002570F5" w:rsidRPr="00B95C13">
        <w:rPr>
          <w:color w:val="000000" w:themeColor="text1"/>
        </w:rPr>
        <w:t>participants met the inclusion criterion of working at least one night shift in the past year</w:t>
      </w:r>
      <w:r w:rsidR="001834B7" w:rsidRPr="00B95C13">
        <w:rPr>
          <w:color w:val="000000" w:themeColor="text1"/>
        </w:rPr>
        <w:t xml:space="preserve">. </w:t>
      </w:r>
      <w:r w:rsidR="00201FEF" w:rsidRPr="00B95C13">
        <w:rPr>
          <w:color w:val="000000" w:themeColor="text1"/>
        </w:rPr>
        <w:t xml:space="preserve">A total of </w:t>
      </w:r>
      <w:r w:rsidR="002570F5" w:rsidRPr="00B95C13">
        <w:rPr>
          <w:color w:val="000000" w:themeColor="text1"/>
        </w:rPr>
        <w:t xml:space="preserve">198 </w:t>
      </w:r>
      <w:r w:rsidR="006B207E" w:rsidRPr="00B95C13">
        <w:rPr>
          <w:color w:val="000000" w:themeColor="text1"/>
        </w:rPr>
        <w:t>(</w:t>
      </w:r>
      <w:r w:rsidR="0004269E" w:rsidRPr="00B95C13">
        <w:rPr>
          <w:color w:val="000000" w:themeColor="text1"/>
        </w:rPr>
        <w:t>28</w:t>
      </w:r>
      <w:r w:rsidR="006B207E" w:rsidRPr="00B95C13">
        <w:rPr>
          <w:color w:val="000000" w:themeColor="text1"/>
        </w:rPr>
        <w:t xml:space="preserve">%) </w:t>
      </w:r>
      <w:r w:rsidR="002570F5" w:rsidRPr="00B95C13">
        <w:rPr>
          <w:color w:val="000000" w:themeColor="text1"/>
        </w:rPr>
        <w:t xml:space="preserve">responders were thanked for responding but instructed not to complete </w:t>
      </w:r>
      <w:r w:rsidRPr="00B95C13">
        <w:rPr>
          <w:color w:val="000000" w:themeColor="text1"/>
        </w:rPr>
        <w:t>all</w:t>
      </w:r>
      <w:r w:rsidR="002570F5" w:rsidRPr="00B95C13">
        <w:rPr>
          <w:color w:val="000000" w:themeColor="text1"/>
        </w:rPr>
        <w:t xml:space="preserve"> the survey</w:t>
      </w:r>
      <w:r w:rsidRPr="00B95C13">
        <w:rPr>
          <w:color w:val="000000" w:themeColor="text1"/>
        </w:rPr>
        <w:t xml:space="preserve"> </w:t>
      </w:r>
      <w:r w:rsidR="00201FEF" w:rsidRPr="00B95C13">
        <w:rPr>
          <w:color w:val="000000" w:themeColor="text1"/>
        </w:rPr>
        <w:t xml:space="preserve">because </w:t>
      </w:r>
      <w:r w:rsidR="008F6D21" w:rsidRPr="00B95C13">
        <w:rPr>
          <w:color w:val="000000" w:themeColor="text1"/>
        </w:rPr>
        <w:t xml:space="preserve">their shift patterns </w:t>
      </w:r>
      <w:r w:rsidRPr="00B95C13">
        <w:rPr>
          <w:color w:val="000000" w:themeColor="text1"/>
        </w:rPr>
        <w:t>did not m</w:t>
      </w:r>
      <w:r w:rsidR="008F6D21" w:rsidRPr="00B95C13">
        <w:rPr>
          <w:color w:val="000000" w:themeColor="text1"/>
        </w:rPr>
        <w:t>e</w:t>
      </w:r>
      <w:r w:rsidRPr="00B95C13">
        <w:rPr>
          <w:color w:val="000000" w:themeColor="text1"/>
        </w:rPr>
        <w:t>et the study inclusion criteria</w:t>
      </w:r>
      <w:r w:rsidR="002570F5" w:rsidRPr="00B95C13">
        <w:rPr>
          <w:color w:val="000000" w:themeColor="text1"/>
        </w:rPr>
        <w:t>.</w:t>
      </w:r>
    </w:p>
    <w:p w14:paraId="64D91656" w14:textId="77777777" w:rsidR="007D36C3" w:rsidRPr="00B95C13" w:rsidRDefault="007D36C3" w:rsidP="007D36C3">
      <w:pPr>
        <w:rPr>
          <w:b/>
          <w:bCs/>
          <w:color w:val="000000" w:themeColor="text1"/>
        </w:rPr>
      </w:pPr>
    </w:p>
    <w:p w14:paraId="773AD6E0" w14:textId="77777777" w:rsidR="002570F5" w:rsidRPr="00B95C13" w:rsidRDefault="00A80D0F" w:rsidP="007D36C3">
      <w:pPr>
        <w:rPr>
          <w:b/>
          <w:bCs/>
          <w:color w:val="000000" w:themeColor="text1"/>
        </w:rPr>
      </w:pPr>
      <w:r w:rsidRPr="00B95C13">
        <w:rPr>
          <w:b/>
          <w:bCs/>
          <w:color w:val="000000" w:themeColor="text1"/>
        </w:rPr>
        <w:t>A</w:t>
      </w:r>
      <w:r w:rsidR="007D36C3" w:rsidRPr="00B95C13">
        <w:rPr>
          <w:b/>
          <w:bCs/>
          <w:color w:val="000000" w:themeColor="text1"/>
        </w:rPr>
        <w:t xml:space="preserve">NALYSIS </w:t>
      </w:r>
    </w:p>
    <w:p w14:paraId="27525653" w14:textId="77777777" w:rsidR="00B27768" w:rsidRPr="00B95C13" w:rsidRDefault="00C234E8" w:rsidP="00E21688">
      <w:pPr>
        <w:spacing w:line="360" w:lineRule="auto"/>
        <w:jc w:val="both"/>
        <w:rPr>
          <w:rFonts w:eastAsia="Times New Roman" w:cs="Times New Roman"/>
          <w:color w:val="000000" w:themeColor="text1"/>
          <w:lang w:eastAsia="it-IT"/>
        </w:rPr>
      </w:pPr>
      <w:r w:rsidRPr="00B95C13">
        <w:rPr>
          <w:rFonts w:eastAsia="Times New Roman" w:cs="Times New Roman"/>
          <w:color w:val="000000" w:themeColor="text1"/>
          <w:lang w:eastAsia="it-IT"/>
        </w:rPr>
        <w:lastRenderedPageBreak/>
        <w:t xml:space="preserve">The </w:t>
      </w:r>
      <w:r w:rsidR="004C178B" w:rsidRPr="00B95C13">
        <w:rPr>
          <w:rFonts w:eastAsia="Times New Roman" w:cs="Times New Roman"/>
          <w:color w:val="000000" w:themeColor="text1"/>
          <w:lang w:eastAsia="it-IT"/>
        </w:rPr>
        <w:t xml:space="preserve">first stage of </w:t>
      </w:r>
      <w:r w:rsidRPr="00B95C13">
        <w:rPr>
          <w:rFonts w:eastAsia="Times New Roman" w:cs="Times New Roman"/>
          <w:color w:val="000000" w:themeColor="text1"/>
          <w:lang w:eastAsia="it-IT"/>
        </w:rPr>
        <w:t xml:space="preserve">analysis </w:t>
      </w:r>
      <w:r w:rsidR="004C178B" w:rsidRPr="00B95C13">
        <w:rPr>
          <w:rFonts w:eastAsia="Times New Roman" w:cs="Times New Roman"/>
          <w:color w:val="000000" w:themeColor="text1"/>
          <w:lang w:eastAsia="it-IT"/>
        </w:rPr>
        <w:t>focused</w:t>
      </w:r>
      <w:r w:rsidRPr="00B95C13">
        <w:rPr>
          <w:rFonts w:eastAsia="Times New Roman" w:cs="Times New Roman"/>
          <w:color w:val="000000" w:themeColor="text1"/>
          <w:lang w:eastAsia="it-IT"/>
        </w:rPr>
        <w:t xml:space="preserve"> on </w:t>
      </w:r>
      <w:r w:rsidR="007F2D84" w:rsidRPr="00B95C13">
        <w:rPr>
          <w:rFonts w:eastAsia="Times New Roman" w:cs="Times New Roman"/>
          <w:color w:val="000000" w:themeColor="text1"/>
          <w:lang w:eastAsia="it-IT"/>
        </w:rPr>
        <w:t xml:space="preserve">respondent characteristics, summaries of response frequencies and </w:t>
      </w:r>
      <w:r w:rsidRPr="00B95C13">
        <w:rPr>
          <w:rFonts w:eastAsia="Times New Roman" w:cs="Times New Roman"/>
          <w:color w:val="000000" w:themeColor="text1"/>
          <w:lang w:eastAsia="it-IT"/>
        </w:rPr>
        <w:t>response</w:t>
      </w:r>
      <w:r w:rsidR="00E21688" w:rsidRPr="00B95C13">
        <w:rPr>
          <w:rFonts w:eastAsia="Times New Roman" w:cs="Times New Roman"/>
          <w:color w:val="000000" w:themeColor="text1"/>
          <w:lang w:eastAsia="it-IT"/>
        </w:rPr>
        <w:t xml:space="preserve"> consistency</w:t>
      </w:r>
      <w:r w:rsidRPr="00B95C13">
        <w:rPr>
          <w:rFonts w:eastAsia="Times New Roman" w:cs="Times New Roman"/>
          <w:color w:val="000000" w:themeColor="text1"/>
          <w:lang w:eastAsia="it-IT"/>
        </w:rPr>
        <w:t xml:space="preserve">. </w:t>
      </w:r>
      <w:r w:rsidR="007F2D84" w:rsidRPr="00B95C13">
        <w:rPr>
          <w:rFonts w:eastAsia="Times New Roman" w:cs="Times New Roman"/>
          <w:color w:val="000000" w:themeColor="text1"/>
          <w:lang w:eastAsia="it-IT"/>
        </w:rPr>
        <w:t>E</w:t>
      </w:r>
      <w:r w:rsidR="002570F5" w:rsidRPr="00B95C13">
        <w:rPr>
          <w:rFonts w:eastAsia="Times New Roman" w:cs="Times New Roman"/>
          <w:color w:val="000000" w:themeColor="text1"/>
          <w:lang w:eastAsia="it-IT"/>
        </w:rPr>
        <w:t>xploratory factor analysis</w:t>
      </w:r>
      <w:r w:rsidR="007F2D84" w:rsidRPr="00B95C13">
        <w:rPr>
          <w:rFonts w:eastAsia="Times New Roman" w:cs="Times New Roman"/>
          <w:color w:val="000000" w:themeColor="text1"/>
          <w:lang w:eastAsia="it-IT"/>
        </w:rPr>
        <w:t xml:space="preserve"> </w:t>
      </w:r>
      <w:r w:rsidR="002570F5" w:rsidRPr="00B95C13">
        <w:rPr>
          <w:rFonts w:eastAsia="Times New Roman" w:cs="Times New Roman"/>
          <w:color w:val="000000" w:themeColor="text1"/>
          <w:lang w:eastAsia="it-IT"/>
        </w:rPr>
        <w:t>was used to examine the relationships between variables and the underlying structure of the survey</w:t>
      </w:r>
      <w:r w:rsidR="008E0C26" w:rsidRPr="00B95C13">
        <w:rPr>
          <w:rFonts w:eastAsia="Times New Roman" w:cs="Times New Roman"/>
          <w:color w:val="000000" w:themeColor="text1"/>
          <w:lang w:eastAsia="it-IT"/>
        </w:rPr>
        <w:t>;</w:t>
      </w:r>
      <w:r w:rsidR="002570F5" w:rsidRPr="00B95C13">
        <w:rPr>
          <w:rFonts w:eastAsia="Times New Roman" w:cs="Times New Roman"/>
          <w:color w:val="000000" w:themeColor="text1"/>
          <w:lang w:eastAsia="it-IT"/>
        </w:rPr>
        <w:t xml:space="preserve"> </w:t>
      </w:r>
      <w:r w:rsidR="008E0C26" w:rsidRPr="00B95C13">
        <w:rPr>
          <w:rFonts w:eastAsia="Times New Roman" w:cs="Times New Roman"/>
          <w:color w:val="000000" w:themeColor="text1"/>
          <w:lang w:eastAsia="it-IT"/>
        </w:rPr>
        <w:t xml:space="preserve">we identified </w:t>
      </w:r>
      <w:r w:rsidR="002570F5" w:rsidRPr="00B95C13">
        <w:rPr>
          <w:rFonts w:eastAsia="Times New Roman" w:cs="Times New Roman"/>
          <w:color w:val="000000" w:themeColor="text1"/>
          <w:lang w:eastAsia="it-IT"/>
        </w:rPr>
        <w:t xml:space="preserve">similarities between items and </w:t>
      </w:r>
      <w:r w:rsidR="008E0C26" w:rsidRPr="00B95C13">
        <w:rPr>
          <w:rFonts w:eastAsia="Times New Roman" w:cs="Times New Roman"/>
          <w:color w:val="000000" w:themeColor="text1"/>
          <w:lang w:eastAsia="it-IT"/>
        </w:rPr>
        <w:t xml:space="preserve">performed </w:t>
      </w:r>
      <w:r w:rsidR="00B27768" w:rsidRPr="00B95C13">
        <w:rPr>
          <w:rFonts w:eastAsia="Times New Roman" w:cs="Times New Roman"/>
          <w:color w:val="000000" w:themeColor="text1"/>
          <w:lang w:eastAsia="it-IT"/>
        </w:rPr>
        <w:t xml:space="preserve">dimensionality reduction </w:t>
      </w:r>
      <w:r w:rsidR="002570F5" w:rsidRPr="00B95C13">
        <w:rPr>
          <w:rFonts w:eastAsia="Times New Roman" w:cs="Times New Roman"/>
          <w:color w:val="000000" w:themeColor="text1"/>
          <w:lang w:eastAsia="it-IT"/>
        </w:rPr>
        <w:t xml:space="preserve">to avoid redundancies. </w:t>
      </w:r>
      <w:r w:rsidR="003B29AB" w:rsidRPr="00B95C13">
        <w:rPr>
          <w:rFonts w:eastAsia="Times New Roman" w:cs="Times New Roman"/>
          <w:color w:val="000000" w:themeColor="text1"/>
          <w:lang w:eastAsia="it-IT"/>
        </w:rPr>
        <w:t>In addition to</w:t>
      </w:r>
      <w:r w:rsidR="002570F5" w:rsidRPr="00B95C13">
        <w:rPr>
          <w:rFonts w:eastAsia="Times New Roman" w:cs="Times New Roman"/>
          <w:color w:val="000000" w:themeColor="text1"/>
          <w:lang w:eastAsia="it-IT"/>
        </w:rPr>
        <w:t xml:space="preserve"> item reduction and correlation, factor analysis offer</w:t>
      </w:r>
      <w:r w:rsidR="007F2D84" w:rsidRPr="00B95C13">
        <w:rPr>
          <w:rFonts w:eastAsia="Times New Roman" w:cs="Times New Roman"/>
          <w:color w:val="000000" w:themeColor="text1"/>
          <w:lang w:eastAsia="it-IT"/>
        </w:rPr>
        <w:t>ed</w:t>
      </w:r>
      <w:r w:rsidR="002570F5" w:rsidRPr="00B95C13">
        <w:rPr>
          <w:rFonts w:eastAsia="Times New Roman" w:cs="Times New Roman"/>
          <w:color w:val="000000" w:themeColor="text1"/>
          <w:lang w:eastAsia="it-IT"/>
        </w:rPr>
        <w:t xml:space="preserve"> a way to interpret the data structure. </w:t>
      </w:r>
      <w:r w:rsidR="003B29AB" w:rsidRPr="00B95C13">
        <w:rPr>
          <w:rFonts w:eastAsia="Times New Roman" w:cs="Times New Roman"/>
          <w:color w:val="000000" w:themeColor="text1"/>
          <w:lang w:eastAsia="it-IT"/>
        </w:rPr>
        <w:t xml:space="preserve">Because </w:t>
      </w:r>
      <w:r w:rsidR="002570F5" w:rsidRPr="00B95C13">
        <w:rPr>
          <w:rFonts w:eastAsia="Times New Roman" w:cs="Times New Roman"/>
          <w:color w:val="000000" w:themeColor="text1"/>
          <w:lang w:eastAsia="it-IT"/>
        </w:rPr>
        <w:t xml:space="preserve">the number of dimensions used to represent correlations in the </w:t>
      </w:r>
      <w:r w:rsidR="003B29AB" w:rsidRPr="00B95C13">
        <w:rPr>
          <w:rFonts w:eastAsia="Times New Roman" w:cs="Times New Roman"/>
          <w:color w:val="000000" w:themeColor="text1"/>
          <w:lang w:eastAsia="it-IT"/>
        </w:rPr>
        <w:t xml:space="preserve">data </w:t>
      </w:r>
      <w:r w:rsidR="00EA06DF" w:rsidRPr="00B95C13">
        <w:rPr>
          <w:rFonts w:eastAsia="Times New Roman" w:cs="Times New Roman"/>
          <w:color w:val="000000" w:themeColor="text1"/>
          <w:lang w:eastAsia="it-IT"/>
        </w:rPr>
        <w:t>is</w:t>
      </w:r>
      <w:r w:rsidR="003B29AB" w:rsidRPr="00B95C13">
        <w:rPr>
          <w:rFonts w:eastAsia="Times New Roman" w:cs="Times New Roman"/>
          <w:color w:val="000000" w:themeColor="text1"/>
          <w:lang w:eastAsia="it-IT"/>
        </w:rPr>
        <w:t xml:space="preserve"> </w:t>
      </w:r>
      <w:r w:rsidR="002570F5" w:rsidRPr="00B95C13">
        <w:rPr>
          <w:rFonts w:eastAsia="Times New Roman" w:cs="Times New Roman"/>
          <w:color w:val="000000" w:themeColor="text1"/>
          <w:lang w:eastAsia="it-IT"/>
        </w:rPr>
        <w:t xml:space="preserve">a crucial issue in any factor analysis, we followed two techniques to resolve the issue: </w:t>
      </w:r>
      <w:proofErr w:type="spellStart"/>
      <w:r w:rsidR="002570F5" w:rsidRPr="00B95C13">
        <w:rPr>
          <w:rFonts w:eastAsia="Times New Roman" w:cs="Times New Roman"/>
          <w:color w:val="000000" w:themeColor="text1"/>
          <w:lang w:eastAsia="it-IT"/>
        </w:rPr>
        <w:t>i</w:t>
      </w:r>
      <w:proofErr w:type="spellEnd"/>
      <w:r w:rsidR="002570F5" w:rsidRPr="00B95C13">
        <w:rPr>
          <w:rFonts w:eastAsia="Times New Roman" w:cs="Times New Roman"/>
          <w:color w:val="000000" w:themeColor="text1"/>
          <w:lang w:eastAsia="it-IT"/>
        </w:rPr>
        <w:t xml:space="preserve">.) we extracted principal components until the eigenvalue was less than 1, and ii.) </w:t>
      </w:r>
      <w:proofErr w:type="gramStart"/>
      <w:r w:rsidR="002570F5" w:rsidRPr="00B95C13">
        <w:rPr>
          <w:rFonts w:eastAsia="Times New Roman" w:cs="Times New Roman"/>
          <w:color w:val="000000" w:themeColor="text1"/>
          <w:lang w:eastAsia="it-IT"/>
        </w:rPr>
        <w:t>we</w:t>
      </w:r>
      <w:proofErr w:type="gramEnd"/>
      <w:r w:rsidR="002570F5" w:rsidRPr="00B95C13">
        <w:rPr>
          <w:rFonts w:eastAsia="Times New Roman" w:cs="Times New Roman"/>
          <w:color w:val="000000" w:themeColor="text1"/>
          <w:lang w:eastAsia="it-IT"/>
        </w:rPr>
        <w:t xml:space="preserve"> used the very simple structure criterion </w:t>
      </w:r>
      <w:r w:rsidR="00962DF4" w:rsidRPr="00B95C13">
        <w:rPr>
          <w:rFonts w:eastAsia="Times New Roman" w:cs="Times New Roman"/>
          <w:color w:val="000000" w:themeColor="text1"/>
          <w:lang w:eastAsia="it-IT"/>
        </w:rPr>
        <w:fldChar w:fldCharType="begin">
          <w:fldData xml:space="preserve">PEVuZE5vdGU+PENpdGU+PEF1dGhvcj5SZXZlbGxlPC9BdXRob3I+PFllYXI+MTk3OTwvWWVhcj48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</w:fldData>
        </w:fldChar>
      </w:r>
      <w:r w:rsidR="002570F5" w:rsidRPr="00B95C13">
        <w:rPr>
          <w:rFonts w:eastAsia="Times New Roman" w:cs="Times New Roman"/>
          <w:color w:val="000000" w:themeColor="text1"/>
          <w:lang w:eastAsia="it-IT"/>
        </w:rPr>
        <w:instrText xml:space="preserve"> ADDIN EN.CITE </w:instrText>
      </w:r>
      <w:r w:rsidR="00962DF4" w:rsidRPr="00B95C13">
        <w:rPr>
          <w:rFonts w:eastAsia="Times New Roman" w:cs="Times New Roman"/>
          <w:color w:val="000000" w:themeColor="text1"/>
          <w:lang w:eastAsia="it-IT"/>
        </w:rPr>
        <w:fldChar w:fldCharType="begin">
          <w:fldData xml:space="preserve">PEVuZE5vdGU+PENpdGU+PEF1dGhvcj5SZXZlbGxlPC9BdXRob3I+PFllYXI+MTk3OTwvWWVhcj48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</w:fldData>
        </w:fldChar>
      </w:r>
      <w:r w:rsidR="002570F5" w:rsidRPr="00B95C13">
        <w:rPr>
          <w:rFonts w:eastAsia="Times New Roman" w:cs="Times New Roman"/>
          <w:color w:val="000000" w:themeColor="text1"/>
          <w:lang w:eastAsia="it-IT"/>
        </w:rPr>
        <w:instrText xml:space="preserve"> ADDIN EN.CITE.DATA </w:instrText>
      </w:r>
      <w:r w:rsidR="00962DF4" w:rsidRPr="00B95C13">
        <w:rPr>
          <w:rFonts w:eastAsia="Times New Roman" w:cs="Times New Roman"/>
          <w:color w:val="000000" w:themeColor="text1"/>
          <w:lang w:eastAsia="it-IT"/>
        </w:rPr>
      </w:r>
      <w:r w:rsidR="00962DF4" w:rsidRPr="00B95C13">
        <w:rPr>
          <w:rFonts w:eastAsia="Times New Roman" w:cs="Times New Roman"/>
          <w:color w:val="000000" w:themeColor="text1"/>
          <w:lang w:eastAsia="it-IT"/>
        </w:rPr>
        <w:fldChar w:fldCharType="end"/>
      </w:r>
      <w:r w:rsidR="00962DF4" w:rsidRPr="00B95C13">
        <w:rPr>
          <w:rFonts w:eastAsia="Times New Roman" w:cs="Times New Roman"/>
          <w:color w:val="000000" w:themeColor="text1"/>
          <w:lang w:eastAsia="it-IT"/>
        </w:rPr>
      </w:r>
      <w:r w:rsidR="00962DF4" w:rsidRPr="00B95C13">
        <w:rPr>
          <w:rFonts w:eastAsia="Times New Roman" w:cs="Times New Roman"/>
          <w:color w:val="000000" w:themeColor="text1"/>
          <w:lang w:eastAsia="it-IT"/>
        </w:rPr>
        <w:fldChar w:fldCharType="separate"/>
      </w:r>
      <w:r w:rsidR="002570F5" w:rsidRPr="00B95C13">
        <w:rPr>
          <w:rFonts w:eastAsia="Times New Roman" w:cs="Times New Roman"/>
          <w:color w:val="000000" w:themeColor="text1"/>
          <w:lang w:eastAsia="it-IT"/>
        </w:rPr>
        <w:t>(Revelle &amp; Rocklin, 1979)</w:t>
      </w:r>
      <w:r w:rsidR="00962DF4" w:rsidRPr="00B95C13">
        <w:rPr>
          <w:rFonts w:eastAsia="Times New Roman" w:cs="Times New Roman"/>
          <w:color w:val="000000" w:themeColor="text1"/>
          <w:lang w:eastAsia="it-IT"/>
        </w:rPr>
        <w:fldChar w:fldCharType="end"/>
      </w:r>
      <w:r w:rsidR="002570F5" w:rsidRPr="00B95C13">
        <w:rPr>
          <w:rFonts w:eastAsia="Times New Roman" w:cs="Times New Roman"/>
          <w:color w:val="000000" w:themeColor="text1"/>
          <w:lang w:eastAsia="it-IT"/>
        </w:rPr>
        <w:t xml:space="preserve">. </w:t>
      </w:r>
      <w:r w:rsidR="007F2D84" w:rsidRPr="00B95C13">
        <w:rPr>
          <w:rFonts w:eastAsia="Times New Roman" w:cs="Times New Roman"/>
          <w:color w:val="000000" w:themeColor="text1"/>
          <w:lang w:eastAsia="it-IT"/>
        </w:rPr>
        <w:t>In t</w:t>
      </w:r>
      <w:r w:rsidR="004C178B" w:rsidRPr="00B95C13">
        <w:rPr>
          <w:rFonts w:eastAsia="Times New Roman" w:cs="Times New Roman"/>
          <w:color w:val="000000" w:themeColor="text1"/>
          <w:lang w:eastAsia="it-IT"/>
        </w:rPr>
        <w:t xml:space="preserve">he second stage of analysis, multivariate techniques were used to identify relationships between </w:t>
      </w:r>
      <w:r w:rsidR="007F2D84" w:rsidRPr="00B95C13">
        <w:rPr>
          <w:rFonts w:eastAsia="Times New Roman" w:cs="Times New Roman"/>
          <w:color w:val="000000" w:themeColor="text1"/>
          <w:lang w:eastAsia="it-IT"/>
        </w:rPr>
        <w:t xml:space="preserve">survey </w:t>
      </w:r>
      <w:r w:rsidR="004C178B" w:rsidRPr="00B95C13">
        <w:rPr>
          <w:rFonts w:eastAsia="Times New Roman" w:cs="Times New Roman"/>
          <w:color w:val="000000" w:themeColor="text1"/>
          <w:lang w:eastAsia="it-IT"/>
        </w:rPr>
        <w:t>items and to investigate overall internal consistency/reliability on all items</w:t>
      </w:r>
      <w:r w:rsidR="00720AD8" w:rsidRPr="00B95C13">
        <w:rPr>
          <w:rFonts w:eastAsia="Times New Roman" w:cs="Times New Roman"/>
          <w:color w:val="000000" w:themeColor="text1"/>
          <w:lang w:eastAsia="it-IT"/>
        </w:rPr>
        <w:t xml:space="preserve"> (acceptable internal-consistency reliability at a value of ≥0.70)</w:t>
      </w:r>
      <w:r w:rsidR="004C178B" w:rsidRPr="00B95C13">
        <w:rPr>
          <w:rFonts w:eastAsia="Times New Roman" w:cs="Times New Roman"/>
          <w:color w:val="000000" w:themeColor="text1"/>
          <w:lang w:eastAsia="it-IT"/>
        </w:rPr>
        <w:t xml:space="preserve">. </w:t>
      </w:r>
      <w:r w:rsidR="00B27768" w:rsidRPr="00B95C13">
        <w:rPr>
          <w:rFonts w:eastAsia="Times New Roman" w:cs="Times New Roman"/>
          <w:color w:val="000000" w:themeColor="text1"/>
          <w:lang w:eastAsia="it-IT"/>
        </w:rPr>
        <w:t>Using multivariable regression analysis, w</w:t>
      </w:r>
      <w:r w:rsidR="002570F5" w:rsidRPr="00B95C13">
        <w:rPr>
          <w:rFonts w:eastAsia="Times New Roman" w:cs="Times New Roman"/>
          <w:color w:val="000000" w:themeColor="text1"/>
          <w:lang w:eastAsia="it-IT"/>
        </w:rPr>
        <w:t xml:space="preserve">e related the estimated factor scores to </w:t>
      </w:r>
      <w:r w:rsidR="00EA06DF" w:rsidRPr="00B95C13">
        <w:rPr>
          <w:rFonts w:eastAsia="Times New Roman" w:cs="Times New Roman"/>
          <w:color w:val="000000" w:themeColor="text1"/>
          <w:lang w:eastAsia="it-IT"/>
        </w:rPr>
        <w:t>the</w:t>
      </w:r>
      <w:r w:rsidR="002570F5" w:rsidRPr="00B95C13">
        <w:rPr>
          <w:rFonts w:eastAsia="Times New Roman" w:cs="Times New Roman"/>
          <w:color w:val="000000" w:themeColor="text1"/>
          <w:lang w:eastAsia="it-IT"/>
        </w:rPr>
        <w:t xml:space="preserve"> reported characteristics</w:t>
      </w:r>
      <w:r w:rsidR="00EA06DF" w:rsidRPr="00B95C13">
        <w:rPr>
          <w:rFonts w:eastAsia="Times New Roman" w:cs="Times New Roman"/>
          <w:color w:val="000000" w:themeColor="text1"/>
          <w:lang w:eastAsia="it-IT"/>
        </w:rPr>
        <w:t xml:space="preserve"> of healthcare staff</w:t>
      </w:r>
      <w:r w:rsidR="002570F5" w:rsidRPr="00B95C13">
        <w:rPr>
          <w:rFonts w:eastAsia="Times New Roman" w:cs="Times New Roman"/>
          <w:color w:val="000000" w:themeColor="text1"/>
          <w:lang w:eastAsia="it-IT"/>
        </w:rPr>
        <w:t>: role, number of night shifts worked, and experience</w:t>
      </w:r>
      <w:r w:rsidR="00EA06DF" w:rsidRPr="00B95C13">
        <w:rPr>
          <w:rFonts w:eastAsia="Times New Roman" w:cs="Times New Roman"/>
          <w:color w:val="000000" w:themeColor="text1"/>
          <w:lang w:eastAsia="it-IT"/>
        </w:rPr>
        <w:t>; this process enabled us</w:t>
      </w:r>
      <w:r w:rsidR="002570F5" w:rsidRPr="00B95C13">
        <w:rPr>
          <w:rFonts w:eastAsia="Times New Roman" w:cs="Times New Roman"/>
          <w:color w:val="000000" w:themeColor="text1"/>
          <w:lang w:eastAsia="it-IT"/>
        </w:rPr>
        <w:t xml:space="preserve"> to better characterize the work </w:t>
      </w:r>
      <w:r w:rsidR="00EA06DF" w:rsidRPr="00B95C13">
        <w:rPr>
          <w:rFonts w:eastAsia="Times New Roman" w:cs="Times New Roman"/>
          <w:color w:val="000000" w:themeColor="text1"/>
          <w:lang w:eastAsia="it-IT"/>
        </w:rPr>
        <w:t xml:space="preserve">performed </w:t>
      </w:r>
      <w:r w:rsidR="002570F5" w:rsidRPr="00B95C13">
        <w:rPr>
          <w:rFonts w:eastAsia="Times New Roman" w:cs="Times New Roman"/>
          <w:color w:val="000000" w:themeColor="text1"/>
          <w:lang w:eastAsia="it-IT"/>
        </w:rPr>
        <w:t xml:space="preserve">at night and to predict </w:t>
      </w:r>
      <w:r w:rsidR="00720AD8" w:rsidRPr="00B95C13">
        <w:rPr>
          <w:rFonts w:eastAsia="Times New Roman" w:cs="Times New Roman"/>
          <w:color w:val="000000" w:themeColor="text1"/>
          <w:lang w:eastAsia="it-IT"/>
        </w:rPr>
        <w:t>staff characteristics associated with surveillance</w:t>
      </w:r>
      <w:r w:rsidR="002570F5" w:rsidRPr="00B95C13">
        <w:rPr>
          <w:rFonts w:eastAsia="Times New Roman" w:cs="Times New Roman"/>
          <w:color w:val="000000" w:themeColor="text1"/>
          <w:lang w:eastAsia="it-IT"/>
        </w:rPr>
        <w:t xml:space="preserve">. </w:t>
      </w:r>
      <w:r w:rsidR="00B27768" w:rsidRPr="00B95C13">
        <w:rPr>
          <w:rFonts w:eastAsia="Times New Roman" w:cs="Times New Roman"/>
          <w:color w:val="000000" w:themeColor="text1"/>
          <w:lang w:eastAsia="it-IT"/>
        </w:rPr>
        <w:t xml:space="preserve">Our overall analytical approach extended the method reported by </w:t>
      </w:r>
      <w:proofErr w:type="spellStart"/>
      <w:r w:rsidR="00B27768" w:rsidRPr="00B95C13">
        <w:rPr>
          <w:rFonts w:eastAsia="Times New Roman" w:cs="Times New Roman"/>
          <w:color w:val="000000" w:themeColor="text1"/>
          <w:lang w:eastAsia="it-IT"/>
        </w:rPr>
        <w:t>Mok</w:t>
      </w:r>
      <w:proofErr w:type="spellEnd"/>
      <w:r w:rsidR="00B27768" w:rsidRPr="00B95C13">
        <w:rPr>
          <w:rFonts w:eastAsia="Times New Roman" w:cs="Times New Roman"/>
          <w:color w:val="000000" w:themeColor="text1"/>
          <w:lang w:eastAsia="it-IT"/>
        </w:rPr>
        <w:t xml:space="preserve"> et al</w:t>
      </w:r>
      <w:r w:rsidR="00EA06DF" w:rsidRPr="00B95C13">
        <w:rPr>
          <w:rFonts w:eastAsia="Times New Roman" w:cs="Times New Roman"/>
          <w:color w:val="000000" w:themeColor="text1"/>
          <w:lang w:eastAsia="it-IT"/>
        </w:rPr>
        <w:t>.</w:t>
      </w:r>
      <w:r w:rsidR="00B27768" w:rsidRPr="00B95C13">
        <w:rPr>
          <w:rFonts w:eastAsia="Times New Roman" w:cs="Times New Roman"/>
          <w:color w:val="000000" w:themeColor="text1"/>
          <w:lang w:eastAsia="it-IT"/>
        </w:rPr>
        <w:t xml:space="preserve"> </w:t>
      </w:r>
      <w:r w:rsidR="00962DF4" w:rsidRPr="00B95C13">
        <w:rPr>
          <w:rFonts w:eastAsia="Times New Roman" w:cs="Times New Roman"/>
          <w:color w:val="000000" w:themeColor="text1"/>
          <w:lang w:eastAsia="it-IT"/>
        </w:rPr>
        <w:fldChar w:fldCharType="begin"/>
      </w:r>
      <w:r w:rsidR="00B27768" w:rsidRPr="00B95C13">
        <w:rPr>
          <w:rFonts w:eastAsia="Times New Roman" w:cs="Times New Roman"/>
          <w:color w:val="000000" w:themeColor="text1"/>
          <w:lang w:eastAsia="it-IT"/>
        </w:rPr>
        <w:instrText xml:space="preserve"> ADDIN EN.CITE &lt;EndNote&gt;&lt;Cite ExcludeAuth="1"&gt;&lt;Author&gt;Mok&lt;/Author&gt;&lt;Year&gt;2015&lt;/Year&gt;&lt;RecNum&gt;15&lt;/RecNum&gt;&lt;DisplayText&gt;(2015)&lt;/DisplayText&gt;&lt;record&gt;&lt;rec-number&gt;15&lt;/rec-number&gt;&lt;foreign-keys&gt;&lt;key app="EN" db-id="az2pa5vedsst98ewprwpdtwtatesp09swtvz" timestamp="1504711704"&gt;15&lt;/key&gt;&lt;/foreign-keys&gt;&lt;ref-type name="Journal Article"&gt;17&lt;/ref-type&gt;&lt;contributors&gt;&lt;authors&gt;&lt;author&gt;Mok, Wenqi&lt;/author&gt;&lt;author&gt;Wang, Wenru&lt;/author&gt;&lt;author&gt;Cooper, Simon&lt;/author&gt;&lt;author&gt;Ang, Emily Neo Kim&lt;/author&gt;&lt;author&gt;Liaw, Sok Ying&lt;/author&gt;&lt;/authors&gt;&lt;/contributors&gt;&lt;titles&gt;&lt;title&gt;Attitudes towards vital signs monitoring in the detection of clinical deterioration: scale development and survey of ward nurses&lt;/title&gt;&lt;secondary-title&gt;International Journal for Quality in Health Care&lt;/secondary-title&gt;&lt;/titles&gt;&lt;periodical&gt;&lt;full-title&gt;International Journal for Quality in Health Care&lt;/full-title&gt;&lt;abbr-1&gt;Int. J. Qual. Health Care&lt;/abbr-1&gt;&lt;abbr-2&gt;Int J Qual Health Care&lt;/abbr-2&gt;&lt;/periodical&gt;&lt;pages&gt;207-213&lt;/pages&gt;&lt;volume&gt;27&lt;/volume&gt;&lt;number&gt;3&lt;/number&gt;&lt;dates&gt;&lt;year&gt;2015&lt;/year&gt;&lt;/dates&gt;&lt;isbn&gt;1353-4505&lt;/isbn&gt;&lt;urls&gt;&lt;/urls&gt;&lt;/record&gt;&lt;/Cite&gt;&lt;/EndNote&gt;</w:instrText>
      </w:r>
      <w:r w:rsidR="00962DF4" w:rsidRPr="00B95C13">
        <w:rPr>
          <w:rFonts w:eastAsia="Times New Roman" w:cs="Times New Roman"/>
          <w:color w:val="000000" w:themeColor="text1"/>
          <w:lang w:eastAsia="it-IT"/>
        </w:rPr>
        <w:fldChar w:fldCharType="separate"/>
      </w:r>
      <w:r w:rsidR="00B27768" w:rsidRPr="00B95C13">
        <w:rPr>
          <w:rFonts w:eastAsia="Times New Roman" w:cs="Times New Roman"/>
          <w:color w:val="000000" w:themeColor="text1"/>
          <w:lang w:eastAsia="it-IT"/>
        </w:rPr>
        <w:t>(2015)</w:t>
      </w:r>
      <w:r w:rsidR="00962DF4" w:rsidRPr="00B95C13">
        <w:rPr>
          <w:rFonts w:eastAsia="Times New Roman" w:cs="Times New Roman"/>
          <w:color w:val="000000" w:themeColor="text1"/>
          <w:lang w:eastAsia="it-IT"/>
        </w:rPr>
        <w:fldChar w:fldCharType="end"/>
      </w:r>
      <w:r w:rsidR="00B27768" w:rsidRPr="00B95C13">
        <w:rPr>
          <w:rFonts w:eastAsia="Times New Roman" w:cs="Times New Roman"/>
          <w:color w:val="000000" w:themeColor="text1"/>
          <w:lang w:eastAsia="it-IT"/>
        </w:rPr>
        <w:t xml:space="preserve"> by using the </w:t>
      </w:r>
      <w:r w:rsidR="00B27768" w:rsidRPr="00B95C13">
        <w:rPr>
          <w:color w:val="000000" w:themeColor="text1"/>
        </w:rPr>
        <w:t>estimated factor scores as response variables in the regression analysis</w:t>
      </w:r>
      <w:r w:rsidR="00B27768" w:rsidRPr="00B95C13">
        <w:rPr>
          <w:rFonts w:eastAsia="Times New Roman" w:cs="Times New Roman"/>
          <w:color w:val="000000" w:themeColor="text1"/>
          <w:lang w:eastAsia="it-IT"/>
        </w:rPr>
        <w:t xml:space="preserve">. Statistical analysis was performed using the computing environment R (version 3.4.0 R Development Core Team, 2017). </w:t>
      </w:r>
    </w:p>
    <w:p w14:paraId="1CC666E0" w14:textId="77777777" w:rsidR="00B27768" w:rsidRPr="00B95C13" w:rsidRDefault="00B27768" w:rsidP="00B27768">
      <w:pPr>
        <w:spacing w:line="360" w:lineRule="auto"/>
        <w:jc w:val="both"/>
        <w:rPr>
          <w:b/>
          <w:bCs/>
          <w:i/>
          <w:iCs/>
          <w:color w:val="000000" w:themeColor="text1"/>
        </w:rPr>
      </w:pPr>
      <w:r w:rsidRPr="00B95C13">
        <w:rPr>
          <w:b/>
          <w:bCs/>
          <w:i/>
          <w:iCs/>
          <w:color w:val="000000" w:themeColor="text1"/>
        </w:rPr>
        <w:t>Construct validity and reliability</w:t>
      </w:r>
    </w:p>
    <w:p w14:paraId="0265661D" w14:textId="77777777" w:rsidR="00B27768" w:rsidRPr="00B95C13" w:rsidRDefault="00B27768" w:rsidP="00B27768">
      <w:pPr>
        <w:autoSpaceDE w:val="0"/>
        <w:autoSpaceDN w:val="0"/>
        <w:adjustRightInd w:val="0"/>
        <w:spacing w:line="360" w:lineRule="auto"/>
        <w:jc w:val="both"/>
        <w:rPr>
          <w:rFonts w:eastAsia="Times New Roman" w:cs="Times New Roman"/>
          <w:color w:val="000000" w:themeColor="text1"/>
          <w:lang w:eastAsia="it-IT"/>
        </w:rPr>
      </w:pPr>
      <w:r w:rsidRPr="00B95C13">
        <w:rPr>
          <w:rFonts w:eastAsia="Times New Roman" w:cs="Times New Roman"/>
          <w:color w:val="000000" w:themeColor="text1"/>
          <w:lang w:eastAsia="it-IT"/>
        </w:rPr>
        <w:t>Cronbach’s alpha was 0.94 for the 35</w:t>
      </w:r>
      <w:r w:rsidR="00F1297A" w:rsidRPr="00B95C13">
        <w:rPr>
          <w:rFonts w:eastAsia="Times New Roman" w:cs="Times New Roman"/>
          <w:color w:val="000000" w:themeColor="text1"/>
          <w:lang w:eastAsia="it-IT"/>
        </w:rPr>
        <w:t xml:space="preserve"> </w:t>
      </w:r>
      <w:r w:rsidRPr="00B95C13">
        <w:rPr>
          <w:rFonts w:eastAsia="Times New Roman" w:cs="Times New Roman"/>
          <w:color w:val="000000" w:themeColor="text1"/>
          <w:lang w:eastAsia="it-IT"/>
        </w:rPr>
        <w:t xml:space="preserve">items. The overall </w:t>
      </w:r>
      <w:proofErr w:type="spellStart"/>
      <w:r w:rsidRPr="00B95C13">
        <w:rPr>
          <w:rFonts w:eastAsia="Times New Roman" w:cs="Times New Roman"/>
          <w:color w:val="000000" w:themeColor="text1"/>
          <w:lang w:eastAsia="it-IT"/>
        </w:rPr>
        <w:t>intraclass</w:t>
      </w:r>
      <w:proofErr w:type="spellEnd"/>
      <w:r w:rsidRPr="00B95C13">
        <w:rPr>
          <w:rFonts w:eastAsia="Times New Roman" w:cs="Times New Roman"/>
          <w:color w:val="000000" w:themeColor="text1"/>
          <w:lang w:eastAsia="it-IT"/>
        </w:rPr>
        <w:t xml:space="preserve"> correlation coefficient (ICC) was 0.75 (95% CI = 0.721–0.783, p &lt;.001). ICC results with values higher than 0.90 indicated that some items were redundant and </w:t>
      </w:r>
      <w:r w:rsidR="00367376" w:rsidRPr="00B95C13">
        <w:rPr>
          <w:rFonts w:eastAsia="Times New Roman" w:cs="Times New Roman"/>
          <w:color w:val="000000" w:themeColor="text1"/>
          <w:lang w:eastAsia="it-IT"/>
        </w:rPr>
        <w:t xml:space="preserve">that </w:t>
      </w:r>
      <w:r w:rsidRPr="00B95C13">
        <w:rPr>
          <w:rFonts w:eastAsia="Times New Roman" w:cs="Times New Roman"/>
          <w:color w:val="000000" w:themeColor="text1"/>
          <w:lang w:eastAsia="it-IT"/>
        </w:rPr>
        <w:t xml:space="preserve">factor analysis was required to reduce data complexity. To increase confidence that a factor analysis could be performed, we tested for </w:t>
      </w:r>
      <w:proofErr w:type="spellStart"/>
      <w:r w:rsidRPr="00B95C13">
        <w:rPr>
          <w:rFonts w:eastAsia="Times New Roman" w:cs="Times New Roman"/>
          <w:color w:val="000000" w:themeColor="text1"/>
          <w:lang w:eastAsia="it-IT"/>
        </w:rPr>
        <w:t>sphericity</w:t>
      </w:r>
      <w:proofErr w:type="spellEnd"/>
      <w:r w:rsidRPr="00B95C13">
        <w:rPr>
          <w:rFonts w:eastAsia="Times New Roman" w:cs="Times New Roman"/>
          <w:color w:val="000000" w:themeColor="text1"/>
          <w:lang w:eastAsia="it-IT"/>
        </w:rPr>
        <w:t xml:space="preserve"> and sampling adequacy. Bartlett’s test of </w:t>
      </w:r>
      <w:proofErr w:type="spellStart"/>
      <w:r w:rsidRPr="00B95C13">
        <w:rPr>
          <w:rFonts w:eastAsia="Times New Roman" w:cs="Times New Roman"/>
          <w:color w:val="000000" w:themeColor="text1"/>
          <w:lang w:eastAsia="it-IT"/>
        </w:rPr>
        <w:t>sphericity</w:t>
      </w:r>
      <w:proofErr w:type="spellEnd"/>
      <w:r w:rsidRPr="00B95C13">
        <w:rPr>
          <w:rFonts w:eastAsia="Times New Roman" w:cs="Times New Roman"/>
          <w:color w:val="000000" w:themeColor="text1"/>
          <w:lang w:eastAsia="it-IT"/>
        </w:rPr>
        <w:t xml:space="preserve"> was</w:t>
      </w:r>
      <w:r w:rsidRPr="00B95C13">
        <w:rPr>
          <w:rFonts w:cs="Times New Roman"/>
          <w:color w:val="000000" w:themeColor="text1"/>
          <w:lang w:eastAsia="it-IT"/>
        </w:rPr>
        <w:t xml:space="preserve"> statistically significant (χ</w:t>
      </w:r>
      <w:r w:rsidRPr="00B95C13">
        <w:rPr>
          <w:rFonts w:eastAsia="Times New Roman" w:cs="Times New Roman"/>
          <w:color w:val="000000" w:themeColor="text1"/>
          <w:vertAlign w:val="superscript"/>
          <w:lang w:eastAsia="it-IT"/>
        </w:rPr>
        <w:t>2</w:t>
      </w:r>
      <w:r w:rsidRPr="00B95C13">
        <w:rPr>
          <w:rFonts w:eastAsia="Times New Roman" w:cs="Times New Roman"/>
          <w:color w:val="000000" w:themeColor="text1"/>
          <w:vertAlign w:val="subscript"/>
          <w:lang w:eastAsia="it-IT"/>
        </w:rPr>
        <w:t>595</w:t>
      </w:r>
      <w:r w:rsidRPr="00B95C13">
        <w:rPr>
          <w:rFonts w:eastAsia="Times New Roman" w:cs="Times New Roman"/>
          <w:color w:val="000000" w:themeColor="text1"/>
          <w:lang w:eastAsia="it-IT"/>
        </w:rPr>
        <w:t xml:space="preserve"> = 17104.78, p-value &lt; 0.001)</w:t>
      </w:r>
      <w:r w:rsidR="00367376" w:rsidRPr="00B95C13">
        <w:rPr>
          <w:rFonts w:eastAsia="Times New Roman" w:cs="Times New Roman"/>
          <w:color w:val="000000" w:themeColor="text1"/>
          <w:lang w:eastAsia="it-IT"/>
        </w:rPr>
        <w:t>,</w:t>
      </w:r>
      <w:r w:rsidRPr="00B95C13">
        <w:rPr>
          <w:rFonts w:eastAsia="Times New Roman" w:cs="Times New Roman"/>
          <w:color w:val="000000" w:themeColor="text1"/>
          <w:lang w:eastAsia="it-IT"/>
        </w:rPr>
        <w:t xml:space="preserve"> and the overall Kaiser-Meyer-</w:t>
      </w:r>
      <w:proofErr w:type="spellStart"/>
      <w:r w:rsidRPr="00B95C13">
        <w:rPr>
          <w:rFonts w:eastAsia="Times New Roman" w:cs="Times New Roman"/>
          <w:color w:val="000000" w:themeColor="text1"/>
          <w:lang w:eastAsia="it-IT"/>
        </w:rPr>
        <w:t>Olkin</w:t>
      </w:r>
      <w:proofErr w:type="spellEnd"/>
      <w:r w:rsidRPr="00B95C13">
        <w:rPr>
          <w:rFonts w:eastAsia="Times New Roman" w:cs="Times New Roman"/>
          <w:color w:val="000000" w:themeColor="text1"/>
          <w:lang w:eastAsia="it-IT"/>
        </w:rPr>
        <w:t xml:space="preserve"> measure of sampling adequacy was 0.83, confirming that the sample was large enough to perform factor analysis. </w:t>
      </w:r>
      <w:r w:rsidR="00367376" w:rsidRPr="00B95C13">
        <w:rPr>
          <w:rFonts w:eastAsia="Times New Roman" w:cs="Times New Roman"/>
          <w:color w:val="000000" w:themeColor="text1"/>
          <w:lang w:eastAsia="it-IT"/>
        </w:rPr>
        <w:t>Here, w</w:t>
      </w:r>
      <w:r w:rsidRPr="00B95C13">
        <w:rPr>
          <w:rFonts w:eastAsia="Times New Roman" w:cs="Times New Roman"/>
          <w:color w:val="000000" w:themeColor="text1"/>
          <w:lang w:eastAsia="it-IT"/>
        </w:rPr>
        <w:t xml:space="preserve">e report </w:t>
      </w:r>
      <w:r w:rsidR="00367376" w:rsidRPr="00B95C13">
        <w:rPr>
          <w:rFonts w:eastAsia="Times New Roman" w:cs="Times New Roman"/>
          <w:color w:val="000000" w:themeColor="text1"/>
          <w:lang w:eastAsia="it-IT"/>
        </w:rPr>
        <w:t xml:space="preserve">those </w:t>
      </w:r>
      <w:r w:rsidRPr="00B95C13">
        <w:rPr>
          <w:rFonts w:eastAsia="Times New Roman" w:cs="Times New Roman"/>
          <w:color w:val="000000" w:themeColor="text1"/>
          <w:lang w:eastAsia="it-IT"/>
        </w:rPr>
        <w:t>results of the factor analysis that account for most of the variation.</w:t>
      </w:r>
    </w:p>
    <w:p w14:paraId="070B05A2" w14:textId="77777777" w:rsidR="00B27768" w:rsidRPr="00B95C13" w:rsidRDefault="00B27768" w:rsidP="00B27768">
      <w:pPr>
        <w:spacing w:line="360" w:lineRule="auto"/>
        <w:jc w:val="both"/>
        <w:rPr>
          <w:b/>
          <w:bCs/>
          <w:i/>
          <w:iCs/>
          <w:color w:val="000000" w:themeColor="text1"/>
        </w:rPr>
      </w:pPr>
      <w:r w:rsidRPr="00B95C13">
        <w:rPr>
          <w:b/>
          <w:bCs/>
          <w:i/>
          <w:iCs/>
          <w:color w:val="000000" w:themeColor="text1"/>
        </w:rPr>
        <w:t>Multivariable regression analysis</w:t>
      </w:r>
    </w:p>
    <w:p w14:paraId="4CE3D9F1" w14:textId="77777777" w:rsidR="002570F5" w:rsidRPr="00B95C13" w:rsidRDefault="00B27768" w:rsidP="00B27768">
      <w:pPr>
        <w:spacing w:line="360" w:lineRule="auto"/>
        <w:jc w:val="both"/>
        <w:rPr>
          <w:rFonts w:eastAsia="Times New Roman" w:cs="Times New Roman"/>
          <w:color w:val="000000" w:themeColor="text1"/>
          <w:lang w:eastAsia="it-IT"/>
        </w:rPr>
      </w:pPr>
      <w:r w:rsidRPr="00B95C13">
        <w:rPr>
          <w:rFonts w:eastAsia="Times New Roman" w:cs="Times New Roman"/>
          <w:color w:val="000000" w:themeColor="text1"/>
          <w:lang w:eastAsia="it-IT"/>
        </w:rPr>
        <w:t>H</w:t>
      </w:r>
      <w:r w:rsidR="002570F5" w:rsidRPr="00B95C13">
        <w:rPr>
          <w:rFonts w:eastAsia="Times New Roman" w:cs="Times New Roman"/>
          <w:color w:val="000000" w:themeColor="text1"/>
          <w:lang w:eastAsia="it-IT"/>
        </w:rPr>
        <w:t xml:space="preserve">ealthcare staff characteristics were included in the linear predictor. </w:t>
      </w:r>
      <w:r w:rsidR="003B29AB" w:rsidRPr="00B95C13">
        <w:rPr>
          <w:rFonts w:eastAsia="Times New Roman" w:cs="Times New Roman"/>
          <w:color w:val="000000" w:themeColor="text1"/>
          <w:lang w:eastAsia="it-IT"/>
        </w:rPr>
        <w:t xml:space="preserve">Because </w:t>
      </w:r>
      <w:r w:rsidRPr="00B95C13">
        <w:rPr>
          <w:rFonts w:eastAsia="Times New Roman" w:cs="Times New Roman"/>
          <w:color w:val="000000" w:themeColor="text1"/>
          <w:lang w:eastAsia="it-IT"/>
        </w:rPr>
        <w:t>t</w:t>
      </w:r>
      <w:r w:rsidR="002570F5" w:rsidRPr="00B95C13">
        <w:rPr>
          <w:rFonts w:eastAsia="Times New Roman" w:cs="Times New Roman"/>
          <w:color w:val="000000" w:themeColor="text1"/>
          <w:lang w:eastAsia="it-IT"/>
        </w:rPr>
        <w:t xml:space="preserve">he data structure is clearly hierarchical </w:t>
      </w:r>
      <w:r w:rsidRPr="00B95C13">
        <w:rPr>
          <w:rFonts w:eastAsia="Times New Roman" w:cs="Times New Roman"/>
          <w:color w:val="000000" w:themeColor="text1"/>
          <w:lang w:eastAsia="it-IT"/>
        </w:rPr>
        <w:t>(</w:t>
      </w:r>
      <w:r w:rsidR="00720AD8" w:rsidRPr="00B95C13">
        <w:rPr>
          <w:rFonts w:eastAsia="Times New Roman" w:cs="Times New Roman"/>
          <w:color w:val="000000" w:themeColor="text1"/>
          <w:lang w:eastAsia="it-IT"/>
        </w:rPr>
        <w:t>staff</w:t>
      </w:r>
      <w:r w:rsidR="002570F5" w:rsidRPr="00B95C13">
        <w:rPr>
          <w:rFonts w:eastAsia="Times New Roman" w:cs="Times New Roman"/>
          <w:color w:val="000000" w:themeColor="text1"/>
          <w:lang w:eastAsia="it-IT"/>
        </w:rPr>
        <w:t xml:space="preserve"> are clustered into wards</w:t>
      </w:r>
      <w:r w:rsidRPr="00B95C13">
        <w:rPr>
          <w:rFonts w:eastAsia="Times New Roman" w:cs="Times New Roman"/>
          <w:color w:val="000000" w:themeColor="text1"/>
          <w:lang w:eastAsia="it-IT"/>
        </w:rPr>
        <w:t>)</w:t>
      </w:r>
      <w:r w:rsidR="002570F5" w:rsidRPr="00B95C13">
        <w:rPr>
          <w:rFonts w:eastAsia="Times New Roman" w:cs="Times New Roman"/>
          <w:color w:val="000000" w:themeColor="text1"/>
          <w:lang w:eastAsia="it-IT"/>
        </w:rPr>
        <w:t>, scores of staff belonging to the same ward share the same ward-specific (random) effects and are expected to be more similar than scores randomly selected from different wards. One natural way of representing this clustered/hierarchical structure in the data is by adding an unobserved random effect to the linear predictor. Thus</w:t>
      </w:r>
      <w:r w:rsidR="00367376" w:rsidRPr="00B95C13">
        <w:rPr>
          <w:rFonts w:eastAsia="Times New Roman" w:cs="Times New Roman"/>
          <w:color w:val="000000" w:themeColor="text1"/>
          <w:lang w:eastAsia="it-IT"/>
        </w:rPr>
        <w:t>,</w:t>
      </w:r>
      <w:r w:rsidR="002570F5" w:rsidRPr="00B95C13">
        <w:rPr>
          <w:rFonts w:eastAsia="Times New Roman" w:cs="Times New Roman"/>
          <w:color w:val="000000" w:themeColor="text1"/>
          <w:lang w:eastAsia="it-IT"/>
        </w:rPr>
        <w:t xml:space="preserve"> the clustering dependence is modelled on the same scale as the linear predictor, a natural choice if the dependence is considered to arise from </w:t>
      </w:r>
      <w:proofErr w:type="spellStart"/>
      <w:r w:rsidR="002570F5" w:rsidRPr="00B95C13">
        <w:rPr>
          <w:rFonts w:eastAsia="Times New Roman" w:cs="Times New Roman"/>
          <w:color w:val="000000" w:themeColor="text1"/>
          <w:lang w:eastAsia="it-IT"/>
        </w:rPr>
        <w:t>unmodelled</w:t>
      </w:r>
      <w:proofErr w:type="spellEnd"/>
      <w:r w:rsidR="002570F5" w:rsidRPr="00B95C13">
        <w:rPr>
          <w:rFonts w:eastAsia="Times New Roman" w:cs="Times New Roman"/>
          <w:color w:val="000000" w:themeColor="text1"/>
          <w:lang w:eastAsia="it-IT"/>
        </w:rPr>
        <w:t xml:space="preserve"> heterogeneity due to the omission of one or more important </w:t>
      </w:r>
      <w:r w:rsidR="002570F5" w:rsidRPr="00B95C13">
        <w:rPr>
          <w:rFonts w:eastAsia="Times New Roman" w:cs="Times New Roman"/>
          <w:color w:val="000000" w:themeColor="text1"/>
          <w:lang w:eastAsia="it-IT"/>
        </w:rPr>
        <w:lastRenderedPageBreak/>
        <w:t xml:space="preserve">explanatory variables. Here, we considered a linear mixed model in which random effects varied across wards but </w:t>
      </w:r>
      <w:r w:rsidR="00367376" w:rsidRPr="00B95C13">
        <w:rPr>
          <w:rFonts w:eastAsia="Times New Roman" w:cs="Times New Roman"/>
          <w:color w:val="000000" w:themeColor="text1"/>
          <w:lang w:eastAsia="it-IT"/>
        </w:rPr>
        <w:t xml:space="preserve">– </w:t>
      </w:r>
      <w:r w:rsidR="002570F5" w:rsidRPr="00B95C13">
        <w:rPr>
          <w:rFonts w:eastAsia="Times New Roman" w:cs="Times New Roman"/>
          <w:color w:val="000000" w:themeColor="text1"/>
          <w:lang w:eastAsia="it-IT"/>
        </w:rPr>
        <w:t xml:space="preserve">for a given ward </w:t>
      </w:r>
      <w:r w:rsidR="00367376" w:rsidRPr="00B95C13">
        <w:rPr>
          <w:rFonts w:eastAsia="Times New Roman" w:cs="Times New Roman"/>
          <w:color w:val="000000" w:themeColor="text1"/>
          <w:lang w:eastAsia="it-IT"/>
        </w:rPr>
        <w:t xml:space="preserve">– </w:t>
      </w:r>
      <w:r w:rsidR="002570F5" w:rsidRPr="00B95C13">
        <w:rPr>
          <w:rFonts w:eastAsia="Times New Roman" w:cs="Times New Roman"/>
          <w:color w:val="000000" w:themeColor="text1"/>
          <w:lang w:eastAsia="it-IT"/>
        </w:rPr>
        <w:t xml:space="preserve">remained constant for all staff. Furthermore, we adopted a non-parametric maximum likelihood approach </w:t>
      </w:r>
      <w:r w:rsidR="00962DF4" w:rsidRPr="00B95C13">
        <w:rPr>
          <w:rFonts w:eastAsia="Times New Roman" w:cs="Times New Roman"/>
          <w:color w:val="000000" w:themeColor="text1"/>
          <w:lang w:eastAsia="it-IT"/>
        </w:rPr>
        <w:fldChar w:fldCharType="begin"/>
      </w:r>
      <w:r w:rsidR="00C234E8" w:rsidRPr="00B95C13">
        <w:rPr>
          <w:rFonts w:eastAsia="Times New Roman" w:cs="Times New Roman"/>
          <w:color w:val="000000" w:themeColor="text1"/>
          <w:lang w:eastAsia="it-IT"/>
        </w:rPr>
        <w:instrText xml:space="preserve"> ADDIN EN.CITE &lt;EndNote&gt;&lt;Cite&gt;&lt;Author&gt;Aitkin&lt;/Author&gt;&lt;Year&gt;1999&lt;/Year&gt;&lt;RecNum&gt;24&lt;/RecNum&gt;&lt;DisplayText&gt;(Aitkin, 1999; Böhning, 1995)&lt;/DisplayText&gt;&lt;record&gt;&lt;rec-number&gt;24&lt;/rec-number&gt;&lt;foreign-keys&gt;&lt;key app="EN" db-id="az2pa5vedsst98ewprwpdtwtatesp09swtvz" timestamp="1504712264"&gt;24&lt;/key&gt;&lt;/foreign-keys&gt;&lt;ref-type name="Journal Article"&gt;17&lt;/ref-type&gt;&lt;contributors&gt;&lt;authors&gt;&lt;author&gt;Aitkin, Murray&lt;/author&gt;&lt;/authors&gt;&lt;/contributors&gt;&lt;titles&gt;&lt;title&gt;A general maximum likelihood analysis of variance components in generalized linear models&lt;/title&gt;&lt;secondary-title&gt;Biometrics&lt;/secondary-title&gt;&lt;/titles&gt;&lt;periodical&gt;&lt;full-title&gt;Biometrics&lt;/full-title&gt;&lt;abbr-1&gt;Biometrics&lt;/abbr-1&gt;&lt;abbr-2&gt;Biometrics&lt;/abbr-2&gt;&lt;/periodical&gt;&lt;pages&gt;117-128&lt;/pages&gt;&lt;volume&gt;55&lt;/volume&gt;&lt;number&gt;1&lt;/number&gt;&lt;dates&gt;&lt;year&gt;1999&lt;/year&gt;&lt;/dates&gt;&lt;isbn&gt;1541-0420&lt;/isbn&gt;&lt;urls&gt;&lt;related-urls&gt;&lt;url&gt;http://onlinelibrary.wiley.com/store/10.1111/j.0006-341X.1999.00117.x/asset/j.0006-341X.1999.00117.x.pdf?v=1&amp;amp;t=j796uddf&amp;amp;s=0330ccc1608961def35f5cfdf2b4ecc41ae51696&lt;/url&gt;&lt;/related-urls&gt;&lt;/urls&gt;&lt;/record&gt;&lt;/Cite&gt;&lt;Cite&gt;&lt;Author&gt;Böhning&lt;/Author&gt;&lt;Year&gt;1995&lt;/Year&gt;&lt;RecNum&gt;25&lt;/RecNum&gt;&lt;record&gt;&lt;rec-number&gt;25&lt;/rec-number&gt;&lt;foreign-keys&gt;&lt;key app="EN" db-id="az2pa5vedsst98ewprwpdtwtatesp09swtvz" timestamp="1504712305"&gt;25&lt;/key&gt;&lt;/foreign-keys&gt;&lt;ref-type name="Journal Article"&gt;17&lt;/ref-type&gt;&lt;contributors&gt;&lt;authors&gt;&lt;author&gt;Böhning, D&lt;/author&gt;&lt;/authors&gt;&lt;/contributors&gt;&lt;titles&gt;&lt;title&gt;A review of reliable algorithms for the semi-parametric maximum likelihood estimator of a mixture distribution&lt;/title&gt;&lt;secondary-title&gt;Journal of Statistical Planning and Inference&lt;/secondary-title&gt;&lt;/titles&gt;&lt;pages&gt;5-28&lt;/pages&gt;&lt;volume&gt;47&lt;/volume&gt;&lt;dates&gt;&lt;year&gt;1995&lt;/year&gt;&lt;/dates&gt;&lt;urls&gt;&lt;/urls&gt;&lt;/record&gt;&lt;/Cite&gt;&lt;/EndNote&gt;</w:instrText>
      </w:r>
      <w:r w:rsidR="00962DF4" w:rsidRPr="00B95C13">
        <w:rPr>
          <w:rFonts w:eastAsia="Times New Roman" w:cs="Times New Roman"/>
          <w:color w:val="000000" w:themeColor="text1"/>
          <w:lang w:eastAsia="it-IT"/>
        </w:rPr>
        <w:fldChar w:fldCharType="separate"/>
      </w:r>
      <w:r w:rsidR="00C234E8" w:rsidRPr="00B95C13">
        <w:rPr>
          <w:rFonts w:eastAsia="Times New Roman" w:cs="Times New Roman"/>
          <w:color w:val="000000" w:themeColor="text1"/>
          <w:lang w:eastAsia="it-IT"/>
        </w:rPr>
        <w:t>(Aitkin, 1999; Böhning, 1995)</w:t>
      </w:r>
      <w:r w:rsidR="00962DF4" w:rsidRPr="00B95C13">
        <w:rPr>
          <w:rFonts w:eastAsia="Times New Roman" w:cs="Times New Roman"/>
          <w:color w:val="000000" w:themeColor="text1"/>
          <w:lang w:eastAsia="it-IT"/>
        </w:rPr>
        <w:fldChar w:fldCharType="end"/>
      </w:r>
      <w:r w:rsidR="002570F5" w:rsidRPr="00B95C13">
        <w:rPr>
          <w:rFonts w:eastAsia="Times New Roman" w:cs="Times New Roman"/>
          <w:color w:val="000000" w:themeColor="text1"/>
          <w:lang w:eastAsia="it-IT"/>
        </w:rPr>
        <w:t xml:space="preserve"> that allowed us to identify clusters of </w:t>
      </w:r>
      <w:r w:rsidR="002570F5" w:rsidRPr="00B95C13">
        <w:rPr>
          <w:rFonts w:eastAsia="Times New Roman" w:cs="Times New Roman"/>
          <w:i/>
          <w:iCs/>
          <w:color w:val="000000" w:themeColor="text1"/>
          <w:lang w:eastAsia="it-IT"/>
        </w:rPr>
        <w:t>similar</w:t>
      </w:r>
      <w:r w:rsidR="002570F5" w:rsidRPr="00B95C13">
        <w:rPr>
          <w:rFonts w:eastAsia="Times New Roman" w:cs="Times New Roman"/>
          <w:color w:val="000000" w:themeColor="text1"/>
          <w:lang w:eastAsia="it-IT"/>
        </w:rPr>
        <w:t xml:space="preserve"> wards as a by-product of the estimation procedure. Formally, for each identified factor, let </w:t>
      </w:r>
      <w:proofErr w:type="spellStart"/>
      <w:r w:rsidR="002570F5" w:rsidRPr="00B95C13">
        <w:rPr>
          <w:rFonts w:eastAsia="Times New Roman" w:cs="Times New Roman"/>
          <w:color w:val="000000" w:themeColor="text1"/>
          <w:lang w:eastAsia="it-IT"/>
        </w:rPr>
        <w:t>y</w:t>
      </w:r>
      <w:r w:rsidR="002570F5" w:rsidRPr="00B95C13">
        <w:rPr>
          <w:rFonts w:eastAsia="Times New Roman" w:cs="Times New Roman"/>
          <w:color w:val="000000" w:themeColor="text1"/>
          <w:vertAlign w:val="subscript"/>
          <w:lang w:eastAsia="it-IT"/>
        </w:rPr>
        <w:t>iw</w:t>
      </w:r>
      <w:proofErr w:type="spellEnd"/>
      <w:r w:rsidR="002570F5" w:rsidRPr="00B95C13">
        <w:rPr>
          <w:rFonts w:eastAsia="Times New Roman" w:cs="Times New Roman"/>
          <w:color w:val="000000" w:themeColor="text1"/>
          <w:vertAlign w:val="subscript"/>
          <w:lang w:eastAsia="it-IT"/>
        </w:rPr>
        <w:t xml:space="preserve"> </w:t>
      </w:r>
      <w:r w:rsidR="002570F5" w:rsidRPr="00B95C13">
        <w:rPr>
          <w:rFonts w:eastAsia="Times New Roman" w:cs="Times New Roman"/>
          <w:color w:val="000000" w:themeColor="text1"/>
          <w:lang w:eastAsia="it-IT"/>
        </w:rPr>
        <w:t xml:space="preserve">be the score for staff </w:t>
      </w:r>
      <w:proofErr w:type="spellStart"/>
      <w:r w:rsidR="002570F5" w:rsidRPr="00B95C13">
        <w:rPr>
          <w:rFonts w:eastAsia="Times New Roman" w:cs="Times New Roman"/>
          <w:i/>
          <w:color w:val="000000" w:themeColor="text1"/>
          <w:lang w:eastAsia="it-IT"/>
        </w:rPr>
        <w:t>i</w:t>
      </w:r>
      <w:proofErr w:type="spellEnd"/>
      <w:r w:rsidR="002570F5" w:rsidRPr="00B95C13">
        <w:rPr>
          <w:rFonts w:eastAsia="Times New Roman" w:cs="Times New Roman"/>
          <w:i/>
          <w:color w:val="000000" w:themeColor="text1"/>
          <w:lang w:eastAsia="it-IT"/>
        </w:rPr>
        <w:t xml:space="preserve"> </w:t>
      </w:r>
      <w:r w:rsidR="002570F5" w:rsidRPr="00B95C13">
        <w:rPr>
          <w:rFonts w:eastAsia="Times New Roman" w:cs="Times New Roman"/>
          <w:color w:val="000000" w:themeColor="text1"/>
          <w:lang w:eastAsia="it-IT"/>
        </w:rPr>
        <w:t>(</w:t>
      </w:r>
      <w:proofErr w:type="spellStart"/>
      <w:r w:rsidR="002570F5" w:rsidRPr="00B95C13">
        <w:rPr>
          <w:rFonts w:eastAsia="Times New Roman" w:cs="Times New Roman"/>
          <w:color w:val="000000" w:themeColor="text1"/>
          <w:lang w:eastAsia="it-IT"/>
        </w:rPr>
        <w:t>i</w:t>
      </w:r>
      <w:proofErr w:type="spellEnd"/>
      <w:r w:rsidR="002570F5" w:rsidRPr="00B95C13">
        <w:rPr>
          <w:rFonts w:eastAsia="Times New Roman" w:cs="Times New Roman"/>
          <w:color w:val="000000" w:themeColor="text1"/>
          <w:lang w:eastAsia="it-IT"/>
        </w:rPr>
        <w:t xml:space="preserve"> = 1,…</w:t>
      </w:r>
      <w:proofErr w:type="gramStart"/>
      <w:r w:rsidR="002570F5" w:rsidRPr="00B95C13">
        <w:rPr>
          <w:rFonts w:eastAsia="Times New Roman" w:cs="Times New Roman"/>
          <w:color w:val="000000" w:themeColor="text1"/>
          <w:lang w:eastAsia="it-IT"/>
        </w:rPr>
        <w:t>,</w:t>
      </w:r>
      <w:proofErr w:type="spellStart"/>
      <w:r w:rsidR="002570F5" w:rsidRPr="00B95C13">
        <w:rPr>
          <w:rFonts w:eastAsia="Times New Roman" w:cs="Times New Roman"/>
          <w:color w:val="000000" w:themeColor="text1"/>
          <w:lang w:eastAsia="it-IT"/>
        </w:rPr>
        <w:t>I</w:t>
      </w:r>
      <w:r w:rsidR="002570F5" w:rsidRPr="00B95C13">
        <w:rPr>
          <w:rFonts w:eastAsia="Times New Roman" w:cs="Times New Roman"/>
          <w:color w:val="000000" w:themeColor="text1"/>
          <w:vertAlign w:val="subscript"/>
          <w:lang w:eastAsia="it-IT"/>
        </w:rPr>
        <w:t>w</w:t>
      </w:r>
      <w:proofErr w:type="spellEnd"/>
      <w:proofErr w:type="gramEnd"/>
      <w:r w:rsidR="002570F5" w:rsidRPr="00B95C13">
        <w:rPr>
          <w:rFonts w:eastAsia="Times New Roman" w:cs="Times New Roman"/>
          <w:color w:val="000000" w:themeColor="text1"/>
          <w:lang w:eastAsia="it-IT"/>
        </w:rPr>
        <w:t xml:space="preserve">) in ward </w:t>
      </w:r>
      <w:r w:rsidR="002570F5" w:rsidRPr="00B95C13">
        <w:rPr>
          <w:rFonts w:eastAsia="Times New Roman" w:cs="Times New Roman"/>
          <w:i/>
          <w:color w:val="000000" w:themeColor="text1"/>
          <w:lang w:eastAsia="it-IT"/>
        </w:rPr>
        <w:t xml:space="preserve">w </w:t>
      </w:r>
      <w:r w:rsidR="002570F5" w:rsidRPr="00B95C13">
        <w:rPr>
          <w:rFonts w:eastAsia="Times New Roman" w:cs="Times New Roman"/>
          <w:color w:val="000000" w:themeColor="text1"/>
          <w:lang w:eastAsia="it-IT"/>
        </w:rPr>
        <w:t xml:space="preserve">(w = 1,…,W), and </w:t>
      </w:r>
      <w:proofErr w:type="spellStart"/>
      <w:r w:rsidR="002570F5" w:rsidRPr="00B95C13">
        <w:rPr>
          <w:rFonts w:eastAsia="Times New Roman" w:cs="Times New Roman"/>
          <w:bCs/>
          <w:color w:val="000000" w:themeColor="text1"/>
          <w:lang w:eastAsia="it-IT"/>
        </w:rPr>
        <w:t>x</w:t>
      </w:r>
      <w:r w:rsidR="002570F5" w:rsidRPr="00B95C13">
        <w:rPr>
          <w:rFonts w:eastAsia="Times New Roman" w:cs="Times New Roman"/>
          <w:color w:val="000000" w:themeColor="text1"/>
          <w:vertAlign w:val="subscript"/>
          <w:lang w:eastAsia="it-IT"/>
        </w:rPr>
        <w:t>iw</w:t>
      </w:r>
      <w:proofErr w:type="spellEnd"/>
      <w:r w:rsidR="002570F5" w:rsidRPr="00B95C13">
        <w:rPr>
          <w:rFonts w:eastAsia="Times New Roman" w:cs="Times New Roman"/>
          <w:color w:val="000000" w:themeColor="text1"/>
          <w:lang w:eastAsia="it-IT"/>
        </w:rPr>
        <w:t xml:space="preserve"> the set of considered covariates. We defined the following linear mixed regression model</w:t>
      </w:r>
      <w:r w:rsidR="009B1C61" w:rsidRPr="00B95C13">
        <w:rPr>
          <w:rFonts w:eastAsia="Times New Roman" w:cs="Times New Roman"/>
          <w:color w:val="000000" w:themeColor="text1"/>
          <w:lang w:eastAsia="it-IT"/>
        </w:rPr>
        <w:t>:</w:t>
      </w:r>
    </w:p>
    <w:p w14:paraId="5C2CC4F6" w14:textId="77777777" w:rsidR="002570F5" w:rsidRPr="00B95C13" w:rsidRDefault="00B1301A" w:rsidP="00C67B9D">
      <w:pPr>
        <w:spacing w:line="360" w:lineRule="auto"/>
        <w:jc w:val="both"/>
        <w:rPr>
          <w:rFonts w:eastAsia="Times New Roman" w:cs="Times New Roman"/>
          <w:color w:val="000000" w:themeColor="text1"/>
          <w:lang w:eastAsia="it-IT"/>
        </w:rPr>
      </w:pPr>
      <m:oMathPara>
        <m:oMath>
          <m:sSub>
            <m:sSubPr>
              <m:ctrlPr>
                <w:rPr>
                  <w:rFonts w:ascii="Cambria Math" w:eastAsia="Times New Roman" w:hAnsi="Cambria Math" w:cs="Times New Roman"/>
                  <w:i/>
                  <w:color w:val="000000" w:themeColor="text1"/>
                  <w:lang w:eastAsia="it-IT"/>
                </w:rPr>
              </m:ctrlPr>
            </m:sSubPr>
            <m:e>
              <m:r>
                <w:rPr>
                  <w:rFonts w:ascii="Cambria Math" w:eastAsia="Times New Roman" w:hAnsi="Cambria Math" w:cs="Times New Roman"/>
                  <w:color w:val="000000" w:themeColor="text1"/>
                  <w:lang w:eastAsia="it-IT"/>
                </w:rPr>
                <m:t>y</m:t>
              </m:r>
            </m:e>
            <m:sub>
              <m:r>
                <w:rPr>
                  <w:rFonts w:ascii="Cambria Math" w:eastAsia="Times New Roman" w:hAnsi="Cambria Math" w:cs="Times New Roman"/>
                  <w:color w:val="000000" w:themeColor="text1"/>
                  <w:lang w:eastAsia="it-IT"/>
                </w:rPr>
                <m:t>iw</m:t>
              </m:r>
            </m:sub>
          </m:sSub>
          <m:r>
            <w:rPr>
              <w:rFonts w:ascii="Cambria Math" w:eastAsia="Times New Roman" w:hAnsi="Cambria Math" w:cs="Times New Roman"/>
              <w:color w:val="000000" w:themeColor="text1"/>
              <w:lang w:eastAsia="it-IT"/>
            </w:rPr>
            <m:t>=</m:t>
          </m:r>
          <m:sSubSup>
            <m:sSubSupPr>
              <m:ctrlPr>
                <w:rPr>
                  <w:rFonts w:ascii="Cambria Math" w:eastAsia="Times New Roman" w:hAnsi="Cambria Math" w:cs="Times New Roman"/>
                  <w:i/>
                  <w:color w:val="000000" w:themeColor="text1"/>
                  <w:lang w:eastAsia="it-IT"/>
                </w:rPr>
              </m:ctrlPr>
            </m:sSubSupPr>
            <m:e>
              <m:r>
                <w:rPr>
                  <w:rFonts w:ascii="Cambria Math" w:eastAsia="Times New Roman" w:hAnsi="Cambria Math" w:cs="Times New Roman"/>
                  <w:color w:val="000000" w:themeColor="text1"/>
                  <w:lang w:eastAsia="it-IT"/>
                </w:rPr>
                <m:t>x</m:t>
              </m:r>
            </m:e>
            <m:sub>
              <m:r>
                <w:rPr>
                  <w:rFonts w:ascii="Cambria Math" w:eastAsia="Times New Roman" w:hAnsi="Cambria Math" w:cs="Times New Roman"/>
                  <w:color w:val="000000" w:themeColor="text1"/>
                  <w:lang w:eastAsia="it-IT"/>
                </w:rPr>
                <m:t>iw</m:t>
              </m:r>
            </m:sub>
            <m:sup>
              <m:r>
                <w:rPr>
                  <w:rFonts w:ascii="Cambria Math" w:eastAsia="Times New Roman" w:hAnsi="Cambria Math" w:cs="Times New Roman"/>
                  <w:color w:val="000000" w:themeColor="text1"/>
                  <w:lang w:eastAsia="it-IT"/>
                </w:rPr>
                <m:t>'</m:t>
              </m:r>
            </m:sup>
          </m:sSubSup>
          <m:r>
            <w:rPr>
              <w:rFonts w:ascii="Cambria Math" w:eastAsia="Times New Roman" w:hAnsi="Cambria Math" w:cs="Times New Roman"/>
              <w:color w:val="000000" w:themeColor="text1"/>
              <w:lang w:eastAsia="it-IT"/>
            </w:rPr>
            <m:t>β+</m:t>
          </m:r>
          <m:sSub>
            <m:sSubPr>
              <m:ctrlPr>
                <w:rPr>
                  <w:rFonts w:ascii="Cambria Math" w:eastAsia="Times New Roman" w:hAnsi="Cambria Math" w:cs="Times New Roman"/>
                  <w:i/>
                  <w:color w:val="000000" w:themeColor="text1"/>
                  <w:lang w:eastAsia="it-IT"/>
                </w:rPr>
              </m:ctrlPr>
            </m:sSubPr>
            <m:e>
              <m:r>
                <w:rPr>
                  <w:rFonts w:ascii="Cambria Math" w:eastAsia="Times New Roman" w:hAnsi="Cambria Math" w:cs="Times New Roman"/>
                  <w:color w:val="000000" w:themeColor="text1"/>
                  <w:lang w:eastAsia="it-IT"/>
                </w:rPr>
                <m:t>b</m:t>
              </m:r>
            </m:e>
            <m:sub>
              <m:r>
                <w:rPr>
                  <w:rFonts w:ascii="Cambria Math" w:eastAsia="Times New Roman" w:hAnsi="Cambria Math" w:cs="Times New Roman"/>
                  <w:color w:val="000000" w:themeColor="text1"/>
                  <w:lang w:eastAsia="it-IT"/>
                </w:rPr>
                <m:t>w</m:t>
              </m:r>
            </m:sub>
          </m:sSub>
          <m:r>
            <w:rPr>
              <w:rFonts w:ascii="Cambria Math" w:eastAsia="Times New Roman" w:hAnsi="Cambria Math" w:cs="Times New Roman"/>
              <w:color w:val="000000" w:themeColor="text1"/>
              <w:lang w:eastAsia="it-IT"/>
            </w:rPr>
            <m:t>+</m:t>
          </m:r>
          <m:sSub>
            <m:sSubPr>
              <m:ctrlPr>
                <w:rPr>
                  <w:rFonts w:ascii="Cambria Math" w:eastAsia="Times New Roman" w:hAnsi="Cambria Math" w:cs="Times New Roman"/>
                  <w:i/>
                  <w:color w:val="000000" w:themeColor="text1"/>
                  <w:lang w:eastAsia="it-IT"/>
                </w:rPr>
              </m:ctrlPr>
            </m:sSubPr>
            <m:e>
              <m:r>
                <w:rPr>
                  <w:rFonts w:ascii="Cambria Math" w:eastAsia="Times New Roman" w:hAnsi="Cambria Math" w:cs="Times New Roman"/>
                  <w:color w:val="000000" w:themeColor="text1"/>
                  <w:lang w:eastAsia="it-IT"/>
                </w:rPr>
                <m:t>ε</m:t>
              </m:r>
            </m:e>
            <m:sub>
              <m:r>
                <w:rPr>
                  <w:rFonts w:ascii="Cambria Math" w:eastAsia="Times New Roman" w:hAnsi="Cambria Math" w:cs="Times New Roman"/>
                  <w:color w:val="000000" w:themeColor="text1"/>
                  <w:lang w:eastAsia="it-IT"/>
                </w:rPr>
                <m:t>iw</m:t>
              </m:r>
            </m:sub>
          </m:sSub>
        </m:oMath>
      </m:oMathPara>
    </w:p>
    <w:p w14:paraId="3C8CFACB" w14:textId="77777777" w:rsidR="002570F5" w:rsidRPr="00B95C13" w:rsidRDefault="002570F5" w:rsidP="00C67B9D">
      <w:pPr>
        <w:spacing w:line="360" w:lineRule="auto"/>
        <w:jc w:val="both"/>
        <w:rPr>
          <w:rFonts w:eastAsia="Times New Roman" w:cs="Times New Roman"/>
          <w:color w:val="000000" w:themeColor="text1"/>
          <w:lang w:eastAsia="it-IT"/>
        </w:rPr>
      </w:pPr>
      <w:r w:rsidRPr="00B95C13">
        <w:rPr>
          <w:rFonts w:eastAsia="Times New Roman" w:cs="Times New Roman"/>
          <w:color w:val="000000" w:themeColor="text1"/>
          <w:lang w:eastAsia="it-IT"/>
        </w:rPr>
        <w:t xml:space="preserve">where </w:t>
      </w:r>
      <w:r w:rsidRPr="00B95C13">
        <w:rPr>
          <w:rFonts w:cs="Calibri"/>
          <w:color w:val="000000" w:themeColor="text1"/>
          <w:lang w:eastAsia="it-IT"/>
        </w:rPr>
        <w:t xml:space="preserve">β </w:t>
      </w:r>
      <w:r w:rsidRPr="00B95C13">
        <w:rPr>
          <w:rFonts w:eastAsia="Times New Roman" w:cs="Calibri"/>
          <w:color w:val="000000" w:themeColor="text1"/>
          <w:lang w:eastAsia="it-IT"/>
        </w:rPr>
        <w:t>was a</w:t>
      </w:r>
      <w:r w:rsidRPr="00B95C13">
        <w:rPr>
          <w:rFonts w:eastAsia="Times New Roman" w:cs="Times New Roman"/>
          <w:color w:val="000000" w:themeColor="text1"/>
          <w:lang w:eastAsia="it-IT"/>
        </w:rPr>
        <w:t xml:space="preserve"> vector of fixed regression coefficients, </w:t>
      </w:r>
      <w:proofErr w:type="spellStart"/>
      <w:r w:rsidRPr="00B95C13">
        <w:rPr>
          <w:rFonts w:cs="Calibri"/>
          <w:color w:val="000000" w:themeColor="text1"/>
          <w:lang w:eastAsia="it-IT"/>
        </w:rPr>
        <w:t>ε</w:t>
      </w:r>
      <w:r w:rsidRPr="00B95C13">
        <w:rPr>
          <w:rFonts w:eastAsia="Times New Roman" w:cs="Times New Roman"/>
          <w:color w:val="000000" w:themeColor="text1"/>
          <w:vertAlign w:val="subscript"/>
          <w:lang w:eastAsia="it-IT"/>
        </w:rPr>
        <w:t>iw</w:t>
      </w:r>
      <w:proofErr w:type="spellEnd"/>
      <w:r w:rsidRPr="00B95C13">
        <w:rPr>
          <w:rFonts w:eastAsia="Times New Roman" w:cs="Times New Roman"/>
          <w:color w:val="000000" w:themeColor="text1"/>
          <w:lang w:eastAsia="it-IT"/>
        </w:rPr>
        <w:t xml:space="preserve"> was the error term and </w:t>
      </w:r>
      <w:proofErr w:type="spellStart"/>
      <w:r w:rsidRPr="00B95C13">
        <w:rPr>
          <w:rFonts w:eastAsia="Times New Roman" w:cs="Times New Roman"/>
          <w:color w:val="000000" w:themeColor="text1"/>
          <w:lang w:eastAsia="it-IT"/>
        </w:rPr>
        <w:t>b</w:t>
      </w:r>
      <w:r w:rsidRPr="00B95C13">
        <w:rPr>
          <w:rFonts w:eastAsia="Times New Roman" w:cs="Times New Roman"/>
          <w:color w:val="000000" w:themeColor="text1"/>
          <w:vertAlign w:val="subscript"/>
          <w:lang w:eastAsia="it-IT"/>
        </w:rPr>
        <w:t>w</w:t>
      </w:r>
      <w:proofErr w:type="spellEnd"/>
      <w:r w:rsidRPr="00B95C13">
        <w:rPr>
          <w:rFonts w:eastAsia="Times New Roman" w:cs="Times New Roman"/>
          <w:color w:val="000000" w:themeColor="text1"/>
          <w:lang w:eastAsia="it-IT"/>
        </w:rPr>
        <w:t xml:space="preserve"> was a discrete ward-specific random effect that accounted for the clustered structure of the data and takes values in a finite set of, say, K values (b</w:t>
      </w:r>
      <w:r w:rsidRPr="00B95C13">
        <w:rPr>
          <w:rFonts w:eastAsia="Times New Roman" w:cs="Times New Roman"/>
          <w:color w:val="000000" w:themeColor="text1"/>
          <w:vertAlign w:val="subscript"/>
          <w:lang w:eastAsia="it-IT"/>
        </w:rPr>
        <w:t>1</w:t>
      </w:r>
      <w:r w:rsidRPr="00B95C13">
        <w:rPr>
          <w:rFonts w:eastAsia="Times New Roman" w:cs="Times New Roman"/>
          <w:color w:val="000000" w:themeColor="text1"/>
          <w:lang w:eastAsia="it-IT"/>
        </w:rPr>
        <w:t>,b</w:t>
      </w:r>
      <w:r w:rsidRPr="00B95C13">
        <w:rPr>
          <w:rFonts w:eastAsia="Times New Roman" w:cs="Times New Roman"/>
          <w:color w:val="000000" w:themeColor="text1"/>
          <w:vertAlign w:val="subscript"/>
          <w:lang w:eastAsia="it-IT"/>
        </w:rPr>
        <w:t>2</w:t>
      </w:r>
      <w:r w:rsidRPr="00B95C13">
        <w:rPr>
          <w:rFonts w:eastAsia="Times New Roman" w:cs="Times New Roman"/>
          <w:color w:val="000000" w:themeColor="text1"/>
          <w:lang w:eastAsia="it-IT"/>
        </w:rPr>
        <w:t>,…,</w:t>
      </w:r>
      <w:proofErr w:type="spellStart"/>
      <w:r w:rsidRPr="00B95C13">
        <w:rPr>
          <w:rFonts w:eastAsia="Times New Roman" w:cs="Times New Roman"/>
          <w:color w:val="000000" w:themeColor="text1"/>
          <w:lang w:eastAsia="it-IT"/>
        </w:rPr>
        <w:t>b</w:t>
      </w:r>
      <w:r w:rsidRPr="00B95C13">
        <w:rPr>
          <w:rFonts w:eastAsia="Times New Roman" w:cs="Times New Roman"/>
          <w:color w:val="000000" w:themeColor="text1"/>
          <w:vertAlign w:val="subscript"/>
          <w:lang w:eastAsia="it-IT"/>
        </w:rPr>
        <w:t>K</w:t>
      </w:r>
      <w:proofErr w:type="spellEnd"/>
      <w:r w:rsidRPr="00B95C13">
        <w:rPr>
          <w:rFonts w:eastAsia="Times New Roman" w:cs="Times New Roman"/>
          <w:color w:val="000000" w:themeColor="text1"/>
          <w:lang w:eastAsia="it-IT"/>
        </w:rPr>
        <w:t>). The random effect can be seen as a random ward-specific intercept. The resulting likelihood function is given by</w:t>
      </w:r>
    </w:p>
    <w:p w14:paraId="077E0708" w14:textId="77777777" w:rsidR="002570F5" w:rsidRPr="00B95C13" w:rsidRDefault="00B1301A" w:rsidP="00C67B9D">
      <w:pPr>
        <w:spacing w:line="360" w:lineRule="auto"/>
        <w:jc w:val="both"/>
        <w:rPr>
          <w:rFonts w:eastAsia="Times New Roman" w:cs="Times New Roman"/>
          <w:color w:val="000000" w:themeColor="text1"/>
          <w:lang w:eastAsia="it-IT"/>
        </w:rPr>
      </w:pPr>
      <m:oMathPara>
        <m:oMath>
          <m:nary>
            <m:naryPr>
              <m:chr m:val="∏"/>
              <m:limLoc m:val="undOvr"/>
              <m:ctrlPr>
                <w:rPr>
                  <w:rFonts w:ascii="Cambria Math" w:eastAsia="Times New Roman" w:hAnsi="Cambria Math" w:cs="Times New Roman"/>
                  <w:i/>
                  <w:color w:val="000000" w:themeColor="text1"/>
                  <w:lang w:eastAsia="it-IT"/>
                </w:rPr>
              </m:ctrlPr>
            </m:naryPr>
            <m:sub>
              <m:r>
                <w:rPr>
                  <w:rFonts w:ascii="Cambria Math" w:eastAsia="Times New Roman" w:hAnsi="Cambria Math" w:cs="Times New Roman"/>
                  <w:color w:val="000000" w:themeColor="text1"/>
                  <w:lang w:eastAsia="it-IT"/>
                </w:rPr>
                <m:t>w=1</m:t>
              </m:r>
            </m:sub>
            <m:sup>
              <m:r>
                <w:rPr>
                  <w:rFonts w:ascii="Cambria Math" w:eastAsia="Times New Roman" w:hAnsi="Cambria Math" w:cs="Times New Roman"/>
                  <w:color w:val="000000" w:themeColor="text1"/>
                  <w:lang w:eastAsia="it-IT"/>
                </w:rPr>
                <m:t>W</m:t>
              </m:r>
            </m:sup>
            <m:e>
              <m:nary>
                <m:naryPr>
                  <m:chr m:val="∑"/>
                  <m:limLoc m:val="undOvr"/>
                  <m:ctrlPr>
                    <w:rPr>
                      <w:rFonts w:ascii="Cambria Math" w:eastAsia="Times New Roman" w:hAnsi="Cambria Math" w:cs="Times New Roman"/>
                      <w:i/>
                      <w:color w:val="000000" w:themeColor="text1"/>
                      <w:lang w:eastAsia="it-IT"/>
                    </w:rPr>
                  </m:ctrlPr>
                </m:naryPr>
                <m:sub>
                  <m:r>
                    <w:rPr>
                      <w:rFonts w:ascii="Cambria Math" w:eastAsia="Times New Roman" w:hAnsi="Cambria Math" w:cs="Times New Roman"/>
                      <w:color w:val="000000" w:themeColor="text1"/>
                      <w:lang w:eastAsia="it-IT"/>
                    </w:rPr>
                    <m:t>k=1</m:t>
                  </m:r>
                </m:sub>
                <m:sup>
                  <m:r>
                    <w:rPr>
                      <w:rFonts w:ascii="Cambria Math" w:eastAsia="Times New Roman" w:hAnsi="Cambria Math" w:cs="Times New Roman"/>
                      <w:color w:val="000000" w:themeColor="text1"/>
                      <w:lang w:eastAsia="it-IT"/>
                    </w:rPr>
                    <m:t>K</m:t>
                  </m:r>
                </m:sup>
                <m:e>
                  <m:sSub>
                    <m:sSubPr>
                      <m:ctrlPr>
                        <w:rPr>
                          <w:rFonts w:ascii="Cambria Math" w:eastAsia="Times New Roman" w:hAnsi="Cambria Math" w:cs="Times New Roman"/>
                          <w:i/>
                          <w:color w:val="000000" w:themeColor="text1"/>
                          <w:lang w:eastAsia="it-IT"/>
                        </w:rPr>
                      </m:ctrlPr>
                    </m:sSubPr>
                    <m:e>
                      <m:r>
                        <w:rPr>
                          <w:rFonts w:ascii="Cambria Math" w:eastAsia="Times New Roman" w:hAnsi="Cambria Math" w:cs="Times New Roman"/>
                          <w:color w:val="000000" w:themeColor="text1"/>
                          <w:lang w:eastAsia="it-IT"/>
                        </w:rPr>
                        <m:t>π</m:t>
                      </m:r>
                    </m:e>
                    <m:sub>
                      <m:r>
                        <w:rPr>
                          <w:rFonts w:ascii="Cambria Math" w:eastAsia="Times New Roman" w:hAnsi="Cambria Math" w:cs="Times New Roman"/>
                          <w:color w:val="000000" w:themeColor="text1"/>
                          <w:lang w:eastAsia="it-IT"/>
                        </w:rPr>
                        <m:t>k</m:t>
                      </m:r>
                    </m:sub>
                  </m:sSub>
                  <m:nary>
                    <m:naryPr>
                      <m:chr m:val="∏"/>
                      <m:limLoc m:val="undOvr"/>
                      <m:ctrlPr>
                        <w:rPr>
                          <w:rFonts w:ascii="Cambria Math" w:eastAsia="Times New Roman" w:hAnsi="Cambria Math" w:cs="Times New Roman"/>
                          <w:i/>
                          <w:color w:val="000000" w:themeColor="text1"/>
                          <w:lang w:eastAsia="it-IT"/>
                        </w:rPr>
                      </m:ctrlPr>
                    </m:naryPr>
                    <m:sub>
                      <m:r>
                        <w:rPr>
                          <w:rFonts w:ascii="Cambria Math" w:eastAsia="Times New Roman" w:hAnsi="Cambria Math" w:cs="Times New Roman"/>
                          <w:color w:val="000000" w:themeColor="text1"/>
                          <w:lang w:eastAsia="it-IT"/>
                        </w:rPr>
                        <m:t>i=1</m:t>
                      </m:r>
                    </m:sub>
                    <m:sup>
                      <m:sSub>
                        <m:sSubPr>
                          <m:ctrlPr>
                            <w:rPr>
                              <w:rFonts w:ascii="Cambria Math" w:eastAsia="Times New Roman" w:hAnsi="Cambria Math" w:cs="Times New Roman"/>
                              <w:i/>
                              <w:color w:val="000000" w:themeColor="text1"/>
                              <w:lang w:eastAsia="it-IT"/>
                            </w:rPr>
                          </m:ctrlPr>
                        </m:sSubPr>
                        <m:e>
                          <m:r>
                            <w:rPr>
                              <w:rFonts w:ascii="Cambria Math" w:eastAsia="Times New Roman" w:hAnsi="Cambria Math" w:cs="Times New Roman"/>
                              <w:color w:val="000000" w:themeColor="text1"/>
                              <w:lang w:eastAsia="it-IT"/>
                            </w:rPr>
                            <m:t>I</m:t>
                          </m:r>
                        </m:e>
                        <m:sub>
                          <m:r>
                            <w:rPr>
                              <w:rFonts w:ascii="Cambria Math" w:eastAsia="Times New Roman" w:hAnsi="Cambria Math" w:cs="Times New Roman"/>
                              <w:color w:val="000000" w:themeColor="text1"/>
                              <w:lang w:eastAsia="it-IT"/>
                            </w:rPr>
                            <m:t>w</m:t>
                          </m:r>
                        </m:sub>
                      </m:sSub>
                    </m:sup>
                    <m:e>
                      <m:r>
                        <w:rPr>
                          <w:rFonts w:ascii="Cambria Math" w:eastAsia="Times New Roman" w:hAnsi="Cambria Math" w:cs="Times New Roman"/>
                          <w:color w:val="000000" w:themeColor="text1"/>
                          <w:lang w:eastAsia="it-IT"/>
                        </w:rPr>
                        <m:t>f(</m:t>
                      </m:r>
                      <m:sSub>
                        <m:sSubPr>
                          <m:ctrlPr>
                            <w:rPr>
                              <w:rFonts w:ascii="Cambria Math" w:eastAsia="Times New Roman" w:hAnsi="Cambria Math" w:cs="Times New Roman"/>
                              <w:i/>
                              <w:color w:val="000000" w:themeColor="text1"/>
                              <w:lang w:eastAsia="it-IT"/>
                            </w:rPr>
                          </m:ctrlPr>
                        </m:sSubPr>
                        <m:e>
                          <m:r>
                            <w:rPr>
                              <w:rFonts w:ascii="Cambria Math" w:eastAsia="Times New Roman" w:hAnsi="Cambria Math" w:cs="Times New Roman"/>
                              <w:color w:val="000000" w:themeColor="text1"/>
                              <w:lang w:eastAsia="it-IT"/>
                            </w:rPr>
                            <m:t>y</m:t>
                          </m:r>
                        </m:e>
                        <m:sub>
                          <m:r>
                            <w:rPr>
                              <w:rFonts w:ascii="Cambria Math" w:eastAsia="Times New Roman" w:hAnsi="Cambria Math" w:cs="Times New Roman"/>
                              <w:color w:val="000000" w:themeColor="text1"/>
                              <w:lang w:eastAsia="it-IT"/>
                            </w:rPr>
                            <m:t>iw</m:t>
                          </m:r>
                        </m:sub>
                      </m:sSub>
                      <m:r>
                        <w:rPr>
                          <w:rFonts w:ascii="Cambria Math" w:eastAsia="Times New Roman" w:hAnsi="Cambria Math" w:cs="Times New Roman"/>
                          <w:color w:val="000000" w:themeColor="text1"/>
                          <w:lang w:eastAsia="it-IT"/>
                        </w:rPr>
                        <m:t>|</m:t>
                      </m:r>
                      <m:sSub>
                        <m:sSubPr>
                          <m:ctrlPr>
                            <w:rPr>
                              <w:rFonts w:ascii="Cambria Math" w:eastAsia="Times New Roman" w:hAnsi="Cambria Math" w:cs="Times New Roman"/>
                              <w:i/>
                              <w:color w:val="000000" w:themeColor="text1"/>
                              <w:lang w:eastAsia="it-IT"/>
                            </w:rPr>
                          </m:ctrlPr>
                        </m:sSubPr>
                        <m:e>
                          <m:r>
                            <w:rPr>
                              <w:rFonts w:ascii="Cambria Math" w:eastAsia="Times New Roman" w:hAnsi="Cambria Math" w:cs="Times New Roman"/>
                              <w:color w:val="000000" w:themeColor="text1"/>
                              <w:lang w:eastAsia="it-IT"/>
                            </w:rPr>
                            <m:t>x</m:t>
                          </m:r>
                        </m:e>
                        <m:sub>
                          <m:r>
                            <w:rPr>
                              <w:rFonts w:ascii="Cambria Math" w:eastAsia="Times New Roman" w:hAnsi="Cambria Math" w:cs="Times New Roman"/>
                              <w:color w:val="000000" w:themeColor="text1"/>
                              <w:lang w:eastAsia="it-IT"/>
                            </w:rPr>
                            <m:t>iw</m:t>
                          </m:r>
                        </m:sub>
                      </m:sSub>
                      <m:r>
                        <w:rPr>
                          <w:rFonts w:ascii="Cambria Math" w:eastAsia="Times New Roman" w:hAnsi="Cambria Math" w:cs="Times New Roman"/>
                          <w:color w:val="000000" w:themeColor="text1"/>
                          <w:lang w:eastAsia="it-IT"/>
                        </w:rPr>
                        <m:t>,</m:t>
                      </m:r>
                      <m:sSub>
                        <m:sSubPr>
                          <m:ctrlPr>
                            <w:rPr>
                              <w:rFonts w:ascii="Cambria Math" w:eastAsia="Times New Roman" w:hAnsi="Cambria Math" w:cs="Times New Roman"/>
                              <w:i/>
                              <w:color w:val="000000" w:themeColor="text1"/>
                              <w:lang w:eastAsia="it-IT"/>
                            </w:rPr>
                          </m:ctrlPr>
                        </m:sSubPr>
                        <m:e>
                          <m:r>
                            <w:rPr>
                              <w:rFonts w:ascii="Cambria Math" w:eastAsia="Times New Roman" w:hAnsi="Cambria Math" w:cs="Times New Roman"/>
                              <w:color w:val="000000" w:themeColor="text1"/>
                              <w:lang w:eastAsia="it-IT"/>
                            </w:rPr>
                            <m:t>b</m:t>
                          </m:r>
                        </m:e>
                        <m:sub>
                          <m:r>
                            <w:rPr>
                              <w:rFonts w:ascii="Cambria Math" w:eastAsia="Times New Roman" w:hAnsi="Cambria Math" w:cs="Times New Roman"/>
                              <w:color w:val="000000" w:themeColor="text1"/>
                              <w:lang w:eastAsia="it-IT"/>
                            </w:rPr>
                            <m:t>k</m:t>
                          </m:r>
                        </m:sub>
                      </m:sSub>
                      <m:r>
                        <w:rPr>
                          <w:rFonts w:ascii="Cambria Math" w:eastAsia="Times New Roman" w:hAnsi="Cambria Math" w:cs="Times New Roman"/>
                          <w:color w:val="000000" w:themeColor="text1"/>
                          <w:lang w:eastAsia="it-IT"/>
                        </w:rPr>
                        <m:t>)</m:t>
                      </m:r>
                    </m:e>
                  </m:nary>
                </m:e>
              </m:nary>
            </m:e>
          </m:nary>
        </m:oMath>
      </m:oMathPara>
    </w:p>
    <w:p w14:paraId="08E063C0" w14:textId="77777777" w:rsidR="002570F5" w:rsidRPr="00B95C13" w:rsidRDefault="002570F5" w:rsidP="00B27768">
      <w:pPr>
        <w:spacing w:line="360" w:lineRule="auto"/>
        <w:jc w:val="both"/>
        <w:rPr>
          <w:rFonts w:eastAsia="Times New Roman" w:cs="Times New Roman"/>
          <w:color w:val="000000" w:themeColor="text1"/>
          <w:lang w:eastAsia="it-IT"/>
        </w:rPr>
      </w:pPr>
      <w:proofErr w:type="gramStart"/>
      <w:r w:rsidRPr="00B95C13">
        <w:rPr>
          <w:rFonts w:eastAsia="Times New Roman" w:cs="Times New Roman"/>
          <w:color w:val="000000" w:themeColor="text1"/>
          <w:lang w:eastAsia="it-IT"/>
        </w:rPr>
        <w:t>which</w:t>
      </w:r>
      <w:proofErr w:type="gramEnd"/>
      <w:r w:rsidRPr="00B95C13">
        <w:rPr>
          <w:rFonts w:eastAsia="Times New Roman" w:cs="Times New Roman"/>
          <w:color w:val="000000" w:themeColor="text1"/>
          <w:lang w:eastAsia="it-IT"/>
        </w:rPr>
        <w:t xml:space="preserve"> is a finite mixture of distributions with K clusters (or components), each with probability </w:t>
      </w:r>
      <w:r w:rsidRPr="00B95C13">
        <w:rPr>
          <w:rFonts w:cs="Calibri"/>
          <w:color w:val="000000" w:themeColor="text1"/>
          <w:lang w:eastAsia="it-IT"/>
        </w:rPr>
        <w:t>π</w:t>
      </w:r>
      <w:r w:rsidRPr="00B95C13">
        <w:rPr>
          <w:rFonts w:eastAsia="Times New Roman" w:cs="Times New Roman"/>
          <w:color w:val="000000" w:themeColor="text1"/>
          <w:vertAlign w:val="subscript"/>
          <w:lang w:eastAsia="it-IT"/>
        </w:rPr>
        <w:t>k</w:t>
      </w:r>
      <w:r w:rsidRPr="00B95C13">
        <w:rPr>
          <w:rFonts w:eastAsia="Times New Roman" w:cs="Times New Roman"/>
          <w:color w:val="000000" w:themeColor="text1"/>
          <w:lang w:eastAsia="it-IT"/>
        </w:rPr>
        <w:t xml:space="preserve">; where f() is a generic probability density function. Accordingly, wards were clustered into clusters on the basis of the estimated probabilities of having a cluster-specific intercept.  </w:t>
      </w:r>
      <w:r w:rsidRPr="00B95C13">
        <w:rPr>
          <w:color w:val="000000" w:themeColor="text1"/>
        </w:rPr>
        <w:t xml:space="preserve">We </w:t>
      </w:r>
      <w:r w:rsidR="00B27768" w:rsidRPr="00B95C13">
        <w:rPr>
          <w:color w:val="000000" w:themeColor="text1"/>
        </w:rPr>
        <w:t>then</w:t>
      </w:r>
      <w:r w:rsidRPr="00B95C13">
        <w:rPr>
          <w:color w:val="000000" w:themeColor="text1"/>
        </w:rPr>
        <w:t xml:space="preserve"> treat</w:t>
      </w:r>
      <w:r w:rsidR="00B27768" w:rsidRPr="00B95C13">
        <w:rPr>
          <w:color w:val="000000" w:themeColor="text1"/>
        </w:rPr>
        <w:t>ed</w:t>
      </w:r>
      <w:r w:rsidRPr="00B95C13">
        <w:rPr>
          <w:color w:val="000000" w:themeColor="text1"/>
        </w:rPr>
        <w:t xml:space="preserve"> the ward-specific intercept and corresponding probabilities as unknown parameters</w:t>
      </w:r>
      <w:r w:rsidR="00B27768" w:rsidRPr="00B95C13">
        <w:rPr>
          <w:color w:val="000000" w:themeColor="text1"/>
        </w:rPr>
        <w:t>.</w:t>
      </w:r>
      <w:r w:rsidRPr="00B95C13">
        <w:rPr>
          <w:rFonts w:eastAsia="Times New Roman" w:cs="Times New Roman"/>
          <w:color w:val="000000" w:themeColor="text1"/>
          <w:lang w:eastAsia="it-IT"/>
        </w:rPr>
        <w:t xml:space="preserve"> Parameters estimates were obtained via the maximum likelihood approach by using the Expectation-Maximization algorithm. </w:t>
      </w:r>
      <w:r w:rsidRPr="00B95C13">
        <w:rPr>
          <w:color w:val="000000" w:themeColor="text1"/>
        </w:rPr>
        <w:t xml:space="preserve">The number K of clusters is also unknown but is treated as fixed and </w:t>
      </w:r>
      <w:r w:rsidR="007E0714" w:rsidRPr="00B95C13">
        <w:rPr>
          <w:color w:val="000000" w:themeColor="text1"/>
        </w:rPr>
        <w:t xml:space="preserve">is </w:t>
      </w:r>
      <w:r w:rsidRPr="00B95C13">
        <w:rPr>
          <w:color w:val="000000" w:themeColor="text1"/>
        </w:rPr>
        <w:t>sequentially increased until the likelihood is maximized; model selection is performed by using widely know</w:t>
      </w:r>
      <w:r w:rsidR="00B27768" w:rsidRPr="00B95C13">
        <w:rPr>
          <w:color w:val="000000" w:themeColor="text1"/>
        </w:rPr>
        <w:t>n</w:t>
      </w:r>
      <w:r w:rsidRPr="00B95C13">
        <w:rPr>
          <w:color w:val="000000" w:themeColor="text1"/>
        </w:rPr>
        <w:t xml:space="preserve"> penalized likelihood criteria.</w:t>
      </w:r>
    </w:p>
    <w:p w14:paraId="235F65D0" w14:textId="77777777" w:rsidR="002570F5" w:rsidRPr="00B95C13" w:rsidRDefault="002570F5" w:rsidP="006C67A8">
      <w:pPr>
        <w:rPr>
          <w:b/>
          <w:bCs/>
          <w:color w:val="000000" w:themeColor="text1"/>
        </w:rPr>
      </w:pPr>
    </w:p>
    <w:p w14:paraId="1DD1A4B9" w14:textId="77777777" w:rsidR="00A80D0F" w:rsidRPr="00B95C13" w:rsidRDefault="00A80D0F" w:rsidP="007D36C3">
      <w:pPr>
        <w:rPr>
          <w:b/>
          <w:bCs/>
          <w:color w:val="000000" w:themeColor="text1"/>
        </w:rPr>
      </w:pPr>
      <w:r w:rsidRPr="00B95C13">
        <w:rPr>
          <w:b/>
          <w:bCs/>
          <w:color w:val="000000" w:themeColor="text1"/>
        </w:rPr>
        <w:t>E</w:t>
      </w:r>
      <w:r w:rsidR="007D36C3" w:rsidRPr="00B95C13">
        <w:rPr>
          <w:b/>
          <w:bCs/>
          <w:color w:val="000000" w:themeColor="text1"/>
        </w:rPr>
        <w:t>THICS</w:t>
      </w:r>
    </w:p>
    <w:p w14:paraId="0EA8FD9D" w14:textId="77777777" w:rsidR="00A80D0F" w:rsidRPr="00B95C13" w:rsidRDefault="00A80D0F" w:rsidP="007830DC">
      <w:pPr>
        <w:spacing w:line="360" w:lineRule="auto"/>
        <w:jc w:val="both"/>
        <w:rPr>
          <w:color w:val="000000" w:themeColor="text1"/>
        </w:rPr>
      </w:pPr>
      <w:r w:rsidRPr="00B95C13">
        <w:rPr>
          <w:color w:val="000000" w:themeColor="text1"/>
        </w:rPr>
        <w:t>The study received ethics approval (No 10813) from the University of Southampton committee on 30/03/2015 and governance approval from the Research &amp; Development Office at the participating hospital</w:t>
      </w:r>
      <w:r w:rsidR="00B27768" w:rsidRPr="00B95C13">
        <w:rPr>
          <w:color w:val="000000" w:themeColor="text1"/>
        </w:rPr>
        <w:t xml:space="preserve"> on</w:t>
      </w:r>
      <w:r w:rsidR="007830DC" w:rsidRPr="00B95C13">
        <w:rPr>
          <w:color w:val="000000" w:themeColor="text1"/>
        </w:rPr>
        <w:t xml:space="preserve"> 15/06/2015</w:t>
      </w:r>
      <w:r w:rsidRPr="00B95C13">
        <w:rPr>
          <w:color w:val="000000" w:themeColor="text1"/>
        </w:rPr>
        <w:t>.</w:t>
      </w:r>
    </w:p>
    <w:p w14:paraId="0416308D" w14:textId="77777777" w:rsidR="002570F5" w:rsidRPr="00B95C13" w:rsidRDefault="002570F5" w:rsidP="006C67A8">
      <w:pPr>
        <w:rPr>
          <w:b/>
          <w:bCs/>
          <w:color w:val="000000" w:themeColor="text1"/>
        </w:rPr>
      </w:pPr>
    </w:p>
    <w:p w14:paraId="625153C2" w14:textId="77777777" w:rsidR="002570F5" w:rsidRPr="00B95C13" w:rsidRDefault="002570F5" w:rsidP="006C67A8">
      <w:pPr>
        <w:rPr>
          <w:b/>
          <w:bCs/>
          <w:color w:val="000000" w:themeColor="text1"/>
        </w:rPr>
      </w:pPr>
      <w:r w:rsidRPr="00B95C13">
        <w:rPr>
          <w:b/>
          <w:bCs/>
          <w:color w:val="000000" w:themeColor="text1"/>
        </w:rPr>
        <w:t>RESULTS</w:t>
      </w:r>
    </w:p>
    <w:p w14:paraId="65071EB4" w14:textId="77777777" w:rsidR="002570F5" w:rsidRPr="00B95C13" w:rsidRDefault="002570F5" w:rsidP="000C72E8">
      <w:pPr>
        <w:rPr>
          <w:b/>
          <w:bCs/>
          <w:i/>
          <w:color w:val="000000" w:themeColor="text1"/>
        </w:rPr>
      </w:pPr>
      <w:r w:rsidRPr="00B95C13">
        <w:rPr>
          <w:b/>
          <w:bCs/>
          <w:i/>
          <w:color w:val="000000" w:themeColor="text1"/>
        </w:rPr>
        <w:t>Survey responses and respondent characteristics</w:t>
      </w:r>
    </w:p>
    <w:p w14:paraId="5D31C870" w14:textId="77777777" w:rsidR="002570F5" w:rsidRPr="00B95C13" w:rsidRDefault="002570F5" w:rsidP="0004269E">
      <w:pPr>
        <w:autoSpaceDE w:val="0"/>
        <w:autoSpaceDN w:val="0"/>
        <w:adjustRightInd w:val="0"/>
        <w:spacing w:line="360" w:lineRule="auto"/>
        <w:jc w:val="both"/>
        <w:rPr>
          <w:rFonts w:eastAsia="Times New Roman" w:cs="Times New Roman"/>
          <w:color w:val="000000" w:themeColor="text1"/>
          <w:lang w:eastAsia="it-IT"/>
        </w:rPr>
      </w:pPr>
      <w:r w:rsidRPr="00B95C13">
        <w:rPr>
          <w:rFonts w:eastAsia="Times New Roman" w:cs="Times New Roman"/>
          <w:color w:val="000000" w:themeColor="text1"/>
          <w:lang w:eastAsia="it-IT"/>
        </w:rPr>
        <w:t>Out of the 695 surveys received</w:t>
      </w:r>
      <w:r w:rsidR="008F6D21" w:rsidRPr="00B95C13">
        <w:rPr>
          <w:rFonts w:eastAsia="Times New Roman" w:cs="Times New Roman"/>
          <w:color w:val="000000" w:themeColor="text1"/>
          <w:lang w:eastAsia="it-IT"/>
        </w:rPr>
        <w:t xml:space="preserve">, 198 responses </w:t>
      </w:r>
      <w:r w:rsidR="00E722B1" w:rsidRPr="00B95C13">
        <w:rPr>
          <w:rFonts w:eastAsia="Times New Roman" w:cs="Times New Roman"/>
          <w:color w:val="000000" w:themeColor="text1"/>
          <w:lang w:eastAsia="it-IT"/>
        </w:rPr>
        <w:t xml:space="preserve">did not meet the inclusion criteria (working at least one night shift) and </w:t>
      </w:r>
      <w:r w:rsidR="008F6D21" w:rsidRPr="00B95C13">
        <w:rPr>
          <w:rFonts w:eastAsia="Times New Roman" w:cs="Times New Roman"/>
          <w:color w:val="000000" w:themeColor="text1"/>
          <w:lang w:eastAsia="it-IT"/>
        </w:rPr>
        <w:t>were excluded</w:t>
      </w:r>
      <w:r w:rsidR="005C6C88" w:rsidRPr="00B95C13">
        <w:rPr>
          <w:rFonts w:eastAsia="Times New Roman" w:cs="Times New Roman"/>
          <w:color w:val="000000" w:themeColor="text1"/>
          <w:lang w:eastAsia="it-IT"/>
        </w:rPr>
        <w:t>.</w:t>
      </w:r>
      <w:r w:rsidR="008717CA" w:rsidRPr="00B95C13">
        <w:rPr>
          <w:rFonts w:eastAsia="Times New Roman" w:cs="Times New Roman"/>
          <w:color w:val="000000" w:themeColor="text1"/>
          <w:lang w:eastAsia="it-IT"/>
        </w:rPr>
        <w:t xml:space="preserve"> </w:t>
      </w:r>
      <w:r w:rsidR="00604D13" w:rsidRPr="00B95C13">
        <w:rPr>
          <w:rFonts w:eastAsia="Times New Roman" w:cs="Times New Roman"/>
          <w:color w:val="000000" w:themeColor="text1"/>
          <w:lang w:eastAsia="it-IT"/>
        </w:rPr>
        <w:t xml:space="preserve">Of the 497 </w:t>
      </w:r>
      <w:r w:rsidR="00BB7EBF" w:rsidRPr="00B95C13">
        <w:rPr>
          <w:rFonts w:eastAsia="Times New Roman" w:cs="Times New Roman"/>
          <w:color w:val="000000" w:themeColor="text1"/>
          <w:lang w:eastAsia="it-IT"/>
        </w:rPr>
        <w:t xml:space="preserve">eligible </w:t>
      </w:r>
      <w:r w:rsidR="00285254" w:rsidRPr="00B95C13">
        <w:rPr>
          <w:rFonts w:eastAsia="Times New Roman" w:cs="Times New Roman"/>
          <w:color w:val="000000" w:themeColor="text1"/>
          <w:lang w:eastAsia="it-IT"/>
        </w:rPr>
        <w:t>responses</w:t>
      </w:r>
      <w:r w:rsidR="0004269E" w:rsidRPr="00B95C13">
        <w:rPr>
          <w:rFonts w:eastAsia="Times New Roman" w:cs="Times New Roman"/>
          <w:color w:val="000000" w:themeColor="text1"/>
          <w:lang w:eastAsia="it-IT"/>
        </w:rPr>
        <w:t xml:space="preserve"> (72%)</w:t>
      </w:r>
      <w:r w:rsidR="00604D13" w:rsidRPr="00B95C13">
        <w:rPr>
          <w:rFonts w:eastAsia="Times New Roman" w:cs="Times New Roman"/>
          <w:color w:val="000000" w:themeColor="text1"/>
          <w:lang w:eastAsia="it-IT"/>
        </w:rPr>
        <w:t xml:space="preserve">, 24 </w:t>
      </w:r>
      <w:r w:rsidR="00285254" w:rsidRPr="00B95C13">
        <w:rPr>
          <w:rFonts w:eastAsia="Times New Roman" w:cs="Times New Roman"/>
          <w:color w:val="000000" w:themeColor="text1"/>
          <w:lang w:eastAsia="it-IT"/>
        </w:rPr>
        <w:t xml:space="preserve">respondents </w:t>
      </w:r>
      <w:r w:rsidR="00604D13" w:rsidRPr="00B95C13">
        <w:rPr>
          <w:rFonts w:eastAsia="Times New Roman" w:cs="Times New Roman"/>
          <w:color w:val="000000" w:themeColor="text1"/>
          <w:lang w:eastAsia="it-IT"/>
        </w:rPr>
        <w:t xml:space="preserve">left 5 items unanswered, 188 left 12 items and 26 </w:t>
      </w:r>
      <w:r w:rsidR="00BB7EBF" w:rsidRPr="00B95C13">
        <w:rPr>
          <w:rFonts w:eastAsia="Times New Roman" w:cs="Times New Roman"/>
          <w:color w:val="000000" w:themeColor="text1"/>
          <w:lang w:eastAsia="it-IT"/>
        </w:rPr>
        <w:t>responded</w:t>
      </w:r>
      <w:r w:rsidR="00604D13" w:rsidRPr="00B95C13">
        <w:rPr>
          <w:rFonts w:eastAsia="Times New Roman" w:cs="Times New Roman"/>
          <w:color w:val="000000" w:themeColor="text1"/>
          <w:lang w:eastAsia="it-IT"/>
        </w:rPr>
        <w:t xml:space="preserve"> only </w:t>
      </w:r>
      <w:r w:rsidR="005C6C88" w:rsidRPr="00B95C13">
        <w:rPr>
          <w:rFonts w:eastAsia="Times New Roman" w:cs="Times New Roman"/>
          <w:color w:val="000000" w:themeColor="text1"/>
          <w:lang w:eastAsia="it-IT"/>
        </w:rPr>
        <w:t xml:space="preserve">to </w:t>
      </w:r>
      <w:r w:rsidR="00BB7EBF" w:rsidRPr="00B95C13">
        <w:rPr>
          <w:rFonts w:eastAsia="Times New Roman" w:cs="Times New Roman"/>
          <w:color w:val="000000" w:themeColor="text1"/>
          <w:lang w:eastAsia="it-IT"/>
        </w:rPr>
        <w:t xml:space="preserve">the section </w:t>
      </w:r>
      <w:r w:rsidR="005C6C88" w:rsidRPr="00B95C13">
        <w:rPr>
          <w:rFonts w:eastAsia="Times New Roman" w:cs="Times New Roman"/>
          <w:color w:val="000000" w:themeColor="text1"/>
          <w:lang w:eastAsia="it-IT"/>
        </w:rPr>
        <w:t xml:space="preserve">on </w:t>
      </w:r>
      <w:r w:rsidR="00604D13" w:rsidRPr="00B95C13">
        <w:rPr>
          <w:rFonts w:eastAsia="Times New Roman" w:cs="Times New Roman"/>
          <w:color w:val="000000" w:themeColor="text1"/>
          <w:lang w:eastAsia="it-IT"/>
        </w:rPr>
        <w:t xml:space="preserve">personal characteristics. This resulted in 259 </w:t>
      </w:r>
      <w:r w:rsidR="00BB7EBF" w:rsidRPr="00B95C13">
        <w:rPr>
          <w:rFonts w:eastAsia="Times New Roman" w:cs="Times New Roman"/>
          <w:color w:val="000000" w:themeColor="text1"/>
          <w:lang w:eastAsia="it-IT"/>
        </w:rPr>
        <w:t>complete records included in the sample for analysis</w:t>
      </w:r>
      <w:r w:rsidR="0004269E" w:rsidRPr="00B95C13">
        <w:rPr>
          <w:rFonts w:eastAsia="Times New Roman" w:cs="Times New Roman"/>
          <w:color w:val="000000" w:themeColor="text1"/>
          <w:lang w:eastAsia="it-IT"/>
        </w:rPr>
        <w:t xml:space="preserve"> (52% of eligible responses)</w:t>
      </w:r>
      <w:r w:rsidR="00BB7EBF" w:rsidRPr="00B95C13">
        <w:rPr>
          <w:rFonts w:eastAsia="Times New Roman" w:cs="Times New Roman"/>
          <w:color w:val="000000" w:themeColor="text1"/>
          <w:lang w:eastAsia="it-IT"/>
        </w:rPr>
        <w:t>.</w:t>
      </w:r>
      <w:r w:rsidR="00604D13" w:rsidRPr="00B95C13">
        <w:rPr>
          <w:rFonts w:eastAsia="Times New Roman" w:cs="Times New Roman"/>
          <w:color w:val="000000" w:themeColor="text1"/>
          <w:lang w:eastAsia="it-IT"/>
        </w:rPr>
        <w:t xml:space="preserve"> </w:t>
      </w:r>
      <w:r w:rsidR="00BD7CE8" w:rsidRPr="00B95C13">
        <w:rPr>
          <w:rFonts w:eastAsia="Times New Roman" w:cs="Times New Roman"/>
          <w:color w:val="000000" w:themeColor="text1"/>
          <w:lang w:eastAsia="it-IT"/>
        </w:rPr>
        <w:t>A sensitivity analysis was performed by imputing the items for the 24 respondents who left 5 items unanswered</w:t>
      </w:r>
      <w:r w:rsidR="003B29AB" w:rsidRPr="00B95C13">
        <w:rPr>
          <w:rFonts w:eastAsia="Times New Roman" w:cs="Times New Roman"/>
          <w:color w:val="000000" w:themeColor="text1"/>
          <w:lang w:eastAsia="it-IT"/>
        </w:rPr>
        <w:t>. The results</w:t>
      </w:r>
      <w:r w:rsidR="00BD7CE8" w:rsidRPr="00B95C13">
        <w:rPr>
          <w:rFonts w:eastAsia="Times New Roman" w:cs="Times New Roman"/>
          <w:color w:val="000000" w:themeColor="text1"/>
          <w:lang w:eastAsia="it-IT"/>
        </w:rPr>
        <w:t xml:space="preserve"> did not significantly vary in terms of the interpretation of the factors or factor scores. </w:t>
      </w:r>
      <w:r w:rsidRPr="00B95C13">
        <w:rPr>
          <w:rFonts w:eastAsia="Times New Roman" w:cs="Times New Roman"/>
          <w:color w:val="000000" w:themeColor="text1"/>
          <w:lang w:eastAsia="it-IT"/>
        </w:rPr>
        <w:t xml:space="preserve">The characteristics of the </w:t>
      </w:r>
      <w:r w:rsidR="008F6D21" w:rsidRPr="00B95C13">
        <w:rPr>
          <w:rFonts w:eastAsia="Times New Roman" w:cs="Times New Roman"/>
          <w:color w:val="000000" w:themeColor="text1"/>
          <w:lang w:eastAsia="it-IT"/>
        </w:rPr>
        <w:t>valid responses</w:t>
      </w:r>
      <w:r w:rsidRPr="00B95C13" w:rsidDel="00C80283">
        <w:rPr>
          <w:rFonts w:eastAsia="Times New Roman" w:cs="Times New Roman"/>
          <w:color w:val="000000" w:themeColor="text1"/>
          <w:lang w:eastAsia="it-IT"/>
        </w:rPr>
        <w:t xml:space="preserve"> </w:t>
      </w:r>
      <w:r w:rsidRPr="00B95C13">
        <w:rPr>
          <w:rFonts w:eastAsia="Times New Roman" w:cs="Times New Roman"/>
          <w:color w:val="000000" w:themeColor="text1"/>
          <w:lang w:eastAsia="it-IT"/>
        </w:rPr>
        <w:t xml:space="preserve">are presented in Table 1. The majority were Staff </w:t>
      </w:r>
      <w:r w:rsidRPr="00B95C13">
        <w:rPr>
          <w:rFonts w:eastAsia="Times New Roman" w:cs="Times New Roman"/>
          <w:color w:val="000000" w:themeColor="text1"/>
          <w:lang w:eastAsia="it-IT"/>
        </w:rPr>
        <w:lastRenderedPageBreak/>
        <w:t xml:space="preserve">Nurses (SN) (54.1%), and three quarters </w:t>
      </w:r>
      <w:r w:rsidR="008F6D21" w:rsidRPr="00B95C13">
        <w:rPr>
          <w:rFonts w:eastAsia="Times New Roman" w:cs="Times New Roman"/>
          <w:color w:val="000000" w:themeColor="text1"/>
          <w:lang w:eastAsia="it-IT"/>
        </w:rPr>
        <w:t xml:space="preserve">of the respondents </w:t>
      </w:r>
      <w:r w:rsidRPr="00B95C13">
        <w:rPr>
          <w:rFonts w:eastAsia="Times New Roman" w:cs="Times New Roman"/>
          <w:color w:val="000000" w:themeColor="text1"/>
          <w:lang w:eastAsia="it-IT"/>
        </w:rPr>
        <w:t>had worked more than 10 night shifts in t</w:t>
      </w:r>
      <w:r w:rsidR="008F6D21" w:rsidRPr="00B95C13">
        <w:rPr>
          <w:rFonts w:eastAsia="Times New Roman" w:cs="Times New Roman"/>
          <w:color w:val="000000" w:themeColor="text1"/>
          <w:lang w:eastAsia="it-IT"/>
        </w:rPr>
        <w:t xml:space="preserve">he last 12 months. Only 16% </w:t>
      </w:r>
      <w:r w:rsidRPr="00B95C13">
        <w:rPr>
          <w:rFonts w:eastAsia="Times New Roman" w:cs="Times New Roman"/>
          <w:color w:val="000000" w:themeColor="text1"/>
          <w:lang w:eastAsia="it-IT"/>
        </w:rPr>
        <w:t>worked only night shifts. The majority (6</w:t>
      </w:r>
      <w:r w:rsidR="00F951BF" w:rsidRPr="00B95C13">
        <w:rPr>
          <w:rFonts w:eastAsia="Times New Roman" w:cs="Times New Roman"/>
          <w:color w:val="000000" w:themeColor="text1"/>
          <w:lang w:eastAsia="it-IT"/>
        </w:rPr>
        <w:t>7</w:t>
      </w:r>
      <w:r w:rsidRPr="00B95C13">
        <w:rPr>
          <w:rFonts w:eastAsia="Times New Roman" w:cs="Times New Roman"/>
          <w:color w:val="000000" w:themeColor="text1"/>
          <w:lang w:eastAsia="it-IT"/>
        </w:rPr>
        <w:t>%) had more than 5 years</w:t>
      </w:r>
      <w:r w:rsidR="00EA0CB6" w:rsidRPr="00B95C13">
        <w:rPr>
          <w:rFonts w:eastAsia="Times New Roman" w:cs="Times New Roman"/>
          <w:color w:val="000000" w:themeColor="text1"/>
          <w:lang w:eastAsia="it-IT"/>
        </w:rPr>
        <w:t xml:space="preserve"> of</w:t>
      </w:r>
      <w:r w:rsidRPr="00B95C13">
        <w:rPr>
          <w:rFonts w:eastAsia="Times New Roman" w:cs="Times New Roman"/>
          <w:color w:val="000000" w:themeColor="text1"/>
          <w:lang w:eastAsia="it-IT"/>
        </w:rPr>
        <w:t xml:space="preserve"> work experience.</w:t>
      </w:r>
    </w:p>
    <w:p w14:paraId="59E363DA" w14:textId="77777777" w:rsidR="002570F5" w:rsidRPr="00B95C13" w:rsidRDefault="002570F5" w:rsidP="001462DB">
      <w:pPr>
        <w:autoSpaceDE w:val="0"/>
        <w:autoSpaceDN w:val="0"/>
        <w:adjustRightInd w:val="0"/>
        <w:spacing w:line="360" w:lineRule="auto"/>
        <w:jc w:val="both"/>
        <w:rPr>
          <w:rFonts w:eastAsia="Times New Roman" w:cs="Times New Roman"/>
          <w:color w:val="000000" w:themeColor="text1"/>
          <w:lang w:eastAsia="it-IT"/>
        </w:rPr>
      </w:pPr>
    </w:p>
    <w:p w14:paraId="037A8302" w14:textId="77777777" w:rsidR="002570F5" w:rsidRPr="00B95C13" w:rsidRDefault="002570F5" w:rsidP="00E231FE">
      <w:pPr>
        <w:autoSpaceDE w:val="0"/>
        <w:autoSpaceDN w:val="0"/>
        <w:adjustRightInd w:val="0"/>
        <w:spacing w:line="360" w:lineRule="auto"/>
        <w:jc w:val="both"/>
        <w:rPr>
          <w:rFonts w:eastAsia="Times New Roman" w:cs="Times New Roman"/>
          <w:b/>
          <w:bCs/>
          <w:color w:val="000000" w:themeColor="text1"/>
          <w:lang w:eastAsia="it-IT"/>
        </w:rPr>
      </w:pPr>
      <w:r w:rsidRPr="00B95C13">
        <w:rPr>
          <w:rFonts w:eastAsia="Times New Roman" w:cs="Times New Roman"/>
          <w:b/>
          <w:bCs/>
          <w:color w:val="000000" w:themeColor="text1"/>
          <w:lang w:eastAsia="it-IT"/>
        </w:rPr>
        <w:t xml:space="preserve">Description of knowledge, beliefs and attitudes of nursing staff influencing observations at night </w:t>
      </w:r>
    </w:p>
    <w:p w14:paraId="0E008AEB" w14:textId="77777777" w:rsidR="002570F5" w:rsidRPr="00B95C13" w:rsidRDefault="002570F5" w:rsidP="00E50FF3">
      <w:pPr>
        <w:spacing w:line="360" w:lineRule="auto"/>
        <w:jc w:val="both"/>
        <w:rPr>
          <w:rFonts w:eastAsia="Times New Roman" w:cs="Times New Roman"/>
          <w:bCs/>
          <w:color w:val="000000" w:themeColor="text1"/>
          <w:lang w:eastAsia="it-IT"/>
        </w:rPr>
      </w:pPr>
      <w:r w:rsidRPr="00B95C13">
        <w:rPr>
          <w:rFonts w:eastAsia="Times New Roman" w:cs="Times New Roman"/>
          <w:bCs/>
          <w:color w:val="000000" w:themeColor="text1"/>
          <w:lang w:eastAsia="it-IT"/>
        </w:rPr>
        <w:t xml:space="preserve">The responses to attitudes and behaviours </w:t>
      </w:r>
      <w:r w:rsidR="007B7EB5" w:rsidRPr="00B95C13">
        <w:rPr>
          <w:rFonts w:eastAsia="Times New Roman" w:cs="Times New Roman"/>
          <w:bCs/>
          <w:color w:val="000000" w:themeColor="text1"/>
          <w:lang w:eastAsia="it-IT"/>
        </w:rPr>
        <w:t xml:space="preserve">regarding </w:t>
      </w:r>
      <w:r w:rsidRPr="00B95C13">
        <w:rPr>
          <w:rFonts w:eastAsia="Times New Roman" w:cs="Times New Roman"/>
          <w:bCs/>
          <w:color w:val="000000" w:themeColor="text1"/>
          <w:lang w:eastAsia="it-IT"/>
        </w:rPr>
        <w:t xml:space="preserve">monitoring at night are displayed in Figure 1. Although 46% of staff agreed that taking vital signs observations at night is very disruptive to sleep, the response </w:t>
      </w:r>
      <w:r w:rsidR="007B7EB5" w:rsidRPr="00B95C13">
        <w:rPr>
          <w:rFonts w:eastAsia="Times New Roman" w:cs="Times New Roman"/>
          <w:bCs/>
          <w:color w:val="000000" w:themeColor="text1"/>
          <w:lang w:eastAsia="it-IT"/>
        </w:rPr>
        <w:t xml:space="preserve">that </w:t>
      </w:r>
      <w:r w:rsidRPr="00B95C13">
        <w:rPr>
          <w:rFonts w:eastAsia="Times New Roman" w:cs="Times New Roman"/>
          <w:bCs/>
          <w:color w:val="000000" w:themeColor="text1"/>
          <w:lang w:eastAsia="it-IT"/>
        </w:rPr>
        <w:t xml:space="preserve">observations </w:t>
      </w:r>
      <w:r w:rsidR="007B7EB5" w:rsidRPr="00B95C13">
        <w:rPr>
          <w:rFonts w:eastAsia="Times New Roman" w:cs="Times New Roman"/>
          <w:bCs/>
          <w:color w:val="000000" w:themeColor="text1"/>
          <w:lang w:eastAsia="it-IT"/>
        </w:rPr>
        <w:t xml:space="preserve">were </w:t>
      </w:r>
      <w:r w:rsidRPr="00B95C13">
        <w:rPr>
          <w:rFonts w:eastAsia="Times New Roman" w:cs="Times New Roman"/>
          <w:bCs/>
          <w:color w:val="000000" w:themeColor="text1"/>
          <w:lang w:eastAsia="it-IT"/>
        </w:rPr>
        <w:t xml:space="preserve">more important than a good night’s sleep had slightly more agreement than disagreement (29.4% </w:t>
      </w:r>
      <w:r w:rsidR="00417D9E" w:rsidRPr="00B95C13">
        <w:rPr>
          <w:rFonts w:eastAsia="Times New Roman" w:cs="Times New Roman"/>
          <w:bCs/>
          <w:color w:val="000000" w:themeColor="text1"/>
          <w:lang w:eastAsia="it-IT"/>
        </w:rPr>
        <w:t>vs.</w:t>
      </w:r>
      <w:r w:rsidRPr="00B95C13">
        <w:rPr>
          <w:rFonts w:eastAsia="Times New Roman" w:cs="Times New Roman"/>
          <w:bCs/>
          <w:color w:val="000000" w:themeColor="text1"/>
          <w:lang w:eastAsia="it-IT"/>
        </w:rPr>
        <w:t xml:space="preserve"> 23.4%), with many staff neither agreeing </w:t>
      </w:r>
      <w:r w:rsidR="007B7EB5" w:rsidRPr="00B95C13">
        <w:rPr>
          <w:rFonts w:eastAsia="Times New Roman" w:cs="Times New Roman"/>
          <w:bCs/>
          <w:color w:val="000000" w:themeColor="text1"/>
          <w:lang w:eastAsia="it-IT"/>
        </w:rPr>
        <w:t>n</w:t>
      </w:r>
      <w:r w:rsidRPr="00B95C13">
        <w:rPr>
          <w:rFonts w:eastAsia="Times New Roman" w:cs="Times New Roman"/>
          <w:bCs/>
          <w:color w:val="000000" w:themeColor="text1"/>
          <w:lang w:eastAsia="it-IT"/>
        </w:rPr>
        <w:t>or disagreeing (32.1%). There was a high level of agreement (85.1%) with the statement that scheduled observations were as important as other ward work at night. A proportion of staff agreed that it is difficult to predict which patients would require observations at night</w:t>
      </w:r>
      <w:r w:rsidR="003B29AB" w:rsidRPr="00B95C13">
        <w:rPr>
          <w:rFonts w:eastAsia="Times New Roman" w:cs="Times New Roman"/>
          <w:bCs/>
          <w:color w:val="000000" w:themeColor="text1"/>
          <w:lang w:eastAsia="it-IT"/>
        </w:rPr>
        <w:t xml:space="preserve"> and that </w:t>
      </w:r>
      <w:r w:rsidRPr="00B95C13">
        <w:rPr>
          <w:rFonts w:eastAsia="Times New Roman" w:cs="Times New Roman"/>
          <w:bCs/>
          <w:color w:val="000000" w:themeColor="text1"/>
          <w:lang w:eastAsia="it-IT"/>
        </w:rPr>
        <w:t>cardiorespiratory events are unpredictable and cannot be prevented (33% and 21.5</w:t>
      </w:r>
      <w:r w:rsidR="003B29AB" w:rsidRPr="00B95C13">
        <w:rPr>
          <w:rFonts w:eastAsia="Times New Roman" w:cs="Times New Roman"/>
          <w:bCs/>
          <w:color w:val="000000" w:themeColor="text1"/>
          <w:lang w:eastAsia="it-IT"/>
        </w:rPr>
        <w:t>%, respectively</w:t>
      </w:r>
      <w:r w:rsidRPr="00B95C13">
        <w:rPr>
          <w:rFonts w:eastAsia="Times New Roman" w:cs="Times New Roman"/>
          <w:bCs/>
          <w:color w:val="000000" w:themeColor="text1"/>
          <w:lang w:eastAsia="it-IT"/>
        </w:rPr>
        <w:t xml:space="preserve">). The response to whether continuous electronic monitoring was thought to be more disturbing at night than staff observations was almost equivocal. The majority of respondents (79.4%) disagreed that healthcare assistants </w:t>
      </w:r>
      <w:r w:rsidR="007B7EB5" w:rsidRPr="00B95C13">
        <w:rPr>
          <w:rFonts w:eastAsia="Times New Roman" w:cs="Times New Roman"/>
          <w:bCs/>
          <w:color w:val="000000" w:themeColor="text1"/>
          <w:lang w:eastAsia="it-IT"/>
        </w:rPr>
        <w:t>are responsible</w:t>
      </w:r>
      <w:r w:rsidRPr="00B95C13">
        <w:rPr>
          <w:rFonts w:eastAsia="Times New Roman" w:cs="Times New Roman"/>
          <w:bCs/>
          <w:color w:val="000000" w:themeColor="text1"/>
          <w:lang w:eastAsia="it-IT"/>
        </w:rPr>
        <w:t xml:space="preserve"> for monitoring at night.</w:t>
      </w:r>
    </w:p>
    <w:p w14:paraId="45DE0CC6" w14:textId="77777777" w:rsidR="002570F5" w:rsidRPr="00B95C13" w:rsidRDefault="002570F5">
      <w:pPr>
        <w:rPr>
          <w:rFonts w:eastAsia="Times New Roman" w:cs="Times New Roman"/>
          <w:color w:val="000000" w:themeColor="text1"/>
          <w:lang w:eastAsia="it-IT"/>
        </w:rPr>
      </w:pPr>
    </w:p>
    <w:p w14:paraId="729CD2A1" w14:textId="77777777" w:rsidR="002570F5" w:rsidRPr="00B95C13" w:rsidRDefault="002570F5" w:rsidP="00646BD3">
      <w:pPr>
        <w:spacing w:line="360" w:lineRule="auto"/>
        <w:jc w:val="both"/>
        <w:rPr>
          <w:rFonts w:eastAsia="Times New Roman" w:cs="Times New Roman"/>
          <w:color w:val="000000" w:themeColor="text1"/>
          <w:lang w:eastAsia="it-IT"/>
        </w:rPr>
      </w:pPr>
      <w:r w:rsidRPr="00B95C13">
        <w:rPr>
          <w:rFonts w:eastAsia="Times New Roman" w:cs="Times New Roman"/>
          <w:color w:val="000000" w:themeColor="text1"/>
          <w:lang w:eastAsia="it-IT"/>
        </w:rPr>
        <w:t xml:space="preserve">Responses relating to behaviours when conducting observations are displayed in Figure 2. The majority (81.6%) of staff would inform patients in advance that they would be </w:t>
      </w:r>
      <w:r w:rsidR="007B7EB5" w:rsidRPr="00B95C13">
        <w:rPr>
          <w:rFonts w:eastAsia="Times New Roman" w:cs="Times New Roman"/>
          <w:color w:val="000000" w:themeColor="text1"/>
          <w:lang w:eastAsia="it-IT"/>
        </w:rPr>
        <w:t xml:space="preserve">awakened </w:t>
      </w:r>
      <w:r w:rsidRPr="00B95C13">
        <w:rPr>
          <w:rFonts w:eastAsia="Times New Roman" w:cs="Times New Roman"/>
          <w:color w:val="000000" w:themeColor="text1"/>
          <w:lang w:eastAsia="it-IT"/>
        </w:rPr>
        <w:t>at night to take observations, and 71.6% disagreed with the statement that they would do observations only if the patient was awake. Similarly, 40% disagreed with the statement that they would omit observations at the patient’s request</w:t>
      </w:r>
      <w:r w:rsidR="007B7EB5" w:rsidRPr="00B95C13">
        <w:rPr>
          <w:rFonts w:eastAsia="Times New Roman" w:cs="Times New Roman"/>
          <w:color w:val="000000" w:themeColor="text1"/>
          <w:lang w:eastAsia="it-IT"/>
        </w:rPr>
        <w:t>;</w:t>
      </w:r>
      <w:r w:rsidRPr="00B95C13">
        <w:rPr>
          <w:rFonts w:eastAsia="Times New Roman" w:cs="Times New Roman"/>
          <w:color w:val="000000" w:themeColor="text1"/>
          <w:lang w:eastAsia="it-IT"/>
        </w:rPr>
        <w:t xml:space="preserve"> however</w:t>
      </w:r>
      <w:r w:rsidR="007B7EB5" w:rsidRPr="00B95C13">
        <w:rPr>
          <w:rFonts w:eastAsia="Times New Roman" w:cs="Times New Roman"/>
          <w:color w:val="000000" w:themeColor="text1"/>
          <w:lang w:eastAsia="it-IT"/>
        </w:rPr>
        <w:t>,</w:t>
      </w:r>
      <w:r w:rsidRPr="00B95C13">
        <w:rPr>
          <w:rFonts w:eastAsia="Times New Roman" w:cs="Times New Roman"/>
          <w:color w:val="000000" w:themeColor="text1"/>
          <w:lang w:eastAsia="it-IT"/>
        </w:rPr>
        <w:t xml:space="preserve"> 36.8% neither agree </w:t>
      </w:r>
      <w:r w:rsidR="00044EB4" w:rsidRPr="00B95C13">
        <w:rPr>
          <w:rFonts w:eastAsia="Times New Roman" w:cs="Times New Roman"/>
          <w:color w:val="000000" w:themeColor="text1"/>
          <w:lang w:eastAsia="it-IT"/>
        </w:rPr>
        <w:t>n</w:t>
      </w:r>
      <w:r w:rsidRPr="00B95C13">
        <w:rPr>
          <w:rFonts w:eastAsia="Times New Roman" w:cs="Times New Roman"/>
          <w:color w:val="000000" w:themeColor="text1"/>
          <w:lang w:eastAsia="it-IT"/>
        </w:rPr>
        <w:t>or disagree</w:t>
      </w:r>
      <w:r w:rsidR="00C266C0" w:rsidRPr="00B95C13">
        <w:rPr>
          <w:rFonts w:eastAsia="Times New Roman" w:cs="Times New Roman"/>
          <w:color w:val="000000" w:themeColor="text1"/>
          <w:lang w:eastAsia="it-IT"/>
        </w:rPr>
        <w:t>,</w:t>
      </w:r>
      <w:r w:rsidRPr="00B95C13">
        <w:rPr>
          <w:rFonts w:eastAsia="Times New Roman" w:cs="Times New Roman"/>
          <w:color w:val="000000" w:themeColor="text1"/>
          <w:lang w:eastAsia="it-IT"/>
        </w:rPr>
        <w:t xml:space="preserve"> and 47.9% agreed</w:t>
      </w:r>
      <w:r w:rsidR="00C266C0" w:rsidRPr="00B95C13">
        <w:rPr>
          <w:rFonts w:eastAsia="Times New Roman" w:cs="Times New Roman"/>
          <w:color w:val="000000" w:themeColor="text1"/>
          <w:lang w:eastAsia="it-IT"/>
        </w:rPr>
        <w:t>,</w:t>
      </w:r>
      <w:r w:rsidRPr="00B95C13">
        <w:rPr>
          <w:rFonts w:eastAsia="Times New Roman" w:cs="Times New Roman"/>
          <w:color w:val="000000" w:themeColor="text1"/>
          <w:lang w:eastAsia="it-IT"/>
        </w:rPr>
        <w:t xml:space="preserve"> that they would wake up the patient when the EWS was due. The response to waking up the patient only if they were worried was almost the same (38.3% disagreed, 33.8% agreed). In regard to relationships </w:t>
      </w:r>
      <w:r w:rsidR="00C266C0" w:rsidRPr="00B95C13">
        <w:rPr>
          <w:rFonts w:eastAsia="Times New Roman" w:cs="Times New Roman"/>
          <w:color w:val="000000" w:themeColor="text1"/>
          <w:lang w:eastAsia="it-IT"/>
        </w:rPr>
        <w:t xml:space="preserve">among </w:t>
      </w:r>
      <w:r w:rsidRPr="00B95C13">
        <w:rPr>
          <w:rFonts w:eastAsia="Times New Roman" w:cs="Times New Roman"/>
          <w:color w:val="000000" w:themeColor="text1"/>
          <w:lang w:eastAsia="it-IT"/>
        </w:rPr>
        <w:t xml:space="preserve">and </w:t>
      </w:r>
      <w:r w:rsidR="00417D9E" w:rsidRPr="00B95C13">
        <w:rPr>
          <w:rFonts w:eastAsia="Times New Roman" w:cs="Times New Roman"/>
          <w:color w:val="000000" w:themeColor="text1"/>
          <w:lang w:eastAsia="it-IT"/>
        </w:rPr>
        <w:t>behaviour</w:t>
      </w:r>
      <w:r w:rsidRPr="00B95C13">
        <w:rPr>
          <w:rFonts w:eastAsia="Times New Roman" w:cs="Times New Roman"/>
          <w:color w:val="000000" w:themeColor="text1"/>
          <w:lang w:eastAsia="it-IT"/>
        </w:rPr>
        <w:t xml:space="preserve"> of colleagues, 62.4% disagreed that observations should be delegated to HCSWs, and 62.1% agreed that they would challenge colleagues if they did not do the required observations.</w:t>
      </w:r>
    </w:p>
    <w:p w14:paraId="05496E5E" w14:textId="77777777" w:rsidR="002570F5" w:rsidRPr="00B95C13" w:rsidRDefault="002570F5">
      <w:pPr>
        <w:rPr>
          <w:rFonts w:eastAsia="Times New Roman" w:cs="Times New Roman"/>
          <w:color w:val="000000" w:themeColor="text1"/>
          <w:lang w:eastAsia="it-IT"/>
        </w:rPr>
      </w:pPr>
    </w:p>
    <w:p w14:paraId="6D1BB3A2" w14:textId="77777777" w:rsidR="002570F5" w:rsidRPr="00B95C13" w:rsidRDefault="002570F5" w:rsidP="0030570F">
      <w:pPr>
        <w:spacing w:line="360" w:lineRule="auto"/>
        <w:jc w:val="both"/>
        <w:rPr>
          <w:rFonts w:eastAsia="Times New Roman" w:cs="Times New Roman"/>
          <w:color w:val="000000" w:themeColor="text1"/>
        </w:rPr>
      </w:pPr>
      <w:r w:rsidRPr="00B95C13">
        <w:rPr>
          <w:rFonts w:eastAsia="Times New Roman" w:cs="Times New Roman"/>
          <w:color w:val="000000" w:themeColor="text1"/>
          <w:lang w:eastAsia="it-IT"/>
        </w:rPr>
        <w:t xml:space="preserve">Responses regarding beliefs about factors </w:t>
      </w:r>
      <w:r w:rsidR="00C266C0" w:rsidRPr="00B95C13">
        <w:rPr>
          <w:rFonts w:eastAsia="Times New Roman" w:cs="Times New Roman"/>
          <w:color w:val="000000" w:themeColor="text1"/>
          <w:lang w:eastAsia="it-IT"/>
        </w:rPr>
        <w:t xml:space="preserve">in the </w:t>
      </w:r>
      <w:r w:rsidRPr="00B95C13">
        <w:rPr>
          <w:rFonts w:eastAsia="Times New Roman" w:cs="Times New Roman"/>
          <w:color w:val="000000" w:themeColor="text1"/>
          <w:lang w:eastAsia="it-IT"/>
        </w:rPr>
        <w:t xml:space="preserve">work environment (staffing and workload) affecting observations are displayed in Figure 3. Only 32% of staff felt they could always or usually </w:t>
      </w:r>
      <w:r w:rsidRPr="00B95C13">
        <w:rPr>
          <w:rFonts w:eastAsia="Times New Roman" w:cs="Times New Roman"/>
          <w:color w:val="000000" w:themeColor="text1"/>
        </w:rPr>
        <w:t xml:space="preserve">complete planned work on time without being interrupted, but a higher proportion (46.4%) felt there were enough staff on night duty to do scheduled patient observations on time. </w:t>
      </w:r>
      <w:r w:rsidR="00C266C0" w:rsidRPr="00B95C13">
        <w:rPr>
          <w:rFonts w:eastAsia="Times New Roman" w:cs="Times New Roman"/>
          <w:color w:val="000000" w:themeColor="text1"/>
        </w:rPr>
        <w:t>Regarding</w:t>
      </w:r>
      <w:r w:rsidRPr="00B95C13">
        <w:rPr>
          <w:rFonts w:eastAsia="Times New Roman" w:cs="Times New Roman"/>
          <w:color w:val="000000" w:themeColor="text1"/>
        </w:rPr>
        <w:t xml:space="preserve"> work completion between shifts, only 26.4% of staff felt there was always or usually too much day/twilight work left undone for</w:t>
      </w:r>
      <w:r w:rsidR="00FF5BF4" w:rsidRPr="00B95C13">
        <w:rPr>
          <w:rFonts w:eastAsia="Times New Roman" w:cs="Times New Roman"/>
          <w:color w:val="000000" w:themeColor="text1"/>
        </w:rPr>
        <w:t xml:space="preserve"> the</w:t>
      </w:r>
      <w:r w:rsidRPr="00B95C13">
        <w:rPr>
          <w:rFonts w:eastAsia="Times New Roman" w:cs="Times New Roman"/>
          <w:color w:val="000000" w:themeColor="text1"/>
        </w:rPr>
        <w:t xml:space="preserve"> night team to pick up, and 18.3% said they always or usually left necessary activities that could not be completed at night to the day shift. Covering shortages on other wards was common and </w:t>
      </w:r>
      <w:r w:rsidR="00C266C0" w:rsidRPr="00B95C13">
        <w:rPr>
          <w:rFonts w:eastAsia="Times New Roman" w:cs="Times New Roman"/>
          <w:color w:val="000000" w:themeColor="text1"/>
        </w:rPr>
        <w:t xml:space="preserve">was </w:t>
      </w:r>
      <w:r w:rsidRPr="00B95C13">
        <w:rPr>
          <w:rFonts w:eastAsia="Times New Roman" w:cs="Times New Roman"/>
          <w:color w:val="000000" w:themeColor="text1"/>
        </w:rPr>
        <w:t xml:space="preserve">reported </w:t>
      </w:r>
      <w:r w:rsidR="00C266C0" w:rsidRPr="00B95C13">
        <w:rPr>
          <w:rFonts w:eastAsia="Times New Roman" w:cs="Times New Roman"/>
          <w:color w:val="000000" w:themeColor="text1"/>
        </w:rPr>
        <w:t xml:space="preserve">by 51.3% of respondents </w:t>
      </w:r>
      <w:r w:rsidRPr="00B95C13">
        <w:rPr>
          <w:rFonts w:eastAsia="Times New Roman" w:cs="Times New Roman"/>
          <w:color w:val="000000" w:themeColor="text1"/>
        </w:rPr>
        <w:t xml:space="preserve">as </w:t>
      </w:r>
      <w:r w:rsidR="00C266C0" w:rsidRPr="00B95C13">
        <w:rPr>
          <w:rFonts w:eastAsia="Times New Roman" w:cs="Times New Roman"/>
          <w:color w:val="000000" w:themeColor="text1"/>
        </w:rPr>
        <w:t xml:space="preserve">something done </w:t>
      </w:r>
      <w:r w:rsidRPr="00B95C13">
        <w:rPr>
          <w:rFonts w:eastAsia="Times New Roman" w:cs="Times New Roman"/>
          <w:color w:val="000000" w:themeColor="text1"/>
        </w:rPr>
        <w:t>always or usual</w:t>
      </w:r>
      <w:r w:rsidR="00C266C0" w:rsidRPr="00B95C13">
        <w:rPr>
          <w:rFonts w:eastAsia="Times New Roman" w:cs="Times New Roman"/>
          <w:color w:val="000000" w:themeColor="text1"/>
        </w:rPr>
        <w:t>ly</w:t>
      </w:r>
      <w:r w:rsidRPr="00B95C13">
        <w:rPr>
          <w:rFonts w:eastAsia="Times New Roman" w:cs="Times New Roman"/>
          <w:color w:val="000000" w:themeColor="text1"/>
        </w:rPr>
        <w:t xml:space="preserve">. Only 16.4% of </w:t>
      </w:r>
      <w:r w:rsidRPr="00B95C13">
        <w:rPr>
          <w:rFonts w:eastAsia="Times New Roman" w:cs="Times New Roman"/>
          <w:color w:val="000000" w:themeColor="text1"/>
        </w:rPr>
        <w:lastRenderedPageBreak/>
        <w:t>respondents felt patient acuity or dependency was always or usually too high to manage, but 47.9% felt the skill mix was only sometimes or rarely right for the work they were supposed to do at night.</w:t>
      </w:r>
    </w:p>
    <w:p w14:paraId="5AC7437D" w14:textId="77777777" w:rsidR="002570F5" w:rsidRPr="00B95C13" w:rsidRDefault="002570F5">
      <w:pPr>
        <w:rPr>
          <w:rFonts w:eastAsia="Times New Roman" w:cs="Times New Roman"/>
          <w:color w:val="000000" w:themeColor="text1"/>
          <w:lang w:eastAsia="it-IT"/>
        </w:rPr>
      </w:pPr>
    </w:p>
    <w:p w14:paraId="2974F325" w14:textId="77777777" w:rsidR="002570F5" w:rsidRPr="00B95C13" w:rsidRDefault="00C266C0" w:rsidP="00D255B2">
      <w:pPr>
        <w:spacing w:line="360" w:lineRule="auto"/>
        <w:jc w:val="both"/>
        <w:rPr>
          <w:rFonts w:eastAsia="Times New Roman" w:cs="Times New Roman"/>
          <w:color w:val="000000" w:themeColor="text1"/>
        </w:rPr>
      </w:pPr>
      <w:r w:rsidRPr="00B95C13">
        <w:rPr>
          <w:rFonts w:eastAsia="Times New Roman" w:cs="Times New Roman"/>
          <w:color w:val="000000" w:themeColor="text1"/>
          <w:lang w:eastAsia="it-IT"/>
        </w:rPr>
        <w:t>B</w:t>
      </w:r>
      <w:r w:rsidR="002570F5" w:rsidRPr="00B95C13">
        <w:rPr>
          <w:rFonts w:eastAsia="Times New Roman" w:cs="Times New Roman"/>
          <w:color w:val="000000" w:themeColor="text1"/>
          <w:lang w:eastAsia="it-IT"/>
        </w:rPr>
        <w:t xml:space="preserve">eliefs </w:t>
      </w:r>
      <w:r w:rsidRPr="00B95C13">
        <w:rPr>
          <w:rFonts w:eastAsia="Times New Roman" w:cs="Times New Roman"/>
          <w:color w:val="000000" w:themeColor="text1"/>
          <w:lang w:eastAsia="it-IT"/>
        </w:rPr>
        <w:t xml:space="preserve">about </w:t>
      </w:r>
      <w:r w:rsidR="002570F5" w:rsidRPr="00B95C13">
        <w:rPr>
          <w:rFonts w:eastAsia="Times New Roman" w:cs="Times New Roman"/>
          <w:color w:val="000000" w:themeColor="text1"/>
          <w:lang w:eastAsia="it-IT"/>
        </w:rPr>
        <w:t xml:space="preserve">ward efficiency at night </w:t>
      </w:r>
      <w:r w:rsidRPr="00B95C13">
        <w:rPr>
          <w:rFonts w:eastAsia="Times New Roman" w:cs="Times New Roman"/>
          <w:color w:val="000000" w:themeColor="text1"/>
          <w:lang w:eastAsia="it-IT"/>
        </w:rPr>
        <w:t>with regard to conducting</w:t>
      </w:r>
      <w:r w:rsidR="002570F5" w:rsidRPr="00B95C13">
        <w:rPr>
          <w:rFonts w:eastAsia="Times New Roman" w:cs="Times New Roman"/>
          <w:color w:val="000000" w:themeColor="text1"/>
          <w:lang w:eastAsia="it-IT"/>
        </w:rPr>
        <w:t xml:space="preserve"> observations are displayed in Figure 4. The majority of respondents (67.1%) agreed they could expect to be challenged by the nurse in charge if observations were not done on time at night, and only 13.2% disagreed with the statement that </w:t>
      </w:r>
      <w:r w:rsidR="002570F5" w:rsidRPr="00B95C13">
        <w:rPr>
          <w:rFonts w:eastAsia="Times New Roman" w:cs="Times New Roman"/>
          <w:color w:val="000000" w:themeColor="text1"/>
        </w:rPr>
        <w:t xml:space="preserve">in general, all patients who have observations scheduled after midnight have them done. There was a high level of agreement with statements concerning escalation, senior review and patient safety, with 70.9% agreeing that all patients with EWS ≥6 are escalated to the </w:t>
      </w:r>
      <w:r w:rsidR="007D667B" w:rsidRPr="00B95C13">
        <w:rPr>
          <w:rFonts w:eastAsia="Times New Roman" w:cs="Times New Roman"/>
          <w:color w:val="000000" w:themeColor="text1"/>
        </w:rPr>
        <w:t>H</w:t>
      </w:r>
      <w:r w:rsidR="002570F5" w:rsidRPr="00B95C13">
        <w:rPr>
          <w:rFonts w:eastAsia="Times New Roman" w:cs="Times New Roman"/>
          <w:color w:val="000000" w:themeColor="text1"/>
        </w:rPr>
        <w:t xml:space="preserve">ospital at </w:t>
      </w:r>
      <w:r w:rsidR="007D667B" w:rsidRPr="00B95C13">
        <w:rPr>
          <w:rFonts w:eastAsia="Times New Roman" w:cs="Times New Roman"/>
          <w:color w:val="000000" w:themeColor="text1"/>
        </w:rPr>
        <w:t>N</w:t>
      </w:r>
      <w:r w:rsidR="002570F5" w:rsidRPr="00B95C13">
        <w:rPr>
          <w:rFonts w:eastAsia="Times New Roman" w:cs="Times New Roman"/>
          <w:color w:val="000000" w:themeColor="text1"/>
        </w:rPr>
        <w:t xml:space="preserve">ight team for review, 78.3% agreeing that “we are very good at ensuring the patient is reviewed in a timely way by a doctor”, and 83% agreeing that they would feel “safe as a patient on my ward”, knowing that a change in their condition </w:t>
      </w:r>
      <w:r w:rsidR="002E1ABF" w:rsidRPr="00B95C13">
        <w:rPr>
          <w:rFonts w:eastAsia="Times New Roman" w:cs="Times New Roman"/>
          <w:color w:val="000000" w:themeColor="text1"/>
        </w:rPr>
        <w:t xml:space="preserve">would </w:t>
      </w:r>
      <w:r w:rsidR="002570F5" w:rsidRPr="00B95C13">
        <w:rPr>
          <w:rFonts w:eastAsia="Times New Roman" w:cs="Times New Roman"/>
          <w:color w:val="000000" w:themeColor="text1"/>
        </w:rPr>
        <w:t xml:space="preserve">be quickly picked up by nurses and reviewed by a doctor. </w:t>
      </w:r>
    </w:p>
    <w:p w14:paraId="06A09907" w14:textId="77777777" w:rsidR="007D36C3" w:rsidRPr="00B95C13" w:rsidRDefault="007D36C3" w:rsidP="00D255B2">
      <w:pPr>
        <w:spacing w:line="360" w:lineRule="auto"/>
        <w:jc w:val="both"/>
        <w:rPr>
          <w:rFonts w:eastAsia="Times New Roman" w:cs="Times New Roman"/>
          <w:color w:val="000000" w:themeColor="text1"/>
          <w:lang w:eastAsia="it-IT"/>
        </w:rPr>
      </w:pPr>
    </w:p>
    <w:p w14:paraId="5A1B5910" w14:textId="77777777" w:rsidR="002570F5" w:rsidRPr="00B95C13" w:rsidRDefault="002570F5">
      <w:pPr>
        <w:rPr>
          <w:rFonts w:eastAsia="Times New Roman" w:cs="Times New Roman"/>
          <w:color w:val="000000" w:themeColor="text1"/>
          <w:lang w:eastAsia="it-IT"/>
        </w:rPr>
      </w:pPr>
    </w:p>
    <w:p w14:paraId="6634AB81" w14:textId="77777777" w:rsidR="002570F5" w:rsidRPr="00B95C13" w:rsidRDefault="002570F5" w:rsidP="0084612D">
      <w:pPr>
        <w:rPr>
          <w:b/>
          <w:bCs/>
          <w:i/>
          <w:color w:val="000000" w:themeColor="text1"/>
        </w:rPr>
      </w:pPr>
      <w:r w:rsidRPr="00B95C13">
        <w:rPr>
          <w:b/>
          <w:bCs/>
          <w:i/>
          <w:color w:val="000000" w:themeColor="text1"/>
        </w:rPr>
        <w:t>Dimensionality reduction and factor identification</w:t>
      </w:r>
    </w:p>
    <w:p w14:paraId="0DA454E6" w14:textId="77777777" w:rsidR="002570F5" w:rsidRPr="00B95C13" w:rsidRDefault="00152D84" w:rsidP="001528AF">
      <w:pPr>
        <w:autoSpaceDE w:val="0"/>
        <w:autoSpaceDN w:val="0"/>
        <w:adjustRightInd w:val="0"/>
        <w:spacing w:line="360" w:lineRule="auto"/>
        <w:jc w:val="both"/>
        <w:rPr>
          <w:rFonts w:eastAsia="Times New Roman" w:cs="Times New Roman"/>
          <w:color w:val="000000" w:themeColor="text1"/>
          <w:lang w:eastAsia="it-IT"/>
        </w:rPr>
      </w:pPr>
      <w:r w:rsidRPr="00B95C13">
        <w:rPr>
          <w:rFonts w:eastAsia="Times New Roman" w:cs="Times New Roman"/>
          <w:color w:val="000000" w:themeColor="text1"/>
          <w:lang w:eastAsia="it-IT"/>
        </w:rPr>
        <w:t xml:space="preserve">While analysing the data we explored solutions with varying number of latent factors, taking into consideration that </w:t>
      </w:r>
      <w:r w:rsidR="002060CE" w:rsidRPr="00B95C13">
        <w:rPr>
          <w:rFonts w:eastAsia="Times New Roman" w:cs="Times New Roman"/>
          <w:color w:val="000000" w:themeColor="text1"/>
          <w:lang w:eastAsia="it-IT"/>
        </w:rPr>
        <w:t>too many</w:t>
      </w:r>
      <w:r w:rsidRPr="00B95C13">
        <w:rPr>
          <w:rFonts w:eastAsia="Times New Roman" w:cs="Times New Roman"/>
          <w:color w:val="000000" w:themeColor="text1"/>
          <w:lang w:eastAsia="it-IT"/>
        </w:rPr>
        <w:t xml:space="preserve"> factors may not summarize the data accurately and yield poor interpretations, and too few may not allow the model to represent the true underlying data structure. Our model selection was based on the trade-off between variance explanation and factors’ interpretation. In choosing the best model, we referred to the scree-plot and the interpretation of the factors, finding that the five-factor model increased the explained variance by less than 5%, and decreased factor interpretation. Our chosen 4-factor solution explained 60% of the overall variance without compromising interpretation.</w:t>
      </w:r>
      <w:r w:rsidR="009E6CFE" w:rsidRPr="00B95C13">
        <w:rPr>
          <w:rFonts w:eastAsia="Times New Roman" w:cs="Times New Roman"/>
          <w:color w:val="000000" w:themeColor="text1"/>
          <w:lang w:eastAsia="it-IT"/>
        </w:rPr>
        <w:t xml:space="preserve"> </w:t>
      </w:r>
      <w:r w:rsidR="002570F5" w:rsidRPr="00B95C13">
        <w:rPr>
          <w:rFonts w:eastAsia="Times New Roman" w:cs="Times New Roman"/>
          <w:color w:val="000000" w:themeColor="text1"/>
          <w:lang w:eastAsia="it-IT"/>
        </w:rPr>
        <w:t>A summary of the standardized loading of the factor</w:t>
      </w:r>
      <w:r w:rsidR="00507D3A" w:rsidRPr="00B95C13">
        <w:rPr>
          <w:rFonts w:eastAsia="Times New Roman" w:cs="Times New Roman"/>
          <w:color w:val="000000" w:themeColor="text1"/>
          <w:lang w:eastAsia="it-IT"/>
        </w:rPr>
        <w:t>s</w:t>
      </w:r>
      <w:r w:rsidR="002570F5" w:rsidRPr="00B95C13">
        <w:rPr>
          <w:rFonts w:eastAsia="Times New Roman" w:cs="Times New Roman"/>
          <w:color w:val="000000" w:themeColor="text1"/>
          <w:lang w:eastAsia="it-IT"/>
        </w:rPr>
        <w:t xml:space="preserve"> is presented in Table 2. </w:t>
      </w:r>
    </w:p>
    <w:p w14:paraId="7459B7A5" w14:textId="77777777" w:rsidR="002570F5" w:rsidRPr="00B95C13" w:rsidRDefault="002570F5" w:rsidP="003F5EBA">
      <w:pPr>
        <w:autoSpaceDE w:val="0"/>
        <w:autoSpaceDN w:val="0"/>
        <w:adjustRightInd w:val="0"/>
        <w:spacing w:line="360" w:lineRule="auto"/>
        <w:jc w:val="both"/>
        <w:rPr>
          <w:rFonts w:eastAsia="Times New Roman" w:cs="Times New Roman"/>
          <w:color w:val="000000" w:themeColor="text1"/>
          <w:lang w:eastAsia="it-IT"/>
        </w:rPr>
      </w:pPr>
      <w:r w:rsidRPr="00B95C13">
        <w:rPr>
          <w:rFonts w:eastAsia="Times New Roman" w:cs="Times New Roman"/>
          <w:color w:val="000000" w:themeColor="text1"/>
          <w:lang w:eastAsia="it-IT"/>
        </w:rPr>
        <w:t>Hoffman’s index provided information on how many factors are used to explain each variable in the four-factor solution, which characterize</w:t>
      </w:r>
      <w:r w:rsidR="00507D3A" w:rsidRPr="00B95C13">
        <w:rPr>
          <w:rFonts w:eastAsia="Times New Roman" w:cs="Times New Roman"/>
          <w:color w:val="000000" w:themeColor="text1"/>
          <w:lang w:eastAsia="it-IT"/>
        </w:rPr>
        <w:t>s</w:t>
      </w:r>
      <w:r w:rsidRPr="00B95C13">
        <w:rPr>
          <w:rFonts w:eastAsia="Times New Roman" w:cs="Times New Roman"/>
          <w:color w:val="000000" w:themeColor="text1"/>
          <w:lang w:eastAsia="it-IT"/>
        </w:rPr>
        <w:t xml:space="preserve"> the core of the questionnaire. Most of the items analysed were explained by one factor only, with very few exceptions. This facilitated an even interpretation of the factors.</w:t>
      </w:r>
    </w:p>
    <w:p w14:paraId="30E728B5" w14:textId="77777777" w:rsidR="00A94EF3" w:rsidRPr="00B95C13" w:rsidRDefault="00A94EF3" w:rsidP="003F5EBA">
      <w:pPr>
        <w:jc w:val="both"/>
        <w:rPr>
          <w:b/>
          <w:bCs/>
          <w:i/>
          <w:color w:val="000000" w:themeColor="text1"/>
        </w:rPr>
      </w:pPr>
    </w:p>
    <w:p w14:paraId="2F1173A8" w14:textId="77777777" w:rsidR="002570F5" w:rsidRPr="00B95C13" w:rsidRDefault="002570F5" w:rsidP="00235BDD">
      <w:pPr>
        <w:rPr>
          <w:b/>
          <w:bCs/>
          <w:i/>
          <w:color w:val="000000" w:themeColor="text1"/>
        </w:rPr>
      </w:pPr>
      <w:r w:rsidRPr="00B95C13">
        <w:rPr>
          <w:b/>
          <w:bCs/>
          <w:i/>
          <w:color w:val="000000" w:themeColor="text1"/>
        </w:rPr>
        <w:t>Interpretation of factors</w:t>
      </w:r>
    </w:p>
    <w:p w14:paraId="4B8ECDF2" w14:textId="77777777" w:rsidR="002570F5" w:rsidRPr="00B95C13" w:rsidRDefault="002570F5" w:rsidP="0025659B">
      <w:pPr>
        <w:autoSpaceDE w:val="0"/>
        <w:autoSpaceDN w:val="0"/>
        <w:adjustRightInd w:val="0"/>
        <w:spacing w:line="360" w:lineRule="auto"/>
        <w:jc w:val="both"/>
        <w:rPr>
          <w:rFonts w:eastAsia="Times New Roman" w:cs="Times New Roman"/>
          <w:color w:val="000000" w:themeColor="text1"/>
          <w:lang w:eastAsia="it-IT"/>
        </w:rPr>
      </w:pPr>
      <w:r w:rsidRPr="00B95C13">
        <w:rPr>
          <w:rFonts w:eastAsia="Times New Roman" w:cs="Times New Roman"/>
          <w:color w:val="000000" w:themeColor="text1"/>
          <w:lang w:eastAsia="it-IT"/>
        </w:rPr>
        <w:t xml:space="preserve">Factor 1 </w:t>
      </w:r>
      <w:r w:rsidRPr="00B95C13">
        <w:rPr>
          <w:bCs/>
          <w:i/>
          <w:color w:val="000000" w:themeColor="text1"/>
        </w:rPr>
        <w:t>Workload, resources and capacity</w:t>
      </w:r>
      <w:r w:rsidRPr="00B95C13">
        <w:rPr>
          <w:bCs/>
          <w:color w:val="000000" w:themeColor="text1"/>
        </w:rPr>
        <w:t>. Factor 1</w:t>
      </w:r>
      <w:r w:rsidRPr="00B95C13">
        <w:rPr>
          <w:color w:val="000000" w:themeColor="text1"/>
        </w:rPr>
        <w:t xml:space="preserve"> clustered 16 items that evaluated the adequacy of the work environment related to staffing</w:t>
      </w:r>
      <w:r w:rsidR="00507D3A" w:rsidRPr="00B95C13">
        <w:rPr>
          <w:color w:val="000000" w:themeColor="text1"/>
        </w:rPr>
        <w:t xml:space="preserve">, </w:t>
      </w:r>
      <w:r w:rsidRPr="00B95C13">
        <w:rPr>
          <w:color w:val="000000" w:themeColor="text1"/>
        </w:rPr>
        <w:t xml:space="preserve">skill mix and availability of the EPSS. Items </w:t>
      </w:r>
      <w:r w:rsidRPr="00B95C13">
        <w:rPr>
          <w:rFonts w:eastAsia="Times New Roman" w:cs="Times New Roman"/>
          <w:color w:val="000000" w:themeColor="text1"/>
          <w:lang w:eastAsia="it-IT"/>
        </w:rPr>
        <w:t xml:space="preserve">loading ranged between 0.8-0.9 and accounted for the 37% of the variance. </w:t>
      </w:r>
      <w:r w:rsidRPr="00B95C13">
        <w:rPr>
          <w:color w:val="000000" w:themeColor="text1"/>
        </w:rPr>
        <w:t xml:space="preserve"> The clustered items explored staff views on the adequacy of the work environment related to staffing, skill mix and availability of the EPSS (</w:t>
      </w:r>
      <w:proofErr w:type="spellStart"/>
      <w:r w:rsidRPr="00B95C13">
        <w:rPr>
          <w:color w:val="000000" w:themeColor="text1"/>
        </w:rPr>
        <w:t>VitalPAC</w:t>
      </w:r>
      <w:proofErr w:type="spellEnd"/>
      <w:r w:rsidRPr="00B95C13">
        <w:rPr>
          <w:color w:val="000000" w:themeColor="text1"/>
        </w:rPr>
        <w:t>). Survey items asked staff to indicate agreement with statements</w:t>
      </w:r>
      <w:r w:rsidR="003B29AB" w:rsidRPr="00B95C13">
        <w:rPr>
          <w:color w:val="000000" w:themeColor="text1"/>
        </w:rPr>
        <w:t xml:space="preserve"> such as </w:t>
      </w:r>
      <w:r w:rsidRPr="00B95C13">
        <w:rPr>
          <w:color w:val="000000" w:themeColor="text1"/>
        </w:rPr>
        <w:t xml:space="preserve">“Too much day/twilight work is left undone for night team to pick up”; “Necessary activities that could not be </w:t>
      </w:r>
      <w:r w:rsidRPr="00B95C13">
        <w:rPr>
          <w:color w:val="000000" w:themeColor="text1"/>
        </w:rPr>
        <w:lastRenderedPageBreak/>
        <w:t xml:space="preserve">completed at night are left to the early shift”; “The use of agency staff at night affects </w:t>
      </w:r>
      <w:r w:rsidR="00CA1CA1" w:rsidRPr="00B95C13">
        <w:rPr>
          <w:color w:val="000000" w:themeColor="text1"/>
        </w:rPr>
        <w:t xml:space="preserve">the completion of </w:t>
      </w:r>
      <w:r w:rsidRPr="00B95C13">
        <w:rPr>
          <w:color w:val="000000" w:themeColor="text1"/>
        </w:rPr>
        <w:t>observations on time.</w:t>
      </w:r>
      <w:r w:rsidR="00CA1CA1" w:rsidRPr="00B95C13">
        <w:rPr>
          <w:color w:val="000000" w:themeColor="text1"/>
        </w:rPr>
        <w:t>”</w:t>
      </w:r>
      <w:r w:rsidRPr="00B95C13">
        <w:rPr>
          <w:color w:val="000000" w:themeColor="text1"/>
        </w:rPr>
        <w:t xml:space="preserve"> </w:t>
      </w:r>
    </w:p>
    <w:p w14:paraId="407F958E" w14:textId="77777777" w:rsidR="002570F5" w:rsidRPr="00B95C13" w:rsidRDefault="002570F5" w:rsidP="00392BE1">
      <w:pPr>
        <w:autoSpaceDE w:val="0"/>
        <w:autoSpaceDN w:val="0"/>
        <w:adjustRightInd w:val="0"/>
        <w:spacing w:line="360" w:lineRule="auto"/>
        <w:jc w:val="both"/>
        <w:rPr>
          <w:color w:val="000000" w:themeColor="text1"/>
        </w:rPr>
      </w:pPr>
      <w:r w:rsidRPr="00B95C13">
        <w:rPr>
          <w:rFonts w:eastAsia="Times New Roman" w:cs="Times New Roman"/>
          <w:color w:val="000000" w:themeColor="text1"/>
          <w:lang w:eastAsia="it-IT"/>
        </w:rPr>
        <w:t xml:space="preserve">Factor 2 </w:t>
      </w:r>
      <w:r w:rsidRPr="00B95C13">
        <w:rPr>
          <w:rFonts w:eastAsia="Times New Roman" w:cs="Times New Roman"/>
          <w:i/>
          <w:iCs/>
          <w:color w:val="000000" w:themeColor="text1"/>
          <w:lang w:eastAsia="it-IT"/>
        </w:rPr>
        <w:t>Prioritisation</w:t>
      </w:r>
      <w:r w:rsidRPr="00B95C13">
        <w:rPr>
          <w:rFonts w:eastAsia="Times New Roman" w:cs="Times New Roman"/>
          <w:color w:val="000000" w:themeColor="text1"/>
          <w:lang w:eastAsia="it-IT"/>
        </w:rPr>
        <w:t xml:space="preserve">, grouped 8 items that explored the characteristics of nurses and wards and the ways in which these </w:t>
      </w:r>
      <w:r w:rsidR="001E2756" w:rsidRPr="00B95C13">
        <w:rPr>
          <w:rFonts w:eastAsia="Times New Roman" w:cs="Times New Roman"/>
          <w:color w:val="000000" w:themeColor="text1"/>
          <w:lang w:eastAsia="it-IT"/>
        </w:rPr>
        <w:t xml:space="preserve">were </w:t>
      </w:r>
      <w:r w:rsidRPr="00B95C13">
        <w:rPr>
          <w:rFonts w:eastAsia="Times New Roman" w:cs="Times New Roman"/>
          <w:color w:val="000000" w:themeColor="text1"/>
          <w:lang w:eastAsia="it-IT"/>
        </w:rPr>
        <w:t xml:space="preserve">associated with task priorities and decision-making about waking patients up to </w:t>
      </w:r>
      <w:r w:rsidR="001E2756" w:rsidRPr="00B95C13">
        <w:rPr>
          <w:rFonts w:eastAsia="Times New Roman" w:cs="Times New Roman"/>
          <w:color w:val="000000" w:themeColor="text1"/>
          <w:lang w:eastAsia="it-IT"/>
        </w:rPr>
        <w:t>perform</w:t>
      </w:r>
      <w:r w:rsidRPr="00B95C13">
        <w:rPr>
          <w:rFonts w:eastAsia="Times New Roman" w:cs="Times New Roman"/>
          <w:color w:val="000000" w:themeColor="text1"/>
          <w:lang w:eastAsia="it-IT"/>
        </w:rPr>
        <w:t xml:space="preserve"> observations. Four items </w:t>
      </w:r>
      <w:r w:rsidR="001E2756" w:rsidRPr="00B95C13">
        <w:rPr>
          <w:rFonts w:eastAsia="Times New Roman" w:cs="Times New Roman"/>
          <w:color w:val="000000" w:themeColor="text1"/>
          <w:lang w:eastAsia="it-IT"/>
        </w:rPr>
        <w:t xml:space="preserve">were </w:t>
      </w:r>
      <w:r w:rsidRPr="00B95C13">
        <w:rPr>
          <w:rFonts w:eastAsia="Times New Roman" w:cs="Times New Roman"/>
          <w:color w:val="000000" w:themeColor="text1"/>
          <w:lang w:eastAsia="it-IT"/>
        </w:rPr>
        <w:t>positively associated with this factor, with loadings 0.5-0.7</w:t>
      </w:r>
      <w:r w:rsidR="001E2756" w:rsidRPr="00B95C13">
        <w:rPr>
          <w:rFonts w:eastAsia="Times New Roman" w:cs="Times New Roman"/>
          <w:color w:val="000000" w:themeColor="text1"/>
          <w:lang w:eastAsia="it-IT"/>
        </w:rPr>
        <w:t>,</w:t>
      </w:r>
      <w:r w:rsidRPr="00B95C13">
        <w:rPr>
          <w:rFonts w:eastAsia="Times New Roman" w:cs="Times New Roman"/>
          <w:color w:val="000000" w:themeColor="text1"/>
          <w:lang w:eastAsia="it-IT"/>
        </w:rPr>
        <w:t xml:space="preserve"> and four </w:t>
      </w:r>
      <w:r w:rsidR="001E2756" w:rsidRPr="00B95C13">
        <w:rPr>
          <w:rFonts w:eastAsia="Times New Roman" w:cs="Times New Roman"/>
          <w:color w:val="000000" w:themeColor="text1"/>
          <w:lang w:eastAsia="it-IT"/>
        </w:rPr>
        <w:t xml:space="preserve">other </w:t>
      </w:r>
      <w:r w:rsidRPr="00B95C13">
        <w:rPr>
          <w:rFonts w:eastAsia="Times New Roman" w:cs="Times New Roman"/>
          <w:color w:val="000000" w:themeColor="text1"/>
          <w:lang w:eastAsia="it-IT"/>
        </w:rPr>
        <w:t xml:space="preserve">items </w:t>
      </w:r>
      <w:r w:rsidR="001E2756" w:rsidRPr="00B95C13">
        <w:rPr>
          <w:rFonts w:eastAsia="Times New Roman" w:cs="Times New Roman"/>
          <w:color w:val="000000" w:themeColor="text1"/>
          <w:lang w:eastAsia="it-IT"/>
        </w:rPr>
        <w:t xml:space="preserve">were </w:t>
      </w:r>
      <w:r w:rsidRPr="00B95C13">
        <w:rPr>
          <w:rFonts w:eastAsia="Times New Roman" w:cs="Times New Roman"/>
          <w:color w:val="000000" w:themeColor="text1"/>
          <w:lang w:eastAsia="it-IT"/>
        </w:rPr>
        <w:t>negatively correlated, with loadings ranging from -0.6 to -0.3. Its contribution explains 9% of the variability in the data</w:t>
      </w:r>
      <w:r w:rsidR="003B29AB" w:rsidRPr="00B95C13">
        <w:rPr>
          <w:rFonts w:eastAsia="Times New Roman" w:cs="Times New Roman"/>
          <w:color w:val="000000" w:themeColor="text1"/>
          <w:lang w:eastAsia="it-IT"/>
        </w:rPr>
        <w:t>. The results</w:t>
      </w:r>
      <w:r w:rsidRPr="00B95C13">
        <w:rPr>
          <w:color w:val="000000" w:themeColor="text1"/>
        </w:rPr>
        <w:t xml:space="preserve"> indicated varying decisions among the different groups of nursing staff regarding waking up or allowing patients to have long periods of uninterrupted sleep by delaying due observations.</w:t>
      </w:r>
    </w:p>
    <w:p w14:paraId="79993DDA" w14:textId="4FEB19EF" w:rsidR="002570F5" w:rsidRPr="00B95C13" w:rsidRDefault="002570F5" w:rsidP="00134B0D">
      <w:pPr>
        <w:autoSpaceDE w:val="0"/>
        <w:autoSpaceDN w:val="0"/>
        <w:adjustRightInd w:val="0"/>
        <w:spacing w:line="360" w:lineRule="auto"/>
        <w:jc w:val="both"/>
        <w:rPr>
          <w:rFonts w:eastAsia="Times New Roman" w:cs="Times New Roman"/>
          <w:color w:val="000000" w:themeColor="text1"/>
          <w:lang w:eastAsia="it-IT"/>
        </w:rPr>
      </w:pPr>
      <w:r w:rsidRPr="00B95C13">
        <w:rPr>
          <w:rFonts w:eastAsia="Times New Roman" w:cs="Times New Roman"/>
          <w:color w:val="000000" w:themeColor="text1"/>
          <w:lang w:eastAsia="it-IT"/>
        </w:rPr>
        <w:t xml:space="preserve">Factor 3 </w:t>
      </w:r>
      <w:r w:rsidRPr="00B95C13">
        <w:rPr>
          <w:rFonts w:eastAsia="Times New Roman" w:cs="Times New Roman"/>
          <w:i/>
          <w:iCs/>
          <w:color w:val="000000" w:themeColor="text1"/>
          <w:lang w:eastAsia="it-IT"/>
        </w:rPr>
        <w:t>Safety culture</w:t>
      </w:r>
      <w:r w:rsidRPr="00B95C13">
        <w:rPr>
          <w:rFonts w:eastAsia="Times New Roman" w:cs="Times New Roman"/>
          <w:color w:val="000000" w:themeColor="text1"/>
          <w:lang w:eastAsia="it-IT"/>
        </w:rPr>
        <w:t xml:space="preserve">, grouped 6 items on nurses’ views </w:t>
      </w:r>
      <w:r w:rsidR="001E2756" w:rsidRPr="00B95C13">
        <w:rPr>
          <w:rFonts w:eastAsia="Times New Roman" w:cs="Times New Roman"/>
          <w:color w:val="000000" w:themeColor="text1"/>
          <w:lang w:eastAsia="it-IT"/>
        </w:rPr>
        <w:t xml:space="preserve">regarding </w:t>
      </w:r>
      <w:r w:rsidRPr="00B95C13">
        <w:rPr>
          <w:rFonts w:eastAsia="Times New Roman" w:cs="Times New Roman"/>
          <w:color w:val="000000" w:themeColor="text1"/>
          <w:lang w:eastAsia="it-IT"/>
        </w:rPr>
        <w:t>work to improve patient safety during the night shift. Factor 4</w:t>
      </w:r>
      <w:r w:rsidR="001E2756" w:rsidRPr="00B95C13">
        <w:rPr>
          <w:rFonts w:eastAsia="Times New Roman" w:cs="Times New Roman"/>
          <w:color w:val="000000" w:themeColor="text1"/>
          <w:lang w:eastAsia="it-IT"/>
        </w:rPr>
        <w:t>,</w:t>
      </w:r>
      <w:r w:rsidRPr="00B95C13">
        <w:rPr>
          <w:rFonts w:eastAsia="Times New Roman" w:cs="Times New Roman"/>
          <w:color w:val="000000" w:themeColor="text1"/>
          <w:lang w:eastAsia="it-IT"/>
        </w:rPr>
        <w:t xml:space="preserve"> </w:t>
      </w:r>
      <w:r w:rsidRPr="00B95C13">
        <w:rPr>
          <w:bCs/>
          <w:i/>
          <w:color w:val="000000" w:themeColor="text1"/>
        </w:rPr>
        <w:t>Responsibility and control</w:t>
      </w:r>
      <w:r w:rsidRPr="00B95C13">
        <w:rPr>
          <w:bCs/>
          <w:color w:val="000000" w:themeColor="text1"/>
        </w:rPr>
        <w:t xml:space="preserve">, </w:t>
      </w:r>
      <w:r w:rsidRPr="00B95C13">
        <w:rPr>
          <w:rFonts w:eastAsia="Times New Roman" w:cs="Times New Roman"/>
          <w:color w:val="000000" w:themeColor="text1"/>
          <w:lang w:eastAsia="it-IT"/>
        </w:rPr>
        <w:t xml:space="preserve">incorporated 5 items that provided an overall description of staff views </w:t>
      </w:r>
      <w:r w:rsidR="001E2756" w:rsidRPr="00B95C13">
        <w:rPr>
          <w:rFonts w:eastAsia="Times New Roman" w:cs="Times New Roman"/>
          <w:color w:val="000000" w:themeColor="text1"/>
          <w:lang w:eastAsia="it-IT"/>
        </w:rPr>
        <w:t xml:space="preserve">regarding </w:t>
      </w:r>
      <w:r w:rsidRPr="00B95C13">
        <w:rPr>
          <w:rFonts w:eastAsia="Times New Roman" w:cs="Times New Roman"/>
          <w:color w:val="000000" w:themeColor="text1"/>
          <w:lang w:eastAsia="it-IT"/>
        </w:rPr>
        <w:t>who is responsible for taking observations and the extent to which nurses felt that adverse events could be predicted during the night.  Factors 3 and 4 had loadings of 0.5 and 0.</w:t>
      </w:r>
      <w:r w:rsidR="00134B0D">
        <w:rPr>
          <w:rFonts w:eastAsia="Times New Roman" w:cs="Times New Roman"/>
          <w:color w:val="000000" w:themeColor="text1"/>
          <w:lang w:eastAsia="it-IT"/>
        </w:rPr>
        <w:t>6</w:t>
      </w:r>
      <w:r w:rsidR="001E2756" w:rsidRPr="00B95C13">
        <w:rPr>
          <w:rFonts w:eastAsia="Times New Roman" w:cs="Times New Roman"/>
          <w:color w:val="000000" w:themeColor="text1"/>
          <w:lang w:eastAsia="it-IT"/>
        </w:rPr>
        <w:t>,</w:t>
      </w:r>
      <w:r w:rsidRPr="00B95C13">
        <w:rPr>
          <w:rFonts w:eastAsia="Times New Roman" w:cs="Times New Roman"/>
          <w:color w:val="000000" w:themeColor="text1"/>
          <w:lang w:eastAsia="it-IT"/>
        </w:rPr>
        <w:t xml:space="preserve"> which explained variability of </w:t>
      </w:r>
      <w:r w:rsidR="00134B0D">
        <w:rPr>
          <w:rFonts w:eastAsia="Times New Roman" w:cs="Times New Roman"/>
          <w:color w:val="000000" w:themeColor="text1"/>
          <w:lang w:eastAsia="it-IT"/>
        </w:rPr>
        <w:t>5</w:t>
      </w:r>
      <w:r w:rsidRPr="00B95C13">
        <w:rPr>
          <w:rFonts w:eastAsia="Times New Roman" w:cs="Times New Roman"/>
          <w:color w:val="000000" w:themeColor="text1"/>
          <w:lang w:eastAsia="it-IT"/>
        </w:rPr>
        <w:t>% and 6</w:t>
      </w:r>
      <w:r w:rsidR="003B29AB" w:rsidRPr="00B95C13">
        <w:rPr>
          <w:rFonts w:eastAsia="Times New Roman" w:cs="Times New Roman"/>
          <w:color w:val="000000" w:themeColor="text1"/>
          <w:lang w:eastAsia="it-IT"/>
        </w:rPr>
        <w:t>%, respectively</w:t>
      </w:r>
      <w:r w:rsidRPr="00B95C13">
        <w:rPr>
          <w:rFonts w:eastAsia="Times New Roman" w:cs="Times New Roman"/>
          <w:color w:val="000000" w:themeColor="text1"/>
          <w:lang w:eastAsia="it-IT"/>
        </w:rPr>
        <w:t xml:space="preserve">. Responses covered items including “I expect to be challenged by the nurse in charge if observations are not done on time” or “All patients with EWS 6+ are escalated to the </w:t>
      </w:r>
      <w:r w:rsidR="006811A0" w:rsidRPr="00B95C13">
        <w:rPr>
          <w:rFonts w:eastAsia="Times New Roman" w:cs="Times New Roman"/>
          <w:color w:val="000000" w:themeColor="text1"/>
          <w:lang w:eastAsia="it-IT"/>
        </w:rPr>
        <w:t>Hospital at Night</w:t>
      </w:r>
      <w:r w:rsidRPr="00B95C13">
        <w:rPr>
          <w:rFonts w:eastAsia="Times New Roman" w:cs="Times New Roman"/>
          <w:color w:val="000000" w:themeColor="text1"/>
          <w:lang w:eastAsia="it-IT"/>
        </w:rPr>
        <w:t xml:space="preserve"> team for review”. These </w:t>
      </w:r>
      <w:r w:rsidR="00843570" w:rsidRPr="00B95C13">
        <w:rPr>
          <w:rFonts w:eastAsia="Times New Roman" w:cs="Times New Roman"/>
          <w:color w:val="000000" w:themeColor="text1"/>
          <w:lang w:eastAsia="it-IT"/>
        </w:rPr>
        <w:t xml:space="preserve">responses </w:t>
      </w:r>
      <w:r w:rsidRPr="00B95C13">
        <w:rPr>
          <w:rFonts w:eastAsia="Times New Roman" w:cs="Times New Roman"/>
          <w:color w:val="000000" w:themeColor="text1"/>
          <w:lang w:eastAsia="it-IT"/>
        </w:rPr>
        <w:t xml:space="preserve">illustrate that nurses are aware of the ward practices and the importance given to </w:t>
      </w:r>
      <w:r w:rsidR="00843570" w:rsidRPr="00B95C13">
        <w:rPr>
          <w:rFonts w:eastAsia="Times New Roman" w:cs="Times New Roman"/>
          <w:color w:val="000000" w:themeColor="text1"/>
          <w:lang w:eastAsia="it-IT"/>
        </w:rPr>
        <w:t xml:space="preserve">completing </w:t>
      </w:r>
      <w:r w:rsidRPr="00B95C13">
        <w:rPr>
          <w:rFonts w:eastAsia="Times New Roman" w:cs="Times New Roman"/>
          <w:color w:val="000000" w:themeColor="text1"/>
          <w:lang w:eastAsia="it-IT"/>
        </w:rPr>
        <w:t>observations on that ward</w:t>
      </w:r>
      <w:r w:rsidR="00843570" w:rsidRPr="00B95C13">
        <w:rPr>
          <w:rFonts w:eastAsia="Times New Roman" w:cs="Times New Roman"/>
          <w:color w:val="000000" w:themeColor="text1"/>
          <w:lang w:eastAsia="it-IT"/>
        </w:rPr>
        <w:t>;</w:t>
      </w:r>
      <w:r w:rsidRPr="00B95C13">
        <w:rPr>
          <w:rFonts w:eastAsia="Times New Roman" w:cs="Times New Roman"/>
          <w:color w:val="000000" w:themeColor="text1"/>
          <w:lang w:eastAsia="it-IT"/>
        </w:rPr>
        <w:t xml:space="preserve"> both</w:t>
      </w:r>
      <w:r w:rsidR="00843570" w:rsidRPr="00B95C13">
        <w:rPr>
          <w:rFonts w:eastAsia="Times New Roman" w:cs="Times New Roman"/>
          <w:color w:val="000000" w:themeColor="text1"/>
          <w:lang w:eastAsia="it-IT"/>
        </w:rPr>
        <w:t xml:space="preserve"> of these</w:t>
      </w:r>
      <w:r w:rsidRPr="00B95C13">
        <w:rPr>
          <w:rFonts w:eastAsia="Times New Roman" w:cs="Times New Roman"/>
          <w:color w:val="000000" w:themeColor="text1"/>
          <w:lang w:eastAsia="it-IT"/>
        </w:rPr>
        <w:t xml:space="preserve"> items </w:t>
      </w:r>
      <w:r w:rsidR="00843570" w:rsidRPr="00B95C13">
        <w:rPr>
          <w:rFonts w:eastAsia="Times New Roman" w:cs="Times New Roman"/>
          <w:color w:val="000000" w:themeColor="text1"/>
          <w:lang w:eastAsia="it-IT"/>
        </w:rPr>
        <w:t xml:space="preserve">are </w:t>
      </w:r>
      <w:r w:rsidRPr="00B95C13">
        <w:rPr>
          <w:rFonts w:eastAsia="Times New Roman" w:cs="Times New Roman"/>
          <w:color w:val="000000" w:themeColor="text1"/>
          <w:lang w:eastAsia="it-IT"/>
        </w:rPr>
        <w:t>relevant to the maintenance of a safe environment.</w:t>
      </w:r>
    </w:p>
    <w:p w14:paraId="06E6C92A" w14:textId="77777777" w:rsidR="002570F5" w:rsidRPr="00B95C13" w:rsidRDefault="002570F5" w:rsidP="00260D0A">
      <w:pPr>
        <w:jc w:val="both"/>
        <w:rPr>
          <w:b/>
          <w:bCs/>
          <w:iCs/>
          <w:color w:val="000000" w:themeColor="text1"/>
        </w:rPr>
      </w:pPr>
    </w:p>
    <w:p w14:paraId="5EBFF233" w14:textId="77777777" w:rsidR="007D36C3" w:rsidRPr="00B95C13" w:rsidRDefault="007D36C3" w:rsidP="00260D0A">
      <w:pPr>
        <w:jc w:val="both"/>
        <w:rPr>
          <w:b/>
          <w:bCs/>
          <w:iCs/>
          <w:color w:val="000000" w:themeColor="text1"/>
        </w:rPr>
      </w:pPr>
    </w:p>
    <w:p w14:paraId="04BB733C" w14:textId="77777777" w:rsidR="002570F5" w:rsidRPr="00B95C13" w:rsidRDefault="002570F5" w:rsidP="00260D0A">
      <w:pPr>
        <w:jc w:val="both"/>
        <w:rPr>
          <w:b/>
          <w:bCs/>
          <w:i/>
          <w:color w:val="000000" w:themeColor="text1"/>
        </w:rPr>
      </w:pPr>
      <w:r w:rsidRPr="00B95C13">
        <w:rPr>
          <w:b/>
          <w:bCs/>
          <w:i/>
          <w:color w:val="000000" w:themeColor="text1"/>
        </w:rPr>
        <w:t>Relationship between factors and healthcare staff characteristics</w:t>
      </w:r>
    </w:p>
    <w:p w14:paraId="26407D12" w14:textId="77777777" w:rsidR="002570F5" w:rsidRPr="00B95C13" w:rsidRDefault="002570F5" w:rsidP="00FC0298">
      <w:pPr>
        <w:spacing w:line="360" w:lineRule="auto"/>
        <w:jc w:val="both"/>
        <w:rPr>
          <w:bCs/>
          <w:color w:val="000000" w:themeColor="text1"/>
        </w:rPr>
      </w:pPr>
      <w:r w:rsidRPr="00B95C13">
        <w:rPr>
          <w:bCs/>
          <w:color w:val="000000" w:themeColor="text1"/>
        </w:rPr>
        <w:t>In order to understand how responses varied according to nurses</w:t>
      </w:r>
      <w:r w:rsidR="00630D07" w:rsidRPr="00B95C13">
        <w:rPr>
          <w:bCs/>
          <w:color w:val="000000" w:themeColor="text1"/>
        </w:rPr>
        <w:t>’</w:t>
      </w:r>
      <w:r w:rsidRPr="00B95C13">
        <w:rPr>
          <w:bCs/>
          <w:color w:val="000000" w:themeColor="text1"/>
        </w:rPr>
        <w:t xml:space="preserve"> characteristics</w:t>
      </w:r>
      <w:r w:rsidR="00630D07" w:rsidRPr="00B95C13">
        <w:rPr>
          <w:bCs/>
          <w:color w:val="000000" w:themeColor="text1"/>
        </w:rPr>
        <w:t>,</w:t>
      </w:r>
      <w:r w:rsidRPr="00B95C13">
        <w:rPr>
          <w:bCs/>
          <w:color w:val="000000" w:themeColor="text1"/>
        </w:rPr>
        <w:t xml:space="preserve"> we undertook regression models with the factor scores as response variables and nurses’ characteristics as covariates. The results are presented in Table 3. For all the models, one for each factor, a two-cluster mixture model is identified. Clusters are formed by homogeneous wards </w:t>
      </w:r>
      <w:r w:rsidR="00FC0298" w:rsidRPr="00B95C13">
        <w:rPr>
          <w:bCs/>
          <w:color w:val="000000" w:themeColor="text1"/>
        </w:rPr>
        <w:t>(in some sense)</w:t>
      </w:r>
      <w:r w:rsidR="00630D07" w:rsidRPr="00B95C13">
        <w:rPr>
          <w:bCs/>
          <w:color w:val="000000" w:themeColor="text1"/>
        </w:rPr>
        <w:t>,</w:t>
      </w:r>
      <w:r w:rsidR="00FC0298" w:rsidRPr="00B95C13">
        <w:rPr>
          <w:bCs/>
          <w:color w:val="000000" w:themeColor="text1"/>
        </w:rPr>
        <w:t xml:space="preserve"> </w:t>
      </w:r>
      <w:r w:rsidRPr="00B95C13">
        <w:rPr>
          <w:bCs/>
          <w:color w:val="000000" w:themeColor="text1"/>
        </w:rPr>
        <w:t>and each ward is associated to cluster k (k=1</w:t>
      </w:r>
      <w:proofErr w:type="gramStart"/>
      <w:r w:rsidRPr="00B95C13">
        <w:rPr>
          <w:bCs/>
          <w:color w:val="000000" w:themeColor="text1"/>
        </w:rPr>
        <w:t>,2</w:t>
      </w:r>
      <w:proofErr w:type="gramEnd"/>
      <w:r w:rsidRPr="00B95C13">
        <w:rPr>
          <w:bCs/>
          <w:color w:val="000000" w:themeColor="text1"/>
        </w:rPr>
        <w:t xml:space="preserve">) with probability </w:t>
      </w:r>
      <w:r w:rsidRPr="00B95C13">
        <w:rPr>
          <w:rFonts w:cs="Calibri"/>
          <w:color w:val="000000" w:themeColor="text1"/>
          <w:lang w:eastAsia="it-IT"/>
        </w:rPr>
        <w:t>π</w:t>
      </w:r>
      <w:r w:rsidRPr="00B95C13">
        <w:rPr>
          <w:rFonts w:eastAsia="Times New Roman" w:cs="Times New Roman"/>
          <w:color w:val="000000" w:themeColor="text1"/>
          <w:vertAlign w:val="subscript"/>
          <w:lang w:eastAsia="it-IT"/>
        </w:rPr>
        <w:t>k</w:t>
      </w:r>
      <w:r w:rsidRPr="00B95C13">
        <w:rPr>
          <w:bCs/>
          <w:color w:val="000000" w:themeColor="text1"/>
        </w:rPr>
        <w:t xml:space="preserve"> (k=1,2). Clusters differ by the cluster-specific intercepts </w:t>
      </w:r>
      <w:proofErr w:type="spellStart"/>
      <w:proofErr w:type="gramStart"/>
      <w:r w:rsidRPr="00B95C13">
        <w:rPr>
          <w:bCs/>
          <w:color w:val="000000" w:themeColor="text1"/>
        </w:rPr>
        <w:t>b</w:t>
      </w:r>
      <w:r w:rsidRPr="00B95C13">
        <w:rPr>
          <w:bCs/>
          <w:color w:val="000000" w:themeColor="text1"/>
          <w:vertAlign w:val="subscript"/>
        </w:rPr>
        <w:t>k</w:t>
      </w:r>
      <w:proofErr w:type="spellEnd"/>
      <w:proofErr w:type="gramEnd"/>
      <w:r w:rsidRPr="00B95C13">
        <w:rPr>
          <w:bCs/>
          <w:color w:val="000000" w:themeColor="text1"/>
        </w:rPr>
        <w:t xml:space="preserve">, </w:t>
      </w:r>
      <w:r w:rsidR="00630D07" w:rsidRPr="00B95C13">
        <w:rPr>
          <w:bCs/>
          <w:color w:val="000000" w:themeColor="text1"/>
        </w:rPr>
        <w:t xml:space="preserve">which </w:t>
      </w:r>
      <w:r w:rsidRPr="00B95C13">
        <w:rPr>
          <w:bCs/>
          <w:color w:val="000000" w:themeColor="text1"/>
        </w:rPr>
        <w:t xml:space="preserve">can be </w:t>
      </w:r>
      <w:r w:rsidR="00630D07" w:rsidRPr="00B95C13">
        <w:rPr>
          <w:bCs/>
          <w:color w:val="000000" w:themeColor="text1"/>
        </w:rPr>
        <w:t xml:space="preserve">interpreted </w:t>
      </w:r>
      <w:r w:rsidRPr="00B95C13">
        <w:rPr>
          <w:bCs/>
          <w:color w:val="000000" w:themeColor="text1"/>
        </w:rPr>
        <w:t>as different propensities toward the response variable.</w:t>
      </w:r>
    </w:p>
    <w:p w14:paraId="130ADED4" w14:textId="77777777" w:rsidR="002570F5" w:rsidRPr="00B95C13" w:rsidRDefault="002570F5" w:rsidP="00FC0298">
      <w:pPr>
        <w:spacing w:line="360" w:lineRule="auto"/>
        <w:jc w:val="both"/>
        <w:rPr>
          <w:color w:val="000000" w:themeColor="text1"/>
        </w:rPr>
      </w:pPr>
      <w:r w:rsidRPr="00B95C13">
        <w:rPr>
          <w:color w:val="000000" w:themeColor="text1"/>
        </w:rPr>
        <w:t>Factor 1.</w:t>
      </w:r>
      <w:r w:rsidRPr="00B95C13">
        <w:rPr>
          <w:b/>
          <w:color w:val="000000" w:themeColor="text1"/>
        </w:rPr>
        <w:t xml:space="preserve"> </w:t>
      </w:r>
      <w:r w:rsidRPr="00B95C13">
        <w:rPr>
          <w:i/>
          <w:color w:val="000000" w:themeColor="text1"/>
        </w:rPr>
        <w:t>Workload, resources and capacity</w:t>
      </w:r>
      <w:r w:rsidRPr="00B95C13">
        <w:rPr>
          <w:color w:val="000000" w:themeColor="text1"/>
        </w:rPr>
        <w:t xml:space="preserve">. By using the Bayesian Information Criterion to perform model selection, </w:t>
      </w:r>
      <w:r w:rsidR="003B29AB" w:rsidRPr="00B95C13">
        <w:rPr>
          <w:color w:val="000000" w:themeColor="text1"/>
        </w:rPr>
        <w:t xml:space="preserve">i.e., </w:t>
      </w:r>
      <w:r w:rsidRPr="00B95C13">
        <w:rPr>
          <w:color w:val="000000" w:themeColor="text1"/>
        </w:rPr>
        <w:t xml:space="preserve">to choose the number of clusters, we identified two clusters of wards concerning </w:t>
      </w:r>
      <w:r w:rsidR="00FC0298" w:rsidRPr="00B95C13">
        <w:rPr>
          <w:color w:val="000000" w:themeColor="text1"/>
        </w:rPr>
        <w:t>staff</w:t>
      </w:r>
      <w:r w:rsidRPr="00B95C13">
        <w:rPr>
          <w:color w:val="000000" w:themeColor="text1"/>
        </w:rPr>
        <w:t xml:space="preserve"> perceptions of having adequate resources and capacity to </w:t>
      </w:r>
      <w:r w:rsidR="00630D07" w:rsidRPr="00B95C13">
        <w:rPr>
          <w:color w:val="000000" w:themeColor="text1"/>
        </w:rPr>
        <w:t xml:space="preserve">complete </w:t>
      </w:r>
      <w:r w:rsidRPr="00B95C13">
        <w:rPr>
          <w:color w:val="000000" w:themeColor="text1"/>
        </w:rPr>
        <w:t>their required workload. All wards grouped into one cluster</w:t>
      </w:r>
      <w:r w:rsidR="00630D07" w:rsidRPr="00B95C13">
        <w:rPr>
          <w:color w:val="000000" w:themeColor="text1"/>
        </w:rPr>
        <w:t>,</w:t>
      </w:r>
      <w:r w:rsidRPr="00B95C13">
        <w:rPr>
          <w:color w:val="000000" w:themeColor="text1"/>
        </w:rPr>
        <w:t xml:space="preserve"> with the exception of paediatric wards (</w:t>
      </w:r>
      <w:r w:rsidRPr="00B95C13">
        <w:rPr>
          <w:rFonts w:cs="Calibri"/>
          <w:color w:val="000000" w:themeColor="text1"/>
          <w:lang w:eastAsia="it-IT"/>
        </w:rPr>
        <w:t>π</w:t>
      </w:r>
      <w:r w:rsidRPr="00B95C13">
        <w:rPr>
          <w:rFonts w:eastAsia="Times New Roman" w:cs="Times New Roman"/>
          <w:color w:val="000000" w:themeColor="text1"/>
          <w:vertAlign w:val="subscript"/>
          <w:lang w:eastAsia="it-IT"/>
        </w:rPr>
        <w:t xml:space="preserve">2 </w:t>
      </w:r>
      <w:r w:rsidRPr="00B95C13">
        <w:rPr>
          <w:color w:val="000000" w:themeColor="text1"/>
        </w:rPr>
        <w:t>= 0.117)</w:t>
      </w:r>
      <w:r w:rsidR="00630D07" w:rsidRPr="00B95C13">
        <w:rPr>
          <w:color w:val="000000" w:themeColor="text1"/>
        </w:rPr>
        <w:t>,</w:t>
      </w:r>
      <w:r w:rsidRPr="00B95C13">
        <w:rPr>
          <w:color w:val="000000" w:themeColor="text1"/>
        </w:rPr>
        <w:t xml:space="preserve"> which shows nurses’ perception</w:t>
      </w:r>
      <w:r w:rsidR="00FC0298" w:rsidRPr="00B95C13">
        <w:rPr>
          <w:color w:val="000000" w:themeColor="text1"/>
        </w:rPr>
        <w:t>s</w:t>
      </w:r>
      <w:r w:rsidRPr="00B95C13">
        <w:rPr>
          <w:color w:val="000000" w:themeColor="text1"/>
        </w:rPr>
        <w:t xml:space="preserve"> that resources and capacity on this ward were adequate to complete work on time without interruptions </w:t>
      </w:r>
      <w:r w:rsidR="00630D07" w:rsidRPr="00B95C13">
        <w:rPr>
          <w:color w:val="000000" w:themeColor="text1"/>
        </w:rPr>
        <w:t xml:space="preserve">and </w:t>
      </w:r>
      <w:r w:rsidRPr="00B95C13">
        <w:rPr>
          <w:color w:val="000000" w:themeColor="text1"/>
        </w:rPr>
        <w:t xml:space="preserve">to </w:t>
      </w:r>
      <w:r w:rsidR="00630D07" w:rsidRPr="00B95C13">
        <w:rPr>
          <w:color w:val="000000" w:themeColor="text1"/>
        </w:rPr>
        <w:t xml:space="preserve">complete </w:t>
      </w:r>
      <w:r w:rsidRPr="00B95C13">
        <w:rPr>
          <w:color w:val="000000" w:themeColor="text1"/>
        </w:rPr>
        <w:t>scheduled observations on time. In comparison with student nurses, more experienced nurses (</w:t>
      </w:r>
      <w:r w:rsidR="003B29AB" w:rsidRPr="00B95C13">
        <w:rPr>
          <w:color w:val="000000" w:themeColor="text1"/>
        </w:rPr>
        <w:t xml:space="preserve">i.e., </w:t>
      </w:r>
      <w:r w:rsidRPr="00B95C13">
        <w:rPr>
          <w:color w:val="000000" w:themeColor="text1"/>
        </w:rPr>
        <w:t>16-20 years</w:t>
      </w:r>
      <w:r w:rsidR="00630D07" w:rsidRPr="00B95C13">
        <w:rPr>
          <w:color w:val="000000" w:themeColor="text1"/>
        </w:rPr>
        <w:t xml:space="preserve"> of</w:t>
      </w:r>
      <w:r w:rsidRPr="00B95C13">
        <w:rPr>
          <w:color w:val="000000" w:themeColor="text1"/>
        </w:rPr>
        <w:t xml:space="preserve"> work experience) had higher scores. </w:t>
      </w:r>
      <w:r w:rsidRPr="00B95C13">
        <w:rPr>
          <w:color w:val="000000" w:themeColor="text1"/>
        </w:rPr>
        <w:lastRenderedPageBreak/>
        <w:t xml:space="preserve">Higher scores from staff working on a rotational basis indicated </w:t>
      </w:r>
      <w:r w:rsidR="00630D07" w:rsidRPr="00B95C13">
        <w:rPr>
          <w:color w:val="000000" w:themeColor="text1"/>
        </w:rPr>
        <w:t xml:space="preserve">a greater </w:t>
      </w:r>
      <w:r w:rsidRPr="00B95C13">
        <w:rPr>
          <w:color w:val="000000" w:themeColor="text1"/>
        </w:rPr>
        <w:t>likelihood to consider resources and capacity as a crucial aspect of work. Other staff characteristics were not significant.</w:t>
      </w:r>
    </w:p>
    <w:p w14:paraId="231322D7" w14:textId="77777777" w:rsidR="002570F5" w:rsidRPr="00B95C13" w:rsidRDefault="002570F5" w:rsidP="00663DB7">
      <w:pPr>
        <w:spacing w:line="360" w:lineRule="auto"/>
        <w:jc w:val="both"/>
        <w:rPr>
          <w:bCs/>
          <w:color w:val="000000" w:themeColor="text1"/>
        </w:rPr>
      </w:pPr>
      <w:r w:rsidRPr="00B95C13">
        <w:rPr>
          <w:color w:val="000000" w:themeColor="text1"/>
        </w:rPr>
        <w:t xml:space="preserve">Factor 2. </w:t>
      </w:r>
      <w:r w:rsidRPr="00B95C13">
        <w:rPr>
          <w:i/>
          <w:color w:val="000000" w:themeColor="text1"/>
        </w:rPr>
        <w:t>Prioritisation</w:t>
      </w:r>
      <w:r w:rsidR="003B29AB" w:rsidRPr="00B95C13">
        <w:rPr>
          <w:bCs/>
          <w:color w:val="000000" w:themeColor="text1"/>
        </w:rPr>
        <w:t>. The results</w:t>
      </w:r>
      <w:r w:rsidRPr="00B95C13">
        <w:rPr>
          <w:bCs/>
          <w:color w:val="000000" w:themeColor="text1"/>
        </w:rPr>
        <w:t xml:space="preserve"> of the analysis of the prioritisation factor converged in two clusters of wards: geriatric wards (including rehabilitation) and surgical and respiratory wards. The two clusters were clearly different</w:t>
      </w:r>
      <w:r w:rsidR="00A527D0" w:rsidRPr="00B95C13">
        <w:rPr>
          <w:bCs/>
          <w:color w:val="000000" w:themeColor="text1"/>
        </w:rPr>
        <w:t>,</w:t>
      </w:r>
      <w:r w:rsidRPr="00B95C13">
        <w:rPr>
          <w:bCs/>
          <w:color w:val="000000" w:themeColor="text1"/>
        </w:rPr>
        <w:t xml:space="preserve"> as shown by the two cluster-specific intercepts (b</w:t>
      </w:r>
      <w:r w:rsidRPr="00B95C13">
        <w:rPr>
          <w:bCs/>
          <w:color w:val="000000" w:themeColor="text1"/>
          <w:vertAlign w:val="subscript"/>
        </w:rPr>
        <w:t>1</w:t>
      </w:r>
      <w:r w:rsidRPr="00B95C13">
        <w:rPr>
          <w:bCs/>
          <w:color w:val="000000" w:themeColor="text1"/>
        </w:rPr>
        <w:t xml:space="preserve"> = -0.027, b</w:t>
      </w:r>
      <w:r w:rsidRPr="00B95C13">
        <w:rPr>
          <w:bCs/>
          <w:color w:val="000000" w:themeColor="text1"/>
          <w:vertAlign w:val="subscript"/>
        </w:rPr>
        <w:t>2</w:t>
      </w:r>
      <w:r w:rsidRPr="00B95C13">
        <w:rPr>
          <w:bCs/>
          <w:color w:val="000000" w:themeColor="text1"/>
        </w:rPr>
        <w:t xml:space="preserve"> = 0.637), where wards in the second cluster were more likely to follow the EWS protocol and those in the first cluster were slightly more inclined to follow individual knowledge. With regards to nurses’ characteristics and the priority of waking patients to take observations, student nurses</w:t>
      </w:r>
      <w:r w:rsidR="0057384B" w:rsidRPr="00B95C13">
        <w:rPr>
          <w:bCs/>
          <w:color w:val="000000" w:themeColor="text1"/>
        </w:rPr>
        <w:t>’</w:t>
      </w:r>
      <w:r w:rsidRPr="00B95C13">
        <w:rPr>
          <w:bCs/>
          <w:color w:val="000000" w:themeColor="text1"/>
        </w:rPr>
        <w:t xml:space="preserve"> and midwives’ responses showed an inclination to follow the protocol more than HCSWs; whilst those working more often at night and those working </w:t>
      </w:r>
      <w:r w:rsidR="0057384B" w:rsidRPr="00B95C13">
        <w:rPr>
          <w:bCs/>
          <w:color w:val="000000" w:themeColor="text1"/>
        </w:rPr>
        <w:t xml:space="preserve">only occasionally </w:t>
      </w:r>
      <w:r w:rsidRPr="00B95C13">
        <w:rPr>
          <w:bCs/>
          <w:color w:val="000000" w:themeColor="text1"/>
        </w:rPr>
        <w:t>at night had the perception that individual knowledge was more important than the protocol.</w:t>
      </w:r>
    </w:p>
    <w:p w14:paraId="302C51F2" w14:textId="77777777" w:rsidR="002570F5" w:rsidRPr="00B95C13" w:rsidRDefault="002570F5" w:rsidP="004B25D1">
      <w:pPr>
        <w:spacing w:line="360" w:lineRule="auto"/>
        <w:jc w:val="both"/>
        <w:rPr>
          <w:bCs/>
          <w:color w:val="000000" w:themeColor="text1"/>
        </w:rPr>
      </w:pPr>
      <w:r w:rsidRPr="00B95C13">
        <w:rPr>
          <w:color w:val="000000" w:themeColor="text1"/>
        </w:rPr>
        <w:t xml:space="preserve">Factor 3. </w:t>
      </w:r>
      <w:r w:rsidRPr="00B95C13">
        <w:rPr>
          <w:i/>
          <w:color w:val="000000" w:themeColor="text1"/>
        </w:rPr>
        <w:t>Safety culture</w:t>
      </w:r>
      <w:r w:rsidRPr="00B95C13">
        <w:rPr>
          <w:bCs/>
          <w:color w:val="000000" w:themeColor="text1"/>
        </w:rPr>
        <w:t xml:space="preserve">.  Strategies to maintain a safety culture scored higher for nurses working more often at night and for student nurses. Nurses </w:t>
      </w:r>
      <w:r w:rsidR="0057384B" w:rsidRPr="00B95C13">
        <w:rPr>
          <w:bCs/>
          <w:color w:val="000000" w:themeColor="text1"/>
        </w:rPr>
        <w:t xml:space="preserve">who </w:t>
      </w:r>
      <w:r w:rsidRPr="00B95C13">
        <w:rPr>
          <w:bCs/>
          <w:color w:val="000000" w:themeColor="text1"/>
        </w:rPr>
        <w:t xml:space="preserve">work at night only occasionally or on a rotational basis, </w:t>
      </w:r>
      <w:r w:rsidR="0057384B" w:rsidRPr="00B95C13">
        <w:rPr>
          <w:bCs/>
          <w:color w:val="000000" w:themeColor="text1"/>
        </w:rPr>
        <w:t xml:space="preserve">as well as </w:t>
      </w:r>
      <w:r w:rsidRPr="00B95C13">
        <w:rPr>
          <w:bCs/>
          <w:color w:val="000000" w:themeColor="text1"/>
        </w:rPr>
        <w:t xml:space="preserve">HCSWs, scored lower on the items that captured how much the staff agreed with using only the EWS protocol to ensure patient safety. Wards were similar </w:t>
      </w:r>
      <w:r w:rsidR="0057384B" w:rsidRPr="00B95C13">
        <w:rPr>
          <w:bCs/>
          <w:color w:val="000000" w:themeColor="text1"/>
        </w:rPr>
        <w:t>with regard to</w:t>
      </w:r>
      <w:r w:rsidRPr="00B95C13">
        <w:rPr>
          <w:bCs/>
          <w:color w:val="000000" w:themeColor="text1"/>
        </w:rPr>
        <w:t xml:space="preserve"> this factor</w:t>
      </w:r>
      <w:r w:rsidR="0057384B" w:rsidRPr="00B95C13">
        <w:rPr>
          <w:bCs/>
          <w:color w:val="000000" w:themeColor="text1"/>
        </w:rPr>
        <w:t>,</w:t>
      </w:r>
      <w:r w:rsidRPr="00B95C13">
        <w:rPr>
          <w:bCs/>
          <w:color w:val="000000" w:themeColor="text1"/>
        </w:rPr>
        <w:t xml:space="preserve"> as only a few (</w:t>
      </w:r>
      <w:r w:rsidR="003B29AB" w:rsidRPr="00B95C13">
        <w:rPr>
          <w:bCs/>
          <w:color w:val="000000" w:themeColor="text1"/>
        </w:rPr>
        <w:t xml:space="preserve">e.g., </w:t>
      </w:r>
      <w:r w:rsidRPr="00B95C13">
        <w:rPr>
          <w:bCs/>
          <w:color w:val="000000" w:themeColor="text1"/>
        </w:rPr>
        <w:t>acute medical unit and general surgery) had lower propensities (</w:t>
      </w:r>
      <w:r w:rsidR="003B29AB" w:rsidRPr="00B95C13">
        <w:rPr>
          <w:bCs/>
          <w:color w:val="000000" w:themeColor="text1"/>
        </w:rPr>
        <w:t xml:space="preserve">i.e., </w:t>
      </w:r>
      <w:r w:rsidRPr="00B95C13">
        <w:rPr>
          <w:bCs/>
          <w:color w:val="000000" w:themeColor="text1"/>
        </w:rPr>
        <w:t xml:space="preserve">intercepts) </w:t>
      </w:r>
      <w:r w:rsidR="0057384B" w:rsidRPr="00B95C13">
        <w:rPr>
          <w:bCs/>
          <w:color w:val="000000" w:themeColor="text1"/>
        </w:rPr>
        <w:t xml:space="preserve">on </w:t>
      </w:r>
      <w:r w:rsidRPr="00B95C13">
        <w:rPr>
          <w:bCs/>
          <w:color w:val="000000" w:themeColor="text1"/>
        </w:rPr>
        <w:t xml:space="preserve">items </w:t>
      </w:r>
      <w:r w:rsidR="0057384B" w:rsidRPr="00B95C13">
        <w:rPr>
          <w:bCs/>
          <w:color w:val="000000" w:themeColor="text1"/>
        </w:rPr>
        <w:t xml:space="preserve">about </w:t>
      </w:r>
      <w:r w:rsidRPr="00B95C13">
        <w:rPr>
          <w:bCs/>
          <w:color w:val="000000" w:themeColor="text1"/>
        </w:rPr>
        <w:t>including patient escalation and following the EWS protocol.</w:t>
      </w:r>
    </w:p>
    <w:p w14:paraId="2F508177" w14:textId="77777777" w:rsidR="002570F5" w:rsidRPr="00B95C13" w:rsidRDefault="002570F5" w:rsidP="00826D61">
      <w:pPr>
        <w:spacing w:line="360" w:lineRule="auto"/>
        <w:jc w:val="both"/>
        <w:rPr>
          <w:rFonts w:eastAsia="Times New Roman" w:cs="Times New Roman"/>
          <w:color w:val="000000" w:themeColor="text1"/>
          <w:lang w:eastAsia="it-IT"/>
        </w:rPr>
      </w:pPr>
      <w:r w:rsidRPr="00B95C13">
        <w:rPr>
          <w:color w:val="000000" w:themeColor="text1"/>
        </w:rPr>
        <w:t xml:space="preserve">Factor 4. </w:t>
      </w:r>
      <w:r w:rsidRPr="00B95C13">
        <w:rPr>
          <w:i/>
          <w:color w:val="000000" w:themeColor="text1"/>
        </w:rPr>
        <w:t>Responsibility and control</w:t>
      </w:r>
      <w:r w:rsidRPr="00B95C13">
        <w:rPr>
          <w:bCs/>
          <w:color w:val="000000" w:themeColor="text1"/>
        </w:rPr>
        <w:t xml:space="preserve">. </w:t>
      </w:r>
      <w:r w:rsidRPr="00B95C13">
        <w:rPr>
          <w:rFonts w:eastAsia="Times New Roman" w:cs="Times New Roman"/>
          <w:color w:val="000000" w:themeColor="text1"/>
          <w:lang w:eastAsia="it-IT"/>
        </w:rPr>
        <w:t xml:space="preserve">Major differences were observed </w:t>
      </w:r>
      <w:r w:rsidR="00F01AAB" w:rsidRPr="00B95C13">
        <w:rPr>
          <w:rFonts w:eastAsia="Times New Roman" w:cs="Times New Roman"/>
          <w:color w:val="000000" w:themeColor="text1"/>
          <w:lang w:eastAsia="it-IT"/>
        </w:rPr>
        <w:t xml:space="preserve">for </w:t>
      </w:r>
      <w:r w:rsidRPr="00B95C13">
        <w:rPr>
          <w:rFonts w:eastAsia="Times New Roman" w:cs="Times New Roman"/>
          <w:color w:val="000000" w:themeColor="text1"/>
          <w:lang w:eastAsia="it-IT"/>
        </w:rPr>
        <w:t>items correlating responsibility and control scores with the following nurses</w:t>
      </w:r>
      <w:r w:rsidR="00F01AAB" w:rsidRPr="00B95C13">
        <w:rPr>
          <w:rFonts w:eastAsia="Times New Roman" w:cs="Times New Roman"/>
          <w:color w:val="000000" w:themeColor="text1"/>
          <w:lang w:eastAsia="it-IT"/>
        </w:rPr>
        <w:t xml:space="preserve">’ </w:t>
      </w:r>
      <w:r w:rsidRPr="00B95C13">
        <w:rPr>
          <w:rFonts w:eastAsia="Times New Roman" w:cs="Times New Roman"/>
          <w:color w:val="000000" w:themeColor="text1"/>
          <w:lang w:eastAsia="it-IT"/>
        </w:rPr>
        <w:t xml:space="preserve">characteristics: role, experience, number of wards worked in, and in the frequency of night shifts. </w:t>
      </w:r>
      <w:r w:rsidR="00826D61" w:rsidRPr="00B95C13">
        <w:rPr>
          <w:rFonts w:eastAsia="Times New Roman" w:cs="Times New Roman"/>
          <w:color w:val="000000" w:themeColor="text1"/>
          <w:lang w:eastAsia="it-IT"/>
        </w:rPr>
        <w:t>Nurse</w:t>
      </w:r>
      <w:r w:rsidR="005C0330" w:rsidRPr="00B95C13">
        <w:rPr>
          <w:rFonts w:eastAsia="Times New Roman" w:cs="Times New Roman"/>
          <w:color w:val="000000" w:themeColor="text1"/>
          <w:lang w:eastAsia="it-IT"/>
        </w:rPr>
        <w:t>’s</w:t>
      </w:r>
      <w:r w:rsidR="00826D61" w:rsidRPr="00B95C13">
        <w:rPr>
          <w:rFonts w:eastAsia="Times New Roman" w:cs="Times New Roman"/>
          <w:color w:val="000000" w:themeColor="text1"/>
          <w:lang w:eastAsia="it-IT"/>
        </w:rPr>
        <w:t xml:space="preserve"> role, the number of night shifts worked, and night duty arrangements were associated with the perception of staff</w:t>
      </w:r>
      <w:r w:rsidR="005C0330" w:rsidRPr="00B95C13">
        <w:rPr>
          <w:rFonts w:eastAsia="Times New Roman" w:cs="Times New Roman"/>
          <w:color w:val="000000" w:themeColor="text1"/>
          <w:lang w:eastAsia="it-IT"/>
        </w:rPr>
        <w:t xml:space="preserve"> being</w:t>
      </w:r>
      <w:r w:rsidR="00826D61" w:rsidRPr="00B95C13">
        <w:rPr>
          <w:rFonts w:eastAsia="Times New Roman" w:cs="Times New Roman"/>
          <w:color w:val="000000" w:themeColor="text1"/>
          <w:lang w:eastAsia="it-IT"/>
        </w:rPr>
        <w:t xml:space="preserve"> responsible for taking observations (</w:t>
      </w:r>
      <w:r w:rsidR="003B29AB" w:rsidRPr="00B95C13">
        <w:rPr>
          <w:rFonts w:eastAsia="Times New Roman" w:cs="Times New Roman"/>
          <w:color w:val="000000" w:themeColor="text1"/>
          <w:lang w:eastAsia="it-IT"/>
        </w:rPr>
        <w:t xml:space="preserve">e.g., </w:t>
      </w:r>
      <w:r w:rsidR="00826D61" w:rsidRPr="00B95C13">
        <w:rPr>
          <w:rFonts w:eastAsia="Times New Roman" w:cs="Times New Roman"/>
          <w:color w:val="000000" w:themeColor="text1"/>
          <w:lang w:eastAsia="it-IT"/>
        </w:rPr>
        <w:t>taking observations at night is the responsibility of healthcare assistants) and control over predicting adverse events (</w:t>
      </w:r>
      <w:r w:rsidR="003B29AB" w:rsidRPr="00B95C13">
        <w:rPr>
          <w:rFonts w:eastAsia="Times New Roman" w:cs="Times New Roman"/>
          <w:color w:val="000000" w:themeColor="text1"/>
          <w:lang w:eastAsia="it-IT"/>
        </w:rPr>
        <w:t xml:space="preserve">e.g., </w:t>
      </w:r>
      <w:r w:rsidR="00826D61" w:rsidRPr="00B95C13">
        <w:rPr>
          <w:rFonts w:eastAsia="Times New Roman" w:cs="Times New Roman"/>
          <w:color w:val="000000" w:themeColor="text1"/>
          <w:lang w:eastAsia="it-IT"/>
        </w:rPr>
        <w:t xml:space="preserve">the belief that cardiorespiratory arrests are largely unpredictable </w:t>
      </w:r>
      <w:r w:rsidR="00090706" w:rsidRPr="00B95C13">
        <w:rPr>
          <w:rFonts w:eastAsia="Times New Roman" w:cs="Times New Roman"/>
          <w:color w:val="000000" w:themeColor="text1"/>
          <w:lang w:eastAsia="it-IT"/>
        </w:rPr>
        <w:t>events that cannot be prevented</w:t>
      </w:r>
      <w:r w:rsidR="00826D61" w:rsidRPr="00B95C13">
        <w:rPr>
          <w:rFonts w:eastAsia="Times New Roman" w:cs="Times New Roman"/>
          <w:color w:val="000000" w:themeColor="text1"/>
          <w:lang w:eastAsia="it-IT"/>
        </w:rPr>
        <w:t>).</w:t>
      </w:r>
      <w:r w:rsidRPr="00B95C13">
        <w:rPr>
          <w:rFonts w:eastAsia="Times New Roman" w:cs="Times New Roman"/>
          <w:color w:val="000000" w:themeColor="text1"/>
          <w:lang w:eastAsia="it-IT"/>
        </w:rPr>
        <w:t xml:space="preserve"> Having control of tasks at night was ward</w:t>
      </w:r>
      <w:r w:rsidR="005C0330" w:rsidRPr="00B95C13">
        <w:rPr>
          <w:rFonts w:eastAsia="Times New Roman" w:cs="Times New Roman"/>
          <w:color w:val="000000" w:themeColor="text1"/>
          <w:lang w:eastAsia="it-IT"/>
        </w:rPr>
        <w:t>-</w:t>
      </w:r>
      <w:r w:rsidRPr="00B95C13">
        <w:rPr>
          <w:rFonts w:eastAsia="Times New Roman" w:cs="Times New Roman"/>
          <w:color w:val="000000" w:themeColor="text1"/>
          <w:lang w:eastAsia="it-IT"/>
        </w:rPr>
        <w:t>specific. Variability did not allow for clustering wards per specialty or function. The way</w:t>
      </w:r>
      <w:r w:rsidR="005C0330" w:rsidRPr="00B95C13">
        <w:rPr>
          <w:rFonts w:eastAsia="Times New Roman" w:cs="Times New Roman"/>
          <w:color w:val="000000" w:themeColor="text1"/>
          <w:lang w:eastAsia="it-IT"/>
        </w:rPr>
        <w:t>s</w:t>
      </w:r>
      <w:r w:rsidRPr="00B95C13">
        <w:rPr>
          <w:rFonts w:eastAsia="Times New Roman" w:cs="Times New Roman"/>
          <w:color w:val="000000" w:themeColor="text1"/>
          <w:lang w:eastAsia="it-IT"/>
        </w:rPr>
        <w:t xml:space="preserve"> </w:t>
      </w:r>
      <w:r w:rsidR="005C0330" w:rsidRPr="00B95C13">
        <w:rPr>
          <w:rFonts w:eastAsia="Times New Roman" w:cs="Times New Roman"/>
          <w:color w:val="000000" w:themeColor="text1"/>
          <w:lang w:eastAsia="it-IT"/>
        </w:rPr>
        <w:t xml:space="preserve">in which </w:t>
      </w:r>
      <w:r w:rsidRPr="00B95C13">
        <w:rPr>
          <w:rFonts w:eastAsia="Times New Roman" w:cs="Times New Roman"/>
          <w:color w:val="000000" w:themeColor="text1"/>
          <w:lang w:eastAsia="it-IT"/>
        </w:rPr>
        <w:t>items regarding responsibility and control were ward</w:t>
      </w:r>
      <w:r w:rsidR="005C0330" w:rsidRPr="00B95C13">
        <w:rPr>
          <w:rFonts w:eastAsia="Times New Roman" w:cs="Times New Roman"/>
          <w:color w:val="000000" w:themeColor="text1"/>
          <w:lang w:eastAsia="it-IT"/>
        </w:rPr>
        <w:t>-</w:t>
      </w:r>
      <w:r w:rsidRPr="00B95C13">
        <w:rPr>
          <w:rFonts w:eastAsia="Times New Roman" w:cs="Times New Roman"/>
          <w:color w:val="000000" w:themeColor="text1"/>
          <w:lang w:eastAsia="it-IT"/>
        </w:rPr>
        <w:t xml:space="preserve">specific were thus influenced by </w:t>
      </w:r>
      <w:r w:rsidR="00FC0298" w:rsidRPr="00B95C13">
        <w:rPr>
          <w:rFonts w:eastAsia="Times New Roman" w:cs="Times New Roman"/>
          <w:color w:val="000000" w:themeColor="text1"/>
          <w:lang w:eastAsia="it-IT"/>
        </w:rPr>
        <w:t>staff</w:t>
      </w:r>
      <w:r w:rsidRPr="00B95C13">
        <w:rPr>
          <w:rFonts w:eastAsia="Times New Roman" w:cs="Times New Roman"/>
          <w:color w:val="000000" w:themeColor="text1"/>
          <w:lang w:eastAsia="it-IT"/>
        </w:rPr>
        <w:t xml:space="preserve"> characteristics. </w:t>
      </w:r>
    </w:p>
    <w:p w14:paraId="3E836FD2" w14:textId="77777777" w:rsidR="007D36C3" w:rsidRPr="00B95C13" w:rsidRDefault="007D36C3" w:rsidP="004B25D1">
      <w:pPr>
        <w:spacing w:line="360" w:lineRule="auto"/>
        <w:jc w:val="both"/>
        <w:rPr>
          <w:rFonts w:eastAsia="Times New Roman" w:cs="Times New Roman"/>
          <w:color w:val="000000" w:themeColor="text1"/>
          <w:lang w:eastAsia="it-IT"/>
        </w:rPr>
      </w:pPr>
    </w:p>
    <w:p w14:paraId="5365B0F7" w14:textId="77777777" w:rsidR="002570F5" w:rsidRPr="00B95C13" w:rsidRDefault="002570F5" w:rsidP="000246D2">
      <w:pPr>
        <w:rPr>
          <w:rFonts w:eastAsia="Times New Roman" w:cs="Times New Roman"/>
          <w:b/>
          <w:bCs/>
          <w:color w:val="000000" w:themeColor="text1"/>
          <w:sz w:val="24"/>
          <w:szCs w:val="24"/>
          <w:lang w:eastAsia="it-IT"/>
        </w:rPr>
      </w:pPr>
      <w:r w:rsidRPr="00B95C13">
        <w:rPr>
          <w:rFonts w:eastAsia="Times New Roman" w:cs="Times New Roman"/>
          <w:b/>
          <w:bCs/>
          <w:color w:val="000000" w:themeColor="text1"/>
          <w:sz w:val="24"/>
          <w:szCs w:val="24"/>
          <w:lang w:eastAsia="it-IT"/>
        </w:rPr>
        <w:t>DISCUSSION</w:t>
      </w:r>
    </w:p>
    <w:p w14:paraId="7F42E039" w14:textId="77777777" w:rsidR="002570F5" w:rsidRPr="00B95C13" w:rsidRDefault="002570F5" w:rsidP="007E70E0">
      <w:pPr>
        <w:spacing w:line="360" w:lineRule="auto"/>
        <w:jc w:val="both"/>
        <w:rPr>
          <w:rFonts w:eastAsia="Times New Roman" w:cs="Times New Roman"/>
          <w:color w:val="000000" w:themeColor="text1"/>
          <w:lang w:eastAsia="it-IT"/>
        </w:rPr>
      </w:pPr>
      <w:r w:rsidRPr="00B95C13">
        <w:rPr>
          <w:rFonts w:eastAsia="Times New Roman" w:cs="Times New Roman"/>
          <w:color w:val="000000" w:themeColor="text1"/>
          <w:lang w:eastAsia="it-IT"/>
        </w:rPr>
        <w:t xml:space="preserve">This study aimed to improve </w:t>
      </w:r>
      <w:r w:rsidR="00485520" w:rsidRPr="00B95C13">
        <w:rPr>
          <w:rFonts w:eastAsia="Times New Roman" w:cs="Times New Roman"/>
          <w:color w:val="000000" w:themeColor="text1"/>
          <w:lang w:eastAsia="it-IT"/>
        </w:rPr>
        <w:t xml:space="preserve">our </w:t>
      </w:r>
      <w:r w:rsidRPr="00B95C13">
        <w:rPr>
          <w:rFonts w:eastAsia="Times New Roman" w:cs="Times New Roman"/>
          <w:color w:val="000000" w:themeColor="text1"/>
          <w:lang w:eastAsia="it-IT"/>
        </w:rPr>
        <w:t xml:space="preserve">understanding of </w:t>
      </w:r>
      <w:r w:rsidR="00485520" w:rsidRPr="00B95C13">
        <w:rPr>
          <w:rFonts w:eastAsia="Times New Roman" w:cs="Times New Roman"/>
          <w:color w:val="000000" w:themeColor="text1"/>
          <w:lang w:eastAsia="it-IT"/>
        </w:rPr>
        <w:t xml:space="preserve">patient surveillance </w:t>
      </w:r>
      <w:r w:rsidRPr="00B95C13">
        <w:rPr>
          <w:rFonts w:eastAsia="Times New Roman" w:cs="Times New Roman"/>
          <w:color w:val="000000" w:themeColor="text1"/>
          <w:lang w:eastAsia="it-IT"/>
        </w:rPr>
        <w:t xml:space="preserve">during the night shift </w:t>
      </w:r>
      <w:r w:rsidR="00AC462C" w:rsidRPr="00B95C13">
        <w:rPr>
          <w:rFonts w:eastAsia="Times New Roman" w:cs="Times New Roman"/>
          <w:color w:val="000000" w:themeColor="text1"/>
          <w:lang w:eastAsia="it-IT"/>
        </w:rPr>
        <w:t xml:space="preserve">at </w:t>
      </w:r>
      <w:r w:rsidR="00485520" w:rsidRPr="00B95C13">
        <w:rPr>
          <w:rFonts w:eastAsia="Times New Roman" w:cs="Times New Roman"/>
          <w:color w:val="000000" w:themeColor="text1"/>
          <w:lang w:eastAsia="it-IT"/>
        </w:rPr>
        <w:t>an acute hospital</w:t>
      </w:r>
      <w:r w:rsidR="003B29AB" w:rsidRPr="00B95C13">
        <w:rPr>
          <w:rFonts w:eastAsia="Times New Roman" w:cs="Times New Roman"/>
          <w:color w:val="000000" w:themeColor="text1"/>
          <w:lang w:eastAsia="it-IT"/>
        </w:rPr>
        <w:t xml:space="preserve"> and to </w:t>
      </w:r>
      <w:r w:rsidRPr="00B95C13">
        <w:rPr>
          <w:rFonts w:eastAsia="Times New Roman" w:cs="Times New Roman"/>
          <w:color w:val="000000" w:themeColor="text1"/>
          <w:lang w:eastAsia="it-IT"/>
        </w:rPr>
        <w:t xml:space="preserve">identify the associations between staff characteristics </w:t>
      </w:r>
      <w:r w:rsidR="00AC462C" w:rsidRPr="00B95C13">
        <w:rPr>
          <w:rFonts w:eastAsia="Times New Roman" w:cs="Times New Roman"/>
          <w:color w:val="000000" w:themeColor="text1"/>
          <w:lang w:eastAsia="it-IT"/>
        </w:rPr>
        <w:t xml:space="preserve">and </w:t>
      </w:r>
      <w:r w:rsidRPr="00B95C13">
        <w:rPr>
          <w:rFonts w:eastAsia="Times New Roman" w:cs="Times New Roman"/>
          <w:color w:val="000000" w:themeColor="text1"/>
          <w:lang w:eastAsia="it-IT"/>
        </w:rPr>
        <w:t xml:space="preserve">timely completion of vital signs observations following </w:t>
      </w:r>
      <w:proofErr w:type="gramStart"/>
      <w:r w:rsidRPr="00B95C13">
        <w:rPr>
          <w:rFonts w:eastAsia="Times New Roman" w:cs="Times New Roman"/>
          <w:color w:val="000000" w:themeColor="text1"/>
          <w:lang w:eastAsia="it-IT"/>
        </w:rPr>
        <w:t>a</w:t>
      </w:r>
      <w:r w:rsidR="00AC462C" w:rsidRPr="00B95C13">
        <w:rPr>
          <w:rFonts w:eastAsia="Times New Roman" w:cs="Times New Roman"/>
          <w:color w:val="000000" w:themeColor="text1"/>
          <w:lang w:eastAsia="it-IT"/>
        </w:rPr>
        <w:t>n</w:t>
      </w:r>
      <w:proofErr w:type="gramEnd"/>
      <w:r w:rsidRPr="00B95C13">
        <w:rPr>
          <w:rFonts w:eastAsia="Times New Roman" w:cs="Times New Roman"/>
          <w:color w:val="000000" w:themeColor="text1"/>
          <w:lang w:eastAsia="it-IT"/>
        </w:rPr>
        <w:t xml:space="preserve"> EWS protocol. We designed a survey to collect staff knowledge, beliefs and attitudes concerning the night shift and the use of the EWS to complete scheduled observations. Factor analysis </w:t>
      </w:r>
      <w:r w:rsidR="007E70E0" w:rsidRPr="00B95C13">
        <w:rPr>
          <w:rFonts w:eastAsia="Times New Roman" w:cs="Times New Roman"/>
          <w:color w:val="000000" w:themeColor="text1"/>
          <w:lang w:eastAsia="it-IT"/>
        </w:rPr>
        <w:t xml:space="preserve">was used to </w:t>
      </w:r>
      <w:r w:rsidRPr="00B95C13">
        <w:rPr>
          <w:rFonts w:eastAsia="Times New Roman" w:cs="Times New Roman"/>
          <w:color w:val="000000" w:themeColor="text1"/>
          <w:lang w:eastAsia="it-IT"/>
        </w:rPr>
        <w:t xml:space="preserve">assess </w:t>
      </w:r>
      <w:r w:rsidR="00485520" w:rsidRPr="00B95C13">
        <w:rPr>
          <w:rFonts w:eastAsia="Times New Roman" w:cs="Times New Roman"/>
          <w:color w:val="000000" w:themeColor="text1"/>
          <w:lang w:eastAsia="it-IT"/>
        </w:rPr>
        <w:t xml:space="preserve">and validate </w:t>
      </w:r>
      <w:r w:rsidRPr="00B95C13">
        <w:rPr>
          <w:rFonts w:eastAsia="Times New Roman" w:cs="Times New Roman"/>
          <w:color w:val="000000" w:themeColor="text1"/>
          <w:lang w:eastAsia="it-IT"/>
        </w:rPr>
        <w:t>the theoretical construct</w:t>
      </w:r>
      <w:r w:rsidR="007E70E0" w:rsidRPr="00B95C13">
        <w:rPr>
          <w:rFonts w:eastAsia="Times New Roman" w:cs="Times New Roman"/>
          <w:color w:val="000000" w:themeColor="text1"/>
          <w:lang w:eastAsia="it-IT"/>
        </w:rPr>
        <w:t>,</w:t>
      </w:r>
      <w:r w:rsidR="0025659B" w:rsidRPr="00B95C13">
        <w:rPr>
          <w:rFonts w:eastAsia="Times New Roman" w:cs="Times New Roman"/>
          <w:color w:val="000000" w:themeColor="text1"/>
          <w:lang w:eastAsia="it-IT"/>
        </w:rPr>
        <w:t xml:space="preserve"> </w:t>
      </w:r>
      <w:r w:rsidRPr="00B95C13">
        <w:rPr>
          <w:rFonts w:eastAsia="Times New Roman" w:cs="Times New Roman"/>
          <w:color w:val="000000" w:themeColor="text1"/>
          <w:lang w:eastAsia="it-IT"/>
        </w:rPr>
        <w:t>internal reliability</w:t>
      </w:r>
      <w:r w:rsidR="007E70E0" w:rsidRPr="00B95C13">
        <w:rPr>
          <w:rFonts w:eastAsia="Times New Roman" w:cs="Times New Roman"/>
          <w:color w:val="000000" w:themeColor="text1"/>
          <w:lang w:eastAsia="it-IT"/>
        </w:rPr>
        <w:t xml:space="preserve"> and accuracy</w:t>
      </w:r>
      <w:r w:rsidR="00485520" w:rsidRPr="00B95C13">
        <w:rPr>
          <w:rFonts w:eastAsia="Times New Roman" w:cs="Times New Roman"/>
          <w:color w:val="000000" w:themeColor="text1"/>
          <w:lang w:eastAsia="it-IT"/>
        </w:rPr>
        <w:t xml:space="preserve"> of the survey</w:t>
      </w:r>
      <w:r w:rsidR="007E70E0" w:rsidRPr="00B95C13">
        <w:rPr>
          <w:rFonts w:eastAsia="Times New Roman" w:cs="Times New Roman"/>
          <w:color w:val="000000" w:themeColor="text1"/>
          <w:lang w:eastAsia="it-IT"/>
        </w:rPr>
        <w:t xml:space="preserve"> </w:t>
      </w:r>
      <w:r w:rsidR="00AC462C" w:rsidRPr="00B95C13">
        <w:rPr>
          <w:rFonts w:eastAsia="Times New Roman" w:cs="Times New Roman"/>
          <w:color w:val="000000" w:themeColor="text1"/>
          <w:lang w:eastAsia="it-IT"/>
        </w:rPr>
        <w:t xml:space="preserve">in order </w:t>
      </w:r>
      <w:r w:rsidR="007E70E0" w:rsidRPr="00B95C13">
        <w:rPr>
          <w:rFonts w:eastAsia="Times New Roman" w:cs="Times New Roman"/>
          <w:color w:val="000000" w:themeColor="text1"/>
          <w:lang w:eastAsia="it-IT"/>
        </w:rPr>
        <w:t>to measure factors that influence staff completion of vital signs observations during the night shift</w:t>
      </w:r>
      <w:r w:rsidRPr="00B95C13">
        <w:rPr>
          <w:rFonts w:eastAsia="Times New Roman" w:cs="Times New Roman"/>
          <w:color w:val="000000" w:themeColor="text1"/>
          <w:lang w:eastAsia="it-IT"/>
        </w:rPr>
        <w:t xml:space="preserve">. </w:t>
      </w:r>
    </w:p>
    <w:p w14:paraId="43A0EB82" w14:textId="77777777" w:rsidR="002570F5" w:rsidRPr="00B95C13" w:rsidRDefault="007E70E0" w:rsidP="007E70E0">
      <w:pPr>
        <w:spacing w:line="360" w:lineRule="auto"/>
        <w:jc w:val="both"/>
        <w:rPr>
          <w:rFonts w:eastAsia="Times New Roman" w:cs="Times New Roman"/>
          <w:color w:val="000000" w:themeColor="text1"/>
          <w:lang w:eastAsia="it-IT"/>
        </w:rPr>
      </w:pPr>
      <w:r w:rsidRPr="00B95C13">
        <w:rPr>
          <w:rFonts w:eastAsia="Times New Roman" w:cs="Times New Roman"/>
          <w:color w:val="000000" w:themeColor="text1"/>
          <w:lang w:eastAsia="it-IT"/>
        </w:rPr>
        <w:lastRenderedPageBreak/>
        <w:t xml:space="preserve">Descriptive </w:t>
      </w:r>
      <w:r w:rsidR="002570F5" w:rsidRPr="00B95C13">
        <w:rPr>
          <w:rFonts w:eastAsia="Times New Roman" w:cs="Times New Roman"/>
          <w:color w:val="000000" w:themeColor="text1"/>
          <w:lang w:eastAsia="it-IT"/>
        </w:rPr>
        <w:t xml:space="preserve">analysis </w:t>
      </w:r>
      <w:r w:rsidRPr="00B95C13">
        <w:rPr>
          <w:rFonts w:eastAsia="Times New Roman" w:cs="Times New Roman"/>
          <w:color w:val="000000" w:themeColor="text1"/>
          <w:lang w:eastAsia="it-IT"/>
        </w:rPr>
        <w:t xml:space="preserve">of </w:t>
      </w:r>
      <w:r w:rsidR="002570F5" w:rsidRPr="00B95C13">
        <w:rPr>
          <w:rFonts w:eastAsia="Times New Roman" w:cs="Times New Roman"/>
          <w:color w:val="000000" w:themeColor="text1"/>
          <w:lang w:eastAsia="it-IT"/>
        </w:rPr>
        <w:t>the online survey revealed that 54% of staff disagreed with the statement that taking a set of vital signs observations at night is very disruptive to sleep, which is consistent with most staff agre</w:t>
      </w:r>
      <w:r w:rsidRPr="00B95C13">
        <w:rPr>
          <w:rFonts w:eastAsia="Times New Roman" w:cs="Times New Roman"/>
          <w:color w:val="000000" w:themeColor="text1"/>
          <w:lang w:eastAsia="it-IT"/>
        </w:rPr>
        <w:t>eing</w:t>
      </w:r>
      <w:r w:rsidR="002570F5" w:rsidRPr="00B95C13">
        <w:rPr>
          <w:rFonts w:eastAsia="Times New Roman" w:cs="Times New Roman"/>
          <w:color w:val="000000" w:themeColor="text1"/>
          <w:lang w:eastAsia="it-IT"/>
        </w:rPr>
        <w:t xml:space="preserve"> </w:t>
      </w:r>
      <w:r w:rsidR="00AC462C" w:rsidRPr="00B95C13">
        <w:rPr>
          <w:rFonts w:eastAsia="Times New Roman" w:cs="Times New Roman"/>
          <w:color w:val="000000" w:themeColor="text1"/>
          <w:lang w:eastAsia="it-IT"/>
        </w:rPr>
        <w:t>that they would wake</w:t>
      </w:r>
      <w:r w:rsidR="002570F5" w:rsidRPr="00B95C13">
        <w:rPr>
          <w:rFonts w:eastAsia="Times New Roman" w:cs="Times New Roman"/>
          <w:color w:val="000000" w:themeColor="text1"/>
          <w:lang w:eastAsia="it-IT"/>
        </w:rPr>
        <w:t xml:space="preserve"> patients up to conduct observations. </w:t>
      </w:r>
      <w:r w:rsidR="00AC462C" w:rsidRPr="00B95C13">
        <w:rPr>
          <w:rFonts w:eastAsia="Times New Roman" w:cs="Times New Roman"/>
          <w:color w:val="000000" w:themeColor="text1"/>
          <w:lang w:eastAsia="it-IT"/>
        </w:rPr>
        <w:t>However</w:t>
      </w:r>
      <w:r w:rsidR="002570F5" w:rsidRPr="00B95C13">
        <w:rPr>
          <w:rFonts w:eastAsia="Times New Roman" w:cs="Times New Roman"/>
          <w:color w:val="000000" w:themeColor="text1"/>
          <w:lang w:eastAsia="it-IT"/>
        </w:rPr>
        <w:t>, only half of the respondents agreed to wake up patients when EWS</w:t>
      </w:r>
      <w:r w:rsidR="00AC462C" w:rsidRPr="00B95C13">
        <w:rPr>
          <w:rFonts w:eastAsia="Times New Roman" w:cs="Times New Roman"/>
          <w:color w:val="000000" w:themeColor="text1"/>
          <w:lang w:eastAsia="it-IT"/>
        </w:rPr>
        <w:t>-</w:t>
      </w:r>
      <w:r w:rsidR="002570F5" w:rsidRPr="00B95C13">
        <w:rPr>
          <w:rFonts w:eastAsia="Times New Roman" w:cs="Times New Roman"/>
          <w:color w:val="000000" w:themeColor="text1"/>
          <w:lang w:eastAsia="it-IT"/>
        </w:rPr>
        <w:t xml:space="preserve">scheduled observations were due. This </w:t>
      </w:r>
      <w:r w:rsidR="00417D9E" w:rsidRPr="00B95C13">
        <w:rPr>
          <w:rFonts w:eastAsia="Times New Roman" w:cs="Times New Roman"/>
          <w:color w:val="000000" w:themeColor="text1"/>
          <w:lang w:eastAsia="it-IT"/>
        </w:rPr>
        <w:t>behaviour</w:t>
      </w:r>
      <w:r w:rsidR="002570F5" w:rsidRPr="00B95C13">
        <w:rPr>
          <w:rFonts w:eastAsia="Times New Roman" w:cs="Times New Roman"/>
          <w:color w:val="000000" w:themeColor="text1"/>
          <w:lang w:eastAsia="it-IT"/>
        </w:rPr>
        <w:t xml:space="preserve"> may hint </w:t>
      </w:r>
      <w:r w:rsidR="00AC462C" w:rsidRPr="00B95C13">
        <w:rPr>
          <w:rFonts w:eastAsia="Times New Roman" w:cs="Times New Roman"/>
          <w:color w:val="000000" w:themeColor="text1"/>
          <w:lang w:eastAsia="it-IT"/>
        </w:rPr>
        <w:t xml:space="preserve">at </w:t>
      </w:r>
      <w:r w:rsidR="002570F5" w:rsidRPr="00B95C13">
        <w:rPr>
          <w:rFonts w:eastAsia="Times New Roman" w:cs="Times New Roman"/>
          <w:color w:val="000000" w:themeColor="text1"/>
          <w:lang w:eastAsia="it-IT"/>
        </w:rPr>
        <w:t xml:space="preserve">staff relying on clinical judgement to </w:t>
      </w:r>
      <w:r w:rsidRPr="00B95C13">
        <w:rPr>
          <w:rFonts w:eastAsia="Times New Roman" w:cs="Times New Roman"/>
          <w:color w:val="000000" w:themeColor="text1"/>
          <w:lang w:eastAsia="it-IT"/>
        </w:rPr>
        <w:t xml:space="preserve">follow </w:t>
      </w:r>
      <w:r w:rsidR="002570F5" w:rsidRPr="00B95C13">
        <w:rPr>
          <w:rFonts w:eastAsia="Times New Roman" w:cs="Times New Roman"/>
          <w:color w:val="000000" w:themeColor="text1"/>
          <w:lang w:eastAsia="it-IT"/>
        </w:rPr>
        <w:t>EWS</w:t>
      </w:r>
      <w:r w:rsidR="00CB33DF" w:rsidRPr="00B95C13">
        <w:rPr>
          <w:rFonts w:eastAsia="Times New Roman" w:cs="Times New Roman"/>
          <w:color w:val="000000" w:themeColor="text1"/>
          <w:lang w:eastAsia="it-IT"/>
        </w:rPr>
        <w:t>-</w:t>
      </w:r>
      <w:r w:rsidR="002570F5" w:rsidRPr="00B95C13">
        <w:rPr>
          <w:rFonts w:eastAsia="Times New Roman" w:cs="Times New Roman"/>
          <w:color w:val="000000" w:themeColor="text1"/>
          <w:lang w:eastAsia="it-IT"/>
        </w:rPr>
        <w:t>scheduled observations during the night.</w:t>
      </w:r>
      <w:r w:rsidR="002570F5" w:rsidRPr="00B95C13">
        <w:rPr>
          <w:rFonts w:eastAsia="Times New Roman" w:cs="Times New Roman"/>
          <w:bCs/>
          <w:color w:val="000000" w:themeColor="text1"/>
          <w:lang w:eastAsia="it-IT"/>
        </w:rPr>
        <w:t xml:space="preserve"> </w:t>
      </w:r>
      <w:r w:rsidR="00CB33DF" w:rsidRPr="00B95C13">
        <w:rPr>
          <w:rFonts w:eastAsia="Times New Roman" w:cs="Times New Roman"/>
          <w:bCs/>
          <w:color w:val="000000" w:themeColor="text1"/>
          <w:lang w:eastAsia="it-IT"/>
        </w:rPr>
        <w:t xml:space="preserve">Only </w:t>
      </w:r>
      <w:r w:rsidR="002570F5" w:rsidRPr="00B95C13">
        <w:rPr>
          <w:rFonts w:eastAsia="Times New Roman" w:cs="Times New Roman"/>
          <w:bCs/>
          <w:color w:val="000000" w:themeColor="text1"/>
          <w:lang w:eastAsia="it-IT"/>
        </w:rPr>
        <w:t xml:space="preserve">33% of staff agreed with the statement that it is difficult to predict which patients would require observations, and 21.5% </w:t>
      </w:r>
      <w:r w:rsidR="00CB33DF" w:rsidRPr="00B95C13">
        <w:rPr>
          <w:rFonts w:eastAsia="Times New Roman" w:cs="Times New Roman"/>
          <w:bCs/>
          <w:color w:val="000000" w:themeColor="text1"/>
          <w:lang w:eastAsia="it-IT"/>
        </w:rPr>
        <w:t xml:space="preserve">agreed </w:t>
      </w:r>
      <w:r w:rsidR="002570F5" w:rsidRPr="00B95C13">
        <w:rPr>
          <w:rFonts w:eastAsia="Times New Roman" w:cs="Times New Roman"/>
          <w:bCs/>
          <w:color w:val="000000" w:themeColor="text1"/>
          <w:lang w:eastAsia="it-IT"/>
        </w:rPr>
        <w:t>with the statement that cardiorespiratory arrests are largely unpredictable events that cannot be prevented, suggesting that the role of the EWS as shorthand for the individual patient</w:t>
      </w:r>
      <w:r w:rsidR="00CB33DF" w:rsidRPr="00B95C13">
        <w:rPr>
          <w:rFonts w:eastAsia="Times New Roman" w:cs="Times New Roman"/>
          <w:bCs/>
          <w:color w:val="000000" w:themeColor="text1"/>
          <w:lang w:eastAsia="it-IT"/>
        </w:rPr>
        <w:t>’s</w:t>
      </w:r>
      <w:r w:rsidR="002570F5" w:rsidRPr="00B95C13">
        <w:rPr>
          <w:rFonts w:eastAsia="Times New Roman" w:cs="Times New Roman"/>
          <w:bCs/>
          <w:color w:val="000000" w:themeColor="text1"/>
          <w:lang w:eastAsia="it-IT"/>
        </w:rPr>
        <w:t xml:space="preserve"> risk of physiological deterioration leading to avoidable cardiac arrest may not be fully appreciated by all staff</w:t>
      </w:r>
      <w:r w:rsidR="00090706" w:rsidRPr="00B95C13">
        <w:rPr>
          <w:rFonts w:eastAsia="Times New Roman" w:cs="Times New Roman"/>
          <w:bCs/>
          <w:color w:val="000000" w:themeColor="text1"/>
          <w:lang w:eastAsia="it-IT"/>
        </w:rPr>
        <w:t xml:space="preserve"> (</w:t>
      </w:r>
      <w:proofErr w:type="spellStart"/>
      <w:r w:rsidR="00090706" w:rsidRPr="00B95C13">
        <w:rPr>
          <w:rFonts w:eastAsia="Times New Roman" w:cs="Times New Roman"/>
          <w:color w:val="000000" w:themeColor="text1"/>
          <w:lang w:val="en-US" w:eastAsia="it-IT"/>
        </w:rPr>
        <w:t>Kause</w:t>
      </w:r>
      <w:proofErr w:type="spellEnd"/>
      <w:r w:rsidR="00090706" w:rsidRPr="00B95C13">
        <w:rPr>
          <w:rFonts w:eastAsia="Times New Roman" w:cs="Times New Roman"/>
          <w:color w:val="000000" w:themeColor="text1"/>
          <w:lang w:val="en-US" w:eastAsia="it-IT"/>
        </w:rPr>
        <w:t xml:space="preserve"> et al, 2004</w:t>
      </w:r>
      <w:r w:rsidR="00090706" w:rsidRPr="00B95C13">
        <w:rPr>
          <w:rFonts w:eastAsia="Times New Roman" w:cs="Times New Roman"/>
          <w:bCs/>
          <w:color w:val="000000" w:themeColor="text1"/>
          <w:lang w:eastAsia="it-IT"/>
        </w:rPr>
        <w:t>)</w:t>
      </w:r>
      <w:r w:rsidR="002570F5" w:rsidRPr="00B95C13">
        <w:rPr>
          <w:rFonts w:eastAsia="Times New Roman" w:cs="Times New Roman"/>
          <w:bCs/>
          <w:color w:val="000000" w:themeColor="text1"/>
          <w:lang w:eastAsia="it-IT"/>
        </w:rPr>
        <w:t xml:space="preserve">. </w:t>
      </w:r>
    </w:p>
    <w:p w14:paraId="0F77BD5C" w14:textId="77777777" w:rsidR="002570F5" w:rsidRPr="00B95C13" w:rsidRDefault="00532402" w:rsidP="007E70E0">
      <w:pPr>
        <w:spacing w:line="360" w:lineRule="auto"/>
        <w:jc w:val="both"/>
        <w:rPr>
          <w:rFonts w:eastAsia="Times New Roman" w:cs="Times New Roman"/>
          <w:color w:val="000000" w:themeColor="text1"/>
          <w:lang w:eastAsia="it-IT"/>
        </w:rPr>
      </w:pPr>
      <w:r w:rsidRPr="00B95C13">
        <w:rPr>
          <w:rFonts w:eastAsia="Times New Roman" w:cs="Times New Roman"/>
          <w:color w:val="000000" w:themeColor="text1"/>
          <w:lang w:eastAsia="it-IT"/>
        </w:rPr>
        <w:t>When interpreting these findings, t</w:t>
      </w:r>
      <w:r w:rsidR="002570F5" w:rsidRPr="00B95C13">
        <w:rPr>
          <w:rFonts w:eastAsia="Times New Roman" w:cs="Times New Roman"/>
          <w:color w:val="000000" w:themeColor="text1"/>
          <w:lang w:eastAsia="it-IT"/>
        </w:rPr>
        <w:t>he role</w:t>
      </w:r>
      <w:r w:rsidRPr="00B95C13">
        <w:rPr>
          <w:rFonts w:eastAsia="Times New Roman" w:cs="Times New Roman"/>
          <w:color w:val="000000" w:themeColor="text1"/>
          <w:lang w:eastAsia="it-IT"/>
        </w:rPr>
        <w:t>s</w:t>
      </w:r>
      <w:r w:rsidR="002570F5" w:rsidRPr="00B95C13">
        <w:rPr>
          <w:rFonts w:eastAsia="Times New Roman" w:cs="Times New Roman"/>
          <w:color w:val="000000" w:themeColor="text1"/>
          <w:lang w:eastAsia="it-IT"/>
        </w:rPr>
        <w:t xml:space="preserve"> played by ward factors that affect the availability of staff to complete care tasks must be considered</w:t>
      </w:r>
      <w:r w:rsidRPr="00B95C13">
        <w:rPr>
          <w:rFonts w:eastAsia="Times New Roman" w:cs="Times New Roman"/>
          <w:color w:val="000000" w:themeColor="text1"/>
          <w:lang w:eastAsia="it-IT"/>
        </w:rPr>
        <w:t>.</w:t>
      </w:r>
      <w:r w:rsidR="002570F5" w:rsidRPr="00B95C13">
        <w:rPr>
          <w:rFonts w:eastAsia="Times New Roman" w:cs="Times New Roman"/>
          <w:color w:val="000000" w:themeColor="text1"/>
          <w:lang w:eastAsia="it-IT"/>
        </w:rPr>
        <w:t xml:space="preserve"> </w:t>
      </w:r>
      <w:r w:rsidRPr="00B95C13">
        <w:rPr>
          <w:rFonts w:eastAsia="Times New Roman" w:cs="Times New Roman"/>
          <w:color w:val="000000" w:themeColor="text1"/>
          <w:lang w:eastAsia="it-IT"/>
        </w:rPr>
        <w:t xml:space="preserve">These </w:t>
      </w:r>
      <w:r w:rsidR="002570F5" w:rsidRPr="00B95C13">
        <w:rPr>
          <w:rFonts w:eastAsia="Times New Roman" w:cs="Times New Roman"/>
          <w:color w:val="000000" w:themeColor="text1"/>
          <w:lang w:eastAsia="it-IT"/>
        </w:rPr>
        <w:t xml:space="preserve">factors include organization of nursing care activities, staffing levels, skill mix and workload </w:t>
      </w:r>
      <w:r w:rsidR="00962DF4" w:rsidRPr="00B95C13">
        <w:rPr>
          <w:rFonts w:eastAsia="Times New Roman" w:cs="Times New Roman"/>
          <w:color w:val="000000" w:themeColor="text1"/>
          <w:lang w:eastAsia="it-IT"/>
        </w:rPr>
        <w:fldChar w:fldCharType="begin">
          <w:fldData xml:space="preserve">PEVuZE5vdGU+PENpdGU+PEF1dGhvcj5KYW1lczwvQXV0aG9yPjxZZWFyPjIwMTA8L1llYXI+PFJl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</w:fldData>
        </w:fldChar>
      </w:r>
      <w:r w:rsidR="002570F5" w:rsidRPr="00B95C13">
        <w:rPr>
          <w:rFonts w:eastAsia="Times New Roman" w:cs="Times New Roman"/>
          <w:color w:val="000000" w:themeColor="text1"/>
          <w:lang w:eastAsia="it-IT"/>
        </w:rPr>
        <w:instrText xml:space="preserve"> ADDIN EN.CITE </w:instrText>
      </w:r>
      <w:r w:rsidR="00962DF4" w:rsidRPr="00B95C13">
        <w:rPr>
          <w:rFonts w:eastAsia="Times New Roman" w:cs="Times New Roman"/>
          <w:color w:val="000000" w:themeColor="text1"/>
          <w:lang w:eastAsia="it-IT"/>
        </w:rPr>
        <w:fldChar w:fldCharType="begin">
          <w:fldData xml:space="preserve">PEVuZE5vdGU+PENpdGU+PEF1dGhvcj5KYW1lczwvQXV0aG9yPjxZZWFyPjIwMTA8L1llYXI+PFJl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</w:fldData>
        </w:fldChar>
      </w:r>
      <w:r w:rsidR="002570F5" w:rsidRPr="00B95C13">
        <w:rPr>
          <w:rFonts w:eastAsia="Times New Roman" w:cs="Times New Roman"/>
          <w:color w:val="000000" w:themeColor="text1"/>
          <w:lang w:eastAsia="it-IT"/>
        </w:rPr>
        <w:instrText xml:space="preserve"> ADDIN EN.CITE.DATA </w:instrText>
      </w:r>
      <w:r w:rsidR="00962DF4" w:rsidRPr="00B95C13">
        <w:rPr>
          <w:rFonts w:eastAsia="Times New Roman" w:cs="Times New Roman"/>
          <w:color w:val="000000" w:themeColor="text1"/>
          <w:lang w:eastAsia="it-IT"/>
        </w:rPr>
      </w:r>
      <w:r w:rsidR="00962DF4" w:rsidRPr="00B95C13">
        <w:rPr>
          <w:rFonts w:eastAsia="Times New Roman" w:cs="Times New Roman"/>
          <w:color w:val="000000" w:themeColor="text1"/>
          <w:lang w:eastAsia="it-IT"/>
        </w:rPr>
        <w:fldChar w:fldCharType="end"/>
      </w:r>
      <w:r w:rsidR="00962DF4" w:rsidRPr="00B95C13">
        <w:rPr>
          <w:rFonts w:eastAsia="Times New Roman" w:cs="Times New Roman"/>
          <w:color w:val="000000" w:themeColor="text1"/>
          <w:lang w:eastAsia="it-IT"/>
        </w:rPr>
      </w:r>
      <w:r w:rsidR="00962DF4" w:rsidRPr="00B95C13">
        <w:rPr>
          <w:rFonts w:eastAsia="Times New Roman" w:cs="Times New Roman"/>
          <w:color w:val="000000" w:themeColor="text1"/>
          <w:lang w:eastAsia="it-IT"/>
        </w:rPr>
        <w:fldChar w:fldCharType="separate"/>
      </w:r>
      <w:r w:rsidR="002570F5" w:rsidRPr="00B95C13">
        <w:rPr>
          <w:rFonts w:eastAsia="Times New Roman" w:cs="Times New Roman"/>
          <w:color w:val="000000" w:themeColor="text1"/>
          <w:lang w:eastAsia="it-IT"/>
        </w:rPr>
        <w:t>(Hogan, 2006; James, Butler-Williams, Hunt, &amp; Cox, 2010)</w:t>
      </w:r>
      <w:r w:rsidR="00962DF4" w:rsidRPr="00B95C13">
        <w:rPr>
          <w:rFonts w:eastAsia="Times New Roman" w:cs="Times New Roman"/>
          <w:color w:val="000000" w:themeColor="text1"/>
          <w:lang w:eastAsia="it-IT"/>
        </w:rPr>
        <w:fldChar w:fldCharType="end"/>
      </w:r>
      <w:r w:rsidR="003B29AB" w:rsidRPr="00B95C13">
        <w:rPr>
          <w:rFonts w:eastAsia="Times New Roman" w:cs="Times New Roman"/>
          <w:color w:val="000000" w:themeColor="text1"/>
          <w:lang w:eastAsia="it-IT"/>
        </w:rPr>
        <w:t>. The results</w:t>
      </w:r>
      <w:r w:rsidR="007E70E0" w:rsidRPr="00B95C13">
        <w:rPr>
          <w:rFonts w:eastAsia="Times New Roman" w:cs="Times New Roman"/>
          <w:color w:val="000000" w:themeColor="text1"/>
          <w:lang w:eastAsia="it-IT"/>
        </w:rPr>
        <w:t xml:space="preserve"> </w:t>
      </w:r>
      <w:r w:rsidR="007D667B" w:rsidRPr="00B95C13">
        <w:rPr>
          <w:rFonts w:eastAsia="Times New Roman" w:cs="Times New Roman"/>
          <w:color w:val="000000" w:themeColor="text1"/>
          <w:lang w:eastAsia="it-IT"/>
        </w:rPr>
        <w:t xml:space="preserve">also </w:t>
      </w:r>
      <w:r w:rsidR="007E70E0" w:rsidRPr="00B95C13">
        <w:rPr>
          <w:rFonts w:eastAsia="Times New Roman" w:cs="Times New Roman"/>
          <w:color w:val="000000" w:themeColor="text1"/>
          <w:lang w:eastAsia="it-IT"/>
        </w:rPr>
        <w:t xml:space="preserve">showed that </w:t>
      </w:r>
      <w:r w:rsidR="002570F5" w:rsidRPr="00B95C13">
        <w:rPr>
          <w:rFonts w:eastAsia="Times New Roman" w:cs="Times New Roman"/>
          <w:color w:val="000000" w:themeColor="text1"/>
          <w:lang w:eastAsia="it-IT"/>
        </w:rPr>
        <w:t>w</w:t>
      </w:r>
      <w:r w:rsidR="002570F5" w:rsidRPr="00B95C13">
        <w:rPr>
          <w:rFonts w:eastAsia="Times New Roman" w:cs="Times New Roman"/>
          <w:bCs/>
          <w:color w:val="000000" w:themeColor="text1"/>
          <w:lang w:eastAsia="it-IT"/>
        </w:rPr>
        <w:t>orkload associated with overall patient acuity did not seem to be a factor affecting observations</w:t>
      </w:r>
      <w:r w:rsidRPr="00B95C13">
        <w:rPr>
          <w:rFonts w:eastAsia="Times New Roman" w:cs="Times New Roman"/>
          <w:bCs/>
          <w:color w:val="000000" w:themeColor="text1"/>
          <w:lang w:eastAsia="it-IT"/>
        </w:rPr>
        <w:t>,</w:t>
      </w:r>
      <w:r w:rsidR="007E70E0" w:rsidRPr="00B95C13">
        <w:rPr>
          <w:rFonts w:eastAsia="Times New Roman" w:cs="Times New Roman"/>
          <w:bCs/>
          <w:color w:val="000000" w:themeColor="text1"/>
          <w:lang w:eastAsia="it-IT"/>
        </w:rPr>
        <w:t xml:space="preserve"> and</w:t>
      </w:r>
      <w:r w:rsidR="002570F5" w:rsidRPr="00B95C13">
        <w:rPr>
          <w:rFonts w:eastAsia="Times New Roman" w:cs="Times New Roman"/>
          <w:bCs/>
          <w:color w:val="000000" w:themeColor="text1"/>
          <w:lang w:eastAsia="it-IT"/>
        </w:rPr>
        <w:t xml:space="preserve"> </w:t>
      </w:r>
      <w:r w:rsidR="002570F5" w:rsidRPr="00B95C13">
        <w:rPr>
          <w:rFonts w:eastAsia="Times New Roman" w:cs="Times New Roman"/>
          <w:color w:val="000000" w:themeColor="text1"/>
        </w:rPr>
        <w:t xml:space="preserve">46.4% felt there were enough staff on the night shift to </w:t>
      </w:r>
      <w:r w:rsidRPr="00B95C13">
        <w:rPr>
          <w:rFonts w:eastAsia="Times New Roman" w:cs="Times New Roman"/>
          <w:color w:val="000000" w:themeColor="text1"/>
        </w:rPr>
        <w:t xml:space="preserve">complete </w:t>
      </w:r>
      <w:r w:rsidR="002570F5" w:rsidRPr="00B95C13">
        <w:rPr>
          <w:rFonts w:eastAsia="Times New Roman" w:cs="Times New Roman"/>
          <w:color w:val="000000" w:themeColor="text1"/>
        </w:rPr>
        <w:t>scheduled patient observations on time</w:t>
      </w:r>
      <w:r w:rsidRPr="00B95C13">
        <w:rPr>
          <w:rFonts w:eastAsia="Times New Roman" w:cs="Times New Roman"/>
          <w:color w:val="000000" w:themeColor="text1"/>
        </w:rPr>
        <w:t>.</w:t>
      </w:r>
      <w:r w:rsidR="007E70E0" w:rsidRPr="00B95C13">
        <w:rPr>
          <w:rFonts w:eastAsia="Times New Roman" w:cs="Times New Roman"/>
          <w:color w:val="000000" w:themeColor="text1"/>
        </w:rPr>
        <w:t xml:space="preserve"> </w:t>
      </w:r>
      <w:r w:rsidRPr="00B95C13">
        <w:rPr>
          <w:rFonts w:eastAsia="Times New Roman" w:cs="Times New Roman"/>
          <w:color w:val="000000" w:themeColor="text1"/>
        </w:rPr>
        <w:t>H</w:t>
      </w:r>
      <w:r w:rsidR="007E70E0" w:rsidRPr="00B95C13">
        <w:rPr>
          <w:rFonts w:eastAsia="Times New Roman" w:cs="Times New Roman"/>
          <w:color w:val="000000" w:themeColor="text1"/>
        </w:rPr>
        <w:t xml:space="preserve">owever, </w:t>
      </w:r>
      <w:r w:rsidR="002570F5" w:rsidRPr="00B95C13">
        <w:rPr>
          <w:rFonts w:eastAsia="Times New Roman" w:cs="Times New Roman"/>
          <w:color w:val="000000" w:themeColor="text1"/>
        </w:rPr>
        <w:t xml:space="preserve">47.9% felt the skill mix was rarely or never </w:t>
      </w:r>
      <w:r w:rsidRPr="00B95C13">
        <w:rPr>
          <w:rFonts w:eastAsia="Times New Roman" w:cs="Times New Roman"/>
          <w:color w:val="000000" w:themeColor="text1"/>
        </w:rPr>
        <w:t xml:space="preserve">appropriate </w:t>
      </w:r>
      <w:r w:rsidR="002570F5" w:rsidRPr="00B95C13">
        <w:rPr>
          <w:rFonts w:eastAsia="Times New Roman" w:cs="Times New Roman"/>
          <w:color w:val="000000" w:themeColor="text1"/>
        </w:rPr>
        <w:t xml:space="preserve">for the work that had to be completed during the night shift. This </w:t>
      </w:r>
      <w:r w:rsidRPr="00B95C13">
        <w:rPr>
          <w:rFonts w:eastAsia="Times New Roman" w:cs="Times New Roman"/>
          <w:color w:val="000000" w:themeColor="text1"/>
        </w:rPr>
        <w:t xml:space="preserve">response </w:t>
      </w:r>
      <w:r w:rsidR="002570F5" w:rsidRPr="00B95C13">
        <w:rPr>
          <w:rFonts w:eastAsia="Times New Roman" w:cs="Times New Roman"/>
          <w:color w:val="000000" w:themeColor="text1"/>
        </w:rPr>
        <w:t>was contested by s</w:t>
      </w:r>
      <w:r w:rsidR="002570F5" w:rsidRPr="00B95C13">
        <w:rPr>
          <w:rFonts w:eastAsia="Times New Roman" w:cs="Times New Roman"/>
          <w:color w:val="000000" w:themeColor="text1"/>
          <w:lang w:eastAsia="it-IT"/>
        </w:rPr>
        <w:t xml:space="preserve">imilar proportions of </w:t>
      </w:r>
      <w:r w:rsidR="007E70E0" w:rsidRPr="00B95C13">
        <w:rPr>
          <w:rFonts w:eastAsia="Times New Roman" w:cs="Times New Roman"/>
          <w:color w:val="000000" w:themeColor="text1"/>
          <w:lang w:eastAsia="it-IT"/>
        </w:rPr>
        <w:t>staff</w:t>
      </w:r>
      <w:r w:rsidR="002570F5" w:rsidRPr="00B95C13">
        <w:rPr>
          <w:rFonts w:eastAsia="Times New Roman" w:cs="Times New Roman"/>
          <w:color w:val="000000" w:themeColor="text1"/>
          <w:lang w:eastAsia="it-IT"/>
        </w:rPr>
        <w:t xml:space="preserve"> who responded </w:t>
      </w:r>
      <w:r w:rsidRPr="00B95C13">
        <w:rPr>
          <w:rFonts w:eastAsia="Times New Roman" w:cs="Times New Roman"/>
          <w:color w:val="000000" w:themeColor="text1"/>
          <w:lang w:eastAsia="it-IT"/>
        </w:rPr>
        <w:t>“</w:t>
      </w:r>
      <w:r w:rsidR="002570F5" w:rsidRPr="00B95C13">
        <w:rPr>
          <w:rFonts w:eastAsia="Times New Roman" w:cs="Times New Roman"/>
          <w:color w:val="000000" w:themeColor="text1"/>
          <w:lang w:eastAsia="it-IT"/>
        </w:rPr>
        <w:t>always</w:t>
      </w:r>
      <w:r w:rsidRPr="00B95C13">
        <w:rPr>
          <w:rFonts w:eastAsia="Times New Roman" w:cs="Times New Roman"/>
          <w:color w:val="000000" w:themeColor="text1"/>
          <w:lang w:eastAsia="it-IT"/>
        </w:rPr>
        <w:t>”</w:t>
      </w:r>
      <w:r w:rsidR="002570F5" w:rsidRPr="00B95C13">
        <w:rPr>
          <w:rFonts w:eastAsia="Times New Roman" w:cs="Times New Roman"/>
          <w:color w:val="000000" w:themeColor="text1"/>
          <w:lang w:eastAsia="it-IT"/>
        </w:rPr>
        <w:t xml:space="preserve"> or </w:t>
      </w:r>
      <w:r w:rsidRPr="00B95C13">
        <w:rPr>
          <w:rFonts w:eastAsia="Times New Roman" w:cs="Times New Roman"/>
          <w:color w:val="000000" w:themeColor="text1"/>
          <w:lang w:eastAsia="it-IT"/>
        </w:rPr>
        <w:t>“</w:t>
      </w:r>
      <w:r w:rsidR="002570F5" w:rsidRPr="00B95C13">
        <w:rPr>
          <w:rFonts w:eastAsia="Times New Roman" w:cs="Times New Roman"/>
          <w:color w:val="000000" w:themeColor="text1"/>
          <w:lang w:eastAsia="it-IT"/>
        </w:rPr>
        <w:t>usually</w:t>
      </w:r>
      <w:r w:rsidRPr="00B95C13">
        <w:rPr>
          <w:rFonts w:eastAsia="Times New Roman" w:cs="Times New Roman"/>
          <w:color w:val="000000" w:themeColor="text1"/>
          <w:lang w:eastAsia="it-IT"/>
        </w:rPr>
        <w:t>”</w:t>
      </w:r>
      <w:r w:rsidR="002570F5" w:rsidRPr="00B95C13">
        <w:rPr>
          <w:rFonts w:eastAsia="Times New Roman" w:cs="Times New Roman"/>
          <w:color w:val="000000" w:themeColor="text1"/>
          <w:lang w:eastAsia="it-IT"/>
        </w:rPr>
        <w:t xml:space="preserve"> to </w:t>
      </w:r>
      <w:r w:rsidR="007E70E0" w:rsidRPr="00B95C13">
        <w:rPr>
          <w:rFonts w:eastAsia="Times New Roman" w:cs="Times New Roman"/>
          <w:color w:val="000000" w:themeColor="text1"/>
          <w:lang w:eastAsia="it-IT"/>
        </w:rPr>
        <w:t>similar</w:t>
      </w:r>
      <w:r w:rsidR="002570F5" w:rsidRPr="00B95C13">
        <w:rPr>
          <w:rFonts w:eastAsia="Times New Roman" w:cs="Times New Roman"/>
          <w:color w:val="000000" w:themeColor="text1"/>
          <w:lang w:eastAsia="it-IT"/>
        </w:rPr>
        <w:t xml:space="preserve"> statements</w:t>
      </w:r>
      <w:r w:rsidR="007E70E0" w:rsidRPr="00B95C13">
        <w:rPr>
          <w:rFonts w:eastAsia="Times New Roman" w:cs="Times New Roman"/>
          <w:color w:val="000000" w:themeColor="text1"/>
          <w:lang w:eastAsia="it-IT"/>
        </w:rPr>
        <w:t xml:space="preserve"> related to staffing</w:t>
      </w:r>
      <w:r w:rsidR="002570F5" w:rsidRPr="00B95C13">
        <w:rPr>
          <w:rFonts w:eastAsia="Times New Roman" w:cs="Times New Roman"/>
          <w:color w:val="000000" w:themeColor="text1"/>
          <w:lang w:eastAsia="it-IT"/>
        </w:rPr>
        <w:t xml:space="preserve">. Though it might be counterintuitive at first glance, this reflects the multidimensionality of care: what is </w:t>
      </w:r>
      <w:r w:rsidR="00F52AA6" w:rsidRPr="00B95C13">
        <w:rPr>
          <w:rFonts w:eastAsia="Times New Roman" w:cs="Times New Roman"/>
          <w:color w:val="000000" w:themeColor="text1"/>
          <w:lang w:eastAsia="it-IT"/>
        </w:rPr>
        <w:t xml:space="preserve">sufficient </w:t>
      </w:r>
      <w:r w:rsidR="002570F5" w:rsidRPr="00B95C13">
        <w:rPr>
          <w:rFonts w:eastAsia="Times New Roman" w:cs="Times New Roman"/>
          <w:color w:val="000000" w:themeColor="text1"/>
          <w:lang w:eastAsia="it-IT"/>
        </w:rPr>
        <w:t xml:space="preserve">to guarantee a reasonable quality of work in general might not be when specific tasks are required, leading to prioritizing tasks and ultimately </w:t>
      </w:r>
      <w:r w:rsidR="00F52AA6" w:rsidRPr="00B95C13">
        <w:rPr>
          <w:rFonts w:eastAsia="Times New Roman" w:cs="Times New Roman"/>
          <w:color w:val="000000" w:themeColor="text1"/>
          <w:lang w:eastAsia="it-IT"/>
        </w:rPr>
        <w:t xml:space="preserve">neglecting </w:t>
      </w:r>
      <w:r w:rsidR="002570F5" w:rsidRPr="00B95C13">
        <w:rPr>
          <w:rFonts w:eastAsia="Times New Roman" w:cs="Times New Roman"/>
          <w:color w:val="000000" w:themeColor="text1"/>
          <w:lang w:eastAsia="it-IT"/>
        </w:rPr>
        <w:t xml:space="preserve">care </w:t>
      </w:r>
      <w:r w:rsidR="00962DF4" w:rsidRPr="00B95C13">
        <w:rPr>
          <w:rFonts w:eastAsia="Times New Roman" w:cs="Times New Roman"/>
          <w:color w:val="000000" w:themeColor="text1"/>
          <w:lang w:eastAsia="it-IT"/>
        </w:rPr>
        <w:fldChar w:fldCharType="begin">
          <w:fldData xml:space="preserve">PEVuZE5vdGU+PENpdGU+PEF1dGhvcj5CYWxsPC9BdXRob3I+PFllYXI+MjAxNDwvWWVhcj48UmVj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</w:fldData>
        </w:fldChar>
      </w:r>
      <w:r w:rsidR="00122469" w:rsidRPr="00B95C13">
        <w:rPr>
          <w:rFonts w:eastAsia="Times New Roman" w:cs="Times New Roman"/>
          <w:color w:val="000000" w:themeColor="text1"/>
          <w:lang w:eastAsia="it-IT"/>
        </w:rPr>
        <w:instrText xml:space="preserve"> ADDIN EN.CITE </w:instrText>
      </w:r>
      <w:r w:rsidR="00962DF4" w:rsidRPr="00B95C13">
        <w:rPr>
          <w:rFonts w:eastAsia="Times New Roman" w:cs="Times New Roman"/>
          <w:color w:val="000000" w:themeColor="text1"/>
          <w:lang w:eastAsia="it-IT"/>
        </w:rPr>
        <w:fldChar w:fldCharType="begin">
          <w:fldData xml:space="preserve">PEVuZE5vdGU+PENpdGU+PEF1dGhvcj5CYWxsPC9BdXRob3I+PFllYXI+MjAxNDwvWWVhcj48UmVj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</w:fldData>
        </w:fldChar>
      </w:r>
      <w:r w:rsidR="00122469" w:rsidRPr="00B95C13">
        <w:rPr>
          <w:rFonts w:eastAsia="Times New Roman" w:cs="Times New Roman"/>
          <w:color w:val="000000" w:themeColor="text1"/>
          <w:lang w:eastAsia="it-IT"/>
        </w:rPr>
        <w:instrText xml:space="preserve"> ADDIN EN.CITE.DATA </w:instrText>
      </w:r>
      <w:r w:rsidR="00962DF4" w:rsidRPr="00B95C13">
        <w:rPr>
          <w:rFonts w:eastAsia="Times New Roman" w:cs="Times New Roman"/>
          <w:color w:val="000000" w:themeColor="text1"/>
          <w:lang w:eastAsia="it-IT"/>
        </w:rPr>
      </w:r>
      <w:r w:rsidR="00962DF4" w:rsidRPr="00B95C13">
        <w:rPr>
          <w:rFonts w:eastAsia="Times New Roman" w:cs="Times New Roman"/>
          <w:color w:val="000000" w:themeColor="text1"/>
          <w:lang w:eastAsia="it-IT"/>
        </w:rPr>
        <w:fldChar w:fldCharType="end"/>
      </w:r>
      <w:r w:rsidR="00962DF4" w:rsidRPr="00B95C13">
        <w:rPr>
          <w:rFonts w:eastAsia="Times New Roman" w:cs="Times New Roman"/>
          <w:color w:val="000000" w:themeColor="text1"/>
          <w:lang w:eastAsia="it-IT"/>
        </w:rPr>
      </w:r>
      <w:r w:rsidR="00962DF4" w:rsidRPr="00B95C13">
        <w:rPr>
          <w:rFonts w:eastAsia="Times New Roman" w:cs="Times New Roman"/>
          <w:color w:val="000000" w:themeColor="text1"/>
          <w:lang w:eastAsia="it-IT"/>
        </w:rPr>
        <w:fldChar w:fldCharType="separate"/>
      </w:r>
      <w:r w:rsidR="002570F5" w:rsidRPr="00B95C13">
        <w:rPr>
          <w:rFonts w:eastAsia="Times New Roman" w:cs="Times New Roman"/>
          <w:color w:val="000000" w:themeColor="text1"/>
          <w:lang w:eastAsia="it-IT"/>
        </w:rPr>
        <w:t>(Ball, Murrells, Rafferty, Morrow, &amp; Griffiths, 2014)</w:t>
      </w:r>
      <w:r w:rsidR="00962DF4" w:rsidRPr="00B95C13">
        <w:rPr>
          <w:rFonts w:eastAsia="Times New Roman" w:cs="Times New Roman"/>
          <w:color w:val="000000" w:themeColor="text1"/>
          <w:lang w:eastAsia="it-IT"/>
        </w:rPr>
        <w:fldChar w:fldCharType="end"/>
      </w:r>
      <w:r w:rsidR="002570F5" w:rsidRPr="00B95C13">
        <w:rPr>
          <w:rFonts w:eastAsia="Times New Roman" w:cs="Times New Roman"/>
          <w:color w:val="000000" w:themeColor="text1"/>
          <w:lang w:eastAsia="it-IT"/>
        </w:rPr>
        <w:t>. These seemingly mixed beliefs from the respondents require further exploration to fully understand the effect of staffing on monitoring patient</w:t>
      </w:r>
      <w:r w:rsidR="00F52AA6" w:rsidRPr="00B95C13">
        <w:rPr>
          <w:rFonts w:eastAsia="Times New Roman" w:cs="Times New Roman"/>
          <w:color w:val="000000" w:themeColor="text1"/>
          <w:lang w:eastAsia="it-IT"/>
        </w:rPr>
        <w:t>s</w:t>
      </w:r>
      <w:r w:rsidR="002570F5" w:rsidRPr="00B95C13">
        <w:rPr>
          <w:rFonts w:eastAsia="Times New Roman" w:cs="Times New Roman"/>
          <w:color w:val="000000" w:themeColor="text1"/>
          <w:lang w:eastAsia="it-IT"/>
        </w:rPr>
        <w:t xml:space="preserve"> at night. </w:t>
      </w:r>
    </w:p>
    <w:p w14:paraId="7FA831CF" w14:textId="77777777" w:rsidR="002570F5" w:rsidRPr="00B95C13" w:rsidRDefault="002570F5" w:rsidP="00655F48">
      <w:pPr>
        <w:spacing w:line="360" w:lineRule="auto"/>
        <w:jc w:val="both"/>
        <w:rPr>
          <w:rFonts w:eastAsia="Times New Roman" w:cs="Times New Roman"/>
          <w:color w:val="000000" w:themeColor="text1"/>
          <w:lang w:eastAsia="it-IT"/>
        </w:rPr>
      </w:pPr>
      <w:r w:rsidRPr="00B95C13">
        <w:rPr>
          <w:rFonts w:eastAsia="Times New Roman" w:cs="Times New Roman"/>
          <w:color w:val="000000" w:themeColor="text1"/>
        </w:rPr>
        <w:t xml:space="preserve">There was </w:t>
      </w:r>
      <w:r w:rsidR="00F52AA6" w:rsidRPr="00B95C13">
        <w:rPr>
          <w:rFonts w:eastAsia="Times New Roman" w:cs="Times New Roman"/>
          <w:color w:val="000000" w:themeColor="text1"/>
        </w:rPr>
        <w:t xml:space="preserve">a </w:t>
      </w:r>
      <w:r w:rsidRPr="00B95C13">
        <w:rPr>
          <w:rFonts w:eastAsia="Times New Roman" w:cs="Times New Roman"/>
          <w:color w:val="000000" w:themeColor="text1"/>
        </w:rPr>
        <w:t>high level of agreement with statements concerning escalation, senior review</w:t>
      </w:r>
      <w:r w:rsidR="0084143A" w:rsidRPr="00B95C13">
        <w:rPr>
          <w:rFonts w:eastAsia="Times New Roman" w:cs="Times New Roman"/>
          <w:color w:val="000000" w:themeColor="text1"/>
        </w:rPr>
        <w:t>,</w:t>
      </w:r>
      <w:r w:rsidRPr="00B95C13">
        <w:rPr>
          <w:rFonts w:eastAsia="Times New Roman" w:cs="Times New Roman"/>
          <w:color w:val="000000" w:themeColor="text1"/>
        </w:rPr>
        <w:t xml:space="preserve"> and patient safety. </w:t>
      </w:r>
      <w:r w:rsidRPr="00B95C13">
        <w:rPr>
          <w:color w:val="000000" w:themeColor="text1"/>
          <w:lang w:eastAsia="it-IT"/>
        </w:rPr>
        <w:t>The majority of respondents agree that HCSWs are not responsible for conducting observations (79.4%)</w:t>
      </w:r>
      <w:r w:rsidR="00F52AA6" w:rsidRPr="00B95C13">
        <w:rPr>
          <w:color w:val="000000" w:themeColor="text1"/>
          <w:lang w:eastAsia="it-IT"/>
        </w:rPr>
        <w:t>;</w:t>
      </w:r>
      <w:r w:rsidRPr="00B95C13">
        <w:rPr>
          <w:color w:val="000000" w:themeColor="text1"/>
          <w:lang w:eastAsia="it-IT"/>
        </w:rPr>
        <w:t xml:space="preserve"> however, fewer respondents indicated that observations should not be delegated to HCSWs (62.4%)</w:t>
      </w:r>
      <w:r w:rsidR="00F52AA6" w:rsidRPr="00B95C13">
        <w:rPr>
          <w:color w:val="000000" w:themeColor="text1"/>
          <w:lang w:eastAsia="it-IT"/>
        </w:rPr>
        <w:t>,</w:t>
      </w:r>
      <w:r w:rsidRPr="00B95C13">
        <w:rPr>
          <w:color w:val="000000" w:themeColor="text1"/>
          <w:lang w:eastAsia="it-IT"/>
        </w:rPr>
        <w:t xml:space="preserve"> which resonates with findings from studies exploring nursing staff practices of conducting observations </w:t>
      </w:r>
      <w:r w:rsidR="00962DF4" w:rsidRPr="00B95C13">
        <w:rPr>
          <w:color w:val="000000" w:themeColor="text1"/>
          <w:lang w:eastAsia="it-IT"/>
        </w:rPr>
        <w:fldChar w:fldCharType="begin"/>
      </w:r>
      <w:r w:rsidRPr="00B95C13">
        <w:rPr>
          <w:color w:val="000000" w:themeColor="text1"/>
          <w:lang w:eastAsia="it-IT"/>
        </w:rPr>
        <w:instrText xml:space="preserve"> ADDIN EN.CITE &lt;EndNote&gt;&lt;Cite&gt;&lt;Author&gt;Wheatley&lt;/Author&gt;&lt;Year&gt;2006&lt;/Year&gt;&lt;RecNum&gt;28&lt;/RecNum&gt;&lt;DisplayText&gt;(Wheatley, 2006)&lt;/DisplayText&gt;&lt;record&gt;&lt;rec-number&gt;28&lt;/rec-number&gt;&lt;foreign-keys&gt;&lt;key app="EN" db-id="az2pa5vedsst98ewprwpdtwtatesp09swtvz" timestamp="1505308966"&gt;28&lt;/key&gt;&lt;/foreign-keys&gt;&lt;ref-type name="Journal Article"&gt;17&lt;/ref-type&gt;&lt;contributors&gt;&lt;authors&gt;&lt;author&gt;Wheatley, Iain&lt;/author&gt;&lt;/authors&gt;&lt;/contributors&gt;&lt;titles&gt;&lt;title&gt;The nursing practice of taking level 1 patient observations&lt;/title&gt;&lt;secondary-title&gt;Intensive and Critical Care Nursing&lt;/secondary-title&gt;&lt;/titles&gt;&lt;periodical&gt;&lt;full-title&gt;Intensive and Critical Care Nursing&lt;/full-title&gt;&lt;abbr-1&gt;Intensive Crit. Care Nurs.&lt;/abbr-1&gt;&lt;abbr-2&gt;Intensive Crit Care Nurs&lt;/abbr-2&gt;&lt;abbr-3&gt;Intensive &amp;amp; Critical Care Nursing&lt;/abbr-3&gt;&lt;/periodical&gt;&lt;pages&gt;115-121&lt;/pages&gt;&lt;volume&gt;22&lt;/volume&gt;&lt;number&gt;2&lt;/number&gt;&lt;keywords&gt;&lt;keyword&gt;Nursing&lt;/keyword&gt;&lt;keyword&gt;Observations&lt;/keyword&gt;&lt;keyword&gt;Assessment&lt;/keyword&gt;&lt;keyword&gt;Physiological scoring&lt;/keyword&gt;&lt;keyword&gt;Experience&lt;/keyword&gt;&lt;/keywords&gt;&lt;dates&gt;&lt;year&gt;2006&lt;/year&gt;&lt;pub-dates&gt;&lt;date&gt;2006/04/01/&lt;/date&gt;&lt;/pub-dates&gt;&lt;/dates&gt;&lt;isbn&gt;0964-3397&lt;/isbn&gt;&lt;urls&gt;&lt;related-urls&gt;&lt;url&gt;http://www.sciencedirect.com/science/article/pii/S0964339705001059&lt;/url&gt;&lt;/related-urls&gt;&lt;/urls&gt;&lt;electronic-resource-num&gt;http://dx.doi.org/10.1016/j.iccn.2005.08.003&lt;/electronic-resource-num&gt;&lt;/record&gt;&lt;/Cite&gt;&lt;/EndNote&gt;</w:instrText>
      </w:r>
      <w:r w:rsidR="00962DF4" w:rsidRPr="00B95C13">
        <w:rPr>
          <w:color w:val="000000" w:themeColor="text1"/>
          <w:lang w:eastAsia="it-IT"/>
        </w:rPr>
        <w:fldChar w:fldCharType="separate"/>
      </w:r>
      <w:r w:rsidRPr="00B95C13">
        <w:rPr>
          <w:color w:val="000000" w:themeColor="text1"/>
          <w:lang w:eastAsia="it-IT"/>
        </w:rPr>
        <w:t>(Wheatley, 2006)</w:t>
      </w:r>
      <w:r w:rsidR="00962DF4" w:rsidRPr="00B95C13">
        <w:rPr>
          <w:color w:val="000000" w:themeColor="text1"/>
          <w:lang w:eastAsia="it-IT"/>
        </w:rPr>
        <w:fldChar w:fldCharType="end"/>
      </w:r>
      <w:r w:rsidRPr="00B95C13">
        <w:rPr>
          <w:color w:val="000000" w:themeColor="text1"/>
          <w:lang w:eastAsia="it-IT"/>
        </w:rPr>
        <w:t>. We argue that the conflict in the</w:t>
      </w:r>
      <w:r w:rsidR="00F52AA6" w:rsidRPr="00B95C13">
        <w:rPr>
          <w:color w:val="000000" w:themeColor="text1"/>
          <w:lang w:eastAsia="it-IT"/>
        </w:rPr>
        <w:t>se</w:t>
      </w:r>
      <w:r w:rsidRPr="00B95C13">
        <w:rPr>
          <w:color w:val="000000" w:themeColor="text1"/>
          <w:lang w:eastAsia="it-IT"/>
        </w:rPr>
        <w:t xml:space="preserve"> response</w:t>
      </w:r>
      <w:r w:rsidR="00F52AA6" w:rsidRPr="00B95C13">
        <w:rPr>
          <w:color w:val="000000" w:themeColor="text1"/>
          <w:lang w:eastAsia="it-IT"/>
        </w:rPr>
        <w:t>s</w:t>
      </w:r>
      <w:r w:rsidRPr="00B95C13">
        <w:rPr>
          <w:color w:val="000000" w:themeColor="text1"/>
          <w:lang w:eastAsia="it-IT"/>
        </w:rPr>
        <w:t xml:space="preserve"> may be due to ward characteristics related to what decisions are made when workload on the wards is too high to manage, the skills of individual HCSWs, or even the lack of clarity </w:t>
      </w:r>
      <w:r w:rsidR="00F52AA6" w:rsidRPr="00B95C13">
        <w:rPr>
          <w:color w:val="000000" w:themeColor="text1"/>
          <w:lang w:eastAsia="it-IT"/>
        </w:rPr>
        <w:t xml:space="preserve">regarding </w:t>
      </w:r>
      <w:r w:rsidRPr="00B95C13">
        <w:rPr>
          <w:color w:val="000000" w:themeColor="text1"/>
          <w:lang w:eastAsia="it-IT"/>
        </w:rPr>
        <w:t xml:space="preserve">whose responsibility it is to conduct observations </w:t>
      </w:r>
      <w:r w:rsidR="00962DF4" w:rsidRPr="00B95C13">
        <w:rPr>
          <w:color w:val="000000" w:themeColor="text1"/>
          <w:lang w:eastAsia="it-IT"/>
        </w:rPr>
        <w:fldChar w:fldCharType="begin"/>
      </w:r>
      <w:r w:rsidRPr="00B95C13">
        <w:rPr>
          <w:color w:val="000000" w:themeColor="text1"/>
          <w:lang w:eastAsia="it-IT"/>
        </w:rPr>
        <w:instrText xml:space="preserve"> ADDIN EN.CITE &lt;EndNote&gt;&lt;Cite&gt;&lt;Author&gt;Thornley&lt;/Author&gt;&lt;Year&gt;2000&lt;/Year&gt;&lt;RecNum&gt;29&lt;/RecNum&gt;&lt;DisplayText&gt;(Thornley, 2000)&lt;/DisplayText&gt;&lt;record&gt;&lt;rec-number&gt;29&lt;/rec-number&gt;&lt;foreign-keys&gt;&lt;key app="EN" db-id="az2pa5vedsst98ewprwpdtwtatesp09swtvz" timestamp="1505309780"&gt;29&lt;/key&gt;&lt;/foreign-keys&gt;&lt;ref-type name="Journal Article"&gt;17&lt;/ref-type&gt;&lt;contributors&gt;&lt;authors&gt;&lt;author&gt;Thornley, Carole&lt;/author&gt;&lt;/authors&gt;&lt;/contributors&gt;&lt;titles&gt;&lt;title&gt;A question of competence? Re-evaluating the roles of the nursing auxiliary and health care assistant in the NHS&lt;/title&gt;&lt;secondary-title&gt;Journal of Clinical Nursing&lt;/secondary-title&gt;&lt;/titles&gt;&lt;periodical&gt;&lt;full-title&gt;Journal of Clinical Nursing&lt;/full-title&gt;&lt;abbr-1&gt;J. Clin. Nurs.&lt;/abbr-1&gt;&lt;abbr-2&gt;J Clin Nurs&lt;/abbr-2&gt;&lt;/periodical&gt;&lt;pages&gt;451-458&lt;/pages&gt;&lt;volume&gt;9&lt;/volume&gt;&lt;number&gt;3&lt;/number&gt;&lt;keywords&gt;&lt;keyword&gt;competencies&lt;/keyword&gt;&lt;keyword&gt;health care assistants&lt;/keyword&gt;&lt;keyword&gt;national vocational qualifications&lt;/keyword&gt;&lt;keyword&gt;nursing auxiliaries&lt;/keyword&gt;&lt;keyword&gt;substitution&lt;/keyword&gt;&lt;/keywords&gt;&lt;dates&gt;&lt;year&gt;2000&lt;/year&gt;&lt;/dates&gt;&lt;publisher&gt;Blackwell Science Ltd&lt;/publisher&gt;&lt;isbn&gt;1365-2702&lt;/isbn&gt;&lt;urls&gt;&lt;related-urls&gt;&lt;url&gt;http://dx.doi.org/10.1046/j.1365-2702.2000.00398.x&lt;/url&gt;&lt;url&gt;http://onlinelibrary.wiley.com/store/10.1046/j.1365-2702.2000.00398.x/asset/j.1365-2702.2000.00398.x.pdf?v=1&amp;amp;t=j7j2kvur&amp;amp;s=575a45e819d839bacf661b4f819c6272bd728504&lt;/url&gt;&lt;/related-urls&gt;&lt;/urls&gt;&lt;electronic-resource-num&gt;10.1046/j.1365-2702.2000.00398.x&lt;/electronic-resource-num&gt;&lt;/record&gt;&lt;/Cite&gt;&lt;/EndNote&gt;</w:instrText>
      </w:r>
      <w:r w:rsidR="00962DF4" w:rsidRPr="00B95C13">
        <w:rPr>
          <w:color w:val="000000" w:themeColor="text1"/>
          <w:lang w:eastAsia="it-IT"/>
        </w:rPr>
        <w:fldChar w:fldCharType="separate"/>
      </w:r>
      <w:r w:rsidRPr="00B95C13">
        <w:rPr>
          <w:color w:val="000000" w:themeColor="text1"/>
          <w:lang w:eastAsia="it-IT"/>
        </w:rPr>
        <w:t>(Thornley, 2000)</w:t>
      </w:r>
      <w:r w:rsidR="00962DF4" w:rsidRPr="00B95C13">
        <w:rPr>
          <w:color w:val="000000" w:themeColor="text1"/>
          <w:lang w:eastAsia="it-IT"/>
        </w:rPr>
        <w:fldChar w:fldCharType="end"/>
      </w:r>
      <w:r w:rsidRPr="00B95C13">
        <w:rPr>
          <w:color w:val="000000" w:themeColor="text1"/>
          <w:lang w:eastAsia="it-IT"/>
        </w:rPr>
        <w:t>.</w:t>
      </w:r>
    </w:p>
    <w:p w14:paraId="728BC5A9" w14:textId="77777777" w:rsidR="002570F5" w:rsidRPr="00B95C13" w:rsidRDefault="00D93542" w:rsidP="005B7EF0">
      <w:pPr>
        <w:pStyle w:val="CommentText"/>
        <w:spacing w:line="360" w:lineRule="auto"/>
        <w:jc w:val="both"/>
        <w:rPr>
          <w:rFonts w:eastAsia="Times New Roman" w:cs="Times New Roman"/>
          <w:bCs/>
          <w:color w:val="000000" w:themeColor="text1"/>
          <w:sz w:val="22"/>
          <w:szCs w:val="22"/>
          <w:lang w:eastAsia="it-IT"/>
        </w:rPr>
      </w:pPr>
      <w:r w:rsidRPr="00B95C13">
        <w:rPr>
          <w:color w:val="000000" w:themeColor="text1"/>
          <w:sz w:val="22"/>
          <w:szCs w:val="22"/>
        </w:rPr>
        <w:t>The r</w:t>
      </w:r>
      <w:r w:rsidR="002570F5" w:rsidRPr="00B95C13">
        <w:rPr>
          <w:color w:val="000000" w:themeColor="text1"/>
          <w:sz w:val="22"/>
          <w:szCs w:val="22"/>
        </w:rPr>
        <w:t xml:space="preserve">esults of the factor analysis grouped survey responses into 4 factors: </w:t>
      </w:r>
      <w:r w:rsidR="002570F5" w:rsidRPr="00B95C13">
        <w:rPr>
          <w:rFonts w:eastAsia="Times New Roman" w:cs="Times New Roman"/>
          <w:bCs/>
          <w:color w:val="000000" w:themeColor="text1"/>
          <w:sz w:val="22"/>
          <w:szCs w:val="22"/>
          <w:lang w:eastAsia="it-IT"/>
        </w:rPr>
        <w:t>workload and resources, prioritisation, safety culture,</w:t>
      </w:r>
      <w:r w:rsidR="002570F5" w:rsidRPr="00B95C13">
        <w:rPr>
          <w:color w:val="000000" w:themeColor="text1"/>
          <w:sz w:val="22"/>
          <w:szCs w:val="22"/>
        </w:rPr>
        <w:t xml:space="preserve"> and </w:t>
      </w:r>
      <w:r w:rsidR="002570F5" w:rsidRPr="00B95C13">
        <w:rPr>
          <w:rFonts w:eastAsia="Times New Roman" w:cs="Times New Roman"/>
          <w:bCs/>
          <w:color w:val="000000" w:themeColor="text1"/>
          <w:sz w:val="22"/>
          <w:szCs w:val="22"/>
          <w:lang w:eastAsia="it-IT"/>
        </w:rPr>
        <w:t>responsibility and control. R</w:t>
      </w:r>
      <w:r w:rsidR="002570F5" w:rsidRPr="00B95C13">
        <w:rPr>
          <w:color w:val="000000" w:themeColor="text1"/>
          <w:sz w:val="22"/>
          <w:szCs w:val="22"/>
        </w:rPr>
        <w:t xml:space="preserve">esponses to these factors </w:t>
      </w:r>
      <w:r w:rsidRPr="00B95C13">
        <w:rPr>
          <w:color w:val="000000" w:themeColor="text1"/>
          <w:sz w:val="22"/>
          <w:szCs w:val="22"/>
        </w:rPr>
        <w:t xml:space="preserve">were </w:t>
      </w:r>
      <w:r w:rsidR="002570F5" w:rsidRPr="00B95C13">
        <w:rPr>
          <w:color w:val="000000" w:themeColor="text1"/>
          <w:sz w:val="22"/>
          <w:szCs w:val="22"/>
        </w:rPr>
        <w:lastRenderedPageBreak/>
        <w:t>associated with staff or ward characteristics</w:t>
      </w:r>
      <w:r w:rsidR="002570F5" w:rsidRPr="00B95C13">
        <w:rPr>
          <w:i/>
          <w:color w:val="000000" w:themeColor="text1"/>
          <w:sz w:val="22"/>
          <w:szCs w:val="22"/>
        </w:rPr>
        <w:t xml:space="preserve">. </w:t>
      </w:r>
      <w:r w:rsidR="002570F5" w:rsidRPr="00B95C13">
        <w:rPr>
          <w:color w:val="000000" w:themeColor="text1"/>
          <w:sz w:val="22"/>
          <w:szCs w:val="22"/>
        </w:rPr>
        <w:t>Regression results indicated</w:t>
      </w:r>
      <w:r w:rsidR="002570F5" w:rsidRPr="00B95C13">
        <w:rPr>
          <w:i/>
          <w:color w:val="000000" w:themeColor="text1"/>
          <w:sz w:val="22"/>
          <w:szCs w:val="22"/>
        </w:rPr>
        <w:t xml:space="preserve"> </w:t>
      </w:r>
      <w:r w:rsidR="002570F5" w:rsidRPr="00B95C13">
        <w:rPr>
          <w:iCs/>
          <w:color w:val="000000" w:themeColor="text1"/>
          <w:sz w:val="22"/>
          <w:szCs w:val="22"/>
        </w:rPr>
        <w:t>that</w:t>
      </w:r>
      <w:r w:rsidR="002570F5" w:rsidRPr="00B95C13">
        <w:rPr>
          <w:i/>
          <w:color w:val="000000" w:themeColor="text1"/>
          <w:sz w:val="22"/>
          <w:szCs w:val="22"/>
        </w:rPr>
        <w:t xml:space="preserve"> </w:t>
      </w:r>
      <w:r w:rsidR="002570F5" w:rsidRPr="00B95C13">
        <w:rPr>
          <w:iCs/>
          <w:color w:val="000000" w:themeColor="text1"/>
          <w:sz w:val="22"/>
          <w:szCs w:val="22"/>
        </w:rPr>
        <w:t>staff</w:t>
      </w:r>
      <w:r w:rsidR="002570F5" w:rsidRPr="00B95C13">
        <w:rPr>
          <w:i/>
          <w:color w:val="000000" w:themeColor="text1"/>
          <w:sz w:val="22"/>
          <w:szCs w:val="22"/>
        </w:rPr>
        <w:t xml:space="preserve"> </w:t>
      </w:r>
      <w:r w:rsidR="002570F5" w:rsidRPr="00B95C13">
        <w:rPr>
          <w:color w:val="000000" w:themeColor="text1"/>
          <w:sz w:val="22"/>
          <w:szCs w:val="22"/>
        </w:rPr>
        <w:t xml:space="preserve">role, experience, and number of night shifts worked were associated with completion of care tasks. </w:t>
      </w:r>
      <w:r w:rsidR="002570F5" w:rsidRPr="00B95C13">
        <w:rPr>
          <w:rFonts w:eastAsia="Times New Roman" w:cs="Times New Roman"/>
          <w:bCs/>
          <w:color w:val="000000" w:themeColor="text1"/>
          <w:sz w:val="22"/>
          <w:szCs w:val="22"/>
          <w:lang w:eastAsia="it-IT"/>
        </w:rPr>
        <w:t xml:space="preserve">Nurses with more years of experience (16 and 20 years) believed workload and capacity were factors that had an impact on the </w:t>
      </w:r>
      <w:r w:rsidRPr="00B95C13">
        <w:rPr>
          <w:rFonts w:eastAsia="Times New Roman" w:cs="Times New Roman"/>
          <w:bCs/>
          <w:color w:val="000000" w:themeColor="text1"/>
          <w:sz w:val="22"/>
          <w:szCs w:val="22"/>
          <w:lang w:eastAsia="it-IT"/>
        </w:rPr>
        <w:t xml:space="preserve">completion </w:t>
      </w:r>
      <w:r w:rsidR="002570F5" w:rsidRPr="00B95C13">
        <w:rPr>
          <w:rFonts w:eastAsia="Times New Roman" w:cs="Times New Roman"/>
          <w:bCs/>
          <w:color w:val="000000" w:themeColor="text1"/>
          <w:sz w:val="22"/>
          <w:szCs w:val="22"/>
          <w:lang w:eastAsia="it-IT"/>
        </w:rPr>
        <w:t>of observations at night</w:t>
      </w:r>
      <w:r w:rsidRPr="00B95C13">
        <w:rPr>
          <w:rFonts w:eastAsia="Times New Roman" w:cs="Times New Roman"/>
          <w:bCs/>
          <w:color w:val="000000" w:themeColor="text1"/>
          <w:sz w:val="22"/>
          <w:szCs w:val="22"/>
          <w:lang w:eastAsia="it-IT"/>
        </w:rPr>
        <w:t>.</w:t>
      </w:r>
      <w:r w:rsidR="002570F5" w:rsidRPr="00B95C13">
        <w:rPr>
          <w:rFonts w:eastAsia="Times New Roman" w:cs="Times New Roman"/>
          <w:bCs/>
          <w:color w:val="000000" w:themeColor="text1"/>
          <w:sz w:val="22"/>
          <w:szCs w:val="22"/>
          <w:lang w:eastAsia="it-IT"/>
        </w:rPr>
        <w:t xml:space="preserve"> </w:t>
      </w:r>
      <w:r w:rsidRPr="00B95C13">
        <w:rPr>
          <w:rFonts w:eastAsia="Times New Roman" w:cs="Times New Roman"/>
          <w:bCs/>
          <w:color w:val="000000" w:themeColor="text1"/>
          <w:sz w:val="22"/>
          <w:szCs w:val="22"/>
          <w:lang w:eastAsia="it-IT"/>
        </w:rPr>
        <w:t>H</w:t>
      </w:r>
      <w:r w:rsidR="002570F5" w:rsidRPr="00B95C13">
        <w:rPr>
          <w:rFonts w:eastAsia="Times New Roman" w:cs="Times New Roman"/>
          <w:bCs/>
          <w:color w:val="000000" w:themeColor="text1"/>
          <w:sz w:val="22"/>
          <w:szCs w:val="22"/>
          <w:lang w:eastAsia="it-IT"/>
        </w:rPr>
        <w:t>owever</w:t>
      </w:r>
      <w:r w:rsidRPr="00B95C13">
        <w:rPr>
          <w:rFonts w:eastAsia="Times New Roman" w:cs="Times New Roman"/>
          <w:bCs/>
          <w:color w:val="000000" w:themeColor="text1"/>
          <w:sz w:val="22"/>
          <w:szCs w:val="22"/>
          <w:lang w:eastAsia="it-IT"/>
        </w:rPr>
        <w:t>,</w:t>
      </w:r>
      <w:r w:rsidR="002570F5" w:rsidRPr="00B95C13">
        <w:rPr>
          <w:rFonts w:eastAsia="Times New Roman" w:cs="Times New Roman"/>
          <w:bCs/>
          <w:color w:val="000000" w:themeColor="text1"/>
          <w:sz w:val="22"/>
          <w:szCs w:val="22"/>
          <w:lang w:eastAsia="it-IT"/>
        </w:rPr>
        <w:t xml:space="preserve"> results for nurses with more than 20 years</w:t>
      </w:r>
      <w:r w:rsidRPr="00B95C13">
        <w:rPr>
          <w:rFonts w:eastAsia="Times New Roman" w:cs="Times New Roman"/>
          <w:bCs/>
          <w:color w:val="000000" w:themeColor="text1"/>
          <w:sz w:val="22"/>
          <w:szCs w:val="22"/>
          <w:lang w:eastAsia="it-IT"/>
        </w:rPr>
        <w:t xml:space="preserve"> of</w:t>
      </w:r>
      <w:r w:rsidR="002570F5" w:rsidRPr="00B95C13">
        <w:rPr>
          <w:rFonts w:eastAsia="Times New Roman" w:cs="Times New Roman"/>
          <w:bCs/>
          <w:color w:val="000000" w:themeColor="text1"/>
          <w:sz w:val="22"/>
          <w:szCs w:val="22"/>
          <w:lang w:eastAsia="it-IT"/>
        </w:rPr>
        <w:t xml:space="preserve"> experience were not significant. All categories of years</w:t>
      </w:r>
      <w:r w:rsidRPr="00B95C13">
        <w:rPr>
          <w:rFonts w:eastAsia="Times New Roman" w:cs="Times New Roman"/>
          <w:bCs/>
          <w:color w:val="000000" w:themeColor="text1"/>
          <w:sz w:val="22"/>
          <w:szCs w:val="22"/>
          <w:lang w:eastAsia="it-IT"/>
        </w:rPr>
        <w:t xml:space="preserve"> of</w:t>
      </w:r>
      <w:r w:rsidR="002570F5" w:rsidRPr="00B95C13">
        <w:rPr>
          <w:rFonts w:eastAsia="Times New Roman" w:cs="Times New Roman"/>
          <w:bCs/>
          <w:color w:val="000000" w:themeColor="text1"/>
          <w:sz w:val="22"/>
          <w:szCs w:val="22"/>
          <w:lang w:eastAsia="it-IT"/>
        </w:rPr>
        <w:t xml:space="preserve"> experience were significant for the prioritisation factor, indicating that more experienced staff </w:t>
      </w:r>
      <w:r w:rsidRPr="00B95C13">
        <w:rPr>
          <w:rFonts w:eastAsia="Times New Roman" w:cs="Times New Roman"/>
          <w:bCs/>
          <w:color w:val="000000" w:themeColor="text1"/>
          <w:sz w:val="22"/>
          <w:szCs w:val="22"/>
          <w:lang w:eastAsia="it-IT"/>
        </w:rPr>
        <w:t xml:space="preserve">based their </w:t>
      </w:r>
      <w:r w:rsidR="002570F5" w:rsidRPr="00B95C13">
        <w:rPr>
          <w:rFonts w:eastAsia="Times New Roman" w:cs="Times New Roman"/>
          <w:bCs/>
          <w:color w:val="000000" w:themeColor="text1"/>
          <w:sz w:val="22"/>
          <w:szCs w:val="22"/>
          <w:lang w:eastAsia="it-IT"/>
        </w:rPr>
        <w:t xml:space="preserve">decisions to conduct observations more on knowledge (clinical judgement) </w:t>
      </w:r>
      <w:r w:rsidR="00962DF4" w:rsidRPr="00B95C13">
        <w:rPr>
          <w:rFonts w:eastAsia="Times New Roman" w:cs="Times New Roman"/>
          <w:bCs/>
          <w:color w:val="000000" w:themeColor="text1"/>
          <w:sz w:val="22"/>
          <w:szCs w:val="22"/>
          <w:lang w:eastAsia="it-IT"/>
        </w:rPr>
        <w:fldChar w:fldCharType="begin"/>
      </w:r>
      <w:r w:rsidR="002570F5" w:rsidRPr="00B95C13">
        <w:rPr>
          <w:rFonts w:eastAsia="Times New Roman" w:cs="Times New Roman"/>
          <w:bCs/>
          <w:color w:val="000000" w:themeColor="text1"/>
          <w:sz w:val="22"/>
          <w:szCs w:val="22"/>
          <w:lang w:eastAsia="it-IT"/>
        </w:rPr>
        <w:instrText xml:space="preserve"> ADDIN EN.CITE &lt;EndNote&gt;&lt;Cite&gt;&lt;Author&gt;Mann&lt;/Author&gt;&lt;Year&gt;2012&lt;/Year&gt;&lt;RecNum&gt;33&lt;/RecNum&gt;&lt;DisplayText&gt;(Mann, 2012)&lt;/DisplayText&gt;&lt;record&gt;&lt;rec-number&gt;33&lt;/rec-number&gt;&lt;foreign-keys&gt;&lt;key app="EN" db-id="az2pa5vedsst98ewprwpdtwtatesp09swtvz" timestamp="1505316481"&gt;33&lt;/key&gt;&lt;/foreign-keys&gt;&lt;ref-type name="Journal Article"&gt;17&lt;/ref-type&gt;&lt;contributors&gt;&lt;authors&gt;&lt;author&gt;Mann, J&lt;/author&gt;&lt;/authors&gt;&lt;/contributors&gt;&lt;titles&gt;&lt;title&gt;Critical thinking and clinical judgment skill development in baccalaureate nursing students&lt;/title&gt;&lt;secondary-title&gt;The Kansas Nurse&lt;/secondary-title&gt;&lt;/titles&gt;&lt;pages&gt;26-30&lt;/pages&gt;&lt;volume&gt;87&lt;/volume&gt;&lt;number&gt;1&lt;/number&gt;&lt;dates&gt;&lt;year&gt;2012&lt;/year&gt;&lt;/dates&gt;&lt;urls&gt;&lt;/urls&gt;&lt;/record&gt;&lt;/Cite&gt;&lt;/EndNote&gt;</w:instrText>
      </w:r>
      <w:r w:rsidR="00962DF4" w:rsidRPr="00B95C13">
        <w:rPr>
          <w:rFonts w:eastAsia="Times New Roman" w:cs="Times New Roman"/>
          <w:bCs/>
          <w:color w:val="000000" w:themeColor="text1"/>
          <w:sz w:val="22"/>
          <w:szCs w:val="22"/>
          <w:lang w:eastAsia="it-IT"/>
        </w:rPr>
        <w:fldChar w:fldCharType="separate"/>
      </w:r>
      <w:r w:rsidR="002570F5" w:rsidRPr="00B95C13">
        <w:rPr>
          <w:rFonts w:eastAsia="Times New Roman" w:cs="Times New Roman"/>
          <w:bCs/>
          <w:color w:val="000000" w:themeColor="text1"/>
          <w:sz w:val="22"/>
          <w:szCs w:val="22"/>
          <w:lang w:eastAsia="it-IT"/>
        </w:rPr>
        <w:t>(Mann, 2012)</w:t>
      </w:r>
      <w:r w:rsidR="00962DF4" w:rsidRPr="00B95C13">
        <w:rPr>
          <w:rFonts w:eastAsia="Times New Roman" w:cs="Times New Roman"/>
          <w:bCs/>
          <w:color w:val="000000" w:themeColor="text1"/>
          <w:sz w:val="22"/>
          <w:szCs w:val="22"/>
          <w:lang w:eastAsia="it-IT"/>
        </w:rPr>
        <w:fldChar w:fldCharType="end"/>
      </w:r>
      <w:r w:rsidR="002570F5" w:rsidRPr="00B95C13">
        <w:rPr>
          <w:rFonts w:eastAsia="Times New Roman" w:cs="Times New Roman"/>
          <w:bCs/>
          <w:color w:val="000000" w:themeColor="text1"/>
          <w:sz w:val="22"/>
          <w:szCs w:val="22"/>
          <w:lang w:eastAsia="it-IT"/>
        </w:rPr>
        <w:t xml:space="preserve"> and less on the EWS system.</w:t>
      </w:r>
    </w:p>
    <w:p w14:paraId="772AE126" w14:textId="77777777" w:rsidR="002570F5" w:rsidRPr="00B95C13" w:rsidRDefault="002570F5" w:rsidP="0084143A">
      <w:pPr>
        <w:spacing w:line="360" w:lineRule="auto"/>
        <w:jc w:val="both"/>
        <w:rPr>
          <w:rFonts w:eastAsia="Times New Roman" w:cs="Times New Roman"/>
          <w:bCs/>
          <w:color w:val="000000" w:themeColor="text1"/>
          <w:lang w:eastAsia="it-IT"/>
        </w:rPr>
      </w:pPr>
      <w:r w:rsidRPr="00B95C13">
        <w:rPr>
          <w:rFonts w:eastAsia="Times New Roman" w:cs="Times New Roman"/>
          <w:bCs/>
          <w:color w:val="000000" w:themeColor="text1"/>
          <w:lang w:eastAsia="it-IT"/>
        </w:rPr>
        <w:t>Associations of shift patterns with the prioritisation factor were not significant</w:t>
      </w:r>
      <w:r w:rsidR="0084143A" w:rsidRPr="00B95C13">
        <w:rPr>
          <w:rFonts w:eastAsia="Times New Roman" w:cs="Times New Roman"/>
          <w:bCs/>
          <w:color w:val="000000" w:themeColor="text1"/>
          <w:lang w:eastAsia="it-IT"/>
        </w:rPr>
        <w:t>,</w:t>
      </w:r>
      <w:r w:rsidRPr="00B95C13">
        <w:rPr>
          <w:rFonts w:eastAsia="Times New Roman" w:cs="Times New Roman"/>
          <w:bCs/>
          <w:color w:val="000000" w:themeColor="text1"/>
          <w:lang w:eastAsia="it-IT"/>
        </w:rPr>
        <w:t xml:space="preserve"> showing that the number of night shifts worked did not play a role in decisions </w:t>
      </w:r>
      <w:r w:rsidR="00D93542" w:rsidRPr="00B95C13">
        <w:rPr>
          <w:rFonts w:eastAsia="Times New Roman" w:cs="Times New Roman"/>
          <w:bCs/>
          <w:color w:val="000000" w:themeColor="text1"/>
          <w:lang w:eastAsia="it-IT"/>
        </w:rPr>
        <w:t xml:space="preserve">about </w:t>
      </w:r>
      <w:r w:rsidRPr="00B95C13">
        <w:rPr>
          <w:rFonts w:eastAsia="Times New Roman" w:cs="Times New Roman"/>
          <w:bCs/>
          <w:color w:val="000000" w:themeColor="text1"/>
          <w:lang w:eastAsia="it-IT"/>
        </w:rPr>
        <w:t xml:space="preserve">completing observations. In regard to staff role, student nurses and midwives were associated with prioritisation of observations at night, indicating that ward culture or practices, in addition to experience, inform decisions </w:t>
      </w:r>
      <w:r w:rsidR="00D93542" w:rsidRPr="00B95C13">
        <w:rPr>
          <w:rFonts w:eastAsia="Times New Roman" w:cs="Times New Roman"/>
          <w:bCs/>
          <w:color w:val="000000" w:themeColor="text1"/>
          <w:lang w:eastAsia="it-IT"/>
        </w:rPr>
        <w:t xml:space="preserve">about </w:t>
      </w:r>
      <w:r w:rsidRPr="00B95C13">
        <w:rPr>
          <w:rFonts w:eastAsia="Times New Roman" w:cs="Times New Roman"/>
          <w:bCs/>
          <w:color w:val="000000" w:themeColor="text1"/>
          <w:lang w:eastAsia="it-IT"/>
        </w:rPr>
        <w:t>conducting observations during the night shift. This was also evident in the way that paediatric wards were the exception in the associations of characteristics with the workload and resources factor</w:t>
      </w:r>
      <w:r w:rsidR="0084143A" w:rsidRPr="00B95C13">
        <w:rPr>
          <w:rFonts w:eastAsia="Times New Roman" w:cs="Times New Roman"/>
          <w:bCs/>
          <w:color w:val="000000" w:themeColor="text1"/>
          <w:lang w:eastAsia="it-IT"/>
        </w:rPr>
        <w:t>s</w:t>
      </w:r>
      <w:r w:rsidRPr="00B95C13">
        <w:rPr>
          <w:rFonts w:eastAsia="Times New Roman" w:cs="Times New Roman"/>
          <w:bCs/>
          <w:color w:val="000000" w:themeColor="text1"/>
          <w:lang w:eastAsia="it-IT"/>
        </w:rPr>
        <w:t xml:space="preserve">. Regression results showed that </w:t>
      </w:r>
      <w:r w:rsidR="0084143A" w:rsidRPr="00B95C13">
        <w:rPr>
          <w:rFonts w:eastAsia="Times New Roman" w:cs="Times New Roman"/>
          <w:bCs/>
          <w:color w:val="000000" w:themeColor="text1"/>
          <w:lang w:eastAsia="it-IT"/>
        </w:rPr>
        <w:t xml:space="preserve">paediatric </w:t>
      </w:r>
      <w:r w:rsidRPr="00B95C13">
        <w:rPr>
          <w:rFonts w:eastAsia="Times New Roman" w:cs="Times New Roman"/>
          <w:bCs/>
          <w:color w:val="000000" w:themeColor="text1"/>
          <w:lang w:eastAsia="it-IT"/>
        </w:rPr>
        <w:t>ward</w:t>
      </w:r>
      <w:r w:rsidR="0084143A" w:rsidRPr="00B95C13">
        <w:rPr>
          <w:rFonts w:eastAsia="Times New Roman" w:cs="Times New Roman"/>
          <w:bCs/>
          <w:color w:val="000000" w:themeColor="text1"/>
          <w:lang w:eastAsia="it-IT"/>
        </w:rPr>
        <w:t>s</w:t>
      </w:r>
      <w:r w:rsidRPr="00B95C13">
        <w:rPr>
          <w:rFonts w:eastAsia="Times New Roman" w:cs="Times New Roman"/>
          <w:bCs/>
          <w:color w:val="000000" w:themeColor="text1"/>
          <w:lang w:eastAsia="it-IT"/>
        </w:rPr>
        <w:t xml:space="preserve"> differed from the </w:t>
      </w:r>
      <w:r w:rsidR="0093692C" w:rsidRPr="00B95C13">
        <w:rPr>
          <w:rFonts w:eastAsia="Times New Roman" w:cs="Times New Roman"/>
          <w:bCs/>
          <w:color w:val="000000" w:themeColor="text1"/>
          <w:lang w:eastAsia="it-IT"/>
        </w:rPr>
        <w:t xml:space="preserve">other wards </w:t>
      </w:r>
      <w:r w:rsidRPr="00B95C13">
        <w:rPr>
          <w:rFonts w:eastAsia="Times New Roman" w:cs="Times New Roman"/>
          <w:bCs/>
          <w:color w:val="000000" w:themeColor="text1"/>
          <w:lang w:eastAsia="it-IT"/>
        </w:rPr>
        <w:t>with regards to adequate resources, implying that staff perceived that they had enough resources to complete observations. With regard to safety culture, questions about completing observations for high acuity patie</w:t>
      </w:r>
      <w:r w:rsidR="007D667B" w:rsidRPr="00B95C13">
        <w:rPr>
          <w:rFonts w:eastAsia="Times New Roman" w:cs="Times New Roman"/>
          <w:bCs/>
          <w:color w:val="000000" w:themeColor="text1"/>
          <w:lang w:eastAsia="it-IT"/>
        </w:rPr>
        <w:t xml:space="preserve">nts, escalation to the Hospital at </w:t>
      </w:r>
      <w:r w:rsidRPr="00B95C13">
        <w:rPr>
          <w:rFonts w:eastAsia="Times New Roman" w:cs="Times New Roman"/>
          <w:bCs/>
          <w:color w:val="000000" w:themeColor="text1"/>
          <w:lang w:eastAsia="it-IT"/>
        </w:rPr>
        <w:t xml:space="preserve">Night team or feeling safe on the ward because of prompt monitoring and action, were significant for student nurses, staff working mostly night shifts, and staff with either low </w:t>
      </w:r>
      <w:r w:rsidR="00FF5BF4" w:rsidRPr="00B95C13">
        <w:rPr>
          <w:rFonts w:eastAsia="Times New Roman" w:cs="Times New Roman"/>
          <w:bCs/>
          <w:color w:val="000000" w:themeColor="text1"/>
          <w:lang w:eastAsia="it-IT"/>
        </w:rPr>
        <w:t xml:space="preserve">(&lt;5) </w:t>
      </w:r>
      <w:r w:rsidRPr="00B95C13">
        <w:rPr>
          <w:rFonts w:eastAsia="Times New Roman" w:cs="Times New Roman"/>
          <w:bCs/>
          <w:color w:val="000000" w:themeColor="text1"/>
          <w:lang w:eastAsia="it-IT"/>
        </w:rPr>
        <w:t xml:space="preserve">or high </w:t>
      </w:r>
      <w:r w:rsidR="0093692C" w:rsidRPr="00B95C13">
        <w:rPr>
          <w:rFonts w:eastAsia="Times New Roman" w:cs="Times New Roman"/>
          <w:bCs/>
          <w:color w:val="000000" w:themeColor="text1"/>
          <w:lang w:eastAsia="it-IT"/>
        </w:rPr>
        <w:t xml:space="preserve">numbers of years of </w:t>
      </w:r>
      <w:r w:rsidR="00FF5BF4" w:rsidRPr="00B95C13">
        <w:rPr>
          <w:rFonts w:eastAsia="Times New Roman" w:cs="Times New Roman"/>
          <w:bCs/>
          <w:color w:val="000000" w:themeColor="text1"/>
          <w:lang w:eastAsia="it-IT"/>
        </w:rPr>
        <w:t xml:space="preserve">work </w:t>
      </w:r>
      <w:r w:rsidRPr="00B95C13">
        <w:rPr>
          <w:rFonts w:eastAsia="Times New Roman" w:cs="Times New Roman"/>
          <w:bCs/>
          <w:color w:val="000000" w:themeColor="text1"/>
          <w:lang w:eastAsia="it-IT"/>
        </w:rPr>
        <w:t>experience</w:t>
      </w:r>
      <w:r w:rsidR="00FF5BF4" w:rsidRPr="00B95C13">
        <w:rPr>
          <w:rFonts w:eastAsia="Times New Roman" w:cs="Times New Roman"/>
          <w:bCs/>
          <w:color w:val="000000" w:themeColor="text1"/>
          <w:lang w:eastAsia="it-IT"/>
        </w:rPr>
        <w:t xml:space="preserve"> (&gt;30)</w:t>
      </w:r>
      <w:r w:rsidRPr="00B95C13">
        <w:rPr>
          <w:rFonts w:eastAsia="Times New Roman" w:cs="Times New Roman"/>
          <w:bCs/>
          <w:color w:val="000000" w:themeColor="text1"/>
          <w:lang w:eastAsia="it-IT"/>
        </w:rPr>
        <w:t>.</w:t>
      </w:r>
    </w:p>
    <w:p w14:paraId="430C5947" w14:textId="77777777" w:rsidR="00650159" w:rsidRPr="00B95C13" w:rsidRDefault="00650159" w:rsidP="0084143A">
      <w:pPr>
        <w:spacing w:line="360" w:lineRule="auto"/>
        <w:jc w:val="both"/>
        <w:rPr>
          <w:rFonts w:eastAsia="Times New Roman" w:cs="Times New Roman"/>
          <w:bCs/>
          <w:color w:val="000000" w:themeColor="text1"/>
          <w:lang w:eastAsia="it-IT"/>
        </w:rPr>
      </w:pPr>
      <w:r w:rsidRPr="00B95C13">
        <w:rPr>
          <w:rFonts w:eastAsia="Times New Roman" w:cs="Times New Roman"/>
          <w:bCs/>
          <w:color w:val="000000" w:themeColor="text1"/>
          <w:lang w:eastAsia="it-IT"/>
        </w:rPr>
        <w:t xml:space="preserve">The findings reported here were examined in a qualitative study aimed at exploring factors related to adherence </w:t>
      </w:r>
      <w:r w:rsidR="0093692C" w:rsidRPr="00B95C13">
        <w:rPr>
          <w:rFonts w:eastAsia="Times New Roman" w:cs="Times New Roman"/>
          <w:bCs/>
          <w:color w:val="000000" w:themeColor="text1"/>
          <w:lang w:eastAsia="it-IT"/>
        </w:rPr>
        <w:t xml:space="preserve">with </w:t>
      </w:r>
      <w:r w:rsidRPr="00B95C13">
        <w:rPr>
          <w:rFonts w:eastAsia="Times New Roman" w:cs="Times New Roman"/>
          <w:bCs/>
          <w:color w:val="000000" w:themeColor="text1"/>
          <w:lang w:eastAsia="it-IT"/>
        </w:rPr>
        <w:t>the EWS protocol at night. The study by Hope and colleagues (2018) complemented the picture presented here, showing that the EWS focus on pre</w:t>
      </w:r>
      <w:r w:rsidRPr="00B95C13">
        <w:rPr>
          <w:rFonts w:eastAsia="Times New Roman" w:cs="Times New Roman" w:hint="eastAsia"/>
          <w:bCs/>
          <w:color w:val="000000" w:themeColor="text1"/>
          <w:lang w:eastAsia="it-IT"/>
        </w:rPr>
        <w:t xml:space="preserve">venting deterioration required fine-tuning to incorporate exceptions created by patients requiring long‐term management or </w:t>
      </w:r>
      <w:r w:rsidR="0093692C" w:rsidRPr="00B95C13">
        <w:rPr>
          <w:rFonts w:eastAsia="Times New Roman" w:cs="Times New Roman"/>
          <w:bCs/>
          <w:color w:val="000000" w:themeColor="text1"/>
          <w:lang w:eastAsia="it-IT"/>
        </w:rPr>
        <w:t xml:space="preserve">those </w:t>
      </w:r>
      <w:r w:rsidRPr="00B95C13">
        <w:rPr>
          <w:rFonts w:eastAsia="Times New Roman" w:cs="Times New Roman" w:hint="eastAsia"/>
          <w:bCs/>
          <w:color w:val="000000" w:themeColor="text1"/>
          <w:lang w:eastAsia="it-IT"/>
        </w:rPr>
        <w:t>in palliative care trajectories (Hope, et al., 2018). The approach of calculating EWS without considering variation</w:t>
      </w:r>
      <w:r w:rsidR="0093692C" w:rsidRPr="00B95C13">
        <w:rPr>
          <w:rFonts w:eastAsia="Times New Roman" w:cs="Times New Roman"/>
          <w:bCs/>
          <w:color w:val="000000" w:themeColor="text1"/>
          <w:lang w:eastAsia="it-IT"/>
        </w:rPr>
        <w:t>s</w:t>
      </w:r>
      <w:r w:rsidRPr="00B95C13">
        <w:rPr>
          <w:rFonts w:eastAsia="Times New Roman" w:cs="Times New Roman" w:hint="eastAsia"/>
          <w:bCs/>
          <w:color w:val="000000" w:themeColor="text1"/>
          <w:lang w:eastAsia="it-IT"/>
        </w:rPr>
        <w:t xml:space="preserve"> </w:t>
      </w:r>
      <w:r w:rsidR="0093692C" w:rsidRPr="00B95C13">
        <w:rPr>
          <w:rFonts w:eastAsia="Times New Roman" w:cs="Times New Roman"/>
          <w:bCs/>
          <w:color w:val="000000" w:themeColor="text1"/>
          <w:lang w:eastAsia="it-IT"/>
        </w:rPr>
        <w:t>in</w:t>
      </w:r>
      <w:r w:rsidR="0093692C" w:rsidRPr="00B95C13">
        <w:rPr>
          <w:rFonts w:eastAsia="Times New Roman" w:cs="Times New Roman" w:hint="eastAsia"/>
          <w:bCs/>
          <w:color w:val="000000" w:themeColor="text1"/>
          <w:lang w:eastAsia="it-IT"/>
        </w:rPr>
        <w:t xml:space="preserve"> </w:t>
      </w:r>
      <w:r w:rsidRPr="00B95C13">
        <w:rPr>
          <w:rFonts w:eastAsia="Times New Roman" w:cs="Times New Roman" w:hint="eastAsia"/>
          <w:bCs/>
          <w:color w:val="000000" w:themeColor="text1"/>
          <w:lang w:eastAsia="it-IT"/>
        </w:rPr>
        <w:t>patient group</w:t>
      </w:r>
      <w:r w:rsidRPr="00B95C13">
        <w:rPr>
          <w:rFonts w:eastAsia="Times New Roman" w:cs="Times New Roman"/>
          <w:bCs/>
          <w:color w:val="000000" w:themeColor="text1"/>
          <w:lang w:eastAsia="it-IT"/>
        </w:rPr>
        <w:t xml:space="preserve">s with conditions such as COPD or dementia resulted in observations being determined more by clinical judgement than </w:t>
      </w:r>
      <w:r w:rsidR="0093692C" w:rsidRPr="00B95C13">
        <w:rPr>
          <w:rFonts w:eastAsia="Times New Roman" w:cs="Times New Roman"/>
          <w:bCs/>
          <w:color w:val="000000" w:themeColor="text1"/>
          <w:lang w:eastAsia="it-IT"/>
        </w:rPr>
        <w:t xml:space="preserve">by </w:t>
      </w:r>
      <w:r w:rsidRPr="00B95C13">
        <w:rPr>
          <w:rFonts w:eastAsia="Times New Roman" w:cs="Times New Roman"/>
          <w:bCs/>
          <w:color w:val="000000" w:themeColor="text1"/>
          <w:lang w:eastAsia="it-IT"/>
        </w:rPr>
        <w:t>the EWS.</w:t>
      </w:r>
    </w:p>
    <w:p w14:paraId="4BC9D6FA" w14:textId="77777777" w:rsidR="002D5E65" w:rsidRPr="00B95C13" w:rsidRDefault="002D5E65" w:rsidP="00AA2512">
      <w:pPr>
        <w:jc w:val="both"/>
        <w:rPr>
          <w:rFonts w:eastAsia="Times New Roman" w:cs="Times New Roman"/>
          <w:bCs/>
          <w:color w:val="000000" w:themeColor="text1"/>
          <w:sz w:val="24"/>
          <w:szCs w:val="24"/>
          <w:lang w:eastAsia="it-IT"/>
        </w:rPr>
      </w:pPr>
    </w:p>
    <w:p w14:paraId="19491B06" w14:textId="77777777" w:rsidR="002570F5" w:rsidRPr="00B95C13" w:rsidRDefault="002570F5" w:rsidP="00A636FF">
      <w:pPr>
        <w:rPr>
          <w:rFonts w:eastAsia="Times New Roman" w:cs="Times New Roman"/>
          <w:b/>
          <w:color w:val="000000" w:themeColor="text1"/>
          <w:sz w:val="24"/>
          <w:szCs w:val="24"/>
          <w:lang w:eastAsia="it-IT"/>
        </w:rPr>
      </w:pPr>
      <w:r w:rsidRPr="00B95C13">
        <w:rPr>
          <w:rFonts w:eastAsia="Times New Roman" w:cs="Times New Roman"/>
          <w:b/>
          <w:color w:val="000000" w:themeColor="text1"/>
          <w:sz w:val="24"/>
          <w:szCs w:val="24"/>
          <w:lang w:eastAsia="it-IT"/>
        </w:rPr>
        <w:t>Limitations</w:t>
      </w:r>
    </w:p>
    <w:p w14:paraId="249E85BB" w14:textId="77777777" w:rsidR="002570F5" w:rsidRPr="00B95C13" w:rsidRDefault="002570F5" w:rsidP="00AE0B45">
      <w:pPr>
        <w:spacing w:before="100" w:beforeAutospacing="1" w:after="100" w:afterAutospacing="1" w:line="360" w:lineRule="auto"/>
        <w:jc w:val="both"/>
        <w:rPr>
          <w:color w:val="000000" w:themeColor="text1"/>
        </w:rPr>
      </w:pPr>
      <w:r w:rsidRPr="00B95C13">
        <w:rPr>
          <w:color w:val="000000" w:themeColor="text1"/>
        </w:rPr>
        <w:t xml:space="preserve">This study </w:t>
      </w:r>
      <w:r w:rsidR="0093692C" w:rsidRPr="00B95C13">
        <w:rPr>
          <w:color w:val="000000" w:themeColor="text1"/>
        </w:rPr>
        <w:t xml:space="preserve">was </w:t>
      </w:r>
      <w:r w:rsidRPr="00B95C13">
        <w:rPr>
          <w:color w:val="000000" w:themeColor="text1"/>
        </w:rPr>
        <w:t>conducted in a single hospital</w:t>
      </w:r>
      <w:r w:rsidR="0093692C" w:rsidRPr="00B95C13">
        <w:rPr>
          <w:color w:val="000000" w:themeColor="text1"/>
        </w:rPr>
        <w:t>;</w:t>
      </w:r>
      <w:r w:rsidRPr="00B95C13">
        <w:rPr>
          <w:color w:val="000000" w:themeColor="text1"/>
        </w:rPr>
        <w:t xml:space="preserve"> therefore</w:t>
      </w:r>
      <w:r w:rsidR="0093692C" w:rsidRPr="00B95C13">
        <w:rPr>
          <w:color w:val="000000" w:themeColor="text1"/>
        </w:rPr>
        <w:t>, the</w:t>
      </w:r>
      <w:r w:rsidRPr="00B95C13">
        <w:rPr>
          <w:color w:val="000000" w:themeColor="text1"/>
        </w:rPr>
        <w:t xml:space="preserve"> results may not necessarily be transferable to other organisations. There is also a potential bias from the</w:t>
      </w:r>
      <w:r w:rsidR="00AE0B45" w:rsidRPr="00B95C13">
        <w:rPr>
          <w:color w:val="000000" w:themeColor="text1"/>
        </w:rPr>
        <w:t xml:space="preserve"> way the questions were worded </w:t>
      </w:r>
      <w:r w:rsidR="001D4D62" w:rsidRPr="00B95C13">
        <w:rPr>
          <w:color w:val="000000" w:themeColor="text1"/>
        </w:rPr>
        <w:t xml:space="preserve">and </w:t>
      </w:r>
      <w:r w:rsidRPr="00B95C13">
        <w:rPr>
          <w:color w:val="000000" w:themeColor="text1"/>
        </w:rPr>
        <w:t xml:space="preserve">the design and structure of the survey. </w:t>
      </w:r>
      <w:r w:rsidR="0093692C" w:rsidRPr="00B95C13">
        <w:rPr>
          <w:color w:val="000000" w:themeColor="text1"/>
        </w:rPr>
        <w:t>The r</w:t>
      </w:r>
      <w:r w:rsidRPr="00B95C13">
        <w:rPr>
          <w:color w:val="000000" w:themeColor="text1"/>
        </w:rPr>
        <w:t>isk of responder bias (</w:t>
      </w:r>
      <w:r w:rsidR="003B29AB" w:rsidRPr="00B95C13">
        <w:rPr>
          <w:i/>
          <w:iCs/>
          <w:color w:val="000000" w:themeColor="text1"/>
        </w:rPr>
        <w:t xml:space="preserve">i.e., </w:t>
      </w:r>
      <w:r w:rsidRPr="00B95C13">
        <w:rPr>
          <w:color w:val="000000" w:themeColor="text1"/>
        </w:rPr>
        <w:t>reluctance or inability to respond honestly and accurately</w:t>
      </w:r>
      <w:r w:rsidR="005B7344" w:rsidRPr="00B95C13">
        <w:rPr>
          <w:color w:val="000000" w:themeColor="text1"/>
        </w:rPr>
        <w:t>)</w:t>
      </w:r>
      <w:r w:rsidRPr="00B95C13">
        <w:rPr>
          <w:color w:val="000000" w:themeColor="text1"/>
        </w:rPr>
        <w:t xml:space="preserve"> was minimized by exploring the same question in separate items.</w:t>
      </w:r>
      <w:r w:rsidR="00AE0B45" w:rsidRPr="00B95C13">
        <w:rPr>
          <w:color w:val="000000" w:themeColor="text1"/>
        </w:rPr>
        <w:t xml:space="preserve"> A limitation </w:t>
      </w:r>
      <w:r w:rsidR="0093692C" w:rsidRPr="00B95C13">
        <w:rPr>
          <w:color w:val="000000" w:themeColor="text1"/>
        </w:rPr>
        <w:t xml:space="preserve">of </w:t>
      </w:r>
      <w:r w:rsidR="00AE0B45" w:rsidRPr="00B95C13">
        <w:rPr>
          <w:color w:val="000000" w:themeColor="text1"/>
        </w:rPr>
        <w:t xml:space="preserve">the analysis was </w:t>
      </w:r>
      <w:r w:rsidR="0093692C" w:rsidRPr="00B95C13">
        <w:rPr>
          <w:color w:val="000000" w:themeColor="text1"/>
        </w:rPr>
        <w:t xml:space="preserve">that </w:t>
      </w:r>
      <w:r w:rsidR="00AE0B45" w:rsidRPr="00B95C13">
        <w:rPr>
          <w:color w:val="000000" w:themeColor="text1"/>
        </w:rPr>
        <w:t xml:space="preserve">the sample </w:t>
      </w:r>
      <w:r w:rsidR="0093692C" w:rsidRPr="00B95C13">
        <w:rPr>
          <w:color w:val="000000" w:themeColor="text1"/>
        </w:rPr>
        <w:t xml:space="preserve">was </w:t>
      </w:r>
      <w:r w:rsidR="00AE0B45" w:rsidRPr="00B95C13">
        <w:rPr>
          <w:color w:val="000000" w:themeColor="text1"/>
        </w:rPr>
        <w:t xml:space="preserve">created with complete surveys only, which could also introduce bias. However, the majority of the excluded records were left almost </w:t>
      </w:r>
      <w:r w:rsidR="00AE0B45" w:rsidRPr="00B95C13">
        <w:rPr>
          <w:color w:val="000000" w:themeColor="text1"/>
        </w:rPr>
        <w:lastRenderedPageBreak/>
        <w:t xml:space="preserve">entirely unanswered. Multiple imputation would have led to an increase in uncertainty without adding any significant information to the analysis. </w:t>
      </w:r>
      <w:r w:rsidRPr="00B95C13">
        <w:rPr>
          <w:color w:val="000000" w:themeColor="text1"/>
        </w:rPr>
        <w:t>To strengthen the rigor of the survey for further research, we recommend undertaking convergent and discriminant validity to examine the similarit</w:t>
      </w:r>
      <w:r w:rsidR="0093692C" w:rsidRPr="00B95C13">
        <w:rPr>
          <w:color w:val="000000" w:themeColor="text1"/>
        </w:rPr>
        <w:t>ies</w:t>
      </w:r>
      <w:r w:rsidRPr="00B95C13">
        <w:rPr>
          <w:color w:val="000000" w:themeColor="text1"/>
        </w:rPr>
        <w:t xml:space="preserve"> and differences of the questionnaire with other tools. It is also recommended that structural equation modelling and confirmatory factor analysis be undertaken in a larger sample to support the generalisability of the results </w:t>
      </w:r>
      <w:r w:rsidR="00962DF4" w:rsidRPr="00B95C13">
        <w:rPr>
          <w:color w:val="000000" w:themeColor="text1"/>
        </w:rPr>
        <w:fldChar w:fldCharType="begin"/>
      </w:r>
      <w:r w:rsidRPr="00B95C13">
        <w:rPr>
          <w:color w:val="000000" w:themeColor="text1"/>
        </w:rPr>
        <w:instrText xml:space="preserve"> ADDIN EN.CITE &lt;EndNote&gt;&lt;Cite&gt;&lt;Author&gt;Watson&lt;/Author&gt;&lt;Year&gt;2006&lt;/Year&gt;&lt;RecNum&gt;32&lt;/RecNum&gt;&lt;DisplayText&gt;(R. Watson &amp;amp; Thompson, 2006)&lt;/DisplayText&gt;&lt;record&gt;&lt;rec-number&gt;32&lt;/rec-number&gt;&lt;foreign-keys&gt;&lt;key app="EN" db-id="az2pa5vedsst98ewprwpdtwtatesp09swtvz" timestamp="1505315858"&gt;32&lt;/key&gt;&lt;/foreign-keys&gt;&lt;ref-type name="Journal Article"&gt;17&lt;/ref-type&gt;&lt;contributors&gt;&lt;authors&gt;&lt;author&gt;Watson, Roger&lt;/author&gt;&lt;author&gt;Thompson, David R.&lt;/author&gt;&lt;/authors&gt;&lt;/contributors&gt;&lt;titles&gt;&lt;title&gt;Use of factor analysis in Journal of Advanced Nursing: literature review&lt;/title&gt;&lt;secondary-title&gt;Journal of Advanced Nursing&lt;/secondary-title&gt;&lt;/titles&gt;&lt;periodical&gt;&lt;full-title&gt;Journal of Advanced Nursing&lt;/full-title&gt;&lt;abbr-1&gt;J. Adv. Nurs.&lt;/abbr-1&gt;&lt;abbr-2&gt;J Adv Nurs&lt;/abbr-2&gt;&lt;/periodical&gt;&lt;pages&gt;330-341&lt;/pages&gt;&lt;volume&gt;55&lt;/volume&gt;&lt;number&gt;3&lt;/number&gt;&lt;keywords&gt;&lt;keyword&gt;factor analysis&lt;/keyword&gt;&lt;keyword&gt;literature review&lt;/keyword&gt;&lt;keyword&gt;multivariate analysis&lt;/keyword&gt;&lt;keyword&gt;nurses&lt;/keyword&gt;&lt;keyword&gt;nursing&lt;/keyword&gt;&lt;keyword&gt;principal components analysis&lt;/keyword&gt;&lt;/keywords&gt;&lt;dates&gt;&lt;year&gt;2006&lt;/year&gt;&lt;/dates&gt;&lt;publisher&gt;Blackwell Publishing Ltd&lt;/publisher&gt;&lt;isbn&gt;1365-2648&lt;/isbn&gt;&lt;urls&gt;&lt;related-urls&gt;&lt;url&gt;http://dx.doi.org/10.1111/j.1365-2648.2006.03915.x&lt;/url&gt;&lt;url&gt;http://onlinelibrary.wiley.com/store/10.1111/j.1365-2648.2006.03915.x/asset/j.1365-2648.2006.03915.x.pdf?v=1&amp;amp;t=j7j67w5k&amp;amp;s=c5aaa19d878277f00efcd746ba966de242991ca1&lt;/url&gt;&lt;/related-urls&gt;&lt;/urls&gt;&lt;electronic-resource-num&gt;10.1111/j.1365-2648.2006.03915.x&lt;/electronic-resource-num&gt;&lt;/record&gt;&lt;/Cite&gt;&lt;/EndNote&gt;</w:instrText>
      </w:r>
      <w:r w:rsidR="00962DF4" w:rsidRPr="00B95C13">
        <w:rPr>
          <w:color w:val="000000" w:themeColor="text1"/>
        </w:rPr>
        <w:fldChar w:fldCharType="separate"/>
      </w:r>
      <w:r w:rsidR="00374F09" w:rsidRPr="00B95C13">
        <w:rPr>
          <w:color w:val="000000" w:themeColor="text1"/>
        </w:rPr>
        <w:t>(</w:t>
      </w:r>
      <w:r w:rsidRPr="00B95C13">
        <w:rPr>
          <w:color w:val="000000" w:themeColor="text1"/>
        </w:rPr>
        <w:t>Watson &amp; Thompson, 2006)</w:t>
      </w:r>
      <w:r w:rsidR="00962DF4" w:rsidRPr="00B95C13">
        <w:rPr>
          <w:color w:val="000000" w:themeColor="text1"/>
        </w:rPr>
        <w:fldChar w:fldCharType="end"/>
      </w:r>
      <w:r w:rsidRPr="00B95C13">
        <w:rPr>
          <w:color w:val="000000" w:themeColor="text1"/>
        </w:rPr>
        <w:t xml:space="preserve">. </w:t>
      </w:r>
    </w:p>
    <w:p w14:paraId="707D1486" w14:textId="77777777" w:rsidR="002570F5" w:rsidRPr="00B95C13" w:rsidRDefault="002570F5" w:rsidP="007C366F">
      <w:pPr>
        <w:spacing w:before="100" w:beforeAutospacing="1" w:after="100" w:afterAutospacing="1" w:line="360" w:lineRule="auto"/>
        <w:jc w:val="both"/>
        <w:rPr>
          <w:rFonts w:eastAsia="Times New Roman" w:cs="Times New Roman"/>
          <w:b/>
          <w:bCs/>
          <w:color w:val="000000" w:themeColor="text1"/>
          <w:sz w:val="24"/>
          <w:szCs w:val="24"/>
          <w:lang w:eastAsia="it-IT"/>
        </w:rPr>
      </w:pPr>
      <w:r w:rsidRPr="00B95C13">
        <w:rPr>
          <w:rFonts w:eastAsia="Times New Roman" w:cs="Times New Roman"/>
          <w:b/>
          <w:bCs/>
          <w:color w:val="000000" w:themeColor="text1"/>
          <w:sz w:val="24"/>
          <w:szCs w:val="24"/>
          <w:lang w:eastAsia="it-IT"/>
        </w:rPr>
        <w:t>CONCLUSION</w:t>
      </w:r>
    </w:p>
    <w:p w14:paraId="09893E5C" w14:textId="77777777" w:rsidR="0084143A" w:rsidRPr="00B95C13" w:rsidRDefault="00EB517A" w:rsidP="0084143A">
      <w:pPr>
        <w:spacing w:line="360" w:lineRule="auto"/>
        <w:jc w:val="both"/>
        <w:rPr>
          <w:rFonts w:eastAsia="Times New Roman" w:cs="Times New Roman"/>
          <w:color w:val="000000" w:themeColor="text1"/>
          <w:lang w:eastAsia="it-IT"/>
        </w:rPr>
      </w:pPr>
      <w:r w:rsidRPr="00B95C13">
        <w:rPr>
          <w:color w:val="000000" w:themeColor="text1"/>
        </w:rPr>
        <w:t xml:space="preserve">The </w:t>
      </w:r>
      <w:r w:rsidRPr="00B95C13">
        <w:rPr>
          <w:rFonts w:eastAsia="Times New Roman" w:cs="Times New Roman"/>
          <w:color w:val="000000" w:themeColor="text1"/>
          <w:lang w:eastAsia="it-IT"/>
        </w:rPr>
        <w:t>widespread implementation of EWS</w:t>
      </w:r>
      <w:r w:rsidR="004466E0" w:rsidRPr="00B95C13">
        <w:rPr>
          <w:rFonts w:eastAsia="Times New Roman" w:cs="Times New Roman"/>
          <w:color w:val="000000" w:themeColor="text1"/>
          <w:lang w:eastAsia="it-IT"/>
        </w:rPr>
        <w:t xml:space="preserve"> protocols</w:t>
      </w:r>
      <w:r w:rsidRPr="00B95C13">
        <w:rPr>
          <w:rFonts w:eastAsia="Times New Roman" w:cs="Times New Roman"/>
          <w:color w:val="000000" w:themeColor="text1"/>
          <w:lang w:eastAsia="it-IT"/>
        </w:rPr>
        <w:t xml:space="preserve">, along with its reported impact on patient outcomes thanks to early identification of deterioration </w:t>
      </w:r>
      <w:r w:rsidR="00962DF4" w:rsidRPr="00B95C13">
        <w:rPr>
          <w:rFonts w:eastAsia="Times New Roman" w:cs="Times New Roman"/>
          <w:color w:val="000000" w:themeColor="text1"/>
          <w:lang w:eastAsia="it-IT"/>
        </w:rPr>
        <w:fldChar w:fldCharType="begin">
          <w:fldData xml:space="preserve">PEVuZE5vdGU+PENpdGU+PEF1dGhvcj5BbGFtPC9BdXRob3I+PFllYXI+MjAxNDwvWWVhcj48UmVj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</w:fldData>
        </w:fldChar>
      </w:r>
      <w:r w:rsidRPr="00B95C13">
        <w:rPr>
          <w:rFonts w:eastAsia="Times New Roman" w:cs="Times New Roman"/>
          <w:color w:val="000000" w:themeColor="text1"/>
          <w:lang w:eastAsia="it-IT"/>
        </w:rPr>
        <w:instrText xml:space="preserve"> ADDIN EN.CITE </w:instrText>
      </w:r>
      <w:r w:rsidR="00962DF4" w:rsidRPr="00B95C13">
        <w:rPr>
          <w:rFonts w:eastAsia="Times New Roman" w:cs="Times New Roman"/>
          <w:color w:val="000000" w:themeColor="text1"/>
          <w:lang w:eastAsia="it-IT"/>
        </w:rPr>
        <w:fldChar w:fldCharType="begin">
          <w:fldData xml:space="preserve">PEVuZE5vdGU+PENpdGU+PEF1dGhvcj5BbGFtPC9BdXRob3I+PFllYXI+MjAxNDwvWWVhcj48UmVj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</w:fldData>
        </w:fldChar>
      </w:r>
      <w:r w:rsidRPr="00B95C13">
        <w:rPr>
          <w:rFonts w:eastAsia="Times New Roman" w:cs="Times New Roman"/>
          <w:color w:val="000000" w:themeColor="text1"/>
          <w:lang w:eastAsia="it-IT"/>
        </w:rPr>
        <w:instrText xml:space="preserve"> ADDIN EN.CITE.DATA </w:instrText>
      </w:r>
      <w:r w:rsidR="00962DF4" w:rsidRPr="00B95C13">
        <w:rPr>
          <w:rFonts w:eastAsia="Times New Roman" w:cs="Times New Roman"/>
          <w:color w:val="000000" w:themeColor="text1"/>
          <w:lang w:eastAsia="it-IT"/>
        </w:rPr>
      </w:r>
      <w:r w:rsidR="00962DF4" w:rsidRPr="00B95C13">
        <w:rPr>
          <w:rFonts w:eastAsia="Times New Roman" w:cs="Times New Roman"/>
          <w:color w:val="000000" w:themeColor="text1"/>
          <w:lang w:eastAsia="it-IT"/>
        </w:rPr>
        <w:fldChar w:fldCharType="end"/>
      </w:r>
      <w:r w:rsidR="00962DF4" w:rsidRPr="00B95C13">
        <w:rPr>
          <w:rFonts w:eastAsia="Times New Roman" w:cs="Times New Roman"/>
          <w:color w:val="000000" w:themeColor="text1"/>
          <w:lang w:eastAsia="it-IT"/>
        </w:rPr>
      </w:r>
      <w:r w:rsidR="00962DF4" w:rsidRPr="00B95C13">
        <w:rPr>
          <w:rFonts w:eastAsia="Times New Roman" w:cs="Times New Roman"/>
          <w:color w:val="000000" w:themeColor="text1"/>
          <w:lang w:eastAsia="it-IT"/>
        </w:rPr>
        <w:fldChar w:fldCharType="separate"/>
      </w:r>
      <w:r w:rsidRPr="00B95C13">
        <w:rPr>
          <w:rFonts w:eastAsia="Times New Roman" w:cs="Times New Roman"/>
          <w:color w:val="000000" w:themeColor="text1"/>
          <w:lang w:eastAsia="it-IT"/>
        </w:rPr>
        <w:t>(Alam et al., 2014; McNeill &amp; Bryden, 2013)</w:t>
      </w:r>
      <w:r w:rsidR="00962DF4" w:rsidRPr="00B95C13">
        <w:rPr>
          <w:rFonts w:eastAsia="Times New Roman" w:cs="Times New Roman"/>
          <w:color w:val="000000" w:themeColor="text1"/>
          <w:lang w:eastAsia="it-IT"/>
        </w:rPr>
        <w:fldChar w:fldCharType="end"/>
      </w:r>
      <w:r w:rsidRPr="00B95C13">
        <w:rPr>
          <w:rFonts w:eastAsia="Times New Roman" w:cs="Times New Roman"/>
          <w:color w:val="000000" w:themeColor="text1"/>
          <w:lang w:eastAsia="it-IT"/>
        </w:rPr>
        <w:t>, highlights the relevance of this study to health organisations in contexts outside the UK</w:t>
      </w:r>
      <w:r w:rsidR="00E60F6F" w:rsidRPr="00B95C13">
        <w:rPr>
          <w:rFonts w:eastAsia="Times New Roman" w:cs="Times New Roman"/>
          <w:color w:val="000000" w:themeColor="text1"/>
          <w:lang w:eastAsia="it-IT"/>
        </w:rPr>
        <w:t>, especially when evidence suggest</w:t>
      </w:r>
      <w:r w:rsidR="004466E0" w:rsidRPr="00B95C13">
        <w:rPr>
          <w:rFonts w:eastAsia="Times New Roman" w:cs="Times New Roman"/>
          <w:color w:val="000000" w:themeColor="text1"/>
          <w:lang w:eastAsia="it-IT"/>
        </w:rPr>
        <w:t>s</w:t>
      </w:r>
      <w:r w:rsidR="00E60F6F" w:rsidRPr="00B95C13">
        <w:rPr>
          <w:rFonts w:eastAsia="Times New Roman" w:cs="Times New Roman"/>
          <w:color w:val="000000" w:themeColor="text1"/>
          <w:lang w:eastAsia="it-IT"/>
        </w:rPr>
        <w:t xml:space="preserve"> that</w:t>
      </w:r>
      <w:r w:rsidR="004466E0" w:rsidRPr="00B95C13">
        <w:rPr>
          <w:rFonts w:eastAsia="Times New Roman" w:cs="Times New Roman"/>
          <w:color w:val="000000" w:themeColor="text1"/>
          <w:lang w:eastAsia="it-IT"/>
        </w:rPr>
        <w:t xml:space="preserve"> at night,</w:t>
      </w:r>
      <w:r w:rsidR="00E60F6F" w:rsidRPr="00B95C13">
        <w:rPr>
          <w:rFonts w:eastAsia="Times New Roman" w:cs="Times New Roman"/>
          <w:color w:val="000000" w:themeColor="text1"/>
          <w:lang w:eastAsia="it-IT"/>
        </w:rPr>
        <w:t xml:space="preserve"> patients are not being monitored with the frequency indicated </w:t>
      </w:r>
      <w:r w:rsidR="004466E0" w:rsidRPr="00B95C13">
        <w:rPr>
          <w:rFonts w:eastAsia="Times New Roman" w:cs="Times New Roman"/>
          <w:color w:val="000000" w:themeColor="text1"/>
          <w:lang w:eastAsia="it-IT"/>
        </w:rPr>
        <w:t>by</w:t>
      </w:r>
      <w:r w:rsidR="00E60F6F" w:rsidRPr="00B95C13">
        <w:rPr>
          <w:rFonts w:eastAsia="Times New Roman" w:cs="Times New Roman"/>
          <w:color w:val="000000" w:themeColor="text1"/>
          <w:lang w:eastAsia="it-IT"/>
        </w:rPr>
        <w:t xml:space="preserve"> the </w:t>
      </w:r>
      <w:r w:rsidR="004466E0" w:rsidRPr="00B95C13">
        <w:rPr>
          <w:rFonts w:eastAsia="Times New Roman" w:cs="Times New Roman"/>
          <w:color w:val="000000" w:themeColor="text1"/>
          <w:lang w:eastAsia="it-IT"/>
        </w:rPr>
        <w:t>protocol</w:t>
      </w:r>
      <w:r w:rsidRPr="00B95C13">
        <w:rPr>
          <w:rFonts w:eastAsia="Times New Roman" w:cs="Times New Roman"/>
          <w:color w:val="000000" w:themeColor="text1"/>
          <w:lang w:eastAsia="it-IT"/>
        </w:rPr>
        <w:t xml:space="preserve">. </w:t>
      </w:r>
      <w:r w:rsidR="0093692C" w:rsidRPr="00B95C13">
        <w:rPr>
          <w:color w:val="000000" w:themeColor="text1"/>
        </w:rPr>
        <w:t>The r</w:t>
      </w:r>
      <w:r w:rsidR="002570F5" w:rsidRPr="00B95C13">
        <w:rPr>
          <w:color w:val="000000" w:themeColor="text1"/>
        </w:rPr>
        <w:t xml:space="preserve">esults of </w:t>
      </w:r>
      <w:r w:rsidR="0093692C" w:rsidRPr="00B95C13">
        <w:rPr>
          <w:color w:val="000000" w:themeColor="text1"/>
        </w:rPr>
        <w:t xml:space="preserve">this </w:t>
      </w:r>
      <w:r w:rsidR="002570F5" w:rsidRPr="00B95C13">
        <w:rPr>
          <w:color w:val="000000" w:themeColor="text1"/>
        </w:rPr>
        <w:t xml:space="preserve">study </w:t>
      </w:r>
      <w:r w:rsidR="0093692C" w:rsidRPr="00B95C13">
        <w:rPr>
          <w:color w:val="000000" w:themeColor="text1"/>
        </w:rPr>
        <w:t xml:space="preserve">revealed </w:t>
      </w:r>
      <w:r w:rsidR="002570F5" w:rsidRPr="00B95C13">
        <w:rPr>
          <w:color w:val="000000" w:themeColor="text1"/>
        </w:rPr>
        <w:t>the multiple factors involved in the decisions made by staff to complete observations at night</w:t>
      </w:r>
      <w:r w:rsidR="004466E0" w:rsidRPr="00B95C13">
        <w:rPr>
          <w:color w:val="000000" w:themeColor="text1"/>
        </w:rPr>
        <w:t>-</w:t>
      </w:r>
      <w:r w:rsidR="002570F5" w:rsidRPr="00B95C13">
        <w:rPr>
          <w:color w:val="000000" w:themeColor="text1"/>
        </w:rPr>
        <w:t>time following the EWS. The fact that staff and ward characteristics play a role in the decision to complete observations raises the need to review the surveillance protocols in medical and surgical wards where foregoing observations may be compromising patient safety. In addition, ward heterogeneity may influence nurses’ surveillance attitudes and behaviours. Missed observations may be due not only to workload and resources</w:t>
      </w:r>
      <w:r w:rsidR="003B29AB" w:rsidRPr="00B95C13">
        <w:rPr>
          <w:color w:val="000000" w:themeColor="text1"/>
        </w:rPr>
        <w:t xml:space="preserve"> but also</w:t>
      </w:r>
      <w:r w:rsidR="002570F5" w:rsidRPr="00B95C13">
        <w:rPr>
          <w:color w:val="000000" w:themeColor="text1"/>
        </w:rPr>
        <w:t xml:space="preserve"> to nurses’ role</w:t>
      </w:r>
      <w:r w:rsidR="00311FBB" w:rsidRPr="00B95C13">
        <w:rPr>
          <w:color w:val="000000" w:themeColor="text1"/>
        </w:rPr>
        <w:t>s</w:t>
      </w:r>
      <w:r w:rsidR="002570F5" w:rsidRPr="00B95C13">
        <w:rPr>
          <w:color w:val="000000" w:themeColor="text1"/>
        </w:rPr>
        <w:t xml:space="preserve"> and responsibilities on the ward. Role, experience, and shift arrangements can all affect care at night, leading to subjective provision of care and/or t</w:t>
      </w:r>
      <w:r w:rsidR="007D1D63" w:rsidRPr="00B95C13">
        <w:rPr>
          <w:color w:val="000000" w:themeColor="text1"/>
        </w:rPr>
        <w:t xml:space="preserve">o a lack </w:t>
      </w:r>
      <w:r w:rsidR="00311FBB" w:rsidRPr="00B95C13">
        <w:rPr>
          <w:color w:val="000000" w:themeColor="text1"/>
        </w:rPr>
        <w:t xml:space="preserve">of </w:t>
      </w:r>
      <w:r w:rsidR="007D1D63" w:rsidRPr="00B95C13">
        <w:rPr>
          <w:color w:val="000000" w:themeColor="text1"/>
        </w:rPr>
        <w:t>patient monitoring.</w:t>
      </w:r>
      <w:r w:rsidR="0084143A" w:rsidRPr="00B95C13">
        <w:rPr>
          <w:color w:val="000000" w:themeColor="text1"/>
        </w:rPr>
        <w:t xml:space="preserve"> </w:t>
      </w:r>
    </w:p>
    <w:p w14:paraId="712A15A1" w14:textId="77777777" w:rsidR="002570F5" w:rsidRPr="00B95C13" w:rsidRDefault="002570F5" w:rsidP="003770C2">
      <w:pPr>
        <w:spacing w:before="100" w:beforeAutospacing="1" w:after="100" w:afterAutospacing="1" w:line="360" w:lineRule="auto"/>
        <w:jc w:val="both"/>
        <w:rPr>
          <w:color w:val="000000" w:themeColor="text1"/>
        </w:rPr>
      </w:pPr>
    </w:p>
    <w:p w14:paraId="768CA2E4" w14:textId="77777777" w:rsidR="002B3C15" w:rsidRPr="00B95C13" w:rsidRDefault="002B3C15" w:rsidP="003770C2">
      <w:pPr>
        <w:spacing w:before="100" w:beforeAutospacing="1" w:after="100" w:afterAutospacing="1" w:line="360" w:lineRule="auto"/>
        <w:jc w:val="both"/>
        <w:rPr>
          <w:b/>
          <w:bCs/>
          <w:color w:val="000000" w:themeColor="text1"/>
        </w:rPr>
      </w:pPr>
    </w:p>
    <w:p w14:paraId="0C520A21" w14:textId="77777777" w:rsidR="002570F5" w:rsidRPr="00B95C13" w:rsidRDefault="002570F5" w:rsidP="003C4056">
      <w:pPr>
        <w:spacing w:line="360" w:lineRule="auto"/>
        <w:jc w:val="both"/>
        <w:rPr>
          <w:color w:val="000000" w:themeColor="text1"/>
        </w:rPr>
      </w:pPr>
      <w:r w:rsidRPr="00B95C13">
        <w:rPr>
          <w:color w:val="000000" w:themeColor="text1"/>
        </w:rPr>
        <w:br w:type="page"/>
      </w:r>
    </w:p>
    <w:p w14:paraId="425B4CDC" w14:textId="77777777" w:rsidR="002570F5" w:rsidRPr="00B95C13" w:rsidRDefault="002570F5" w:rsidP="00E14E68">
      <w:pPr>
        <w:rPr>
          <w:b/>
          <w:bCs/>
          <w:color w:val="000000" w:themeColor="text1"/>
        </w:rPr>
      </w:pPr>
      <w:r w:rsidRPr="00B95C13">
        <w:rPr>
          <w:b/>
          <w:bCs/>
          <w:color w:val="000000" w:themeColor="text1"/>
        </w:rPr>
        <w:lastRenderedPageBreak/>
        <w:t>References</w:t>
      </w:r>
    </w:p>
    <w:p w14:paraId="43A06897" w14:textId="77777777" w:rsidR="002570F5" w:rsidRPr="00B95C13" w:rsidRDefault="002570F5" w:rsidP="00E14E68">
      <w:pPr>
        <w:rPr>
          <w:rFonts w:ascii="Times New Roman" w:hAnsi="Times New Roman" w:cs="Times New Roman"/>
          <w:color w:val="000000" w:themeColor="text1"/>
          <w:sz w:val="25"/>
          <w:szCs w:val="25"/>
          <w:lang w:eastAsia="it-IT"/>
        </w:rPr>
      </w:pPr>
    </w:p>
    <w:p w14:paraId="7BD94C6F" w14:textId="77777777" w:rsidR="0025659B" w:rsidRPr="00B95C13" w:rsidRDefault="00962DF4" w:rsidP="0025659B">
      <w:pPr>
        <w:pStyle w:val="EndNoteBibliography"/>
        <w:ind w:left="720" w:hanging="720"/>
        <w:rPr>
          <w:noProof w:val="0"/>
          <w:color w:val="000000" w:themeColor="text1"/>
          <w:lang w:val="es-ES"/>
        </w:rPr>
      </w:pPr>
      <w:r w:rsidRPr="00B95C13">
        <w:rPr>
          <w:rFonts w:ascii="Times New Roman" w:hAnsi="Times New Roman" w:cs="Times New Roman"/>
          <w:noProof w:val="0"/>
          <w:color w:val="000000" w:themeColor="text1"/>
          <w:sz w:val="25"/>
          <w:szCs w:val="25"/>
          <w:lang w:eastAsia="it-IT"/>
        </w:rPr>
        <w:fldChar w:fldCharType="begin"/>
      </w:r>
      <w:r w:rsidR="002570F5" w:rsidRPr="00B95C13">
        <w:rPr>
          <w:rFonts w:ascii="Times New Roman" w:hAnsi="Times New Roman" w:cs="Times New Roman"/>
          <w:noProof w:val="0"/>
          <w:color w:val="000000" w:themeColor="text1"/>
          <w:sz w:val="25"/>
          <w:szCs w:val="25"/>
          <w:lang w:eastAsia="it-IT"/>
        </w:rPr>
        <w:instrText xml:space="preserve"> ADDIN EN.REFLIST </w:instrText>
      </w:r>
      <w:r w:rsidRPr="00B95C13">
        <w:rPr>
          <w:rFonts w:ascii="Times New Roman" w:hAnsi="Times New Roman" w:cs="Times New Roman"/>
          <w:noProof w:val="0"/>
          <w:color w:val="000000" w:themeColor="text1"/>
          <w:sz w:val="25"/>
          <w:szCs w:val="25"/>
          <w:lang w:eastAsia="it-IT"/>
        </w:rPr>
        <w:fldChar w:fldCharType="separate"/>
      </w:r>
      <w:r w:rsidR="0025659B" w:rsidRPr="00B95C13">
        <w:rPr>
          <w:noProof w:val="0"/>
          <w:color w:val="000000" w:themeColor="text1"/>
        </w:rPr>
        <w:t xml:space="preserve">Aitkin, M. (1999). A general maximum likelihood analysis of variance components in generalized linear models. </w:t>
      </w:r>
      <w:r w:rsidR="0025659B" w:rsidRPr="00B95C13">
        <w:rPr>
          <w:i/>
          <w:noProof w:val="0"/>
          <w:color w:val="000000" w:themeColor="text1"/>
          <w:lang w:val="es-ES"/>
        </w:rPr>
        <w:t>Biometrics, 55</w:t>
      </w:r>
      <w:r w:rsidR="0025659B" w:rsidRPr="00B95C13">
        <w:rPr>
          <w:noProof w:val="0"/>
          <w:color w:val="000000" w:themeColor="text1"/>
          <w:lang w:val="es-ES"/>
        </w:rPr>
        <w:t xml:space="preserve">(1), 117-128. </w:t>
      </w:r>
    </w:p>
    <w:p w14:paraId="5A562786"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lang w:val="es-ES"/>
        </w:rPr>
        <w:t xml:space="preserve">Alam, N., Hobbelink, E., Van Tienhoven, A., Van de Ven, P., Jansma, E., &amp; Nanayakkara, P. (2014). </w:t>
      </w:r>
      <w:r w:rsidRPr="00B95C13">
        <w:rPr>
          <w:noProof w:val="0"/>
          <w:color w:val="000000" w:themeColor="text1"/>
        </w:rPr>
        <w:t xml:space="preserve">The impact of the use of the Early Warning Score (EWS) on patient outcomes: a systematic review. </w:t>
      </w:r>
      <w:r w:rsidRPr="00B95C13">
        <w:rPr>
          <w:i/>
          <w:noProof w:val="0"/>
          <w:color w:val="000000" w:themeColor="text1"/>
        </w:rPr>
        <w:t>Resuscitation, 85</w:t>
      </w:r>
      <w:r w:rsidRPr="00B95C13">
        <w:rPr>
          <w:noProof w:val="0"/>
          <w:color w:val="000000" w:themeColor="text1"/>
        </w:rPr>
        <w:t xml:space="preserve">(5), 587-594. </w:t>
      </w:r>
    </w:p>
    <w:p w14:paraId="36371A6B"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Ball, J. E., Murrells, T., Rafferty, A. M., Morrow, E., &amp; Griffiths, P. (2014). 'Care left undone' during nursing shifts: associations with workload and perceived quality of care. </w:t>
      </w:r>
      <w:r w:rsidRPr="00B95C13">
        <w:rPr>
          <w:i/>
          <w:noProof w:val="0"/>
          <w:color w:val="000000" w:themeColor="text1"/>
        </w:rPr>
        <w:t>BMJ Qual Saf, 23</w:t>
      </w:r>
      <w:r w:rsidRPr="00B95C13">
        <w:rPr>
          <w:noProof w:val="0"/>
          <w:color w:val="000000" w:themeColor="text1"/>
        </w:rPr>
        <w:t>(2), 116-125. doi: 10.1136/bmjqs-2012-001767</w:t>
      </w:r>
    </w:p>
    <w:p w14:paraId="7AFD536F"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Böhning, D. (1995). A review of reliable algorithms for the semi-parametric maximum likelihood estimator of a mixture distribution. </w:t>
      </w:r>
      <w:r w:rsidRPr="00B95C13">
        <w:rPr>
          <w:i/>
          <w:noProof w:val="0"/>
          <w:color w:val="000000" w:themeColor="text1"/>
        </w:rPr>
        <w:t>Journal of Statistical Planning and Inference, 47</w:t>
      </w:r>
      <w:r w:rsidRPr="00B95C13">
        <w:rPr>
          <w:noProof w:val="0"/>
          <w:color w:val="000000" w:themeColor="text1"/>
        </w:rPr>
        <w:t xml:space="preserve">, 5-28. </w:t>
      </w:r>
    </w:p>
    <w:p w14:paraId="6376BDFC" w14:textId="77777777" w:rsidR="0025659B" w:rsidRPr="00B95C13" w:rsidRDefault="0025659B" w:rsidP="0025659B">
      <w:pPr>
        <w:pStyle w:val="EndNoteBibliography"/>
        <w:ind w:left="720" w:hanging="720"/>
        <w:rPr>
          <w:noProof w:val="0"/>
          <w:color w:val="000000" w:themeColor="text1"/>
          <w:lang w:val="de-DE"/>
        </w:rPr>
      </w:pPr>
      <w:r w:rsidRPr="00B95C13">
        <w:rPr>
          <w:noProof w:val="0"/>
          <w:color w:val="000000" w:themeColor="text1"/>
        </w:rPr>
        <w:t xml:space="preserve">Buist, M., &amp; Stevens, S. (2013). Patient bedside observations: what could be simpler? </w:t>
      </w:r>
      <w:r w:rsidRPr="00B95C13">
        <w:rPr>
          <w:i/>
          <w:noProof w:val="0"/>
          <w:color w:val="000000" w:themeColor="text1"/>
          <w:lang w:val="de-DE"/>
        </w:rPr>
        <w:t>BMJ Qual Saf, 22</w:t>
      </w:r>
      <w:r w:rsidRPr="00B95C13">
        <w:rPr>
          <w:noProof w:val="0"/>
          <w:color w:val="000000" w:themeColor="text1"/>
          <w:lang w:val="de-DE"/>
        </w:rPr>
        <w:t xml:space="preserve">(9), 699-701. </w:t>
      </w:r>
    </w:p>
    <w:p w14:paraId="5D6365B4"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lang w:val="de-DE"/>
        </w:rPr>
        <w:t xml:space="preserve">De Meester, K., Das, T., Hellemans, K., Verbrugghe, W., Jorens, P. G., Verpooten, G. A., &amp; Van Bogaert, P. (2013). </w:t>
      </w:r>
      <w:r w:rsidRPr="00B95C13">
        <w:rPr>
          <w:noProof w:val="0"/>
          <w:color w:val="000000" w:themeColor="text1"/>
        </w:rPr>
        <w:t xml:space="preserve">Impact of a standardized nurse observation protocol including MEWS after Intensive Care Unit discharge. </w:t>
      </w:r>
      <w:r w:rsidRPr="00B95C13">
        <w:rPr>
          <w:i/>
          <w:noProof w:val="0"/>
          <w:color w:val="000000" w:themeColor="text1"/>
        </w:rPr>
        <w:t>Resuscitation, 84</w:t>
      </w:r>
      <w:r w:rsidRPr="00B95C13">
        <w:rPr>
          <w:noProof w:val="0"/>
          <w:color w:val="000000" w:themeColor="text1"/>
        </w:rPr>
        <w:t xml:space="preserve">(2), 184-188. doi: </w:t>
      </w:r>
      <w:hyperlink r:id="rId7" w:history="1">
        <w:r w:rsidRPr="00B95C13">
          <w:rPr>
            <w:rStyle w:val="Hyperlink"/>
            <w:rFonts w:cs="Arial"/>
            <w:noProof w:val="0"/>
            <w:color w:val="000000" w:themeColor="text1"/>
          </w:rPr>
          <w:t>http://dx.doi.org/10.1016/j.resuscitation.2012.06.017</w:t>
        </w:r>
      </w:hyperlink>
    </w:p>
    <w:p w14:paraId="49419F94"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Endacott, R., Kidd, T., Chaboyer, W., &amp; Edington, J. (2007). Recognition and communication of patient deterioration in a regional hospital: a multi-methods study. </w:t>
      </w:r>
      <w:r w:rsidRPr="00B95C13">
        <w:rPr>
          <w:i/>
          <w:noProof w:val="0"/>
          <w:color w:val="000000" w:themeColor="text1"/>
        </w:rPr>
        <w:t>Australian Critical Care, 20</w:t>
      </w:r>
      <w:r w:rsidRPr="00B95C13">
        <w:rPr>
          <w:noProof w:val="0"/>
          <w:color w:val="000000" w:themeColor="text1"/>
        </w:rPr>
        <w:t xml:space="preserve">(3), 100-105. </w:t>
      </w:r>
    </w:p>
    <w:p w14:paraId="7593CDE6"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Gordon, C. F., &amp; Beckett, D. J. (2011). Significant deficiencies in the overnight use of a Standardised Early Warning Scoring system in a teaching hospital. </w:t>
      </w:r>
      <w:r w:rsidRPr="00B95C13">
        <w:rPr>
          <w:i/>
          <w:noProof w:val="0"/>
          <w:color w:val="000000" w:themeColor="text1"/>
        </w:rPr>
        <w:t>Scottish Medical Journal, 56</w:t>
      </w:r>
      <w:r w:rsidRPr="00B95C13">
        <w:rPr>
          <w:noProof w:val="0"/>
          <w:color w:val="000000" w:themeColor="text1"/>
        </w:rPr>
        <w:t xml:space="preserve">(1), 15-18. </w:t>
      </w:r>
    </w:p>
    <w:p w14:paraId="424EE84A"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Griffiths, P., Recio Saucedo, A., Schmidt, P., &amp; Smith, G. (2014). Vital signs monitoring in hospitals at night. </w:t>
      </w:r>
      <w:r w:rsidRPr="00B95C13">
        <w:rPr>
          <w:i/>
          <w:noProof w:val="0"/>
          <w:color w:val="000000" w:themeColor="text1"/>
        </w:rPr>
        <w:t>Nursing Times, 111</w:t>
      </w:r>
      <w:r w:rsidRPr="00B95C13">
        <w:rPr>
          <w:noProof w:val="0"/>
          <w:color w:val="000000" w:themeColor="text1"/>
        </w:rPr>
        <w:t xml:space="preserve">(36-37), 16-17. </w:t>
      </w:r>
    </w:p>
    <w:p w14:paraId="683242E9"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Hands, C., Reid, E., Meredith, P., Smith, G. B., Prytherch, D. R., Schmidt, P. E., &amp; Featherstone, P. I. (2013). Patterns in the recording of vital signs and early warning scores: compliance with a clinical escalation protocol. </w:t>
      </w:r>
      <w:r w:rsidRPr="00B95C13">
        <w:rPr>
          <w:i/>
          <w:noProof w:val="0"/>
          <w:color w:val="000000" w:themeColor="text1"/>
        </w:rPr>
        <w:t>BMJ Qual Saf, 22</w:t>
      </w:r>
      <w:r w:rsidRPr="00B95C13">
        <w:rPr>
          <w:noProof w:val="0"/>
          <w:color w:val="000000" w:themeColor="text1"/>
        </w:rPr>
        <w:t xml:space="preserve">(9), 719-726. </w:t>
      </w:r>
    </w:p>
    <w:p w14:paraId="6B3DD14A"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Hogan, J. (2006). Why don't nurses monitor the respiratory rates of patients? </w:t>
      </w:r>
      <w:r w:rsidRPr="00B95C13">
        <w:rPr>
          <w:i/>
          <w:noProof w:val="0"/>
          <w:color w:val="000000" w:themeColor="text1"/>
        </w:rPr>
        <w:t>British Journal of Nursing, 15</w:t>
      </w:r>
      <w:r w:rsidRPr="00B95C13">
        <w:rPr>
          <w:noProof w:val="0"/>
          <w:color w:val="000000" w:themeColor="text1"/>
        </w:rPr>
        <w:t xml:space="preserve">(9). </w:t>
      </w:r>
    </w:p>
    <w:p w14:paraId="3D92EC42" w14:textId="77777777" w:rsidR="00A458AE" w:rsidRPr="00B95C13" w:rsidRDefault="00A458AE" w:rsidP="0025659B">
      <w:pPr>
        <w:pStyle w:val="EndNoteBibliography"/>
        <w:ind w:left="720" w:hanging="720"/>
        <w:rPr>
          <w:noProof w:val="0"/>
          <w:color w:val="000000" w:themeColor="text1"/>
        </w:rPr>
      </w:pPr>
      <w:r w:rsidRPr="00B95C13">
        <w:rPr>
          <w:noProof w:val="0"/>
          <w:color w:val="000000" w:themeColor="text1"/>
        </w:rPr>
        <w:t>Hope, J., Recio Saucedo, A., Fogg, C., Griffiths, P., Smith, G., Westwood, G., &amp; Schmidt, P. (2018). A fundamental conflict of care: nurses’ accounts of balancing sleep with taking vital signs observations at night. Journal of Clinical Nursing. DOI: 10.1111/jocn.14234</w:t>
      </w:r>
    </w:p>
    <w:p w14:paraId="487E7ADD"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James, J., Butler-Williams, C., Hunt, J., &amp; Cox, H. (2010). Vital signs for vital people: an exploratory study into the role of the Healthcare Assistant in recognising, recording and responding to the acutely ill patient in the general ward setting. </w:t>
      </w:r>
      <w:r w:rsidRPr="00B95C13">
        <w:rPr>
          <w:i/>
          <w:noProof w:val="0"/>
          <w:color w:val="000000" w:themeColor="text1"/>
        </w:rPr>
        <w:t>Journal of Nursing Management, 18</w:t>
      </w:r>
      <w:r w:rsidRPr="00B95C13">
        <w:rPr>
          <w:noProof w:val="0"/>
          <w:color w:val="000000" w:themeColor="text1"/>
        </w:rPr>
        <w:t>(5), 548-555. doi: 10.1111/j.1365-2834.2010.01086.x</w:t>
      </w:r>
    </w:p>
    <w:p w14:paraId="373C56CA"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Le Lagadec, M. D., &amp; Dwyer, T. (2017). Scoping review: The use of early warning systems for the identification of in-hospital patients at risk of deterioration. </w:t>
      </w:r>
      <w:r w:rsidRPr="00B95C13">
        <w:rPr>
          <w:i/>
          <w:noProof w:val="0"/>
          <w:color w:val="000000" w:themeColor="text1"/>
        </w:rPr>
        <w:t>Australian Critical Care, 30</w:t>
      </w:r>
      <w:r w:rsidRPr="00B95C13">
        <w:rPr>
          <w:noProof w:val="0"/>
          <w:color w:val="000000" w:themeColor="text1"/>
        </w:rPr>
        <w:t xml:space="preserve">(4), 211-218. doi: </w:t>
      </w:r>
      <w:hyperlink r:id="rId8" w:history="1">
        <w:r w:rsidRPr="00B95C13">
          <w:rPr>
            <w:rStyle w:val="Hyperlink"/>
            <w:rFonts w:cs="Arial"/>
            <w:noProof w:val="0"/>
            <w:color w:val="000000" w:themeColor="text1"/>
          </w:rPr>
          <w:t>https://doi.org/10.1016/j.aucc.2016.10.003</w:t>
        </w:r>
      </w:hyperlink>
    </w:p>
    <w:p w14:paraId="20DA4971"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Mann, J. (2012). Critical thinking and clinical judgment skill development in baccalaureate nursing students. </w:t>
      </w:r>
      <w:r w:rsidRPr="00B95C13">
        <w:rPr>
          <w:i/>
          <w:noProof w:val="0"/>
          <w:color w:val="000000" w:themeColor="text1"/>
        </w:rPr>
        <w:t>The Kansas Nurse, 87</w:t>
      </w:r>
      <w:r w:rsidRPr="00B95C13">
        <w:rPr>
          <w:noProof w:val="0"/>
          <w:color w:val="000000" w:themeColor="text1"/>
        </w:rPr>
        <w:t xml:space="preserve">(1), 26-30. </w:t>
      </w:r>
    </w:p>
    <w:p w14:paraId="71404785"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McNeill, G., &amp; Bryden, D. (2013). Do either early warning systems or emergency response teams improve hospital patient survival? A systematic review. </w:t>
      </w:r>
      <w:r w:rsidRPr="00B95C13">
        <w:rPr>
          <w:i/>
          <w:noProof w:val="0"/>
          <w:color w:val="000000" w:themeColor="text1"/>
        </w:rPr>
        <w:t>Resuscitation, 84</w:t>
      </w:r>
      <w:r w:rsidRPr="00B95C13">
        <w:rPr>
          <w:noProof w:val="0"/>
          <w:color w:val="000000" w:themeColor="text1"/>
        </w:rPr>
        <w:t xml:space="preserve">(12), 1652-1667. doi: </w:t>
      </w:r>
      <w:hyperlink r:id="rId9" w:history="1">
        <w:r w:rsidRPr="00B95C13">
          <w:rPr>
            <w:rStyle w:val="Hyperlink"/>
            <w:rFonts w:cs="Arial"/>
            <w:noProof w:val="0"/>
            <w:color w:val="000000" w:themeColor="text1"/>
          </w:rPr>
          <w:t>http://dx.doi.org/10.1016/j.resuscitation.2013.08.006</w:t>
        </w:r>
      </w:hyperlink>
    </w:p>
    <w:p w14:paraId="4A04A07E"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Mok, W., Wang, W., Cooper, S., Ang, E. N. K., &amp; Liaw, S. Y. (2015). Attitudes towards vital signs monitoring in the detection of clinical deterioration: scale development and survey of ward nurses. </w:t>
      </w:r>
      <w:r w:rsidRPr="00B95C13">
        <w:rPr>
          <w:i/>
          <w:noProof w:val="0"/>
          <w:color w:val="000000" w:themeColor="text1"/>
        </w:rPr>
        <w:t>International Journal for Quality in Health Care, 27</w:t>
      </w:r>
      <w:r w:rsidRPr="00B95C13">
        <w:rPr>
          <w:noProof w:val="0"/>
          <w:color w:val="000000" w:themeColor="text1"/>
        </w:rPr>
        <w:t xml:space="preserve">(3), 207-213. </w:t>
      </w:r>
    </w:p>
    <w:p w14:paraId="2E8DE042"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National Institute for Clinical Excellence. (2007). Acutely ill patients in hospital: recognition of and response to acute illness in adults in hospital </w:t>
      </w:r>
      <w:r w:rsidRPr="00B95C13">
        <w:rPr>
          <w:i/>
          <w:noProof w:val="0"/>
          <w:color w:val="000000" w:themeColor="text1"/>
        </w:rPr>
        <w:t>NICE, Guidance/Clinical Guidelines CG50</w:t>
      </w:r>
      <w:r w:rsidRPr="00B95C13">
        <w:rPr>
          <w:noProof w:val="0"/>
          <w:color w:val="000000" w:themeColor="text1"/>
        </w:rPr>
        <w:t xml:space="preserve">. London </w:t>
      </w:r>
    </w:p>
    <w:p w14:paraId="13E11FB1"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lastRenderedPageBreak/>
        <w:t xml:space="preserve">Revelle, W., &amp; Rocklin, T. (1979). Very simple structure: An alternative procedure for estimating the optimal number of interpretable factors. </w:t>
      </w:r>
      <w:r w:rsidRPr="00B95C13">
        <w:rPr>
          <w:i/>
          <w:noProof w:val="0"/>
          <w:color w:val="000000" w:themeColor="text1"/>
        </w:rPr>
        <w:t>Multivariate Behavioral Research, 14</w:t>
      </w:r>
      <w:r w:rsidRPr="00B95C13">
        <w:rPr>
          <w:noProof w:val="0"/>
          <w:color w:val="000000" w:themeColor="text1"/>
        </w:rPr>
        <w:t xml:space="preserve">(4), 403-414. </w:t>
      </w:r>
    </w:p>
    <w:p w14:paraId="3E89895D"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Schmidt, P. E., Meredith, P., Prytherch, D. R., Watson, D., Watson, V., Killen, R. M., . . . Smith, G. B. (2015). Impact of introducing an electronic physiological surveillance system on hospital mortality. </w:t>
      </w:r>
      <w:r w:rsidRPr="00B95C13">
        <w:rPr>
          <w:i/>
          <w:noProof w:val="0"/>
          <w:color w:val="000000" w:themeColor="text1"/>
        </w:rPr>
        <w:t>BMJ Quality &amp; Safety, 24</w:t>
      </w:r>
      <w:r w:rsidRPr="00B95C13">
        <w:rPr>
          <w:noProof w:val="0"/>
          <w:color w:val="000000" w:themeColor="text1"/>
        </w:rPr>
        <w:t>(1), 10-20. doi: 10.1136/bmjqs-2014-003073</w:t>
      </w:r>
    </w:p>
    <w:p w14:paraId="3D679A3D"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Sharda, S., Carter, J., Wingard, J., &amp; Mehta, P. (2001). Monitoring vital signs in a bone marrow transplant unit: are they needed in the middle of the night? </w:t>
      </w:r>
      <w:r w:rsidRPr="00B95C13">
        <w:rPr>
          <w:i/>
          <w:noProof w:val="0"/>
          <w:color w:val="000000" w:themeColor="text1"/>
        </w:rPr>
        <w:t>Bone Marrow Transplantation, 27</w:t>
      </w:r>
      <w:r w:rsidRPr="00B95C13">
        <w:rPr>
          <w:noProof w:val="0"/>
          <w:color w:val="000000" w:themeColor="text1"/>
        </w:rPr>
        <w:t xml:space="preserve">(11). </w:t>
      </w:r>
    </w:p>
    <w:p w14:paraId="4A94EDC0"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Shearer, B., Marshall, S., Buist, M. D., Finnigan, M., Kitto, S., Hore, T., . . . Ramsay, W. (2012). What stops hospital clinical staff from following protocols? An analysis of the incidence and factors behind the failure of bedside clinical staff to activate the rapid response system in a multi-campus Australian metropolitan healthcare service. </w:t>
      </w:r>
      <w:r w:rsidRPr="00B95C13">
        <w:rPr>
          <w:i/>
          <w:noProof w:val="0"/>
          <w:color w:val="000000" w:themeColor="text1"/>
        </w:rPr>
        <w:t>BMJ quality &amp; safety</w:t>
      </w:r>
      <w:r w:rsidRPr="00B95C13">
        <w:rPr>
          <w:noProof w:val="0"/>
          <w:color w:val="000000" w:themeColor="text1"/>
        </w:rPr>
        <w:t xml:space="preserve">, bmjqs-2011-000692. </w:t>
      </w:r>
    </w:p>
    <w:p w14:paraId="4E71C58D"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Smith, G. B. (2010). In-hospital cardiac arrest: is it time for an in-hospital 'chain of prevention'? </w:t>
      </w:r>
      <w:r w:rsidRPr="00B95C13">
        <w:rPr>
          <w:i/>
          <w:noProof w:val="0"/>
          <w:color w:val="000000" w:themeColor="text1"/>
        </w:rPr>
        <w:t>Resuscitation, 81</w:t>
      </w:r>
      <w:r w:rsidRPr="00B95C13">
        <w:rPr>
          <w:noProof w:val="0"/>
          <w:color w:val="000000" w:themeColor="text1"/>
        </w:rPr>
        <w:t>(9), 1209-1211. doi: 10.1016/j.resuscitation.2010.04.017</w:t>
      </w:r>
    </w:p>
    <w:p w14:paraId="7DB49427"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Smith, G. B., Prytherch, D. R., Schmidt, P., Featherstone, P. I., Knight, D., Clements, G., &amp; Mohammed, M. A. (2006). Hospital-wide physiological surveillance–a new approach to the early identification and management of the sick patient. </w:t>
      </w:r>
      <w:r w:rsidRPr="00B95C13">
        <w:rPr>
          <w:i/>
          <w:noProof w:val="0"/>
          <w:color w:val="000000" w:themeColor="text1"/>
        </w:rPr>
        <w:t>Resuscitation, 71</w:t>
      </w:r>
      <w:r w:rsidRPr="00B95C13">
        <w:rPr>
          <w:noProof w:val="0"/>
          <w:color w:val="000000" w:themeColor="text1"/>
        </w:rPr>
        <w:t xml:space="preserve">(1), 19-28. </w:t>
      </w:r>
    </w:p>
    <w:p w14:paraId="13A48585"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Smith, G. B., Recio-Saucedo, A., &amp; Griffiths, P. (2017). The measurement frequency and completeness of vital signs in general hospital wards: An evidence free zone? </w:t>
      </w:r>
      <w:r w:rsidRPr="00B95C13">
        <w:rPr>
          <w:i/>
          <w:noProof w:val="0"/>
          <w:color w:val="000000" w:themeColor="text1"/>
        </w:rPr>
        <w:t>Int J Nurs Stud, 74</w:t>
      </w:r>
      <w:r w:rsidRPr="00B95C13">
        <w:rPr>
          <w:noProof w:val="0"/>
          <w:color w:val="000000" w:themeColor="text1"/>
        </w:rPr>
        <w:t xml:space="preserve">, A1-A4. </w:t>
      </w:r>
    </w:p>
    <w:p w14:paraId="29A301C8"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Thornley, C. (2000). A question of competence? Re-evaluating the roles of the nursing auxiliary and health care assistant in the NHS. </w:t>
      </w:r>
      <w:r w:rsidRPr="00B95C13">
        <w:rPr>
          <w:i/>
          <w:noProof w:val="0"/>
          <w:color w:val="000000" w:themeColor="text1"/>
        </w:rPr>
        <w:t>Journal of Clinical Nursing, 9</w:t>
      </w:r>
      <w:r w:rsidRPr="00B95C13">
        <w:rPr>
          <w:noProof w:val="0"/>
          <w:color w:val="000000" w:themeColor="text1"/>
        </w:rPr>
        <w:t>(3), 451-458. doi: 10.1046/j.1365-2702.2000.00398.x</w:t>
      </w:r>
    </w:p>
    <w:p w14:paraId="6D880D8D"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Tysinger, E. L. (2015). How Vital Are Vital Signs? A systematic review of vital sign compliance and accuracy in nursing. </w:t>
      </w:r>
      <w:r w:rsidRPr="00B95C13">
        <w:rPr>
          <w:i/>
          <w:noProof w:val="0"/>
          <w:color w:val="000000" w:themeColor="text1"/>
        </w:rPr>
        <w:t>Journal of Science &amp; Medicine, 1</w:t>
      </w:r>
      <w:r w:rsidRPr="00B95C13">
        <w:rPr>
          <w:noProof w:val="0"/>
          <w:color w:val="000000" w:themeColor="text1"/>
        </w:rPr>
        <w:t xml:space="preserve">(1), 68-75. </w:t>
      </w:r>
    </w:p>
    <w:p w14:paraId="177CC765"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Watson, A., Skipper, C., Steury, R., Walsh, H., &amp; Levin, A. (2014). Inpatient nursing care and early warning scores: a workflow mismatch. </w:t>
      </w:r>
      <w:r w:rsidRPr="00B95C13">
        <w:rPr>
          <w:i/>
          <w:noProof w:val="0"/>
          <w:color w:val="000000" w:themeColor="text1"/>
        </w:rPr>
        <w:t>J Nurs Care Qual, 29</w:t>
      </w:r>
      <w:r w:rsidRPr="00B95C13">
        <w:rPr>
          <w:noProof w:val="0"/>
          <w:color w:val="000000" w:themeColor="text1"/>
        </w:rPr>
        <w:t xml:space="preserve">(3), 215-222. </w:t>
      </w:r>
    </w:p>
    <w:p w14:paraId="28FA3A32"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Watson, R., &amp; Thompson, D. R. (2006). Use of factor analysis in Journal of Advanced Nursing: literature review. </w:t>
      </w:r>
      <w:r w:rsidRPr="00B95C13">
        <w:rPr>
          <w:i/>
          <w:noProof w:val="0"/>
          <w:color w:val="000000" w:themeColor="text1"/>
        </w:rPr>
        <w:t>Journal of Advanced Nursing, 55</w:t>
      </w:r>
      <w:r w:rsidRPr="00B95C13">
        <w:rPr>
          <w:noProof w:val="0"/>
          <w:color w:val="000000" w:themeColor="text1"/>
        </w:rPr>
        <w:t>(3), 330-341. doi: 10.1111/j.1365-2648.2006.03915.x</w:t>
      </w:r>
    </w:p>
    <w:p w14:paraId="2297551A"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Wheatley, I. (2006). The nursing practice of taking level 1 patient observations. </w:t>
      </w:r>
      <w:r w:rsidRPr="00B95C13">
        <w:rPr>
          <w:i/>
          <w:noProof w:val="0"/>
          <w:color w:val="000000" w:themeColor="text1"/>
        </w:rPr>
        <w:t>Intensive and Critical Care Nursing, 22</w:t>
      </w:r>
      <w:r w:rsidRPr="00B95C13">
        <w:rPr>
          <w:noProof w:val="0"/>
          <w:color w:val="000000" w:themeColor="text1"/>
        </w:rPr>
        <w:t xml:space="preserve">(2), 115-121. </w:t>
      </w:r>
    </w:p>
    <w:p w14:paraId="22A87E1F"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Yeung, M. S., Lapinsky, S. E., Granton, J. T., Doran, D. M., &amp; Cafazzo, J. A. (2012). Examining nursing vital signs documentation workflow: barriers and opportunities in general internal medicine units. </w:t>
      </w:r>
      <w:r w:rsidRPr="00B95C13">
        <w:rPr>
          <w:i/>
          <w:noProof w:val="0"/>
          <w:color w:val="000000" w:themeColor="text1"/>
        </w:rPr>
        <w:t>Journal of Clinical Nursing, 21</w:t>
      </w:r>
      <w:r w:rsidRPr="00B95C13">
        <w:rPr>
          <w:noProof w:val="0"/>
          <w:color w:val="000000" w:themeColor="text1"/>
        </w:rPr>
        <w:t xml:space="preserve">(7-8), 975-982. </w:t>
      </w:r>
    </w:p>
    <w:p w14:paraId="34FB1D2A" w14:textId="77777777" w:rsidR="0025659B" w:rsidRPr="00B95C13" w:rsidRDefault="0025659B" w:rsidP="0025659B">
      <w:pPr>
        <w:pStyle w:val="EndNoteBibliography"/>
        <w:ind w:left="720" w:hanging="720"/>
        <w:rPr>
          <w:noProof w:val="0"/>
          <w:color w:val="000000" w:themeColor="text1"/>
        </w:rPr>
      </w:pPr>
      <w:r w:rsidRPr="00B95C13">
        <w:rPr>
          <w:noProof w:val="0"/>
          <w:color w:val="000000" w:themeColor="text1"/>
        </w:rPr>
        <w:t xml:space="preserve">Yoder, J. C., Yuen, T. C., Churpek, M. M., Arora, V. M., &amp; Edelson, D. P. (2013). A prospective study of nighttime vital sign monitoring frequency and risk of clinical deterioration. </w:t>
      </w:r>
      <w:r w:rsidRPr="00B95C13">
        <w:rPr>
          <w:i/>
          <w:noProof w:val="0"/>
          <w:color w:val="000000" w:themeColor="text1"/>
        </w:rPr>
        <w:t>JAMA Intern Med, 173</w:t>
      </w:r>
      <w:r w:rsidRPr="00B95C13">
        <w:rPr>
          <w:noProof w:val="0"/>
          <w:color w:val="000000" w:themeColor="text1"/>
        </w:rPr>
        <w:t xml:space="preserve">(16), 1554-1555. </w:t>
      </w:r>
    </w:p>
    <w:p w14:paraId="209AAD0D" w14:textId="77777777" w:rsidR="002570F5" w:rsidRPr="00B95C13" w:rsidRDefault="00962DF4" w:rsidP="0025659B">
      <w:pPr>
        <w:spacing w:line="259" w:lineRule="auto"/>
        <w:rPr>
          <w:rFonts w:ascii="Times New Roman" w:hAnsi="Times New Roman" w:cs="Times New Roman"/>
          <w:color w:val="000000" w:themeColor="text1"/>
          <w:sz w:val="25"/>
          <w:szCs w:val="25"/>
          <w:lang w:eastAsia="it-IT"/>
        </w:rPr>
      </w:pPr>
      <w:r w:rsidRPr="00B95C13">
        <w:rPr>
          <w:rFonts w:ascii="Times New Roman" w:hAnsi="Times New Roman" w:cs="Times New Roman"/>
          <w:color w:val="000000" w:themeColor="text1"/>
          <w:sz w:val="25"/>
          <w:szCs w:val="25"/>
          <w:lang w:eastAsia="it-IT"/>
        </w:rPr>
        <w:fldChar w:fldCharType="end"/>
      </w:r>
    </w:p>
    <w:p w14:paraId="68ED8890" w14:textId="77777777" w:rsidR="002570F5" w:rsidRPr="00B95C13" w:rsidRDefault="002570F5" w:rsidP="0051555C">
      <w:pPr>
        <w:pStyle w:val="EndNoteBibliography"/>
        <w:ind w:left="720" w:hanging="720"/>
        <w:rPr>
          <w:rFonts w:eastAsia="Times New Roman" w:cs="Times New Roman"/>
          <w:noProof w:val="0"/>
          <w:color w:val="000000" w:themeColor="text1"/>
          <w:lang w:eastAsia="it-IT"/>
        </w:rPr>
      </w:pPr>
    </w:p>
    <w:p w14:paraId="7B9CE908" w14:textId="77777777" w:rsidR="002570F5" w:rsidRPr="00B95C13" w:rsidRDefault="002570F5" w:rsidP="00497D43">
      <w:pPr>
        <w:spacing w:line="259" w:lineRule="auto"/>
        <w:rPr>
          <w:rFonts w:eastAsia="Times New Roman" w:cs="Times New Roman"/>
          <w:color w:val="000000" w:themeColor="text1"/>
          <w:lang w:eastAsia="it-IT"/>
        </w:rPr>
      </w:pPr>
    </w:p>
    <w:p w14:paraId="4DA4C740" w14:textId="77777777" w:rsidR="002B3C15" w:rsidRPr="00B95C13" w:rsidRDefault="002B3C15">
      <w:pPr>
        <w:rPr>
          <w:rFonts w:eastAsia="Times New Roman" w:cs="Times New Roman"/>
          <w:color w:val="000000" w:themeColor="text1"/>
          <w:lang w:eastAsia="it-IT"/>
        </w:rPr>
      </w:pPr>
      <w:r w:rsidRPr="00B95C13">
        <w:rPr>
          <w:rFonts w:eastAsia="Times New Roman" w:cs="Times New Roman"/>
          <w:color w:val="000000" w:themeColor="text1"/>
          <w:lang w:eastAsia="it-IT"/>
        </w:rPr>
        <w:br w:type="page"/>
      </w:r>
    </w:p>
    <w:p w14:paraId="457CB918" w14:textId="77777777" w:rsidR="002B3C15" w:rsidRPr="00B95C13" w:rsidRDefault="002B3C15" w:rsidP="002B3C15">
      <w:pPr>
        <w:spacing w:before="100" w:beforeAutospacing="1" w:after="100" w:afterAutospacing="1" w:line="360" w:lineRule="auto"/>
        <w:jc w:val="both"/>
        <w:rPr>
          <w:b/>
          <w:bCs/>
          <w:color w:val="000000" w:themeColor="text1"/>
        </w:rPr>
      </w:pPr>
      <w:r w:rsidRPr="00B95C13">
        <w:rPr>
          <w:b/>
          <w:bCs/>
          <w:color w:val="000000" w:themeColor="text1"/>
        </w:rPr>
        <w:lastRenderedPageBreak/>
        <w:t>Tables</w:t>
      </w:r>
    </w:p>
    <w:p w14:paraId="5CD59533" w14:textId="77777777" w:rsidR="002B3C15" w:rsidRPr="00B95C13" w:rsidRDefault="002B3C15" w:rsidP="002B3C15">
      <w:pPr>
        <w:autoSpaceDE w:val="0"/>
        <w:autoSpaceDN w:val="0"/>
        <w:adjustRightInd w:val="0"/>
        <w:jc w:val="both"/>
        <w:rPr>
          <w:rFonts w:eastAsia="Times New Roman" w:cs="Times New Roman"/>
          <w:b/>
          <w:bCs/>
          <w:color w:val="000000" w:themeColor="text1"/>
          <w:lang w:eastAsia="it-IT"/>
        </w:rPr>
      </w:pPr>
      <w:r w:rsidRPr="00B95C13">
        <w:rPr>
          <w:rFonts w:eastAsia="Times New Roman" w:cs="Times New Roman"/>
          <w:b/>
          <w:bCs/>
          <w:color w:val="000000" w:themeColor="text1"/>
          <w:lang w:eastAsia="it-IT"/>
        </w:rPr>
        <w:t>Table 1. Survey respondents</w:t>
      </w:r>
    </w:p>
    <w:p w14:paraId="08C9AA4F" w14:textId="77777777" w:rsidR="002B3C15" w:rsidRPr="00B95C13" w:rsidRDefault="002B3C15" w:rsidP="002B3C15">
      <w:pPr>
        <w:autoSpaceDE w:val="0"/>
        <w:autoSpaceDN w:val="0"/>
        <w:adjustRightInd w:val="0"/>
        <w:jc w:val="both"/>
        <w:rPr>
          <w:rFonts w:eastAsia="Times New Roman" w:cs="Times New Roman"/>
          <w:b/>
          <w:bCs/>
          <w:color w:val="000000" w:themeColor="text1"/>
          <w:sz w:val="20"/>
          <w:szCs w:val="20"/>
          <w:lang w:eastAsia="it-IT"/>
        </w:rPr>
      </w:pPr>
    </w:p>
    <w:tbl>
      <w:tblPr>
        <w:tblStyle w:val="Tabellasemplice-21"/>
        <w:tblW w:w="6804" w:type="dxa"/>
        <w:jc w:val="center"/>
        <w:tblLook w:val="04A0" w:firstRow="1" w:lastRow="0" w:firstColumn="1" w:lastColumn="0" w:noHBand="0" w:noVBand="1"/>
      </w:tblPr>
      <w:tblGrid>
        <w:gridCol w:w="2694"/>
        <w:gridCol w:w="2551"/>
        <w:gridCol w:w="1559"/>
      </w:tblGrid>
      <w:tr w:rsidR="00B95C13" w:rsidRPr="00B95C13" w14:paraId="1E891051" w14:textId="77777777" w:rsidTr="004218F5">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245" w:type="dxa"/>
            <w:gridSpan w:val="2"/>
            <w:hideMark/>
          </w:tcPr>
          <w:p w14:paraId="3B9757F0" w14:textId="77777777" w:rsidR="002B3C15" w:rsidRPr="00B95C13" w:rsidRDefault="002B3C15" w:rsidP="004218F5">
            <w:pPr>
              <w:autoSpaceDE w:val="0"/>
              <w:autoSpaceDN w:val="0"/>
              <w:adjustRightInd w:val="0"/>
              <w:rPr>
                <w:rFonts w:eastAsia="Times New Roman" w:cs="Times New Roman"/>
                <w:color w:val="000000" w:themeColor="text1"/>
                <w:lang w:eastAsia="it-IT"/>
              </w:rPr>
            </w:pPr>
            <w:r w:rsidRPr="00B95C13">
              <w:rPr>
                <w:rFonts w:eastAsia="Times New Roman" w:cs="Times New Roman"/>
                <w:bCs w:val="0"/>
                <w:color w:val="000000" w:themeColor="text1"/>
                <w:lang w:eastAsia="it-IT"/>
              </w:rPr>
              <w:t>Variable</w:t>
            </w:r>
          </w:p>
        </w:tc>
        <w:tc>
          <w:tcPr>
            <w:tcW w:w="1559" w:type="dxa"/>
            <w:hideMark/>
          </w:tcPr>
          <w:p w14:paraId="381577B7" w14:textId="77777777" w:rsidR="002B3C15" w:rsidRPr="00B95C13" w:rsidRDefault="002B3C15" w:rsidP="004218F5">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themeColor="text1"/>
                <w:lang w:eastAsia="it-IT"/>
              </w:rPr>
            </w:pPr>
            <w:proofErr w:type="gramStart"/>
            <w:r w:rsidRPr="00B95C13">
              <w:rPr>
                <w:rFonts w:eastAsia="Times New Roman" w:cs="Times New Roman"/>
                <w:bCs w:val="0"/>
                <w:color w:val="000000" w:themeColor="text1"/>
                <w:lang w:eastAsia="it-IT"/>
              </w:rPr>
              <w:t>n</w:t>
            </w:r>
            <w:proofErr w:type="gramEnd"/>
            <w:r w:rsidRPr="00B95C13">
              <w:rPr>
                <w:rFonts w:eastAsia="Times New Roman" w:cs="Times New Roman"/>
                <w:bCs w:val="0"/>
                <w:color w:val="000000" w:themeColor="text1"/>
                <w:lang w:eastAsia="it-IT"/>
              </w:rPr>
              <w:t xml:space="preserve"> (%)</w:t>
            </w:r>
          </w:p>
          <w:p w14:paraId="2A9E860B" w14:textId="77777777" w:rsidR="002B3C15" w:rsidRPr="00B95C13" w:rsidRDefault="002B3C15" w:rsidP="004218F5">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bCs w:val="0"/>
                <w:color w:val="000000" w:themeColor="text1"/>
                <w:lang w:eastAsia="it-IT"/>
              </w:rPr>
              <w:t>N=497</w:t>
            </w:r>
          </w:p>
        </w:tc>
      </w:tr>
      <w:tr w:rsidR="00B95C13" w:rsidRPr="00B95C13" w14:paraId="701592FB" w14:textId="77777777" w:rsidTr="004218F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694" w:type="dxa"/>
            <w:vMerge w:val="restart"/>
            <w:hideMark/>
          </w:tcPr>
          <w:p w14:paraId="0B43AF5F" w14:textId="77777777" w:rsidR="002B3C15" w:rsidRPr="00B95C13" w:rsidRDefault="002B3C15" w:rsidP="004218F5">
            <w:pPr>
              <w:autoSpaceDE w:val="0"/>
              <w:autoSpaceDN w:val="0"/>
              <w:adjustRightInd w:val="0"/>
              <w:rPr>
                <w:rFonts w:eastAsia="Times New Roman" w:cs="Times New Roman"/>
                <w:b w:val="0"/>
                <w:bCs w:val="0"/>
                <w:color w:val="000000" w:themeColor="text1"/>
                <w:lang w:eastAsia="it-IT"/>
              </w:rPr>
            </w:pPr>
            <w:r w:rsidRPr="00B95C13">
              <w:rPr>
                <w:rFonts w:eastAsia="Times New Roman" w:cs="Times New Roman"/>
                <w:b w:val="0"/>
                <w:bCs w:val="0"/>
                <w:color w:val="000000" w:themeColor="text1"/>
                <w:lang w:eastAsia="it-IT"/>
              </w:rPr>
              <w:t>Role</w:t>
            </w:r>
          </w:p>
          <w:p w14:paraId="3EAB8EFA" w14:textId="77777777" w:rsidR="002B3C15" w:rsidRPr="00B95C13" w:rsidRDefault="002B3C15" w:rsidP="004218F5">
            <w:pPr>
              <w:autoSpaceDE w:val="0"/>
              <w:autoSpaceDN w:val="0"/>
              <w:adjustRightInd w:val="0"/>
              <w:rPr>
                <w:rFonts w:eastAsia="Times New Roman" w:cs="Times New Roman"/>
                <w:color w:val="000000" w:themeColor="text1"/>
                <w:lang w:eastAsia="it-IT"/>
              </w:rPr>
            </w:pPr>
          </w:p>
        </w:tc>
        <w:tc>
          <w:tcPr>
            <w:tcW w:w="2551" w:type="dxa"/>
            <w:hideMark/>
          </w:tcPr>
          <w:p w14:paraId="5698E0E4" w14:textId="77777777" w:rsidR="002B3C15" w:rsidRPr="00B95C13" w:rsidRDefault="002B3C15" w:rsidP="004218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Staff nurse</w:t>
            </w:r>
          </w:p>
        </w:tc>
        <w:tc>
          <w:tcPr>
            <w:tcW w:w="1559" w:type="dxa"/>
            <w:hideMark/>
          </w:tcPr>
          <w:p w14:paraId="41F85D06" w14:textId="77777777" w:rsidR="002B3C15" w:rsidRPr="00B95C13" w:rsidRDefault="002B3C15" w:rsidP="004218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269 (54.1)</w:t>
            </w:r>
          </w:p>
        </w:tc>
      </w:tr>
      <w:tr w:rsidR="00B95C13" w:rsidRPr="00B95C13" w14:paraId="47007CBF" w14:textId="77777777" w:rsidTr="004218F5">
        <w:trPr>
          <w:cantSplit/>
          <w:jc w:val="center"/>
        </w:trPr>
        <w:tc>
          <w:tcPr>
            <w:cnfStyle w:val="001000000000" w:firstRow="0" w:lastRow="0" w:firstColumn="1" w:lastColumn="0" w:oddVBand="0" w:evenVBand="0" w:oddHBand="0" w:evenHBand="0" w:firstRowFirstColumn="0" w:firstRowLastColumn="0" w:lastRowFirstColumn="0" w:lastRowLastColumn="0"/>
            <w:tcW w:w="2694" w:type="dxa"/>
            <w:vMerge/>
          </w:tcPr>
          <w:p w14:paraId="06B4A54B" w14:textId="77777777" w:rsidR="002B3C15" w:rsidRPr="00B95C13" w:rsidRDefault="002B3C15" w:rsidP="004218F5">
            <w:pPr>
              <w:autoSpaceDE w:val="0"/>
              <w:autoSpaceDN w:val="0"/>
              <w:adjustRightInd w:val="0"/>
              <w:rPr>
                <w:rFonts w:eastAsia="Times New Roman" w:cs="Times New Roman"/>
                <w:b w:val="0"/>
                <w:bCs w:val="0"/>
                <w:color w:val="000000" w:themeColor="text1"/>
                <w:lang w:eastAsia="it-IT"/>
              </w:rPr>
            </w:pPr>
          </w:p>
        </w:tc>
        <w:tc>
          <w:tcPr>
            <w:tcW w:w="2551" w:type="dxa"/>
          </w:tcPr>
          <w:p w14:paraId="5B35D655" w14:textId="77777777" w:rsidR="002B3C15" w:rsidRPr="00B95C13" w:rsidRDefault="002B3C15" w:rsidP="004218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Health Care Support Worker</w:t>
            </w:r>
          </w:p>
        </w:tc>
        <w:tc>
          <w:tcPr>
            <w:tcW w:w="1559" w:type="dxa"/>
          </w:tcPr>
          <w:p w14:paraId="3B6C5B89" w14:textId="77777777" w:rsidR="002B3C15" w:rsidRPr="00B95C13" w:rsidRDefault="002B3C15" w:rsidP="004218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120 (24.1)</w:t>
            </w:r>
          </w:p>
        </w:tc>
      </w:tr>
      <w:tr w:rsidR="00B95C13" w:rsidRPr="00B95C13" w14:paraId="784A2BB4" w14:textId="77777777" w:rsidTr="004218F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694" w:type="dxa"/>
            <w:vMerge/>
          </w:tcPr>
          <w:p w14:paraId="78BE8D64" w14:textId="77777777" w:rsidR="002B3C15" w:rsidRPr="00B95C13" w:rsidRDefault="002B3C15" w:rsidP="004218F5">
            <w:pPr>
              <w:autoSpaceDE w:val="0"/>
              <w:autoSpaceDN w:val="0"/>
              <w:adjustRightInd w:val="0"/>
              <w:rPr>
                <w:rFonts w:eastAsia="Times New Roman" w:cs="Times New Roman"/>
                <w:b w:val="0"/>
                <w:bCs w:val="0"/>
                <w:color w:val="000000" w:themeColor="text1"/>
                <w:lang w:eastAsia="it-IT"/>
              </w:rPr>
            </w:pPr>
          </w:p>
        </w:tc>
        <w:tc>
          <w:tcPr>
            <w:tcW w:w="2551" w:type="dxa"/>
          </w:tcPr>
          <w:p w14:paraId="414325A5" w14:textId="77777777" w:rsidR="002B3C15" w:rsidRPr="00B95C13" w:rsidRDefault="002B3C15" w:rsidP="004218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Senior nurse/Manager</w:t>
            </w:r>
          </w:p>
        </w:tc>
        <w:tc>
          <w:tcPr>
            <w:tcW w:w="1559" w:type="dxa"/>
          </w:tcPr>
          <w:p w14:paraId="48080F92" w14:textId="77777777" w:rsidR="002B3C15" w:rsidRPr="00B95C13" w:rsidRDefault="002B3C15" w:rsidP="004218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52 (10.5)</w:t>
            </w:r>
          </w:p>
        </w:tc>
      </w:tr>
      <w:tr w:rsidR="00B95C13" w:rsidRPr="00B95C13" w14:paraId="20074E95" w14:textId="77777777" w:rsidTr="004218F5">
        <w:trPr>
          <w:cantSplit/>
          <w:jc w:val="center"/>
        </w:trPr>
        <w:tc>
          <w:tcPr>
            <w:cnfStyle w:val="001000000000" w:firstRow="0" w:lastRow="0" w:firstColumn="1" w:lastColumn="0" w:oddVBand="0" w:evenVBand="0" w:oddHBand="0" w:evenHBand="0" w:firstRowFirstColumn="0" w:firstRowLastColumn="0" w:lastRowFirstColumn="0" w:lastRowLastColumn="0"/>
            <w:tcW w:w="2694" w:type="dxa"/>
            <w:vMerge/>
            <w:hideMark/>
          </w:tcPr>
          <w:p w14:paraId="507B8629" w14:textId="77777777" w:rsidR="002B3C15" w:rsidRPr="00B95C13" w:rsidRDefault="002B3C15" w:rsidP="004218F5">
            <w:pPr>
              <w:autoSpaceDE w:val="0"/>
              <w:autoSpaceDN w:val="0"/>
              <w:adjustRightInd w:val="0"/>
              <w:rPr>
                <w:rFonts w:eastAsia="Times New Roman" w:cs="Times New Roman"/>
                <w:color w:val="000000" w:themeColor="text1"/>
                <w:lang w:eastAsia="it-IT"/>
              </w:rPr>
            </w:pPr>
          </w:p>
        </w:tc>
        <w:tc>
          <w:tcPr>
            <w:tcW w:w="2551" w:type="dxa"/>
          </w:tcPr>
          <w:p w14:paraId="2DD6B0C8" w14:textId="77777777" w:rsidR="002B3C15" w:rsidRPr="00B95C13" w:rsidRDefault="002B3C15" w:rsidP="004218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Student nurse</w:t>
            </w:r>
          </w:p>
        </w:tc>
        <w:tc>
          <w:tcPr>
            <w:tcW w:w="1559" w:type="dxa"/>
          </w:tcPr>
          <w:p w14:paraId="2048B2FD" w14:textId="77777777" w:rsidR="002B3C15" w:rsidRPr="00B95C13" w:rsidRDefault="002B3C15" w:rsidP="004218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32 (6.5)</w:t>
            </w:r>
          </w:p>
        </w:tc>
      </w:tr>
      <w:tr w:rsidR="00B95C13" w:rsidRPr="00B95C13" w14:paraId="162F2EF3" w14:textId="77777777" w:rsidTr="004218F5">
        <w:trPr>
          <w:cnfStyle w:val="000000100000" w:firstRow="0" w:lastRow="0" w:firstColumn="0" w:lastColumn="0" w:oddVBand="0" w:evenVBand="0" w:oddHBand="1" w:evenHBand="0" w:firstRowFirstColumn="0" w:firstRowLastColumn="0" w:lastRowFirstColumn="0" w:lastRowLastColumn="0"/>
          <w:cantSplit/>
          <w:trHeight w:val="295"/>
          <w:jc w:val="center"/>
        </w:trPr>
        <w:tc>
          <w:tcPr>
            <w:cnfStyle w:val="001000000000" w:firstRow="0" w:lastRow="0" w:firstColumn="1" w:lastColumn="0" w:oddVBand="0" w:evenVBand="0" w:oddHBand="0" w:evenHBand="0" w:firstRowFirstColumn="0" w:firstRowLastColumn="0" w:lastRowFirstColumn="0" w:lastRowLastColumn="0"/>
            <w:tcW w:w="2694" w:type="dxa"/>
            <w:vMerge/>
            <w:hideMark/>
          </w:tcPr>
          <w:p w14:paraId="535E6638" w14:textId="77777777" w:rsidR="002B3C15" w:rsidRPr="00B95C13" w:rsidRDefault="002B3C15" w:rsidP="004218F5">
            <w:pPr>
              <w:autoSpaceDE w:val="0"/>
              <w:autoSpaceDN w:val="0"/>
              <w:adjustRightInd w:val="0"/>
              <w:rPr>
                <w:rFonts w:eastAsia="Times New Roman" w:cs="Times New Roman"/>
                <w:color w:val="000000" w:themeColor="text1"/>
                <w:lang w:eastAsia="it-IT"/>
              </w:rPr>
            </w:pPr>
          </w:p>
        </w:tc>
        <w:tc>
          <w:tcPr>
            <w:tcW w:w="2551" w:type="dxa"/>
          </w:tcPr>
          <w:p w14:paraId="6784661B" w14:textId="77777777" w:rsidR="002B3C15" w:rsidRPr="00B95C13" w:rsidRDefault="002B3C15" w:rsidP="004218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Midwife</w:t>
            </w:r>
          </w:p>
        </w:tc>
        <w:tc>
          <w:tcPr>
            <w:tcW w:w="1559" w:type="dxa"/>
          </w:tcPr>
          <w:p w14:paraId="5D4E0BFF" w14:textId="77777777" w:rsidR="002B3C15" w:rsidRPr="00B95C13" w:rsidRDefault="002B3C15" w:rsidP="004218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24 (4.8)</w:t>
            </w:r>
          </w:p>
        </w:tc>
      </w:tr>
      <w:tr w:rsidR="00B95C13" w:rsidRPr="00B95C13" w14:paraId="281B5E48" w14:textId="77777777" w:rsidTr="004218F5">
        <w:trPr>
          <w:cantSplit/>
          <w:jc w:val="center"/>
        </w:trPr>
        <w:tc>
          <w:tcPr>
            <w:cnfStyle w:val="001000000000" w:firstRow="0" w:lastRow="0" w:firstColumn="1" w:lastColumn="0" w:oddVBand="0" w:evenVBand="0" w:oddHBand="0" w:evenHBand="0" w:firstRowFirstColumn="0" w:firstRowLastColumn="0" w:lastRowFirstColumn="0" w:lastRowLastColumn="0"/>
            <w:tcW w:w="2694" w:type="dxa"/>
            <w:vMerge w:val="restart"/>
            <w:hideMark/>
          </w:tcPr>
          <w:p w14:paraId="2B28D6AD" w14:textId="77777777" w:rsidR="002B3C15" w:rsidRPr="00B95C13" w:rsidRDefault="002B3C15" w:rsidP="004218F5">
            <w:pPr>
              <w:autoSpaceDE w:val="0"/>
              <w:autoSpaceDN w:val="0"/>
              <w:adjustRightInd w:val="0"/>
              <w:rPr>
                <w:rFonts w:eastAsia="Times New Roman" w:cs="Times New Roman"/>
                <w:b w:val="0"/>
                <w:bCs w:val="0"/>
                <w:color w:val="000000" w:themeColor="text1"/>
                <w:lang w:eastAsia="it-IT"/>
              </w:rPr>
            </w:pPr>
            <w:r w:rsidRPr="00B95C13">
              <w:rPr>
                <w:rFonts w:eastAsia="Times New Roman" w:cs="Times New Roman"/>
                <w:b w:val="0"/>
                <w:bCs w:val="0"/>
                <w:color w:val="000000" w:themeColor="text1"/>
                <w:lang w:eastAsia="it-IT"/>
              </w:rPr>
              <w:t>Number of night</w:t>
            </w:r>
            <w:r w:rsidR="00A81A3A" w:rsidRPr="00B95C13">
              <w:rPr>
                <w:rFonts w:eastAsia="Times New Roman" w:cs="Times New Roman"/>
                <w:b w:val="0"/>
                <w:bCs w:val="0"/>
                <w:color w:val="000000" w:themeColor="text1"/>
                <w:lang w:eastAsia="it-IT"/>
              </w:rPr>
              <w:t xml:space="preserve"> </w:t>
            </w:r>
            <w:r w:rsidRPr="00B95C13">
              <w:rPr>
                <w:rFonts w:eastAsia="Times New Roman" w:cs="Times New Roman"/>
                <w:b w:val="0"/>
                <w:bCs w:val="0"/>
                <w:color w:val="000000" w:themeColor="text1"/>
                <w:lang w:eastAsia="it-IT"/>
              </w:rPr>
              <w:t>shifts worked in the last 12 months</w:t>
            </w:r>
          </w:p>
        </w:tc>
        <w:tc>
          <w:tcPr>
            <w:tcW w:w="2551" w:type="dxa"/>
            <w:hideMark/>
          </w:tcPr>
          <w:p w14:paraId="58C07FBD" w14:textId="77777777" w:rsidR="002B3C15" w:rsidRPr="00B95C13" w:rsidRDefault="002B3C15" w:rsidP="004218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1 to 5</w:t>
            </w:r>
          </w:p>
        </w:tc>
        <w:tc>
          <w:tcPr>
            <w:tcW w:w="1559" w:type="dxa"/>
            <w:hideMark/>
          </w:tcPr>
          <w:p w14:paraId="6BF16E24" w14:textId="77777777" w:rsidR="002B3C15" w:rsidRPr="00B95C13" w:rsidRDefault="002B3C15" w:rsidP="004218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75 (15.1)</w:t>
            </w:r>
          </w:p>
        </w:tc>
      </w:tr>
      <w:tr w:rsidR="00B95C13" w:rsidRPr="00B95C13" w14:paraId="39D1C371" w14:textId="77777777" w:rsidTr="004218F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694" w:type="dxa"/>
            <w:vMerge/>
            <w:hideMark/>
          </w:tcPr>
          <w:p w14:paraId="3CFCA5BB" w14:textId="77777777" w:rsidR="002B3C15" w:rsidRPr="00B95C13" w:rsidRDefault="002B3C15" w:rsidP="004218F5">
            <w:pPr>
              <w:autoSpaceDE w:val="0"/>
              <w:autoSpaceDN w:val="0"/>
              <w:adjustRightInd w:val="0"/>
              <w:rPr>
                <w:rFonts w:eastAsia="Times New Roman" w:cs="Times New Roman"/>
                <w:color w:val="000000" w:themeColor="text1"/>
                <w:lang w:eastAsia="it-IT"/>
              </w:rPr>
            </w:pPr>
          </w:p>
        </w:tc>
        <w:tc>
          <w:tcPr>
            <w:tcW w:w="2551" w:type="dxa"/>
            <w:hideMark/>
          </w:tcPr>
          <w:p w14:paraId="436ECBE7" w14:textId="77777777" w:rsidR="002B3C15" w:rsidRPr="00B95C13" w:rsidRDefault="002B3C15" w:rsidP="004218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6 to 10</w:t>
            </w:r>
          </w:p>
        </w:tc>
        <w:tc>
          <w:tcPr>
            <w:tcW w:w="1559" w:type="dxa"/>
            <w:hideMark/>
          </w:tcPr>
          <w:p w14:paraId="0C913603" w14:textId="77777777" w:rsidR="002B3C15" w:rsidRPr="00B95C13" w:rsidRDefault="002B3C15" w:rsidP="004218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49 (9.9)</w:t>
            </w:r>
          </w:p>
        </w:tc>
      </w:tr>
      <w:tr w:rsidR="00B95C13" w:rsidRPr="00B95C13" w14:paraId="49DF818B" w14:textId="77777777" w:rsidTr="004218F5">
        <w:trPr>
          <w:cantSplit/>
          <w:trHeight w:val="259"/>
          <w:jc w:val="center"/>
        </w:trPr>
        <w:tc>
          <w:tcPr>
            <w:cnfStyle w:val="001000000000" w:firstRow="0" w:lastRow="0" w:firstColumn="1" w:lastColumn="0" w:oddVBand="0" w:evenVBand="0" w:oddHBand="0" w:evenHBand="0" w:firstRowFirstColumn="0" w:firstRowLastColumn="0" w:lastRowFirstColumn="0" w:lastRowLastColumn="0"/>
            <w:tcW w:w="2694" w:type="dxa"/>
            <w:vMerge/>
            <w:hideMark/>
          </w:tcPr>
          <w:p w14:paraId="3F43A24A" w14:textId="77777777" w:rsidR="002B3C15" w:rsidRPr="00B95C13" w:rsidRDefault="002B3C15" w:rsidP="004218F5">
            <w:pPr>
              <w:autoSpaceDE w:val="0"/>
              <w:autoSpaceDN w:val="0"/>
              <w:adjustRightInd w:val="0"/>
              <w:rPr>
                <w:rFonts w:eastAsia="Times New Roman" w:cs="Times New Roman"/>
                <w:color w:val="000000" w:themeColor="text1"/>
                <w:lang w:eastAsia="it-IT"/>
              </w:rPr>
            </w:pPr>
          </w:p>
        </w:tc>
        <w:tc>
          <w:tcPr>
            <w:tcW w:w="2551" w:type="dxa"/>
            <w:hideMark/>
          </w:tcPr>
          <w:p w14:paraId="20B5BB5D" w14:textId="77777777" w:rsidR="002B3C15" w:rsidRPr="00B95C13" w:rsidRDefault="002B3C15" w:rsidP="004218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&gt;10</w:t>
            </w:r>
          </w:p>
        </w:tc>
        <w:tc>
          <w:tcPr>
            <w:tcW w:w="1559" w:type="dxa"/>
            <w:hideMark/>
          </w:tcPr>
          <w:p w14:paraId="76E1A763" w14:textId="77777777" w:rsidR="002B3C15" w:rsidRPr="00B95C13" w:rsidRDefault="002B3C15" w:rsidP="004218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373 (75.1)</w:t>
            </w:r>
          </w:p>
        </w:tc>
      </w:tr>
      <w:tr w:rsidR="00B95C13" w:rsidRPr="00B95C13" w14:paraId="045B6C59" w14:textId="77777777" w:rsidTr="004218F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694" w:type="dxa"/>
            <w:vMerge w:val="restart"/>
            <w:hideMark/>
          </w:tcPr>
          <w:p w14:paraId="1E797FA6" w14:textId="77777777" w:rsidR="002B3C15" w:rsidRPr="00B95C13" w:rsidRDefault="002B3C15" w:rsidP="004218F5">
            <w:pPr>
              <w:autoSpaceDE w:val="0"/>
              <w:autoSpaceDN w:val="0"/>
              <w:adjustRightInd w:val="0"/>
              <w:rPr>
                <w:rFonts w:eastAsia="Times New Roman" w:cs="Times New Roman"/>
                <w:b w:val="0"/>
                <w:bCs w:val="0"/>
                <w:color w:val="000000" w:themeColor="text1"/>
                <w:lang w:eastAsia="it-IT"/>
              </w:rPr>
            </w:pPr>
            <w:r w:rsidRPr="00B95C13">
              <w:rPr>
                <w:rFonts w:eastAsia="Times New Roman" w:cs="Times New Roman"/>
                <w:b w:val="0"/>
                <w:bCs w:val="0"/>
                <w:color w:val="000000" w:themeColor="text1"/>
                <w:lang w:eastAsia="it-IT"/>
              </w:rPr>
              <w:t>Night duty arrangements</w:t>
            </w:r>
          </w:p>
          <w:p w14:paraId="3622C817" w14:textId="77777777" w:rsidR="002B3C15" w:rsidRPr="00B95C13" w:rsidRDefault="002B3C15" w:rsidP="004218F5">
            <w:pPr>
              <w:autoSpaceDE w:val="0"/>
              <w:autoSpaceDN w:val="0"/>
              <w:adjustRightInd w:val="0"/>
              <w:rPr>
                <w:rFonts w:eastAsia="Times New Roman" w:cs="Times New Roman"/>
                <w:b w:val="0"/>
                <w:bCs w:val="0"/>
                <w:color w:val="000000" w:themeColor="text1"/>
                <w:lang w:eastAsia="it-IT"/>
              </w:rPr>
            </w:pPr>
          </w:p>
        </w:tc>
        <w:tc>
          <w:tcPr>
            <w:tcW w:w="2551" w:type="dxa"/>
            <w:hideMark/>
          </w:tcPr>
          <w:p w14:paraId="6F62EA74" w14:textId="77777777" w:rsidR="002B3C15" w:rsidRPr="00B95C13" w:rsidRDefault="002B3C15" w:rsidP="004218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Night shifts only</w:t>
            </w:r>
          </w:p>
        </w:tc>
        <w:tc>
          <w:tcPr>
            <w:tcW w:w="1559" w:type="dxa"/>
            <w:hideMark/>
          </w:tcPr>
          <w:p w14:paraId="40C944A6" w14:textId="77777777" w:rsidR="002B3C15" w:rsidRPr="00B95C13" w:rsidRDefault="002B3C15" w:rsidP="004218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81 (16.3)</w:t>
            </w:r>
          </w:p>
        </w:tc>
      </w:tr>
      <w:tr w:rsidR="00B95C13" w:rsidRPr="00B95C13" w14:paraId="2855ED0D" w14:textId="77777777" w:rsidTr="004218F5">
        <w:trPr>
          <w:cantSplit/>
          <w:jc w:val="center"/>
        </w:trPr>
        <w:tc>
          <w:tcPr>
            <w:cnfStyle w:val="001000000000" w:firstRow="0" w:lastRow="0" w:firstColumn="1" w:lastColumn="0" w:oddVBand="0" w:evenVBand="0" w:oddHBand="0" w:evenHBand="0" w:firstRowFirstColumn="0" w:firstRowLastColumn="0" w:lastRowFirstColumn="0" w:lastRowLastColumn="0"/>
            <w:tcW w:w="2694" w:type="dxa"/>
            <w:vMerge/>
            <w:hideMark/>
          </w:tcPr>
          <w:p w14:paraId="42585638" w14:textId="77777777" w:rsidR="002B3C15" w:rsidRPr="00B95C13" w:rsidRDefault="002B3C15" w:rsidP="004218F5">
            <w:pPr>
              <w:autoSpaceDE w:val="0"/>
              <w:autoSpaceDN w:val="0"/>
              <w:adjustRightInd w:val="0"/>
              <w:rPr>
                <w:rFonts w:eastAsia="Times New Roman" w:cs="Times New Roman"/>
                <w:color w:val="000000" w:themeColor="text1"/>
                <w:lang w:eastAsia="it-IT"/>
              </w:rPr>
            </w:pPr>
          </w:p>
        </w:tc>
        <w:tc>
          <w:tcPr>
            <w:tcW w:w="2551" w:type="dxa"/>
            <w:hideMark/>
          </w:tcPr>
          <w:p w14:paraId="51F06B8C" w14:textId="77777777" w:rsidR="002B3C15" w:rsidRPr="00B95C13" w:rsidRDefault="002B3C15" w:rsidP="004218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Occasional night shifts</w:t>
            </w:r>
          </w:p>
        </w:tc>
        <w:tc>
          <w:tcPr>
            <w:tcW w:w="1559" w:type="dxa"/>
            <w:hideMark/>
          </w:tcPr>
          <w:p w14:paraId="0F5AC576" w14:textId="77777777" w:rsidR="002B3C15" w:rsidRPr="00B95C13" w:rsidRDefault="002B3C15" w:rsidP="004218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67 (13.5)</w:t>
            </w:r>
          </w:p>
        </w:tc>
      </w:tr>
      <w:tr w:rsidR="00B95C13" w:rsidRPr="00B95C13" w14:paraId="4DA1B68C" w14:textId="77777777" w:rsidTr="004218F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694" w:type="dxa"/>
            <w:vMerge/>
            <w:hideMark/>
          </w:tcPr>
          <w:p w14:paraId="0373D382" w14:textId="77777777" w:rsidR="002B3C15" w:rsidRPr="00B95C13" w:rsidRDefault="002B3C15" w:rsidP="004218F5">
            <w:pPr>
              <w:autoSpaceDE w:val="0"/>
              <w:autoSpaceDN w:val="0"/>
              <w:adjustRightInd w:val="0"/>
              <w:rPr>
                <w:rFonts w:eastAsia="Times New Roman" w:cs="Times New Roman"/>
                <w:color w:val="000000" w:themeColor="text1"/>
                <w:lang w:eastAsia="it-IT"/>
              </w:rPr>
            </w:pPr>
          </w:p>
        </w:tc>
        <w:tc>
          <w:tcPr>
            <w:tcW w:w="2551" w:type="dxa"/>
            <w:hideMark/>
          </w:tcPr>
          <w:p w14:paraId="0D85D628" w14:textId="77777777" w:rsidR="002B3C15" w:rsidRPr="00B95C13" w:rsidRDefault="002B3C15" w:rsidP="004218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Rotation, including nights</w:t>
            </w:r>
          </w:p>
        </w:tc>
        <w:tc>
          <w:tcPr>
            <w:tcW w:w="1559" w:type="dxa"/>
            <w:hideMark/>
          </w:tcPr>
          <w:p w14:paraId="62756B49" w14:textId="77777777" w:rsidR="002B3C15" w:rsidRPr="00B95C13" w:rsidRDefault="002B3C15" w:rsidP="004218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349 (70.2)</w:t>
            </w:r>
          </w:p>
        </w:tc>
      </w:tr>
      <w:tr w:rsidR="00B95C13" w:rsidRPr="00B95C13" w14:paraId="1487A7C1" w14:textId="77777777" w:rsidTr="004218F5">
        <w:trPr>
          <w:cantSplit/>
          <w:jc w:val="center"/>
        </w:trPr>
        <w:tc>
          <w:tcPr>
            <w:cnfStyle w:val="001000000000" w:firstRow="0" w:lastRow="0" w:firstColumn="1" w:lastColumn="0" w:oddVBand="0" w:evenVBand="0" w:oddHBand="0" w:evenHBand="0" w:firstRowFirstColumn="0" w:firstRowLastColumn="0" w:lastRowFirstColumn="0" w:lastRowLastColumn="0"/>
            <w:tcW w:w="2694" w:type="dxa"/>
            <w:vMerge w:val="restart"/>
            <w:hideMark/>
          </w:tcPr>
          <w:p w14:paraId="4FE4E955" w14:textId="77777777" w:rsidR="002B3C15" w:rsidRPr="00B95C13" w:rsidRDefault="002B3C15" w:rsidP="004218F5">
            <w:pPr>
              <w:autoSpaceDE w:val="0"/>
              <w:autoSpaceDN w:val="0"/>
              <w:adjustRightInd w:val="0"/>
              <w:rPr>
                <w:rFonts w:eastAsia="Times New Roman" w:cs="Times New Roman"/>
                <w:b w:val="0"/>
                <w:bCs w:val="0"/>
                <w:color w:val="000000" w:themeColor="text1"/>
                <w:lang w:eastAsia="it-IT"/>
              </w:rPr>
            </w:pPr>
            <w:r w:rsidRPr="00B95C13">
              <w:rPr>
                <w:rFonts w:eastAsia="Times New Roman" w:cs="Times New Roman"/>
                <w:b w:val="0"/>
                <w:bCs w:val="0"/>
                <w:color w:val="000000" w:themeColor="text1"/>
                <w:lang w:eastAsia="it-IT"/>
              </w:rPr>
              <w:t>Usual number of wards worked on during night shifts</w:t>
            </w:r>
          </w:p>
        </w:tc>
        <w:tc>
          <w:tcPr>
            <w:tcW w:w="2551" w:type="dxa"/>
            <w:hideMark/>
          </w:tcPr>
          <w:p w14:paraId="1BD83EDE" w14:textId="77777777" w:rsidR="002B3C15" w:rsidRPr="00B95C13" w:rsidRDefault="002B3C15" w:rsidP="004218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Only 1 ward</w:t>
            </w:r>
          </w:p>
        </w:tc>
        <w:tc>
          <w:tcPr>
            <w:tcW w:w="1559" w:type="dxa"/>
            <w:hideMark/>
          </w:tcPr>
          <w:p w14:paraId="51F08E15" w14:textId="77777777" w:rsidR="002B3C15" w:rsidRPr="00B95C13" w:rsidRDefault="002B3C15" w:rsidP="004218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 xml:space="preserve">241 (48.5) </w:t>
            </w:r>
          </w:p>
        </w:tc>
      </w:tr>
      <w:tr w:rsidR="00B95C13" w:rsidRPr="00B95C13" w14:paraId="6C75E3B3" w14:textId="77777777" w:rsidTr="004218F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694" w:type="dxa"/>
            <w:vMerge/>
            <w:hideMark/>
          </w:tcPr>
          <w:p w14:paraId="333B4EB6" w14:textId="77777777" w:rsidR="002B3C15" w:rsidRPr="00B95C13" w:rsidRDefault="002B3C15" w:rsidP="004218F5">
            <w:pPr>
              <w:autoSpaceDE w:val="0"/>
              <w:autoSpaceDN w:val="0"/>
              <w:adjustRightInd w:val="0"/>
              <w:rPr>
                <w:rFonts w:eastAsia="Times New Roman" w:cs="Times New Roman"/>
                <w:color w:val="000000" w:themeColor="text1"/>
                <w:lang w:eastAsia="it-IT"/>
              </w:rPr>
            </w:pPr>
          </w:p>
        </w:tc>
        <w:tc>
          <w:tcPr>
            <w:tcW w:w="2551" w:type="dxa"/>
            <w:hideMark/>
          </w:tcPr>
          <w:p w14:paraId="05476D6B" w14:textId="77777777" w:rsidR="002B3C15" w:rsidRPr="00B95C13" w:rsidRDefault="002B3C15" w:rsidP="004218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More than 1 ward</w:t>
            </w:r>
          </w:p>
        </w:tc>
        <w:tc>
          <w:tcPr>
            <w:tcW w:w="1559" w:type="dxa"/>
            <w:hideMark/>
          </w:tcPr>
          <w:p w14:paraId="203D586C" w14:textId="77777777" w:rsidR="002B3C15" w:rsidRPr="00B95C13" w:rsidRDefault="002B3C15" w:rsidP="004218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256 (51.5)</w:t>
            </w:r>
          </w:p>
        </w:tc>
      </w:tr>
      <w:tr w:rsidR="00B95C13" w:rsidRPr="00B95C13" w14:paraId="513CF66C" w14:textId="77777777" w:rsidTr="004218F5">
        <w:trPr>
          <w:cantSplit/>
          <w:jc w:val="center"/>
        </w:trPr>
        <w:tc>
          <w:tcPr>
            <w:cnfStyle w:val="001000000000" w:firstRow="0" w:lastRow="0" w:firstColumn="1" w:lastColumn="0" w:oddVBand="0" w:evenVBand="0" w:oddHBand="0" w:evenHBand="0" w:firstRowFirstColumn="0" w:firstRowLastColumn="0" w:lastRowFirstColumn="0" w:lastRowLastColumn="0"/>
            <w:tcW w:w="2694" w:type="dxa"/>
            <w:vMerge w:val="restart"/>
            <w:hideMark/>
          </w:tcPr>
          <w:p w14:paraId="01AD3A46" w14:textId="77777777" w:rsidR="002B3C15" w:rsidRPr="00B95C13" w:rsidRDefault="002B3C15" w:rsidP="004218F5">
            <w:pPr>
              <w:autoSpaceDE w:val="0"/>
              <w:autoSpaceDN w:val="0"/>
              <w:adjustRightInd w:val="0"/>
              <w:rPr>
                <w:rFonts w:eastAsia="Times New Roman" w:cs="Times New Roman"/>
                <w:b w:val="0"/>
                <w:bCs w:val="0"/>
                <w:color w:val="000000" w:themeColor="text1"/>
                <w:lang w:eastAsia="it-IT"/>
              </w:rPr>
            </w:pPr>
            <w:r w:rsidRPr="00B95C13">
              <w:rPr>
                <w:rFonts w:eastAsia="Times New Roman" w:cs="Times New Roman"/>
                <w:b w:val="0"/>
                <w:bCs w:val="0"/>
                <w:color w:val="000000" w:themeColor="text1"/>
                <w:lang w:eastAsia="it-IT"/>
              </w:rPr>
              <w:t>Experience (years)</w:t>
            </w:r>
          </w:p>
        </w:tc>
        <w:tc>
          <w:tcPr>
            <w:tcW w:w="2551" w:type="dxa"/>
            <w:hideMark/>
          </w:tcPr>
          <w:p w14:paraId="6DA146CD" w14:textId="77777777" w:rsidR="002B3C15" w:rsidRPr="00B95C13" w:rsidRDefault="002B3C15" w:rsidP="004218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0-5</w:t>
            </w:r>
          </w:p>
        </w:tc>
        <w:tc>
          <w:tcPr>
            <w:tcW w:w="1559" w:type="dxa"/>
            <w:hideMark/>
          </w:tcPr>
          <w:p w14:paraId="5F26093B" w14:textId="77777777" w:rsidR="002B3C15" w:rsidRPr="00B95C13" w:rsidRDefault="002B3C15" w:rsidP="004218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152 (30.6)</w:t>
            </w:r>
          </w:p>
        </w:tc>
      </w:tr>
      <w:tr w:rsidR="00B95C13" w:rsidRPr="00B95C13" w14:paraId="03313697" w14:textId="77777777" w:rsidTr="004218F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694" w:type="dxa"/>
            <w:vMerge/>
            <w:hideMark/>
          </w:tcPr>
          <w:p w14:paraId="2AC66CD8" w14:textId="77777777" w:rsidR="002B3C15" w:rsidRPr="00B95C13" w:rsidRDefault="002B3C15" w:rsidP="004218F5">
            <w:pPr>
              <w:autoSpaceDE w:val="0"/>
              <w:autoSpaceDN w:val="0"/>
              <w:adjustRightInd w:val="0"/>
              <w:rPr>
                <w:rFonts w:eastAsia="Times New Roman" w:cs="Times New Roman"/>
                <w:color w:val="000000" w:themeColor="text1"/>
                <w:lang w:eastAsia="it-IT"/>
              </w:rPr>
            </w:pPr>
          </w:p>
        </w:tc>
        <w:tc>
          <w:tcPr>
            <w:tcW w:w="2551" w:type="dxa"/>
            <w:hideMark/>
          </w:tcPr>
          <w:p w14:paraId="194A6B9E" w14:textId="77777777" w:rsidR="002B3C15" w:rsidRPr="00B95C13" w:rsidRDefault="002B3C15" w:rsidP="004218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6-10</w:t>
            </w:r>
          </w:p>
        </w:tc>
        <w:tc>
          <w:tcPr>
            <w:tcW w:w="1559" w:type="dxa"/>
            <w:hideMark/>
          </w:tcPr>
          <w:p w14:paraId="570F5B5F" w14:textId="77777777" w:rsidR="002B3C15" w:rsidRPr="00B95C13" w:rsidRDefault="002B3C15" w:rsidP="004218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94 (18.9)</w:t>
            </w:r>
          </w:p>
        </w:tc>
      </w:tr>
      <w:tr w:rsidR="00B95C13" w:rsidRPr="00B95C13" w14:paraId="41AEFA57" w14:textId="77777777" w:rsidTr="004218F5">
        <w:trPr>
          <w:cantSplit/>
          <w:jc w:val="center"/>
        </w:trPr>
        <w:tc>
          <w:tcPr>
            <w:cnfStyle w:val="001000000000" w:firstRow="0" w:lastRow="0" w:firstColumn="1" w:lastColumn="0" w:oddVBand="0" w:evenVBand="0" w:oddHBand="0" w:evenHBand="0" w:firstRowFirstColumn="0" w:firstRowLastColumn="0" w:lastRowFirstColumn="0" w:lastRowLastColumn="0"/>
            <w:tcW w:w="2694" w:type="dxa"/>
            <w:vMerge/>
            <w:hideMark/>
          </w:tcPr>
          <w:p w14:paraId="1207E1A0" w14:textId="77777777" w:rsidR="002B3C15" w:rsidRPr="00B95C13" w:rsidRDefault="002B3C15" w:rsidP="004218F5">
            <w:pPr>
              <w:autoSpaceDE w:val="0"/>
              <w:autoSpaceDN w:val="0"/>
              <w:adjustRightInd w:val="0"/>
              <w:rPr>
                <w:rFonts w:eastAsia="Times New Roman" w:cs="Times New Roman"/>
                <w:color w:val="000000" w:themeColor="text1"/>
                <w:lang w:eastAsia="it-IT"/>
              </w:rPr>
            </w:pPr>
          </w:p>
        </w:tc>
        <w:tc>
          <w:tcPr>
            <w:tcW w:w="2551" w:type="dxa"/>
            <w:hideMark/>
          </w:tcPr>
          <w:p w14:paraId="53677564" w14:textId="77777777" w:rsidR="002B3C15" w:rsidRPr="00B95C13" w:rsidRDefault="002B3C15" w:rsidP="004218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11-15</w:t>
            </w:r>
          </w:p>
        </w:tc>
        <w:tc>
          <w:tcPr>
            <w:tcW w:w="1559" w:type="dxa"/>
            <w:hideMark/>
          </w:tcPr>
          <w:p w14:paraId="430F6BFF" w14:textId="77777777" w:rsidR="002B3C15" w:rsidRPr="00B95C13" w:rsidRDefault="002B3C15" w:rsidP="000F20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71 (1</w:t>
            </w:r>
            <w:r w:rsidR="000F2068">
              <w:rPr>
                <w:rFonts w:eastAsia="Times New Roman" w:cs="Times New Roman"/>
                <w:color w:val="000000" w:themeColor="text1"/>
                <w:lang w:eastAsia="it-IT"/>
              </w:rPr>
              <w:t>4</w:t>
            </w:r>
            <w:r w:rsidRPr="00B95C13">
              <w:rPr>
                <w:rFonts w:eastAsia="Times New Roman" w:cs="Times New Roman"/>
                <w:color w:val="000000" w:themeColor="text1"/>
                <w:lang w:eastAsia="it-IT"/>
              </w:rPr>
              <w:t>.</w:t>
            </w:r>
            <w:r w:rsidR="000F2068">
              <w:rPr>
                <w:rFonts w:eastAsia="Times New Roman" w:cs="Times New Roman"/>
                <w:color w:val="000000" w:themeColor="text1"/>
                <w:lang w:eastAsia="it-IT"/>
              </w:rPr>
              <w:t>2</w:t>
            </w:r>
            <w:r w:rsidRPr="00B95C13">
              <w:rPr>
                <w:rFonts w:eastAsia="Times New Roman" w:cs="Times New Roman"/>
                <w:color w:val="000000" w:themeColor="text1"/>
                <w:lang w:eastAsia="it-IT"/>
              </w:rPr>
              <w:t>)</w:t>
            </w:r>
          </w:p>
        </w:tc>
      </w:tr>
      <w:tr w:rsidR="00B95C13" w:rsidRPr="00B95C13" w14:paraId="7FDFA38B" w14:textId="77777777" w:rsidTr="004218F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694" w:type="dxa"/>
            <w:vMerge/>
            <w:hideMark/>
          </w:tcPr>
          <w:p w14:paraId="70C6BA3D" w14:textId="77777777" w:rsidR="002B3C15" w:rsidRPr="00B95C13" w:rsidRDefault="002B3C15" w:rsidP="004218F5">
            <w:pPr>
              <w:autoSpaceDE w:val="0"/>
              <w:autoSpaceDN w:val="0"/>
              <w:adjustRightInd w:val="0"/>
              <w:rPr>
                <w:rFonts w:eastAsia="Times New Roman" w:cs="Times New Roman"/>
                <w:color w:val="000000" w:themeColor="text1"/>
                <w:lang w:eastAsia="it-IT"/>
              </w:rPr>
            </w:pPr>
          </w:p>
        </w:tc>
        <w:tc>
          <w:tcPr>
            <w:tcW w:w="2551" w:type="dxa"/>
            <w:hideMark/>
          </w:tcPr>
          <w:p w14:paraId="12E39FD0" w14:textId="77777777" w:rsidR="002B3C15" w:rsidRPr="00B95C13" w:rsidRDefault="002B3C15" w:rsidP="004218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16-20</w:t>
            </w:r>
          </w:p>
        </w:tc>
        <w:tc>
          <w:tcPr>
            <w:tcW w:w="1559" w:type="dxa"/>
            <w:hideMark/>
          </w:tcPr>
          <w:p w14:paraId="4176A689" w14:textId="77777777" w:rsidR="002B3C15" w:rsidRPr="00B95C13" w:rsidRDefault="002B3C15" w:rsidP="004218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62 (12.5)</w:t>
            </w:r>
          </w:p>
        </w:tc>
      </w:tr>
      <w:tr w:rsidR="00B95C13" w:rsidRPr="00B95C13" w14:paraId="2A39688B" w14:textId="77777777" w:rsidTr="004218F5">
        <w:trPr>
          <w:cantSplit/>
          <w:jc w:val="center"/>
        </w:trPr>
        <w:tc>
          <w:tcPr>
            <w:cnfStyle w:val="001000000000" w:firstRow="0" w:lastRow="0" w:firstColumn="1" w:lastColumn="0" w:oddVBand="0" w:evenVBand="0" w:oddHBand="0" w:evenHBand="0" w:firstRowFirstColumn="0" w:firstRowLastColumn="0" w:lastRowFirstColumn="0" w:lastRowLastColumn="0"/>
            <w:tcW w:w="2694" w:type="dxa"/>
            <w:vMerge/>
            <w:hideMark/>
          </w:tcPr>
          <w:p w14:paraId="4191FA2A" w14:textId="77777777" w:rsidR="002B3C15" w:rsidRPr="00B95C13" w:rsidRDefault="002B3C15" w:rsidP="004218F5">
            <w:pPr>
              <w:autoSpaceDE w:val="0"/>
              <w:autoSpaceDN w:val="0"/>
              <w:adjustRightInd w:val="0"/>
              <w:rPr>
                <w:rFonts w:eastAsia="Times New Roman" w:cs="Times New Roman"/>
                <w:color w:val="000000" w:themeColor="text1"/>
                <w:lang w:eastAsia="it-IT"/>
              </w:rPr>
            </w:pPr>
          </w:p>
        </w:tc>
        <w:tc>
          <w:tcPr>
            <w:tcW w:w="2551" w:type="dxa"/>
            <w:hideMark/>
          </w:tcPr>
          <w:p w14:paraId="1837020A" w14:textId="77777777" w:rsidR="002B3C15" w:rsidRPr="00B95C13" w:rsidRDefault="002B3C15" w:rsidP="004218F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&gt;20</w:t>
            </w:r>
          </w:p>
        </w:tc>
        <w:tc>
          <w:tcPr>
            <w:tcW w:w="1559" w:type="dxa"/>
            <w:hideMark/>
          </w:tcPr>
          <w:p w14:paraId="1155F8E0" w14:textId="77777777" w:rsidR="002B3C15" w:rsidRPr="00B95C13" w:rsidRDefault="002B3C15" w:rsidP="004218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118 (23.7)</w:t>
            </w:r>
          </w:p>
        </w:tc>
      </w:tr>
    </w:tbl>
    <w:p w14:paraId="776C54B0" w14:textId="77777777" w:rsidR="002B3C15" w:rsidRPr="00B95C13" w:rsidRDefault="002B3C15" w:rsidP="002B3C15">
      <w:pPr>
        <w:autoSpaceDE w:val="0"/>
        <w:autoSpaceDN w:val="0"/>
        <w:adjustRightInd w:val="0"/>
        <w:jc w:val="both"/>
        <w:rPr>
          <w:rFonts w:eastAsia="Times New Roman" w:cs="Times New Roman"/>
          <w:color w:val="000000" w:themeColor="text1"/>
          <w:lang w:eastAsia="it-IT"/>
        </w:rPr>
      </w:pPr>
    </w:p>
    <w:p w14:paraId="11F9ECFC" w14:textId="77777777" w:rsidR="002B3C15" w:rsidRPr="00B95C13" w:rsidRDefault="002B3C15" w:rsidP="002B3C15">
      <w:pPr>
        <w:rPr>
          <w:color w:val="000000" w:themeColor="text1"/>
        </w:rPr>
      </w:pPr>
    </w:p>
    <w:p w14:paraId="3C053B91" w14:textId="77777777" w:rsidR="002B3C15" w:rsidRPr="00B95C13" w:rsidRDefault="002B3C15" w:rsidP="002B3C15">
      <w:pPr>
        <w:autoSpaceDE w:val="0"/>
        <w:autoSpaceDN w:val="0"/>
        <w:adjustRightInd w:val="0"/>
        <w:jc w:val="both"/>
        <w:rPr>
          <w:rFonts w:eastAsia="Times New Roman" w:cs="Times New Roman"/>
          <w:b/>
          <w:bCs/>
          <w:color w:val="000000" w:themeColor="text1"/>
          <w:lang w:eastAsia="it-IT"/>
        </w:rPr>
      </w:pPr>
      <w:r w:rsidRPr="00B95C13">
        <w:rPr>
          <w:rFonts w:eastAsia="Times New Roman" w:cs="Times New Roman"/>
          <w:b/>
          <w:bCs/>
          <w:color w:val="000000" w:themeColor="text1"/>
          <w:lang w:eastAsia="it-IT"/>
        </w:rPr>
        <w:t>Table 2. Results of factor analysis</w:t>
      </w:r>
    </w:p>
    <w:p w14:paraId="2FCAF01C" w14:textId="77777777" w:rsidR="002B3C15" w:rsidRPr="00B95C13" w:rsidRDefault="002B3C15" w:rsidP="002B3C15">
      <w:pPr>
        <w:autoSpaceDE w:val="0"/>
        <w:autoSpaceDN w:val="0"/>
        <w:adjustRightInd w:val="0"/>
        <w:jc w:val="both"/>
        <w:rPr>
          <w:rFonts w:eastAsia="Times New Roman" w:cs="Times New Roman"/>
          <w:b/>
          <w:bCs/>
          <w:color w:val="000000" w:themeColor="text1"/>
          <w:sz w:val="20"/>
          <w:szCs w:val="20"/>
          <w:lang w:eastAsia="it-IT"/>
        </w:rPr>
      </w:pPr>
      <w:r w:rsidRPr="00B95C13">
        <w:rPr>
          <w:rFonts w:eastAsia="Times New Roman" w:cs="Times New Roman"/>
          <w:b/>
          <w:bCs/>
          <w:color w:val="000000" w:themeColor="text1"/>
          <w:sz w:val="20"/>
          <w:szCs w:val="20"/>
          <w:lang w:eastAsia="it-IT"/>
        </w:rPr>
        <w:t xml:space="preserve"> </w:t>
      </w:r>
    </w:p>
    <w:tbl>
      <w:tblPr>
        <w:tblStyle w:val="Tabellasemplice-21"/>
        <w:tblW w:w="9356" w:type="dxa"/>
        <w:tblLayout w:type="fixed"/>
        <w:tblLook w:val="04A0" w:firstRow="1" w:lastRow="0" w:firstColumn="1" w:lastColumn="0" w:noHBand="0" w:noVBand="1"/>
      </w:tblPr>
      <w:tblGrid>
        <w:gridCol w:w="2154"/>
        <w:gridCol w:w="1215"/>
        <w:gridCol w:w="502"/>
        <w:gridCol w:w="348"/>
        <w:gridCol w:w="567"/>
        <w:gridCol w:w="567"/>
        <w:gridCol w:w="235"/>
        <w:gridCol w:w="616"/>
        <w:gridCol w:w="742"/>
        <w:gridCol w:w="361"/>
        <w:gridCol w:w="915"/>
        <w:gridCol w:w="804"/>
        <w:gridCol w:w="330"/>
      </w:tblGrid>
      <w:tr w:rsidR="00B95C13" w:rsidRPr="00B95C13" w14:paraId="5B257570" w14:textId="77777777" w:rsidTr="004218F5">
        <w:trPr>
          <w:gridAfter w:val="1"/>
          <w:cnfStyle w:val="100000000000" w:firstRow="1" w:lastRow="0" w:firstColumn="0" w:lastColumn="0" w:oddVBand="0" w:evenVBand="0" w:oddHBand="0" w:evenHBand="0" w:firstRowFirstColumn="0" w:firstRowLastColumn="0" w:lastRowFirstColumn="0" w:lastRowLastColumn="0"/>
          <w:wAfter w:w="330" w:type="dxa"/>
        </w:trPr>
        <w:tc>
          <w:tcPr>
            <w:cnfStyle w:val="001000000000" w:firstRow="0" w:lastRow="0" w:firstColumn="1" w:lastColumn="0" w:oddVBand="0" w:evenVBand="0" w:oddHBand="0" w:evenHBand="0" w:firstRowFirstColumn="0" w:firstRowLastColumn="0" w:lastRowFirstColumn="0" w:lastRowLastColumn="0"/>
            <w:tcW w:w="2154" w:type="dxa"/>
          </w:tcPr>
          <w:p w14:paraId="176A3220" w14:textId="77777777" w:rsidR="002B3C15" w:rsidRPr="00B95C13" w:rsidRDefault="002B3C15" w:rsidP="004218F5">
            <w:pPr>
              <w:autoSpaceDE w:val="0"/>
              <w:autoSpaceDN w:val="0"/>
              <w:adjustRightInd w:val="0"/>
              <w:jc w:val="both"/>
              <w:rPr>
                <w:rFonts w:eastAsia="Times New Roman" w:cs="Times New Roman"/>
                <w:color w:val="000000" w:themeColor="text1"/>
                <w:lang w:eastAsia="it-IT"/>
              </w:rPr>
            </w:pPr>
          </w:p>
        </w:tc>
        <w:tc>
          <w:tcPr>
            <w:tcW w:w="1717" w:type="dxa"/>
            <w:gridSpan w:val="2"/>
          </w:tcPr>
          <w:p w14:paraId="6011A1D5" w14:textId="77777777" w:rsidR="002B3C15" w:rsidRPr="00B95C13" w:rsidRDefault="002B3C15" w:rsidP="004218F5">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p>
        </w:tc>
        <w:tc>
          <w:tcPr>
            <w:tcW w:w="3436" w:type="dxa"/>
            <w:gridSpan w:val="7"/>
          </w:tcPr>
          <w:p w14:paraId="1F7A48AA" w14:textId="77777777" w:rsidR="002B3C15" w:rsidRPr="00B95C13" w:rsidRDefault="002B3C15" w:rsidP="004218F5">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color w:val="000000" w:themeColor="text1"/>
                <w:szCs w:val="28"/>
              </w:rPr>
              <w:t>Standardized loadings</w:t>
            </w:r>
          </w:p>
        </w:tc>
        <w:tc>
          <w:tcPr>
            <w:tcW w:w="1719" w:type="dxa"/>
            <w:gridSpan w:val="2"/>
          </w:tcPr>
          <w:p w14:paraId="314264E5" w14:textId="77777777" w:rsidR="002B3C15" w:rsidRPr="00B95C13" w:rsidRDefault="002B3C15" w:rsidP="004218F5">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p>
        </w:tc>
      </w:tr>
      <w:tr w:rsidR="00B95C13" w:rsidRPr="00B95C13" w14:paraId="5E7ADC68" w14:textId="77777777" w:rsidTr="004218F5">
        <w:trPr>
          <w:gridAfter w:val="1"/>
          <w:cnfStyle w:val="000000100000" w:firstRow="0" w:lastRow="0" w:firstColumn="0" w:lastColumn="0" w:oddVBand="0" w:evenVBand="0" w:oddHBand="1" w:evenHBand="0" w:firstRowFirstColumn="0" w:firstRowLastColumn="0" w:lastRowFirstColumn="0" w:lastRowLastColumn="0"/>
          <w:wAfter w:w="330" w:type="dxa"/>
        </w:trPr>
        <w:tc>
          <w:tcPr>
            <w:cnfStyle w:val="001000000000" w:firstRow="0" w:lastRow="0" w:firstColumn="1" w:lastColumn="0" w:oddVBand="0" w:evenVBand="0" w:oddHBand="0" w:evenHBand="0" w:firstRowFirstColumn="0" w:firstRowLastColumn="0" w:lastRowFirstColumn="0" w:lastRowLastColumn="0"/>
            <w:tcW w:w="2154" w:type="dxa"/>
          </w:tcPr>
          <w:p w14:paraId="47173822" w14:textId="77777777" w:rsidR="002B3C15" w:rsidRPr="00B95C13" w:rsidRDefault="002B3C15" w:rsidP="004218F5">
            <w:pPr>
              <w:autoSpaceDE w:val="0"/>
              <w:autoSpaceDN w:val="0"/>
              <w:adjustRightInd w:val="0"/>
              <w:jc w:val="both"/>
              <w:rPr>
                <w:rFonts w:eastAsia="Times New Roman" w:cs="Times New Roman"/>
                <w:color w:val="000000" w:themeColor="text1"/>
                <w:lang w:eastAsia="it-IT"/>
              </w:rPr>
            </w:pPr>
          </w:p>
        </w:tc>
        <w:tc>
          <w:tcPr>
            <w:tcW w:w="1717" w:type="dxa"/>
            <w:gridSpan w:val="2"/>
          </w:tcPr>
          <w:p w14:paraId="60D14026" w14:textId="77777777" w:rsidR="002B3C15" w:rsidRPr="00B95C13" w:rsidRDefault="002B3C15" w:rsidP="004218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themeColor="text1"/>
                <w:lang w:eastAsia="it-IT"/>
              </w:rPr>
            </w:pPr>
            <w:r w:rsidRPr="00B95C13">
              <w:rPr>
                <w:rFonts w:eastAsia="Times New Roman" w:cs="Times New Roman"/>
                <w:b/>
                <w:bCs/>
                <w:color w:val="000000" w:themeColor="text1"/>
                <w:lang w:eastAsia="it-IT"/>
              </w:rPr>
              <w:t>Factor 1</w:t>
            </w:r>
          </w:p>
        </w:tc>
        <w:tc>
          <w:tcPr>
            <w:tcW w:w="1717" w:type="dxa"/>
            <w:gridSpan w:val="4"/>
          </w:tcPr>
          <w:p w14:paraId="5696DCCD" w14:textId="77777777" w:rsidR="002B3C15" w:rsidRPr="00B95C13" w:rsidRDefault="002B3C15" w:rsidP="004218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bCs/>
                <w:color w:val="000000" w:themeColor="text1"/>
                <w:sz w:val="16"/>
              </w:rPr>
            </w:pPr>
            <w:r w:rsidRPr="00B95C13">
              <w:rPr>
                <w:rFonts w:eastAsia="Times New Roman" w:cs="Times New Roman"/>
                <w:b/>
                <w:bCs/>
                <w:color w:val="000000" w:themeColor="text1"/>
                <w:lang w:eastAsia="it-IT"/>
              </w:rPr>
              <w:t>Factor 2</w:t>
            </w:r>
          </w:p>
        </w:tc>
        <w:tc>
          <w:tcPr>
            <w:tcW w:w="1719" w:type="dxa"/>
            <w:gridSpan w:val="3"/>
          </w:tcPr>
          <w:p w14:paraId="74A18CFF" w14:textId="77777777" w:rsidR="002B3C15" w:rsidRPr="00B95C13" w:rsidRDefault="002B3C15" w:rsidP="004218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themeColor="text1"/>
                <w:lang w:eastAsia="it-IT"/>
              </w:rPr>
            </w:pPr>
            <w:r w:rsidRPr="00B95C13">
              <w:rPr>
                <w:rFonts w:eastAsia="Times New Roman" w:cs="Times New Roman"/>
                <w:b/>
                <w:bCs/>
                <w:color w:val="000000" w:themeColor="text1"/>
                <w:lang w:eastAsia="it-IT"/>
              </w:rPr>
              <w:t>Factor 3</w:t>
            </w:r>
          </w:p>
        </w:tc>
        <w:tc>
          <w:tcPr>
            <w:tcW w:w="1719" w:type="dxa"/>
            <w:gridSpan w:val="2"/>
          </w:tcPr>
          <w:p w14:paraId="74AAFB62" w14:textId="77777777" w:rsidR="002B3C15" w:rsidRPr="00B95C13" w:rsidRDefault="002B3C15" w:rsidP="004218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themeColor="text1"/>
                <w:lang w:eastAsia="it-IT"/>
              </w:rPr>
            </w:pPr>
            <w:r w:rsidRPr="00B95C13">
              <w:rPr>
                <w:rFonts w:eastAsia="Times New Roman" w:cs="Times New Roman"/>
                <w:b/>
                <w:bCs/>
                <w:color w:val="000000" w:themeColor="text1"/>
                <w:lang w:eastAsia="it-IT"/>
              </w:rPr>
              <w:t>Factor 4</w:t>
            </w:r>
          </w:p>
        </w:tc>
      </w:tr>
      <w:tr w:rsidR="00B95C13" w:rsidRPr="00B95C13" w14:paraId="09AE6868" w14:textId="77777777" w:rsidTr="004218F5">
        <w:trPr>
          <w:gridAfter w:val="1"/>
          <w:wAfter w:w="330" w:type="dxa"/>
        </w:trPr>
        <w:tc>
          <w:tcPr>
            <w:cnfStyle w:val="001000000000" w:firstRow="0" w:lastRow="0" w:firstColumn="1" w:lastColumn="0" w:oddVBand="0" w:evenVBand="0" w:oddHBand="0" w:evenHBand="0" w:firstRowFirstColumn="0" w:firstRowLastColumn="0" w:lastRowFirstColumn="0" w:lastRowLastColumn="0"/>
            <w:tcW w:w="2154" w:type="dxa"/>
          </w:tcPr>
          <w:p w14:paraId="2A665AB9" w14:textId="77777777" w:rsidR="002B3C15" w:rsidRPr="00B95C13" w:rsidRDefault="002B3C15" w:rsidP="004218F5">
            <w:pPr>
              <w:autoSpaceDE w:val="0"/>
              <w:autoSpaceDN w:val="0"/>
              <w:adjustRightInd w:val="0"/>
              <w:jc w:val="both"/>
              <w:rPr>
                <w:rFonts w:eastAsia="Times New Roman" w:cs="Times New Roman"/>
                <w:color w:val="000000" w:themeColor="text1"/>
                <w:lang w:eastAsia="it-IT"/>
              </w:rPr>
            </w:pPr>
            <w:r w:rsidRPr="00B95C13">
              <w:rPr>
                <w:rFonts w:eastAsia="Times New Roman" w:cs="Times New Roman"/>
                <w:color w:val="000000" w:themeColor="text1"/>
                <w:lang w:eastAsia="it-IT"/>
              </w:rPr>
              <w:t>SS loadings</w:t>
            </w:r>
          </w:p>
        </w:tc>
        <w:tc>
          <w:tcPr>
            <w:tcW w:w="1717" w:type="dxa"/>
            <w:gridSpan w:val="2"/>
          </w:tcPr>
          <w:p w14:paraId="33B335FD" w14:textId="77777777" w:rsidR="002B3C15" w:rsidRPr="00B95C13" w:rsidRDefault="002B3C15" w:rsidP="004218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13.03</w:t>
            </w:r>
          </w:p>
        </w:tc>
        <w:tc>
          <w:tcPr>
            <w:tcW w:w="1717" w:type="dxa"/>
            <w:gridSpan w:val="4"/>
          </w:tcPr>
          <w:p w14:paraId="7D2AE906" w14:textId="77777777" w:rsidR="002B3C15" w:rsidRPr="00B95C13" w:rsidRDefault="002B3C15" w:rsidP="004218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3.21</w:t>
            </w:r>
          </w:p>
        </w:tc>
        <w:tc>
          <w:tcPr>
            <w:tcW w:w="1719" w:type="dxa"/>
            <w:gridSpan w:val="3"/>
          </w:tcPr>
          <w:p w14:paraId="723A7B45" w14:textId="77777777" w:rsidR="002B3C15" w:rsidRPr="00B95C13" w:rsidRDefault="002B3C15" w:rsidP="004218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2.63</w:t>
            </w:r>
          </w:p>
        </w:tc>
        <w:tc>
          <w:tcPr>
            <w:tcW w:w="1719" w:type="dxa"/>
            <w:gridSpan w:val="2"/>
          </w:tcPr>
          <w:p w14:paraId="4897FC14" w14:textId="77777777" w:rsidR="002B3C15" w:rsidRPr="00B95C13" w:rsidRDefault="002B3C15" w:rsidP="004218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1.93</w:t>
            </w:r>
          </w:p>
        </w:tc>
      </w:tr>
      <w:tr w:rsidR="00B95C13" w:rsidRPr="00B95C13" w14:paraId="410F9ADB" w14:textId="77777777" w:rsidTr="004218F5">
        <w:trPr>
          <w:gridAfter w:val="1"/>
          <w:cnfStyle w:val="000000100000" w:firstRow="0" w:lastRow="0" w:firstColumn="0" w:lastColumn="0" w:oddVBand="0" w:evenVBand="0" w:oddHBand="1" w:evenHBand="0" w:firstRowFirstColumn="0" w:firstRowLastColumn="0" w:lastRowFirstColumn="0" w:lastRowLastColumn="0"/>
          <w:wAfter w:w="330" w:type="dxa"/>
        </w:trPr>
        <w:tc>
          <w:tcPr>
            <w:cnfStyle w:val="001000000000" w:firstRow="0" w:lastRow="0" w:firstColumn="1" w:lastColumn="0" w:oddVBand="0" w:evenVBand="0" w:oddHBand="0" w:evenHBand="0" w:firstRowFirstColumn="0" w:firstRowLastColumn="0" w:lastRowFirstColumn="0" w:lastRowLastColumn="0"/>
            <w:tcW w:w="2154" w:type="dxa"/>
          </w:tcPr>
          <w:p w14:paraId="02E808CB" w14:textId="77777777" w:rsidR="002B3C15" w:rsidRPr="00B95C13" w:rsidRDefault="002B3C15" w:rsidP="004218F5">
            <w:pPr>
              <w:autoSpaceDE w:val="0"/>
              <w:autoSpaceDN w:val="0"/>
              <w:adjustRightInd w:val="0"/>
              <w:jc w:val="both"/>
              <w:rPr>
                <w:rFonts w:eastAsia="Times New Roman" w:cs="Times New Roman"/>
                <w:color w:val="000000" w:themeColor="text1"/>
                <w:lang w:eastAsia="it-IT"/>
              </w:rPr>
            </w:pPr>
            <w:r w:rsidRPr="00B95C13">
              <w:rPr>
                <w:rFonts w:eastAsia="Times New Roman" w:cs="Times New Roman"/>
                <w:color w:val="000000" w:themeColor="text1"/>
                <w:lang w:eastAsia="it-IT"/>
              </w:rPr>
              <w:t xml:space="preserve">Proportion </w:t>
            </w:r>
            <w:proofErr w:type="spellStart"/>
            <w:r w:rsidRPr="00B95C13">
              <w:rPr>
                <w:rFonts w:eastAsia="Times New Roman" w:cs="Times New Roman"/>
                <w:color w:val="000000" w:themeColor="text1"/>
                <w:lang w:eastAsia="it-IT"/>
              </w:rPr>
              <w:t>Var</w:t>
            </w:r>
            <w:proofErr w:type="spellEnd"/>
          </w:p>
        </w:tc>
        <w:tc>
          <w:tcPr>
            <w:tcW w:w="1717" w:type="dxa"/>
            <w:gridSpan w:val="2"/>
          </w:tcPr>
          <w:p w14:paraId="1AA61144" w14:textId="77777777" w:rsidR="002B3C15" w:rsidRPr="00B95C13" w:rsidRDefault="002B3C15" w:rsidP="004218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0.37</w:t>
            </w:r>
          </w:p>
        </w:tc>
        <w:tc>
          <w:tcPr>
            <w:tcW w:w="1717" w:type="dxa"/>
            <w:gridSpan w:val="4"/>
          </w:tcPr>
          <w:p w14:paraId="6FF1160D" w14:textId="77777777" w:rsidR="002B3C15" w:rsidRPr="00B95C13" w:rsidRDefault="002B3C15" w:rsidP="004218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0.09</w:t>
            </w:r>
          </w:p>
        </w:tc>
        <w:tc>
          <w:tcPr>
            <w:tcW w:w="1719" w:type="dxa"/>
            <w:gridSpan w:val="3"/>
          </w:tcPr>
          <w:p w14:paraId="0EE7D1FC" w14:textId="77777777" w:rsidR="002B3C15" w:rsidRPr="00B95C13" w:rsidRDefault="002B3C15" w:rsidP="004218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0.08</w:t>
            </w:r>
          </w:p>
        </w:tc>
        <w:tc>
          <w:tcPr>
            <w:tcW w:w="1719" w:type="dxa"/>
            <w:gridSpan w:val="2"/>
          </w:tcPr>
          <w:p w14:paraId="6E6F5B54" w14:textId="77777777" w:rsidR="002B3C15" w:rsidRPr="00B95C13" w:rsidRDefault="002B3C15" w:rsidP="004218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0.06</w:t>
            </w:r>
          </w:p>
        </w:tc>
      </w:tr>
      <w:tr w:rsidR="00B95C13" w:rsidRPr="00B95C13" w14:paraId="4FA366A1" w14:textId="77777777" w:rsidTr="004218F5">
        <w:trPr>
          <w:gridAfter w:val="1"/>
          <w:wAfter w:w="330" w:type="dxa"/>
        </w:trPr>
        <w:tc>
          <w:tcPr>
            <w:cnfStyle w:val="001000000000" w:firstRow="0" w:lastRow="0" w:firstColumn="1" w:lastColumn="0" w:oddVBand="0" w:evenVBand="0" w:oddHBand="0" w:evenHBand="0" w:firstRowFirstColumn="0" w:firstRowLastColumn="0" w:lastRowFirstColumn="0" w:lastRowLastColumn="0"/>
            <w:tcW w:w="2154" w:type="dxa"/>
          </w:tcPr>
          <w:p w14:paraId="0EB4886C" w14:textId="77777777" w:rsidR="002B3C15" w:rsidRPr="00B95C13" w:rsidRDefault="002B3C15" w:rsidP="004218F5">
            <w:pPr>
              <w:autoSpaceDE w:val="0"/>
              <w:autoSpaceDN w:val="0"/>
              <w:adjustRightInd w:val="0"/>
              <w:jc w:val="both"/>
              <w:rPr>
                <w:rFonts w:eastAsia="Times New Roman" w:cs="Times New Roman"/>
                <w:color w:val="000000" w:themeColor="text1"/>
                <w:lang w:eastAsia="it-IT"/>
              </w:rPr>
            </w:pPr>
            <w:r w:rsidRPr="00B95C13">
              <w:rPr>
                <w:rFonts w:eastAsia="Times New Roman" w:cs="Times New Roman"/>
                <w:color w:val="000000" w:themeColor="text1"/>
                <w:lang w:eastAsia="it-IT"/>
              </w:rPr>
              <w:t xml:space="preserve">Cumulative </w:t>
            </w:r>
            <w:proofErr w:type="spellStart"/>
            <w:r w:rsidRPr="00B95C13">
              <w:rPr>
                <w:rFonts w:eastAsia="Times New Roman" w:cs="Times New Roman"/>
                <w:color w:val="000000" w:themeColor="text1"/>
                <w:lang w:eastAsia="it-IT"/>
              </w:rPr>
              <w:t>Var</w:t>
            </w:r>
            <w:proofErr w:type="spellEnd"/>
          </w:p>
        </w:tc>
        <w:tc>
          <w:tcPr>
            <w:tcW w:w="1717" w:type="dxa"/>
            <w:gridSpan w:val="2"/>
          </w:tcPr>
          <w:p w14:paraId="3EE247F0" w14:textId="77777777" w:rsidR="002B3C15" w:rsidRPr="00B95C13" w:rsidRDefault="002B3C15" w:rsidP="004218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0.37</w:t>
            </w:r>
          </w:p>
        </w:tc>
        <w:tc>
          <w:tcPr>
            <w:tcW w:w="1717" w:type="dxa"/>
            <w:gridSpan w:val="4"/>
          </w:tcPr>
          <w:p w14:paraId="09EE9E94" w14:textId="77777777" w:rsidR="002B3C15" w:rsidRPr="00B95C13" w:rsidRDefault="002B3C15" w:rsidP="004218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0.46</w:t>
            </w:r>
          </w:p>
        </w:tc>
        <w:tc>
          <w:tcPr>
            <w:tcW w:w="1719" w:type="dxa"/>
            <w:gridSpan w:val="3"/>
          </w:tcPr>
          <w:p w14:paraId="224645D2" w14:textId="77777777" w:rsidR="002B3C15" w:rsidRPr="00B95C13" w:rsidRDefault="002B3C15" w:rsidP="004218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0.54</w:t>
            </w:r>
          </w:p>
        </w:tc>
        <w:tc>
          <w:tcPr>
            <w:tcW w:w="1719" w:type="dxa"/>
            <w:gridSpan w:val="2"/>
          </w:tcPr>
          <w:p w14:paraId="7CF149A6" w14:textId="77777777" w:rsidR="002B3C15" w:rsidRPr="00B95C13" w:rsidRDefault="002B3C15" w:rsidP="004218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0.60</w:t>
            </w:r>
          </w:p>
        </w:tc>
      </w:tr>
      <w:tr w:rsidR="00B95C13" w:rsidRPr="00B95C13" w14:paraId="50CF5A25" w14:textId="77777777" w:rsidTr="004218F5">
        <w:trPr>
          <w:gridAfter w:val="1"/>
          <w:cnfStyle w:val="000000100000" w:firstRow="0" w:lastRow="0" w:firstColumn="0" w:lastColumn="0" w:oddVBand="0" w:evenVBand="0" w:oddHBand="1" w:evenHBand="0" w:firstRowFirstColumn="0" w:firstRowLastColumn="0" w:lastRowFirstColumn="0" w:lastRowLastColumn="0"/>
          <w:wAfter w:w="330" w:type="dxa"/>
        </w:trPr>
        <w:tc>
          <w:tcPr>
            <w:cnfStyle w:val="001000000000" w:firstRow="0" w:lastRow="0" w:firstColumn="1" w:lastColumn="0" w:oddVBand="0" w:evenVBand="0" w:oddHBand="0" w:evenHBand="0" w:firstRowFirstColumn="0" w:firstRowLastColumn="0" w:lastRowFirstColumn="0" w:lastRowLastColumn="0"/>
            <w:tcW w:w="2154" w:type="dxa"/>
          </w:tcPr>
          <w:p w14:paraId="4AA51C1C" w14:textId="77777777" w:rsidR="002B3C15" w:rsidRPr="00B95C13" w:rsidRDefault="002B3C15" w:rsidP="004218F5">
            <w:pPr>
              <w:autoSpaceDE w:val="0"/>
              <w:autoSpaceDN w:val="0"/>
              <w:adjustRightInd w:val="0"/>
              <w:jc w:val="both"/>
              <w:rPr>
                <w:rFonts w:eastAsia="Times New Roman" w:cs="Times New Roman"/>
                <w:color w:val="000000" w:themeColor="text1"/>
                <w:lang w:eastAsia="it-IT"/>
              </w:rPr>
            </w:pPr>
            <w:r w:rsidRPr="00B95C13">
              <w:rPr>
                <w:rFonts w:eastAsia="Times New Roman" w:cs="Times New Roman"/>
                <w:color w:val="000000" w:themeColor="text1"/>
                <w:lang w:eastAsia="it-IT"/>
              </w:rPr>
              <w:t>Proportion Explained</w:t>
            </w:r>
          </w:p>
        </w:tc>
        <w:tc>
          <w:tcPr>
            <w:tcW w:w="1717" w:type="dxa"/>
            <w:gridSpan w:val="2"/>
          </w:tcPr>
          <w:p w14:paraId="3B342E0C" w14:textId="77777777" w:rsidR="002B3C15" w:rsidRPr="00B95C13" w:rsidRDefault="002B3C15" w:rsidP="004218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0.63</w:t>
            </w:r>
          </w:p>
        </w:tc>
        <w:tc>
          <w:tcPr>
            <w:tcW w:w="1717" w:type="dxa"/>
            <w:gridSpan w:val="4"/>
          </w:tcPr>
          <w:p w14:paraId="5BD74DF6" w14:textId="77777777" w:rsidR="002B3C15" w:rsidRPr="00B95C13" w:rsidRDefault="002B3C15" w:rsidP="004218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0.15</w:t>
            </w:r>
          </w:p>
        </w:tc>
        <w:tc>
          <w:tcPr>
            <w:tcW w:w="1719" w:type="dxa"/>
            <w:gridSpan w:val="3"/>
          </w:tcPr>
          <w:p w14:paraId="6DD6BAC5" w14:textId="77777777" w:rsidR="002B3C15" w:rsidRPr="00B95C13" w:rsidRDefault="002B3C15" w:rsidP="004218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0.13</w:t>
            </w:r>
          </w:p>
        </w:tc>
        <w:tc>
          <w:tcPr>
            <w:tcW w:w="1719" w:type="dxa"/>
            <w:gridSpan w:val="2"/>
          </w:tcPr>
          <w:p w14:paraId="61C800B0" w14:textId="77777777" w:rsidR="002B3C15" w:rsidRPr="00B95C13" w:rsidRDefault="002B3C15" w:rsidP="004218F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0.09</w:t>
            </w:r>
          </w:p>
        </w:tc>
      </w:tr>
      <w:tr w:rsidR="00B95C13" w:rsidRPr="00B95C13" w14:paraId="3A689F8E" w14:textId="77777777" w:rsidTr="004218F5">
        <w:trPr>
          <w:gridAfter w:val="1"/>
          <w:wAfter w:w="330" w:type="dxa"/>
        </w:trPr>
        <w:tc>
          <w:tcPr>
            <w:cnfStyle w:val="001000000000" w:firstRow="0" w:lastRow="0" w:firstColumn="1" w:lastColumn="0" w:oddVBand="0" w:evenVBand="0" w:oddHBand="0" w:evenHBand="0" w:firstRowFirstColumn="0" w:firstRowLastColumn="0" w:lastRowFirstColumn="0" w:lastRowLastColumn="0"/>
            <w:tcW w:w="2154" w:type="dxa"/>
          </w:tcPr>
          <w:p w14:paraId="3DC22119" w14:textId="77777777" w:rsidR="002B3C15" w:rsidRPr="00B95C13" w:rsidRDefault="002B3C15" w:rsidP="004218F5">
            <w:pPr>
              <w:autoSpaceDE w:val="0"/>
              <w:autoSpaceDN w:val="0"/>
              <w:adjustRightInd w:val="0"/>
              <w:jc w:val="both"/>
              <w:rPr>
                <w:rFonts w:eastAsia="Times New Roman" w:cs="Times New Roman"/>
                <w:color w:val="000000" w:themeColor="text1"/>
                <w:lang w:eastAsia="it-IT"/>
              </w:rPr>
            </w:pPr>
            <w:r w:rsidRPr="00B95C13">
              <w:rPr>
                <w:rFonts w:eastAsia="Times New Roman" w:cs="Times New Roman"/>
                <w:color w:val="000000" w:themeColor="text1"/>
                <w:lang w:eastAsia="it-IT"/>
              </w:rPr>
              <w:t>Cumulative Proportion</w:t>
            </w:r>
          </w:p>
        </w:tc>
        <w:tc>
          <w:tcPr>
            <w:tcW w:w="1717" w:type="dxa"/>
            <w:gridSpan w:val="2"/>
          </w:tcPr>
          <w:p w14:paraId="5B7C85E3" w14:textId="77777777" w:rsidR="002B3C15" w:rsidRPr="00B95C13" w:rsidRDefault="002B3C15" w:rsidP="004218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0.63</w:t>
            </w:r>
          </w:p>
        </w:tc>
        <w:tc>
          <w:tcPr>
            <w:tcW w:w="1717" w:type="dxa"/>
            <w:gridSpan w:val="4"/>
          </w:tcPr>
          <w:p w14:paraId="53292C15" w14:textId="77777777" w:rsidR="002B3C15" w:rsidRPr="00B95C13" w:rsidRDefault="002B3C15" w:rsidP="004218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0.78</w:t>
            </w:r>
          </w:p>
        </w:tc>
        <w:tc>
          <w:tcPr>
            <w:tcW w:w="1719" w:type="dxa"/>
            <w:gridSpan w:val="3"/>
          </w:tcPr>
          <w:p w14:paraId="6D8CFA91" w14:textId="77777777" w:rsidR="002B3C15" w:rsidRPr="00B95C13" w:rsidRDefault="002B3C15" w:rsidP="004218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0.91</w:t>
            </w:r>
          </w:p>
        </w:tc>
        <w:tc>
          <w:tcPr>
            <w:tcW w:w="1719" w:type="dxa"/>
            <w:gridSpan w:val="2"/>
          </w:tcPr>
          <w:p w14:paraId="54757DD1" w14:textId="77777777" w:rsidR="002B3C15" w:rsidRPr="00B95C13" w:rsidRDefault="002B3C15" w:rsidP="004218F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it-IT"/>
              </w:rPr>
            </w:pPr>
            <w:r w:rsidRPr="00B95C13">
              <w:rPr>
                <w:rFonts w:eastAsia="Times New Roman" w:cs="Times New Roman"/>
                <w:color w:val="000000" w:themeColor="text1"/>
                <w:lang w:eastAsia="it-IT"/>
              </w:rPr>
              <w:t>1.00</w:t>
            </w:r>
          </w:p>
        </w:tc>
      </w:tr>
      <w:tr w:rsidR="00B95C13" w:rsidRPr="00B95C13" w14:paraId="21421ADA" w14:textId="77777777" w:rsidTr="004218F5">
        <w:trPr>
          <w:cnfStyle w:val="000000100000" w:firstRow="0" w:lastRow="0" w:firstColumn="0" w:lastColumn="0" w:oddVBand="0" w:evenVBand="0" w:oddHBand="1" w:evenHBand="0" w:firstRowFirstColumn="0" w:firstRowLastColumn="0" w:lastRowFirstColumn="0" w:lastRowLastColumn="0"/>
          <w:cantSplit/>
          <w:trHeight w:val="1437"/>
        </w:trPr>
        <w:tc>
          <w:tcPr>
            <w:cnfStyle w:val="001000000000" w:firstRow="0" w:lastRow="0" w:firstColumn="1" w:lastColumn="0" w:oddVBand="0" w:evenVBand="0" w:oddHBand="0" w:evenHBand="0" w:firstRowFirstColumn="0" w:firstRowLastColumn="0" w:lastRowFirstColumn="0" w:lastRowLastColumn="0"/>
            <w:tcW w:w="3369" w:type="dxa"/>
            <w:gridSpan w:val="2"/>
            <w:noWrap/>
            <w:vAlign w:val="center"/>
            <w:hideMark/>
          </w:tcPr>
          <w:p w14:paraId="5ABDE240" w14:textId="77777777" w:rsidR="002B3C15" w:rsidRPr="00B95C13" w:rsidRDefault="002B3C15" w:rsidP="004218F5">
            <w:pPr>
              <w:jc w:val="center"/>
              <w:rPr>
                <w:color w:val="000000" w:themeColor="text1"/>
                <w:sz w:val="16"/>
              </w:rPr>
            </w:pPr>
          </w:p>
        </w:tc>
        <w:tc>
          <w:tcPr>
            <w:tcW w:w="850" w:type="dxa"/>
            <w:gridSpan w:val="2"/>
            <w:noWrap/>
            <w:textDirection w:val="btLr"/>
            <w:vAlign w:val="center"/>
            <w:hideMark/>
          </w:tcPr>
          <w:p w14:paraId="419D9F05" w14:textId="77777777" w:rsidR="002B3C15" w:rsidRPr="00B95C13" w:rsidRDefault="002B3C15" w:rsidP="004218F5">
            <w:pPr>
              <w:ind w:left="113" w:right="113"/>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rPr>
            </w:pPr>
            <w:r w:rsidRPr="00B95C13">
              <w:rPr>
                <w:b/>
                <w:bCs/>
                <w:color w:val="000000" w:themeColor="text1"/>
                <w:sz w:val="16"/>
              </w:rPr>
              <w:t>Factor 1: Workload, resources &amp; capacity</w:t>
            </w:r>
          </w:p>
        </w:tc>
        <w:tc>
          <w:tcPr>
            <w:tcW w:w="567" w:type="dxa"/>
            <w:noWrap/>
            <w:textDirection w:val="btLr"/>
            <w:vAlign w:val="center"/>
            <w:hideMark/>
          </w:tcPr>
          <w:p w14:paraId="56EA60A0" w14:textId="77777777" w:rsidR="002B3C15" w:rsidRPr="00B95C13" w:rsidRDefault="002B3C15" w:rsidP="004218F5">
            <w:pPr>
              <w:ind w:left="113" w:right="113"/>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rPr>
            </w:pPr>
            <w:r w:rsidRPr="00B95C13">
              <w:rPr>
                <w:b/>
                <w:bCs/>
                <w:color w:val="000000" w:themeColor="text1"/>
                <w:sz w:val="16"/>
              </w:rPr>
              <w:t>Factor 2: Prioritisation</w:t>
            </w:r>
          </w:p>
        </w:tc>
        <w:tc>
          <w:tcPr>
            <w:tcW w:w="567" w:type="dxa"/>
            <w:noWrap/>
            <w:textDirection w:val="btLr"/>
            <w:vAlign w:val="center"/>
            <w:hideMark/>
          </w:tcPr>
          <w:p w14:paraId="7889C3D8" w14:textId="77777777" w:rsidR="002B3C15" w:rsidRPr="00B95C13" w:rsidRDefault="002B3C15" w:rsidP="004218F5">
            <w:pPr>
              <w:ind w:left="113" w:right="113"/>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rPr>
            </w:pPr>
            <w:r w:rsidRPr="00B95C13">
              <w:rPr>
                <w:b/>
                <w:bCs/>
                <w:color w:val="000000" w:themeColor="text1"/>
                <w:sz w:val="16"/>
              </w:rPr>
              <w:t>Factor 3:</w:t>
            </w:r>
          </w:p>
          <w:p w14:paraId="582B40FC" w14:textId="77777777" w:rsidR="002B3C15" w:rsidRPr="00B95C13" w:rsidRDefault="002B3C15" w:rsidP="004218F5">
            <w:pPr>
              <w:ind w:left="113" w:right="113"/>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rPr>
            </w:pPr>
            <w:r w:rsidRPr="00B95C13">
              <w:rPr>
                <w:b/>
                <w:bCs/>
                <w:color w:val="000000" w:themeColor="text1"/>
                <w:sz w:val="16"/>
              </w:rPr>
              <w:t xml:space="preserve"> Safety culture</w:t>
            </w:r>
          </w:p>
        </w:tc>
        <w:tc>
          <w:tcPr>
            <w:tcW w:w="851" w:type="dxa"/>
            <w:gridSpan w:val="2"/>
            <w:noWrap/>
            <w:textDirection w:val="btLr"/>
            <w:vAlign w:val="center"/>
            <w:hideMark/>
          </w:tcPr>
          <w:p w14:paraId="0E68E5C8" w14:textId="77777777" w:rsidR="002B3C15" w:rsidRPr="00B95C13" w:rsidRDefault="002B3C15" w:rsidP="004218F5">
            <w:pPr>
              <w:ind w:left="113" w:right="113"/>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rPr>
            </w:pPr>
            <w:r w:rsidRPr="00B95C13">
              <w:rPr>
                <w:b/>
                <w:bCs/>
                <w:color w:val="000000" w:themeColor="text1"/>
                <w:sz w:val="16"/>
              </w:rPr>
              <w:t>Factor 4: Responsibility &amp; control</w:t>
            </w:r>
          </w:p>
        </w:tc>
        <w:tc>
          <w:tcPr>
            <w:tcW w:w="742" w:type="dxa"/>
            <w:noWrap/>
            <w:textDirection w:val="btLr"/>
            <w:vAlign w:val="center"/>
            <w:hideMark/>
          </w:tcPr>
          <w:p w14:paraId="6943E226" w14:textId="77777777" w:rsidR="002B3C15" w:rsidRPr="00B95C13" w:rsidRDefault="002B3C15" w:rsidP="004218F5">
            <w:pPr>
              <w:ind w:left="113" w:right="113"/>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rPr>
            </w:pPr>
            <w:r w:rsidRPr="00B95C13">
              <w:rPr>
                <w:b/>
                <w:bCs/>
                <w:color w:val="000000" w:themeColor="text1"/>
                <w:sz w:val="16"/>
              </w:rPr>
              <w:t>Commonality</w:t>
            </w:r>
          </w:p>
        </w:tc>
        <w:tc>
          <w:tcPr>
            <w:tcW w:w="1276" w:type="dxa"/>
            <w:gridSpan w:val="2"/>
            <w:noWrap/>
            <w:textDirection w:val="btLr"/>
            <w:vAlign w:val="center"/>
            <w:hideMark/>
          </w:tcPr>
          <w:p w14:paraId="6C47CA5B" w14:textId="77777777" w:rsidR="002B3C15" w:rsidRPr="00B95C13" w:rsidRDefault="002B3C15" w:rsidP="004218F5">
            <w:pPr>
              <w:ind w:left="113" w:right="113"/>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rPr>
            </w:pPr>
            <w:r w:rsidRPr="00B95C13">
              <w:rPr>
                <w:b/>
                <w:bCs/>
                <w:color w:val="000000" w:themeColor="text1"/>
                <w:sz w:val="16"/>
              </w:rPr>
              <w:t>Uniqueness</w:t>
            </w:r>
          </w:p>
        </w:tc>
        <w:tc>
          <w:tcPr>
            <w:tcW w:w="1134" w:type="dxa"/>
            <w:gridSpan w:val="2"/>
            <w:noWrap/>
            <w:textDirection w:val="btLr"/>
            <w:vAlign w:val="center"/>
            <w:hideMark/>
          </w:tcPr>
          <w:p w14:paraId="192AFD3F" w14:textId="77777777" w:rsidR="002B3C15" w:rsidRPr="00B95C13" w:rsidRDefault="002B3C15" w:rsidP="004218F5">
            <w:pPr>
              <w:ind w:left="113" w:right="113"/>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rPr>
            </w:pPr>
            <w:r w:rsidRPr="00B95C13">
              <w:rPr>
                <w:b/>
                <w:bCs/>
                <w:color w:val="000000" w:themeColor="text1"/>
                <w:sz w:val="16"/>
              </w:rPr>
              <w:t>Hoffman’s index of complexity</w:t>
            </w:r>
          </w:p>
        </w:tc>
      </w:tr>
      <w:tr w:rsidR="00B95C13" w:rsidRPr="00B95C13" w14:paraId="30BDC485"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000CE32F" w14:textId="77777777" w:rsidR="002B3C15" w:rsidRPr="00B95C13" w:rsidRDefault="002B3C15" w:rsidP="004218F5">
            <w:pPr>
              <w:rPr>
                <w:color w:val="000000" w:themeColor="text1"/>
                <w:sz w:val="16"/>
              </w:rPr>
            </w:pPr>
            <w:r w:rsidRPr="00B95C13">
              <w:rPr>
                <w:color w:val="000000" w:themeColor="text1"/>
                <w:sz w:val="16"/>
              </w:rPr>
              <w:t>Factor 1 Workload, resources and capacity</w:t>
            </w:r>
          </w:p>
        </w:tc>
        <w:tc>
          <w:tcPr>
            <w:tcW w:w="850" w:type="dxa"/>
            <w:gridSpan w:val="2"/>
            <w:noWrap/>
            <w:hideMark/>
          </w:tcPr>
          <w:p w14:paraId="09742837"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rPr>
            </w:pPr>
          </w:p>
        </w:tc>
        <w:tc>
          <w:tcPr>
            <w:tcW w:w="567" w:type="dxa"/>
            <w:noWrap/>
            <w:hideMark/>
          </w:tcPr>
          <w:p w14:paraId="48378AEA"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567" w:type="dxa"/>
            <w:noWrap/>
            <w:hideMark/>
          </w:tcPr>
          <w:p w14:paraId="15D91EB4"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851" w:type="dxa"/>
            <w:gridSpan w:val="2"/>
            <w:noWrap/>
            <w:hideMark/>
          </w:tcPr>
          <w:p w14:paraId="457B8BAC"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742" w:type="dxa"/>
            <w:noWrap/>
            <w:hideMark/>
          </w:tcPr>
          <w:p w14:paraId="2FAA2CBD"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1276" w:type="dxa"/>
            <w:gridSpan w:val="2"/>
            <w:noWrap/>
            <w:hideMark/>
          </w:tcPr>
          <w:p w14:paraId="2E830DAD"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1134" w:type="dxa"/>
            <w:gridSpan w:val="2"/>
            <w:noWrap/>
            <w:hideMark/>
          </w:tcPr>
          <w:p w14:paraId="74B07678"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r>
      <w:tr w:rsidR="00B95C13" w:rsidRPr="00B95C13" w14:paraId="28D80B1D"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tcPr>
          <w:p w14:paraId="7B28DD95" w14:textId="77777777" w:rsidR="002B3C15" w:rsidRPr="00B95C13" w:rsidRDefault="002B3C15" w:rsidP="004218F5">
            <w:pPr>
              <w:rPr>
                <w:color w:val="000000" w:themeColor="text1"/>
                <w:sz w:val="16"/>
              </w:rPr>
            </w:pPr>
            <w:r w:rsidRPr="00B95C13">
              <w:rPr>
                <w:color w:val="000000" w:themeColor="text1"/>
                <w:sz w:val="16"/>
              </w:rPr>
              <w:t>Overall experience of night shifts worked</w:t>
            </w:r>
          </w:p>
        </w:tc>
        <w:tc>
          <w:tcPr>
            <w:tcW w:w="850" w:type="dxa"/>
            <w:gridSpan w:val="2"/>
            <w:noWrap/>
          </w:tcPr>
          <w:p w14:paraId="69C990F7"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rPr>
            </w:pPr>
          </w:p>
        </w:tc>
        <w:tc>
          <w:tcPr>
            <w:tcW w:w="567" w:type="dxa"/>
            <w:noWrap/>
          </w:tcPr>
          <w:p w14:paraId="74CB4D09"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567" w:type="dxa"/>
            <w:noWrap/>
          </w:tcPr>
          <w:p w14:paraId="36575565"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851" w:type="dxa"/>
            <w:gridSpan w:val="2"/>
            <w:noWrap/>
          </w:tcPr>
          <w:p w14:paraId="4F73D8BC"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742" w:type="dxa"/>
            <w:noWrap/>
          </w:tcPr>
          <w:p w14:paraId="2A4E845B"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1276" w:type="dxa"/>
            <w:gridSpan w:val="2"/>
            <w:noWrap/>
          </w:tcPr>
          <w:p w14:paraId="21386BA8"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1134" w:type="dxa"/>
            <w:gridSpan w:val="2"/>
            <w:noWrap/>
          </w:tcPr>
          <w:p w14:paraId="0C86C248"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r>
      <w:tr w:rsidR="00B95C13" w:rsidRPr="00B95C13" w14:paraId="07EE56AA"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032F31E7" w14:textId="77777777" w:rsidR="002B3C15" w:rsidRPr="00B95C13" w:rsidRDefault="002B3C15" w:rsidP="004218F5">
            <w:pPr>
              <w:rPr>
                <w:b w:val="0"/>
                <w:color w:val="000000" w:themeColor="text1"/>
                <w:sz w:val="16"/>
              </w:rPr>
            </w:pPr>
            <w:r w:rsidRPr="00B95C13">
              <w:rPr>
                <w:b w:val="0"/>
                <w:color w:val="000000" w:themeColor="text1"/>
                <w:sz w:val="16"/>
              </w:rPr>
              <w:t>I can complete work on time without interruptions</w:t>
            </w:r>
          </w:p>
        </w:tc>
        <w:tc>
          <w:tcPr>
            <w:tcW w:w="850" w:type="dxa"/>
            <w:gridSpan w:val="2"/>
            <w:noWrap/>
            <w:hideMark/>
          </w:tcPr>
          <w:p w14:paraId="449A20A4"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0.92</w:t>
            </w:r>
          </w:p>
        </w:tc>
        <w:tc>
          <w:tcPr>
            <w:tcW w:w="567" w:type="dxa"/>
            <w:noWrap/>
            <w:hideMark/>
          </w:tcPr>
          <w:p w14:paraId="67E3167C"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-0.06</w:t>
            </w:r>
          </w:p>
        </w:tc>
        <w:tc>
          <w:tcPr>
            <w:tcW w:w="567" w:type="dxa"/>
            <w:noWrap/>
            <w:hideMark/>
          </w:tcPr>
          <w:p w14:paraId="0DE27AE7"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-0.04</w:t>
            </w:r>
          </w:p>
        </w:tc>
        <w:tc>
          <w:tcPr>
            <w:tcW w:w="851" w:type="dxa"/>
            <w:gridSpan w:val="2"/>
            <w:noWrap/>
            <w:hideMark/>
          </w:tcPr>
          <w:p w14:paraId="449199F4"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-0.09</w:t>
            </w:r>
          </w:p>
        </w:tc>
        <w:tc>
          <w:tcPr>
            <w:tcW w:w="742" w:type="dxa"/>
            <w:noWrap/>
            <w:hideMark/>
          </w:tcPr>
          <w:p w14:paraId="20CBFBA9"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0.86</w:t>
            </w:r>
          </w:p>
        </w:tc>
        <w:tc>
          <w:tcPr>
            <w:tcW w:w="1276" w:type="dxa"/>
            <w:gridSpan w:val="2"/>
            <w:noWrap/>
            <w:hideMark/>
          </w:tcPr>
          <w:p w14:paraId="4C8249F3"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0.14</w:t>
            </w:r>
          </w:p>
        </w:tc>
        <w:tc>
          <w:tcPr>
            <w:tcW w:w="1134" w:type="dxa"/>
            <w:gridSpan w:val="2"/>
            <w:noWrap/>
            <w:hideMark/>
          </w:tcPr>
          <w:p w14:paraId="3D5BDB06"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1</w:t>
            </w:r>
          </w:p>
        </w:tc>
      </w:tr>
      <w:tr w:rsidR="00B95C13" w:rsidRPr="00B95C13" w14:paraId="335597D5"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5D7F774C" w14:textId="77777777" w:rsidR="002B3C15" w:rsidRPr="00B95C13" w:rsidRDefault="002B3C15" w:rsidP="004218F5">
            <w:pPr>
              <w:rPr>
                <w:b w:val="0"/>
                <w:color w:val="000000" w:themeColor="text1"/>
                <w:sz w:val="16"/>
              </w:rPr>
            </w:pPr>
            <w:r w:rsidRPr="00B95C13">
              <w:rPr>
                <w:b w:val="0"/>
                <w:color w:val="000000" w:themeColor="text1"/>
                <w:sz w:val="16"/>
              </w:rPr>
              <w:t>There are enough staff to do scheduled observations on time</w:t>
            </w:r>
          </w:p>
        </w:tc>
        <w:tc>
          <w:tcPr>
            <w:tcW w:w="850" w:type="dxa"/>
            <w:gridSpan w:val="2"/>
            <w:noWrap/>
            <w:hideMark/>
          </w:tcPr>
          <w:p w14:paraId="7E1079A5"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0.90</w:t>
            </w:r>
          </w:p>
        </w:tc>
        <w:tc>
          <w:tcPr>
            <w:tcW w:w="567" w:type="dxa"/>
            <w:noWrap/>
            <w:hideMark/>
          </w:tcPr>
          <w:p w14:paraId="5917A361"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-0.13</w:t>
            </w:r>
          </w:p>
        </w:tc>
        <w:tc>
          <w:tcPr>
            <w:tcW w:w="567" w:type="dxa"/>
            <w:noWrap/>
            <w:hideMark/>
          </w:tcPr>
          <w:p w14:paraId="7AE3A490"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-0.16</w:t>
            </w:r>
          </w:p>
        </w:tc>
        <w:tc>
          <w:tcPr>
            <w:tcW w:w="851" w:type="dxa"/>
            <w:gridSpan w:val="2"/>
            <w:noWrap/>
            <w:hideMark/>
          </w:tcPr>
          <w:p w14:paraId="0A2D30D6"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-0.01</w:t>
            </w:r>
          </w:p>
        </w:tc>
        <w:tc>
          <w:tcPr>
            <w:tcW w:w="742" w:type="dxa"/>
            <w:noWrap/>
            <w:hideMark/>
          </w:tcPr>
          <w:p w14:paraId="02B7336C"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0.85</w:t>
            </w:r>
          </w:p>
        </w:tc>
        <w:tc>
          <w:tcPr>
            <w:tcW w:w="1276" w:type="dxa"/>
            <w:gridSpan w:val="2"/>
            <w:noWrap/>
            <w:hideMark/>
          </w:tcPr>
          <w:p w14:paraId="493C7A1F"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0.15</w:t>
            </w:r>
          </w:p>
        </w:tc>
        <w:tc>
          <w:tcPr>
            <w:tcW w:w="1134" w:type="dxa"/>
            <w:gridSpan w:val="2"/>
            <w:noWrap/>
            <w:hideMark/>
          </w:tcPr>
          <w:p w14:paraId="3025C078"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1.1</w:t>
            </w:r>
          </w:p>
        </w:tc>
      </w:tr>
      <w:tr w:rsidR="00B95C13" w:rsidRPr="00B95C13" w14:paraId="18C25707"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75AE90DB" w14:textId="77777777" w:rsidR="002B3C15" w:rsidRPr="00B95C13" w:rsidRDefault="002B3C15" w:rsidP="004218F5">
            <w:pPr>
              <w:rPr>
                <w:b w:val="0"/>
                <w:color w:val="000000" w:themeColor="text1"/>
                <w:sz w:val="16"/>
              </w:rPr>
            </w:pPr>
            <w:r w:rsidRPr="00B95C13">
              <w:rPr>
                <w:b w:val="0"/>
                <w:color w:val="000000" w:themeColor="text1"/>
                <w:sz w:val="16"/>
              </w:rPr>
              <w:t>Too much day work is left undone for night staff to pick up</w:t>
            </w:r>
          </w:p>
        </w:tc>
        <w:tc>
          <w:tcPr>
            <w:tcW w:w="850" w:type="dxa"/>
            <w:gridSpan w:val="2"/>
            <w:noWrap/>
            <w:hideMark/>
          </w:tcPr>
          <w:p w14:paraId="44F81087"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0.94</w:t>
            </w:r>
          </w:p>
        </w:tc>
        <w:tc>
          <w:tcPr>
            <w:tcW w:w="567" w:type="dxa"/>
            <w:noWrap/>
            <w:hideMark/>
          </w:tcPr>
          <w:p w14:paraId="7B9EE554"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0.05</w:t>
            </w:r>
          </w:p>
        </w:tc>
        <w:tc>
          <w:tcPr>
            <w:tcW w:w="567" w:type="dxa"/>
            <w:noWrap/>
            <w:hideMark/>
          </w:tcPr>
          <w:p w14:paraId="19D0C300"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-0.04</w:t>
            </w:r>
          </w:p>
        </w:tc>
        <w:tc>
          <w:tcPr>
            <w:tcW w:w="851" w:type="dxa"/>
            <w:gridSpan w:val="2"/>
            <w:noWrap/>
            <w:hideMark/>
          </w:tcPr>
          <w:p w14:paraId="78D597A9"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-0.04</w:t>
            </w:r>
          </w:p>
        </w:tc>
        <w:tc>
          <w:tcPr>
            <w:tcW w:w="742" w:type="dxa"/>
            <w:noWrap/>
            <w:hideMark/>
          </w:tcPr>
          <w:p w14:paraId="3528253B"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0.88</w:t>
            </w:r>
          </w:p>
        </w:tc>
        <w:tc>
          <w:tcPr>
            <w:tcW w:w="1276" w:type="dxa"/>
            <w:gridSpan w:val="2"/>
            <w:noWrap/>
            <w:hideMark/>
          </w:tcPr>
          <w:p w14:paraId="60292591"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0.12</w:t>
            </w:r>
          </w:p>
        </w:tc>
        <w:tc>
          <w:tcPr>
            <w:tcW w:w="1134" w:type="dxa"/>
            <w:gridSpan w:val="2"/>
            <w:noWrap/>
            <w:hideMark/>
          </w:tcPr>
          <w:p w14:paraId="2593236A"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1</w:t>
            </w:r>
          </w:p>
        </w:tc>
      </w:tr>
      <w:tr w:rsidR="00B95C13" w:rsidRPr="00B95C13" w14:paraId="0AA95397"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72915FE3" w14:textId="77777777" w:rsidR="002B3C15" w:rsidRPr="00B95C13" w:rsidRDefault="002B3C15" w:rsidP="004218F5">
            <w:pPr>
              <w:rPr>
                <w:b w:val="0"/>
                <w:color w:val="000000" w:themeColor="text1"/>
                <w:sz w:val="16"/>
              </w:rPr>
            </w:pPr>
            <w:r w:rsidRPr="00B95C13">
              <w:rPr>
                <w:b w:val="0"/>
                <w:color w:val="000000" w:themeColor="text1"/>
                <w:sz w:val="16"/>
              </w:rPr>
              <w:t>Necessary activities that could not be completed at night are left to the early shift</w:t>
            </w:r>
          </w:p>
        </w:tc>
        <w:tc>
          <w:tcPr>
            <w:tcW w:w="850" w:type="dxa"/>
            <w:gridSpan w:val="2"/>
            <w:noWrap/>
            <w:hideMark/>
          </w:tcPr>
          <w:p w14:paraId="4E187815"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0.94</w:t>
            </w:r>
          </w:p>
        </w:tc>
        <w:tc>
          <w:tcPr>
            <w:tcW w:w="567" w:type="dxa"/>
            <w:noWrap/>
            <w:hideMark/>
          </w:tcPr>
          <w:p w14:paraId="1BC397C5"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-0.05</w:t>
            </w:r>
          </w:p>
        </w:tc>
        <w:tc>
          <w:tcPr>
            <w:tcW w:w="567" w:type="dxa"/>
            <w:noWrap/>
            <w:hideMark/>
          </w:tcPr>
          <w:p w14:paraId="39A227C0"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-0.02</w:t>
            </w:r>
          </w:p>
        </w:tc>
        <w:tc>
          <w:tcPr>
            <w:tcW w:w="851" w:type="dxa"/>
            <w:gridSpan w:val="2"/>
            <w:noWrap/>
            <w:hideMark/>
          </w:tcPr>
          <w:p w14:paraId="1CDBB9A8"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-0.03</w:t>
            </w:r>
          </w:p>
        </w:tc>
        <w:tc>
          <w:tcPr>
            <w:tcW w:w="742" w:type="dxa"/>
            <w:noWrap/>
            <w:hideMark/>
          </w:tcPr>
          <w:p w14:paraId="346E31C2"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0.88</w:t>
            </w:r>
          </w:p>
        </w:tc>
        <w:tc>
          <w:tcPr>
            <w:tcW w:w="1276" w:type="dxa"/>
            <w:gridSpan w:val="2"/>
            <w:noWrap/>
            <w:hideMark/>
          </w:tcPr>
          <w:p w14:paraId="02779D26"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0.12</w:t>
            </w:r>
          </w:p>
        </w:tc>
        <w:tc>
          <w:tcPr>
            <w:tcW w:w="1134" w:type="dxa"/>
            <w:gridSpan w:val="2"/>
            <w:noWrap/>
            <w:hideMark/>
          </w:tcPr>
          <w:p w14:paraId="41D45AB9"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1</w:t>
            </w:r>
          </w:p>
        </w:tc>
      </w:tr>
      <w:tr w:rsidR="00B95C13" w:rsidRPr="00B95C13" w14:paraId="7050DD9B"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1CF86CF3" w14:textId="77777777" w:rsidR="002B3C15" w:rsidRPr="00B95C13" w:rsidRDefault="002B3C15" w:rsidP="004218F5">
            <w:pPr>
              <w:rPr>
                <w:b w:val="0"/>
                <w:color w:val="000000" w:themeColor="text1"/>
                <w:sz w:val="16"/>
              </w:rPr>
            </w:pPr>
            <w:r w:rsidRPr="00B95C13">
              <w:rPr>
                <w:b w:val="0"/>
                <w:color w:val="000000" w:themeColor="text1"/>
                <w:sz w:val="16"/>
              </w:rPr>
              <w:t>The acuity or dependency of the patients is too high to manage</w:t>
            </w:r>
          </w:p>
        </w:tc>
        <w:tc>
          <w:tcPr>
            <w:tcW w:w="850" w:type="dxa"/>
            <w:gridSpan w:val="2"/>
            <w:noWrap/>
            <w:hideMark/>
          </w:tcPr>
          <w:p w14:paraId="01785663"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0.92</w:t>
            </w:r>
          </w:p>
        </w:tc>
        <w:tc>
          <w:tcPr>
            <w:tcW w:w="567" w:type="dxa"/>
            <w:noWrap/>
            <w:hideMark/>
          </w:tcPr>
          <w:p w14:paraId="0096B89C"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0.02</w:t>
            </w:r>
          </w:p>
        </w:tc>
        <w:tc>
          <w:tcPr>
            <w:tcW w:w="567" w:type="dxa"/>
            <w:noWrap/>
            <w:hideMark/>
          </w:tcPr>
          <w:p w14:paraId="3134E555"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-0.04</w:t>
            </w:r>
          </w:p>
        </w:tc>
        <w:tc>
          <w:tcPr>
            <w:tcW w:w="851" w:type="dxa"/>
            <w:gridSpan w:val="2"/>
            <w:noWrap/>
            <w:hideMark/>
          </w:tcPr>
          <w:p w14:paraId="554EB6BE"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-0.04</w:t>
            </w:r>
          </w:p>
        </w:tc>
        <w:tc>
          <w:tcPr>
            <w:tcW w:w="742" w:type="dxa"/>
            <w:noWrap/>
            <w:hideMark/>
          </w:tcPr>
          <w:p w14:paraId="47C585CE"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0.86</w:t>
            </w:r>
          </w:p>
        </w:tc>
        <w:tc>
          <w:tcPr>
            <w:tcW w:w="1276" w:type="dxa"/>
            <w:gridSpan w:val="2"/>
            <w:noWrap/>
            <w:hideMark/>
          </w:tcPr>
          <w:p w14:paraId="7FAB0BD8"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0.14</w:t>
            </w:r>
          </w:p>
        </w:tc>
        <w:tc>
          <w:tcPr>
            <w:tcW w:w="1134" w:type="dxa"/>
            <w:gridSpan w:val="2"/>
            <w:noWrap/>
            <w:hideMark/>
          </w:tcPr>
          <w:p w14:paraId="5FF25FC4"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1</w:t>
            </w:r>
          </w:p>
        </w:tc>
      </w:tr>
      <w:tr w:rsidR="00B95C13" w:rsidRPr="00B95C13" w14:paraId="49F546C4"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695289BA" w14:textId="77777777" w:rsidR="002B3C15" w:rsidRPr="00B95C13" w:rsidRDefault="002B3C15" w:rsidP="004218F5">
            <w:pPr>
              <w:rPr>
                <w:b w:val="0"/>
                <w:color w:val="000000" w:themeColor="text1"/>
                <w:sz w:val="16"/>
              </w:rPr>
            </w:pPr>
            <w:r w:rsidRPr="00B95C13">
              <w:rPr>
                <w:b w:val="0"/>
                <w:color w:val="000000" w:themeColor="text1"/>
                <w:sz w:val="16"/>
              </w:rPr>
              <w:t>We have the right skill mix for the work that has to be done at night</w:t>
            </w:r>
          </w:p>
        </w:tc>
        <w:tc>
          <w:tcPr>
            <w:tcW w:w="850" w:type="dxa"/>
            <w:gridSpan w:val="2"/>
            <w:noWrap/>
            <w:hideMark/>
          </w:tcPr>
          <w:p w14:paraId="1E7A9FAE"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0.88</w:t>
            </w:r>
          </w:p>
        </w:tc>
        <w:tc>
          <w:tcPr>
            <w:tcW w:w="567" w:type="dxa"/>
            <w:noWrap/>
            <w:hideMark/>
          </w:tcPr>
          <w:p w14:paraId="614C9A65"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-0.09</w:t>
            </w:r>
          </w:p>
        </w:tc>
        <w:tc>
          <w:tcPr>
            <w:tcW w:w="567" w:type="dxa"/>
            <w:noWrap/>
            <w:hideMark/>
          </w:tcPr>
          <w:p w14:paraId="52CBF9C5"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-0.15</w:t>
            </w:r>
          </w:p>
        </w:tc>
        <w:tc>
          <w:tcPr>
            <w:tcW w:w="851" w:type="dxa"/>
            <w:gridSpan w:val="2"/>
            <w:noWrap/>
            <w:hideMark/>
          </w:tcPr>
          <w:p w14:paraId="7639D5AD"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w:t>
            </w:r>
          </w:p>
        </w:tc>
        <w:tc>
          <w:tcPr>
            <w:tcW w:w="742" w:type="dxa"/>
            <w:noWrap/>
            <w:hideMark/>
          </w:tcPr>
          <w:p w14:paraId="23C74942"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0.80</w:t>
            </w:r>
          </w:p>
        </w:tc>
        <w:tc>
          <w:tcPr>
            <w:tcW w:w="1276" w:type="dxa"/>
            <w:gridSpan w:val="2"/>
            <w:noWrap/>
            <w:hideMark/>
          </w:tcPr>
          <w:p w14:paraId="2F5222BF"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0.2</w:t>
            </w:r>
          </w:p>
        </w:tc>
        <w:tc>
          <w:tcPr>
            <w:tcW w:w="1134" w:type="dxa"/>
            <w:gridSpan w:val="2"/>
            <w:noWrap/>
            <w:hideMark/>
          </w:tcPr>
          <w:p w14:paraId="7D0BD4F2"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1.1</w:t>
            </w:r>
          </w:p>
        </w:tc>
      </w:tr>
      <w:tr w:rsidR="00B95C13" w:rsidRPr="00B95C13" w14:paraId="6BA88F4D"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61A8BAF9" w14:textId="77777777" w:rsidR="002B3C15" w:rsidRPr="00B95C13" w:rsidRDefault="002B3C15" w:rsidP="004218F5">
            <w:pPr>
              <w:rPr>
                <w:b w:val="0"/>
                <w:color w:val="000000" w:themeColor="text1"/>
                <w:sz w:val="16"/>
              </w:rPr>
            </w:pPr>
            <w:r w:rsidRPr="00B95C13">
              <w:rPr>
                <w:b w:val="0"/>
                <w:color w:val="000000" w:themeColor="text1"/>
                <w:sz w:val="16"/>
              </w:rPr>
              <w:lastRenderedPageBreak/>
              <w:t>We are asked to cover shortages on other wards</w:t>
            </w:r>
          </w:p>
        </w:tc>
        <w:tc>
          <w:tcPr>
            <w:tcW w:w="850" w:type="dxa"/>
            <w:gridSpan w:val="2"/>
            <w:noWrap/>
            <w:hideMark/>
          </w:tcPr>
          <w:p w14:paraId="2119C045"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0.87</w:t>
            </w:r>
          </w:p>
        </w:tc>
        <w:tc>
          <w:tcPr>
            <w:tcW w:w="567" w:type="dxa"/>
            <w:noWrap/>
            <w:hideMark/>
          </w:tcPr>
          <w:p w14:paraId="73F1DA6D"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0.07</w:t>
            </w:r>
          </w:p>
        </w:tc>
        <w:tc>
          <w:tcPr>
            <w:tcW w:w="567" w:type="dxa"/>
            <w:noWrap/>
            <w:hideMark/>
          </w:tcPr>
          <w:p w14:paraId="20556CC1"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0.05</w:t>
            </w:r>
          </w:p>
        </w:tc>
        <w:tc>
          <w:tcPr>
            <w:tcW w:w="851" w:type="dxa"/>
            <w:gridSpan w:val="2"/>
            <w:noWrap/>
            <w:hideMark/>
          </w:tcPr>
          <w:p w14:paraId="0839E3FC"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-0.01</w:t>
            </w:r>
          </w:p>
        </w:tc>
        <w:tc>
          <w:tcPr>
            <w:tcW w:w="742" w:type="dxa"/>
            <w:noWrap/>
            <w:hideMark/>
          </w:tcPr>
          <w:p w14:paraId="2FEBF30B"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0.76</w:t>
            </w:r>
          </w:p>
        </w:tc>
        <w:tc>
          <w:tcPr>
            <w:tcW w:w="1276" w:type="dxa"/>
            <w:gridSpan w:val="2"/>
            <w:noWrap/>
            <w:hideMark/>
          </w:tcPr>
          <w:p w14:paraId="09D7C531"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0.24</w:t>
            </w:r>
          </w:p>
        </w:tc>
        <w:tc>
          <w:tcPr>
            <w:tcW w:w="1134" w:type="dxa"/>
            <w:gridSpan w:val="2"/>
            <w:noWrap/>
            <w:hideMark/>
          </w:tcPr>
          <w:p w14:paraId="35B49443"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1</w:t>
            </w:r>
          </w:p>
        </w:tc>
      </w:tr>
      <w:tr w:rsidR="00B95C13" w:rsidRPr="00B95C13" w14:paraId="16526772"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tcPr>
          <w:p w14:paraId="3C8E6952" w14:textId="77777777" w:rsidR="002B3C15" w:rsidRPr="00B95C13" w:rsidRDefault="002B3C15" w:rsidP="004218F5">
            <w:pPr>
              <w:rPr>
                <w:bCs w:val="0"/>
                <w:color w:val="000000" w:themeColor="text1"/>
                <w:sz w:val="16"/>
              </w:rPr>
            </w:pPr>
            <w:r w:rsidRPr="00B95C13">
              <w:rPr>
                <w:bCs w:val="0"/>
                <w:color w:val="000000" w:themeColor="text1"/>
                <w:sz w:val="16"/>
              </w:rPr>
              <w:t>On the use of agency staff at night</w:t>
            </w:r>
          </w:p>
        </w:tc>
        <w:tc>
          <w:tcPr>
            <w:tcW w:w="850" w:type="dxa"/>
            <w:gridSpan w:val="2"/>
            <w:noWrap/>
          </w:tcPr>
          <w:p w14:paraId="3E6B3B71"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567" w:type="dxa"/>
            <w:noWrap/>
          </w:tcPr>
          <w:p w14:paraId="32D430EC"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567" w:type="dxa"/>
            <w:noWrap/>
          </w:tcPr>
          <w:p w14:paraId="1165A388"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851" w:type="dxa"/>
            <w:gridSpan w:val="2"/>
            <w:noWrap/>
          </w:tcPr>
          <w:p w14:paraId="033F4B10"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742" w:type="dxa"/>
            <w:noWrap/>
          </w:tcPr>
          <w:p w14:paraId="2E2F5033"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1276" w:type="dxa"/>
            <w:gridSpan w:val="2"/>
            <w:noWrap/>
          </w:tcPr>
          <w:p w14:paraId="68246E86"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1134" w:type="dxa"/>
            <w:gridSpan w:val="2"/>
            <w:noWrap/>
          </w:tcPr>
          <w:p w14:paraId="58B0EBC9"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r>
      <w:tr w:rsidR="00B95C13" w:rsidRPr="00B95C13" w14:paraId="3220EC63"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725749B1" w14:textId="77777777" w:rsidR="002B3C15" w:rsidRPr="00B95C13" w:rsidRDefault="002B3C15" w:rsidP="004218F5">
            <w:pPr>
              <w:rPr>
                <w:b w:val="0"/>
                <w:color w:val="000000" w:themeColor="text1"/>
                <w:sz w:val="16"/>
              </w:rPr>
            </w:pPr>
            <w:r w:rsidRPr="00B95C13">
              <w:rPr>
                <w:b w:val="0"/>
                <w:color w:val="000000" w:themeColor="text1"/>
                <w:sz w:val="16"/>
              </w:rPr>
              <w:t>Affects how well we can work as a team</w:t>
            </w:r>
          </w:p>
        </w:tc>
        <w:tc>
          <w:tcPr>
            <w:tcW w:w="850" w:type="dxa"/>
            <w:gridSpan w:val="2"/>
            <w:noWrap/>
            <w:hideMark/>
          </w:tcPr>
          <w:p w14:paraId="19B2FDDE"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0.91</w:t>
            </w:r>
          </w:p>
        </w:tc>
        <w:tc>
          <w:tcPr>
            <w:tcW w:w="567" w:type="dxa"/>
            <w:noWrap/>
            <w:hideMark/>
          </w:tcPr>
          <w:p w14:paraId="02C1FD27"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-0.01</w:t>
            </w:r>
          </w:p>
        </w:tc>
        <w:tc>
          <w:tcPr>
            <w:tcW w:w="567" w:type="dxa"/>
            <w:noWrap/>
            <w:hideMark/>
          </w:tcPr>
          <w:p w14:paraId="671969ED"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-0.05</w:t>
            </w:r>
          </w:p>
        </w:tc>
        <w:tc>
          <w:tcPr>
            <w:tcW w:w="851" w:type="dxa"/>
            <w:gridSpan w:val="2"/>
            <w:noWrap/>
            <w:hideMark/>
          </w:tcPr>
          <w:p w14:paraId="5501A21C"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-0.05</w:t>
            </w:r>
          </w:p>
        </w:tc>
        <w:tc>
          <w:tcPr>
            <w:tcW w:w="742" w:type="dxa"/>
            <w:noWrap/>
            <w:hideMark/>
          </w:tcPr>
          <w:p w14:paraId="3AB4E410"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0.84</w:t>
            </w:r>
          </w:p>
        </w:tc>
        <w:tc>
          <w:tcPr>
            <w:tcW w:w="1276" w:type="dxa"/>
            <w:gridSpan w:val="2"/>
            <w:noWrap/>
            <w:hideMark/>
          </w:tcPr>
          <w:p w14:paraId="489E1620"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0.16</w:t>
            </w:r>
          </w:p>
        </w:tc>
        <w:tc>
          <w:tcPr>
            <w:tcW w:w="1134" w:type="dxa"/>
            <w:gridSpan w:val="2"/>
            <w:noWrap/>
            <w:hideMark/>
          </w:tcPr>
          <w:p w14:paraId="73C39B12"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1</w:t>
            </w:r>
          </w:p>
        </w:tc>
      </w:tr>
      <w:tr w:rsidR="00B95C13" w:rsidRPr="00B95C13" w14:paraId="35F6268E"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34196CB4" w14:textId="77777777" w:rsidR="002B3C15" w:rsidRPr="00B95C13" w:rsidRDefault="002B3C15" w:rsidP="004218F5">
            <w:pPr>
              <w:rPr>
                <w:b w:val="0"/>
                <w:color w:val="000000" w:themeColor="text1"/>
                <w:sz w:val="16"/>
              </w:rPr>
            </w:pPr>
            <w:r w:rsidRPr="00B95C13">
              <w:rPr>
                <w:b w:val="0"/>
                <w:color w:val="000000" w:themeColor="text1"/>
                <w:sz w:val="16"/>
              </w:rPr>
              <w:t>Agency staff know and follow the EWS protocol</w:t>
            </w:r>
          </w:p>
        </w:tc>
        <w:tc>
          <w:tcPr>
            <w:tcW w:w="850" w:type="dxa"/>
            <w:gridSpan w:val="2"/>
            <w:noWrap/>
            <w:hideMark/>
          </w:tcPr>
          <w:p w14:paraId="4E6C0DF5"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0.93</w:t>
            </w:r>
          </w:p>
        </w:tc>
        <w:tc>
          <w:tcPr>
            <w:tcW w:w="567" w:type="dxa"/>
            <w:noWrap/>
            <w:hideMark/>
          </w:tcPr>
          <w:p w14:paraId="22603E4E"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-0.14</w:t>
            </w:r>
          </w:p>
        </w:tc>
        <w:tc>
          <w:tcPr>
            <w:tcW w:w="567" w:type="dxa"/>
            <w:noWrap/>
            <w:hideMark/>
          </w:tcPr>
          <w:p w14:paraId="6143090E"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-0.08</w:t>
            </w:r>
          </w:p>
        </w:tc>
        <w:tc>
          <w:tcPr>
            <w:tcW w:w="851" w:type="dxa"/>
            <w:gridSpan w:val="2"/>
            <w:noWrap/>
            <w:hideMark/>
          </w:tcPr>
          <w:p w14:paraId="63BF4C4E"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0.05</w:t>
            </w:r>
          </w:p>
        </w:tc>
        <w:tc>
          <w:tcPr>
            <w:tcW w:w="742" w:type="dxa"/>
            <w:noWrap/>
            <w:hideMark/>
          </w:tcPr>
          <w:p w14:paraId="3CDF2D98"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0.89</w:t>
            </w:r>
          </w:p>
        </w:tc>
        <w:tc>
          <w:tcPr>
            <w:tcW w:w="1276" w:type="dxa"/>
            <w:gridSpan w:val="2"/>
            <w:noWrap/>
            <w:hideMark/>
          </w:tcPr>
          <w:p w14:paraId="58E4F137"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0.11</w:t>
            </w:r>
          </w:p>
        </w:tc>
        <w:tc>
          <w:tcPr>
            <w:tcW w:w="1134" w:type="dxa"/>
            <w:gridSpan w:val="2"/>
            <w:noWrap/>
            <w:hideMark/>
          </w:tcPr>
          <w:p w14:paraId="6206B261"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1.1</w:t>
            </w:r>
          </w:p>
        </w:tc>
      </w:tr>
      <w:tr w:rsidR="00B95C13" w:rsidRPr="00B95C13" w14:paraId="11CE2916"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3F31DDF8" w14:textId="77777777" w:rsidR="002B3C15" w:rsidRPr="00B95C13" w:rsidRDefault="002B3C15" w:rsidP="004218F5">
            <w:pPr>
              <w:rPr>
                <w:b w:val="0"/>
                <w:color w:val="000000" w:themeColor="text1"/>
                <w:sz w:val="16"/>
              </w:rPr>
            </w:pPr>
            <w:r w:rsidRPr="00B95C13">
              <w:rPr>
                <w:b w:val="0"/>
                <w:color w:val="000000" w:themeColor="text1"/>
                <w:sz w:val="16"/>
              </w:rPr>
              <w:t xml:space="preserve">Agency staff have access and know how to use </w:t>
            </w:r>
            <w:proofErr w:type="spellStart"/>
            <w:r w:rsidRPr="00B95C13">
              <w:rPr>
                <w:b w:val="0"/>
                <w:color w:val="000000" w:themeColor="text1"/>
                <w:sz w:val="16"/>
              </w:rPr>
              <w:t>VitalPAC</w:t>
            </w:r>
            <w:proofErr w:type="spellEnd"/>
          </w:p>
        </w:tc>
        <w:tc>
          <w:tcPr>
            <w:tcW w:w="850" w:type="dxa"/>
            <w:gridSpan w:val="2"/>
            <w:noWrap/>
            <w:hideMark/>
          </w:tcPr>
          <w:p w14:paraId="771D3866"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0.90</w:t>
            </w:r>
          </w:p>
        </w:tc>
        <w:tc>
          <w:tcPr>
            <w:tcW w:w="567" w:type="dxa"/>
            <w:noWrap/>
            <w:hideMark/>
          </w:tcPr>
          <w:p w14:paraId="3709A1EF"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-0.11</w:t>
            </w:r>
          </w:p>
        </w:tc>
        <w:tc>
          <w:tcPr>
            <w:tcW w:w="567" w:type="dxa"/>
            <w:noWrap/>
            <w:hideMark/>
          </w:tcPr>
          <w:p w14:paraId="0796117D"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-0.05</w:t>
            </w:r>
          </w:p>
        </w:tc>
        <w:tc>
          <w:tcPr>
            <w:tcW w:w="851" w:type="dxa"/>
            <w:gridSpan w:val="2"/>
            <w:noWrap/>
            <w:hideMark/>
          </w:tcPr>
          <w:p w14:paraId="23299CB6"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0.07</w:t>
            </w:r>
          </w:p>
        </w:tc>
        <w:tc>
          <w:tcPr>
            <w:tcW w:w="742" w:type="dxa"/>
            <w:noWrap/>
            <w:hideMark/>
          </w:tcPr>
          <w:p w14:paraId="0E6DC3B8"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0.83</w:t>
            </w:r>
          </w:p>
        </w:tc>
        <w:tc>
          <w:tcPr>
            <w:tcW w:w="1276" w:type="dxa"/>
            <w:gridSpan w:val="2"/>
            <w:noWrap/>
            <w:hideMark/>
          </w:tcPr>
          <w:p w14:paraId="23FA15E7"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0.17</w:t>
            </w:r>
          </w:p>
        </w:tc>
        <w:tc>
          <w:tcPr>
            <w:tcW w:w="1134" w:type="dxa"/>
            <w:gridSpan w:val="2"/>
            <w:noWrap/>
            <w:hideMark/>
          </w:tcPr>
          <w:p w14:paraId="4C271144"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1.1</w:t>
            </w:r>
          </w:p>
        </w:tc>
      </w:tr>
      <w:tr w:rsidR="00B95C13" w:rsidRPr="00B95C13" w14:paraId="464DD3CB"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2D0ADA21" w14:textId="77777777" w:rsidR="002B3C15" w:rsidRPr="00B95C13" w:rsidRDefault="002B3C15" w:rsidP="004218F5">
            <w:pPr>
              <w:rPr>
                <w:b w:val="0"/>
                <w:color w:val="000000" w:themeColor="text1"/>
                <w:sz w:val="16"/>
              </w:rPr>
            </w:pPr>
            <w:r w:rsidRPr="00B95C13">
              <w:rPr>
                <w:b w:val="0"/>
                <w:color w:val="000000" w:themeColor="text1"/>
                <w:sz w:val="16"/>
              </w:rPr>
              <w:t>Affects skill mix on the ward to the extent it affects patient care</w:t>
            </w:r>
          </w:p>
        </w:tc>
        <w:tc>
          <w:tcPr>
            <w:tcW w:w="850" w:type="dxa"/>
            <w:gridSpan w:val="2"/>
            <w:noWrap/>
            <w:hideMark/>
          </w:tcPr>
          <w:p w14:paraId="145EF31E"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0.91</w:t>
            </w:r>
          </w:p>
        </w:tc>
        <w:tc>
          <w:tcPr>
            <w:tcW w:w="567" w:type="dxa"/>
            <w:noWrap/>
            <w:hideMark/>
          </w:tcPr>
          <w:p w14:paraId="19A1722F"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-0.09</w:t>
            </w:r>
          </w:p>
        </w:tc>
        <w:tc>
          <w:tcPr>
            <w:tcW w:w="567" w:type="dxa"/>
            <w:noWrap/>
            <w:hideMark/>
          </w:tcPr>
          <w:p w14:paraId="61A635F6"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-0.04</w:t>
            </w:r>
          </w:p>
        </w:tc>
        <w:tc>
          <w:tcPr>
            <w:tcW w:w="851" w:type="dxa"/>
            <w:gridSpan w:val="2"/>
            <w:noWrap/>
            <w:hideMark/>
          </w:tcPr>
          <w:p w14:paraId="407103BF"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-0.03</w:t>
            </w:r>
          </w:p>
        </w:tc>
        <w:tc>
          <w:tcPr>
            <w:tcW w:w="742" w:type="dxa"/>
            <w:noWrap/>
            <w:hideMark/>
          </w:tcPr>
          <w:p w14:paraId="4AA98702"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0.83</w:t>
            </w:r>
          </w:p>
        </w:tc>
        <w:tc>
          <w:tcPr>
            <w:tcW w:w="1276" w:type="dxa"/>
            <w:gridSpan w:val="2"/>
            <w:noWrap/>
            <w:hideMark/>
          </w:tcPr>
          <w:p w14:paraId="64AD42A6"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0.17</w:t>
            </w:r>
          </w:p>
        </w:tc>
        <w:tc>
          <w:tcPr>
            <w:tcW w:w="1134" w:type="dxa"/>
            <w:gridSpan w:val="2"/>
            <w:noWrap/>
            <w:hideMark/>
          </w:tcPr>
          <w:p w14:paraId="65E2BBDC"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1</w:t>
            </w:r>
          </w:p>
        </w:tc>
      </w:tr>
      <w:tr w:rsidR="00B95C13" w:rsidRPr="00B95C13" w14:paraId="170BA276"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32C2E9AA" w14:textId="77777777" w:rsidR="002B3C15" w:rsidRPr="00B95C13" w:rsidRDefault="002B3C15" w:rsidP="004218F5">
            <w:pPr>
              <w:rPr>
                <w:b w:val="0"/>
                <w:color w:val="000000" w:themeColor="text1"/>
                <w:sz w:val="16"/>
              </w:rPr>
            </w:pPr>
            <w:r w:rsidRPr="00B95C13">
              <w:rPr>
                <w:b w:val="0"/>
                <w:color w:val="000000" w:themeColor="text1"/>
                <w:sz w:val="16"/>
              </w:rPr>
              <w:t>Affects doing observations on time</w:t>
            </w:r>
          </w:p>
        </w:tc>
        <w:tc>
          <w:tcPr>
            <w:tcW w:w="850" w:type="dxa"/>
            <w:gridSpan w:val="2"/>
            <w:noWrap/>
            <w:hideMark/>
          </w:tcPr>
          <w:p w14:paraId="7A8AED34"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0.93</w:t>
            </w:r>
          </w:p>
        </w:tc>
        <w:tc>
          <w:tcPr>
            <w:tcW w:w="567" w:type="dxa"/>
            <w:noWrap/>
            <w:hideMark/>
          </w:tcPr>
          <w:p w14:paraId="3EBAEAE9"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0.03</w:t>
            </w:r>
          </w:p>
        </w:tc>
        <w:tc>
          <w:tcPr>
            <w:tcW w:w="567" w:type="dxa"/>
            <w:noWrap/>
            <w:hideMark/>
          </w:tcPr>
          <w:p w14:paraId="23D2D2C6"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-0.09</w:t>
            </w:r>
          </w:p>
        </w:tc>
        <w:tc>
          <w:tcPr>
            <w:tcW w:w="851" w:type="dxa"/>
            <w:gridSpan w:val="2"/>
            <w:noWrap/>
            <w:hideMark/>
          </w:tcPr>
          <w:p w14:paraId="69ECBF82"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-0.03</w:t>
            </w:r>
          </w:p>
        </w:tc>
        <w:tc>
          <w:tcPr>
            <w:tcW w:w="742" w:type="dxa"/>
            <w:noWrap/>
            <w:hideMark/>
          </w:tcPr>
          <w:p w14:paraId="3A7BC64D"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0.87</w:t>
            </w:r>
          </w:p>
        </w:tc>
        <w:tc>
          <w:tcPr>
            <w:tcW w:w="1276" w:type="dxa"/>
            <w:gridSpan w:val="2"/>
            <w:noWrap/>
            <w:hideMark/>
          </w:tcPr>
          <w:p w14:paraId="39735D47"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0.13</w:t>
            </w:r>
          </w:p>
        </w:tc>
        <w:tc>
          <w:tcPr>
            <w:tcW w:w="1134" w:type="dxa"/>
            <w:gridSpan w:val="2"/>
            <w:noWrap/>
            <w:hideMark/>
          </w:tcPr>
          <w:p w14:paraId="19CE3673"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1</w:t>
            </w:r>
          </w:p>
        </w:tc>
      </w:tr>
      <w:tr w:rsidR="00B95C13" w:rsidRPr="00B95C13" w14:paraId="77689EB1"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tcPr>
          <w:p w14:paraId="346443B0" w14:textId="77777777" w:rsidR="002B3C15" w:rsidRPr="00B95C13" w:rsidRDefault="002B3C15" w:rsidP="004218F5">
            <w:pPr>
              <w:rPr>
                <w:bCs w:val="0"/>
                <w:color w:val="000000" w:themeColor="text1"/>
                <w:sz w:val="16"/>
              </w:rPr>
            </w:pPr>
            <w:r w:rsidRPr="00B95C13">
              <w:rPr>
                <w:bCs w:val="0"/>
                <w:color w:val="000000" w:themeColor="text1"/>
                <w:sz w:val="16"/>
              </w:rPr>
              <w:t xml:space="preserve">Using </w:t>
            </w:r>
            <w:proofErr w:type="spellStart"/>
            <w:r w:rsidRPr="00B95C13">
              <w:rPr>
                <w:bCs w:val="0"/>
                <w:color w:val="000000" w:themeColor="text1"/>
                <w:sz w:val="16"/>
              </w:rPr>
              <w:t>VitalPAC</w:t>
            </w:r>
            <w:proofErr w:type="spellEnd"/>
            <w:r w:rsidRPr="00B95C13">
              <w:rPr>
                <w:bCs w:val="0"/>
                <w:color w:val="000000" w:themeColor="text1"/>
                <w:sz w:val="16"/>
              </w:rPr>
              <w:t xml:space="preserve"> on our ward</w:t>
            </w:r>
          </w:p>
        </w:tc>
        <w:tc>
          <w:tcPr>
            <w:tcW w:w="850" w:type="dxa"/>
            <w:gridSpan w:val="2"/>
            <w:noWrap/>
          </w:tcPr>
          <w:p w14:paraId="058580F8"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567" w:type="dxa"/>
            <w:noWrap/>
          </w:tcPr>
          <w:p w14:paraId="6DB16F40"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567" w:type="dxa"/>
            <w:noWrap/>
          </w:tcPr>
          <w:p w14:paraId="4B05DD31"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851" w:type="dxa"/>
            <w:gridSpan w:val="2"/>
            <w:noWrap/>
          </w:tcPr>
          <w:p w14:paraId="3B036CDB"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742" w:type="dxa"/>
            <w:noWrap/>
          </w:tcPr>
          <w:p w14:paraId="0D73CF0D"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1276" w:type="dxa"/>
            <w:gridSpan w:val="2"/>
            <w:noWrap/>
          </w:tcPr>
          <w:p w14:paraId="2EDACFC2"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1134" w:type="dxa"/>
            <w:gridSpan w:val="2"/>
            <w:noWrap/>
          </w:tcPr>
          <w:p w14:paraId="1B611B7F"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r>
      <w:tr w:rsidR="00B95C13" w:rsidRPr="00B95C13" w14:paraId="0E2FA499"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039CD80D" w14:textId="77777777" w:rsidR="002B3C15" w:rsidRPr="00B95C13" w:rsidRDefault="002B3C15" w:rsidP="004218F5">
            <w:pPr>
              <w:rPr>
                <w:b w:val="0"/>
                <w:color w:val="000000" w:themeColor="text1"/>
                <w:sz w:val="16"/>
              </w:rPr>
            </w:pPr>
            <w:r w:rsidRPr="00B95C13">
              <w:rPr>
                <w:b w:val="0"/>
                <w:color w:val="000000" w:themeColor="text1"/>
                <w:sz w:val="16"/>
              </w:rPr>
              <w:t>At the start of my night shift I can virtually always find an iPod that is sufficiently charged and in working condition</w:t>
            </w:r>
          </w:p>
        </w:tc>
        <w:tc>
          <w:tcPr>
            <w:tcW w:w="850" w:type="dxa"/>
            <w:gridSpan w:val="2"/>
            <w:noWrap/>
            <w:hideMark/>
          </w:tcPr>
          <w:p w14:paraId="331925FE"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0.85</w:t>
            </w:r>
          </w:p>
        </w:tc>
        <w:tc>
          <w:tcPr>
            <w:tcW w:w="567" w:type="dxa"/>
            <w:noWrap/>
            <w:hideMark/>
          </w:tcPr>
          <w:p w14:paraId="66D34EBF"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0.22</w:t>
            </w:r>
          </w:p>
        </w:tc>
        <w:tc>
          <w:tcPr>
            <w:tcW w:w="567" w:type="dxa"/>
            <w:noWrap/>
            <w:hideMark/>
          </w:tcPr>
          <w:p w14:paraId="5380EE8B"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0.13</w:t>
            </w:r>
          </w:p>
        </w:tc>
        <w:tc>
          <w:tcPr>
            <w:tcW w:w="851" w:type="dxa"/>
            <w:gridSpan w:val="2"/>
            <w:noWrap/>
            <w:hideMark/>
          </w:tcPr>
          <w:p w14:paraId="144C3FB0"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-0.05</w:t>
            </w:r>
          </w:p>
        </w:tc>
        <w:tc>
          <w:tcPr>
            <w:tcW w:w="742" w:type="dxa"/>
            <w:noWrap/>
            <w:hideMark/>
          </w:tcPr>
          <w:p w14:paraId="4C33F9B6"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0.79</w:t>
            </w:r>
          </w:p>
        </w:tc>
        <w:tc>
          <w:tcPr>
            <w:tcW w:w="1276" w:type="dxa"/>
            <w:gridSpan w:val="2"/>
            <w:noWrap/>
            <w:hideMark/>
          </w:tcPr>
          <w:p w14:paraId="00FF8C7E"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0.21</w:t>
            </w:r>
          </w:p>
        </w:tc>
        <w:tc>
          <w:tcPr>
            <w:tcW w:w="1134" w:type="dxa"/>
            <w:gridSpan w:val="2"/>
            <w:noWrap/>
            <w:hideMark/>
          </w:tcPr>
          <w:p w14:paraId="66BD7B4A"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1.2</w:t>
            </w:r>
          </w:p>
        </w:tc>
      </w:tr>
      <w:tr w:rsidR="00B95C13" w:rsidRPr="00B95C13" w14:paraId="7608F1CA"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54CA30F0" w14:textId="77777777" w:rsidR="002B3C15" w:rsidRPr="00B95C13" w:rsidRDefault="002B3C15" w:rsidP="004218F5">
            <w:pPr>
              <w:rPr>
                <w:b w:val="0"/>
                <w:color w:val="000000" w:themeColor="text1"/>
                <w:sz w:val="16"/>
              </w:rPr>
            </w:pPr>
            <w:r w:rsidRPr="00B95C13">
              <w:rPr>
                <w:b w:val="0"/>
                <w:color w:val="000000" w:themeColor="text1"/>
                <w:sz w:val="16"/>
              </w:rPr>
              <w:t>iPods connects reliably and fast to the network at night</w:t>
            </w:r>
          </w:p>
        </w:tc>
        <w:tc>
          <w:tcPr>
            <w:tcW w:w="850" w:type="dxa"/>
            <w:gridSpan w:val="2"/>
            <w:noWrap/>
            <w:hideMark/>
          </w:tcPr>
          <w:p w14:paraId="6BC4393B"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0.83</w:t>
            </w:r>
          </w:p>
        </w:tc>
        <w:tc>
          <w:tcPr>
            <w:tcW w:w="567" w:type="dxa"/>
            <w:noWrap/>
            <w:hideMark/>
          </w:tcPr>
          <w:p w14:paraId="61D488AA"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0.18</w:t>
            </w:r>
          </w:p>
        </w:tc>
        <w:tc>
          <w:tcPr>
            <w:tcW w:w="567" w:type="dxa"/>
            <w:noWrap/>
            <w:hideMark/>
          </w:tcPr>
          <w:p w14:paraId="318BC1E4"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0.13</w:t>
            </w:r>
          </w:p>
        </w:tc>
        <w:tc>
          <w:tcPr>
            <w:tcW w:w="851" w:type="dxa"/>
            <w:gridSpan w:val="2"/>
            <w:noWrap/>
            <w:hideMark/>
          </w:tcPr>
          <w:p w14:paraId="599A2364"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0.07</w:t>
            </w:r>
          </w:p>
        </w:tc>
        <w:tc>
          <w:tcPr>
            <w:tcW w:w="742" w:type="dxa"/>
            <w:noWrap/>
            <w:hideMark/>
          </w:tcPr>
          <w:p w14:paraId="094C8BD2"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0.75</w:t>
            </w:r>
          </w:p>
        </w:tc>
        <w:tc>
          <w:tcPr>
            <w:tcW w:w="1276" w:type="dxa"/>
            <w:gridSpan w:val="2"/>
            <w:noWrap/>
            <w:hideMark/>
          </w:tcPr>
          <w:p w14:paraId="589CBE9F"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0.25</w:t>
            </w:r>
          </w:p>
        </w:tc>
        <w:tc>
          <w:tcPr>
            <w:tcW w:w="1134" w:type="dxa"/>
            <w:gridSpan w:val="2"/>
            <w:noWrap/>
            <w:hideMark/>
          </w:tcPr>
          <w:p w14:paraId="1049B09B"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1.2</w:t>
            </w:r>
          </w:p>
        </w:tc>
      </w:tr>
      <w:tr w:rsidR="00B95C13" w:rsidRPr="00B95C13" w14:paraId="53195191"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5030B729" w14:textId="77777777" w:rsidR="001F048A" w:rsidRPr="00B95C13" w:rsidRDefault="002B3C15">
            <w:pPr>
              <w:rPr>
                <w:b w:val="0"/>
                <w:bCs w:val="0"/>
                <w:color w:val="000000" w:themeColor="text1"/>
                <w:sz w:val="16"/>
                <w:szCs w:val="22"/>
              </w:rPr>
            </w:pPr>
            <w:r w:rsidRPr="00B95C13">
              <w:rPr>
                <w:b w:val="0"/>
                <w:color w:val="000000" w:themeColor="text1"/>
                <w:sz w:val="16"/>
              </w:rPr>
              <w:t xml:space="preserve">More visible display of scheduled observations (for example on a large screen on the ward) would make a difference </w:t>
            </w:r>
            <w:r w:rsidR="004A41A8" w:rsidRPr="00B95C13">
              <w:rPr>
                <w:b w:val="0"/>
                <w:color w:val="000000" w:themeColor="text1"/>
                <w:sz w:val="16"/>
              </w:rPr>
              <w:t xml:space="preserve">in </w:t>
            </w:r>
            <w:r w:rsidRPr="00B95C13">
              <w:rPr>
                <w:b w:val="0"/>
                <w:color w:val="000000" w:themeColor="text1"/>
                <w:sz w:val="16"/>
              </w:rPr>
              <w:t>compliance with Trust protocol at night</w:t>
            </w:r>
          </w:p>
        </w:tc>
        <w:tc>
          <w:tcPr>
            <w:tcW w:w="850" w:type="dxa"/>
            <w:gridSpan w:val="2"/>
            <w:noWrap/>
            <w:hideMark/>
          </w:tcPr>
          <w:p w14:paraId="77EF8592"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0.89</w:t>
            </w:r>
          </w:p>
        </w:tc>
        <w:tc>
          <w:tcPr>
            <w:tcW w:w="567" w:type="dxa"/>
            <w:noWrap/>
            <w:hideMark/>
          </w:tcPr>
          <w:p w14:paraId="3AE41E89"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0.13</w:t>
            </w:r>
          </w:p>
        </w:tc>
        <w:tc>
          <w:tcPr>
            <w:tcW w:w="567" w:type="dxa"/>
            <w:noWrap/>
            <w:hideMark/>
          </w:tcPr>
          <w:p w14:paraId="5C744835"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0.08</w:t>
            </w:r>
          </w:p>
        </w:tc>
        <w:tc>
          <w:tcPr>
            <w:tcW w:w="851" w:type="dxa"/>
            <w:gridSpan w:val="2"/>
            <w:noWrap/>
            <w:hideMark/>
          </w:tcPr>
          <w:p w14:paraId="7402FC4E"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0.07</w:t>
            </w:r>
          </w:p>
        </w:tc>
        <w:tc>
          <w:tcPr>
            <w:tcW w:w="742" w:type="dxa"/>
            <w:noWrap/>
            <w:hideMark/>
          </w:tcPr>
          <w:p w14:paraId="3196417C"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0.82</w:t>
            </w:r>
          </w:p>
        </w:tc>
        <w:tc>
          <w:tcPr>
            <w:tcW w:w="1276" w:type="dxa"/>
            <w:gridSpan w:val="2"/>
            <w:noWrap/>
            <w:hideMark/>
          </w:tcPr>
          <w:p w14:paraId="6C5B0357"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0.18</w:t>
            </w:r>
          </w:p>
        </w:tc>
        <w:tc>
          <w:tcPr>
            <w:tcW w:w="1134" w:type="dxa"/>
            <w:gridSpan w:val="2"/>
            <w:noWrap/>
            <w:hideMark/>
          </w:tcPr>
          <w:p w14:paraId="7A9C23E0"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1.1</w:t>
            </w:r>
          </w:p>
        </w:tc>
      </w:tr>
      <w:tr w:rsidR="00B95C13" w:rsidRPr="00B95C13" w14:paraId="7FA2CE43"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0D5B17FF" w14:textId="77777777" w:rsidR="002B3C15" w:rsidRPr="00B95C13" w:rsidRDefault="002B3C15" w:rsidP="004218F5">
            <w:pPr>
              <w:rPr>
                <w:b w:val="0"/>
                <w:color w:val="000000" w:themeColor="text1"/>
                <w:sz w:val="16"/>
              </w:rPr>
            </w:pPr>
            <w:r w:rsidRPr="00B95C13">
              <w:rPr>
                <w:b w:val="0"/>
                <w:color w:val="000000" w:themeColor="text1"/>
                <w:sz w:val="16"/>
              </w:rPr>
              <w:t xml:space="preserve">Overall, the </w:t>
            </w:r>
            <w:proofErr w:type="spellStart"/>
            <w:r w:rsidRPr="00B95C13">
              <w:rPr>
                <w:b w:val="0"/>
                <w:color w:val="000000" w:themeColor="text1"/>
                <w:sz w:val="16"/>
              </w:rPr>
              <w:t>VitalPAC</w:t>
            </w:r>
            <w:proofErr w:type="spellEnd"/>
            <w:r w:rsidRPr="00B95C13">
              <w:rPr>
                <w:b w:val="0"/>
                <w:color w:val="000000" w:themeColor="text1"/>
                <w:sz w:val="16"/>
              </w:rPr>
              <w:t xml:space="preserve"> system helps rather than hinders the timely observation of patients</w:t>
            </w:r>
          </w:p>
        </w:tc>
        <w:tc>
          <w:tcPr>
            <w:tcW w:w="850" w:type="dxa"/>
            <w:gridSpan w:val="2"/>
            <w:noWrap/>
            <w:hideMark/>
          </w:tcPr>
          <w:p w14:paraId="7AB44FD3"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0.90</w:t>
            </w:r>
          </w:p>
        </w:tc>
        <w:tc>
          <w:tcPr>
            <w:tcW w:w="567" w:type="dxa"/>
            <w:noWrap/>
            <w:hideMark/>
          </w:tcPr>
          <w:p w14:paraId="726748B6"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0.13</w:t>
            </w:r>
          </w:p>
        </w:tc>
        <w:tc>
          <w:tcPr>
            <w:tcW w:w="567" w:type="dxa"/>
            <w:noWrap/>
            <w:hideMark/>
          </w:tcPr>
          <w:p w14:paraId="7F5D6014"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0.14</w:t>
            </w:r>
          </w:p>
        </w:tc>
        <w:tc>
          <w:tcPr>
            <w:tcW w:w="851" w:type="dxa"/>
            <w:gridSpan w:val="2"/>
            <w:noWrap/>
            <w:hideMark/>
          </w:tcPr>
          <w:p w14:paraId="3C3BEA1C"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0.01</w:t>
            </w:r>
          </w:p>
        </w:tc>
        <w:tc>
          <w:tcPr>
            <w:tcW w:w="742" w:type="dxa"/>
            <w:noWrap/>
            <w:hideMark/>
          </w:tcPr>
          <w:p w14:paraId="6190FDF9"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0.85</w:t>
            </w:r>
          </w:p>
        </w:tc>
        <w:tc>
          <w:tcPr>
            <w:tcW w:w="1276" w:type="dxa"/>
            <w:gridSpan w:val="2"/>
            <w:noWrap/>
            <w:hideMark/>
          </w:tcPr>
          <w:p w14:paraId="126C3671"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0.15</w:t>
            </w:r>
          </w:p>
        </w:tc>
        <w:tc>
          <w:tcPr>
            <w:tcW w:w="1134" w:type="dxa"/>
            <w:gridSpan w:val="2"/>
            <w:noWrap/>
            <w:hideMark/>
          </w:tcPr>
          <w:p w14:paraId="5C713FA0"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1.1</w:t>
            </w:r>
          </w:p>
        </w:tc>
      </w:tr>
      <w:tr w:rsidR="00B95C13" w:rsidRPr="00B95C13" w14:paraId="0D26680F"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tcPr>
          <w:p w14:paraId="23CFEB2F" w14:textId="77777777" w:rsidR="002B3C15" w:rsidRPr="00B95C13" w:rsidRDefault="002B3C15" w:rsidP="004218F5">
            <w:pPr>
              <w:rPr>
                <w:bCs w:val="0"/>
                <w:color w:val="000000" w:themeColor="text1"/>
                <w:sz w:val="16"/>
              </w:rPr>
            </w:pPr>
          </w:p>
        </w:tc>
        <w:tc>
          <w:tcPr>
            <w:tcW w:w="850" w:type="dxa"/>
            <w:gridSpan w:val="2"/>
            <w:noWrap/>
          </w:tcPr>
          <w:p w14:paraId="7A7E33E0"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567" w:type="dxa"/>
            <w:noWrap/>
          </w:tcPr>
          <w:p w14:paraId="5699155B"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567" w:type="dxa"/>
            <w:noWrap/>
          </w:tcPr>
          <w:p w14:paraId="49D51D00"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851" w:type="dxa"/>
            <w:gridSpan w:val="2"/>
            <w:noWrap/>
          </w:tcPr>
          <w:p w14:paraId="0FC653C8"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742" w:type="dxa"/>
            <w:noWrap/>
          </w:tcPr>
          <w:p w14:paraId="4688DDC6"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1276" w:type="dxa"/>
            <w:gridSpan w:val="2"/>
            <w:noWrap/>
          </w:tcPr>
          <w:p w14:paraId="0BB0BEAA"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1134" w:type="dxa"/>
            <w:gridSpan w:val="2"/>
            <w:noWrap/>
          </w:tcPr>
          <w:p w14:paraId="168F290C"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r>
      <w:tr w:rsidR="00B95C13" w:rsidRPr="00B95C13" w14:paraId="0E3138F4"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tcPr>
          <w:p w14:paraId="1572D1DB" w14:textId="77777777" w:rsidR="002B3C15" w:rsidRPr="00B95C13" w:rsidRDefault="002B3C15" w:rsidP="004218F5">
            <w:pPr>
              <w:rPr>
                <w:color w:val="000000" w:themeColor="text1"/>
                <w:sz w:val="16"/>
              </w:rPr>
            </w:pPr>
            <w:r w:rsidRPr="00B95C13">
              <w:rPr>
                <w:color w:val="000000" w:themeColor="text1"/>
                <w:sz w:val="16"/>
              </w:rPr>
              <w:t xml:space="preserve">Factor 2 Prioritisation </w:t>
            </w:r>
          </w:p>
        </w:tc>
        <w:tc>
          <w:tcPr>
            <w:tcW w:w="850" w:type="dxa"/>
            <w:gridSpan w:val="2"/>
            <w:noWrap/>
          </w:tcPr>
          <w:p w14:paraId="70E98031"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567" w:type="dxa"/>
            <w:noWrap/>
          </w:tcPr>
          <w:p w14:paraId="48E7DC80"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567" w:type="dxa"/>
            <w:noWrap/>
          </w:tcPr>
          <w:p w14:paraId="0202E85B"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851" w:type="dxa"/>
            <w:gridSpan w:val="2"/>
            <w:noWrap/>
          </w:tcPr>
          <w:p w14:paraId="449893F8"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742" w:type="dxa"/>
            <w:noWrap/>
          </w:tcPr>
          <w:p w14:paraId="2C7171AE"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1276" w:type="dxa"/>
            <w:gridSpan w:val="2"/>
            <w:noWrap/>
          </w:tcPr>
          <w:p w14:paraId="1722EFDD"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1134" w:type="dxa"/>
            <w:gridSpan w:val="2"/>
            <w:noWrap/>
          </w:tcPr>
          <w:p w14:paraId="3258A7FC"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r>
      <w:tr w:rsidR="00B95C13" w:rsidRPr="00B95C13" w14:paraId="75CBEB14"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tcPr>
          <w:p w14:paraId="1162AA48" w14:textId="77777777" w:rsidR="002B3C15" w:rsidRPr="00B95C13" w:rsidRDefault="002B3C15" w:rsidP="004218F5">
            <w:pPr>
              <w:rPr>
                <w:color w:val="000000" w:themeColor="text1"/>
                <w:sz w:val="16"/>
              </w:rPr>
            </w:pPr>
            <w:r w:rsidRPr="00B95C13">
              <w:rPr>
                <w:color w:val="000000" w:themeColor="text1"/>
                <w:sz w:val="16"/>
              </w:rPr>
              <w:t xml:space="preserve">Representation of nurses’ attitudes regarding given statements </w:t>
            </w:r>
          </w:p>
        </w:tc>
        <w:tc>
          <w:tcPr>
            <w:tcW w:w="850" w:type="dxa"/>
            <w:gridSpan w:val="2"/>
            <w:noWrap/>
          </w:tcPr>
          <w:p w14:paraId="112B4422"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567" w:type="dxa"/>
            <w:noWrap/>
          </w:tcPr>
          <w:p w14:paraId="43E173C4"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567" w:type="dxa"/>
            <w:noWrap/>
          </w:tcPr>
          <w:p w14:paraId="3B22EE82"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851" w:type="dxa"/>
            <w:gridSpan w:val="2"/>
            <w:noWrap/>
          </w:tcPr>
          <w:p w14:paraId="4624D5EE"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742" w:type="dxa"/>
            <w:noWrap/>
          </w:tcPr>
          <w:p w14:paraId="0E2FEA19"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1276" w:type="dxa"/>
            <w:gridSpan w:val="2"/>
            <w:noWrap/>
          </w:tcPr>
          <w:p w14:paraId="5F34845E"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1134" w:type="dxa"/>
            <w:gridSpan w:val="2"/>
            <w:noWrap/>
          </w:tcPr>
          <w:p w14:paraId="7CC6E854"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r>
      <w:tr w:rsidR="00B95C13" w:rsidRPr="00B95C13" w14:paraId="3A89E2E4"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2B06552E" w14:textId="77777777" w:rsidR="002B3C15" w:rsidRPr="00B95C13" w:rsidRDefault="002B3C15" w:rsidP="004218F5">
            <w:pPr>
              <w:rPr>
                <w:b w:val="0"/>
                <w:bCs w:val="0"/>
                <w:color w:val="000000" w:themeColor="text1"/>
                <w:sz w:val="16"/>
              </w:rPr>
            </w:pPr>
            <w:r w:rsidRPr="00B95C13">
              <w:rPr>
                <w:b w:val="0"/>
                <w:bCs w:val="0"/>
                <w:color w:val="000000" w:themeColor="text1"/>
                <w:sz w:val="16"/>
              </w:rPr>
              <w:t>Scheduled observations are more important for the patient than a good night’s sleep</w:t>
            </w:r>
          </w:p>
        </w:tc>
        <w:tc>
          <w:tcPr>
            <w:tcW w:w="850" w:type="dxa"/>
            <w:gridSpan w:val="2"/>
            <w:noWrap/>
            <w:hideMark/>
          </w:tcPr>
          <w:p w14:paraId="2CFE8361"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0.12</w:t>
            </w:r>
          </w:p>
        </w:tc>
        <w:tc>
          <w:tcPr>
            <w:tcW w:w="567" w:type="dxa"/>
            <w:noWrap/>
            <w:hideMark/>
          </w:tcPr>
          <w:p w14:paraId="3B02E686"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0.6</w:t>
            </w:r>
          </w:p>
        </w:tc>
        <w:tc>
          <w:tcPr>
            <w:tcW w:w="567" w:type="dxa"/>
            <w:noWrap/>
            <w:hideMark/>
          </w:tcPr>
          <w:p w14:paraId="795264B0"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0.02</w:t>
            </w:r>
          </w:p>
        </w:tc>
        <w:tc>
          <w:tcPr>
            <w:tcW w:w="851" w:type="dxa"/>
            <w:gridSpan w:val="2"/>
            <w:noWrap/>
            <w:hideMark/>
          </w:tcPr>
          <w:p w14:paraId="68EDB51D"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0.16</w:t>
            </w:r>
          </w:p>
        </w:tc>
        <w:tc>
          <w:tcPr>
            <w:tcW w:w="742" w:type="dxa"/>
            <w:noWrap/>
            <w:hideMark/>
          </w:tcPr>
          <w:p w14:paraId="0249F913"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0.40</w:t>
            </w:r>
          </w:p>
        </w:tc>
        <w:tc>
          <w:tcPr>
            <w:tcW w:w="1276" w:type="dxa"/>
            <w:gridSpan w:val="2"/>
            <w:noWrap/>
            <w:hideMark/>
          </w:tcPr>
          <w:p w14:paraId="6AE4F1B7"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0.6</w:t>
            </w:r>
          </w:p>
        </w:tc>
        <w:tc>
          <w:tcPr>
            <w:tcW w:w="1134" w:type="dxa"/>
            <w:gridSpan w:val="2"/>
            <w:noWrap/>
            <w:hideMark/>
          </w:tcPr>
          <w:p w14:paraId="6C19F2F0"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1.2</w:t>
            </w:r>
          </w:p>
        </w:tc>
      </w:tr>
      <w:tr w:rsidR="00B95C13" w:rsidRPr="00B95C13" w14:paraId="0519A1D0"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56D2087D" w14:textId="77777777" w:rsidR="002B3C15" w:rsidRPr="00B95C13" w:rsidRDefault="002B3C15" w:rsidP="004218F5">
            <w:pPr>
              <w:rPr>
                <w:b w:val="0"/>
                <w:bCs w:val="0"/>
                <w:color w:val="000000" w:themeColor="text1"/>
                <w:sz w:val="16"/>
              </w:rPr>
            </w:pPr>
            <w:r w:rsidRPr="00B95C13">
              <w:rPr>
                <w:b w:val="0"/>
                <w:bCs w:val="0"/>
                <w:color w:val="000000" w:themeColor="text1"/>
                <w:sz w:val="16"/>
              </w:rPr>
              <w:t>Scheduled observations are as important as other ward work at night</w:t>
            </w:r>
          </w:p>
        </w:tc>
        <w:tc>
          <w:tcPr>
            <w:tcW w:w="850" w:type="dxa"/>
            <w:gridSpan w:val="2"/>
            <w:noWrap/>
            <w:hideMark/>
          </w:tcPr>
          <w:p w14:paraId="529C7E13"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0.04</w:t>
            </w:r>
          </w:p>
        </w:tc>
        <w:tc>
          <w:tcPr>
            <w:tcW w:w="567" w:type="dxa"/>
            <w:noWrap/>
            <w:hideMark/>
          </w:tcPr>
          <w:p w14:paraId="589D7080"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0.48</w:t>
            </w:r>
          </w:p>
        </w:tc>
        <w:tc>
          <w:tcPr>
            <w:tcW w:w="567" w:type="dxa"/>
            <w:noWrap/>
            <w:hideMark/>
          </w:tcPr>
          <w:p w14:paraId="2AF1B0EC"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0.02</w:t>
            </w:r>
          </w:p>
        </w:tc>
        <w:tc>
          <w:tcPr>
            <w:tcW w:w="851" w:type="dxa"/>
            <w:gridSpan w:val="2"/>
            <w:noWrap/>
            <w:hideMark/>
          </w:tcPr>
          <w:p w14:paraId="151D2015"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-0.13</w:t>
            </w:r>
          </w:p>
        </w:tc>
        <w:tc>
          <w:tcPr>
            <w:tcW w:w="742" w:type="dxa"/>
            <w:noWrap/>
            <w:hideMark/>
          </w:tcPr>
          <w:p w14:paraId="19649102"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0.25</w:t>
            </w:r>
          </w:p>
        </w:tc>
        <w:tc>
          <w:tcPr>
            <w:tcW w:w="1276" w:type="dxa"/>
            <w:gridSpan w:val="2"/>
            <w:noWrap/>
            <w:hideMark/>
          </w:tcPr>
          <w:p w14:paraId="421BC93A"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0.75</w:t>
            </w:r>
          </w:p>
        </w:tc>
        <w:tc>
          <w:tcPr>
            <w:tcW w:w="1134" w:type="dxa"/>
            <w:gridSpan w:val="2"/>
            <w:noWrap/>
            <w:hideMark/>
          </w:tcPr>
          <w:p w14:paraId="3F038532"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1.2</w:t>
            </w:r>
          </w:p>
        </w:tc>
      </w:tr>
      <w:tr w:rsidR="00B95C13" w:rsidRPr="00B95C13" w14:paraId="325CC487"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tcPr>
          <w:p w14:paraId="43616973" w14:textId="77777777" w:rsidR="002B3C15" w:rsidRPr="00B95C13" w:rsidRDefault="002B3C15" w:rsidP="004218F5">
            <w:pPr>
              <w:rPr>
                <w:bCs w:val="0"/>
                <w:color w:val="000000" w:themeColor="text1"/>
                <w:sz w:val="16"/>
              </w:rPr>
            </w:pPr>
            <w:r w:rsidRPr="00B95C13">
              <w:rPr>
                <w:b w:val="0"/>
                <w:bCs w:val="0"/>
                <w:color w:val="000000" w:themeColor="text1"/>
                <w:sz w:val="16"/>
              </w:rPr>
              <w:t>I will wake patients up when their EWS scheduled observations are due</w:t>
            </w:r>
          </w:p>
        </w:tc>
        <w:tc>
          <w:tcPr>
            <w:tcW w:w="850" w:type="dxa"/>
            <w:gridSpan w:val="2"/>
            <w:noWrap/>
          </w:tcPr>
          <w:p w14:paraId="0B174629"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-0.03</w:t>
            </w:r>
          </w:p>
        </w:tc>
        <w:tc>
          <w:tcPr>
            <w:tcW w:w="567" w:type="dxa"/>
            <w:noWrap/>
          </w:tcPr>
          <w:p w14:paraId="16EB3D28"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0.65</w:t>
            </w:r>
          </w:p>
        </w:tc>
        <w:tc>
          <w:tcPr>
            <w:tcW w:w="567" w:type="dxa"/>
            <w:noWrap/>
          </w:tcPr>
          <w:p w14:paraId="5995EC17"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0.16</w:t>
            </w:r>
          </w:p>
        </w:tc>
        <w:tc>
          <w:tcPr>
            <w:tcW w:w="851" w:type="dxa"/>
            <w:gridSpan w:val="2"/>
            <w:noWrap/>
          </w:tcPr>
          <w:p w14:paraId="678F0FE9"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0.3</w:t>
            </w:r>
          </w:p>
        </w:tc>
        <w:tc>
          <w:tcPr>
            <w:tcW w:w="742" w:type="dxa"/>
            <w:noWrap/>
          </w:tcPr>
          <w:p w14:paraId="76624A83"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0.53</w:t>
            </w:r>
          </w:p>
        </w:tc>
        <w:tc>
          <w:tcPr>
            <w:tcW w:w="1276" w:type="dxa"/>
            <w:gridSpan w:val="2"/>
            <w:noWrap/>
          </w:tcPr>
          <w:p w14:paraId="33D180DF"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0.47</w:t>
            </w:r>
          </w:p>
        </w:tc>
        <w:tc>
          <w:tcPr>
            <w:tcW w:w="1134" w:type="dxa"/>
            <w:gridSpan w:val="2"/>
            <w:noWrap/>
          </w:tcPr>
          <w:p w14:paraId="0749B977"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1.5</w:t>
            </w:r>
          </w:p>
        </w:tc>
      </w:tr>
      <w:tr w:rsidR="00B95C13" w:rsidRPr="00B95C13" w14:paraId="53FF6D85"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tcPr>
          <w:p w14:paraId="2BEC2EA9" w14:textId="77777777" w:rsidR="002B3C15" w:rsidRPr="00B95C13" w:rsidRDefault="002B3C15" w:rsidP="004218F5">
            <w:pPr>
              <w:rPr>
                <w:bCs w:val="0"/>
                <w:color w:val="000000" w:themeColor="text1"/>
                <w:sz w:val="16"/>
              </w:rPr>
            </w:pPr>
            <w:r w:rsidRPr="00B95C13">
              <w:rPr>
                <w:b w:val="0"/>
                <w:bCs w:val="0"/>
                <w:color w:val="000000" w:themeColor="text1"/>
                <w:sz w:val="16"/>
              </w:rPr>
              <w:t>I would challenge a colleague (nurse or healthcare assistant) if s/he did not do the scheduled observations during the night</w:t>
            </w:r>
          </w:p>
        </w:tc>
        <w:tc>
          <w:tcPr>
            <w:tcW w:w="850" w:type="dxa"/>
            <w:gridSpan w:val="2"/>
            <w:noWrap/>
          </w:tcPr>
          <w:p w14:paraId="1EC6C50A"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-0.05</w:t>
            </w:r>
          </w:p>
        </w:tc>
        <w:tc>
          <w:tcPr>
            <w:tcW w:w="567" w:type="dxa"/>
            <w:noWrap/>
          </w:tcPr>
          <w:p w14:paraId="4A81DA96"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0.69</w:t>
            </w:r>
          </w:p>
        </w:tc>
        <w:tc>
          <w:tcPr>
            <w:tcW w:w="567" w:type="dxa"/>
            <w:noWrap/>
          </w:tcPr>
          <w:p w14:paraId="72AB910B"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0.03</w:t>
            </w:r>
          </w:p>
        </w:tc>
        <w:tc>
          <w:tcPr>
            <w:tcW w:w="851" w:type="dxa"/>
            <w:gridSpan w:val="2"/>
            <w:noWrap/>
          </w:tcPr>
          <w:p w14:paraId="3AE84A0F"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-0.02</w:t>
            </w:r>
          </w:p>
        </w:tc>
        <w:tc>
          <w:tcPr>
            <w:tcW w:w="742" w:type="dxa"/>
            <w:noWrap/>
          </w:tcPr>
          <w:p w14:paraId="7C6DED0C"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0.49</w:t>
            </w:r>
          </w:p>
        </w:tc>
        <w:tc>
          <w:tcPr>
            <w:tcW w:w="1276" w:type="dxa"/>
            <w:gridSpan w:val="2"/>
            <w:noWrap/>
          </w:tcPr>
          <w:p w14:paraId="202BF021"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0.51</w:t>
            </w:r>
          </w:p>
        </w:tc>
        <w:tc>
          <w:tcPr>
            <w:tcW w:w="1134" w:type="dxa"/>
            <w:gridSpan w:val="2"/>
            <w:noWrap/>
          </w:tcPr>
          <w:p w14:paraId="50A7E4C0"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1</w:t>
            </w:r>
          </w:p>
        </w:tc>
      </w:tr>
      <w:tr w:rsidR="00B95C13" w:rsidRPr="00B95C13" w14:paraId="4DACBAE6"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tcPr>
          <w:p w14:paraId="09196402" w14:textId="77777777" w:rsidR="002B3C15" w:rsidRPr="00B95C13" w:rsidRDefault="002B3C15" w:rsidP="004218F5">
            <w:pPr>
              <w:rPr>
                <w:b w:val="0"/>
                <w:bCs w:val="0"/>
                <w:color w:val="000000" w:themeColor="text1"/>
                <w:sz w:val="16"/>
              </w:rPr>
            </w:pPr>
            <w:r w:rsidRPr="00B95C13">
              <w:rPr>
                <w:b w:val="0"/>
                <w:bCs w:val="0"/>
                <w:color w:val="000000" w:themeColor="text1"/>
                <w:sz w:val="16"/>
              </w:rPr>
              <w:t>* Taking a set of vital signs at night is very disruptive to a patient’s sleep</w:t>
            </w:r>
          </w:p>
        </w:tc>
        <w:tc>
          <w:tcPr>
            <w:tcW w:w="850" w:type="dxa"/>
            <w:gridSpan w:val="2"/>
            <w:noWrap/>
          </w:tcPr>
          <w:p w14:paraId="2E1E484A"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-0.01</w:t>
            </w:r>
          </w:p>
        </w:tc>
        <w:tc>
          <w:tcPr>
            <w:tcW w:w="567" w:type="dxa"/>
            <w:noWrap/>
          </w:tcPr>
          <w:p w14:paraId="5AC81520"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-0.33</w:t>
            </w:r>
          </w:p>
        </w:tc>
        <w:tc>
          <w:tcPr>
            <w:tcW w:w="567" w:type="dxa"/>
            <w:noWrap/>
          </w:tcPr>
          <w:p w14:paraId="48DF4916"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-0.03</w:t>
            </w:r>
          </w:p>
        </w:tc>
        <w:tc>
          <w:tcPr>
            <w:tcW w:w="851" w:type="dxa"/>
            <w:gridSpan w:val="2"/>
            <w:noWrap/>
          </w:tcPr>
          <w:p w14:paraId="3903B060"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0.26</w:t>
            </w:r>
          </w:p>
        </w:tc>
        <w:tc>
          <w:tcPr>
            <w:tcW w:w="742" w:type="dxa"/>
            <w:noWrap/>
          </w:tcPr>
          <w:p w14:paraId="5D92357B"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0.18</w:t>
            </w:r>
          </w:p>
        </w:tc>
        <w:tc>
          <w:tcPr>
            <w:tcW w:w="1276" w:type="dxa"/>
            <w:gridSpan w:val="2"/>
            <w:noWrap/>
          </w:tcPr>
          <w:p w14:paraId="4D1A8B05"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0.82</w:t>
            </w:r>
          </w:p>
        </w:tc>
        <w:tc>
          <w:tcPr>
            <w:tcW w:w="1134" w:type="dxa"/>
            <w:gridSpan w:val="2"/>
            <w:noWrap/>
          </w:tcPr>
          <w:p w14:paraId="0E5428C5"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1.9</w:t>
            </w:r>
          </w:p>
        </w:tc>
      </w:tr>
      <w:tr w:rsidR="00B95C13" w:rsidRPr="00B95C13" w14:paraId="337D6038"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tcPr>
          <w:p w14:paraId="768ADF45" w14:textId="77777777" w:rsidR="002B3C15" w:rsidRPr="00B95C13" w:rsidRDefault="002B3C15" w:rsidP="004218F5">
            <w:pPr>
              <w:rPr>
                <w:b w:val="0"/>
                <w:color w:val="000000" w:themeColor="text1"/>
                <w:sz w:val="16"/>
              </w:rPr>
            </w:pPr>
            <w:r w:rsidRPr="00B95C13">
              <w:rPr>
                <w:b w:val="0"/>
                <w:color w:val="000000" w:themeColor="text1"/>
                <w:sz w:val="16"/>
              </w:rPr>
              <w:t>* I often omit scheduled observations at the request of the patient not to be woken up</w:t>
            </w:r>
          </w:p>
        </w:tc>
        <w:tc>
          <w:tcPr>
            <w:tcW w:w="850" w:type="dxa"/>
            <w:gridSpan w:val="2"/>
            <w:noWrap/>
          </w:tcPr>
          <w:p w14:paraId="48A4527A"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0.01</w:t>
            </w:r>
          </w:p>
        </w:tc>
        <w:tc>
          <w:tcPr>
            <w:tcW w:w="567" w:type="dxa"/>
            <w:noWrap/>
          </w:tcPr>
          <w:p w14:paraId="62FCE843"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-0.59</w:t>
            </w:r>
          </w:p>
        </w:tc>
        <w:tc>
          <w:tcPr>
            <w:tcW w:w="567" w:type="dxa"/>
            <w:noWrap/>
          </w:tcPr>
          <w:p w14:paraId="1B67394B"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0.12</w:t>
            </w:r>
          </w:p>
        </w:tc>
        <w:tc>
          <w:tcPr>
            <w:tcW w:w="851" w:type="dxa"/>
            <w:gridSpan w:val="2"/>
            <w:noWrap/>
          </w:tcPr>
          <w:p w14:paraId="620DBBC0"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0.19</w:t>
            </w:r>
          </w:p>
        </w:tc>
        <w:tc>
          <w:tcPr>
            <w:tcW w:w="742" w:type="dxa"/>
            <w:noWrap/>
          </w:tcPr>
          <w:p w14:paraId="43E895DB"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0.40</w:t>
            </w:r>
          </w:p>
        </w:tc>
        <w:tc>
          <w:tcPr>
            <w:tcW w:w="1276" w:type="dxa"/>
            <w:gridSpan w:val="2"/>
            <w:noWrap/>
          </w:tcPr>
          <w:p w14:paraId="4CC9DBFB"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0.60</w:t>
            </w:r>
          </w:p>
        </w:tc>
        <w:tc>
          <w:tcPr>
            <w:tcW w:w="1134" w:type="dxa"/>
            <w:gridSpan w:val="2"/>
            <w:noWrap/>
          </w:tcPr>
          <w:p w14:paraId="77091BD3"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1.3</w:t>
            </w:r>
          </w:p>
        </w:tc>
      </w:tr>
      <w:tr w:rsidR="00B95C13" w:rsidRPr="00B95C13" w14:paraId="455C67C1"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tcPr>
          <w:p w14:paraId="6BE113D7" w14:textId="77777777" w:rsidR="002B3C15" w:rsidRPr="00B95C13" w:rsidRDefault="002B3C15" w:rsidP="004218F5">
            <w:pPr>
              <w:rPr>
                <w:b w:val="0"/>
                <w:color w:val="000000" w:themeColor="text1"/>
                <w:sz w:val="16"/>
              </w:rPr>
            </w:pPr>
            <w:r w:rsidRPr="00B95C13">
              <w:rPr>
                <w:b w:val="0"/>
                <w:color w:val="000000" w:themeColor="text1"/>
                <w:sz w:val="16"/>
              </w:rPr>
              <w:t>*</w:t>
            </w:r>
            <w:r w:rsidRPr="00B95C13">
              <w:rPr>
                <w:color w:val="000000" w:themeColor="text1"/>
                <w:sz w:val="16"/>
              </w:rPr>
              <w:t xml:space="preserve"> </w:t>
            </w:r>
            <w:r w:rsidRPr="00B95C13">
              <w:rPr>
                <w:b w:val="0"/>
                <w:color w:val="000000" w:themeColor="text1"/>
                <w:sz w:val="16"/>
              </w:rPr>
              <w:t>I do EWS scheduled observations on patients only when they are awake</w:t>
            </w:r>
          </w:p>
        </w:tc>
        <w:tc>
          <w:tcPr>
            <w:tcW w:w="850" w:type="dxa"/>
            <w:gridSpan w:val="2"/>
            <w:noWrap/>
          </w:tcPr>
          <w:p w14:paraId="34C31498"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-0.03</w:t>
            </w:r>
          </w:p>
        </w:tc>
        <w:tc>
          <w:tcPr>
            <w:tcW w:w="567" w:type="dxa"/>
            <w:noWrap/>
          </w:tcPr>
          <w:p w14:paraId="3AF9DDDE"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-0.63</w:t>
            </w:r>
          </w:p>
        </w:tc>
        <w:tc>
          <w:tcPr>
            <w:tcW w:w="567" w:type="dxa"/>
            <w:noWrap/>
          </w:tcPr>
          <w:p w14:paraId="1EC14E8A"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-0.04</w:t>
            </w:r>
          </w:p>
        </w:tc>
        <w:tc>
          <w:tcPr>
            <w:tcW w:w="851" w:type="dxa"/>
            <w:gridSpan w:val="2"/>
            <w:noWrap/>
          </w:tcPr>
          <w:p w14:paraId="78EEC325"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0.16</w:t>
            </w:r>
          </w:p>
        </w:tc>
        <w:tc>
          <w:tcPr>
            <w:tcW w:w="742" w:type="dxa"/>
            <w:noWrap/>
          </w:tcPr>
          <w:p w14:paraId="7AC1596D"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0.42</w:t>
            </w:r>
          </w:p>
        </w:tc>
        <w:tc>
          <w:tcPr>
            <w:tcW w:w="1276" w:type="dxa"/>
            <w:gridSpan w:val="2"/>
            <w:noWrap/>
          </w:tcPr>
          <w:p w14:paraId="66909585"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0.58</w:t>
            </w:r>
          </w:p>
        </w:tc>
        <w:tc>
          <w:tcPr>
            <w:tcW w:w="1134" w:type="dxa"/>
            <w:gridSpan w:val="2"/>
            <w:noWrap/>
          </w:tcPr>
          <w:p w14:paraId="53C4F0F2"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1.1</w:t>
            </w:r>
          </w:p>
        </w:tc>
      </w:tr>
      <w:tr w:rsidR="00B95C13" w:rsidRPr="00B95C13" w14:paraId="1656ECC1"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tcPr>
          <w:p w14:paraId="050529EA" w14:textId="77777777" w:rsidR="002B3C15" w:rsidRPr="00B95C13" w:rsidRDefault="002B3C15" w:rsidP="004218F5">
            <w:pPr>
              <w:rPr>
                <w:b w:val="0"/>
                <w:color w:val="000000" w:themeColor="text1"/>
                <w:sz w:val="16"/>
              </w:rPr>
            </w:pPr>
            <w:r w:rsidRPr="00B95C13">
              <w:rPr>
                <w:b w:val="0"/>
                <w:color w:val="000000" w:themeColor="text1"/>
                <w:sz w:val="16"/>
              </w:rPr>
              <w:t>* I do not wake patients up for observations unless I become concerned about them</w:t>
            </w:r>
          </w:p>
        </w:tc>
        <w:tc>
          <w:tcPr>
            <w:tcW w:w="850" w:type="dxa"/>
            <w:gridSpan w:val="2"/>
            <w:noWrap/>
          </w:tcPr>
          <w:p w14:paraId="32259E78"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w:t>
            </w:r>
          </w:p>
        </w:tc>
        <w:tc>
          <w:tcPr>
            <w:tcW w:w="567" w:type="dxa"/>
            <w:noWrap/>
          </w:tcPr>
          <w:p w14:paraId="683D3EBA"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-0.62</w:t>
            </w:r>
          </w:p>
        </w:tc>
        <w:tc>
          <w:tcPr>
            <w:tcW w:w="567" w:type="dxa"/>
            <w:noWrap/>
          </w:tcPr>
          <w:p w14:paraId="109C5D4F"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-0.11</w:t>
            </w:r>
          </w:p>
        </w:tc>
        <w:tc>
          <w:tcPr>
            <w:tcW w:w="851" w:type="dxa"/>
            <w:gridSpan w:val="2"/>
            <w:noWrap/>
          </w:tcPr>
          <w:p w14:paraId="59B45D37"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0.01</w:t>
            </w:r>
          </w:p>
        </w:tc>
        <w:tc>
          <w:tcPr>
            <w:tcW w:w="742" w:type="dxa"/>
            <w:noWrap/>
          </w:tcPr>
          <w:p w14:paraId="7768E5B0"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0.40</w:t>
            </w:r>
          </w:p>
        </w:tc>
        <w:tc>
          <w:tcPr>
            <w:tcW w:w="1276" w:type="dxa"/>
            <w:gridSpan w:val="2"/>
            <w:noWrap/>
          </w:tcPr>
          <w:p w14:paraId="0E40818F"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0.6</w:t>
            </w:r>
          </w:p>
        </w:tc>
        <w:tc>
          <w:tcPr>
            <w:tcW w:w="1134" w:type="dxa"/>
            <w:gridSpan w:val="2"/>
            <w:noWrap/>
          </w:tcPr>
          <w:p w14:paraId="5BB6FEB9"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1.1</w:t>
            </w:r>
          </w:p>
        </w:tc>
      </w:tr>
      <w:tr w:rsidR="00B95C13" w:rsidRPr="00B95C13" w14:paraId="15BF9AD9"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tcPr>
          <w:p w14:paraId="1FC57105" w14:textId="77777777" w:rsidR="002B3C15" w:rsidRPr="00B95C13" w:rsidRDefault="002B3C15" w:rsidP="004218F5">
            <w:pPr>
              <w:rPr>
                <w:b w:val="0"/>
                <w:bCs w:val="0"/>
                <w:color w:val="000000" w:themeColor="text1"/>
                <w:sz w:val="16"/>
              </w:rPr>
            </w:pPr>
          </w:p>
        </w:tc>
        <w:tc>
          <w:tcPr>
            <w:tcW w:w="850" w:type="dxa"/>
            <w:gridSpan w:val="2"/>
            <w:noWrap/>
          </w:tcPr>
          <w:p w14:paraId="748D9C8A"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567" w:type="dxa"/>
            <w:noWrap/>
          </w:tcPr>
          <w:p w14:paraId="77BB3E29"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567" w:type="dxa"/>
            <w:noWrap/>
          </w:tcPr>
          <w:p w14:paraId="654C979D"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851" w:type="dxa"/>
            <w:gridSpan w:val="2"/>
            <w:noWrap/>
          </w:tcPr>
          <w:p w14:paraId="46615174"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742" w:type="dxa"/>
            <w:noWrap/>
          </w:tcPr>
          <w:p w14:paraId="1E7EACCE"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1276" w:type="dxa"/>
            <w:gridSpan w:val="2"/>
            <w:noWrap/>
          </w:tcPr>
          <w:p w14:paraId="7CB81042"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1134" w:type="dxa"/>
            <w:gridSpan w:val="2"/>
            <w:noWrap/>
          </w:tcPr>
          <w:p w14:paraId="3C54A15F"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r>
      <w:tr w:rsidR="00B95C13" w:rsidRPr="00B95C13" w14:paraId="6B755750"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tcPr>
          <w:p w14:paraId="72A4286F" w14:textId="77777777" w:rsidR="002B3C15" w:rsidRPr="00B95C13" w:rsidRDefault="002B3C15" w:rsidP="004218F5">
            <w:pPr>
              <w:rPr>
                <w:bCs w:val="0"/>
                <w:color w:val="000000" w:themeColor="text1"/>
                <w:sz w:val="16"/>
              </w:rPr>
            </w:pPr>
            <w:r w:rsidRPr="00B95C13">
              <w:rPr>
                <w:bCs w:val="0"/>
                <w:color w:val="000000" w:themeColor="text1"/>
                <w:sz w:val="16"/>
              </w:rPr>
              <w:t xml:space="preserve">Factor 3 Safety culture </w:t>
            </w:r>
          </w:p>
        </w:tc>
        <w:tc>
          <w:tcPr>
            <w:tcW w:w="850" w:type="dxa"/>
            <w:gridSpan w:val="2"/>
            <w:noWrap/>
          </w:tcPr>
          <w:p w14:paraId="1EB00D9B"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567" w:type="dxa"/>
            <w:noWrap/>
          </w:tcPr>
          <w:p w14:paraId="6306C0B5"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567" w:type="dxa"/>
            <w:noWrap/>
          </w:tcPr>
          <w:p w14:paraId="151BD1F3"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851" w:type="dxa"/>
            <w:gridSpan w:val="2"/>
            <w:noWrap/>
          </w:tcPr>
          <w:p w14:paraId="675203DC"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742" w:type="dxa"/>
            <w:noWrap/>
          </w:tcPr>
          <w:p w14:paraId="506AEBAF"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1276" w:type="dxa"/>
            <w:gridSpan w:val="2"/>
            <w:noWrap/>
          </w:tcPr>
          <w:p w14:paraId="30E06D78"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1134" w:type="dxa"/>
            <w:gridSpan w:val="2"/>
            <w:noWrap/>
          </w:tcPr>
          <w:p w14:paraId="2CD466B7"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r>
      <w:tr w:rsidR="00B95C13" w:rsidRPr="00B95C13" w14:paraId="269A34D2"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tcPr>
          <w:p w14:paraId="0FA39A4B" w14:textId="77777777" w:rsidR="001F048A" w:rsidRPr="00B95C13" w:rsidRDefault="002B3C15">
            <w:pPr>
              <w:rPr>
                <w:b w:val="0"/>
                <w:bCs w:val="0"/>
                <w:color w:val="000000" w:themeColor="text1"/>
                <w:sz w:val="16"/>
                <w:szCs w:val="22"/>
              </w:rPr>
            </w:pPr>
            <w:r w:rsidRPr="00B95C13">
              <w:rPr>
                <w:bCs w:val="0"/>
                <w:color w:val="000000" w:themeColor="text1"/>
                <w:sz w:val="16"/>
              </w:rPr>
              <w:t xml:space="preserve">Views of what happens on the ward with respect </w:t>
            </w:r>
            <w:r w:rsidR="002D01DA" w:rsidRPr="00B95C13">
              <w:rPr>
                <w:bCs w:val="0"/>
                <w:color w:val="000000" w:themeColor="text1"/>
                <w:sz w:val="16"/>
              </w:rPr>
              <w:t xml:space="preserve">to </w:t>
            </w:r>
            <w:r w:rsidRPr="00B95C13">
              <w:rPr>
                <w:bCs w:val="0"/>
                <w:color w:val="000000" w:themeColor="text1"/>
                <w:sz w:val="16"/>
              </w:rPr>
              <w:t>night observations and patient deterioration</w:t>
            </w:r>
          </w:p>
        </w:tc>
        <w:tc>
          <w:tcPr>
            <w:tcW w:w="850" w:type="dxa"/>
            <w:gridSpan w:val="2"/>
            <w:noWrap/>
          </w:tcPr>
          <w:p w14:paraId="1262D709"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567" w:type="dxa"/>
            <w:noWrap/>
          </w:tcPr>
          <w:p w14:paraId="74E0390D"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567" w:type="dxa"/>
            <w:noWrap/>
          </w:tcPr>
          <w:p w14:paraId="58F99E2F"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851" w:type="dxa"/>
            <w:gridSpan w:val="2"/>
            <w:noWrap/>
          </w:tcPr>
          <w:p w14:paraId="7B3651A7"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742" w:type="dxa"/>
            <w:noWrap/>
          </w:tcPr>
          <w:p w14:paraId="6DE7790A"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1276" w:type="dxa"/>
            <w:gridSpan w:val="2"/>
            <w:noWrap/>
          </w:tcPr>
          <w:p w14:paraId="641B5AC2"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1134" w:type="dxa"/>
            <w:gridSpan w:val="2"/>
            <w:noWrap/>
          </w:tcPr>
          <w:p w14:paraId="0875B480"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r>
      <w:tr w:rsidR="00B95C13" w:rsidRPr="00B95C13" w14:paraId="039DEA31"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04E9171D" w14:textId="77777777" w:rsidR="002B3C15" w:rsidRPr="00B95C13" w:rsidRDefault="002B3C15" w:rsidP="004218F5">
            <w:pPr>
              <w:rPr>
                <w:b w:val="0"/>
                <w:bCs w:val="0"/>
                <w:color w:val="000000" w:themeColor="text1"/>
                <w:sz w:val="16"/>
              </w:rPr>
            </w:pPr>
            <w:r w:rsidRPr="00B95C13">
              <w:rPr>
                <w:b w:val="0"/>
                <w:bCs w:val="0"/>
                <w:color w:val="000000" w:themeColor="text1"/>
                <w:sz w:val="16"/>
              </w:rPr>
              <w:t>I can expect to be challenged by the nurse in charge if observations are not done on time at night</w:t>
            </w:r>
          </w:p>
        </w:tc>
        <w:tc>
          <w:tcPr>
            <w:tcW w:w="850" w:type="dxa"/>
            <w:gridSpan w:val="2"/>
            <w:noWrap/>
            <w:hideMark/>
          </w:tcPr>
          <w:p w14:paraId="7D285733"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-0.04</w:t>
            </w:r>
          </w:p>
        </w:tc>
        <w:tc>
          <w:tcPr>
            <w:tcW w:w="567" w:type="dxa"/>
            <w:noWrap/>
            <w:hideMark/>
          </w:tcPr>
          <w:p w14:paraId="0FA62B0D"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0.25</w:t>
            </w:r>
          </w:p>
        </w:tc>
        <w:tc>
          <w:tcPr>
            <w:tcW w:w="567" w:type="dxa"/>
            <w:noWrap/>
            <w:hideMark/>
          </w:tcPr>
          <w:p w14:paraId="74CE5E5F"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0.59</w:t>
            </w:r>
          </w:p>
        </w:tc>
        <w:tc>
          <w:tcPr>
            <w:tcW w:w="851" w:type="dxa"/>
            <w:gridSpan w:val="2"/>
            <w:noWrap/>
            <w:hideMark/>
          </w:tcPr>
          <w:p w14:paraId="2C075BBF"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-0.12</w:t>
            </w:r>
          </w:p>
        </w:tc>
        <w:tc>
          <w:tcPr>
            <w:tcW w:w="742" w:type="dxa"/>
            <w:noWrap/>
            <w:hideMark/>
          </w:tcPr>
          <w:p w14:paraId="31578455"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0.43</w:t>
            </w:r>
          </w:p>
        </w:tc>
        <w:tc>
          <w:tcPr>
            <w:tcW w:w="1276" w:type="dxa"/>
            <w:gridSpan w:val="2"/>
            <w:noWrap/>
            <w:hideMark/>
          </w:tcPr>
          <w:p w14:paraId="057C7179"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0.57</w:t>
            </w:r>
          </w:p>
        </w:tc>
        <w:tc>
          <w:tcPr>
            <w:tcW w:w="1134" w:type="dxa"/>
            <w:gridSpan w:val="2"/>
            <w:noWrap/>
            <w:hideMark/>
          </w:tcPr>
          <w:p w14:paraId="1219D21A"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1.5</w:t>
            </w:r>
          </w:p>
        </w:tc>
      </w:tr>
      <w:tr w:rsidR="00B95C13" w:rsidRPr="00B95C13" w14:paraId="0CC4FEEF"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5C2E1CDC" w14:textId="77777777" w:rsidR="002B3C15" w:rsidRPr="00B95C13" w:rsidRDefault="002B3C15" w:rsidP="004218F5">
            <w:pPr>
              <w:rPr>
                <w:b w:val="0"/>
                <w:bCs w:val="0"/>
                <w:color w:val="000000" w:themeColor="text1"/>
                <w:sz w:val="16"/>
              </w:rPr>
            </w:pPr>
            <w:r w:rsidRPr="00B95C13">
              <w:rPr>
                <w:b w:val="0"/>
                <w:bCs w:val="0"/>
                <w:color w:val="000000" w:themeColor="text1"/>
                <w:sz w:val="16"/>
              </w:rPr>
              <w:t>In general, all patients who have observations scheduled after midnight have them done.</w:t>
            </w:r>
          </w:p>
        </w:tc>
        <w:tc>
          <w:tcPr>
            <w:tcW w:w="850" w:type="dxa"/>
            <w:gridSpan w:val="2"/>
            <w:noWrap/>
            <w:hideMark/>
          </w:tcPr>
          <w:p w14:paraId="70161390"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0.01</w:t>
            </w:r>
          </w:p>
        </w:tc>
        <w:tc>
          <w:tcPr>
            <w:tcW w:w="567" w:type="dxa"/>
            <w:noWrap/>
            <w:hideMark/>
          </w:tcPr>
          <w:p w14:paraId="19F96DE1"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0.38</w:t>
            </w:r>
          </w:p>
        </w:tc>
        <w:tc>
          <w:tcPr>
            <w:tcW w:w="567" w:type="dxa"/>
            <w:noWrap/>
            <w:hideMark/>
          </w:tcPr>
          <w:p w14:paraId="10F9203E"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0.65</w:t>
            </w:r>
          </w:p>
        </w:tc>
        <w:tc>
          <w:tcPr>
            <w:tcW w:w="851" w:type="dxa"/>
            <w:gridSpan w:val="2"/>
            <w:noWrap/>
            <w:hideMark/>
          </w:tcPr>
          <w:p w14:paraId="40569349"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0.14</w:t>
            </w:r>
          </w:p>
        </w:tc>
        <w:tc>
          <w:tcPr>
            <w:tcW w:w="742" w:type="dxa"/>
            <w:noWrap/>
            <w:hideMark/>
          </w:tcPr>
          <w:p w14:paraId="545D2A2A"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0.59</w:t>
            </w:r>
          </w:p>
        </w:tc>
        <w:tc>
          <w:tcPr>
            <w:tcW w:w="1276" w:type="dxa"/>
            <w:gridSpan w:val="2"/>
            <w:noWrap/>
            <w:hideMark/>
          </w:tcPr>
          <w:p w14:paraId="15277483"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0.41</w:t>
            </w:r>
          </w:p>
        </w:tc>
        <w:tc>
          <w:tcPr>
            <w:tcW w:w="1134" w:type="dxa"/>
            <w:gridSpan w:val="2"/>
            <w:noWrap/>
            <w:hideMark/>
          </w:tcPr>
          <w:p w14:paraId="25AD849B"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1.7</w:t>
            </w:r>
          </w:p>
        </w:tc>
      </w:tr>
      <w:tr w:rsidR="00B95C13" w:rsidRPr="00B95C13" w14:paraId="1C1BCFCE"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7C74DB61" w14:textId="77777777" w:rsidR="002B3C15" w:rsidRPr="00B95C13" w:rsidRDefault="002B3C15" w:rsidP="006811A0">
            <w:pPr>
              <w:rPr>
                <w:b w:val="0"/>
                <w:bCs w:val="0"/>
                <w:color w:val="000000" w:themeColor="text1"/>
                <w:sz w:val="16"/>
              </w:rPr>
            </w:pPr>
            <w:r w:rsidRPr="00B95C13">
              <w:rPr>
                <w:b w:val="0"/>
                <w:bCs w:val="0"/>
                <w:color w:val="000000" w:themeColor="text1"/>
                <w:sz w:val="16"/>
              </w:rPr>
              <w:t>All patients with EWS 6+ are escalated to the H</w:t>
            </w:r>
            <w:r w:rsidR="006811A0" w:rsidRPr="00B95C13">
              <w:rPr>
                <w:b w:val="0"/>
                <w:bCs w:val="0"/>
                <w:color w:val="000000" w:themeColor="text1"/>
                <w:sz w:val="16"/>
              </w:rPr>
              <w:t xml:space="preserve">ospital at </w:t>
            </w:r>
            <w:r w:rsidRPr="00B95C13">
              <w:rPr>
                <w:b w:val="0"/>
                <w:bCs w:val="0"/>
                <w:color w:val="000000" w:themeColor="text1"/>
                <w:sz w:val="16"/>
              </w:rPr>
              <w:t>N</w:t>
            </w:r>
            <w:r w:rsidR="006811A0" w:rsidRPr="00B95C13">
              <w:rPr>
                <w:b w:val="0"/>
                <w:bCs w:val="0"/>
                <w:color w:val="000000" w:themeColor="text1"/>
                <w:sz w:val="16"/>
              </w:rPr>
              <w:t>ight</w:t>
            </w:r>
            <w:r w:rsidRPr="00B95C13">
              <w:rPr>
                <w:b w:val="0"/>
                <w:bCs w:val="0"/>
                <w:color w:val="000000" w:themeColor="text1"/>
                <w:sz w:val="16"/>
              </w:rPr>
              <w:t xml:space="preserve"> team for review </w:t>
            </w:r>
          </w:p>
        </w:tc>
        <w:tc>
          <w:tcPr>
            <w:tcW w:w="850" w:type="dxa"/>
            <w:gridSpan w:val="2"/>
            <w:noWrap/>
            <w:hideMark/>
          </w:tcPr>
          <w:p w14:paraId="2A112029"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-0.03</w:t>
            </w:r>
          </w:p>
        </w:tc>
        <w:tc>
          <w:tcPr>
            <w:tcW w:w="567" w:type="dxa"/>
            <w:noWrap/>
            <w:hideMark/>
          </w:tcPr>
          <w:p w14:paraId="6E0B8B8D"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-0.08</w:t>
            </w:r>
          </w:p>
        </w:tc>
        <w:tc>
          <w:tcPr>
            <w:tcW w:w="567" w:type="dxa"/>
            <w:noWrap/>
            <w:hideMark/>
          </w:tcPr>
          <w:p w14:paraId="4BF58513"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0.55</w:t>
            </w:r>
          </w:p>
        </w:tc>
        <w:tc>
          <w:tcPr>
            <w:tcW w:w="851" w:type="dxa"/>
            <w:gridSpan w:val="2"/>
            <w:noWrap/>
            <w:hideMark/>
          </w:tcPr>
          <w:p w14:paraId="24FF16A0"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0.13</w:t>
            </w:r>
          </w:p>
        </w:tc>
        <w:tc>
          <w:tcPr>
            <w:tcW w:w="742" w:type="dxa"/>
            <w:noWrap/>
            <w:hideMark/>
          </w:tcPr>
          <w:p w14:paraId="6913C11A"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0.32</w:t>
            </w:r>
          </w:p>
        </w:tc>
        <w:tc>
          <w:tcPr>
            <w:tcW w:w="1276" w:type="dxa"/>
            <w:gridSpan w:val="2"/>
            <w:noWrap/>
            <w:hideMark/>
          </w:tcPr>
          <w:p w14:paraId="35E3FF80"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0.68</w:t>
            </w:r>
          </w:p>
        </w:tc>
        <w:tc>
          <w:tcPr>
            <w:tcW w:w="1134" w:type="dxa"/>
            <w:gridSpan w:val="2"/>
            <w:noWrap/>
            <w:hideMark/>
          </w:tcPr>
          <w:p w14:paraId="06CDB169"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1.2</w:t>
            </w:r>
          </w:p>
        </w:tc>
      </w:tr>
      <w:tr w:rsidR="00B95C13" w:rsidRPr="00B95C13" w14:paraId="78045313"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71FFD053" w14:textId="77777777" w:rsidR="002B3C15" w:rsidRPr="00B95C13" w:rsidRDefault="002B3C15" w:rsidP="004218F5">
            <w:pPr>
              <w:rPr>
                <w:b w:val="0"/>
                <w:bCs w:val="0"/>
                <w:color w:val="000000" w:themeColor="text1"/>
                <w:sz w:val="16"/>
              </w:rPr>
            </w:pPr>
            <w:r w:rsidRPr="00B95C13">
              <w:rPr>
                <w:b w:val="0"/>
                <w:bCs w:val="0"/>
                <w:color w:val="000000" w:themeColor="text1"/>
                <w:sz w:val="16"/>
              </w:rPr>
              <w:t>We are very good at ensuring the patient is reviewed in a timely way by a doctor</w:t>
            </w:r>
          </w:p>
        </w:tc>
        <w:tc>
          <w:tcPr>
            <w:tcW w:w="850" w:type="dxa"/>
            <w:gridSpan w:val="2"/>
            <w:noWrap/>
            <w:hideMark/>
          </w:tcPr>
          <w:p w14:paraId="7DE7ECB8"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w:t>
            </w:r>
          </w:p>
        </w:tc>
        <w:tc>
          <w:tcPr>
            <w:tcW w:w="567" w:type="dxa"/>
            <w:noWrap/>
            <w:hideMark/>
          </w:tcPr>
          <w:p w14:paraId="457156B0"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0.01</w:t>
            </w:r>
          </w:p>
        </w:tc>
        <w:tc>
          <w:tcPr>
            <w:tcW w:w="567" w:type="dxa"/>
            <w:noWrap/>
            <w:hideMark/>
          </w:tcPr>
          <w:p w14:paraId="281783EB"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0.8</w:t>
            </w:r>
          </w:p>
        </w:tc>
        <w:tc>
          <w:tcPr>
            <w:tcW w:w="851" w:type="dxa"/>
            <w:gridSpan w:val="2"/>
            <w:noWrap/>
            <w:hideMark/>
          </w:tcPr>
          <w:p w14:paraId="292C8A04"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-0.11</w:t>
            </w:r>
          </w:p>
        </w:tc>
        <w:tc>
          <w:tcPr>
            <w:tcW w:w="742" w:type="dxa"/>
            <w:noWrap/>
            <w:hideMark/>
          </w:tcPr>
          <w:p w14:paraId="2CB78569"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0.65</w:t>
            </w:r>
          </w:p>
        </w:tc>
        <w:tc>
          <w:tcPr>
            <w:tcW w:w="1276" w:type="dxa"/>
            <w:gridSpan w:val="2"/>
            <w:noWrap/>
            <w:hideMark/>
          </w:tcPr>
          <w:p w14:paraId="1785CB56"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0.35</w:t>
            </w:r>
          </w:p>
        </w:tc>
        <w:tc>
          <w:tcPr>
            <w:tcW w:w="1134" w:type="dxa"/>
            <w:gridSpan w:val="2"/>
            <w:noWrap/>
            <w:hideMark/>
          </w:tcPr>
          <w:p w14:paraId="02D672F2"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1</w:t>
            </w:r>
          </w:p>
        </w:tc>
      </w:tr>
      <w:tr w:rsidR="00B95C13" w:rsidRPr="00B95C13" w14:paraId="23301318"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58F403B4" w14:textId="77777777" w:rsidR="002B3C15" w:rsidRPr="00B95C13" w:rsidRDefault="002B3C15" w:rsidP="004218F5">
            <w:pPr>
              <w:rPr>
                <w:b w:val="0"/>
                <w:bCs w:val="0"/>
                <w:color w:val="000000" w:themeColor="text1"/>
                <w:sz w:val="16"/>
              </w:rPr>
            </w:pPr>
            <w:r w:rsidRPr="00B95C13">
              <w:rPr>
                <w:b w:val="0"/>
                <w:bCs w:val="0"/>
                <w:color w:val="000000" w:themeColor="text1"/>
                <w:sz w:val="16"/>
              </w:rPr>
              <w:t>I would feel safe as a patient on my ward, knowing that a change in my condition will be quickly picked up by nurses and reviewed by a doctor</w:t>
            </w:r>
          </w:p>
        </w:tc>
        <w:tc>
          <w:tcPr>
            <w:tcW w:w="850" w:type="dxa"/>
            <w:gridSpan w:val="2"/>
            <w:noWrap/>
            <w:hideMark/>
          </w:tcPr>
          <w:p w14:paraId="243EEE47"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0.01</w:t>
            </w:r>
          </w:p>
        </w:tc>
        <w:tc>
          <w:tcPr>
            <w:tcW w:w="567" w:type="dxa"/>
            <w:noWrap/>
            <w:hideMark/>
          </w:tcPr>
          <w:p w14:paraId="1D47E420"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0.01</w:t>
            </w:r>
          </w:p>
        </w:tc>
        <w:tc>
          <w:tcPr>
            <w:tcW w:w="567" w:type="dxa"/>
            <w:noWrap/>
            <w:hideMark/>
          </w:tcPr>
          <w:p w14:paraId="6A075A4B"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0.82</w:t>
            </w:r>
          </w:p>
        </w:tc>
        <w:tc>
          <w:tcPr>
            <w:tcW w:w="851" w:type="dxa"/>
            <w:gridSpan w:val="2"/>
            <w:noWrap/>
            <w:hideMark/>
          </w:tcPr>
          <w:p w14:paraId="371FD1B4"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-0.12</w:t>
            </w:r>
          </w:p>
        </w:tc>
        <w:tc>
          <w:tcPr>
            <w:tcW w:w="742" w:type="dxa"/>
            <w:noWrap/>
            <w:hideMark/>
          </w:tcPr>
          <w:p w14:paraId="5ABCB3CA"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0.68</w:t>
            </w:r>
          </w:p>
        </w:tc>
        <w:tc>
          <w:tcPr>
            <w:tcW w:w="1276" w:type="dxa"/>
            <w:gridSpan w:val="2"/>
            <w:noWrap/>
            <w:hideMark/>
          </w:tcPr>
          <w:p w14:paraId="144A3E94"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0.32</w:t>
            </w:r>
          </w:p>
        </w:tc>
        <w:tc>
          <w:tcPr>
            <w:tcW w:w="1134" w:type="dxa"/>
            <w:gridSpan w:val="2"/>
            <w:noWrap/>
            <w:hideMark/>
          </w:tcPr>
          <w:p w14:paraId="7F4F6058"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1</w:t>
            </w:r>
          </w:p>
        </w:tc>
      </w:tr>
      <w:tr w:rsidR="00B95C13" w:rsidRPr="00B95C13" w14:paraId="1DDFE643"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tcPr>
          <w:p w14:paraId="065954C4" w14:textId="77777777" w:rsidR="002B3C15" w:rsidRPr="00B95C13" w:rsidRDefault="002B3C15" w:rsidP="004218F5">
            <w:pPr>
              <w:rPr>
                <w:b w:val="0"/>
                <w:bCs w:val="0"/>
                <w:color w:val="000000" w:themeColor="text1"/>
                <w:sz w:val="16"/>
              </w:rPr>
            </w:pPr>
            <w:r w:rsidRPr="00B95C13">
              <w:rPr>
                <w:b w:val="0"/>
                <w:bCs w:val="0"/>
                <w:color w:val="000000" w:themeColor="text1"/>
                <w:sz w:val="16"/>
              </w:rPr>
              <w:t>During the night observations round, I tell the patient whether s/he will be woken up during the night for scheduled observations</w:t>
            </w:r>
          </w:p>
        </w:tc>
        <w:tc>
          <w:tcPr>
            <w:tcW w:w="850" w:type="dxa"/>
            <w:gridSpan w:val="2"/>
            <w:noWrap/>
          </w:tcPr>
          <w:p w14:paraId="2C159CE6"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-0.05</w:t>
            </w:r>
          </w:p>
        </w:tc>
        <w:tc>
          <w:tcPr>
            <w:tcW w:w="567" w:type="dxa"/>
            <w:noWrap/>
          </w:tcPr>
          <w:p w14:paraId="5430F826"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0.2</w:t>
            </w:r>
          </w:p>
        </w:tc>
        <w:tc>
          <w:tcPr>
            <w:tcW w:w="567" w:type="dxa"/>
            <w:noWrap/>
          </w:tcPr>
          <w:p w14:paraId="75ACA66A"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0.15</w:t>
            </w:r>
          </w:p>
        </w:tc>
        <w:tc>
          <w:tcPr>
            <w:tcW w:w="851" w:type="dxa"/>
            <w:gridSpan w:val="2"/>
            <w:noWrap/>
          </w:tcPr>
          <w:p w14:paraId="7B791DD3"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-0.07</w:t>
            </w:r>
          </w:p>
        </w:tc>
        <w:tc>
          <w:tcPr>
            <w:tcW w:w="742" w:type="dxa"/>
            <w:noWrap/>
          </w:tcPr>
          <w:p w14:paraId="707A2874"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0.07</w:t>
            </w:r>
          </w:p>
        </w:tc>
        <w:tc>
          <w:tcPr>
            <w:tcW w:w="1276" w:type="dxa"/>
            <w:gridSpan w:val="2"/>
            <w:noWrap/>
          </w:tcPr>
          <w:p w14:paraId="196ECD46"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0.93</w:t>
            </w:r>
          </w:p>
        </w:tc>
        <w:tc>
          <w:tcPr>
            <w:tcW w:w="1134" w:type="dxa"/>
            <w:gridSpan w:val="2"/>
            <w:noWrap/>
          </w:tcPr>
          <w:p w14:paraId="4AC5B5E5"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2.2</w:t>
            </w:r>
          </w:p>
        </w:tc>
      </w:tr>
      <w:tr w:rsidR="00B95C13" w:rsidRPr="00B95C13" w14:paraId="61D4DF7A"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tcPr>
          <w:p w14:paraId="31916A8A" w14:textId="77777777" w:rsidR="002B3C15" w:rsidRPr="00B95C13" w:rsidRDefault="002B3C15" w:rsidP="004218F5">
            <w:pPr>
              <w:rPr>
                <w:color w:val="000000" w:themeColor="text1"/>
                <w:sz w:val="16"/>
              </w:rPr>
            </w:pPr>
          </w:p>
        </w:tc>
        <w:tc>
          <w:tcPr>
            <w:tcW w:w="850" w:type="dxa"/>
            <w:gridSpan w:val="2"/>
            <w:noWrap/>
          </w:tcPr>
          <w:p w14:paraId="32B0ED93"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567" w:type="dxa"/>
            <w:noWrap/>
          </w:tcPr>
          <w:p w14:paraId="4896F825"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567" w:type="dxa"/>
            <w:noWrap/>
          </w:tcPr>
          <w:p w14:paraId="62BA71D1"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851" w:type="dxa"/>
            <w:gridSpan w:val="2"/>
            <w:noWrap/>
          </w:tcPr>
          <w:p w14:paraId="25AD389E"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742" w:type="dxa"/>
            <w:noWrap/>
          </w:tcPr>
          <w:p w14:paraId="0161C923"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1276" w:type="dxa"/>
            <w:gridSpan w:val="2"/>
            <w:noWrap/>
          </w:tcPr>
          <w:p w14:paraId="1F6DFEFC"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1134" w:type="dxa"/>
            <w:gridSpan w:val="2"/>
            <w:noWrap/>
          </w:tcPr>
          <w:p w14:paraId="59DBD706"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r>
      <w:tr w:rsidR="00B95C13" w:rsidRPr="00B95C13" w14:paraId="51A03D1D"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3E8E28D5" w14:textId="77777777" w:rsidR="002B3C15" w:rsidRPr="00B95C13" w:rsidRDefault="002B3C15" w:rsidP="004218F5">
            <w:pPr>
              <w:rPr>
                <w:color w:val="000000" w:themeColor="text1"/>
                <w:sz w:val="16"/>
              </w:rPr>
            </w:pPr>
            <w:r w:rsidRPr="00B95C13">
              <w:rPr>
                <w:color w:val="000000" w:themeColor="text1"/>
                <w:sz w:val="16"/>
              </w:rPr>
              <w:t>Factor 4 Responsibility and control</w:t>
            </w:r>
          </w:p>
        </w:tc>
        <w:tc>
          <w:tcPr>
            <w:tcW w:w="850" w:type="dxa"/>
            <w:gridSpan w:val="2"/>
            <w:noWrap/>
            <w:hideMark/>
          </w:tcPr>
          <w:p w14:paraId="6EC1413A"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567" w:type="dxa"/>
            <w:noWrap/>
            <w:hideMark/>
          </w:tcPr>
          <w:p w14:paraId="06F043B6"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567" w:type="dxa"/>
            <w:noWrap/>
            <w:hideMark/>
          </w:tcPr>
          <w:p w14:paraId="4A62577C"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851" w:type="dxa"/>
            <w:gridSpan w:val="2"/>
            <w:noWrap/>
            <w:hideMark/>
          </w:tcPr>
          <w:p w14:paraId="39C31CFE"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742" w:type="dxa"/>
            <w:noWrap/>
            <w:hideMark/>
          </w:tcPr>
          <w:p w14:paraId="0D3C1A29"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1276" w:type="dxa"/>
            <w:gridSpan w:val="2"/>
            <w:noWrap/>
            <w:hideMark/>
          </w:tcPr>
          <w:p w14:paraId="55C46139"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c>
          <w:tcPr>
            <w:tcW w:w="1134" w:type="dxa"/>
            <w:gridSpan w:val="2"/>
            <w:noWrap/>
            <w:hideMark/>
          </w:tcPr>
          <w:p w14:paraId="69D2A8BD"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p>
        </w:tc>
      </w:tr>
      <w:tr w:rsidR="00B95C13" w:rsidRPr="00B95C13" w14:paraId="65C0D1FF"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tcPr>
          <w:p w14:paraId="0B55754E" w14:textId="77777777" w:rsidR="002B3C15" w:rsidRPr="00B95C13" w:rsidRDefault="002B3C15" w:rsidP="004218F5">
            <w:pPr>
              <w:rPr>
                <w:color w:val="000000" w:themeColor="text1"/>
                <w:sz w:val="16"/>
              </w:rPr>
            </w:pPr>
            <w:r w:rsidRPr="00B95C13">
              <w:rPr>
                <w:color w:val="000000" w:themeColor="text1"/>
                <w:sz w:val="16"/>
              </w:rPr>
              <w:t>Representation of nurses’ attitudes regarding given statements</w:t>
            </w:r>
          </w:p>
        </w:tc>
        <w:tc>
          <w:tcPr>
            <w:tcW w:w="850" w:type="dxa"/>
            <w:gridSpan w:val="2"/>
            <w:noWrap/>
          </w:tcPr>
          <w:p w14:paraId="6881D6CC"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567" w:type="dxa"/>
            <w:noWrap/>
          </w:tcPr>
          <w:p w14:paraId="581A496B"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567" w:type="dxa"/>
            <w:noWrap/>
          </w:tcPr>
          <w:p w14:paraId="037F6AA3"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851" w:type="dxa"/>
            <w:gridSpan w:val="2"/>
            <w:noWrap/>
          </w:tcPr>
          <w:p w14:paraId="4A2A9DBF"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742" w:type="dxa"/>
            <w:noWrap/>
          </w:tcPr>
          <w:p w14:paraId="5FF27A82"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1276" w:type="dxa"/>
            <w:gridSpan w:val="2"/>
            <w:noWrap/>
          </w:tcPr>
          <w:p w14:paraId="7452AA0F"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c>
          <w:tcPr>
            <w:tcW w:w="1134" w:type="dxa"/>
            <w:gridSpan w:val="2"/>
            <w:noWrap/>
          </w:tcPr>
          <w:p w14:paraId="225303AD"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p>
        </w:tc>
      </w:tr>
      <w:tr w:rsidR="00B95C13" w:rsidRPr="00B95C13" w14:paraId="64B824BF"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31450EC9" w14:textId="77777777" w:rsidR="002B3C15" w:rsidRPr="00B95C13" w:rsidRDefault="002B3C15" w:rsidP="004218F5">
            <w:pPr>
              <w:rPr>
                <w:b w:val="0"/>
                <w:bCs w:val="0"/>
                <w:color w:val="000000" w:themeColor="text1"/>
                <w:sz w:val="16"/>
              </w:rPr>
            </w:pPr>
            <w:r w:rsidRPr="00B95C13">
              <w:rPr>
                <w:b w:val="0"/>
                <w:bCs w:val="0"/>
                <w:color w:val="000000" w:themeColor="text1"/>
                <w:sz w:val="16"/>
              </w:rPr>
              <w:t>It is not possible to predict which patients will need observations at night</w:t>
            </w:r>
          </w:p>
        </w:tc>
        <w:tc>
          <w:tcPr>
            <w:tcW w:w="850" w:type="dxa"/>
            <w:gridSpan w:val="2"/>
            <w:noWrap/>
            <w:hideMark/>
          </w:tcPr>
          <w:p w14:paraId="4155051E"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0.03</w:t>
            </w:r>
          </w:p>
        </w:tc>
        <w:tc>
          <w:tcPr>
            <w:tcW w:w="567" w:type="dxa"/>
            <w:noWrap/>
            <w:hideMark/>
          </w:tcPr>
          <w:p w14:paraId="75B23067"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-0.03</w:t>
            </w:r>
          </w:p>
        </w:tc>
        <w:tc>
          <w:tcPr>
            <w:tcW w:w="567" w:type="dxa"/>
            <w:noWrap/>
            <w:hideMark/>
          </w:tcPr>
          <w:p w14:paraId="4FF7DDD2"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-0.09</w:t>
            </w:r>
          </w:p>
        </w:tc>
        <w:tc>
          <w:tcPr>
            <w:tcW w:w="851" w:type="dxa"/>
            <w:gridSpan w:val="2"/>
            <w:noWrap/>
            <w:hideMark/>
          </w:tcPr>
          <w:p w14:paraId="7305AB9C"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0.58</w:t>
            </w:r>
          </w:p>
        </w:tc>
        <w:tc>
          <w:tcPr>
            <w:tcW w:w="742" w:type="dxa"/>
            <w:noWrap/>
            <w:hideMark/>
          </w:tcPr>
          <w:p w14:paraId="3B957636"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0.34</w:t>
            </w:r>
          </w:p>
        </w:tc>
        <w:tc>
          <w:tcPr>
            <w:tcW w:w="1276" w:type="dxa"/>
            <w:gridSpan w:val="2"/>
            <w:noWrap/>
            <w:hideMark/>
          </w:tcPr>
          <w:p w14:paraId="6FE4B6E1"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0.66</w:t>
            </w:r>
          </w:p>
        </w:tc>
        <w:tc>
          <w:tcPr>
            <w:tcW w:w="1134" w:type="dxa"/>
            <w:gridSpan w:val="2"/>
            <w:noWrap/>
            <w:hideMark/>
          </w:tcPr>
          <w:p w14:paraId="3448B798"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1.1</w:t>
            </w:r>
          </w:p>
        </w:tc>
      </w:tr>
      <w:tr w:rsidR="00B95C13" w:rsidRPr="00B95C13" w14:paraId="6658424C"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0766AE1F" w14:textId="77777777" w:rsidR="002B3C15" w:rsidRPr="00B95C13" w:rsidRDefault="002B3C15" w:rsidP="004218F5">
            <w:pPr>
              <w:rPr>
                <w:b w:val="0"/>
                <w:bCs w:val="0"/>
                <w:color w:val="000000" w:themeColor="text1"/>
                <w:sz w:val="16"/>
              </w:rPr>
            </w:pPr>
            <w:r w:rsidRPr="00B95C13">
              <w:rPr>
                <w:b w:val="0"/>
                <w:bCs w:val="0"/>
                <w:color w:val="000000" w:themeColor="text1"/>
                <w:sz w:val="16"/>
              </w:rPr>
              <w:t>Continuous observation with monitoring devices throughout the night is more disruptive than scheduled staff-led observations</w:t>
            </w:r>
          </w:p>
        </w:tc>
        <w:tc>
          <w:tcPr>
            <w:tcW w:w="850" w:type="dxa"/>
            <w:gridSpan w:val="2"/>
            <w:noWrap/>
            <w:hideMark/>
          </w:tcPr>
          <w:p w14:paraId="0932A2F9"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-0.01</w:t>
            </w:r>
          </w:p>
        </w:tc>
        <w:tc>
          <w:tcPr>
            <w:tcW w:w="567" w:type="dxa"/>
            <w:noWrap/>
            <w:hideMark/>
          </w:tcPr>
          <w:p w14:paraId="76A2D769"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-0.07</w:t>
            </w:r>
          </w:p>
        </w:tc>
        <w:tc>
          <w:tcPr>
            <w:tcW w:w="567" w:type="dxa"/>
            <w:noWrap/>
            <w:hideMark/>
          </w:tcPr>
          <w:p w14:paraId="602ED6BF"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0.04</w:t>
            </w:r>
          </w:p>
        </w:tc>
        <w:tc>
          <w:tcPr>
            <w:tcW w:w="851" w:type="dxa"/>
            <w:gridSpan w:val="2"/>
            <w:noWrap/>
            <w:hideMark/>
          </w:tcPr>
          <w:p w14:paraId="7FF1441C"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0.33</w:t>
            </w:r>
          </w:p>
        </w:tc>
        <w:tc>
          <w:tcPr>
            <w:tcW w:w="742" w:type="dxa"/>
            <w:noWrap/>
            <w:hideMark/>
          </w:tcPr>
          <w:p w14:paraId="65CEE77F"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0.12</w:t>
            </w:r>
          </w:p>
        </w:tc>
        <w:tc>
          <w:tcPr>
            <w:tcW w:w="1276" w:type="dxa"/>
            <w:gridSpan w:val="2"/>
            <w:noWrap/>
            <w:hideMark/>
          </w:tcPr>
          <w:p w14:paraId="4D93E0C2"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0.88</w:t>
            </w:r>
          </w:p>
        </w:tc>
        <w:tc>
          <w:tcPr>
            <w:tcW w:w="1134" w:type="dxa"/>
            <w:gridSpan w:val="2"/>
            <w:noWrap/>
            <w:hideMark/>
          </w:tcPr>
          <w:p w14:paraId="3D22425A"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1.1</w:t>
            </w:r>
          </w:p>
        </w:tc>
      </w:tr>
      <w:tr w:rsidR="00B95C13" w:rsidRPr="00B95C13" w14:paraId="57903D51"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62F44203" w14:textId="77777777" w:rsidR="002B3C15" w:rsidRPr="00B95C13" w:rsidRDefault="002B3C15" w:rsidP="004218F5">
            <w:pPr>
              <w:rPr>
                <w:b w:val="0"/>
                <w:bCs w:val="0"/>
                <w:color w:val="000000" w:themeColor="text1"/>
                <w:sz w:val="16"/>
              </w:rPr>
            </w:pPr>
            <w:r w:rsidRPr="00B95C13">
              <w:rPr>
                <w:b w:val="0"/>
                <w:bCs w:val="0"/>
                <w:color w:val="000000" w:themeColor="text1"/>
                <w:sz w:val="16"/>
              </w:rPr>
              <w:t>Taking observations at night is the responsibility of healthcare assistants</w:t>
            </w:r>
          </w:p>
        </w:tc>
        <w:tc>
          <w:tcPr>
            <w:tcW w:w="850" w:type="dxa"/>
            <w:gridSpan w:val="2"/>
            <w:noWrap/>
            <w:hideMark/>
          </w:tcPr>
          <w:p w14:paraId="4F955637"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0.03</w:t>
            </w:r>
          </w:p>
        </w:tc>
        <w:tc>
          <w:tcPr>
            <w:tcW w:w="567" w:type="dxa"/>
            <w:noWrap/>
            <w:hideMark/>
          </w:tcPr>
          <w:p w14:paraId="2F194FC0"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0.08</w:t>
            </w:r>
          </w:p>
        </w:tc>
        <w:tc>
          <w:tcPr>
            <w:tcW w:w="567" w:type="dxa"/>
            <w:noWrap/>
            <w:hideMark/>
          </w:tcPr>
          <w:p w14:paraId="7915556F"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-0.13</w:t>
            </w:r>
          </w:p>
        </w:tc>
        <w:tc>
          <w:tcPr>
            <w:tcW w:w="851" w:type="dxa"/>
            <w:gridSpan w:val="2"/>
            <w:noWrap/>
            <w:hideMark/>
          </w:tcPr>
          <w:p w14:paraId="427B779D"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0.63</w:t>
            </w:r>
          </w:p>
        </w:tc>
        <w:tc>
          <w:tcPr>
            <w:tcW w:w="742" w:type="dxa"/>
            <w:noWrap/>
            <w:hideMark/>
          </w:tcPr>
          <w:p w14:paraId="15A89848"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0.42</w:t>
            </w:r>
          </w:p>
        </w:tc>
        <w:tc>
          <w:tcPr>
            <w:tcW w:w="1276" w:type="dxa"/>
            <w:gridSpan w:val="2"/>
            <w:noWrap/>
            <w:hideMark/>
          </w:tcPr>
          <w:p w14:paraId="7FE6B840"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0.58</w:t>
            </w:r>
          </w:p>
        </w:tc>
        <w:tc>
          <w:tcPr>
            <w:tcW w:w="1134" w:type="dxa"/>
            <w:gridSpan w:val="2"/>
            <w:noWrap/>
            <w:hideMark/>
          </w:tcPr>
          <w:p w14:paraId="513774FF"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1.1</w:t>
            </w:r>
          </w:p>
        </w:tc>
      </w:tr>
      <w:tr w:rsidR="00B95C13" w:rsidRPr="00B95C13" w14:paraId="5CBEA458" w14:textId="77777777" w:rsidTr="004218F5">
        <w:trPr>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538D2EBB" w14:textId="77777777" w:rsidR="002B3C15" w:rsidRPr="00B95C13" w:rsidRDefault="002B3C15" w:rsidP="004218F5">
            <w:pPr>
              <w:rPr>
                <w:b w:val="0"/>
                <w:bCs w:val="0"/>
                <w:color w:val="000000" w:themeColor="text1"/>
                <w:sz w:val="16"/>
              </w:rPr>
            </w:pPr>
            <w:r w:rsidRPr="00B95C13">
              <w:rPr>
                <w:b w:val="0"/>
                <w:bCs w:val="0"/>
                <w:color w:val="000000" w:themeColor="text1"/>
                <w:sz w:val="16"/>
              </w:rPr>
              <w:t>Cardiorespiratory arrests are largely unpredictable events that cannot be prevented</w:t>
            </w:r>
          </w:p>
        </w:tc>
        <w:tc>
          <w:tcPr>
            <w:tcW w:w="850" w:type="dxa"/>
            <w:gridSpan w:val="2"/>
            <w:noWrap/>
            <w:hideMark/>
          </w:tcPr>
          <w:p w14:paraId="6A46A1C2"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-0.01</w:t>
            </w:r>
          </w:p>
        </w:tc>
        <w:tc>
          <w:tcPr>
            <w:tcW w:w="567" w:type="dxa"/>
            <w:noWrap/>
            <w:hideMark/>
          </w:tcPr>
          <w:p w14:paraId="32B889E9"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-0.07</w:t>
            </w:r>
          </w:p>
        </w:tc>
        <w:tc>
          <w:tcPr>
            <w:tcW w:w="567" w:type="dxa"/>
            <w:noWrap/>
            <w:hideMark/>
          </w:tcPr>
          <w:p w14:paraId="6C8F81D7"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0.08</w:t>
            </w:r>
          </w:p>
        </w:tc>
        <w:tc>
          <w:tcPr>
            <w:tcW w:w="851" w:type="dxa"/>
            <w:gridSpan w:val="2"/>
            <w:noWrap/>
            <w:hideMark/>
          </w:tcPr>
          <w:p w14:paraId="5874F8E9"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0.67</w:t>
            </w:r>
          </w:p>
        </w:tc>
        <w:tc>
          <w:tcPr>
            <w:tcW w:w="742" w:type="dxa"/>
            <w:noWrap/>
            <w:hideMark/>
          </w:tcPr>
          <w:p w14:paraId="1A7DDA63"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0.46</w:t>
            </w:r>
          </w:p>
        </w:tc>
        <w:tc>
          <w:tcPr>
            <w:tcW w:w="1276" w:type="dxa"/>
            <w:gridSpan w:val="2"/>
            <w:noWrap/>
            <w:hideMark/>
          </w:tcPr>
          <w:p w14:paraId="692FD656"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0.54</w:t>
            </w:r>
          </w:p>
        </w:tc>
        <w:tc>
          <w:tcPr>
            <w:tcW w:w="1134" w:type="dxa"/>
            <w:gridSpan w:val="2"/>
            <w:noWrap/>
            <w:hideMark/>
          </w:tcPr>
          <w:p w14:paraId="6B3EA14B" w14:textId="77777777" w:rsidR="002B3C15" w:rsidRPr="00B95C13" w:rsidRDefault="002B3C15" w:rsidP="004218F5">
            <w:pPr>
              <w:jc w:val="center"/>
              <w:cnfStyle w:val="000000000000" w:firstRow="0" w:lastRow="0" w:firstColumn="0" w:lastColumn="0" w:oddVBand="0" w:evenVBand="0" w:oddHBand="0" w:evenHBand="0" w:firstRowFirstColumn="0" w:firstRowLastColumn="0" w:lastRowFirstColumn="0" w:lastRowLastColumn="0"/>
              <w:rPr>
                <w:color w:val="000000" w:themeColor="text1"/>
                <w:sz w:val="16"/>
              </w:rPr>
            </w:pPr>
            <w:r w:rsidRPr="00B95C13">
              <w:rPr>
                <w:color w:val="000000" w:themeColor="text1"/>
                <w:sz w:val="16"/>
              </w:rPr>
              <w:t>1.1</w:t>
            </w:r>
          </w:p>
        </w:tc>
      </w:tr>
      <w:tr w:rsidR="00B95C13" w:rsidRPr="00B95C13" w14:paraId="57DC0695" w14:textId="77777777" w:rsidTr="004218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gridSpan w:val="2"/>
            <w:noWrap/>
            <w:hideMark/>
          </w:tcPr>
          <w:p w14:paraId="18B3A59A" w14:textId="77777777" w:rsidR="001F048A" w:rsidRPr="00B95C13" w:rsidRDefault="001A6B2C">
            <w:pPr>
              <w:rPr>
                <w:b w:val="0"/>
                <w:bCs w:val="0"/>
                <w:color w:val="000000" w:themeColor="text1"/>
                <w:sz w:val="16"/>
                <w:szCs w:val="22"/>
              </w:rPr>
            </w:pPr>
            <w:r w:rsidRPr="00B95C13">
              <w:rPr>
                <w:b w:val="0"/>
                <w:bCs w:val="0"/>
                <w:color w:val="000000" w:themeColor="text1"/>
                <w:sz w:val="16"/>
              </w:rPr>
              <w:t>The completion of observations is</w:t>
            </w:r>
            <w:r w:rsidR="002B3C15" w:rsidRPr="00B95C13">
              <w:rPr>
                <w:b w:val="0"/>
                <w:bCs w:val="0"/>
                <w:color w:val="000000" w:themeColor="text1"/>
                <w:sz w:val="16"/>
              </w:rPr>
              <w:t xml:space="preserve"> delegated to healthcare assistants </w:t>
            </w:r>
          </w:p>
        </w:tc>
        <w:tc>
          <w:tcPr>
            <w:tcW w:w="850" w:type="dxa"/>
            <w:gridSpan w:val="2"/>
            <w:noWrap/>
            <w:hideMark/>
          </w:tcPr>
          <w:p w14:paraId="3EE4D26C"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-0.08</w:t>
            </w:r>
          </w:p>
        </w:tc>
        <w:tc>
          <w:tcPr>
            <w:tcW w:w="567" w:type="dxa"/>
            <w:noWrap/>
            <w:hideMark/>
          </w:tcPr>
          <w:p w14:paraId="6B694C07"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-0.09</w:t>
            </w:r>
          </w:p>
        </w:tc>
        <w:tc>
          <w:tcPr>
            <w:tcW w:w="567" w:type="dxa"/>
            <w:noWrap/>
            <w:hideMark/>
          </w:tcPr>
          <w:p w14:paraId="41969DBB"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-0.03</w:t>
            </w:r>
          </w:p>
        </w:tc>
        <w:tc>
          <w:tcPr>
            <w:tcW w:w="851" w:type="dxa"/>
            <w:gridSpan w:val="2"/>
            <w:noWrap/>
            <w:hideMark/>
          </w:tcPr>
          <w:p w14:paraId="4A2DEC12"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0.51</w:t>
            </w:r>
          </w:p>
        </w:tc>
        <w:tc>
          <w:tcPr>
            <w:tcW w:w="742" w:type="dxa"/>
            <w:noWrap/>
            <w:hideMark/>
          </w:tcPr>
          <w:p w14:paraId="5EC63FE9"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0.28</w:t>
            </w:r>
          </w:p>
        </w:tc>
        <w:tc>
          <w:tcPr>
            <w:tcW w:w="1276" w:type="dxa"/>
            <w:gridSpan w:val="2"/>
            <w:noWrap/>
            <w:hideMark/>
          </w:tcPr>
          <w:p w14:paraId="768EB185"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0.72</w:t>
            </w:r>
          </w:p>
        </w:tc>
        <w:tc>
          <w:tcPr>
            <w:tcW w:w="1134" w:type="dxa"/>
            <w:gridSpan w:val="2"/>
            <w:noWrap/>
            <w:hideMark/>
          </w:tcPr>
          <w:p w14:paraId="5B3D4063" w14:textId="77777777" w:rsidR="002B3C15" w:rsidRPr="00B95C13" w:rsidRDefault="002B3C15" w:rsidP="004218F5">
            <w:pPr>
              <w:jc w:val="center"/>
              <w:cnfStyle w:val="000000100000" w:firstRow="0" w:lastRow="0" w:firstColumn="0" w:lastColumn="0" w:oddVBand="0" w:evenVBand="0" w:oddHBand="1" w:evenHBand="0" w:firstRowFirstColumn="0" w:firstRowLastColumn="0" w:lastRowFirstColumn="0" w:lastRowLastColumn="0"/>
              <w:rPr>
                <w:color w:val="000000" w:themeColor="text1"/>
                <w:sz w:val="16"/>
              </w:rPr>
            </w:pPr>
            <w:r w:rsidRPr="00B95C13">
              <w:rPr>
                <w:color w:val="000000" w:themeColor="text1"/>
                <w:sz w:val="16"/>
              </w:rPr>
              <w:t>1.1</w:t>
            </w:r>
          </w:p>
        </w:tc>
      </w:tr>
    </w:tbl>
    <w:p w14:paraId="2EF55C32" w14:textId="77777777" w:rsidR="002B3C15" w:rsidRPr="00B95C13" w:rsidRDefault="002B3C15" w:rsidP="002B3C15">
      <w:pPr>
        <w:rPr>
          <w:b/>
          <w:bCs/>
          <w:i/>
          <w:color w:val="000000" w:themeColor="text1"/>
        </w:rPr>
      </w:pPr>
    </w:p>
    <w:p w14:paraId="15DEAA61" w14:textId="77777777" w:rsidR="002B3C15" w:rsidRPr="00B95C13" w:rsidRDefault="002B3C15" w:rsidP="002B3C15">
      <w:pPr>
        <w:autoSpaceDE w:val="0"/>
        <w:autoSpaceDN w:val="0"/>
        <w:adjustRightInd w:val="0"/>
        <w:jc w:val="both"/>
        <w:rPr>
          <w:rFonts w:eastAsia="Times New Roman" w:cs="Times New Roman"/>
          <w:b/>
          <w:bCs/>
          <w:color w:val="000000" w:themeColor="text1"/>
          <w:lang w:eastAsia="it-IT"/>
        </w:rPr>
      </w:pPr>
      <w:r w:rsidRPr="00B95C13">
        <w:rPr>
          <w:rFonts w:eastAsia="Times New Roman" w:cs="Times New Roman"/>
          <w:b/>
          <w:bCs/>
          <w:color w:val="000000" w:themeColor="text1"/>
          <w:lang w:eastAsia="it-IT"/>
        </w:rPr>
        <w:t>Table 3. Multiple regression coefficients of healthcare staff characteristics associated with factors</w:t>
      </w:r>
      <w:r w:rsidR="001A6B2C" w:rsidRPr="00B95C13">
        <w:rPr>
          <w:rFonts w:eastAsia="Times New Roman" w:cs="Times New Roman"/>
          <w:b/>
          <w:bCs/>
          <w:color w:val="000000" w:themeColor="text1"/>
          <w:lang w:eastAsia="it-IT"/>
        </w:rPr>
        <w:t>,</w:t>
      </w:r>
      <w:r w:rsidRPr="00B95C13">
        <w:rPr>
          <w:rFonts w:eastAsia="Times New Roman" w:cs="Times New Roman"/>
          <w:b/>
          <w:bCs/>
          <w:color w:val="000000" w:themeColor="text1"/>
          <w:lang w:eastAsia="it-IT"/>
        </w:rPr>
        <w:t xml:space="preserve"> with standard errors in brackets.</w:t>
      </w:r>
    </w:p>
    <w:p w14:paraId="1A3B1844" w14:textId="77777777" w:rsidR="002B3C15" w:rsidRPr="00B95C13" w:rsidRDefault="002B3C15" w:rsidP="002B3C15">
      <w:pPr>
        <w:autoSpaceDE w:val="0"/>
        <w:autoSpaceDN w:val="0"/>
        <w:adjustRightInd w:val="0"/>
        <w:jc w:val="both"/>
        <w:rPr>
          <w:rFonts w:eastAsia="Times New Roman" w:cs="Times New Roman"/>
          <w:b/>
          <w:bCs/>
          <w:color w:val="000000" w:themeColor="text1"/>
          <w:sz w:val="20"/>
          <w:szCs w:val="20"/>
          <w:lang w:eastAsia="it-IT"/>
        </w:rPr>
      </w:pPr>
    </w:p>
    <w:tbl>
      <w:tblPr>
        <w:tblW w:w="0" w:type="auto"/>
        <w:tblBorders>
          <w:top w:val="single" w:sz="4" w:space="0" w:color="7F7F7F"/>
          <w:bottom w:val="single" w:sz="4" w:space="0" w:color="7F7F7F"/>
        </w:tblBorders>
        <w:tblLook w:val="00A0" w:firstRow="1" w:lastRow="0" w:firstColumn="1" w:lastColumn="0" w:noHBand="0" w:noVBand="0"/>
      </w:tblPr>
      <w:tblGrid>
        <w:gridCol w:w="1813"/>
        <w:gridCol w:w="1801"/>
        <w:gridCol w:w="1797"/>
        <w:gridCol w:w="1797"/>
        <w:gridCol w:w="1798"/>
      </w:tblGrid>
      <w:tr w:rsidR="00B95C13" w:rsidRPr="00B95C13" w14:paraId="59CF0251" w14:textId="77777777" w:rsidTr="004218F5">
        <w:tc>
          <w:tcPr>
            <w:tcW w:w="1813" w:type="dxa"/>
            <w:tcBorders>
              <w:top w:val="single" w:sz="4" w:space="0" w:color="7F7F7F"/>
              <w:bottom w:val="single" w:sz="4" w:space="0" w:color="7F7F7F"/>
            </w:tcBorders>
          </w:tcPr>
          <w:p w14:paraId="681EB80D" w14:textId="77777777" w:rsidR="002B3C15" w:rsidRPr="00B95C13" w:rsidRDefault="002B3C15" w:rsidP="004218F5">
            <w:pPr>
              <w:jc w:val="center"/>
              <w:rPr>
                <w:rFonts w:cs="Times New Roman"/>
                <w:b/>
                <w:bCs/>
                <w:color w:val="000000" w:themeColor="text1"/>
                <w:lang w:eastAsia="it-IT"/>
              </w:rPr>
            </w:pPr>
          </w:p>
        </w:tc>
        <w:tc>
          <w:tcPr>
            <w:tcW w:w="7193" w:type="dxa"/>
            <w:gridSpan w:val="4"/>
            <w:tcBorders>
              <w:top w:val="single" w:sz="4" w:space="0" w:color="7F7F7F"/>
              <w:bottom w:val="single" w:sz="4" w:space="0" w:color="7F7F7F"/>
            </w:tcBorders>
          </w:tcPr>
          <w:p w14:paraId="7D87B245" w14:textId="77777777" w:rsidR="002B3C15" w:rsidRPr="00B95C13" w:rsidRDefault="002B3C15" w:rsidP="004218F5">
            <w:pPr>
              <w:jc w:val="center"/>
              <w:rPr>
                <w:rFonts w:cs="Times New Roman"/>
                <w:b/>
                <w:bCs/>
                <w:color w:val="000000" w:themeColor="text1"/>
                <w:lang w:eastAsia="it-IT"/>
              </w:rPr>
            </w:pPr>
            <w:r w:rsidRPr="00B95C13">
              <w:rPr>
                <w:rFonts w:cs="Times New Roman"/>
                <w:b/>
                <w:bCs/>
                <w:color w:val="000000" w:themeColor="text1"/>
                <w:lang w:eastAsia="it-IT"/>
              </w:rPr>
              <w:t>Factor-scores (response variables)</w:t>
            </w:r>
          </w:p>
        </w:tc>
      </w:tr>
      <w:tr w:rsidR="00B95C13" w:rsidRPr="00B95C13" w14:paraId="4C2D393D" w14:textId="77777777" w:rsidTr="004218F5">
        <w:tc>
          <w:tcPr>
            <w:tcW w:w="1813" w:type="dxa"/>
            <w:tcBorders>
              <w:top w:val="single" w:sz="4" w:space="0" w:color="7F7F7F"/>
              <w:bottom w:val="single" w:sz="4" w:space="0" w:color="7F7F7F"/>
            </w:tcBorders>
          </w:tcPr>
          <w:p w14:paraId="7598C400" w14:textId="77777777" w:rsidR="002B3C15" w:rsidRPr="00B95C13" w:rsidRDefault="002B3C15" w:rsidP="004218F5">
            <w:pPr>
              <w:rPr>
                <w:rFonts w:cs="Times New Roman"/>
                <w:b/>
                <w:bCs/>
                <w:color w:val="000000" w:themeColor="text1"/>
                <w:lang w:eastAsia="it-IT"/>
              </w:rPr>
            </w:pPr>
            <w:r w:rsidRPr="00B95C13">
              <w:rPr>
                <w:rFonts w:cs="Times New Roman"/>
                <w:b/>
                <w:bCs/>
                <w:color w:val="000000" w:themeColor="text1"/>
                <w:lang w:eastAsia="it-IT"/>
              </w:rPr>
              <w:t>Covariates</w:t>
            </w:r>
          </w:p>
        </w:tc>
        <w:tc>
          <w:tcPr>
            <w:tcW w:w="1801" w:type="dxa"/>
            <w:tcBorders>
              <w:top w:val="single" w:sz="4" w:space="0" w:color="7F7F7F"/>
              <w:bottom w:val="single" w:sz="4" w:space="0" w:color="7F7F7F"/>
            </w:tcBorders>
          </w:tcPr>
          <w:p w14:paraId="00A42765" w14:textId="77777777" w:rsidR="002B3C15" w:rsidRPr="00B95C13" w:rsidRDefault="002B3C15" w:rsidP="004218F5">
            <w:pPr>
              <w:rPr>
                <w:rFonts w:cs="Times New Roman"/>
                <w:b/>
                <w:bCs/>
                <w:color w:val="000000" w:themeColor="text1"/>
                <w:lang w:eastAsia="it-IT"/>
              </w:rPr>
            </w:pPr>
            <w:r w:rsidRPr="00B95C13">
              <w:rPr>
                <w:b/>
                <w:bCs/>
                <w:color w:val="000000" w:themeColor="text1"/>
              </w:rPr>
              <w:t>Workload, resources &amp; capacity</w:t>
            </w:r>
          </w:p>
        </w:tc>
        <w:tc>
          <w:tcPr>
            <w:tcW w:w="1797" w:type="dxa"/>
            <w:tcBorders>
              <w:top w:val="single" w:sz="4" w:space="0" w:color="7F7F7F"/>
              <w:bottom w:val="single" w:sz="4" w:space="0" w:color="7F7F7F"/>
            </w:tcBorders>
          </w:tcPr>
          <w:p w14:paraId="3487F6AE" w14:textId="77777777" w:rsidR="002B3C15" w:rsidRPr="00B95C13" w:rsidRDefault="002B3C15" w:rsidP="004218F5">
            <w:pPr>
              <w:rPr>
                <w:rFonts w:cs="Times New Roman"/>
                <w:color w:val="000000" w:themeColor="text1"/>
                <w:lang w:eastAsia="it-IT"/>
              </w:rPr>
            </w:pPr>
            <w:r w:rsidRPr="00B95C13">
              <w:rPr>
                <w:b/>
                <w:bCs/>
                <w:color w:val="000000" w:themeColor="text1"/>
              </w:rPr>
              <w:t>Prioritisation</w:t>
            </w:r>
          </w:p>
        </w:tc>
        <w:tc>
          <w:tcPr>
            <w:tcW w:w="1797" w:type="dxa"/>
            <w:tcBorders>
              <w:top w:val="single" w:sz="4" w:space="0" w:color="7F7F7F"/>
              <w:bottom w:val="single" w:sz="4" w:space="0" w:color="7F7F7F"/>
            </w:tcBorders>
          </w:tcPr>
          <w:p w14:paraId="5F0F3266" w14:textId="77777777" w:rsidR="002B3C15" w:rsidRPr="00B95C13" w:rsidRDefault="002B3C15" w:rsidP="004218F5">
            <w:pPr>
              <w:rPr>
                <w:rFonts w:cs="Times New Roman"/>
                <w:color w:val="000000" w:themeColor="text1"/>
                <w:lang w:eastAsia="it-IT"/>
              </w:rPr>
            </w:pPr>
            <w:r w:rsidRPr="00B95C13">
              <w:rPr>
                <w:b/>
                <w:bCs/>
                <w:color w:val="000000" w:themeColor="text1"/>
              </w:rPr>
              <w:t>Safety culture</w:t>
            </w:r>
          </w:p>
        </w:tc>
        <w:tc>
          <w:tcPr>
            <w:tcW w:w="1798" w:type="dxa"/>
            <w:tcBorders>
              <w:top w:val="single" w:sz="4" w:space="0" w:color="7F7F7F"/>
              <w:bottom w:val="single" w:sz="4" w:space="0" w:color="7F7F7F"/>
            </w:tcBorders>
          </w:tcPr>
          <w:p w14:paraId="650D5971" w14:textId="77777777" w:rsidR="002B3C15" w:rsidRPr="00B95C13" w:rsidRDefault="002B3C15" w:rsidP="004218F5">
            <w:pPr>
              <w:rPr>
                <w:rFonts w:cs="Times New Roman"/>
                <w:color w:val="000000" w:themeColor="text1"/>
                <w:lang w:eastAsia="it-IT"/>
              </w:rPr>
            </w:pPr>
            <w:r w:rsidRPr="00B95C13">
              <w:rPr>
                <w:b/>
                <w:bCs/>
                <w:color w:val="000000" w:themeColor="text1"/>
              </w:rPr>
              <w:t>Responsibility &amp; control</w:t>
            </w:r>
          </w:p>
        </w:tc>
      </w:tr>
      <w:tr w:rsidR="00B95C13" w:rsidRPr="00B95C13" w14:paraId="19234B37" w14:textId="77777777" w:rsidTr="004218F5">
        <w:tc>
          <w:tcPr>
            <w:tcW w:w="1813" w:type="dxa"/>
          </w:tcPr>
          <w:p w14:paraId="7DF9B64B" w14:textId="77777777" w:rsidR="002B3C15" w:rsidRPr="00B95C13" w:rsidRDefault="002B3C15" w:rsidP="004218F5">
            <w:pPr>
              <w:keepNext/>
              <w:keepLines/>
              <w:spacing w:before="100" w:beforeAutospacing="1"/>
              <w:outlineLvl w:val="2"/>
              <w:rPr>
                <w:rFonts w:cs="Times New Roman"/>
                <w:b/>
                <w:bCs/>
                <w:i/>
                <w:color w:val="000000" w:themeColor="text1"/>
                <w:u w:val="single"/>
                <w:lang w:eastAsia="it-IT"/>
              </w:rPr>
            </w:pPr>
            <w:r w:rsidRPr="00B95C13">
              <w:rPr>
                <w:rFonts w:cs="Times New Roman"/>
                <w:bCs/>
                <w:i/>
                <w:color w:val="000000" w:themeColor="text1"/>
                <w:u w:val="single"/>
                <w:lang w:eastAsia="it-IT"/>
              </w:rPr>
              <w:t>Role</w:t>
            </w:r>
          </w:p>
        </w:tc>
        <w:tc>
          <w:tcPr>
            <w:tcW w:w="7193" w:type="dxa"/>
            <w:gridSpan w:val="4"/>
          </w:tcPr>
          <w:p w14:paraId="6FD352FB" w14:textId="77777777" w:rsidR="002B3C15" w:rsidRPr="00B95C13" w:rsidRDefault="002B3C15" w:rsidP="004218F5">
            <w:pPr>
              <w:spacing w:before="100" w:beforeAutospacing="1"/>
              <w:rPr>
                <w:b/>
                <w:bCs/>
                <w:color w:val="000000" w:themeColor="text1"/>
                <w:sz w:val="20"/>
                <w:szCs w:val="20"/>
              </w:rPr>
            </w:pPr>
          </w:p>
        </w:tc>
      </w:tr>
      <w:tr w:rsidR="00B95C13" w:rsidRPr="00B95C13" w14:paraId="0741F9E5" w14:textId="77777777" w:rsidTr="004218F5">
        <w:tc>
          <w:tcPr>
            <w:tcW w:w="1813" w:type="dxa"/>
            <w:tcBorders>
              <w:top w:val="single" w:sz="4" w:space="0" w:color="7F7F7F"/>
              <w:bottom w:val="single" w:sz="4" w:space="0" w:color="7F7F7F"/>
            </w:tcBorders>
          </w:tcPr>
          <w:p w14:paraId="7A094356" w14:textId="77777777" w:rsidR="002B3C15" w:rsidRPr="00B95C13" w:rsidRDefault="002B3C15" w:rsidP="004218F5">
            <w:pPr>
              <w:spacing w:before="100" w:beforeAutospacing="1"/>
              <w:rPr>
                <w:rFonts w:cs="Times New Roman"/>
                <w:b/>
                <w:bCs/>
                <w:color w:val="000000" w:themeColor="text1"/>
                <w:lang w:eastAsia="it-IT"/>
              </w:rPr>
            </w:pPr>
            <w:r w:rsidRPr="00B95C13">
              <w:rPr>
                <w:rFonts w:eastAsia="Times New Roman" w:cs="Times New Roman"/>
                <w:b/>
                <w:bCs/>
                <w:color w:val="000000" w:themeColor="text1"/>
                <w:lang w:eastAsia="it-IT"/>
              </w:rPr>
              <w:t>Staff nurse</w:t>
            </w:r>
            <w:r w:rsidRPr="00B95C13">
              <w:rPr>
                <w:rFonts w:eastAsia="Times New Roman" w:cs="Times New Roman"/>
                <w:color w:val="000000" w:themeColor="text1"/>
                <w:vertAlign w:val="superscript"/>
                <w:lang w:eastAsia="it-IT"/>
              </w:rPr>
              <w:t>+</w:t>
            </w:r>
          </w:p>
        </w:tc>
        <w:tc>
          <w:tcPr>
            <w:tcW w:w="1801" w:type="dxa"/>
            <w:tcBorders>
              <w:top w:val="single" w:sz="4" w:space="0" w:color="7F7F7F"/>
              <w:bottom w:val="single" w:sz="4" w:space="0" w:color="7F7F7F"/>
            </w:tcBorders>
          </w:tcPr>
          <w:p w14:paraId="50692996" w14:textId="77777777" w:rsidR="002B3C15" w:rsidRPr="00B95C13" w:rsidRDefault="002B3C15" w:rsidP="004218F5">
            <w:pPr>
              <w:spacing w:before="100" w:beforeAutospacing="1"/>
              <w:rPr>
                <w:rFonts w:cs="Times New Roman"/>
                <w:color w:val="000000" w:themeColor="text1"/>
                <w:lang w:eastAsia="it-IT"/>
              </w:rPr>
            </w:pPr>
          </w:p>
        </w:tc>
        <w:tc>
          <w:tcPr>
            <w:tcW w:w="1797" w:type="dxa"/>
            <w:tcBorders>
              <w:top w:val="single" w:sz="4" w:space="0" w:color="7F7F7F"/>
              <w:bottom w:val="single" w:sz="4" w:space="0" w:color="7F7F7F"/>
            </w:tcBorders>
          </w:tcPr>
          <w:p w14:paraId="6D6D3655" w14:textId="77777777" w:rsidR="002B3C15" w:rsidRPr="00B95C13" w:rsidRDefault="002B3C15" w:rsidP="004218F5">
            <w:pPr>
              <w:spacing w:before="100" w:beforeAutospacing="1"/>
              <w:rPr>
                <w:rFonts w:cs="Times New Roman"/>
                <w:color w:val="000000" w:themeColor="text1"/>
                <w:lang w:eastAsia="it-IT"/>
              </w:rPr>
            </w:pPr>
          </w:p>
        </w:tc>
        <w:tc>
          <w:tcPr>
            <w:tcW w:w="1797" w:type="dxa"/>
            <w:tcBorders>
              <w:top w:val="single" w:sz="4" w:space="0" w:color="7F7F7F"/>
              <w:bottom w:val="single" w:sz="4" w:space="0" w:color="7F7F7F"/>
            </w:tcBorders>
          </w:tcPr>
          <w:p w14:paraId="11CA48BA" w14:textId="77777777" w:rsidR="002B3C15" w:rsidRPr="00B95C13" w:rsidRDefault="002B3C15" w:rsidP="004218F5">
            <w:pPr>
              <w:spacing w:before="100" w:beforeAutospacing="1"/>
              <w:rPr>
                <w:rFonts w:cs="Times New Roman"/>
                <w:color w:val="000000" w:themeColor="text1"/>
                <w:lang w:eastAsia="it-IT"/>
              </w:rPr>
            </w:pPr>
          </w:p>
        </w:tc>
        <w:tc>
          <w:tcPr>
            <w:tcW w:w="1798" w:type="dxa"/>
            <w:tcBorders>
              <w:top w:val="single" w:sz="4" w:space="0" w:color="7F7F7F"/>
              <w:bottom w:val="single" w:sz="4" w:space="0" w:color="7F7F7F"/>
            </w:tcBorders>
          </w:tcPr>
          <w:p w14:paraId="1854C623" w14:textId="77777777" w:rsidR="002B3C15" w:rsidRPr="00B95C13" w:rsidRDefault="002B3C15" w:rsidP="004218F5">
            <w:pPr>
              <w:spacing w:before="100" w:beforeAutospacing="1"/>
              <w:rPr>
                <w:rFonts w:cs="Times New Roman"/>
                <w:color w:val="000000" w:themeColor="text1"/>
                <w:lang w:eastAsia="it-IT"/>
              </w:rPr>
            </w:pPr>
          </w:p>
        </w:tc>
      </w:tr>
      <w:tr w:rsidR="00B95C13" w:rsidRPr="00B95C13" w14:paraId="55B1F1C0" w14:textId="77777777" w:rsidTr="004218F5">
        <w:tc>
          <w:tcPr>
            <w:tcW w:w="1813" w:type="dxa"/>
          </w:tcPr>
          <w:p w14:paraId="091C7D1E" w14:textId="77777777" w:rsidR="002B3C15" w:rsidRPr="00B95C13" w:rsidRDefault="002B3C15" w:rsidP="004218F5">
            <w:pPr>
              <w:spacing w:before="100" w:beforeAutospacing="1"/>
              <w:rPr>
                <w:rFonts w:cs="Times New Roman"/>
                <w:b/>
                <w:bCs/>
                <w:color w:val="000000" w:themeColor="text1"/>
                <w:lang w:eastAsia="it-IT"/>
              </w:rPr>
            </w:pPr>
            <w:r w:rsidRPr="00B95C13">
              <w:rPr>
                <w:rFonts w:eastAsia="Times New Roman" w:cs="Times New Roman"/>
                <w:b/>
                <w:bCs/>
                <w:color w:val="000000" w:themeColor="text1"/>
                <w:lang w:eastAsia="it-IT"/>
              </w:rPr>
              <w:t>Health Care Support Workers</w:t>
            </w:r>
          </w:p>
        </w:tc>
        <w:tc>
          <w:tcPr>
            <w:tcW w:w="1801" w:type="dxa"/>
          </w:tcPr>
          <w:p w14:paraId="24F8A0D9"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0.024 (0.026)</w:t>
            </w:r>
          </w:p>
        </w:tc>
        <w:tc>
          <w:tcPr>
            <w:tcW w:w="1797" w:type="dxa"/>
          </w:tcPr>
          <w:p w14:paraId="713F5A1A"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-0.005 (0.105)</w:t>
            </w:r>
          </w:p>
        </w:tc>
        <w:tc>
          <w:tcPr>
            <w:tcW w:w="1797" w:type="dxa"/>
          </w:tcPr>
          <w:p w14:paraId="26709D45"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-0.164 (0.087)</w:t>
            </w:r>
          </w:p>
        </w:tc>
        <w:tc>
          <w:tcPr>
            <w:tcW w:w="1798" w:type="dxa"/>
          </w:tcPr>
          <w:p w14:paraId="494E236D"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1.023 (0.097)</w:t>
            </w:r>
          </w:p>
        </w:tc>
      </w:tr>
      <w:tr w:rsidR="00B95C13" w:rsidRPr="00B95C13" w14:paraId="26DAE082" w14:textId="77777777" w:rsidTr="004218F5">
        <w:tc>
          <w:tcPr>
            <w:tcW w:w="1813" w:type="dxa"/>
            <w:tcBorders>
              <w:top w:val="single" w:sz="4" w:space="0" w:color="7F7F7F"/>
              <w:bottom w:val="single" w:sz="4" w:space="0" w:color="7F7F7F"/>
            </w:tcBorders>
          </w:tcPr>
          <w:p w14:paraId="269434D5" w14:textId="77777777" w:rsidR="002B3C15" w:rsidRPr="00B95C13" w:rsidRDefault="002B3C15" w:rsidP="004218F5">
            <w:pPr>
              <w:spacing w:before="100" w:beforeAutospacing="1"/>
              <w:rPr>
                <w:rFonts w:cs="Times New Roman"/>
                <w:b/>
                <w:bCs/>
                <w:color w:val="000000" w:themeColor="text1"/>
                <w:lang w:eastAsia="it-IT"/>
              </w:rPr>
            </w:pPr>
            <w:r w:rsidRPr="00B95C13">
              <w:rPr>
                <w:rFonts w:eastAsia="Times New Roman" w:cs="Times New Roman"/>
                <w:b/>
                <w:bCs/>
                <w:color w:val="000000" w:themeColor="text1"/>
                <w:lang w:eastAsia="it-IT"/>
              </w:rPr>
              <w:t>Midwives</w:t>
            </w:r>
          </w:p>
        </w:tc>
        <w:tc>
          <w:tcPr>
            <w:tcW w:w="1801" w:type="dxa"/>
            <w:tcBorders>
              <w:top w:val="single" w:sz="4" w:space="0" w:color="7F7F7F"/>
              <w:bottom w:val="single" w:sz="4" w:space="0" w:color="7F7F7F"/>
            </w:tcBorders>
          </w:tcPr>
          <w:p w14:paraId="1EBBA04E"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0.035 (0.063)</w:t>
            </w:r>
          </w:p>
        </w:tc>
        <w:tc>
          <w:tcPr>
            <w:tcW w:w="1797" w:type="dxa"/>
            <w:tcBorders>
              <w:top w:val="single" w:sz="4" w:space="0" w:color="7F7F7F"/>
              <w:bottom w:val="single" w:sz="4" w:space="0" w:color="7F7F7F"/>
            </w:tcBorders>
          </w:tcPr>
          <w:p w14:paraId="1F018A68"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0.440 (0.221)</w:t>
            </w:r>
          </w:p>
        </w:tc>
        <w:tc>
          <w:tcPr>
            <w:tcW w:w="1797" w:type="dxa"/>
            <w:tcBorders>
              <w:top w:val="single" w:sz="4" w:space="0" w:color="7F7F7F"/>
              <w:bottom w:val="single" w:sz="4" w:space="0" w:color="7F7F7F"/>
            </w:tcBorders>
          </w:tcPr>
          <w:p w14:paraId="192788DB"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-0.247 (0.257)</w:t>
            </w:r>
          </w:p>
        </w:tc>
        <w:tc>
          <w:tcPr>
            <w:tcW w:w="1798" w:type="dxa"/>
            <w:tcBorders>
              <w:top w:val="single" w:sz="4" w:space="0" w:color="7F7F7F"/>
              <w:bottom w:val="single" w:sz="4" w:space="0" w:color="7F7F7F"/>
            </w:tcBorders>
          </w:tcPr>
          <w:p w14:paraId="1CBA0191"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0.112 (0.232)</w:t>
            </w:r>
          </w:p>
        </w:tc>
      </w:tr>
      <w:tr w:rsidR="00B95C13" w:rsidRPr="00B95C13" w14:paraId="4FE6C4D6" w14:textId="77777777" w:rsidTr="004218F5">
        <w:tc>
          <w:tcPr>
            <w:tcW w:w="1813" w:type="dxa"/>
          </w:tcPr>
          <w:p w14:paraId="35E3A3FC" w14:textId="77777777" w:rsidR="002B3C15" w:rsidRPr="00B95C13" w:rsidRDefault="002B3C15" w:rsidP="004218F5">
            <w:pPr>
              <w:spacing w:before="100" w:beforeAutospacing="1"/>
              <w:rPr>
                <w:rFonts w:cs="Times New Roman"/>
                <w:b/>
                <w:bCs/>
                <w:color w:val="000000" w:themeColor="text1"/>
                <w:lang w:eastAsia="it-IT"/>
              </w:rPr>
            </w:pPr>
            <w:r w:rsidRPr="00B95C13">
              <w:rPr>
                <w:rFonts w:eastAsia="Times New Roman" w:cs="Times New Roman"/>
                <w:b/>
                <w:bCs/>
                <w:color w:val="000000" w:themeColor="text1"/>
                <w:lang w:eastAsia="it-IT"/>
              </w:rPr>
              <w:t>Senior nurse / Manager</w:t>
            </w:r>
          </w:p>
        </w:tc>
        <w:tc>
          <w:tcPr>
            <w:tcW w:w="1801" w:type="dxa"/>
          </w:tcPr>
          <w:p w14:paraId="7916BC55"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-0.060 (0.041)</w:t>
            </w:r>
          </w:p>
        </w:tc>
        <w:tc>
          <w:tcPr>
            <w:tcW w:w="1797" w:type="dxa"/>
          </w:tcPr>
          <w:p w14:paraId="7843F526"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0.119 (0.164)</w:t>
            </w:r>
          </w:p>
        </w:tc>
        <w:tc>
          <w:tcPr>
            <w:tcW w:w="1797" w:type="dxa"/>
          </w:tcPr>
          <w:p w14:paraId="62209EC6"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-0.022 (0.167)</w:t>
            </w:r>
          </w:p>
        </w:tc>
        <w:tc>
          <w:tcPr>
            <w:tcW w:w="1798" w:type="dxa"/>
          </w:tcPr>
          <w:p w14:paraId="18780865"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-0.492 (0.152)</w:t>
            </w:r>
          </w:p>
        </w:tc>
      </w:tr>
      <w:tr w:rsidR="00B95C13" w:rsidRPr="00B95C13" w14:paraId="3CB2C215" w14:textId="77777777" w:rsidTr="004218F5">
        <w:tc>
          <w:tcPr>
            <w:tcW w:w="1813" w:type="dxa"/>
            <w:tcBorders>
              <w:top w:val="single" w:sz="4" w:space="0" w:color="7F7F7F"/>
              <w:bottom w:val="single" w:sz="4" w:space="0" w:color="7F7F7F"/>
            </w:tcBorders>
          </w:tcPr>
          <w:p w14:paraId="631A1DC8" w14:textId="77777777" w:rsidR="002B3C15" w:rsidRPr="00B95C13" w:rsidRDefault="002B3C15" w:rsidP="004218F5">
            <w:pPr>
              <w:spacing w:before="100" w:beforeAutospacing="1"/>
              <w:rPr>
                <w:rFonts w:eastAsia="Times New Roman" w:cs="Times New Roman"/>
                <w:b/>
                <w:bCs/>
                <w:color w:val="000000" w:themeColor="text1"/>
                <w:lang w:eastAsia="it-IT"/>
              </w:rPr>
            </w:pPr>
            <w:r w:rsidRPr="00B95C13">
              <w:rPr>
                <w:rFonts w:eastAsia="Times New Roman" w:cs="Times New Roman"/>
                <w:b/>
                <w:bCs/>
                <w:color w:val="000000" w:themeColor="text1"/>
                <w:lang w:eastAsia="it-IT"/>
              </w:rPr>
              <w:t>Student nurse</w:t>
            </w:r>
          </w:p>
        </w:tc>
        <w:tc>
          <w:tcPr>
            <w:tcW w:w="1801" w:type="dxa"/>
            <w:tcBorders>
              <w:top w:val="single" w:sz="4" w:space="0" w:color="7F7F7F"/>
              <w:bottom w:val="single" w:sz="4" w:space="0" w:color="7F7F7F"/>
            </w:tcBorders>
          </w:tcPr>
          <w:p w14:paraId="7BF56BE7"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-0.080 (0.040)</w:t>
            </w:r>
          </w:p>
        </w:tc>
        <w:tc>
          <w:tcPr>
            <w:tcW w:w="1797" w:type="dxa"/>
            <w:tcBorders>
              <w:top w:val="single" w:sz="4" w:space="0" w:color="7F7F7F"/>
              <w:bottom w:val="single" w:sz="4" w:space="0" w:color="7F7F7F"/>
            </w:tcBorders>
          </w:tcPr>
          <w:p w14:paraId="11396C7D"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0.505 (0.202)</w:t>
            </w:r>
          </w:p>
        </w:tc>
        <w:tc>
          <w:tcPr>
            <w:tcW w:w="1797" w:type="dxa"/>
            <w:tcBorders>
              <w:top w:val="single" w:sz="4" w:space="0" w:color="7F7F7F"/>
              <w:bottom w:val="single" w:sz="4" w:space="0" w:color="7F7F7F"/>
            </w:tcBorders>
          </w:tcPr>
          <w:p w14:paraId="6303BCB8"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0.242 (0.207)</w:t>
            </w:r>
          </w:p>
        </w:tc>
        <w:tc>
          <w:tcPr>
            <w:tcW w:w="1798" w:type="dxa"/>
            <w:tcBorders>
              <w:top w:val="single" w:sz="4" w:space="0" w:color="7F7F7F"/>
              <w:bottom w:val="single" w:sz="4" w:space="0" w:color="7F7F7F"/>
            </w:tcBorders>
          </w:tcPr>
          <w:p w14:paraId="216BB95C"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0.561 (0.187)</w:t>
            </w:r>
          </w:p>
        </w:tc>
      </w:tr>
      <w:tr w:rsidR="00B95C13" w:rsidRPr="00B95C13" w14:paraId="57D16938" w14:textId="77777777" w:rsidTr="004218F5">
        <w:tc>
          <w:tcPr>
            <w:tcW w:w="1813" w:type="dxa"/>
          </w:tcPr>
          <w:p w14:paraId="30CC7A4B" w14:textId="77777777" w:rsidR="002B3C15" w:rsidRPr="00B95C13" w:rsidRDefault="002B3C15" w:rsidP="004218F5">
            <w:pPr>
              <w:keepNext/>
              <w:keepLines/>
              <w:spacing w:before="100" w:beforeAutospacing="1"/>
              <w:outlineLvl w:val="2"/>
              <w:rPr>
                <w:rFonts w:eastAsia="Times New Roman" w:cs="Times New Roman"/>
                <w:b/>
                <w:bCs/>
                <w:i/>
                <w:color w:val="000000" w:themeColor="text1"/>
                <w:u w:val="single"/>
                <w:lang w:eastAsia="it-IT"/>
              </w:rPr>
            </w:pPr>
            <w:r w:rsidRPr="00B95C13">
              <w:rPr>
                <w:rFonts w:eastAsia="Times New Roman" w:cs="Times New Roman"/>
                <w:i/>
                <w:color w:val="000000" w:themeColor="text1"/>
                <w:u w:val="single"/>
                <w:lang w:eastAsia="it-IT"/>
              </w:rPr>
              <w:t># of night-shifts worked</w:t>
            </w:r>
          </w:p>
        </w:tc>
        <w:tc>
          <w:tcPr>
            <w:tcW w:w="1801" w:type="dxa"/>
          </w:tcPr>
          <w:p w14:paraId="2F7C60D8" w14:textId="77777777" w:rsidR="002B3C15" w:rsidRPr="00B95C13" w:rsidRDefault="002B3C15" w:rsidP="004218F5">
            <w:pPr>
              <w:spacing w:before="100" w:beforeAutospacing="1"/>
              <w:rPr>
                <w:rFonts w:cs="Times New Roman"/>
                <w:color w:val="000000" w:themeColor="text1"/>
                <w:lang w:eastAsia="it-IT"/>
              </w:rPr>
            </w:pPr>
          </w:p>
        </w:tc>
        <w:tc>
          <w:tcPr>
            <w:tcW w:w="1797" w:type="dxa"/>
          </w:tcPr>
          <w:p w14:paraId="519C10E4" w14:textId="77777777" w:rsidR="002B3C15" w:rsidRPr="00B95C13" w:rsidRDefault="002B3C15" w:rsidP="004218F5">
            <w:pPr>
              <w:spacing w:before="100" w:beforeAutospacing="1"/>
              <w:rPr>
                <w:rFonts w:cs="Times New Roman"/>
                <w:color w:val="000000" w:themeColor="text1"/>
                <w:lang w:eastAsia="it-IT"/>
              </w:rPr>
            </w:pPr>
          </w:p>
        </w:tc>
        <w:tc>
          <w:tcPr>
            <w:tcW w:w="1797" w:type="dxa"/>
          </w:tcPr>
          <w:p w14:paraId="6B40CD2C" w14:textId="77777777" w:rsidR="002B3C15" w:rsidRPr="00B95C13" w:rsidRDefault="002B3C15" w:rsidP="004218F5">
            <w:pPr>
              <w:spacing w:before="100" w:beforeAutospacing="1"/>
              <w:rPr>
                <w:rFonts w:cs="Times New Roman"/>
                <w:color w:val="000000" w:themeColor="text1"/>
                <w:lang w:eastAsia="it-IT"/>
              </w:rPr>
            </w:pPr>
          </w:p>
        </w:tc>
        <w:tc>
          <w:tcPr>
            <w:tcW w:w="1798" w:type="dxa"/>
          </w:tcPr>
          <w:p w14:paraId="300C02BA" w14:textId="77777777" w:rsidR="002B3C15" w:rsidRPr="00B95C13" w:rsidRDefault="002B3C15" w:rsidP="004218F5">
            <w:pPr>
              <w:spacing w:before="100" w:beforeAutospacing="1"/>
              <w:rPr>
                <w:rFonts w:cs="Times New Roman"/>
                <w:color w:val="000000" w:themeColor="text1"/>
                <w:lang w:eastAsia="it-IT"/>
              </w:rPr>
            </w:pPr>
          </w:p>
        </w:tc>
      </w:tr>
      <w:tr w:rsidR="00B95C13" w:rsidRPr="00B95C13" w14:paraId="2B96685E" w14:textId="77777777" w:rsidTr="004218F5">
        <w:tc>
          <w:tcPr>
            <w:tcW w:w="1813" w:type="dxa"/>
            <w:tcBorders>
              <w:top w:val="single" w:sz="4" w:space="0" w:color="7F7F7F"/>
              <w:bottom w:val="single" w:sz="4" w:space="0" w:color="7F7F7F"/>
            </w:tcBorders>
          </w:tcPr>
          <w:p w14:paraId="17BE6668" w14:textId="77777777" w:rsidR="002B3C15" w:rsidRPr="00B95C13" w:rsidRDefault="002B3C15" w:rsidP="004218F5">
            <w:pPr>
              <w:spacing w:before="100" w:beforeAutospacing="1"/>
              <w:rPr>
                <w:rFonts w:eastAsia="Times New Roman" w:cs="Times New Roman"/>
                <w:b/>
                <w:bCs/>
                <w:color w:val="000000" w:themeColor="text1"/>
                <w:lang w:eastAsia="it-IT"/>
              </w:rPr>
            </w:pPr>
            <w:r w:rsidRPr="00B95C13">
              <w:rPr>
                <w:rFonts w:eastAsia="Times New Roman" w:cs="Times New Roman"/>
                <w:b/>
                <w:bCs/>
                <w:color w:val="000000" w:themeColor="text1"/>
                <w:lang w:eastAsia="it-IT"/>
              </w:rPr>
              <w:t>1 to 5</w:t>
            </w:r>
          </w:p>
        </w:tc>
        <w:tc>
          <w:tcPr>
            <w:tcW w:w="1801" w:type="dxa"/>
            <w:tcBorders>
              <w:top w:val="single" w:sz="4" w:space="0" w:color="7F7F7F"/>
              <w:bottom w:val="single" w:sz="4" w:space="0" w:color="7F7F7F"/>
            </w:tcBorders>
          </w:tcPr>
          <w:p w14:paraId="7E6B6E2E"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0.054 (0.033)</w:t>
            </w:r>
          </w:p>
        </w:tc>
        <w:tc>
          <w:tcPr>
            <w:tcW w:w="1797" w:type="dxa"/>
            <w:tcBorders>
              <w:top w:val="single" w:sz="4" w:space="0" w:color="7F7F7F"/>
              <w:bottom w:val="single" w:sz="4" w:space="0" w:color="7F7F7F"/>
            </w:tcBorders>
          </w:tcPr>
          <w:p w14:paraId="7A6EE912"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0.534 (0.133)</w:t>
            </w:r>
          </w:p>
        </w:tc>
        <w:tc>
          <w:tcPr>
            <w:tcW w:w="1797" w:type="dxa"/>
            <w:tcBorders>
              <w:top w:val="single" w:sz="4" w:space="0" w:color="7F7F7F"/>
              <w:bottom w:val="single" w:sz="4" w:space="0" w:color="7F7F7F"/>
            </w:tcBorders>
          </w:tcPr>
          <w:p w14:paraId="0BF05C3E"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-0.260 (0.125)</w:t>
            </w:r>
          </w:p>
        </w:tc>
        <w:tc>
          <w:tcPr>
            <w:tcW w:w="1798" w:type="dxa"/>
            <w:tcBorders>
              <w:top w:val="single" w:sz="4" w:space="0" w:color="7F7F7F"/>
              <w:bottom w:val="single" w:sz="4" w:space="0" w:color="7F7F7F"/>
            </w:tcBorders>
          </w:tcPr>
          <w:p w14:paraId="1F0F5E03"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0.305 (0.122)</w:t>
            </w:r>
          </w:p>
        </w:tc>
      </w:tr>
      <w:tr w:rsidR="00B95C13" w:rsidRPr="00B95C13" w14:paraId="3E1DCBB6" w14:textId="77777777" w:rsidTr="004218F5">
        <w:tc>
          <w:tcPr>
            <w:tcW w:w="1813" w:type="dxa"/>
          </w:tcPr>
          <w:p w14:paraId="442E985E" w14:textId="77777777" w:rsidR="002B3C15" w:rsidRPr="00B95C13" w:rsidRDefault="002B3C15" w:rsidP="004218F5">
            <w:pPr>
              <w:spacing w:before="100" w:beforeAutospacing="1"/>
              <w:rPr>
                <w:rFonts w:eastAsia="Times New Roman" w:cs="Times New Roman"/>
                <w:b/>
                <w:bCs/>
                <w:color w:val="000000" w:themeColor="text1"/>
                <w:lang w:eastAsia="it-IT"/>
              </w:rPr>
            </w:pPr>
            <w:r w:rsidRPr="00B95C13">
              <w:rPr>
                <w:rFonts w:eastAsia="Times New Roman" w:cs="Times New Roman"/>
                <w:b/>
                <w:bCs/>
                <w:color w:val="000000" w:themeColor="text1"/>
                <w:lang w:eastAsia="it-IT"/>
              </w:rPr>
              <w:t>6 to 10</w:t>
            </w:r>
          </w:p>
        </w:tc>
        <w:tc>
          <w:tcPr>
            <w:tcW w:w="1801" w:type="dxa"/>
          </w:tcPr>
          <w:p w14:paraId="4A982D28"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0.043 (0.036)</w:t>
            </w:r>
          </w:p>
        </w:tc>
        <w:tc>
          <w:tcPr>
            <w:tcW w:w="1797" w:type="dxa"/>
          </w:tcPr>
          <w:p w14:paraId="4B093DA8"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0.200 (0.142)</w:t>
            </w:r>
          </w:p>
        </w:tc>
        <w:tc>
          <w:tcPr>
            <w:tcW w:w="1797" w:type="dxa"/>
          </w:tcPr>
          <w:p w14:paraId="3C8F45FA"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0.137 (0.145)</w:t>
            </w:r>
          </w:p>
        </w:tc>
        <w:tc>
          <w:tcPr>
            <w:tcW w:w="1798" w:type="dxa"/>
          </w:tcPr>
          <w:p w14:paraId="5F7C4988"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0.032 (0.131)</w:t>
            </w:r>
          </w:p>
        </w:tc>
      </w:tr>
      <w:tr w:rsidR="00B95C13" w:rsidRPr="00B95C13" w14:paraId="2B7C23DB" w14:textId="77777777" w:rsidTr="004218F5">
        <w:tc>
          <w:tcPr>
            <w:tcW w:w="1813" w:type="dxa"/>
            <w:tcBorders>
              <w:top w:val="single" w:sz="4" w:space="0" w:color="7F7F7F"/>
              <w:bottom w:val="single" w:sz="4" w:space="0" w:color="7F7F7F"/>
            </w:tcBorders>
          </w:tcPr>
          <w:p w14:paraId="181CCEC6" w14:textId="77777777" w:rsidR="002B3C15" w:rsidRPr="00B95C13" w:rsidRDefault="002B3C15" w:rsidP="004218F5">
            <w:pPr>
              <w:spacing w:before="100" w:beforeAutospacing="1"/>
              <w:rPr>
                <w:rFonts w:eastAsia="Times New Roman" w:cs="Times New Roman"/>
                <w:b/>
                <w:bCs/>
                <w:color w:val="000000" w:themeColor="text1"/>
                <w:lang w:eastAsia="it-IT"/>
              </w:rPr>
            </w:pPr>
            <w:r w:rsidRPr="00B95C13">
              <w:rPr>
                <w:rFonts w:eastAsia="Times New Roman" w:cs="Times New Roman"/>
                <w:b/>
                <w:bCs/>
                <w:color w:val="000000" w:themeColor="text1"/>
                <w:lang w:eastAsia="it-IT"/>
              </w:rPr>
              <w:t>&gt;10</w:t>
            </w:r>
            <w:r w:rsidRPr="00B95C13">
              <w:rPr>
                <w:rFonts w:eastAsia="Times New Roman" w:cs="Times New Roman"/>
                <w:color w:val="000000" w:themeColor="text1"/>
                <w:vertAlign w:val="superscript"/>
                <w:lang w:eastAsia="it-IT"/>
              </w:rPr>
              <w:t>+</w:t>
            </w:r>
          </w:p>
        </w:tc>
        <w:tc>
          <w:tcPr>
            <w:tcW w:w="7193" w:type="dxa"/>
            <w:gridSpan w:val="4"/>
            <w:tcBorders>
              <w:top w:val="single" w:sz="4" w:space="0" w:color="7F7F7F"/>
              <w:bottom w:val="single" w:sz="4" w:space="0" w:color="7F7F7F"/>
            </w:tcBorders>
          </w:tcPr>
          <w:p w14:paraId="24354A9D" w14:textId="77777777" w:rsidR="002B3C15" w:rsidRPr="00B95C13" w:rsidRDefault="002B3C15" w:rsidP="004218F5">
            <w:pPr>
              <w:spacing w:before="100" w:beforeAutospacing="1"/>
              <w:rPr>
                <w:rFonts w:cs="Times New Roman"/>
                <w:color w:val="000000" w:themeColor="text1"/>
                <w:lang w:eastAsia="it-IT"/>
              </w:rPr>
            </w:pPr>
          </w:p>
        </w:tc>
      </w:tr>
      <w:tr w:rsidR="00B95C13" w:rsidRPr="00B95C13" w14:paraId="0D0FD609" w14:textId="77777777" w:rsidTr="004218F5">
        <w:tc>
          <w:tcPr>
            <w:tcW w:w="1813" w:type="dxa"/>
          </w:tcPr>
          <w:p w14:paraId="54785296" w14:textId="77777777" w:rsidR="002B3C15" w:rsidRPr="00B95C13" w:rsidRDefault="002B3C15" w:rsidP="004218F5">
            <w:pPr>
              <w:keepNext/>
              <w:keepLines/>
              <w:spacing w:before="100" w:beforeAutospacing="1"/>
              <w:outlineLvl w:val="2"/>
              <w:rPr>
                <w:rFonts w:eastAsia="Times New Roman" w:cs="Times New Roman"/>
                <w:b/>
                <w:bCs/>
                <w:i/>
                <w:color w:val="000000" w:themeColor="text1"/>
                <w:u w:val="single"/>
                <w:lang w:eastAsia="it-IT"/>
              </w:rPr>
            </w:pPr>
            <w:r w:rsidRPr="00B95C13">
              <w:rPr>
                <w:rFonts w:eastAsia="Times New Roman" w:cs="Times New Roman"/>
                <w:bCs/>
                <w:i/>
                <w:color w:val="000000" w:themeColor="text1"/>
                <w:u w:val="single"/>
                <w:lang w:eastAsia="it-IT"/>
              </w:rPr>
              <w:t>Night duty arrangements</w:t>
            </w:r>
          </w:p>
        </w:tc>
        <w:tc>
          <w:tcPr>
            <w:tcW w:w="7193" w:type="dxa"/>
            <w:gridSpan w:val="4"/>
          </w:tcPr>
          <w:p w14:paraId="27053004" w14:textId="77777777" w:rsidR="002B3C15" w:rsidRPr="00B95C13" w:rsidRDefault="002B3C15" w:rsidP="004218F5">
            <w:pPr>
              <w:spacing w:before="100" w:beforeAutospacing="1"/>
              <w:rPr>
                <w:rFonts w:cs="Times New Roman"/>
                <w:color w:val="000000" w:themeColor="text1"/>
                <w:lang w:eastAsia="it-IT"/>
              </w:rPr>
            </w:pPr>
          </w:p>
        </w:tc>
      </w:tr>
      <w:tr w:rsidR="00B95C13" w:rsidRPr="00B95C13" w14:paraId="141CD02E" w14:textId="77777777" w:rsidTr="004218F5">
        <w:tc>
          <w:tcPr>
            <w:tcW w:w="1813" w:type="dxa"/>
            <w:tcBorders>
              <w:top w:val="single" w:sz="4" w:space="0" w:color="7F7F7F"/>
              <w:bottom w:val="single" w:sz="4" w:space="0" w:color="7F7F7F"/>
            </w:tcBorders>
          </w:tcPr>
          <w:p w14:paraId="3392BCCF" w14:textId="77777777" w:rsidR="002B3C15" w:rsidRPr="00B95C13" w:rsidRDefault="002B3C15" w:rsidP="004218F5">
            <w:pPr>
              <w:spacing w:before="100" w:beforeAutospacing="1"/>
              <w:rPr>
                <w:rFonts w:eastAsia="Times New Roman" w:cs="Times New Roman"/>
                <w:b/>
                <w:bCs/>
                <w:color w:val="000000" w:themeColor="text1"/>
                <w:lang w:eastAsia="it-IT"/>
              </w:rPr>
            </w:pPr>
            <w:r w:rsidRPr="00B95C13">
              <w:rPr>
                <w:rFonts w:eastAsia="Times New Roman" w:cs="Times New Roman"/>
                <w:b/>
                <w:bCs/>
                <w:color w:val="000000" w:themeColor="text1"/>
                <w:lang w:eastAsia="it-IT"/>
              </w:rPr>
              <w:t>Rotation, including nights</w:t>
            </w:r>
            <w:r w:rsidRPr="00B95C13">
              <w:rPr>
                <w:rFonts w:eastAsia="Times New Roman" w:cs="Times New Roman"/>
                <w:color w:val="000000" w:themeColor="text1"/>
                <w:vertAlign w:val="superscript"/>
                <w:lang w:eastAsia="it-IT"/>
              </w:rPr>
              <w:t>+</w:t>
            </w:r>
          </w:p>
        </w:tc>
        <w:tc>
          <w:tcPr>
            <w:tcW w:w="7193" w:type="dxa"/>
            <w:gridSpan w:val="4"/>
            <w:tcBorders>
              <w:top w:val="single" w:sz="4" w:space="0" w:color="7F7F7F"/>
              <w:bottom w:val="single" w:sz="4" w:space="0" w:color="7F7F7F"/>
            </w:tcBorders>
          </w:tcPr>
          <w:p w14:paraId="1F622B1E" w14:textId="77777777" w:rsidR="002B3C15" w:rsidRPr="00B95C13" w:rsidRDefault="002B3C15" w:rsidP="004218F5">
            <w:pPr>
              <w:spacing w:before="100" w:beforeAutospacing="1"/>
              <w:rPr>
                <w:rFonts w:cs="Times New Roman"/>
                <w:color w:val="000000" w:themeColor="text1"/>
                <w:lang w:eastAsia="it-IT"/>
              </w:rPr>
            </w:pPr>
          </w:p>
        </w:tc>
      </w:tr>
      <w:tr w:rsidR="00B95C13" w:rsidRPr="00B95C13" w14:paraId="22557827" w14:textId="77777777" w:rsidTr="004218F5">
        <w:tc>
          <w:tcPr>
            <w:tcW w:w="1813" w:type="dxa"/>
          </w:tcPr>
          <w:p w14:paraId="306B239E" w14:textId="77777777" w:rsidR="002B3C15" w:rsidRPr="00B95C13" w:rsidRDefault="002B3C15" w:rsidP="004218F5">
            <w:pPr>
              <w:spacing w:before="100" w:beforeAutospacing="1"/>
              <w:rPr>
                <w:rFonts w:eastAsia="Times New Roman" w:cs="Times New Roman"/>
                <w:b/>
                <w:bCs/>
                <w:color w:val="000000" w:themeColor="text1"/>
                <w:lang w:eastAsia="it-IT"/>
              </w:rPr>
            </w:pPr>
            <w:r w:rsidRPr="00B95C13">
              <w:rPr>
                <w:rFonts w:eastAsia="Times New Roman" w:cs="Times New Roman"/>
                <w:b/>
                <w:bCs/>
                <w:color w:val="000000" w:themeColor="text1"/>
                <w:lang w:eastAsia="it-IT"/>
              </w:rPr>
              <w:t>Night shifts only</w:t>
            </w:r>
          </w:p>
        </w:tc>
        <w:tc>
          <w:tcPr>
            <w:tcW w:w="1801" w:type="dxa"/>
          </w:tcPr>
          <w:p w14:paraId="19423300"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-0.075 (0.030)</w:t>
            </w:r>
          </w:p>
        </w:tc>
        <w:tc>
          <w:tcPr>
            <w:tcW w:w="1797" w:type="dxa"/>
          </w:tcPr>
          <w:p w14:paraId="1BAB4F3C"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-0.116 (0.120)</w:t>
            </w:r>
          </w:p>
        </w:tc>
        <w:tc>
          <w:tcPr>
            <w:tcW w:w="1797" w:type="dxa"/>
          </w:tcPr>
          <w:p w14:paraId="160B682C"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0.302 (0.123)</w:t>
            </w:r>
          </w:p>
        </w:tc>
        <w:tc>
          <w:tcPr>
            <w:tcW w:w="1798" w:type="dxa"/>
          </w:tcPr>
          <w:p w14:paraId="4EA81C60"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0.087 (0.111)</w:t>
            </w:r>
          </w:p>
        </w:tc>
      </w:tr>
      <w:tr w:rsidR="00B95C13" w:rsidRPr="00B95C13" w14:paraId="310491F0" w14:textId="77777777" w:rsidTr="004218F5">
        <w:tc>
          <w:tcPr>
            <w:tcW w:w="1813" w:type="dxa"/>
            <w:tcBorders>
              <w:top w:val="single" w:sz="4" w:space="0" w:color="7F7F7F"/>
              <w:bottom w:val="single" w:sz="4" w:space="0" w:color="7F7F7F"/>
            </w:tcBorders>
          </w:tcPr>
          <w:p w14:paraId="43EF2B83" w14:textId="77777777" w:rsidR="002B3C15" w:rsidRPr="00B95C13" w:rsidRDefault="002B3C15" w:rsidP="004218F5">
            <w:pPr>
              <w:spacing w:before="100" w:beforeAutospacing="1"/>
              <w:rPr>
                <w:rFonts w:eastAsia="Times New Roman" w:cs="Times New Roman"/>
                <w:b/>
                <w:bCs/>
                <w:color w:val="000000" w:themeColor="text1"/>
                <w:lang w:eastAsia="it-IT"/>
              </w:rPr>
            </w:pPr>
            <w:r w:rsidRPr="00B95C13">
              <w:rPr>
                <w:rFonts w:eastAsia="Times New Roman" w:cs="Times New Roman"/>
                <w:b/>
                <w:bCs/>
                <w:color w:val="000000" w:themeColor="text1"/>
                <w:lang w:eastAsia="it-IT"/>
              </w:rPr>
              <w:t>Occasional night shifts</w:t>
            </w:r>
          </w:p>
        </w:tc>
        <w:tc>
          <w:tcPr>
            <w:tcW w:w="1801" w:type="dxa"/>
            <w:tcBorders>
              <w:top w:val="single" w:sz="4" w:space="0" w:color="7F7F7F"/>
              <w:bottom w:val="single" w:sz="4" w:space="0" w:color="7F7F7F"/>
            </w:tcBorders>
          </w:tcPr>
          <w:p w14:paraId="49651509"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-0.018 (0.037)</w:t>
            </w:r>
          </w:p>
        </w:tc>
        <w:tc>
          <w:tcPr>
            <w:tcW w:w="1797" w:type="dxa"/>
            <w:tcBorders>
              <w:top w:val="single" w:sz="4" w:space="0" w:color="7F7F7F"/>
              <w:bottom w:val="single" w:sz="4" w:space="0" w:color="7F7F7F"/>
            </w:tcBorders>
          </w:tcPr>
          <w:p w14:paraId="45E4C8F2"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-0.291 (0.146)</w:t>
            </w:r>
          </w:p>
        </w:tc>
        <w:tc>
          <w:tcPr>
            <w:tcW w:w="1797" w:type="dxa"/>
            <w:tcBorders>
              <w:top w:val="single" w:sz="4" w:space="0" w:color="7F7F7F"/>
              <w:bottom w:val="single" w:sz="4" w:space="0" w:color="7F7F7F"/>
            </w:tcBorders>
          </w:tcPr>
          <w:p w14:paraId="74FDBB1C"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0.031 (0.152)</w:t>
            </w:r>
          </w:p>
        </w:tc>
        <w:tc>
          <w:tcPr>
            <w:tcW w:w="1798" w:type="dxa"/>
            <w:tcBorders>
              <w:top w:val="single" w:sz="4" w:space="0" w:color="7F7F7F"/>
              <w:bottom w:val="single" w:sz="4" w:space="0" w:color="7F7F7F"/>
            </w:tcBorders>
          </w:tcPr>
          <w:p w14:paraId="45002126"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-0.390 (0.136)</w:t>
            </w:r>
          </w:p>
        </w:tc>
      </w:tr>
      <w:tr w:rsidR="00B95C13" w:rsidRPr="00B95C13" w14:paraId="4AFAA7F7" w14:textId="77777777" w:rsidTr="004218F5">
        <w:tc>
          <w:tcPr>
            <w:tcW w:w="1813" w:type="dxa"/>
          </w:tcPr>
          <w:p w14:paraId="175F6394" w14:textId="77777777" w:rsidR="002B3C15" w:rsidRPr="00B95C13" w:rsidRDefault="002B3C15" w:rsidP="004218F5">
            <w:pPr>
              <w:keepNext/>
              <w:keepLines/>
              <w:spacing w:before="100" w:beforeAutospacing="1"/>
              <w:outlineLvl w:val="2"/>
              <w:rPr>
                <w:rFonts w:eastAsia="Times New Roman" w:cs="Times New Roman"/>
                <w:b/>
                <w:bCs/>
                <w:i/>
                <w:color w:val="000000" w:themeColor="text1"/>
                <w:u w:val="single"/>
                <w:lang w:eastAsia="it-IT"/>
              </w:rPr>
            </w:pPr>
            <w:r w:rsidRPr="00B95C13">
              <w:rPr>
                <w:rFonts w:eastAsia="Times New Roman" w:cs="Times New Roman"/>
                <w:i/>
                <w:color w:val="000000" w:themeColor="text1"/>
                <w:u w:val="single"/>
                <w:lang w:eastAsia="it-IT"/>
              </w:rPr>
              <w:t># of wards during night shifts</w:t>
            </w:r>
          </w:p>
        </w:tc>
        <w:tc>
          <w:tcPr>
            <w:tcW w:w="7193" w:type="dxa"/>
            <w:gridSpan w:val="4"/>
          </w:tcPr>
          <w:p w14:paraId="417BF1DE" w14:textId="77777777" w:rsidR="002B3C15" w:rsidRPr="00B95C13" w:rsidRDefault="002B3C15" w:rsidP="004218F5">
            <w:pPr>
              <w:spacing w:before="100" w:beforeAutospacing="1"/>
              <w:rPr>
                <w:rFonts w:cs="Times New Roman"/>
                <w:color w:val="000000" w:themeColor="text1"/>
                <w:lang w:eastAsia="it-IT"/>
              </w:rPr>
            </w:pPr>
          </w:p>
        </w:tc>
      </w:tr>
      <w:tr w:rsidR="00B95C13" w:rsidRPr="00B95C13" w14:paraId="44C51031" w14:textId="77777777" w:rsidTr="004218F5">
        <w:tc>
          <w:tcPr>
            <w:tcW w:w="1813" w:type="dxa"/>
            <w:tcBorders>
              <w:top w:val="single" w:sz="4" w:space="0" w:color="7F7F7F"/>
              <w:bottom w:val="single" w:sz="4" w:space="0" w:color="7F7F7F"/>
            </w:tcBorders>
          </w:tcPr>
          <w:p w14:paraId="0D0A922A" w14:textId="77777777" w:rsidR="002B3C15" w:rsidRPr="00B95C13" w:rsidRDefault="002B3C15" w:rsidP="004218F5">
            <w:pPr>
              <w:spacing w:before="100" w:beforeAutospacing="1"/>
              <w:rPr>
                <w:rFonts w:eastAsia="Times New Roman" w:cs="Times New Roman"/>
                <w:b/>
                <w:bCs/>
                <w:color w:val="000000" w:themeColor="text1"/>
                <w:lang w:eastAsia="it-IT"/>
              </w:rPr>
            </w:pPr>
            <w:r w:rsidRPr="00B95C13">
              <w:rPr>
                <w:rFonts w:eastAsia="Times New Roman" w:cs="Times New Roman"/>
                <w:b/>
                <w:bCs/>
                <w:color w:val="000000" w:themeColor="text1"/>
                <w:lang w:eastAsia="it-IT"/>
              </w:rPr>
              <w:t>More than 1 ward</w:t>
            </w:r>
          </w:p>
        </w:tc>
        <w:tc>
          <w:tcPr>
            <w:tcW w:w="1801" w:type="dxa"/>
            <w:tcBorders>
              <w:top w:val="single" w:sz="4" w:space="0" w:color="7F7F7F"/>
              <w:bottom w:val="single" w:sz="4" w:space="0" w:color="7F7F7F"/>
            </w:tcBorders>
          </w:tcPr>
          <w:p w14:paraId="69960A28"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-0.036 (0.021)</w:t>
            </w:r>
          </w:p>
        </w:tc>
        <w:tc>
          <w:tcPr>
            <w:tcW w:w="1797" w:type="dxa"/>
            <w:tcBorders>
              <w:top w:val="single" w:sz="4" w:space="0" w:color="7F7F7F"/>
              <w:bottom w:val="single" w:sz="4" w:space="0" w:color="7F7F7F"/>
            </w:tcBorders>
          </w:tcPr>
          <w:p w14:paraId="3C108383"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0.133 (0.085)</w:t>
            </w:r>
          </w:p>
        </w:tc>
        <w:tc>
          <w:tcPr>
            <w:tcW w:w="1797" w:type="dxa"/>
            <w:tcBorders>
              <w:top w:val="single" w:sz="4" w:space="0" w:color="7F7F7F"/>
              <w:bottom w:val="single" w:sz="4" w:space="0" w:color="7F7F7F"/>
            </w:tcBorders>
          </w:tcPr>
          <w:p w14:paraId="60921067"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 xml:space="preserve">-0.002 (0.087) </w:t>
            </w:r>
          </w:p>
        </w:tc>
        <w:tc>
          <w:tcPr>
            <w:tcW w:w="1798" w:type="dxa"/>
            <w:tcBorders>
              <w:top w:val="single" w:sz="4" w:space="0" w:color="7F7F7F"/>
              <w:bottom w:val="single" w:sz="4" w:space="0" w:color="7F7F7F"/>
            </w:tcBorders>
          </w:tcPr>
          <w:p w14:paraId="5E8C3B1F"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0.260 (0.078)</w:t>
            </w:r>
          </w:p>
        </w:tc>
      </w:tr>
      <w:tr w:rsidR="00B95C13" w:rsidRPr="00B95C13" w14:paraId="5C1ABE5E" w14:textId="77777777" w:rsidTr="004218F5">
        <w:tc>
          <w:tcPr>
            <w:tcW w:w="1813" w:type="dxa"/>
          </w:tcPr>
          <w:p w14:paraId="570B1246" w14:textId="77777777" w:rsidR="002B3C15" w:rsidRPr="00B95C13" w:rsidRDefault="002B3C15" w:rsidP="004218F5">
            <w:pPr>
              <w:spacing w:before="100" w:beforeAutospacing="1"/>
              <w:rPr>
                <w:rFonts w:eastAsia="Times New Roman" w:cs="Times New Roman"/>
                <w:b/>
                <w:bCs/>
                <w:color w:val="000000" w:themeColor="text1"/>
                <w:lang w:eastAsia="it-IT"/>
              </w:rPr>
            </w:pPr>
            <w:r w:rsidRPr="00B95C13">
              <w:rPr>
                <w:rFonts w:eastAsia="Times New Roman" w:cs="Times New Roman"/>
                <w:b/>
                <w:bCs/>
                <w:color w:val="000000" w:themeColor="text1"/>
                <w:lang w:eastAsia="it-IT"/>
              </w:rPr>
              <w:t>Only one ward</w:t>
            </w:r>
            <w:r w:rsidRPr="00B95C13">
              <w:rPr>
                <w:rFonts w:eastAsia="Times New Roman" w:cs="Times New Roman"/>
                <w:color w:val="000000" w:themeColor="text1"/>
                <w:vertAlign w:val="superscript"/>
                <w:lang w:eastAsia="it-IT"/>
              </w:rPr>
              <w:t>+</w:t>
            </w:r>
          </w:p>
        </w:tc>
        <w:tc>
          <w:tcPr>
            <w:tcW w:w="7193" w:type="dxa"/>
            <w:gridSpan w:val="4"/>
          </w:tcPr>
          <w:p w14:paraId="5EC8E58A" w14:textId="77777777" w:rsidR="002B3C15" w:rsidRPr="00B95C13" w:rsidRDefault="002B3C15" w:rsidP="004218F5">
            <w:pPr>
              <w:spacing w:before="100" w:beforeAutospacing="1"/>
              <w:rPr>
                <w:rFonts w:cs="Times New Roman"/>
                <w:color w:val="000000" w:themeColor="text1"/>
                <w:lang w:eastAsia="it-IT"/>
              </w:rPr>
            </w:pPr>
          </w:p>
        </w:tc>
      </w:tr>
      <w:tr w:rsidR="00B95C13" w:rsidRPr="00B95C13" w14:paraId="11E6EF11" w14:textId="77777777" w:rsidTr="004218F5">
        <w:tc>
          <w:tcPr>
            <w:tcW w:w="1813" w:type="dxa"/>
            <w:tcBorders>
              <w:top w:val="single" w:sz="4" w:space="0" w:color="7F7F7F"/>
              <w:bottom w:val="single" w:sz="4" w:space="0" w:color="7F7F7F"/>
            </w:tcBorders>
          </w:tcPr>
          <w:p w14:paraId="0905F0D2" w14:textId="77777777" w:rsidR="002B3C15" w:rsidRPr="00B95C13" w:rsidRDefault="002B3C15" w:rsidP="004218F5">
            <w:pPr>
              <w:keepNext/>
              <w:keepLines/>
              <w:spacing w:before="100" w:beforeAutospacing="1"/>
              <w:outlineLvl w:val="2"/>
              <w:rPr>
                <w:rFonts w:eastAsia="Times New Roman" w:cs="Times New Roman"/>
                <w:b/>
                <w:bCs/>
                <w:i/>
                <w:color w:val="000000" w:themeColor="text1"/>
                <w:u w:val="single"/>
                <w:lang w:eastAsia="it-IT"/>
              </w:rPr>
            </w:pPr>
            <w:r w:rsidRPr="00B95C13">
              <w:rPr>
                <w:rFonts w:eastAsia="Times New Roman" w:cs="Times New Roman"/>
                <w:bCs/>
                <w:i/>
                <w:color w:val="000000" w:themeColor="text1"/>
                <w:u w:val="single"/>
                <w:lang w:eastAsia="it-IT"/>
              </w:rPr>
              <w:t>Experience</w:t>
            </w:r>
          </w:p>
        </w:tc>
        <w:tc>
          <w:tcPr>
            <w:tcW w:w="7193" w:type="dxa"/>
            <w:gridSpan w:val="4"/>
            <w:tcBorders>
              <w:top w:val="single" w:sz="4" w:space="0" w:color="7F7F7F"/>
              <w:bottom w:val="single" w:sz="4" w:space="0" w:color="7F7F7F"/>
            </w:tcBorders>
          </w:tcPr>
          <w:p w14:paraId="43F46581" w14:textId="77777777" w:rsidR="002B3C15" w:rsidRPr="00B95C13" w:rsidRDefault="002B3C15" w:rsidP="004218F5">
            <w:pPr>
              <w:spacing w:before="100" w:beforeAutospacing="1"/>
              <w:rPr>
                <w:rFonts w:cs="Times New Roman"/>
                <w:color w:val="000000" w:themeColor="text1"/>
                <w:lang w:eastAsia="it-IT"/>
              </w:rPr>
            </w:pPr>
          </w:p>
        </w:tc>
      </w:tr>
      <w:tr w:rsidR="00B95C13" w:rsidRPr="00B95C13" w14:paraId="3943007D" w14:textId="77777777" w:rsidTr="004218F5">
        <w:tc>
          <w:tcPr>
            <w:tcW w:w="1813" w:type="dxa"/>
          </w:tcPr>
          <w:p w14:paraId="636E138C" w14:textId="77777777" w:rsidR="002B3C15" w:rsidRPr="00B95C13" w:rsidRDefault="002B3C15" w:rsidP="004218F5">
            <w:pPr>
              <w:spacing w:before="100" w:beforeAutospacing="1"/>
              <w:rPr>
                <w:rFonts w:eastAsia="Times New Roman" w:cs="Times New Roman"/>
                <w:b/>
                <w:bCs/>
                <w:color w:val="000000" w:themeColor="text1"/>
                <w:lang w:eastAsia="it-IT"/>
              </w:rPr>
            </w:pPr>
            <w:r w:rsidRPr="00B95C13">
              <w:rPr>
                <w:rFonts w:eastAsia="Times New Roman" w:cs="Times New Roman"/>
                <w:b/>
                <w:bCs/>
                <w:color w:val="000000" w:themeColor="text1"/>
                <w:lang w:eastAsia="it-IT"/>
              </w:rPr>
              <w:t>0-5</w:t>
            </w:r>
          </w:p>
        </w:tc>
        <w:tc>
          <w:tcPr>
            <w:tcW w:w="1801" w:type="dxa"/>
          </w:tcPr>
          <w:p w14:paraId="10F0E0CB"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-0.051 (0.032)</w:t>
            </w:r>
          </w:p>
        </w:tc>
        <w:tc>
          <w:tcPr>
            <w:tcW w:w="1797" w:type="dxa"/>
          </w:tcPr>
          <w:p w14:paraId="03EC73B0"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0.165 (0.126)</w:t>
            </w:r>
          </w:p>
        </w:tc>
        <w:tc>
          <w:tcPr>
            <w:tcW w:w="1797" w:type="dxa"/>
          </w:tcPr>
          <w:p w14:paraId="211ED34C"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0.230 (0.109)</w:t>
            </w:r>
          </w:p>
        </w:tc>
        <w:tc>
          <w:tcPr>
            <w:tcW w:w="1798" w:type="dxa"/>
          </w:tcPr>
          <w:p w14:paraId="369CD277"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0.056 (0.116)</w:t>
            </w:r>
          </w:p>
        </w:tc>
      </w:tr>
      <w:tr w:rsidR="00B95C13" w:rsidRPr="00B95C13" w14:paraId="051C4A4C" w14:textId="77777777" w:rsidTr="004218F5">
        <w:tc>
          <w:tcPr>
            <w:tcW w:w="1813" w:type="dxa"/>
            <w:tcBorders>
              <w:top w:val="single" w:sz="4" w:space="0" w:color="7F7F7F"/>
              <w:bottom w:val="single" w:sz="4" w:space="0" w:color="7F7F7F"/>
            </w:tcBorders>
          </w:tcPr>
          <w:p w14:paraId="5A768C68" w14:textId="77777777" w:rsidR="002B3C15" w:rsidRPr="00B95C13" w:rsidRDefault="002B3C15" w:rsidP="004218F5">
            <w:pPr>
              <w:spacing w:before="100" w:beforeAutospacing="1"/>
              <w:rPr>
                <w:rFonts w:eastAsia="Times New Roman" w:cs="Times New Roman"/>
                <w:b/>
                <w:bCs/>
                <w:color w:val="000000" w:themeColor="text1"/>
                <w:lang w:eastAsia="it-IT"/>
              </w:rPr>
            </w:pPr>
            <w:r w:rsidRPr="00B95C13">
              <w:rPr>
                <w:rFonts w:eastAsia="Times New Roman" w:cs="Times New Roman"/>
                <w:b/>
                <w:bCs/>
                <w:color w:val="000000" w:themeColor="text1"/>
                <w:lang w:eastAsia="it-IT"/>
              </w:rPr>
              <w:t>6-10</w:t>
            </w:r>
            <w:r w:rsidRPr="00B95C13">
              <w:rPr>
                <w:rFonts w:eastAsia="Times New Roman" w:cs="Times New Roman"/>
                <w:b/>
                <w:bCs/>
                <w:color w:val="000000" w:themeColor="text1"/>
                <w:vertAlign w:val="superscript"/>
                <w:lang w:eastAsia="it-IT"/>
              </w:rPr>
              <w:t>+</w:t>
            </w:r>
          </w:p>
        </w:tc>
        <w:tc>
          <w:tcPr>
            <w:tcW w:w="1801" w:type="dxa"/>
            <w:tcBorders>
              <w:top w:val="single" w:sz="4" w:space="0" w:color="7F7F7F"/>
              <w:bottom w:val="single" w:sz="4" w:space="0" w:color="7F7F7F"/>
            </w:tcBorders>
          </w:tcPr>
          <w:p w14:paraId="10F5592F" w14:textId="77777777" w:rsidR="002B3C15" w:rsidRPr="00B95C13" w:rsidRDefault="002B3C15" w:rsidP="004218F5">
            <w:pPr>
              <w:spacing w:before="100" w:beforeAutospacing="1"/>
              <w:rPr>
                <w:rFonts w:cs="Times New Roman"/>
                <w:color w:val="000000" w:themeColor="text1"/>
                <w:lang w:eastAsia="it-IT"/>
              </w:rPr>
            </w:pPr>
          </w:p>
        </w:tc>
        <w:tc>
          <w:tcPr>
            <w:tcW w:w="1797" w:type="dxa"/>
            <w:tcBorders>
              <w:top w:val="single" w:sz="4" w:space="0" w:color="7F7F7F"/>
              <w:bottom w:val="single" w:sz="4" w:space="0" w:color="7F7F7F"/>
            </w:tcBorders>
          </w:tcPr>
          <w:p w14:paraId="2F6B2D07" w14:textId="77777777" w:rsidR="002B3C15" w:rsidRPr="00B95C13" w:rsidRDefault="002B3C15" w:rsidP="004218F5">
            <w:pPr>
              <w:spacing w:before="100" w:beforeAutospacing="1"/>
              <w:rPr>
                <w:rFonts w:cs="Times New Roman"/>
                <w:color w:val="000000" w:themeColor="text1"/>
                <w:lang w:eastAsia="it-IT"/>
              </w:rPr>
            </w:pPr>
          </w:p>
        </w:tc>
        <w:tc>
          <w:tcPr>
            <w:tcW w:w="1797" w:type="dxa"/>
            <w:tcBorders>
              <w:top w:val="single" w:sz="4" w:space="0" w:color="7F7F7F"/>
              <w:bottom w:val="single" w:sz="4" w:space="0" w:color="7F7F7F"/>
            </w:tcBorders>
          </w:tcPr>
          <w:p w14:paraId="3DAB2DED" w14:textId="77777777" w:rsidR="002B3C15" w:rsidRPr="00B95C13" w:rsidRDefault="002B3C15" w:rsidP="004218F5">
            <w:pPr>
              <w:spacing w:before="100" w:beforeAutospacing="1"/>
              <w:rPr>
                <w:rFonts w:cs="Times New Roman"/>
                <w:color w:val="000000" w:themeColor="text1"/>
                <w:lang w:eastAsia="it-IT"/>
              </w:rPr>
            </w:pPr>
          </w:p>
        </w:tc>
        <w:tc>
          <w:tcPr>
            <w:tcW w:w="1798" w:type="dxa"/>
            <w:tcBorders>
              <w:top w:val="single" w:sz="4" w:space="0" w:color="7F7F7F"/>
              <w:bottom w:val="single" w:sz="4" w:space="0" w:color="7F7F7F"/>
            </w:tcBorders>
          </w:tcPr>
          <w:p w14:paraId="6B0DA267" w14:textId="77777777" w:rsidR="002B3C15" w:rsidRPr="00B95C13" w:rsidRDefault="002B3C15" w:rsidP="004218F5">
            <w:pPr>
              <w:spacing w:before="100" w:beforeAutospacing="1"/>
              <w:rPr>
                <w:rFonts w:cs="Times New Roman"/>
                <w:color w:val="000000" w:themeColor="text1"/>
                <w:lang w:eastAsia="it-IT"/>
              </w:rPr>
            </w:pPr>
          </w:p>
        </w:tc>
      </w:tr>
      <w:tr w:rsidR="00B95C13" w:rsidRPr="00B95C13" w14:paraId="6EBD2A29" w14:textId="77777777" w:rsidTr="004218F5">
        <w:tc>
          <w:tcPr>
            <w:tcW w:w="1813" w:type="dxa"/>
          </w:tcPr>
          <w:p w14:paraId="295B0945" w14:textId="77777777" w:rsidR="002B3C15" w:rsidRPr="00B95C13" w:rsidRDefault="002B3C15" w:rsidP="004218F5">
            <w:pPr>
              <w:spacing w:before="100" w:beforeAutospacing="1"/>
              <w:rPr>
                <w:rFonts w:eastAsia="Times New Roman" w:cs="Times New Roman"/>
                <w:b/>
                <w:bCs/>
                <w:color w:val="000000" w:themeColor="text1"/>
                <w:lang w:eastAsia="it-IT"/>
              </w:rPr>
            </w:pPr>
            <w:r w:rsidRPr="00B95C13">
              <w:rPr>
                <w:rFonts w:eastAsia="Times New Roman" w:cs="Times New Roman"/>
                <w:b/>
                <w:bCs/>
                <w:color w:val="000000" w:themeColor="text1"/>
                <w:lang w:eastAsia="it-IT"/>
              </w:rPr>
              <w:t>11-15</w:t>
            </w:r>
          </w:p>
        </w:tc>
        <w:tc>
          <w:tcPr>
            <w:tcW w:w="1801" w:type="dxa"/>
          </w:tcPr>
          <w:p w14:paraId="247F76BB"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-0.050 (0.037)</w:t>
            </w:r>
          </w:p>
        </w:tc>
        <w:tc>
          <w:tcPr>
            <w:tcW w:w="1797" w:type="dxa"/>
          </w:tcPr>
          <w:p w14:paraId="48FAB588"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0.136 (0.149)</w:t>
            </w:r>
          </w:p>
        </w:tc>
        <w:tc>
          <w:tcPr>
            <w:tcW w:w="1797" w:type="dxa"/>
          </w:tcPr>
          <w:p w14:paraId="5512F4D4"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-0.086 (0.152)</w:t>
            </w:r>
          </w:p>
        </w:tc>
        <w:tc>
          <w:tcPr>
            <w:tcW w:w="1798" w:type="dxa"/>
          </w:tcPr>
          <w:p w14:paraId="53473B5C"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0.198 (0.137)</w:t>
            </w:r>
          </w:p>
        </w:tc>
      </w:tr>
      <w:tr w:rsidR="00B95C13" w:rsidRPr="00B95C13" w14:paraId="616B8994" w14:textId="77777777" w:rsidTr="004218F5">
        <w:tc>
          <w:tcPr>
            <w:tcW w:w="1813" w:type="dxa"/>
            <w:tcBorders>
              <w:top w:val="single" w:sz="4" w:space="0" w:color="7F7F7F"/>
              <w:bottom w:val="single" w:sz="4" w:space="0" w:color="7F7F7F"/>
            </w:tcBorders>
          </w:tcPr>
          <w:p w14:paraId="6A075CC1" w14:textId="77777777" w:rsidR="002B3C15" w:rsidRPr="00B95C13" w:rsidRDefault="002B3C15" w:rsidP="004218F5">
            <w:pPr>
              <w:spacing w:before="100" w:beforeAutospacing="1"/>
              <w:rPr>
                <w:rFonts w:eastAsia="Times New Roman" w:cs="Times New Roman"/>
                <w:b/>
                <w:bCs/>
                <w:color w:val="000000" w:themeColor="text1"/>
                <w:lang w:eastAsia="it-IT"/>
              </w:rPr>
            </w:pPr>
            <w:r w:rsidRPr="00B95C13">
              <w:rPr>
                <w:rFonts w:eastAsia="Times New Roman" w:cs="Times New Roman"/>
                <w:b/>
                <w:bCs/>
                <w:color w:val="000000" w:themeColor="text1"/>
                <w:lang w:eastAsia="it-IT"/>
              </w:rPr>
              <w:t>16-20</w:t>
            </w:r>
          </w:p>
        </w:tc>
        <w:tc>
          <w:tcPr>
            <w:tcW w:w="1801" w:type="dxa"/>
            <w:tcBorders>
              <w:top w:val="single" w:sz="4" w:space="0" w:color="7F7F7F"/>
              <w:bottom w:val="single" w:sz="4" w:space="0" w:color="7F7F7F"/>
            </w:tcBorders>
          </w:tcPr>
          <w:p w14:paraId="377E4DAD"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0.064 (0.029)</w:t>
            </w:r>
          </w:p>
        </w:tc>
        <w:tc>
          <w:tcPr>
            <w:tcW w:w="1797" w:type="dxa"/>
            <w:tcBorders>
              <w:top w:val="single" w:sz="4" w:space="0" w:color="7F7F7F"/>
              <w:bottom w:val="single" w:sz="4" w:space="0" w:color="7F7F7F"/>
            </w:tcBorders>
          </w:tcPr>
          <w:p w14:paraId="0376BF77"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0.444 (0.158)</w:t>
            </w:r>
          </w:p>
        </w:tc>
        <w:tc>
          <w:tcPr>
            <w:tcW w:w="1797" w:type="dxa"/>
            <w:tcBorders>
              <w:top w:val="single" w:sz="4" w:space="0" w:color="7F7F7F"/>
              <w:bottom w:val="single" w:sz="4" w:space="0" w:color="7F7F7F"/>
            </w:tcBorders>
          </w:tcPr>
          <w:p w14:paraId="7D9BF4FE"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0.175 (0.162)</w:t>
            </w:r>
          </w:p>
        </w:tc>
        <w:tc>
          <w:tcPr>
            <w:tcW w:w="1798" w:type="dxa"/>
            <w:tcBorders>
              <w:top w:val="single" w:sz="4" w:space="0" w:color="7F7F7F"/>
              <w:bottom w:val="single" w:sz="4" w:space="0" w:color="7F7F7F"/>
            </w:tcBorders>
          </w:tcPr>
          <w:p w14:paraId="6312C063"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0.549 (0.145)</w:t>
            </w:r>
          </w:p>
        </w:tc>
      </w:tr>
      <w:tr w:rsidR="00B95C13" w:rsidRPr="00B95C13" w14:paraId="1F5CD8C7" w14:textId="77777777" w:rsidTr="004218F5">
        <w:tc>
          <w:tcPr>
            <w:tcW w:w="1813" w:type="dxa"/>
          </w:tcPr>
          <w:p w14:paraId="7589D704" w14:textId="77777777" w:rsidR="002B3C15" w:rsidRPr="00B95C13" w:rsidRDefault="002B3C15" w:rsidP="004218F5">
            <w:pPr>
              <w:spacing w:before="100" w:beforeAutospacing="1"/>
              <w:rPr>
                <w:rFonts w:eastAsia="Times New Roman" w:cs="Times New Roman"/>
                <w:b/>
                <w:bCs/>
                <w:color w:val="000000" w:themeColor="text1"/>
                <w:lang w:eastAsia="it-IT"/>
              </w:rPr>
            </w:pPr>
            <w:r w:rsidRPr="00B95C13">
              <w:rPr>
                <w:rFonts w:eastAsia="Times New Roman" w:cs="Times New Roman"/>
                <w:b/>
                <w:bCs/>
                <w:color w:val="000000" w:themeColor="text1"/>
                <w:lang w:eastAsia="it-IT"/>
              </w:rPr>
              <w:t>&gt;20</w:t>
            </w:r>
          </w:p>
        </w:tc>
        <w:tc>
          <w:tcPr>
            <w:tcW w:w="1801" w:type="dxa"/>
          </w:tcPr>
          <w:p w14:paraId="440AB601"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0.003 (0.035)</w:t>
            </w:r>
          </w:p>
        </w:tc>
        <w:tc>
          <w:tcPr>
            <w:tcW w:w="1797" w:type="dxa"/>
          </w:tcPr>
          <w:p w14:paraId="69F52073"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0.262 (0.140)</w:t>
            </w:r>
          </w:p>
        </w:tc>
        <w:tc>
          <w:tcPr>
            <w:tcW w:w="1797" w:type="dxa"/>
          </w:tcPr>
          <w:p w14:paraId="7BEABEAE"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0.131 (0.144)</w:t>
            </w:r>
          </w:p>
        </w:tc>
        <w:tc>
          <w:tcPr>
            <w:tcW w:w="1798" w:type="dxa"/>
          </w:tcPr>
          <w:p w14:paraId="77A2106B"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-0.001 (0.129)</w:t>
            </w:r>
          </w:p>
        </w:tc>
      </w:tr>
      <w:tr w:rsidR="00B95C13" w:rsidRPr="00B95C13" w14:paraId="7335ED76" w14:textId="77777777" w:rsidTr="004218F5">
        <w:tc>
          <w:tcPr>
            <w:tcW w:w="1813" w:type="dxa"/>
            <w:tcBorders>
              <w:top w:val="single" w:sz="4" w:space="0" w:color="7F7F7F"/>
              <w:bottom w:val="single" w:sz="4" w:space="0" w:color="7F7F7F"/>
            </w:tcBorders>
          </w:tcPr>
          <w:p w14:paraId="47F5002B" w14:textId="77777777" w:rsidR="002B3C15" w:rsidRPr="00B95C13" w:rsidRDefault="002B3C15" w:rsidP="004218F5">
            <w:pPr>
              <w:spacing w:before="100" w:beforeAutospacing="1"/>
              <w:rPr>
                <w:rFonts w:eastAsia="Times New Roman" w:cs="Times New Roman"/>
                <w:b/>
                <w:bCs/>
                <w:color w:val="000000" w:themeColor="text1"/>
                <w:lang w:eastAsia="it-IT"/>
              </w:rPr>
            </w:pPr>
            <w:r w:rsidRPr="00B95C13">
              <w:rPr>
                <w:rFonts w:eastAsia="Times New Roman" w:cs="Times New Roman"/>
                <w:b/>
                <w:bCs/>
                <w:color w:val="000000" w:themeColor="text1"/>
                <w:lang w:eastAsia="it-IT"/>
              </w:rPr>
              <w:lastRenderedPageBreak/>
              <w:t>Intercept group 1 (b</w:t>
            </w:r>
            <w:r w:rsidRPr="00B95C13">
              <w:rPr>
                <w:rFonts w:eastAsia="Times New Roman" w:cs="Times New Roman"/>
                <w:b/>
                <w:bCs/>
                <w:color w:val="000000" w:themeColor="text1"/>
                <w:vertAlign w:val="subscript"/>
                <w:lang w:eastAsia="it-IT"/>
              </w:rPr>
              <w:t>1</w:t>
            </w:r>
            <w:r w:rsidRPr="00B95C13">
              <w:rPr>
                <w:rFonts w:eastAsia="Times New Roman" w:cs="Times New Roman"/>
                <w:b/>
                <w:bCs/>
                <w:color w:val="000000" w:themeColor="text1"/>
                <w:lang w:eastAsia="it-IT"/>
              </w:rPr>
              <w:t>)</w:t>
            </w:r>
          </w:p>
        </w:tc>
        <w:tc>
          <w:tcPr>
            <w:tcW w:w="1801" w:type="dxa"/>
            <w:tcBorders>
              <w:top w:val="single" w:sz="4" w:space="0" w:color="7F7F7F"/>
              <w:bottom w:val="single" w:sz="4" w:space="0" w:color="7F7F7F"/>
            </w:tcBorders>
          </w:tcPr>
          <w:p w14:paraId="1D143C1A"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0.893 (0.029)</w:t>
            </w:r>
          </w:p>
        </w:tc>
        <w:tc>
          <w:tcPr>
            <w:tcW w:w="1797" w:type="dxa"/>
            <w:tcBorders>
              <w:top w:val="single" w:sz="4" w:space="0" w:color="7F7F7F"/>
              <w:bottom w:val="single" w:sz="4" w:space="0" w:color="7F7F7F"/>
            </w:tcBorders>
          </w:tcPr>
          <w:p w14:paraId="2C527A0D"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-0.606 (0.130)</w:t>
            </w:r>
          </w:p>
        </w:tc>
        <w:tc>
          <w:tcPr>
            <w:tcW w:w="1797" w:type="dxa"/>
            <w:tcBorders>
              <w:top w:val="single" w:sz="4" w:space="0" w:color="7F7F7F"/>
              <w:bottom w:val="single" w:sz="4" w:space="0" w:color="7F7F7F"/>
            </w:tcBorders>
          </w:tcPr>
          <w:p w14:paraId="73211EEF"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-0.603 (0.160)</w:t>
            </w:r>
          </w:p>
        </w:tc>
        <w:tc>
          <w:tcPr>
            <w:tcW w:w="1798" w:type="dxa"/>
            <w:tcBorders>
              <w:top w:val="single" w:sz="4" w:space="0" w:color="7F7F7F"/>
              <w:bottom w:val="single" w:sz="4" w:space="0" w:color="7F7F7F"/>
            </w:tcBorders>
          </w:tcPr>
          <w:p w14:paraId="58ACAB56"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-0.439 (0.108)</w:t>
            </w:r>
          </w:p>
        </w:tc>
      </w:tr>
      <w:tr w:rsidR="00B95C13" w:rsidRPr="00B95C13" w14:paraId="5D2BB912" w14:textId="77777777" w:rsidTr="004218F5">
        <w:tc>
          <w:tcPr>
            <w:tcW w:w="1813" w:type="dxa"/>
          </w:tcPr>
          <w:p w14:paraId="76E3C54B" w14:textId="77777777" w:rsidR="002B3C15" w:rsidRPr="00B95C13" w:rsidRDefault="002B3C15" w:rsidP="004218F5">
            <w:pPr>
              <w:spacing w:before="100" w:beforeAutospacing="1"/>
              <w:rPr>
                <w:rFonts w:eastAsia="Times New Roman" w:cs="Times New Roman"/>
                <w:b/>
                <w:bCs/>
                <w:color w:val="000000" w:themeColor="text1"/>
                <w:lang w:eastAsia="it-IT"/>
              </w:rPr>
            </w:pPr>
            <w:r w:rsidRPr="00B95C13">
              <w:rPr>
                <w:rFonts w:eastAsia="Times New Roman" w:cs="Times New Roman"/>
                <w:b/>
                <w:bCs/>
                <w:color w:val="000000" w:themeColor="text1"/>
                <w:lang w:eastAsia="it-IT"/>
              </w:rPr>
              <w:t>Intercept group 2 (b</w:t>
            </w:r>
            <w:r w:rsidRPr="00B95C13">
              <w:rPr>
                <w:rFonts w:eastAsia="Times New Roman" w:cs="Times New Roman"/>
                <w:b/>
                <w:bCs/>
                <w:color w:val="000000" w:themeColor="text1"/>
                <w:vertAlign w:val="subscript"/>
                <w:lang w:eastAsia="it-IT"/>
              </w:rPr>
              <w:t>2</w:t>
            </w:r>
            <w:r w:rsidRPr="00B95C13">
              <w:rPr>
                <w:rFonts w:eastAsia="Times New Roman" w:cs="Times New Roman"/>
                <w:b/>
                <w:bCs/>
                <w:color w:val="000000" w:themeColor="text1"/>
                <w:lang w:eastAsia="it-IT"/>
              </w:rPr>
              <w:t>)</w:t>
            </w:r>
          </w:p>
        </w:tc>
        <w:tc>
          <w:tcPr>
            <w:tcW w:w="1801" w:type="dxa"/>
          </w:tcPr>
          <w:p w14:paraId="1B14D126"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1.173 (0.042)</w:t>
            </w:r>
          </w:p>
        </w:tc>
        <w:tc>
          <w:tcPr>
            <w:tcW w:w="1797" w:type="dxa"/>
          </w:tcPr>
          <w:p w14:paraId="08A85EDF"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0.058 (0.119)</w:t>
            </w:r>
          </w:p>
        </w:tc>
        <w:tc>
          <w:tcPr>
            <w:tcW w:w="1797" w:type="dxa"/>
          </w:tcPr>
          <w:p w14:paraId="3E4C501A"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-0.003 (0.120)</w:t>
            </w:r>
          </w:p>
        </w:tc>
        <w:tc>
          <w:tcPr>
            <w:tcW w:w="1798" w:type="dxa"/>
          </w:tcPr>
          <w:p w14:paraId="10A9CD0A"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0.021 (0.124)</w:t>
            </w:r>
          </w:p>
        </w:tc>
      </w:tr>
      <w:tr w:rsidR="00B95C13" w:rsidRPr="00B95C13" w14:paraId="2F18122F" w14:textId="77777777" w:rsidTr="004218F5">
        <w:tc>
          <w:tcPr>
            <w:tcW w:w="1813" w:type="dxa"/>
            <w:tcBorders>
              <w:top w:val="single" w:sz="4" w:space="0" w:color="7F7F7F"/>
              <w:bottom w:val="single" w:sz="4" w:space="0" w:color="7F7F7F"/>
            </w:tcBorders>
          </w:tcPr>
          <w:p w14:paraId="7167C978" w14:textId="77777777" w:rsidR="002B3C15" w:rsidRPr="00B95C13" w:rsidRDefault="002B3C15" w:rsidP="004218F5">
            <w:pPr>
              <w:spacing w:before="100" w:beforeAutospacing="1"/>
              <w:rPr>
                <w:rFonts w:eastAsia="Times New Roman" w:cs="Times New Roman"/>
                <w:b/>
                <w:bCs/>
                <w:color w:val="000000" w:themeColor="text1"/>
                <w:lang w:eastAsia="it-IT"/>
              </w:rPr>
            </w:pPr>
            <w:r w:rsidRPr="00B95C13">
              <w:rPr>
                <w:rFonts w:eastAsia="Times New Roman" w:cs="Times New Roman"/>
                <w:b/>
                <w:bCs/>
                <w:color w:val="000000" w:themeColor="text1"/>
                <w:lang w:eastAsia="it-IT"/>
              </w:rPr>
              <w:t>Group 1 proportion (</w:t>
            </w:r>
            <w:r w:rsidRPr="00B95C13">
              <w:rPr>
                <w:rFonts w:cs="Calibri"/>
                <w:b/>
                <w:bCs/>
                <w:color w:val="000000" w:themeColor="text1"/>
                <w:lang w:eastAsia="it-IT"/>
              </w:rPr>
              <w:t>π</w:t>
            </w:r>
            <w:r w:rsidRPr="00B95C13">
              <w:rPr>
                <w:rFonts w:eastAsia="Times New Roman" w:cs="Times New Roman"/>
                <w:b/>
                <w:bCs/>
                <w:color w:val="000000" w:themeColor="text1"/>
                <w:vertAlign w:val="subscript"/>
                <w:lang w:eastAsia="it-IT"/>
              </w:rPr>
              <w:t>1</w:t>
            </w:r>
            <w:r w:rsidRPr="00B95C13">
              <w:rPr>
                <w:rFonts w:eastAsia="Times New Roman" w:cs="Times New Roman"/>
                <w:b/>
                <w:bCs/>
                <w:color w:val="000000" w:themeColor="text1"/>
                <w:lang w:eastAsia="it-IT"/>
              </w:rPr>
              <w:t>)</w:t>
            </w:r>
          </w:p>
        </w:tc>
        <w:tc>
          <w:tcPr>
            <w:tcW w:w="1801" w:type="dxa"/>
            <w:tcBorders>
              <w:top w:val="single" w:sz="4" w:space="0" w:color="7F7F7F"/>
              <w:bottom w:val="single" w:sz="4" w:space="0" w:color="7F7F7F"/>
            </w:tcBorders>
          </w:tcPr>
          <w:p w14:paraId="35A8E9F2"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0.883</w:t>
            </w:r>
          </w:p>
        </w:tc>
        <w:tc>
          <w:tcPr>
            <w:tcW w:w="1797" w:type="dxa"/>
            <w:tcBorders>
              <w:top w:val="single" w:sz="4" w:space="0" w:color="7F7F7F"/>
              <w:bottom w:val="single" w:sz="4" w:space="0" w:color="7F7F7F"/>
            </w:tcBorders>
          </w:tcPr>
          <w:p w14:paraId="2C23AB61"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0.453</w:t>
            </w:r>
          </w:p>
        </w:tc>
        <w:tc>
          <w:tcPr>
            <w:tcW w:w="1797" w:type="dxa"/>
            <w:tcBorders>
              <w:top w:val="single" w:sz="4" w:space="0" w:color="7F7F7F"/>
              <w:bottom w:val="single" w:sz="4" w:space="0" w:color="7F7F7F"/>
            </w:tcBorders>
          </w:tcPr>
          <w:p w14:paraId="6F726022"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0.144</w:t>
            </w:r>
          </w:p>
        </w:tc>
        <w:tc>
          <w:tcPr>
            <w:tcW w:w="1798" w:type="dxa"/>
            <w:tcBorders>
              <w:top w:val="single" w:sz="4" w:space="0" w:color="7F7F7F"/>
              <w:bottom w:val="single" w:sz="4" w:space="0" w:color="7F7F7F"/>
            </w:tcBorders>
          </w:tcPr>
          <w:p w14:paraId="11DEE586"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0.581</w:t>
            </w:r>
          </w:p>
        </w:tc>
      </w:tr>
      <w:tr w:rsidR="00B95C13" w:rsidRPr="00B95C13" w14:paraId="267590BE" w14:textId="77777777" w:rsidTr="004218F5">
        <w:tc>
          <w:tcPr>
            <w:tcW w:w="1813" w:type="dxa"/>
            <w:tcBorders>
              <w:bottom w:val="single" w:sz="4" w:space="0" w:color="7F7F7F"/>
            </w:tcBorders>
          </w:tcPr>
          <w:p w14:paraId="497E5A02" w14:textId="77777777" w:rsidR="002B3C15" w:rsidRPr="00B95C13" w:rsidRDefault="002B3C15" w:rsidP="004218F5">
            <w:pPr>
              <w:spacing w:before="100" w:beforeAutospacing="1"/>
              <w:rPr>
                <w:rFonts w:eastAsia="Times New Roman" w:cs="Times New Roman"/>
                <w:b/>
                <w:bCs/>
                <w:color w:val="000000" w:themeColor="text1"/>
                <w:lang w:eastAsia="it-IT"/>
              </w:rPr>
            </w:pPr>
            <w:r w:rsidRPr="00B95C13">
              <w:rPr>
                <w:rFonts w:eastAsia="Times New Roman" w:cs="Times New Roman"/>
                <w:b/>
                <w:bCs/>
                <w:color w:val="000000" w:themeColor="text1"/>
                <w:lang w:eastAsia="it-IT"/>
              </w:rPr>
              <w:t>Group 2 proportion (</w:t>
            </w:r>
            <w:r w:rsidRPr="00B95C13">
              <w:rPr>
                <w:rFonts w:cs="Calibri"/>
                <w:b/>
                <w:bCs/>
                <w:color w:val="000000" w:themeColor="text1"/>
                <w:lang w:eastAsia="it-IT"/>
              </w:rPr>
              <w:t>π</w:t>
            </w:r>
            <w:r w:rsidRPr="00B95C13">
              <w:rPr>
                <w:rFonts w:eastAsia="Times New Roman" w:cs="Times New Roman"/>
                <w:b/>
                <w:bCs/>
                <w:color w:val="000000" w:themeColor="text1"/>
                <w:vertAlign w:val="subscript"/>
                <w:lang w:eastAsia="it-IT"/>
              </w:rPr>
              <w:t>2</w:t>
            </w:r>
            <w:r w:rsidRPr="00B95C13">
              <w:rPr>
                <w:rFonts w:eastAsia="Times New Roman" w:cs="Times New Roman"/>
                <w:b/>
                <w:bCs/>
                <w:color w:val="000000" w:themeColor="text1"/>
                <w:lang w:eastAsia="it-IT"/>
              </w:rPr>
              <w:t>)</w:t>
            </w:r>
          </w:p>
        </w:tc>
        <w:tc>
          <w:tcPr>
            <w:tcW w:w="1801" w:type="dxa"/>
            <w:tcBorders>
              <w:bottom w:val="single" w:sz="4" w:space="0" w:color="7F7F7F"/>
            </w:tcBorders>
          </w:tcPr>
          <w:p w14:paraId="0F4FDCC4"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0.117</w:t>
            </w:r>
          </w:p>
        </w:tc>
        <w:tc>
          <w:tcPr>
            <w:tcW w:w="1797" w:type="dxa"/>
            <w:tcBorders>
              <w:bottom w:val="single" w:sz="4" w:space="0" w:color="7F7F7F"/>
            </w:tcBorders>
          </w:tcPr>
          <w:p w14:paraId="05D4FD1C"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0.547</w:t>
            </w:r>
          </w:p>
        </w:tc>
        <w:tc>
          <w:tcPr>
            <w:tcW w:w="1797" w:type="dxa"/>
            <w:tcBorders>
              <w:bottom w:val="single" w:sz="4" w:space="0" w:color="7F7F7F"/>
            </w:tcBorders>
          </w:tcPr>
          <w:p w14:paraId="56FECD99"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0.856</w:t>
            </w:r>
          </w:p>
        </w:tc>
        <w:tc>
          <w:tcPr>
            <w:tcW w:w="1798" w:type="dxa"/>
            <w:tcBorders>
              <w:bottom w:val="single" w:sz="4" w:space="0" w:color="7F7F7F"/>
            </w:tcBorders>
          </w:tcPr>
          <w:p w14:paraId="082249CA" w14:textId="77777777" w:rsidR="002B3C15" w:rsidRPr="00B95C13" w:rsidRDefault="002B3C15" w:rsidP="004218F5">
            <w:pPr>
              <w:spacing w:before="100" w:beforeAutospacing="1"/>
              <w:rPr>
                <w:rFonts w:cs="Times New Roman"/>
                <w:color w:val="000000" w:themeColor="text1"/>
                <w:lang w:eastAsia="it-IT"/>
              </w:rPr>
            </w:pPr>
            <w:r w:rsidRPr="00B95C13">
              <w:rPr>
                <w:rFonts w:cs="Times New Roman"/>
                <w:color w:val="000000" w:themeColor="text1"/>
                <w:lang w:eastAsia="it-IT"/>
              </w:rPr>
              <w:t>0.419</w:t>
            </w:r>
          </w:p>
        </w:tc>
      </w:tr>
    </w:tbl>
    <w:p w14:paraId="073E9202" w14:textId="77777777" w:rsidR="002B3C15" w:rsidRPr="00B95C13" w:rsidRDefault="002B3C15" w:rsidP="002B3C15">
      <w:pPr>
        <w:spacing w:before="100" w:beforeAutospacing="1" w:after="100" w:afterAutospacing="1" w:line="360" w:lineRule="auto"/>
        <w:jc w:val="both"/>
        <w:rPr>
          <w:color w:val="000000" w:themeColor="text1"/>
        </w:rPr>
      </w:pPr>
      <w:r w:rsidRPr="00B95C13">
        <w:rPr>
          <w:rFonts w:eastAsia="Times New Roman" w:cs="Times New Roman"/>
          <w:b/>
          <w:bCs/>
          <w:color w:val="000000" w:themeColor="text1"/>
          <w:vertAlign w:val="superscript"/>
          <w:lang w:eastAsia="it-IT"/>
        </w:rPr>
        <w:t>+</w:t>
      </w:r>
      <w:r w:rsidRPr="00B95C13">
        <w:rPr>
          <w:b/>
          <w:bCs/>
          <w:color w:val="000000" w:themeColor="text1"/>
        </w:rPr>
        <w:t xml:space="preserve">Reference category: </w:t>
      </w:r>
      <w:r w:rsidRPr="00B95C13">
        <w:rPr>
          <w:color w:val="000000" w:themeColor="text1"/>
        </w:rPr>
        <w:t>variables found to be most frequent in practice were chosen as comparators.</w:t>
      </w:r>
    </w:p>
    <w:p w14:paraId="0674070F" w14:textId="77777777" w:rsidR="002B3C15" w:rsidRPr="00B95C13" w:rsidRDefault="002B3C15" w:rsidP="002B3C15">
      <w:pPr>
        <w:spacing w:before="100" w:beforeAutospacing="1" w:after="100" w:afterAutospacing="1" w:line="360" w:lineRule="auto"/>
        <w:jc w:val="both"/>
        <w:rPr>
          <w:b/>
          <w:bCs/>
          <w:color w:val="000000" w:themeColor="text1"/>
        </w:rPr>
      </w:pPr>
    </w:p>
    <w:p w14:paraId="2C3F83FF" w14:textId="77777777" w:rsidR="002B3C15" w:rsidRPr="00B95C13" w:rsidRDefault="002B3C15" w:rsidP="002B3C15">
      <w:pPr>
        <w:spacing w:before="100" w:beforeAutospacing="1" w:after="100" w:afterAutospacing="1" w:line="360" w:lineRule="auto"/>
        <w:jc w:val="both"/>
        <w:rPr>
          <w:b/>
          <w:bCs/>
          <w:color w:val="000000" w:themeColor="text1"/>
        </w:rPr>
      </w:pPr>
      <w:r w:rsidRPr="00B95C13">
        <w:rPr>
          <w:b/>
          <w:bCs/>
          <w:color w:val="000000" w:themeColor="text1"/>
        </w:rPr>
        <w:t>Figure legends</w:t>
      </w:r>
    </w:p>
    <w:p w14:paraId="1BB7944C" w14:textId="77777777" w:rsidR="002B3C15" w:rsidRPr="00B95C13" w:rsidRDefault="002B3C15" w:rsidP="002B3C15">
      <w:pPr>
        <w:rPr>
          <w:rFonts w:eastAsia="Times New Roman" w:cs="Times New Roman"/>
          <w:color w:val="000000" w:themeColor="text1"/>
          <w:lang w:eastAsia="it-IT"/>
        </w:rPr>
      </w:pPr>
      <w:r w:rsidRPr="00B95C13">
        <w:rPr>
          <w:rFonts w:eastAsia="Times New Roman" w:cs="Times New Roman"/>
          <w:color w:val="000000" w:themeColor="text1"/>
          <w:lang w:eastAsia="it-IT"/>
        </w:rPr>
        <w:t>Fig. 1. Beliefs influencing monitoring at night</w:t>
      </w:r>
    </w:p>
    <w:p w14:paraId="6CC0E619" w14:textId="77777777" w:rsidR="002B3C15" w:rsidRPr="00B95C13" w:rsidRDefault="002B3C15" w:rsidP="002B3C15">
      <w:pPr>
        <w:rPr>
          <w:rFonts w:eastAsia="Times New Roman" w:cs="Times New Roman"/>
          <w:color w:val="000000" w:themeColor="text1"/>
          <w:lang w:eastAsia="it-IT"/>
        </w:rPr>
      </w:pPr>
      <w:r w:rsidRPr="00B95C13">
        <w:rPr>
          <w:rFonts w:eastAsia="Times New Roman" w:cs="Times New Roman"/>
          <w:color w:val="000000" w:themeColor="text1"/>
          <w:lang w:eastAsia="it-IT"/>
        </w:rPr>
        <w:t>Fig. 2. Behaviours influencing compliance with EWS</w:t>
      </w:r>
      <w:r w:rsidR="001A6B2C" w:rsidRPr="00B95C13">
        <w:rPr>
          <w:rFonts w:eastAsia="Times New Roman" w:cs="Times New Roman"/>
          <w:color w:val="000000" w:themeColor="text1"/>
          <w:lang w:eastAsia="it-IT"/>
        </w:rPr>
        <w:t>-</w:t>
      </w:r>
      <w:r w:rsidRPr="00B95C13">
        <w:rPr>
          <w:rFonts w:eastAsia="Times New Roman" w:cs="Times New Roman"/>
          <w:color w:val="000000" w:themeColor="text1"/>
          <w:lang w:eastAsia="it-IT"/>
        </w:rPr>
        <w:t>scheduled observations at night</w:t>
      </w:r>
    </w:p>
    <w:p w14:paraId="3F4839A7" w14:textId="77777777" w:rsidR="002B3C15" w:rsidRPr="00B95C13" w:rsidRDefault="002B3C15" w:rsidP="002B3C15">
      <w:pPr>
        <w:rPr>
          <w:rFonts w:eastAsia="Times New Roman" w:cs="Times New Roman"/>
          <w:color w:val="000000" w:themeColor="text1"/>
          <w:lang w:eastAsia="it-IT"/>
        </w:rPr>
      </w:pPr>
      <w:r w:rsidRPr="00B95C13">
        <w:rPr>
          <w:rFonts w:eastAsia="Times New Roman" w:cs="Times New Roman"/>
          <w:color w:val="000000" w:themeColor="text1"/>
          <w:lang w:eastAsia="it-IT"/>
        </w:rPr>
        <w:t>Fig. 3. Beliefs about work environment (staffing) and workload affecting observations</w:t>
      </w:r>
    </w:p>
    <w:p w14:paraId="50D89D26" w14:textId="77777777" w:rsidR="002B3C15" w:rsidRPr="00B95C13" w:rsidRDefault="002B3C15" w:rsidP="002B3C15">
      <w:pPr>
        <w:rPr>
          <w:rFonts w:eastAsia="Times New Roman" w:cs="Times New Roman"/>
          <w:color w:val="000000" w:themeColor="text1"/>
          <w:lang w:eastAsia="it-IT"/>
        </w:rPr>
      </w:pPr>
      <w:r w:rsidRPr="00B95C13">
        <w:rPr>
          <w:rFonts w:eastAsia="Times New Roman" w:cs="Times New Roman"/>
          <w:color w:val="000000" w:themeColor="text1"/>
          <w:lang w:eastAsia="it-IT"/>
        </w:rPr>
        <w:t xml:space="preserve">Fig. 4. Beliefs </w:t>
      </w:r>
      <w:r w:rsidR="001A6B2C" w:rsidRPr="00B95C13">
        <w:rPr>
          <w:rFonts w:eastAsia="Times New Roman" w:cs="Times New Roman"/>
          <w:color w:val="000000" w:themeColor="text1"/>
          <w:lang w:eastAsia="it-IT"/>
        </w:rPr>
        <w:t xml:space="preserve">about </w:t>
      </w:r>
      <w:r w:rsidRPr="00B95C13">
        <w:rPr>
          <w:rFonts w:eastAsia="Times New Roman" w:cs="Times New Roman"/>
          <w:color w:val="000000" w:themeColor="text1"/>
          <w:lang w:eastAsia="it-IT"/>
        </w:rPr>
        <w:t xml:space="preserve">ward efficiency at night </w:t>
      </w:r>
      <w:r w:rsidR="001A6B2C" w:rsidRPr="00B95C13">
        <w:rPr>
          <w:rFonts w:eastAsia="Times New Roman" w:cs="Times New Roman"/>
          <w:color w:val="000000" w:themeColor="text1"/>
          <w:lang w:eastAsia="it-IT"/>
        </w:rPr>
        <w:t>with regard to conducting</w:t>
      </w:r>
      <w:r w:rsidRPr="00B95C13">
        <w:rPr>
          <w:rFonts w:eastAsia="Times New Roman" w:cs="Times New Roman"/>
          <w:color w:val="000000" w:themeColor="text1"/>
          <w:lang w:eastAsia="it-IT"/>
        </w:rPr>
        <w:t xml:space="preserve"> observations</w:t>
      </w:r>
    </w:p>
    <w:p w14:paraId="2111A0B6" w14:textId="77777777" w:rsidR="002570F5" w:rsidRPr="00B95C13" w:rsidRDefault="002570F5" w:rsidP="00895823">
      <w:pPr>
        <w:spacing w:after="160" w:line="259" w:lineRule="auto"/>
        <w:rPr>
          <w:rFonts w:eastAsia="Times New Roman" w:cs="Times New Roman"/>
          <w:color w:val="000000" w:themeColor="text1"/>
          <w:lang w:eastAsia="it-IT"/>
        </w:rPr>
      </w:pPr>
    </w:p>
    <w:sectPr w:rsidR="002570F5" w:rsidRPr="00B95C13" w:rsidSect="00D20AD6">
      <w:footerReference w:type="default" r:id="rId1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A8B3D9" w16cid:durableId="1E87359A"/>
  <w16cid:commentId w16cid:paraId="14087EC4" w16cid:durableId="1E8735CD"/>
  <w16cid:commentId w16cid:paraId="3B2B0D1B" w16cid:durableId="1E8739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4B2F3" w14:textId="77777777" w:rsidR="00134B0D" w:rsidRDefault="00134B0D" w:rsidP="00CA69CB">
      <w:r>
        <w:separator/>
      </w:r>
    </w:p>
  </w:endnote>
  <w:endnote w:type="continuationSeparator" w:id="0">
    <w:p w14:paraId="2E881A6E" w14:textId="77777777" w:rsidR="00134B0D" w:rsidRDefault="00134B0D" w:rsidP="00CA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EB0E1" w14:textId="77777777" w:rsidR="00134B0D" w:rsidRDefault="00134B0D">
    <w:pPr>
      <w:pStyle w:val="Footer"/>
      <w:jc w:val="right"/>
    </w:pPr>
    <w:r>
      <w:fldChar w:fldCharType="begin"/>
    </w:r>
    <w:r>
      <w:instrText xml:space="preserve"> PAGE   \* MERGEFORMAT </w:instrText>
    </w:r>
    <w:r>
      <w:fldChar w:fldCharType="separate"/>
    </w:r>
    <w:r w:rsidR="00B1301A">
      <w:rPr>
        <w:noProof/>
      </w:rPr>
      <w:t>3</w:t>
    </w:r>
    <w:r>
      <w:rPr>
        <w:noProof/>
      </w:rPr>
      <w:fldChar w:fldCharType="end"/>
    </w:r>
  </w:p>
  <w:p w14:paraId="2F346C39" w14:textId="77777777" w:rsidR="00134B0D" w:rsidRDefault="00134B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879C8" w14:textId="77777777" w:rsidR="00134B0D" w:rsidRDefault="00134B0D" w:rsidP="00CA69CB">
      <w:r>
        <w:separator/>
      </w:r>
    </w:p>
  </w:footnote>
  <w:footnote w:type="continuationSeparator" w:id="0">
    <w:p w14:paraId="7BD5A26D" w14:textId="77777777" w:rsidR="00134B0D" w:rsidRDefault="00134B0D" w:rsidP="00CA6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14E5"/>
    <w:multiLevelType w:val="hybridMultilevel"/>
    <w:tmpl w:val="37447F94"/>
    <w:lvl w:ilvl="0" w:tplc="08090001">
      <w:start w:val="1"/>
      <w:numFmt w:val="bullet"/>
      <w:lvlText w:val=""/>
      <w:lvlJc w:val="left"/>
      <w:pPr>
        <w:ind w:left="425" w:hanging="360"/>
      </w:pPr>
      <w:rPr>
        <w:rFonts w:ascii="Symbol" w:hAnsi="Symbol" w:hint="default"/>
      </w:rPr>
    </w:lvl>
    <w:lvl w:ilvl="1" w:tplc="08090003" w:tentative="1">
      <w:start w:val="1"/>
      <w:numFmt w:val="bullet"/>
      <w:lvlText w:val="o"/>
      <w:lvlJc w:val="left"/>
      <w:pPr>
        <w:ind w:left="1145" w:hanging="360"/>
      </w:pPr>
      <w:rPr>
        <w:rFonts w:ascii="Courier New" w:hAnsi="Courier New" w:hint="default"/>
      </w:rPr>
    </w:lvl>
    <w:lvl w:ilvl="2" w:tplc="08090005" w:tentative="1">
      <w:start w:val="1"/>
      <w:numFmt w:val="bullet"/>
      <w:lvlText w:val=""/>
      <w:lvlJc w:val="left"/>
      <w:pPr>
        <w:ind w:left="1865" w:hanging="360"/>
      </w:pPr>
      <w:rPr>
        <w:rFonts w:ascii="Wingdings" w:hAnsi="Wingdings" w:hint="default"/>
      </w:rPr>
    </w:lvl>
    <w:lvl w:ilvl="3" w:tplc="08090001" w:tentative="1">
      <w:start w:val="1"/>
      <w:numFmt w:val="bullet"/>
      <w:lvlText w:val=""/>
      <w:lvlJc w:val="left"/>
      <w:pPr>
        <w:ind w:left="2585" w:hanging="360"/>
      </w:pPr>
      <w:rPr>
        <w:rFonts w:ascii="Symbol" w:hAnsi="Symbol" w:hint="default"/>
      </w:rPr>
    </w:lvl>
    <w:lvl w:ilvl="4" w:tplc="08090003" w:tentative="1">
      <w:start w:val="1"/>
      <w:numFmt w:val="bullet"/>
      <w:lvlText w:val="o"/>
      <w:lvlJc w:val="left"/>
      <w:pPr>
        <w:ind w:left="3305" w:hanging="360"/>
      </w:pPr>
      <w:rPr>
        <w:rFonts w:ascii="Courier New" w:hAnsi="Courier New" w:hint="default"/>
      </w:rPr>
    </w:lvl>
    <w:lvl w:ilvl="5" w:tplc="08090005" w:tentative="1">
      <w:start w:val="1"/>
      <w:numFmt w:val="bullet"/>
      <w:lvlText w:val=""/>
      <w:lvlJc w:val="left"/>
      <w:pPr>
        <w:ind w:left="4025" w:hanging="360"/>
      </w:pPr>
      <w:rPr>
        <w:rFonts w:ascii="Wingdings" w:hAnsi="Wingdings" w:hint="default"/>
      </w:rPr>
    </w:lvl>
    <w:lvl w:ilvl="6" w:tplc="08090001" w:tentative="1">
      <w:start w:val="1"/>
      <w:numFmt w:val="bullet"/>
      <w:lvlText w:val=""/>
      <w:lvlJc w:val="left"/>
      <w:pPr>
        <w:ind w:left="4745" w:hanging="360"/>
      </w:pPr>
      <w:rPr>
        <w:rFonts w:ascii="Symbol" w:hAnsi="Symbol" w:hint="default"/>
      </w:rPr>
    </w:lvl>
    <w:lvl w:ilvl="7" w:tplc="08090003" w:tentative="1">
      <w:start w:val="1"/>
      <w:numFmt w:val="bullet"/>
      <w:lvlText w:val="o"/>
      <w:lvlJc w:val="left"/>
      <w:pPr>
        <w:ind w:left="5465" w:hanging="360"/>
      </w:pPr>
      <w:rPr>
        <w:rFonts w:ascii="Courier New" w:hAnsi="Courier New" w:hint="default"/>
      </w:rPr>
    </w:lvl>
    <w:lvl w:ilvl="8" w:tplc="08090005" w:tentative="1">
      <w:start w:val="1"/>
      <w:numFmt w:val="bullet"/>
      <w:lvlText w:val=""/>
      <w:lvlJc w:val="left"/>
      <w:pPr>
        <w:ind w:left="6185" w:hanging="360"/>
      </w:pPr>
      <w:rPr>
        <w:rFonts w:ascii="Wingdings" w:hAnsi="Wingdings" w:hint="default"/>
      </w:rPr>
    </w:lvl>
  </w:abstractNum>
  <w:abstractNum w:abstractNumId="1" w15:restartNumberingAfterBreak="0">
    <w:nsid w:val="00556DD1"/>
    <w:multiLevelType w:val="hybridMultilevel"/>
    <w:tmpl w:val="19A05BD6"/>
    <w:lvl w:ilvl="0" w:tplc="0809000F">
      <w:start w:val="1"/>
      <w:numFmt w:val="decimal"/>
      <w:lvlText w:val="%1."/>
      <w:lvlJc w:val="left"/>
      <w:pPr>
        <w:ind w:left="786"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09B770E"/>
    <w:multiLevelType w:val="hybridMultilevel"/>
    <w:tmpl w:val="F31E4C2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4A42A81"/>
    <w:multiLevelType w:val="hybridMultilevel"/>
    <w:tmpl w:val="5972FB2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A574E75"/>
    <w:multiLevelType w:val="hybridMultilevel"/>
    <w:tmpl w:val="4590FD92"/>
    <w:lvl w:ilvl="0" w:tplc="8B5EFF5C">
      <w:start w:val="1"/>
      <w:numFmt w:val="bullet"/>
      <w:lvlText w:val="•"/>
      <w:lvlJc w:val="left"/>
      <w:pPr>
        <w:tabs>
          <w:tab w:val="num" w:pos="720"/>
        </w:tabs>
        <w:ind w:left="720" w:hanging="360"/>
      </w:pPr>
      <w:rPr>
        <w:rFonts w:ascii="Arial" w:hAnsi="Arial" w:hint="default"/>
      </w:rPr>
    </w:lvl>
    <w:lvl w:ilvl="1" w:tplc="0A526618" w:tentative="1">
      <w:start w:val="1"/>
      <w:numFmt w:val="bullet"/>
      <w:lvlText w:val="•"/>
      <w:lvlJc w:val="left"/>
      <w:pPr>
        <w:tabs>
          <w:tab w:val="num" w:pos="1440"/>
        </w:tabs>
        <w:ind w:left="1440" w:hanging="360"/>
      </w:pPr>
      <w:rPr>
        <w:rFonts w:ascii="Arial" w:hAnsi="Arial" w:hint="default"/>
      </w:rPr>
    </w:lvl>
    <w:lvl w:ilvl="2" w:tplc="338A7C56" w:tentative="1">
      <w:start w:val="1"/>
      <w:numFmt w:val="bullet"/>
      <w:lvlText w:val="•"/>
      <w:lvlJc w:val="left"/>
      <w:pPr>
        <w:tabs>
          <w:tab w:val="num" w:pos="2160"/>
        </w:tabs>
        <w:ind w:left="2160" w:hanging="360"/>
      </w:pPr>
      <w:rPr>
        <w:rFonts w:ascii="Arial" w:hAnsi="Arial" w:hint="default"/>
      </w:rPr>
    </w:lvl>
    <w:lvl w:ilvl="3" w:tplc="631A73F4" w:tentative="1">
      <w:start w:val="1"/>
      <w:numFmt w:val="bullet"/>
      <w:lvlText w:val="•"/>
      <w:lvlJc w:val="left"/>
      <w:pPr>
        <w:tabs>
          <w:tab w:val="num" w:pos="2880"/>
        </w:tabs>
        <w:ind w:left="2880" w:hanging="360"/>
      </w:pPr>
      <w:rPr>
        <w:rFonts w:ascii="Arial" w:hAnsi="Arial" w:hint="default"/>
      </w:rPr>
    </w:lvl>
    <w:lvl w:ilvl="4" w:tplc="F1BEBAFA" w:tentative="1">
      <w:start w:val="1"/>
      <w:numFmt w:val="bullet"/>
      <w:lvlText w:val="•"/>
      <w:lvlJc w:val="left"/>
      <w:pPr>
        <w:tabs>
          <w:tab w:val="num" w:pos="3600"/>
        </w:tabs>
        <w:ind w:left="3600" w:hanging="360"/>
      </w:pPr>
      <w:rPr>
        <w:rFonts w:ascii="Arial" w:hAnsi="Arial" w:hint="default"/>
      </w:rPr>
    </w:lvl>
    <w:lvl w:ilvl="5" w:tplc="BD0C2198" w:tentative="1">
      <w:start w:val="1"/>
      <w:numFmt w:val="bullet"/>
      <w:lvlText w:val="•"/>
      <w:lvlJc w:val="left"/>
      <w:pPr>
        <w:tabs>
          <w:tab w:val="num" w:pos="4320"/>
        </w:tabs>
        <w:ind w:left="4320" w:hanging="360"/>
      </w:pPr>
      <w:rPr>
        <w:rFonts w:ascii="Arial" w:hAnsi="Arial" w:hint="default"/>
      </w:rPr>
    </w:lvl>
    <w:lvl w:ilvl="6" w:tplc="32DC79D6" w:tentative="1">
      <w:start w:val="1"/>
      <w:numFmt w:val="bullet"/>
      <w:lvlText w:val="•"/>
      <w:lvlJc w:val="left"/>
      <w:pPr>
        <w:tabs>
          <w:tab w:val="num" w:pos="5040"/>
        </w:tabs>
        <w:ind w:left="5040" w:hanging="360"/>
      </w:pPr>
      <w:rPr>
        <w:rFonts w:ascii="Arial" w:hAnsi="Arial" w:hint="default"/>
      </w:rPr>
    </w:lvl>
    <w:lvl w:ilvl="7" w:tplc="7C10DE38" w:tentative="1">
      <w:start w:val="1"/>
      <w:numFmt w:val="bullet"/>
      <w:lvlText w:val="•"/>
      <w:lvlJc w:val="left"/>
      <w:pPr>
        <w:tabs>
          <w:tab w:val="num" w:pos="5760"/>
        </w:tabs>
        <w:ind w:left="5760" w:hanging="360"/>
      </w:pPr>
      <w:rPr>
        <w:rFonts w:ascii="Arial" w:hAnsi="Arial" w:hint="default"/>
      </w:rPr>
    </w:lvl>
    <w:lvl w:ilvl="8" w:tplc="AADAFF6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690C1D"/>
    <w:multiLevelType w:val="hybridMultilevel"/>
    <w:tmpl w:val="CD8AC2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142959"/>
    <w:multiLevelType w:val="hybridMultilevel"/>
    <w:tmpl w:val="C7603B5E"/>
    <w:lvl w:ilvl="0" w:tplc="1400A10C">
      <w:start w:val="1"/>
      <w:numFmt w:val="bullet"/>
      <w:lvlText w:val="•"/>
      <w:lvlJc w:val="left"/>
      <w:pPr>
        <w:tabs>
          <w:tab w:val="num" w:pos="720"/>
        </w:tabs>
        <w:ind w:left="720" w:hanging="360"/>
      </w:pPr>
      <w:rPr>
        <w:rFonts w:ascii="Arial" w:hAnsi="Arial" w:hint="default"/>
      </w:rPr>
    </w:lvl>
    <w:lvl w:ilvl="1" w:tplc="ED268210" w:tentative="1">
      <w:start w:val="1"/>
      <w:numFmt w:val="bullet"/>
      <w:lvlText w:val="•"/>
      <w:lvlJc w:val="left"/>
      <w:pPr>
        <w:tabs>
          <w:tab w:val="num" w:pos="1440"/>
        </w:tabs>
        <w:ind w:left="1440" w:hanging="360"/>
      </w:pPr>
      <w:rPr>
        <w:rFonts w:ascii="Arial" w:hAnsi="Arial" w:hint="default"/>
      </w:rPr>
    </w:lvl>
    <w:lvl w:ilvl="2" w:tplc="47B0C2C2" w:tentative="1">
      <w:start w:val="1"/>
      <w:numFmt w:val="bullet"/>
      <w:lvlText w:val="•"/>
      <w:lvlJc w:val="left"/>
      <w:pPr>
        <w:tabs>
          <w:tab w:val="num" w:pos="2160"/>
        </w:tabs>
        <w:ind w:left="2160" w:hanging="360"/>
      </w:pPr>
      <w:rPr>
        <w:rFonts w:ascii="Arial" w:hAnsi="Arial" w:hint="default"/>
      </w:rPr>
    </w:lvl>
    <w:lvl w:ilvl="3" w:tplc="2212831A" w:tentative="1">
      <w:start w:val="1"/>
      <w:numFmt w:val="bullet"/>
      <w:lvlText w:val="•"/>
      <w:lvlJc w:val="left"/>
      <w:pPr>
        <w:tabs>
          <w:tab w:val="num" w:pos="2880"/>
        </w:tabs>
        <w:ind w:left="2880" w:hanging="360"/>
      </w:pPr>
      <w:rPr>
        <w:rFonts w:ascii="Arial" w:hAnsi="Arial" w:hint="default"/>
      </w:rPr>
    </w:lvl>
    <w:lvl w:ilvl="4" w:tplc="DE6C7018" w:tentative="1">
      <w:start w:val="1"/>
      <w:numFmt w:val="bullet"/>
      <w:lvlText w:val="•"/>
      <w:lvlJc w:val="left"/>
      <w:pPr>
        <w:tabs>
          <w:tab w:val="num" w:pos="3600"/>
        </w:tabs>
        <w:ind w:left="3600" w:hanging="360"/>
      </w:pPr>
      <w:rPr>
        <w:rFonts w:ascii="Arial" w:hAnsi="Arial" w:hint="default"/>
      </w:rPr>
    </w:lvl>
    <w:lvl w:ilvl="5" w:tplc="D78A522A" w:tentative="1">
      <w:start w:val="1"/>
      <w:numFmt w:val="bullet"/>
      <w:lvlText w:val="•"/>
      <w:lvlJc w:val="left"/>
      <w:pPr>
        <w:tabs>
          <w:tab w:val="num" w:pos="4320"/>
        </w:tabs>
        <w:ind w:left="4320" w:hanging="360"/>
      </w:pPr>
      <w:rPr>
        <w:rFonts w:ascii="Arial" w:hAnsi="Arial" w:hint="default"/>
      </w:rPr>
    </w:lvl>
    <w:lvl w:ilvl="6" w:tplc="8C24B7AE" w:tentative="1">
      <w:start w:val="1"/>
      <w:numFmt w:val="bullet"/>
      <w:lvlText w:val="•"/>
      <w:lvlJc w:val="left"/>
      <w:pPr>
        <w:tabs>
          <w:tab w:val="num" w:pos="5040"/>
        </w:tabs>
        <w:ind w:left="5040" w:hanging="360"/>
      </w:pPr>
      <w:rPr>
        <w:rFonts w:ascii="Arial" w:hAnsi="Arial" w:hint="default"/>
      </w:rPr>
    </w:lvl>
    <w:lvl w:ilvl="7" w:tplc="210ACC66" w:tentative="1">
      <w:start w:val="1"/>
      <w:numFmt w:val="bullet"/>
      <w:lvlText w:val="•"/>
      <w:lvlJc w:val="left"/>
      <w:pPr>
        <w:tabs>
          <w:tab w:val="num" w:pos="5760"/>
        </w:tabs>
        <w:ind w:left="5760" w:hanging="360"/>
      </w:pPr>
      <w:rPr>
        <w:rFonts w:ascii="Arial" w:hAnsi="Arial" w:hint="default"/>
      </w:rPr>
    </w:lvl>
    <w:lvl w:ilvl="8" w:tplc="E3CEFB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A750CF"/>
    <w:multiLevelType w:val="hybridMultilevel"/>
    <w:tmpl w:val="A910648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15B86749"/>
    <w:multiLevelType w:val="hybridMultilevel"/>
    <w:tmpl w:val="E1700EE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9AB66B4"/>
    <w:multiLevelType w:val="hybridMultilevel"/>
    <w:tmpl w:val="96303B4C"/>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C4F3A31"/>
    <w:multiLevelType w:val="hybridMultilevel"/>
    <w:tmpl w:val="538E07D0"/>
    <w:lvl w:ilvl="0" w:tplc="601ED564">
      <w:start w:val="1"/>
      <w:numFmt w:val="decimal"/>
      <w:lvlText w:val="%1."/>
      <w:lvlJc w:val="left"/>
      <w:pPr>
        <w:ind w:left="720" w:hanging="72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20EE0E91"/>
    <w:multiLevelType w:val="hybridMultilevel"/>
    <w:tmpl w:val="DACA30C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220422F8"/>
    <w:multiLevelType w:val="hybridMultilevel"/>
    <w:tmpl w:val="7C847B18"/>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253777D4"/>
    <w:multiLevelType w:val="hybridMultilevel"/>
    <w:tmpl w:val="1EDE913E"/>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256558BC"/>
    <w:multiLevelType w:val="hybridMultilevel"/>
    <w:tmpl w:val="EDCA1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C81E73"/>
    <w:multiLevelType w:val="hybridMultilevel"/>
    <w:tmpl w:val="AF98D358"/>
    <w:lvl w:ilvl="0" w:tplc="03681B4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288F3D1F"/>
    <w:multiLevelType w:val="hybridMultilevel"/>
    <w:tmpl w:val="186AD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7F5D68"/>
    <w:multiLevelType w:val="hybridMultilevel"/>
    <w:tmpl w:val="4E94E79E"/>
    <w:lvl w:ilvl="0" w:tplc="36EC5B76">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2FD07A6F"/>
    <w:multiLevelType w:val="hybridMultilevel"/>
    <w:tmpl w:val="ADCE40F2"/>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3BD184E"/>
    <w:multiLevelType w:val="hybridMultilevel"/>
    <w:tmpl w:val="52064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C52971"/>
    <w:multiLevelType w:val="hybridMultilevel"/>
    <w:tmpl w:val="0A42E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EE15D8"/>
    <w:multiLevelType w:val="hybridMultilevel"/>
    <w:tmpl w:val="D5F008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2EA5D1F"/>
    <w:multiLevelType w:val="hybridMultilevel"/>
    <w:tmpl w:val="B3C8988C"/>
    <w:lvl w:ilvl="0" w:tplc="ACA4AEB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42EB6ECF"/>
    <w:multiLevelType w:val="hybridMultilevel"/>
    <w:tmpl w:val="43185B2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43B412AD"/>
    <w:multiLevelType w:val="hybridMultilevel"/>
    <w:tmpl w:val="A910648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43E57685"/>
    <w:multiLevelType w:val="hybridMultilevel"/>
    <w:tmpl w:val="23641500"/>
    <w:lvl w:ilvl="0" w:tplc="0809000F">
      <w:start w:val="1"/>
      <w:numFmt w:val="decimal"/>
      <w:lvlText w:val="%1."/>
      <w:lvlJc w:val="left"/>
      <w:pPr>
        <w:ind w:left="720" w:hanging="72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6" w15:restartNumberingAfterBreak="0">
    <w:nsid w:val="4BFB33B8"/>
    <w:multiLevelType w:val="hybridMultilevel"/>
    <w:tmpl w:val="91B07532"/>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4FF07A6B"/>
    <w:multiLevelType w:val="hybridMultilevel"/>
    <w:tmpl w:val="3C8ADE0E"/>
    <w:lvl w:ilvl="0" w:tplc="3A624B9A">
      <w:start w:val="1"/>
      <w:numFmt w:val="bullet"/>
      <w:lvlText w:val="•"/>
      <w:lvlJc w:val="left"/>
      <w:pPr>
        <w:tabs>
          <w:tab w:val="num" w:pos="720"/>
        </w:tabs>
        <w:ind w:left="720" w:hanging="360"/>
      </w:pPr>
      <w:rPr>
        <w:rFonts w:ascii="Arial" w:hAnsi="Arial" w:hint="default"/>
      </w:rPr>
    </w:lvl>
    <w:lvl w:ilvl="1" w:tplc="E5E8A312" w:tentative="1">
      <w:start w:val="1"/>
      <w:numFmt w:val="bullet"/>
      <w:lvlText w:val="•"/>
      <w:lvlJc w:val="left"/>
      <w:pPr>
        <w:tabs>
          <w:tab w:val="num" w:pos="1440"/>
        </w:tabs>
        <w:ind w:left="1440" w:hanging="360"/>
      </w:pPr>
      <w:rPr>
        <w:rFonts w:ascii="Arial" w:hAnsi="Arial" w:hint="default"/>
      </w:rPr>
    </w:lvl>
    <w:lvl w:ilvl="2" w:tplc="6200262E" w:tentative="1">
      <w:start w:val="1"/>
      <w:numFmt w:val="bullet"/>
      <w:lvlText w:val="•"/>
      <w:lvlJc w:val="left"/>
      <w:pPr>
        <w:tabs>
          <w:tab w:val="num" w:pos="2160"/>
        </w:tabs>
        <w:ind w:left="2160" w:hanging="360"/>
      </w:pPr>
      <w:rPr>
        <w:rFonts w:ascii="Arial" w:hAnsi="Arial" w:hint="default"/>
      </w:rPr>
    </w:lvl>
    <w:lvl w:ilvl="3" w:tplc="27E4B64E" w:tentative="1">
      <w:start w:val="1"/>
      <w:numFmt w:val="bullet"/>
      <w:lvlText w:val="•"/>
      <w:lvlJc w:val="left"/>
      <w:pPr>
        <w:tabs>
          <w:tab w:val="num" w:pos="2880"/>
        </w:tabs>
        <w:ind w:left="2880" w:hanging="360"/>
      </w:pPr>
      <w:rPr>
        <w:rFonts w:ascii="Arial" w:hAnsi="Arial" w:hint="default"/>
      </w:rPr>
    </w:lvl>
    <w:lvl w:ilvl="4" w:tplc="7576D11C" w:tentative="1">
      <w:start w:val="1"/>
      <w:numFmt w:val="bullet"/>
      <w:lvlText w:val="•"/>
      <w:lvlJc w:val="left"/>
      <w:pPr>
        <w:tabs>
          <w:tab w:val="num" w:pos="3600"/>
        </w:tabs>
        <w:ind w:left="3600" w:hanging="360"/>
      </w:pPr>
      <w:rPr>
        <w:rFonts w:ascii="Arial" w:hAnsi="Arial" w:hint="default"/>
      </w:rPr>
    </w:lvl>
    <w:lvl w:ilvl="5" w:tplc="C6AEB4E2" w:tentative="1">
      <w:start w:val="1"/>
      <w:numFmt w:val="bullet"/>
      <w:lvlText w:val="•"/>
      <w:lvlJc w:val="left"/>
      <w:pPr>
        <w:tabs>
          <w:tab w:val="num" w:pos="4320"/>
        </w:tabs>
        <w:ind w:left="4320" w:hanging="360"/>
      </w:pPr>
      <w:rPr>
        <w:rFonts w:ascii="Arial" w:hAnsi="Arial" w:hint="default"/>
      </w:rPr>
    </w:lvl>
    <w:lvl w:ilvl="6" w:tplc="D75441C6" w:tentative="1">
      <w:start w:val="1"/>
      <w:numFmt w:val="bullet"/>
      <w:lvlText w:val="•"/>
      <w:lvlJc w:val="left"/>
      <w:pPr>
        <w:tabs>
          <w:tab w:val="num" w:pos="5040"/>
        </w:tabs>
        <w:ind w:left="5040" w:hanging="360"/>
      </w:pPr>
      <w:rPr>
        <w:rFonts w:ascii="Arial" w:hAnsi="Arial" w:hint="default"/>
      </w:rPr>
    </w:lvl>
    <w:lvl w:ilvl="7" w:tplc="AE44E4DC" w:tentative="1">
      <w:start w:val="1"/>
      <w:numFmt w:val="bullet"/>
      <w:lvlText w:val="•"/>
      <w:lvlJc w:val="left"/>
      <w:pPr>
        <w:tabs>
          <w:tab w:val="num" w:pos="5760"/>
        </w:tabs>
        <w:ind w:left="5760" w:hanging="360"/>
      </w:pPr>
      <w:rPr>
        <w:rFonts w:ascii="Arial" w:hAnsi="Arial" w:hint="default"/>
      </w:rPr>
    </w:lvl>
    <w:lvl w:ilvl="8" w:tplc="5844A72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036719B"/>
    <w:multiLevelType w:val="hybridMultilevel"/>
    <w:tmpl w:val="12A46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B41C7F"/>
    <w:multiLevelType w:val="hybridMultilevel"/>
    <w:tmpl w:val="D2C0A138"/>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584A66B6"/>
    <w:multiLevelType w:val="hybridMultilevel"/>
    <w:tmpl w:val="BEFC5F9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58E76570"/>
    <w:multiLevelType w:val="hybridMultilevel"/>
    <w:tmpl w:val="A910648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59DF1A7D"/>
    <w:multiLevelType w:val="hybridMultilevel"/>
    <w:tmpl w:val="E19E0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CF6299"/>
    <w:multiLevelType w:val="hybridMultilevel"/>
    <w:tmpl w:val="9D74029E"/>
    <w:lvl w:ilvl="0" w:tplc="08090001">
      <w:start w:val="1"/>
      <w:numFmt w:val="bullet"/>
      <w:lvlText w:val=""/>
      <w:lvlJc w:val="left"/>
      <w:pPr>
        <w:ind w:left="360" w:hanging="360"/>
      </w:pPr>
      <w:rPr>
        <w:rFonts w:ascii="Symbol" w:hAnsi="Symbol" w:hint="default"/>
      </w:rPr>
    </w:lvl>
    <w:lvl w:ilvl="1" w:tplc="8F24C07E">
      <w:numFmt w:val="bullet"/>
      <w:lvlText w:val="•"/>
      <w:lvlJc w:val="left"/>
      <w:pPr>
        <w:ind w:left="1080" w:hanging="360"/>
      </w:pPr>
      <w:rPr>
        <w:rFonts w:ascii="Arial" w:eastAsia="SimSun" w:hAnsi="Arial" w:hint="default"/>
        <w:b/>
        <w:color w:val="000000"/>
        <w:sz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594C7A"/>
    <w:multiLevelType w:val="hybridMultilevel"/>
    <w:tmpl w:val="3FF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A84574"/>
    <w:multiLevelType w:val="multilevel"/>
    <w:tmpl w:val="4C38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085407"/>
    <w:multiLevelType w:val="hybridMultilevel"/>
    <w:tmpl w:val="B3C8988C"/>
    <w:lvl w:ilvl="0" w:tplc="ACA4AEB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6CC46942"/>
    <w:multiLevelType w:val="hybridMultilevel"/>
    <w:tmpl w:val="C8E0F730"/>
    <w:lvl w:ilvl="0" w:tplc="78B4F084">
      <w:start w:val="1"/>
      <w:numFmt w:val="bullet"/>
      <w:lvlText w:val="•"/>
      <w:lvlJc w:val="left"/>
      <w:pPr>
        <w:tabs>
          <w:tab w:val="num" w:pos="720"/>
        </w:tabs>
        <w:ind w:left="720" w:hanging="360"/>
      </w:pPr>
      <w:rPr>
        <w:rFonts w:ascii="Arial" w:hAnsi="Arial" w:hint="default"/>
      </w:rPr>
    </w:lvl>
    <w:lvl w:ilvl="1" w:tplc="C2B881A2" w:tentative="1">
      <w:start w:val="1"/>
      <w:numFmt w:val="bullet"/>
      <w:lvlText w:val="•"/>
      <w:lvlJc w:val="left"/>
      <w:pPr>
        <w:tabs>
          <w:tab w:val="num" w:pos="1440"/>
        </w:tabs>
        <w:ind w:left="1440" w:hanging="360"/>
      </w:pPr>
      <w:rPr>
        <w:rFonts w:ascii="Arial" w:hAnsi="Arial" w:hint="default"/>
      </w:rPr>
    </w:lvl>
    <w:lvl w:ilvl="2" w:tplc="88F6AEC8" w:tentative="1">
      <w:start w:val="1"/>
      <w:numFmt w:val="bullet"/>
      <w:lvlText w:val="•"/>
      <w:lvlJc w:val="left"/>
      <w:pPr>
        <w:tabs>
          <w:tab w:val="num" w:pos="2160"/>
        </w:tabs>
        <w:ind w:left="2160" w:hanging="360"/>
      </w:pPr>
      <w:rPr>
        <w:rFonts w:ascii="Arial" w:hAnsi="Arial" w:hint="default"/>
      </w:rPr>
    </w:lvl>
    <w:lvl w:ilvl="3" w:tplc="C6288902" w:tentative="1">
      <w:start w:val="1"/>
      <w:numFmt w:val="bullet"/>
      <w:lvlText w:val="•"/>
      <w:lvlJc w:val="left"/>
      <w:pPr>
        <w:tabs>
          <w:tab w:val="num" w:pos="2880"/>
        </w:tabs>
        <w:ind w:left="2880" w:hanging="360"/>
      </w:pPr>
      <w:rPr>
        <w:rFonts w:ascii="Arial" w:hAnsi="Arial" w:hint="default"/>
      </w:rPr>
    </w:lvl>
    <w:lvl w:ilvl="4" w:tplc="A3FA381A" w:tentative="1">
      <w:start w:val="1"/>
      <w:numFmt w:val="bullet"/>
      <w:lvlText w:val="•"/>
      <w:lvlJc w:val="left"/>
      <w:pPr>
        <w:tabs>
          <w:tab w:val="num" w:pos="3600"/>
        </w:tabs>
        <w:ind w:left="3600" w:hanging="360"/>
      </w:pPr>
      <w:rPr>
        <w:rFonts w:ascii="Arial" w:hAnsi="Arial" w:hint="default"/>
      </w:rPr>
    </w:lvl>
    <w:lvl w:ilvl="5" w:tplc="85245516" w:tentative="1">
      <w:start w:val="1"/>
      <w:numFmt w:val="bullet"/>
      <w:lvlText w:val="•"/>
      <w:lvlJc w:val="left"/>
      <w:pPr>
        <w:tabs>
          <w:tab w:val="num" w:pos="4320"/>
        </w:tabs>
        <w:ind w:left="4320" w:hanging="360"/>
      </w:pPr>
      <w:rPr>
        <w:rFonts w:ascii="Arial" w:hAnsi="Arial" w:hint="default"/>
      </w:rPr>
    </w:lvl>
    <w:lvl w:ilvl="6" w:tplc="97C037C2" w:tentative="1">
      <w:start w:val="1"/>
      <w:numFmt w:val="bullet"/>
      <w:lvlText w:val="•"/>
      <w:lvlJc w:val="left"/>
      <w:pPr>
        <w:tabs>
          <w:tab w:val="num" w:pos="5040"/>
        </w:tabs>
        <w:ind w:left="5040" w:hanging="360"/>
      </w:pPr>
      <w:rPr>
        <w:rFonts w:ascii="Arial" w:hAnsi="Arial" w:hint="default"/>
      </w:rPr>
    </w:lvl>
    <w:lvl w:ilvl="7" w:tplc="5E62597C" w:tentative="1">
      <w:start w:val="1"/>
      <w:numFmt w:val="bullet"/>
      <w:lvlText w:val="•"/>
      <w:lvlJc w:val="left"/>
      <w:pPr>
        <w:tabs>
          <w:tab w:val="num" w:pos="5760"/>
        </w:tabs>
        <w:ind w:left="5760" w:hanging="360"/>
      </w:pPr>
      <w:rPr>
        <w:rFonts w:ascii="Arial" w:hAnsi="Arial" w:hint="default"/>
      </w:rPr>
    </w:lvl>
    <w:lvl w:ilvl="8" w:tplc="6136E22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DFE06C4"/>
    <w:multiLevelType w:val="hybridMultilevel"/>
    <w:tmpl w:val="88D4C4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166FA6"/>
    <w:multiLevelType w:val="hybridMultilevel"/>
    <w:tmpl w:val="E2DA4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D22936"/>
    <w:multiLevelType w:val="hybridMultilevel"/>
    <w:tmpl w:val="88C68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2344F8"/>
    <w:multiLevelType w:val="hybridMultilevel"/>
    <w:tmpl w:val="1CB21882"/>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7CAA5B4C"/>
    <w:multiLevelType w:val="hybridMultilevel"/>
    <w:tmpl w:val="197052AE"/>
    <w:lvl w:ilvl="0" w:tplc="601ED564">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7DD1024A"/>
    <w:multiLevelType w:val="hybridMultilevel"/>
    <w:tmpl w:val="E2D8257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15:restartNumberingAfterBreak="0">
    <w:nsid w:val="7F2B63B4"/>
    <w:multiLevelType w:val="hybridMultilevel"/>
    <w:tmpl w:val="6B787686"/>
    <w:lvl w:ilvl="0" w:tplc="73422926">
      <w:start w:val="1"/>
      <w:numFmt w:val="bullet"/>
      <w:lvlText w:val="•"/>
      <w:lvlJc w:val="left"/>
      <w:pPr>
        <w:tabs>
          <w:tab w:val="num" w:pos="720"/>
        </w:tabs>
        <w:ind w:left="720" w:hanging="360"/>
      </w:pPr>
      <w:rPr>
        <w:rFonts w:ascii="Arial" w:hAnsi="Arial" w:hint="default"/>
      </w:rPr>
    </w:lvl>
    <w:lvl w:ilvl="1" w:tplc="0C72BAD2" w:tentative="1">
      <w:start w:val="1"/>
      <w:numFmt w:val="bullet"/>
      <w:lvlText w:val="•"/>
      <w:lvlJc w:val="left"/>
      <w:pPr>
        <w:tabs>
          <w:tab w:val="num" w:pos="1440"/>
        </w:tabs>
        <w:ind w:left="1440" w:hanging="360"/>
      </w:pPr>
      <w:rPr>
        <w:rFonts w:ascii="Arial" w:hAnsi="Arial" w:hint="default"/>
      </w:rPr>
    </w:lvl>
    <w:lvl w:ilvl="2" w:tplc="99468634" w:tentative="1">
      <w:start w:val="1"/>
      <w:numFmt w:val="bullet"/>
      <w:lvlText w:val="•"/>
      <w:lvlJc w:val="left"/>
      <w:pPr>
        <w:tabs>
          <w:tab w:val="num" w:pos="2160"/>
        </w:tabs>
        <w:ind w:left="2160" w:hanging="360"/>
      </w:pPr>
      <w:rPr>
        <w:rFonts w:ascii="Arial" w:hAnsi="Arial" w:hint="default"/>
      </w:rPr>
    </w:lvl>
    <w:lvl w:ilvl="3" w:tplc="EE6ADF78" w:tentative="1">
      <w:start w:val="1"/>
      <w:numFmt w:val="bullet"/>
      <w:lvlText w:val="•"/>
      <w:lvlJc w:val="left"/>
      <w:pPr>
        <w:tabs>
          <w:tab w:val="num" w:pos="2880"/>
        </w:tabs>
        <w:ind w:left="2880" w:hanging="360"/>
      </w:pPr>
      <w:rPr>
        <w:rFonts w:ascii="Arial" w:hAnsi="Arial" w:hint="default"/>
      </w:rPr>
    </w:lvl>
    <w:lvl w:ilvl="4" w:tplc="8DFA4054" w:tentative="1">
      <w:start w:val="1"/>
      <w:numFmt w:val="bullet"/>
      <w:lvlText w:val="•"/>
      <w:lvlJc w:val="left"/>
      <w:pPr>
        <w:tabs>
          <w:tab w:val="num" w:pos="3600"/>
        </w:tabs>
        <w:ind w:left="3600" w:hanging="360"/>
      </w:pPr>
      <w:rPr>
        <w:rFonts w:ascii="Arial" w:hAnsi="Arial" w:hint="default"/>
      </w:rPr>
    </w:lvl>
    <w:lvl w:ilvl="5" w:tplc="2BAE1DBA" w:tentative="1">
      <w:start w:val="1"/>
      <w:numFmt w:val="bullet"/>
      <w:lvlText w:val="•"/>
      <w:lvlJc w:val="left"/>
      <w:pPr>
        <w:tabs>
          <w:tab w:val="num" w:pos="4320"/>
        </w:tabs>
        <w:ind w:left="4320" w:hanging="360"/>
      </w:pPr>
      <w:rPr>
        <w:rFonts w:ascii="Arial" w:hAnsi="Arial" w:hint="default"/>
      </w:rPr>
    </w:lvl>
    <w:lvl w:ilvl="6" w:tplc="C368E86A" w:tentative="1">
      <w:start w:val="1"/>
      <w:numFmt w:val="bullet"/>
      <w:lvlText w:val="•"/>
      <w:lvlJc w:val="left"/>
      <w:pPr>
        <w:tabs>
          <w:tab w:val="num" w:pos="5040"/>
        </w:tabs>
        <w:ind w:left="5040" w:hanging="360"/>
      </w:pPr>
      <w:rPr>
        <w:rFonts w:ascii="Arial" w:hAnsi="Arial" w:hint="default"/>
      </w:rPr>
    </w:lvl>
    <w:lvl w:ilvl="7" w:tplc="EA348248" w:tentative="1">
      <w:start w:val="1"/>
      <w:numFmt w:val="bullet"/>
      <w:lvlText w:val="•"/>
      <w:lvlJc w:val="left"/>
      <w:pPr>
        <w:tabs>
          <w:tab w:val="num" w:pos="5760"/>
        </w:tabs>
        <w:ind w:left="5760" w:hanging="360"/>
      </w:pPr>
      <w:rPr>
        <w:rFonts w:ascii="Arial" w:hAnsi="Arial" w:hint="default"/>
      </w:rPr>
    </w:lvl>
    <w:lvl w:ilvl="8" w:tplc="6BC602D2" w:tentative="1">
      <w:start w:val="1"/>
      <w:numFmt w:val="bullet"/>
      <w:lvlText w:val="•"/>
      <w:lvlJc w:val="left"/>
      <w:pPr>
        <w:tabs>
          <w:tab w:val="num" w:pos="6480"/>
        </w:tabs>
        <w:ind w:left="6480" w:hanging="360"/>
      </w:pPr>
      <w:rPr>
        <w:rFonts w:ascii="Arial" w:hAnsi="Arial" w:hint="default"/>
      </w:rPr>
    </w:lvl>
  </w:abstractNum>
  <w:num w:numId="1">
    <w:abstractNumId w:val="39"/>
  </w:num>
  <w:num w:numId="2">
    <w:abstractNumId w:val="34"/>
  </w:num>
  <w:num w:numId="3">
    <w:abstractNumId w:val="44"/>
  </w:num>
  <w:num w:numId="4">
    <w:abstractNumId w:val="4"/>
  </w:num>
  <w:num w:numId="5">
    <w:abstractNumId w:val="37"/>
  </w:num>
  <w:num w:numId="6">
    <w:abstractNumId w:val="27"/>
  </w:num>
  <w:num w:numId="7">
    <w:abstractNumId w:val="9"/>
  </w:num>
  <w:num w:numId="8">
    <w:abstractNumId w:val="18"/>
  </w:num>
  <w:num w:numId="9">
    <w:abstractNumId w:val="12"/>
  </w:num>
  <w:num w:numId="10">
    <w:abstractNumId w:val="26"/>
  </w:num>
  <w:num w:numId="11">
    <w:abstractNumId w:val="41"/>
  </w:num>
  <w:num w:numId="12">
    <w:abstractNumId w:val="29"/>
  </w:num>
  <w:num w:numId="13">
    <w:abstractNumId w:val="6"/>
  </w:num>
  <w:num w:numId="14">
    <w:abstractNumId w:val="2"/>
  </w:num>
  <w:num w:numId="15">
    <w:abstractNumId w:val="13"/>
  </w:num>
  <w:num w:numId="16">
    <w:abstractNumId w:val="0"/>
  </w:num>
  <w:num w:numId="17">
    <w:abstractNumId w:val="5"/>
  </w:num>
  <w:num w:numId="18">
    <w:abstractNumId w:val="19"/>
  </w:num>
  <w:num w:numId="19">
    <w:abstractNumId w:val="21"/>
  </w:num>
  <w:num w:numId="20">
    <w:abstractNumId w:val="32"/>
  </w:num>
  <w:num w:numId="21">
    <w:abstractNumId w:val="31"/>
  </w:num>
  <w:num w:numId="22">
    <w:abstractNumId w:val="17"/>
  </w:num>
  <w:num w:numId="23">
    <w:abstractNumId w:val="43"/>
  </w:num>
  <w:num w:numId="24">
    <w:abstractNumId w:val="42"/>
  </w:num>
  <w:num w:numId="25">
    <w:abstractNumId w:val="10"/>
  </w:num>
  <w:num w:numId="26">
    <w:abstractNumId w:val="25"/>
  </w:num>
  <w:num w:numId="27">
    <w:abstractNumId w:val="7"/>
  </w:num>
  <w:num w:numId="28">
    <w:abstractNumId w:val="24"/>
  </w:num>
  <w:num w:numId="29">
    <w:abstractNumId w:val="35"/>
  </w:num>
  <w:num w:numId="30">
    <w:abstractNumId w:val="36"/>
  </w:num>
  <w:num w:numId="31">
    <w:abstractNumId w:val="8"/>
  </w:num>
  <w:num w:numId="32">
    <w:abstractNumId w:val="15"/>
  </w:num>
  <w:num w:numId="33">
    <w:abstractNumId w:val="22"/>
  </w:num>
  <w:num w:numId="34">
    <w:abstractNumId w:val="14"/>
  </w:num>
  <w:num w:numId="35">
    <w:abstractNumId w:val="1"/>
  </w:num>
  <w:num w:numId="36">
    <w:abstractNumId w:val="20"/>
  </w:num>
  <w:num w:numId="37">
    <w:abstractNumId w:val="28"/>
  </w:num>
  <w:num w:numId="38">
    <w:abstractNumId w:val="33"/>
  </w:num>
  <w:num w:numId="39">
    <w:abstractNumId w:val="40"/>
  </w:num>
  <w:num w:numId="40">
    <w:abstractNumId w:val="16"/>
  </w:num>
  <w:num w:numId="41">
    <w:abstractNumId w:val="38"/>
  </w:num>
  <w:num w:numId="42">
    <w:abstractNumId w:val="23"/>
  </w:num>
  <w:num w:numId="43">
    <w:abstractNumId w:val="11"/>
  </w:num>
  <w:num w:numId="44">
    <w:abstractNumId w:val="3"/>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D6798FA-9C95-4D01-8902-1067DBE5E99B}"/>
    <w:docVar w:name="dgnword-eventsink" w:val="422669280"/>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z2pa5vedsst98ewprwpdtwtatesp09swtvz&quot;&gt;FactorAnalysisJAN&lt;record-ids&gt;&lt;item&gt;1&lt;/item&gt;&lt;item&gt;2&lt;/item&gt;&lt;item&gt;3&lt;/item&gt;&lt;item&gt;4&lt;/item&gt;&lt;item&gt;6&lt;/item&gt;&lt;item&gt;8&lt;/item&gt;&lt;item&gt;9&lt;/item&gt;&lt;item&gt;10&lt;/item&gt;&lt;item&gt;11&lt;/item&gt;&lt;item&gt;12&lt;/item&gt;&lt;item&gt;13&lt;/item&gt;&lt;item&gt;14&lt;/item&gt;&lt;item&gt;15&lt;/item&gt;&lt;item&gt;16&lt;/item&gt;&lt;item&gt;17&lt;/item&gt;&lt;item&gt;18&lt;/item&gt;&lt;item&gt;19&lt;/item&gt;&lt;item&gt;20&lt;/item&gt;&lt;item&gt;22&lt;/item&gt;&lt;item&gt;23&lt;/item&gt;&lt;item&gt;24&lt;/item&gt;&lt;item&gt;25&lt;/item&gt;&lt;item&gt;26&lt;/item&gt;&lt;item&gt;27&lt;/item&gt;&lt;item&gt;28&lt;/item&gt;&lt;item&gt;29&lt;/item&gt;&lt;item&gt;30&lt;/item&gt;&lt;item&gt;32&lt;/item&gt;&lt;item&gt;33&lt;/item&gt;&lt;item&gt;34&lt;/item&gt;&lt;/record-ids&gt;&lt;/item&gt;&lt;/Libraries&gt;"/>
  </w:docVars>
  <w:rsids>
    <w:rsidRoot w:val="000A648A"/>
    <w:rsid w:val="00004CE7"/>
    <w:rsid w:val="00005012"/>
    <w:rsid w:val="00006E04"/>
    <w:rsid w:val="000105DB"/>
    <w:rsid w:val="0001102E"/>
    <w:rsid w:val="0001717C"/>
    <w:rsid w:val="000174F2"/>
    <w:rsid w:val="000246D2"/>
    <w:rsid w:val="00030D8F"/>
    <w:rsid w:val="00032B84"/>
    <w:rsid w:val="000406D5"/>
    <w:rsid w:val="000411A8"/>
    <w:rsid w:val="00041446"/>
    <w:rsid w:val="0004269E"/>
    <w:rsid w:val="00044B18"/>
    <w:rsid w:val="00044EB4"/>
    <w:rsid w:val="00045ED1"/>
    <w:rsid w:val="00050495"/>
    <w:rsid w:val="00051ADD"/>
    <w:rsid w:val="00056BD5"/>
    <w:rsid w:val="00060735"/>
    <w:rsid w:val="00063A0A"/>
    <w:rsid w:val="00064BC7"/>
    <w:rsid w:val="000671D8"/>
    <w:rsid w:val="0007222C"/>
    <w:rsid w:val="000830A2"/>
    <w:rsid w:val="00084C72"/>
    <w:rsid w:val="00085278"/>
    <w:rsid w:val="00086AB6"/>
    <w:rsid w:val="00087C38"/>
    <w:rsid w:val="00090706"/>
    <w:rsid w:val="000915B0"/>
    <w:rsid w:val="00091C95"/>
    <w:rsid w:val="00097F3D"/>
    <w:rsid w:val="000A2A76"/>
    <w:rsid w:val="000A558F"/>
    <w:rsid w:val="000A648A"/>
    <w:rsid w:val="000A70D9"/>
    <w:rsid w:val="000B0A98"/>
    <w:rsid w:val="000B1E3E"/>
    <w:rsid w:val="000B4935"/>
    <w:rsid w:val="000B4CE8"/>
    <w:rsid w:val="000B4E50"/>
    <w:rsid w:val="000B6C87"/>
    <w:rsid w:val="000C0CAD"/>
    <w:rsid w:val="000C1E35"/>
    <w:rsid w:val="000C668C"/>
    <w:rsid w:val="000C72E8"/>
    <w:rsid w:val="000C7495"/>
    <w:rsid w:val="000D1362"/>
    <w:rsid w:val="000D1A3E"/>
    <w:rsid w:val="000D2440"/>
    <w:rsid w:val="000D30F1"/>
    <w:rsid w:val="000D33B5"/>
    <w:rsid w:val="000D5F2D"/>
    <w:rsid w:val="000D7034"/>
    <w:rsid w:val="000D7E64"/>
    <w:rsid w:val="000E2B78"/>
    <w:rsid w:val="000E557E"/>
    <w:rsid w:val="000E5665"/>
    <w:rsid w:val="000E5670"/>
    <w:rsid w:val="000E5902"/>
    <w:rsid w:val="000E7584"/>
    <w:rsid w:val="000F02B9"/>
    <w:rsid w:val="000F2068"/>
    <w:rsid w:val="000F49D5"/>
    <w:rsid w:val="000F7781"/>
    <w:rsid w:val="000F7BA3"/>
    <w:rsid w:val="001005EE"/>
    <w:rsid w:val="001021A6"/>
    <w:rsid w:val="001054DC"/>
    <w:rsid w:val="00105538"/>
    <w:rsid w:val="00105E85"/>
    <w:rsid w:val="00105F61"/>
    <w:rsid w:val="00106969"/>
    <w:rsid w:val="0011135B"/>
    <w:rsid w:val="00121C57"/>
    <w:rsid w:val="00122469"/>
    <w:rsid w:val="00125B9D"/>
    <w:rsid w:val="00127D88"/>
    <w:rsid w:val="00134B0D"/>
    <w:rsid w:val="00134C44"/>
    <w:rsid w:val="00136798"/>
    <w:rsid w:val="00137CB7"/>
    <w:rsid w:val="001430D0"/>
    <w:rsid w:val="00145FD2"/>
    <w:rsid w:val="001462DB"/>
    <w:rsid w:val="00151C88"/>
    <w:rsid w:val="00152261"/>
    <w:rsid w:val="001528AF"/>
    <w:rsid w:val="00152D84"/>
    <w:rsid w:val="00154E80"/>
    <w:rsid w:val="00156E16"/>
    <w:rsid w:val="001575DE"/>
    <w:rsid w:val="001628A3"/>
    <w:rsid w:val="0016599C"/>
    <w:rsid w:val="00165EAF"/>
    <w:rsid w:val="00167287"/>
    <w:rsid w:val="00171483"/>
    <w:rsid w:val="00172512"/>
    <w:rsid w:val="001726F5"/>
    <w:rsid w:val="0018026C"/>
    <w:rsid w:val="00181FB0"/>
    <w:rsid w:val="001834B7"/>
    <w:rsid w:val="00190E49"/>
    <w:rsid w:val="00191680"/>
    <w:rsid w:val="00195659"/>
    <w:rsid w:val="00197E08"/>
    <w:rsid w:val="001A0C49"/>
    <w:rsid w:val="001A3FB8"/>
    <w:rsid w:val="001A493A"/>
    <w:rsid w:val="001A5A07"/>
    <w:rsid w:val="001A6B2C"/>
    <w:rsid w:val="001A7EE8"/>
    <w:rsid w:val="001B0427"/>
    <w:rsid w:val="001B423A"/>
    <w:rsid w:val="001B52F4"/>
    <w:rsid w:val="001C102F"/>
    <w:rsid w:val="001C6985"/>
    <w:rsid w:val="001D3A57"/>
    <w:rsid w:val="001D4D62"/>
    <w:rsid w:val="001D656C"/>
    <w:rsid w:val="001D6831"/>
    <w:rsid w:val="001D7B03"/>
    <w:rsid w:val="001E2756"/>
    <w:rsid w:val="001F00AF"/>
    <w:rsid w:val="001F048A"/>
    <w:rsid w:val="001F073D"/>
    <w:rsid w:val="001F3AC1"/>
    <w:rsid w:val="001F5AEC"/>
    <w:rsid w:val="001F6E28"/>
    <w:rsid w:val="00201FEF"/>
    <w:rsid w:val="002060CE"/>
    <w:rsid w:val="0021007C"/>
    <w:rsid w:val="002119F8"/>
    <w:rsid w:val="00213517"/>
    <w:rsid w:val="002151D1"/>
    <w:rsid w:val="002152E5"/>
    <w:rsid w:val="00217F49"/>
    <w:rsid w:val="0022092B"/>
    <w:rsid w:val="00222CCF"/>
    <w:rsid w:val="00231310"/>
    <w:rsid w:val="00232FD3"/>
    <w:rsid w:val="00233726"/>
    <w:rsid w:val="002346F0"/>
    <w:rsid w:val="00235BDD"/>
    <w:rsid w:val="00236FA7"/>
    <w:rsid w:val="002432BA"/>
    <w:rsid w:val="00243975"/>
    <w:rsid w:val="0024412F"/>
    <w:rsid w:val="00244792"/>
    <w:rsid w:val="002452EC"/>
    <w:rsid w:val="00246F2E"/>
    <w:rsid w:val="00246FB4"/>
    <w:rsid w:val="00250109"/>
    <w:rsid w:val="00250B2F"/>
    <w:rsid w:val="00252FFB"/>
    <w:rsid w:val="0025350E"/>
    <w:rsid w:val="0025659B"/>
    <w:rsid w:val="002570F5"/>
    <w:rsid w:val="00260D0A"/>
    <w:rsid w:val="002663CE"/>
    <w:rsid w:val="00282CAA"/>
    <w:rsid w:val="002845C8"/>
    <w:rsid w:val="00285254"/>
    <w:rsid w:val="00294B82"/>
    <w:rsid w:val="00295B2A"/>
    <w:rsid w:val="002A07C9"/>
    <w:rsid w:val="002A27FD"/>
    <w:rsid w:val="002A2FAB"/>
    <w:rsid w:val="002A7DBC"/>
    <w:rsid w:val="002B12C2"/>
    <w:rsid w:val="002B2E12"/>
    <w:rsid w:val="002B392A"/>
    <w:rsid w:val="002B3C15"/>
    <w:rsid w:val="002B747F"/>
    <w:rsid w:val="002B7C78"/>
    <w:rsid w:val="002B7E5B"/>
    <w:rsid w:val="002C4ECD"/>
    <w:rsid w:val="002D01DA"/>
    <w:rsid w:val="002D34CF"/>
    <w:rsid w:val="002D4585"/>
    <w:rsid w:val="002D4E74"/>
    <w:rsid w:val="002D5E65"/>
    <w:rsid w:val="002D7001"/>
    <w:rsid w:val="002D708F"/>
    <w:rsid w:val="002E1ABF"/>
    <w:rsid w:val="002E26C1"/>
    <w:rsid w:val="002E2915"/>
    <w:rsid w:val="002E2D77"/>
    <w:rsid w:val="002E47CA"/>
    <w:rsid w:val="002E75F2"/>
    <w:rsid w:val="002F23D2"/>
    <w:rsid w:val="002F3C5D"/>
    <w:rsid w:val="002F426E"/>
    <w:rsid w:val="002F72B4"/>
    <w:rsid w:val="00300C9B"/>
    <w:rsid w:val="003012C2"/>
    <w:rsid w:val="003019BD"/>
    <w:rsid w:val="00303085"/>
    <w:rsid w:val="003052DA"/>
    <w:rsid w:val="0030570F"/>
    <w:rsid w:val="00311D14"/>
    <w:rsid w:val="00311FBB"/>
    <w:rsid w:val="00316AEA"/>
    <w:rsid w:val="003210D5"/>
    <w:rsid w:val="0032260D"/>
    <w:rsid w:val="00331801"/>
    <w:rsid w:val="0033497A"/>
    <w:rsid w:val="00335AFA"/>
    <w:rsid w:val="003361B6"/>
    <w:rsid w:val="00336341"/>
    <w:rsid w:val="003410E6"/>
    <w:rsid w:val="0034369F"/>
    <w:rsid w:val="00347087"/>
    <w:rsid w:val="003477E1"/>
    <w:rsid w:val="0035094C"/>
    <w:rsid w:val="0035446A"/>
    <w:rsid w:val="00365E96"/>
    <w:rsid w:val="00367376"/>
    <w:rsid w:val="00371910"/>
    <w:rsid w:val="00374F09"/>
    <w:rsid w:val="003770C2"/>
    <w:rsid w:val="00380D53"/>
    <w:rsid w:val="00384B87"/>
    <w:rsid w:val="00387139"/>
    <w:rsid w:val="00387AD3"/>
    <w:rsid w:val="0039220D"/>
    <w:rsid w:val="00392A68"/>
    <w:rsid w:val="00392BE1"/>
    <w:rsid w:val="00392C5F"/>
    <w:rsid w:val="00394675"/>
    <w:rsid w:val="00395B60"/>
    <w:rsid w:val="003964C1"/>
    <w:rsid w:val="003A0537"/>
    <w:rsid w:val="003A07C7"/>
    <w:rsid w:val="003A1ECC"/>
    <w:rsid w:val="003A3D19"/>
    <w:rsid w:val="003A3EBB"/>
    <w:rsid w:val="003B11AA"/>
    <w:rsid w:val="003B1C8F"/>
    <w:rsid w:val="003B29AB"/>
    <w:rsid w:val="003B2DB5"/>
    <w:rsid w:val="003B3A98"/>
    <w:rsid w:val="003B7E70"/>
    <w:rsid w:val="003C0C7F"/>
    <w:rsid w:val="003C4056"/>
    <w:rsid w:val="003C643A"/>
    <w:rsid w:val="003D30C0"/>
    <w:rsid w:val="003D555D"/>
    <w:rsid w:val="003D72D6"/>
    <w:rsid w:val="003E50F8"/>
    <w:rsid w:val="003E77EF"/>
    <w:rsid w:val="003E788A"/>
    <w:rsid w:val="003F07AD"/>
    <w:rsid w:val="003F5EBA"/>
    <w:rsid w:val="003F7415"/>
    <w:rsid w:val="00403D22"/>
    <w:rsid w:val="004074D6"/>
    <w:rsid w:val="00410561"/>
    <w:rsid w:val="004107F9"/>
    <w:rsid w:val="00412D50"/>
    <w:rsid w:val="004143EC"/>
    <w:rsid w:val="00417D9E"/>
    <w:rsid w:val="0042088A"/>
    <w:rsid w:val="00420C1C"/>
    <w:rsid w:val="004218F5"/>
    <w:rsid w:val="00423818"/>
    <w:rsid w:val="0042539E"/>
    <w:rsid w:val="00426F24"/>
    <w:rsid w:val="004270EB"/>
    <w:rsid w:val="004304C1"/>
    <w:rsid w:val="00433B3A"/>
    <w:rsid w:val="00434569"/>
    <w:rsid w:val="0043498B"/>
    <w:rsid w:val="0044169B"/>
    <w:rsid w:val="004428EC"/>
    <w:rsid w:val="004466E0"/>
    <w:rsid w:val="004507ED"/>
    <w:rsid w:val="00453498"/>
    <w:rsid w:val="004534B5"/>
    <w:rsid w:val="00453619"/>
    <w:rsid w:val="00454970"/>
    <w:rsid w:val="00455EC1"/>
    <w:rsid w:val="00456CC5"/>
    <w:rsid w:val="00464DFB"/>
    <w:rsid w:val="004719AE"/>
    <w:rsid w:val="00475A5E"/>
    <w:rsid w:val="0048307F"/>
    <w:rsid w:val="00485520"/>
    <w:rsid w:val="004856A9"/>
    <w:rsid w:val="0048662C"/>
    <w:rsid w:val="00490D63"/>
    <w:rsid w:val="004934B5"/>
    <w:rsid w:val="00496983"/>
    <w:rsid w:val="00496A2A"/>
    <w:rsid w:val="00497D43"/>
    <w:rsid w:val="004A063A"/>
    <w:rsid w:val="004A1DC8"/>
    <w:rsid w:val="004A23BB"/>
    <w:rsid w:val="004A2877"/>
    <w:rsid w:val="004A41A8"/>
    <w:rsid w:val="004A49BE"/>
    <w:rsid w:val="004B045D"/>
    <w:rsid w:val="004B25D1"/>
    <w:rsid w:val="004B3ACF"/>
    <w:rsid w:val="004B4AD8"/>
    <w:rsid w:val="004B7632"/>
    <w:rsid w:val="004C05F4"/>
    <w:rsid w:val="004C0922"/>
    <w:rsid w:val="004C178B"/>
    <w:rsid w:val="004C55B1"/>
    <w:rsid w:val="004C7841"/>
    <w:rsid w:val="004D053A"/>
    <w:rsid w:val="004D15F7"/>
    <w:rsid w:val="004D1A9E"/>
    <w:rsid w:val="004D47AB"/>
    <w:rsid w:val="004E2B4F"/>
    <w:rsid w:val="004E69E9"/>
    <w:rsid w:val="004F1148"/>
    <w:rsid w:val="004F1441"/>
    <w:rsid w:val="004F237B"/>
    <w:rsid w:val="004F33FF"/>
    <w:rsid w:val="004F34C1"/>
    <w:rsid w:val="004F3B9D"/>
    <w:rsid w:val="004F48F3"/>
    <w:rsid w:val="004F6395"/>
    <w:rsid w:val="0050049C"/>
    <w:rsid w:val="00503294"/>
    <w:rsid w:val="00505990"/>
    <w:rsid w:val="00505A54"/>
    <w:rsid w:val="005061D0"/>
    <w:rsid w:val="00507D21"/>
    <w:rsid w:val="00507D3A"/>
    <w:rsid w:val="005127BA"/>
    <w:rsid w:val="0051555C"/>
    <w:rsid w:val="00520EB0"/>
    <w:rsid w:val="00531424"/>
    <w:rsid w:val="00532402"/>
    <w:rsid w:val="00534BFC"/>
    <w:rsid w:val="00536C5A"/>
    <w:rsid w:val="00537D4E"/>
    <w:rsid w:val="00540391"/>
    <w:rsid w:val="0054158A"/>
    <w:rsid w:val="005430FA"/>
    <w:rsid w:val="00545F7D"/>
    <w:rsid w:val="00546442"/>
    <w:rsid w:val="005474F4"/>
    <w:rsid w:val="005527EE"/>
    <w:rsid w:val="00561B25"/>
    <w:rsid w:val="00561E90"/>
    <w:rsid w:val="00561F25"/>
    <w:rsid w:val="005633D2"/>
    <w:rsid w:val="005671FE"/>
    <w:rsid w:val="005674CC"/>
    <w:rsid w:val="005706FF"/>
    <w:rsid w:val="0057384B"/>
    <w:rsid w:val="0057737A"/>
    <w:rsid w:val="00577700"/>
    <w:rsid w:val="00577FF8"/>
    <w:rsid w:val="005909F4"/>
    <w:rsid w:val="00596EA8"/>
    <w:rsid w:val="00597A83"/>
    <w:rsid w:val="00597CBC"/>
    <w:rsid w:val="005A7E07"/>
    <w:rsid w:val="005B22B5"/>
    <w:rsid w:val="005B7344"/>
    <w:rsid w:val="005B7EF0"/>
    <w:rsid w:val="005C0330"/>
    <w:rsid w:val="005C0BD4"/>
    <w:rsid w:val="005C3755"/>
    <w:rsid w:val="005C5312"/>
    <w:rsid w:val="005C5598"/>
    <w:rsid w:val="005C6C88"/>
    <w:rsid w:val="005D2D7F"/>
    <w:rsid w:val="005D2DA1"/>
    <w:rsid w:val="005D3ABF"/>
    <w:rsid w:val="005D66F6"/>
    <w:rsid w:val="005D7DA9"/>
    <w:rsid w:val="005E34C9"/>
    <w:rsid w:val="005E444E"/>
    <w:rsid w:val="005E5764"/>
    <w:rsid w:val="005E5C9A"/>
    <w:rsid w:val="005E5E75"/>
    <w:rsid w:val="005F69B4"/>
    <w:rsid w:val="006028CD"/>
    <w:rsid w:val="00603E5C"/>
    <w:rsid w:val="0060498A"/>
    <w:rsid w:val="00604D13"/>
    <w:rsid w:val="00605C88"/>
    <w:rsid w:val="00610435"/>
    <w:rsid w:val="00613584"/>
    <w:rsid w:val="006157EC"/>
    <w:rsid w:val="00615F7D"/>
    <w:rsid w:val="0061754E"/>
    <w:rsid w:val="006175CB"/>
    <w:rsid w:val="00620689"/>
    <w:rsid w:val="0062489C"/>
    <w:rsid w:val="00630D07"/>
    <w:rsid w:val="00630E12"/>
    <w:rsid w:val="0063128B"/>
    <w:rsid w:val="00635AD9"/>
    <w:rsid w:val="00635FB3"/>
    <w:rsid w:val="006362B0"/>
    <w:rsid w:val="00637E3E"/>
    <w:rsid w:val="006418F8"/>
    <w:rsid w:val="00642EDF"/>
    <w:rsid w:val="00643068"/>
    <w:rsid w:val="006460F1"/>
    <w:rsid w:val="00646BD3"/>
    <w:rsid w:val="00650159"/>
    <w:rsid w:val="0065060E"/>
    <w:rsid w:val="00651CBB"/>
    <w:rsid w:val="00652973"/>
    <w:rsid w:val="00654D95"/>
    <w:rsid w:val="006553E4"/>
    <w:rsid w:val="00655F48"/>
    <w:rsid w:val="00657ADD"/>
    <w:rsid w:val="006616A4"/>
    <w:rsid w:val="00663DB7"/>
    <w:rsid w:val="0066446B"/>
    <w:rsid w:val="00665EBB"/>
    <w:rsid w:val="00666A65"/>
    <w:rsid w:val="00667884"/>
    <w:rsid w:val="006716D0"/>
    <w:rsid w:val="00671FCF"/>
    <w:rsid w:val="00673E85"/>
    <w:rsid w:val="00677C2A"/>
    <w:rsid w:val="006811A0"/>
    <w:rsid w:val="00681769"/>
    <w:rsid w:val="00682F7B"/>
    <w:rsid w:val="00683D83"/>
    <w:rsid w:val="00687038"/>
    <w:rsid w:val="00690249"/>
    <w:rsid w:val="00690C6B"/>
    <w:rsid w:val="006950BA"/>
    <w:rsid w:val="00697DC5"/>
    <w:rsid w:val="006A0760"/>
    <w:rsid w:val="006A220B"/>
    <w:rsid w:val="006A48DC"/>
    <w:rsid w:val="006B18D9"/>
    <w:rsid w:val="006B207E"/>
    <w:rsid w:val="006B2866"/>
    <w:rsid w:val="006B2A51"/>
    <w:rsid w:val="006B34BE"/>
    <w:rsid w:val="006B3841"/>
    <w:rsid w:val="006B5A2E"/>
    <w:rsid w:val="006C0421"/>
    <w:rsid w:val="006C176F"/>
    <w:rsid w:val="006C465E"/>
    <w:rsid w:val="006C528E"/>
    <w:rsid w:val="006C67A8"/>
    <w:rsid w:val="006D128A"/>
    <w:rsid w:val="006D192B"/>
    <w:rsid w:val="006D30A6"/>
    <w:rsid w:val="006D5C92"/>
    <w:rsid w:val="006D6980"/>
    <w:rsid w:val="006E0C14"/>
    <w:rsid w:val="006E3FB4"/>
    <w:rsid w:val="006E5B42"/>
    <w:rsid w:val="006F7C55"/>
    <w:rsid w:val="00700F91"/>
    <w:rsid w:val="00704279"/>
    <w:rsid w:val="00704F15"/>
    <w:rsid w:val="007069EE"/>
    <w:rsid w:val="00713CE3"/>
    <w:rsid w:val="00714648"/>
    <w:rsid w:val="007148F4"/>
    <w:rsid w:val="00720AD8"/>
    <w:rsid w:val="00721F18"/>
    <w:rsid w:val="00724AF4"/>
    <w:rsid w:val="00727B52"/>
    <w:rsid w:val="007337B7"/>
    <w:rsid w:val="00734E6B"/>
    <w:rsid w:val="00741B1A"/>
    <w:rsid w:val="00741C76"/>
    <w:rsid w:val="00741EFD"/>
    <w:rsid w:val="007427FA"/>
    <w:rsid w:val="00743E59"/>
    <w:rsid w:val="007445A0"/>
    <w:rsid w:val="00744FDC"/>
    <w:rsid w:val="00746491"/>
    <w:rsid w:val="00750578"/>
    <w:rsid w:val="00750C3D"/>
    <w:rsid w:val="00752ADA"/>
    <w:rsid w:val="00752DF8"/>
    <w:rsid w:val="00753638"/>
    <w:rsid w:val="0076007C"/>
    <w:rsid w:val="00760084"/>
    <w:rsid w:val="00761C5B"/>
    <w:rsid w:val="00762B91"/>
    <w:rsid w:val="00762FE9"/>
    <w:rsid w:val="00763E63"/>
    <w:rsid w:val="00764B4D"/>
    <w:rsid w:val="00764CDA"/>
    <w:rsid w:val="00764D68"/>
    <w:rsid w:val="007652E7"/>
    <w:rsid w:val="00771DFE"/>
    <w:rsid w:val="0077469B"/>
    <w:rsid w:val="00775651"/>
    <w:rsid w:val="0077621C"/>
    <w:rsid w:val="00777B4B"/>
    <w:rsid w:val="00780C26"/>
    <w:rsid w:val="007830DC"/>
    <w:rsid w:val="00784E99"/>
    <w:rsid w:val="00787C27"/>
    <w:rsid w:val="00794025"/>
    <w:rsid w:val="0079701E"/>
    <w:rsid w:val="007A0FB8"/>
    <w:rsid w:val="007A1339"/>
    <w:rsid w:val="007A19CA"/>
    <w:rsid w:val="007A36F2"/>
    <w:rsid w:val="007B1CD1"/>
    <w:rsid w:val="007B214C"/>
    <w:rsid w:val="007B3D69"/>
    <w:rsid w:val="007B5539"/>
    <w:rsid w:val="007B7E23"/>
    <w:rsid w:val="007B7EB5"/>
    <w:rsid w:val="007C349F"/>
    <w:rsid w:val="007C366F"/>
    <w:rsid w:val="007C3DDC"/>
    <w:rsid w:val="007D0566"/>
    <w:rsid w:val="007D1464"/>
    <w:rsid w:val="007D1D63"/>
    <w:rsid w:val="007D36C3"/>
    <w:rsid w:val="007D56C2"/>
    <w:rsid w:val="007D667B"/>
    <w:rsid w:val="007D71EB"/>
    <w:rsid w:val="007E0714"/>
    <w:rsid w:val="007E1F1D"/>
    <w:rsid w:val="007E3BC1"/>
    <w:rsid w:val="007E4243"/>
    <w:rsid w:val="007E55D3"/>
    <w:rsid w:val="007E6B55"/>
    <w:rsid w:val="007E6E7A"/>
    <w:rsid w:val="007E70E0"/>
    <w:rsid w:val="007E79D0"/>
    <w:rsid w:val="007E7BD8"/>
    <w:rsid w:val="007F0659"/>
    <w:rsid w:val="007F1DA1"/>
    <w:rsid w:val="007F21F3"/>
    <w:rsid w:val="007F2D84"/>
    <w:rsid w:val="007F5D1B"/>
    <w:rsid w:val="007F61F7"/>
    <w:rsid w:val="00800EFF"/>
    <w:rsid w:val="008034D3"/>
    <w:rsid w:val="00804ACF"/>
    <w:rsid w:val="008056DC"/>
    <w:rsid w:val="008061BE"/>
    <w:rsid w:val="00806500"/>
    <w:rsid w:val="00806A69"/>
    <w:rsid w:val="008109F2"/>
    <w:rsid w:val="0081229E"/>
    <w:rsid w:val="008127CF"/>
    <w:rsid w:val="008149C3"/>
    <w:rsid w:val="00814F9A"/>
    <w:rsid w:val="0081561F"/>
    <w:rsid w:val="00816790"/>
    <w:rsid w:val="008172D7"/>
    <w:rsid w:val="008201BE"/>
    <w:rsid w:val="00826D61"/>
    <w:rsid w:val="0084143A"/>
    <w:rsid w:val="00842DA7"/>
    <w:rsid w:val="00843570"/>
    <w:rsid w:val="008436D6"/>
    <w:rsid w:val="00843ADE"/>
    <w:rsid w:val="008442BD"/>
    <w:rsid w:val="00844939"/>
    <w:rsid w:val="0084612D"/>
    <w:rsid w:val="00847FCF"/>
    <w:rsid w:val="00850226"/>
    <w:rsid w:val="008514DA"/>
    <w:rsid w:val="00851A5F"/>
    <w:rsid w:val="00854FDC"/>
    <w:rsid w:val="008612AA"/>
    <w:rsid w:val="00861664"/>
    <w:rsid w:val="00864A02"/>
    <w:rsid w:val="00867397"/>
    <w:rsid w:val="00867E77"/>
    <w:rsid w:val="008702F6"/>
    <w:rsid w:val="008717CA"/>
    <w:rsid w:val="00871D56"/>
    <w:rsid w:val="0087553B"/>
    <w:rsid w:val="00876DAD"/>
    <w:rsid w:val="00882366"/>
    <w:rsid w:val="00882768"/>
    <w:rsid w:val="008848CD"/>
    <w:rsid w:val="008859E9"/>
    <w:rsid w:val="0088679C"/>
    <w:rsid w:val="00887E32"/>
    <w:rsid w:val="00890C42"/>
    <w:rsid w:val="00895823"/>
    <w:rsid w:val="00896F80"/>
    <w:rsid w:val="00897318"/>
    <w:rsid w:val="008A0684"/>
    <w:rsid w:val="008A0C98"/>
    <w:rsid w:val="008A1B12"/>
    <w:rsid w:val="008A35D8"/>
    <w:rsid w:val="008A57C4"/>
    <w:rsid w:val="008B2F45"/>
    <w:rsid w:val="008B4EB6"/>
    <w:rsid w:val="008B55EC"/>
    <w:rsid w:val="008B7537"/>
    <w:rsid w:val="008C30C6"/>
    <w:rsid w:val="008C3150"/>
    <w:rsid w:val="008C3C96"/>
    <w:rsid w:val="008C4069"/>
    <w:rsid w:val="008C55B4"/>
    <w:rsid w:val="008D0BF5"/>
    <w:rsid w:val="008D1854"/>
    <w:rsid w:val="008D3615"/>
    <w:rsid w:val="008D66BB"/>
    <w:rsid w:val="008E0B41"/>
    <w:rsid w:val="008E0C26"/>
    <w:rsid w:val="008E240A"/>
    <w:rsid w:val="008E3E6A"/>
    <w:rsid w:val="008F422F"/>
    <w:rsid w:val="008F443F"/>
    <w:rsid w:val="008F4DD0"/>
    <w:rsid w:val="008F5081"/>
    <w:rsid w:val="008F6D21"/>
    <w:rsid w:val="008F7A79"/>
    <w:rsid w:val="0090070A"/>
    <w:rsid w:val="009025D4"/>
    <w:rsid w:val="009037AE"/>
    <w:rsid w:val="00904A19"/>
    <w:rsid w:val="00904D8D"/>
    <w:rsid w:val="00905D43"/>
    <w:rsid w:val="0091029E"/>
    <w:rsid w:val="009106BD"/>
    <w:rsid w:val="00910A39"/>
    <w:rsid w:val="00911162"/>
    <w:rsid w:val="009112C5"/>
    <w:rsid w:val="00912CE6"/>
    <w:rsid w:val="00913E4D"/>
    <w:rsid w:val="00914B68"/>
    <w:rsid w:val="00917FC2"/>
    <w:rsid w:val="009201CA"/>
    <w:rsid w:val="0092357D"/>
    <w:rsid w:val="009304A8"/>
    <w:rsid w:val="0093492F"/>
    <w:rsid w:val="00936338"/>
    <w:rsid w:val="0093692C"/>
    <w:rsid w:val="00936D17"/>
    <w:rsid w:val="009376F0"/>
    <w:rsid w:val="0093774F"/>
    <w:rsid w:val="009416B5"/>
    <w:rsid w:val="00941FC8"/>
    <w:rsid w:val="00943CE5"/>
    <w:rsid w:val="00946733"/>
    <w:rsid w:val="009471FE"/>
    <w:rsid w:val="0095063E"/>
    <w:rsid w:val="00951ADB"/>
    <w:rsid w:val="009524AB"/>
    <w:rsid w:val="00953E27"/>
    <w:rsid w:val="00957305"/>
    <w:rsid w:val="00962DF4"/>
    <w:rsid w:val="0096421C"/>
    <w:rsid w:val="009644C2"/>
    <w:rsid w:val="009646F3"/>
    <w:rsid w:val="00965AC4"/>
    <w:rsid w:val="0096613B"/>
    <w:rsid w:val="009672AE"/>
    <w:rsid w:val="00971113"/>
    <w:rsid w:val="00971BDC"/>
    <w:rsid w:val="009727B7"/>
    <w:rsid w:val="00974AF1"/>
    <w:rsid w:val="009752D8"/>
    <w:rsid w:val="009763CC"/>
    <w:rsid w:val="00980CF3"/>
    <w:rsid w:val="00984E3D"/>
    <w:rsid w:val="009866F8"/>
    <w:rsid w:val="009902D0"/>
    <w:rsid w:val="0099122A"/>
    <w:rsid w:val="00996450"/>
    <w:rsid w:val="009A0A84"/>
    <w:rsid w:val="009A3DD2"/>
    <w:rsid w:val="009A6608"/>
    <w:rsid w:val="009A6CEC"/>
    <w:rsid w:val="009B1C61"/>
    <w:rsid w:val="009B64FC"/>
    <w:rsid w:val="009B7AD2"/>
    <w:rsid w:val="009C02A8"/>
    <w:rsid w:val="009C0590"/>
    <w:rsid w:val="009C1A59"/>
    <w:rsid w:val="009C3CD4"/>
    <w:rsid w:val="009C5342"/>
    <w:rsid w:val="009C6124"/>
    <w:rsid w:val="009D02AC"/>
    <w:rsid w:val="009D1AD8"/>
    <w:rsid w:val="009D2D3E"/>
    <w:rsid w:val="009D5A75"/>
    <w:rsid w:val="009E1A38"/>
    <w:rsid w:val="009E31B8"/>
    <w:rsid w:val="009E3B99"/>
    <w:rsid w:val="009E404E"/>
    <w:rsid w:val="009E4D6C"/>
    <w:rsid w:val="009E5D19"/>
    <w:rsid w:val="009E6644"/>
    <w:rsid w:val="009E6CFE"/>
    <w:rsid w:val="009E73E5"/>
    <w:rsid w:val="009F3657"/>
    <w:rsid w:val="009F50B6"/>
    <w:rsid w:val="00A01A39"/>
    <w:rsid w:val="00A0281D"/>
    <w:rsid w:val="00A04F6D"/>
    <w:rsid w:val="00A0540D"/>
    <w:rsid w:val="00A11ADC"/>
    <w:rsid w:val="00A15D0A"/>
    <w:rsid w:val="00A23326"/>
    <w:rsid w:val="00A233D1"/>
    <w:rsid w:val="00A23748"/>
    <w:rsid w:val="00A254D8"/>
    <w:rsid w:val="00A26FA3"/>
    <w:rsid w:val="00A2799A"/>
    <w:rsid w:val="00A30257"/>
    <w:rsid w:val="00A307A8"/>
    <w:rsid w:val="00A31906"/>
    <w:rsid w:val="00A33C5A"/>
    <w:rsid w:val="00A34691"/>
    <w:rsid w:val="00A35461"/>
    <w:rsid w:val="00A37E74"/>
    <w:rsid w:val="00A40CC5"/>
    <w:rsid w:val="00A458AE"/>
    <w:rsid w:val="00A46D83"/>
    <w:rsid w:val="00A5170C"/>
    <w:rsid w:val="00A527D0"/>
    <w:rsid w:val="00A556C4"/>
    <w:rsid w:val="00A57F8C"/>
    <w:rsid w:val="00A63551"/>
    <w:rsid w:val="00A636FF"/>
    <w:rsid w:val="00A63D1A"/>
    <w:rsid w:val="00A64DB6"/>
    <w:rsid w:val="00A6609C"/>
    <w:rsid w:val="00A6732B"/>
    <w:rsid w:val="00A67EE9"/>
    <w:rsid w:val="00A70E66"/>
    <w:rsid w:val="00A7349F"/>
    <w:rsid w:val="00A73FD2"/>
    <w:rsid w:val="00A804E7"/>
    <w:rsid w:val="00A80D0F"/>
    <w:rsid w:val="00A81A3A"/>
    <w:rsid w:val="00A82711"/>
    <w:rsid w:val="00A83478"/>
    <w:rsid w:val="00A83963"/>
    <w:rsid w:val="00A84CD9"/>
    <w:rsid w:val="00A86243"/>
    <w:rsid w:val="00A90FA1"/>
    <w:rsid w:val="00A91DAC"/>
    <w:rsid w:val="00A93501"/>
    <w:rsid w:val="00A94EF3"/>
    <w:rsid w:val="00A95099"/>
    <w:rsid w:val="00AA169A"/>
    <w:rsid w:val="00AA2512"/>
    <w:rsid w:val="00AA3CAC"/>
    <w:rsid w:val="00AA3FAF"/>
    <w:rsid w:val="00AA4053"/>
    <w:rsid w:val="00AA5746"/>
    <w:rsid w:val="00AB143C"/>
    <w:rsid w:val="00AB4956"/>
    <w:rsid w:val="00AB6C9B"/>
    <w:rsid w:val="00AC168C"/>
    <w:rsid w:val="00AC462C"/>
    <w:rsid w:val="00AC594E"/>
    <w:rsid w:val="00AC615B"/>
    <w:rsid w:val="00AD40F5"/>
    <w:rsid w:val="00AD5A73"/>
    <w:rsid w:val="00AD7B23"/>
    <w:rsid w:val="00AD7CEA"/>
    <w:rsid w:val="00AE0B45"/>
    <w:rsid w:val="00AE1067"/>
    <w:rsid w:val="00AE543E"/>
    <w:rsid w:val="00AE622E"/>
    <w:rsid w:val="00AE6BEE"/>
    <w:rsid w:val="00AF6A5F"/>
    <w:rsid w:val="00AF747C"/>
    <w:rsid w:val="00B00C98"/>
    <w:rsid w:val="00B04253"/>
    <w:rsid w:val="00B052F6"/>
    <w:rsid w:val="00B055E2"/>
    <w:rsid w:val="00B05B37"/>
    <w:rsid w:val="00B07A75"/>
    <w:rsid w:val="00B07BCB"/>
    <w:rsid w:val="00B109B9"/>
    <w:rsid w:val="00B12355"/>
    <w:rsid w:val="00B12FC7"/>
    <w:rsid w:val="00B1301A"/>
    <w:rsid w:val="00B202F7"/>
    <w:rsid w:val="00B20890"/>
    <w:rsid w:val="00B20E25"/>
    <w:rsid w:val="00B2138E"/>
    <w:rsid w:val="00B2514F"/>
    <w:rsid w:val="00B27768"/>
    <w:rsid w:val="00B313E9"/>
    <w:rsid w:val="00B31F59"/>
    <w:rsid w:val="00B348D4"/>
    <w:rsid w:val="00B4641F"/>
    <w:rsid w:val="00B467A4"/>
    <w:rsid w:val="00B475BB"/>
    <w:rsid w:val="00B5201C"/>
    <w:rsid w:val="00B52258"/>
    <w:rsid w:val="00B53B30"/>
    <w:rsid w:val="00B5426B"/>
    <w:rsid w:val="00B662B4"/>
    <w:rsid w:val="00B70580"/>
    <w:rsid w:val="00B70E77"/>
    <w:rsid w:val="00B71274"/>
    <w:rsid w:val="00B74931"/>
    <w:rsid w:val="00B75871"/>
    <w:rsid w:val="00B810E2"/>
    <w:rsid w:val="00B82B1F"/>
    <w:rsid w:val="00B857CE"/>
    <w:rsid w:val="00B95C13"/>
    <w:rsid w:val="00BA17F5"/>
    <w:rsid w:val="00BB2A66"/>
    <w:rsid w:val="00BB4C17"/>
    <w:rsid w:val="00BB4D11"/>
    <w:rsid w:val="00BB6384"/>
    <w:rsid w:val="00BB7EBF"/>
    <w:rsid w:val="00BC0975"/>
    <w:rsid w:val="00BC4A49"/>
    <w:rsid w:val="00BC6A7F"/>
    <w:rsid w:val="00BD0675"/>
    <w:rsid w:val="00BD1AFF"/>
    <w:rsid w:val="00BD24A2"/>
    <w:rsid w:val="00BD5804"/>
    <w:rsid w:val="00BD7CE8"/>
    <w:rsid w:val="00BE0080"/>
    <w:rsid w:val="00BE1029"/>
    <w:rsid w:val="00BE1D9A"/>
    <w:rsid w:val="00BE4E12"/>
    <w:rsid w:val="00BE6626"/>
    <w:rsid w:val="00BF08A3"/>
    <w:rsid w:val="00BF22F8"/>
    <w:rsid w:val="00BF5549"/>
    <w:rsid w:val="00C00C17"/>
    <w:rsid w:val="00C03FF3"/>
    <w:rsid w:val="00C04151"/>
    <w:rsid w:val="00C05784"/>
    <w:rsid w:val="00C075C2"/>
    <w:rsid w:val="00C13EDD"/>
    <w:rsid w:val="00C2203D"/>
    <w:rsid w:val="00C234E8"/>
    <w:rsid w:val="00C25E9B"/>
    <w:rsid w:val="00C266C0"/>
    <w:rsid w:val="00C315FA"/>
    <w:rsid w:val="00C31A0C"/>
    <w:rsid w:val="00C3296E"/>
    <w:rsid w:val="00C32A3B"/>
    <w:rsid w:val="00C332CE"/>
    <w:rsid w:val="00C35BA0"/>
    <w:rsid w:val="00C37512"/>
    <w:rsid w:val="00C3757C"/>
    <w:rsid w:val="00C42C1E"/>
    <w:rsid w:val="00C44E4E"/>
    <w:rsid w:val="00C4674D"/>
    <w:rsid w:val="00C47B5F"/>
    <w:rsid w:val="00C511B8"/>
    <w:rsid w:val="00C51394"/>
    <w:rsid w:val="00C51B33"/>
    <w:rsid w:val="00C52254"/>
    <w:rsid w:val="00C561A0"/>
    <w:rsid w:val="00C5688F"/>
    <w:rsid w:val="00C6351D"/>
    <w:rsid w:val="00C649BE"/>
    <w:rsid w:val="00C64EF6"/>
    <w:rsid w:val="00C6518E"/>
    <w:rsid w:val="00C65F65"/>
    <w:rsid w:val="00C67B9D"/>
    <w:rsid w:val="00C70258"/>
    <w:rsid w:val="00C7400B"/>
    <w:rsid w:val="00C752CA"/>
    <w:rsid w:val="00C7578F"/>
    <w:rsid w:val="00C80283"/>
    <w:rsid w:val="00C81936"/>
    <w:rsid w:val="00C82F2A"/>
    <w:rsid w:val="00C83007"/>
    <w:rsid w:val="00C852EE"/>
    <w:rsid w:val="00C91B83"/>
    <w:rsid w:val="00C91E83"/>
    <w:rsid w:val="00C93C4E"/>
    <w:rsid w:val="00C947E8"/>
    <w:rsid w:val="00C97AA8"/>
    <w:rsid w:val="00CA0A85"/>
    <w:rsid w:val="00CA0D2E"/>
    <w:rsid w:val="00CA0F9E"/>
    <w:rsid w:val="00CA1CA1"/>
    <w:rsid w:val="00CA36CF"/>
    <w:rsid w:val="00CA5343"/>
    <w:rsid w:val="00CA619C"/>
    <w:rsid w:val="00CA69CB"/>
    <w:rsid w:val="00CB265F"/>
    <w:rsid w:val="00CB33DF"/>
    <w:rsid w:val="00CB63FF"/>
    <w:rsid w:val="00CB679F"/>
    <w:rsid w:val="00CB758F"/>
    <w:rsid w:val="00CB782F"/>
    <w:rsid w:val="00CB7AD4"/>
    <w:rsid w:val="00CC0130"/>
    <w:rsid w:val="00CC33CA"/>
    <w:rsid w:val="00CC452A"/>
    <w:rsid w:val="00CC5940"/>
    <w:rsid w:val="00CC6E6B"/>
    <w:rsid w:val="00CC7418"/>
    <w:rsid w:val="00CD0571"/>
    <w:rsid w:val="00CD1FD9"/>
    <w:rsid w:val="00CD364E"/>
    <w:rsid w:val="00CD65E0"/>
    <w:rsid w:val="00CE4345"/>
    <w:rsid w:val="00CE51C5"/>
    <w:rsid w:val="00CE5CF0"/>
    <w:rsid w:val="00CE7D2D"/>
    <w:rsid w:val="00CF5D32"/>
    <w:rsid w:val="00CF6F8C"/>
    <w:rsid w:val="00D01B53"/>
    <w:rsid w:val="00D05A1F"/>
    <w:rsid w:val="00D06F74"/>
    <w:rsid w:val="00D078EB"/>
    <w:rsid w:val="00D158E7"/>
    <w:rsid w:val="00D200C1"/>
    <w:rsid w:val="00D20AD6"/>
    <w:rsid w:val="00D235CE"/>
    <w:rsid w:val="00D23B15"/>
    <w:rsid w:val="00D241BC"/>
    <w:rsid w:val="00D2454C"/>
    <w:rsid w:val="00D246BA"/>
    <w:rsid w:val="00D255B2"/>
    <w:rsid w:val="00D25F1C"/>
    <w:rsid w:val="00D26168"/>
    <w:rsid w:val="00D27BB3"/>
    <w:rsid w:val="00D30160"/>
    <w:rsid w:val="00D36E41"/>
    <w:rsid w:val="00D42D9B"/>
    <w:rsid w:val="00D44F4C"/>
    <w:rsid w:val="00D477AD"/>
    <w:rsid w:val="00D5068E"/>
    <w:rsid w:val="00D535C5"/>
    <w:rsid w:val="00D54046"/>
    <w:rsid w:val="00D55429"/>
    <w:rsid w:val="00D60080"/>
    <w:rsid w:val="00D60355"/>
    <w:rsid w:val="00D60513"/>
    <w:rsid w:val="00D60F76"/>
    <w:rsid w:val="00D6100C"/>
    <w:rsid w:val="00D612F4"/>
    <w:rsid w:val="00D6384C"/>
    <w:rsid w:val="00D64FC4"/>
    <w:rsid w:val="00D656A4"/>
    <w:rsid w:val="00D65878"/>
    <w:rsid w:val="00D67DEB"/>
    <w:rsid w:val="00D7029B"/>
    <w:rsid w:val="00D70ADC"/>
    <w:rsid w:val="00D7132D"/>
    <w:rsid w:val="00D77C5B"/>
    <w:rsid w:val="00D80F31"/>
    <w:rsid w:val="00D8287B"/>
    <w:rsid w:val="00D82D39"/>
    <w:rsid w:val="00D83738"/>
    <w:rsid w:val="00D84AB3"/>
    <w:rsid w:val="00D875A9"/>
    <w:rsid w:val="00D9000D"/>
    <w:rsid w:val="00D93542"/>
    <w:rsid w:val="00D9763F"/>
    <w:rsid w:val="00DA0735"/>
    <w:rsid w:val="00DA0942"/>
    <w:rsid w:val="00DA24BB"/>
    <w:rsid w:val="00DA50F5"/>
    <w:rsid w:val="00DA7EB9"/>
    <w:rsid w:val="00DB23B7"/>
    <w:rsid w:val="00DB4AAD"/>
    <w:rsid w:val="00DB4FB2"/>
    <w:rsid w:val="00DC030B"/>
    <w:rsid w:val="00DC3AE3"/>
    <w:rsid w:val="00DC3C65"/>
    <w:rsid w:val="00DC675F"/>
    <w:rsid w:val="00DC6B73"/>
    <w:rsid w:val="00DC7123"/>
    <w:rsid w:val="00DC7770"/>
    <w:rsid w:val="00DD1515"/>
    <w:rsid w:val="00DD50C4"/>
    <w:rsid w:val="00DD6A6F"/>
    <w:rsid w:val="00DE0A4F"/>
    <w:rsid w:val="00DE2EDF"/>
    <w:rsid w:val="00DE4B41"/>
    <w:rsid w:val="00DE690D"/>
    <w:rsid w:val="00DF251C"/>
    <w:rsid w:val="00DF27B7"/>
    <w:rsid w:val="00DF4610"/>
    <w:rsid w:val="00DF6182"/>
    <w:rsid w:val="00E008B6"/>
    <w:rsid w:val="00E016BF"/>
    <w:rsid w:val="00E02C54"/>
    <w:rsid w:val="00E041F7"/>
    <w:rsid w:val="00E04764"/>
    <w:rsid w:val="00E0539C"/>
    <w:rsid w:val="00E12276"/>
    <w:rsid w:val="00E14E68"/>
    <w:rsid w:val="00E171D9"/>
    <w:rsid w:val="00E17294"/>
    <w:rsid w:val="00E2047E"/>
    <w:rsid w:val="00E21688"/>
    <w:rsid w:val="00E230D0"/>
    <w:rsid w:val="00E231FE"/>
    <w:rsid w:val="00E33662"/>
    <w:rsid w:val="00E359E2"/>
    <w:rsid w:val="00E37FB9"/>
    <w:rsid w:val="00E41730"/>
    <w:rsid w:val="00E456DC"/>
    <w:rsid w:val="00E456ED"/>
    <w:rsid w:val="00E468C8"/>
    <w:rsid w:val="00E50FF3"/>
    <w:rsid w:val="00E54F4E"/>
    <w:rsid w:val="00E555F7"/>
    <w:rsid w:val="00E558FA"/>
    <w:rsid w:val="00E60F6F"/>
    <w:rsid w:val="00E61D54"/>
    <w:rsid w:val="00E6299F"/>
    <w:rsid w:val="00E63E20"/>
    <w:rsid w:val="00E6612E"/>
    <w:rsid w:val="00E664B5"/>
    <w:rsid w:val="00E66505"/>
    <w:rsid w:val="00E673D1"/>
    <w:rsid w:val="00E70DFB"/>
    <w:rsid w:val="00E71115"/>
    <w:rsid w:val="00E722B1"/>
    <w:rsid w:val="00E7273E"/>
    <w:rsid w:val="00E734AD"/>
    <w:rsid w:val="00E75299"/>
    <w:rsid w:val="00E75C7D"/>
    <w:rsid w:val="00E75D82"/>
    <w:rsid w:val="00E826FE"/>
    <w:rsid w:val="00E83ED5"/>
    <w:rsid w:val="00E83F3D"/>
    <w:rsid w:val="00E84771"/>
    <w:rsid w:val="00E84C32"/>
    <w:rsid w:val="00E857D8"/>
    <w:rsid w:val="00E85A90"/>
    <w:rsid w:val="00E870D6"/>
    <w:rsid w:val="00E91C49"/>
    <w:rsid w:val="00E923E5"/>
    <w:rsid w:val="00E93785"/>
    <w:rsid w:val="00E94890"/>
    <w:rsid w:val="00E94CDF"/>
    <w:rsid w:val="00E95ED5"/>
    <w:rsid w:val="00E96B1B"/>
    <w:rsid w:val="00E9739D"/>
    <w:rsid w:val="00EA06DF"/>
    <w:rsid w:val="00EA0CB6"/>
    <w:rsid w:val="00EA28AC"/>
    <w:rsid w:val="00EB029F"/>
    <w:rsid w:val="00EB060A"/>
    <w:rsid w:val="00EB1874"/>
    <w:rsid w:val="00EB3B04"/>
    <w:rsid w:val="00EB517A"/>
    <w:rsid w:val="00EC0131"/>
    <w:rsid w:val="00EC12E0"/>
    <w:rsid w:val="00EC3450"/>
    <w:rsid w:val="00EC6989"/>
    <w:rsid w:val="00EC7BFF"/>
    <w:rsid w:val="00ED1947"/>
    <w:rsid w:val="00ED21C1"/>
    <w:rsid w:val="00ED260D"/>
    <w:rsid w:val="00ED3330"/>
    <w:rsid w:val="00ED6B91"/>
    <w:rsid w:val="00EE1C28"/>
    <w:rsid w:val="00EE20C3"/>
    <w:rsid w:val="00EE2FAF"/>
    <w:rsid w:val="00EE354C"/>
    <w:rsid w:val="00EE45EB"/>
    <w:rsid w:val="00EE5EC1"/>
    <w:rsid w:val="00EF2FED"/>
    <w:rsid w:val="00EF34A4"/>
    <w:rsid w:val="00F00759"/>
    <w:rsid w:val="00F01AAB"/>
    <w:rsid w:val="00F01CD4"/>
    <w:rsid w:val="00F01DB9"/>
    <w:rsid w:val="00F030D0"/>
    <w:rsid w:val="00F04F28"/>
    <w:rsid w:val="00F056D1"/>
    <w:rsid w:val="00F1297A"/>
    <w:rsid w:val="00F12C05"/>
    <w:rsid w:val="00F15FC3"/>
    <w:rsid w:val="00F23DA6"/>
    <w:rsid w:val="00F26438"/>
    <w:rsid w:val="00F308CB"/>
    <w:rsid w:val="00F3244E"/>
    <w:rsid w:val="00F34E06"/>
    <w:rsid w:val="00F35718"/>
    <w:rsid w:val="00F40778"/>
    <w:rsid w:val="00F439A5"/>
    <w:rsid w:val="00F44000"/>
    <w:rsid w:val="00F44023"/>
    <w:rsid w:val="00F46D34"/>
    <w:rsid w:val="00F513DE"/>
    <w:rsid w:val="00F514B0"/>
    <w:rsid w:val="00F51FA0"/>
    <w:rsid w:val="00F52600"/>
    <w:rsid w:val="00F52AA6"/>
    <w:rsid w:val="00F54343"/>
    <w:rsid w:val="00F55C36"/>
    <w:rsid w:val="00F5775B"/>
    <w:rsid w:val="00F57882"/>
    <w:rsid w:val="00F61855"/>
    <w:rsid w:val="00F619C4"/>
    <w:rsid w:val="00F63077"/>
    <w:rsid w:val="00F63CB3"/>
    <w:rsid w:val="00F64579"/>
    <w:rsid w:val="00F64AB0"/>
    <w:rsid w:val="00F65444"/>
    <w:rsid w:val="00F662A9"/>
    <w:rsid w:val="00F67ED9"/>
    <w:rsid w:val="00F7063E"/>
    <w:rsid w:val="00F70C24"/>
    <w:rsid w:val="00F73364"/>
    <w:rsid w:val="00F7541E"/>
    <w:rsid w:val="00F76716"/>
    <w:rsid w:val="00F76CCF"/>
    <w:rsid w:val="00F76D2A"/>
    <w:rsid w:val="00F814F5"/>
    <w:rsid w:val="00F859CA"/>
    <w:rsid w:val="00F90C9E"/>
    <w:rsid w:val="00F91EDA"/>
    <w:rsid w:val="00F92DA2"/>
    <w:rsid w:val="00F94121"/>
    <w:rsid w:val="00F951BF"/>
    <w:rsid w:val="00FA070E"/>
    <w:rsid w:val="00FA23AB"/>
    <w:rsid w:val="00FA414B"/>
    <w:rsid w:val="00FA4222"/>
    <w:rsid w:val="00FA4D78"/>
    <w:rsid w:val="00FA543E"/>
    <w:rsid w:val="00FA5E25"/>
    <w:rsid w:val="00FA63C7"/>
    <w:rsid w:val="00FA7509"/>
    <w:rsid w:val="00FA7AD9"/>
    <w:rsid w:val="00FB2116"/>
    <w:rsid w:val="00FB6BE5"/>
    <w:rsid w:val="00FB72E8"/>
    <w:rsid w:val="00FB7499"/>
    <w:rsid w:val="00FC0298"/>
    <w:rsid w:val="00FC0D20"/>
    <w:rsid w:val="00FC3EFF"/>
    <w:rsid w:val="00FC6E86"/>
    <w:rsid w:val="00FD455F"/>
    <w:rsid w:val="00FD4912"/>
    <w:rsid w:val="00FD4969"/>
    <w:rsid w:val="00FD528F"/>
    <w:rsid w:val="00FD6BF6"/>
    <w:rsid w:val="00FE079B"/>
    <w:rsid w:val="00FE09F3"/>
    <w:rsid w:val="00FE173D"/>
    <w:rsid w:val="00FE2623"/>
    <w:rsid w:val="00FE6CF8"/>
    <w:rsid w:val="00FE7714"/>
    <w:rsid w:val="00FF032C"/>
    <w:rsid w:val="00FF28A8"/>
    <w:rsid w:val="00FF3F45"/>
    <w:rsid w:val="00FF5B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C4E070"/>
  <w15:docId w15:val="{76E9E076-B933-45F8-B44D-037589FD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48A"/>
    <w:rPr>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D3A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uiPriority w:val="99"/>
    <w:rsid w:val="000105DB"/>
    <w:pPr>
      <w:jc w:val="center"/>
    </w:pPr>
    <w:rPr>
      <w:noProof/>
    </w:rPr>
  </w:style>
  <w:style w:type="character" w:customStyle="1" w:styleId="EndNoteBibliographyTitleChar">
    <w:name w:val="EndNote Bibliography Title Char"/>
    <w:basedOn w:val="DefaultParagraphFont"/>
    <w:link w:val="EndNoteBibliographyTitle"/>
    <w:uiPriority w:val="99"/>
    <w:locked/>
    <w:rsid w:val="000105DB"/>
    <w:rPr>
      <w:noProof/>
      <w:lang w:val="en-GB" w:eastAsia="zh-CN"/>
    </w:rPr>
  </w:style>
  <w:style w:type="paragraph" w:customStyle="1" w:styleId="EndNoteBibliography">
    <w:name w:val="EndNote Bibliography"/>
    <w:basedOn w:val="Normal"/>
    <w:link w:val="EndNoteBibliographyChar"/>
    <w:uiPriority w:val="99"/>
    <w:rsid w:val="000105DB"/>
    <w:rPr>
      <w:noProof/>
    </w:rPr>
  </w:style>
  <w:style w:type="character" w:customStyle="1" w:styleId="EndNoteBibliographyChar">
    <w:name w:val="EndNote Bibliography Char"/>
    <w:basedOn w:val="DefaultParagraphFont"/>
    <w:link w:val="EndNoteBibliography"/>
    <w:uiPriority w:val="99"/>
    <w:locked/>
    <w:rsid w:val="000105DB"/>
    <w:rPr>
      <w:noProof/>
      <w:lang w:val="en-GB" w:eastAsia="zh-CN"/>
    </w:rPr>
  </w:style>
  <w:style w:type="paragraph" w:styleId="BalloonText">
    <w:name w:val="Balloon Text"/>
    <w:basedOn w:val="Normal"/>
    <w:link w:val="BalloonTextChar"/>
    <w:uiPriority w:val="99"/>
    <w:semiHidden/>
    <w:rsid w:val="006175CB"/>
    <w:rPr>
      <w:rFonts w:ascii="Tahoma" w:hAnsi="Tahoma" w:cs="Tahoma"/>
      <w:sz w:val="16"/>
      <w:szCs w:val="18"/>
      <w:lang w:val="en-US"/>
    </w:rPr>
  </w:style>
  <w:style w:type="character" w:customStyle="1" w:styleId="BalloonTextChar">
    <w:name w:val="Balloon Text Char"/>
    <w:basedOn w:val="DefaultParagraphFont"/>
    <w:link w:val="BalloonText"/>
    <w:uiPriority w:val="99"/>
    <w:semiHidden/>
    <w:locked/>
    <w:rsid w:val="006175CB"/>
    <w:rPr>
      <w:rFonts w:ascii="Tahoma" w:hAnsi="Tahoma" w:cs="Tahoma"/>
      <w:sz w:val="16"/>
      <w:szCs w:val="18"/>
      <w:lang w:val="en-US" w:eastAsia="zh-CN"/>
    </w:rPr>
  </w:style>
  <w:style w:type="paragraph" w:styleId="ListParagraph">
    <w:name w:val="List Paragraph"/>
    <w:basedOn w:val="Normal"/>
    <w:uiPriority w:val="99"/>
    <w:qFormat/>
    <w:rsid w:val="00867E77"/>
    <w:pPr>
      <w:ind w:left="720"/>
      <w:contextualSpacing/>
    </w:pPr>
  </w:style>
  <w:style w:type="character" w:styleId="CommentReference">
    <w:name w:val="annotation reference"/>
    <w:basedOn w:val="DefaultParagraphFont"/>
    <w:uiPriority w:val="99"/>
    <w:semiHidden/>
    <w:rsid w:val="00980CF3"/>
    <w:rPr>
      <w:rFonts w:cs="Times New Roman"/>
      <w:sz w:val="16"/>
      <w:szCs w:val="16"/>
    </w:rPr>
  </w:style>
  <w:style w:type="paragraph" w:styleId="CommentText">
    <w:name w:val="annotation text"/>
    <w:basedOn w:val="Normal"/>
    <w:link w:val="CommentTextChar"/>
    <w:uiPriority w:val="99"/>
    <w:rsid w:val="00980CF3"/>
    <w:rPr>
      <w:sz w:val="20"/>
      <w:szCs w:val="20"/>
    </w:rPr>
  </w:style>
  <w:style w:type="character" w:customStyle="1" w:styleId="CommentTextChar">
    <w:name w:val="Comment Text Char"/>
    <w:basedOn w:val="DefaultParagraphFont"/>
    <w:link w:val="CommentText"/>
    <w:uiPriority w:val="99"/>
    <w:locked/>
    <w:rsid w:val="00980CF3"/>
    <w:rPr>
      <w:rFonts w:cs="Times New Roman"/>
      <w:sz w:val="20"/>
      <w:szCs w:val="20"/>
    </w:rPr>
  </w:style>
  <w:style w:type="paragraph" w:styleId="CommentSubject">
    <w:name w:val="annotation subject"/>
    <w:basedOn w:val="CommentText"/>
    <w:next w:val="CommentText"/>
    <w:link w:val="CommentSubjectChar"/>
    <w:uiPriority w:val="99"/>
    <w:semiHidden/>
    <w:rsid w:val="00980CF3"/>
    <w:rPr>
      <w:b/>
      <w:bCs/>
    </w:rPr>
  </w:style>
  <w:style w:type="character" w:customStyle="1" w:styleId="CommentSubjectChar">
    <w:name w:val="Comment Subject Char"/>
    <w:basedOn w:val="CommentTextChar"/>
    <w:link w:val="CommentSubject"/>
    <w:uiPriority w:val="99"/>
    <w:semiHidden/>
    <w:locked/>
    <w:rsid w:val="00980CF3"/>
    <w:rPr>
      <w:rFonts w:cs="Times New Roman"/>
      <w:b/>
      <w:bCs/>
      <w:sz w:val="20"/>
      <w:szCs w:val="20"/>
    </w:rPr>
  </w:style>
  <w:style w:type="table" w:customStyle="1" w:styleId="Tabellasemplice-21">
    <w:name w:val="Tabella semplice - 21"/>
    <w:uiPriority w:val="42"/>
    <w:rsid w:val="00B202F7"/>
    <w:rPr>
      <w:sz w:val="20"/>
      <w:szCs w:val="20"/>
      <w:lang w:val="en-GB" w:eastAsia="zh-C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character" w:customStyle="1" w:styleId="apple-converted-space">
    <w:name w:val="apple-converted-space"/>
    <w:basedOn w:val="DefaultParagraphFont"/>
    <w:uiPriority w:val="99"/>
    <w:rsid w:val="009471FE"/>
    <w:rPr>
      <w:rFonts w:cs="Times New Roman"/>
    </w:rPr>
  </w:style>
  <w:style w:type="character" w:styleId="PlaceholderText">
    <w:name w:val="Placeholder Text"/>
    <w:basedOn w:val="DefaultParagraphFont"/>
    <w:uiPriority w:val="99"/>
    <w:semiHidden/>
    <w:rsid w:val="00D158E7"/>
    <w:rPr>
      <w:rFonts w:cs="Times New Roman"/>
      <w:color w:val="808080"/>
    </w:rPr>
  </w:style>
  <w:style w:type="table" w:customStyle="1" w:styleId="PlainTable21">
    <w:name w:val="Plain Table 21"/>
    <w:uiPriority w:val="99"/>
    <w:rsid w:val="006B2A51"/>
    <w:rPr>
      <w:sz w:val="20"/>
      <w:szCs w:val="20"/>
      <w:lang w:val="en-GB" w:eastAsia="zh-C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character" w:styleId="Hyperlink">
    <w:name w:val="Hyperlink"/>
    <w:basedOn w:val="DefaultParagraphFont"/>
    <w:uiPriority w:val="99"/>
    <w:rsid w:val="000C0CAD"/>
    <w:rPr>
      <w:rFonts w:cs="Times New Roman"/>
      <w:color w:val="0563C1"/>
      <w:u w:val="single"/>
    </w:rPr>
  </w:style>
  <w:style w:type="paragraph" w:customStyle="1" w:styleId="Basictextitalics">
    <w:name w:val="Basic text italics"/>
    <w:basedOn w:val="Normal"/>
    <w:autoRedefine/>
    <w:uiPriority w:val="99"/>
    <w:rsid w:val="002E75F2"/>
    <w:pPr>
      <w:widowControl w:val="0"/>
      <w:tabs>
        <w:tab w:val="left" w:pos="993"/>
        <w:tab w:val="left" w:pos="6096"/>
        <w:tab w:val="left" w:pos="9180"/>
      </w:tabs>
      <w:spacing w:line="360" w:lineRule="auto"/>
      <w:ind w:right="-108"/>
      <w:jc w:val="both"/>
    </w:pPr>
    <w:rPr>
      <w:rFonts w:ascii="Arial" w:hAnsi="Arial" w:cs="Times New Roman"/>
      <w:lang w:val="en-US" w:eastAsia="en-US"/>
    </w:rPr>
  </w:style>
  <w:style w:type="paragraph" w:styleId="Header">
    <w:name w:val="header"/>
    <w:basedOn w:val="Normal"/>
    <w:link w:val="HeaderChar"/>
    <w:uiPriority w:val="99"/>
    <w:rsid w:val="00CA69CB"/>
    <w:pPr>
      <w:tabs>
        <w:tab w:val="center" w:pos="4513"/>
        <w:tab w:val="right" w:pos="9026"/>
      </w:tabs>
    </w:pPr>
  </w:style>
  <w:style w:type="character" w:customStyle="1" w:styleId="HeaderChar">
    <w:name w:val="Header Char"/>
    <w:basedOn w:val="DefaultParagraphFont"/>
    <w:link w:val="Header"/>
    <w:uiPriority w:val="99"/>
    <w:locked/>
    <w:rsid w:val="00CA69CB"/>
    <w:rPr>
      <w:rFonts w:cs="Times New Roman"/>
    </w:rPr>
  </w:style>
  <w:style w:type="paragraph" w:styleId="Footer">
    <w:name w:val="footer"/>
    <w:basedOn w:val="Normal"/>
    <w:link w:val="FooterChar"/>
    <w:uiPriority w:val="99"/>
    <w:rsid w:val="00CA69CB"/>
    <w:pPr>
      <w:tabs>
        <w:tab w:val="center" w:pos="4513"/>
        <w:tab w:val="right" w:pos="9026"/>
      </w:tabs>
    </w:pPr>
  </w:style>
  <w:style w:type="character" w:customStyle="1" w:styleId="FooterChar">
    <w:name w:val="Footer Char"/>
    <w:basedOn w:val="DefaultParagraphFont"/>
    <w:link w:val="Footer"/>
    <w:uiPriority w:val="99"/>
    <w:locked/>
    <w:rsid w:val="00CA69CB"/>
    <w:rPr>
      <w:rFonts w:cs="Times New Roman"/>
    </w:rPr>
  </w:style>
  <w:style w:type="paragraph" w:styleId="Revision">
    <w:name w:val="Revision"/>
    <w:hidden/>
    <w:uiPriority w:val="99"/>
    <w:semiHidden/>
    <w:rsid w:val="00E041F7"/>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259515">
      <w:marLeft w:val="0"/>
      <w:marRight w:val="0"/>
      <w:marTop w:val="0"/>
      <w:marBottom w:val="0"/>
      <w:divBdr>
        <w:top w:val="none" w:sz="0" w:space="0" w:color="auto"/>
        <w:left w:val="none" w:sz="0" w:space="0" w:color="auto"/>
        <w:bottom w:val="none" w:sz="0" w:space="0" w:color="auto"/>
        <w:right w:val="none" w:sz="0" w:space="0" w:color="auto"/>
      </w:divBdr>
    </w:div>
    <w:div w:id="723259519">
      <w:marLeft w:val="0"/>
      <w:marRight w:val="0"/>
      <w:marTop w:val="0"/>
      <w:marBottom w:val="0"/>
      <w:divBdr>
        <w:top w:val="none" w:sz="0" w:space="0" w:color="auto"/>
        <w:left w:val="none" w:sz="0" w:space="0" w:color="auto"/>
        <w:bottom w:val="none" w:sz="0" w:space="0" w:color="auto"/>
        <w:right w:val="none" w:sz="0" w:space="0" w:color="auto"/>
      </w:divBdr>
      <w:divsChild>
        <w:div w:id="723259512">
          <w:marLeft w:val="547"/>
          <w:marRight w:val="0"/>
          <w:marTop w:val="120"/>
          <w:marBottom w:val="0"/>
          <w:divBdr>
            <w:top w:val="none" w:sz="0" w:space="0" w:color="auto"/>
            <w:left w:val="none" w:sz="0" w:space="0" w:color="auto"/>
            <w:bottom w:val="none" w:sz="0" w:space="0" w:color="auto"/>
            <w:right w:val="none" w:sz="0" w:space="0" w:color="auto"/>
          </w:divBdr>
        </w:div>
        <w:div w:id="723259525">
          <w:marLeft w:val="547"/>
          <w:marRight w:val="0"/>
          <w:marTop w:val="120"/>
          <w:marBottom w:val="0"/>
          <w:divBdr>
            <w:top w:val="none" w:sz="0" w:space="0" w:color="auto"/>
            <w:left w:val="none" w:sz="0" w:space="0" w:color="auto"/>
            <w:bottom w:val="none" w:sz="0" w:space="0" w:color="auto"/>
            <w:right w:val="none" w:sz="0" w:space="0" w:color="auto"/>
          </w:divBdr>
        </w:div>
        <w:div w:id="723259541">
          <w:marLeft w:val="547"/>
          <w:marRight w:val="0"/>
          <w:marTop w:val="120"/>
          <w:marBottom w:val="0"/>
          <w:divBdr>
            <w:top w:val="none" w:sz="0" w:space="0" w:color="auto"/>
            <w:left w:val="none" w:sz="0" w:space="0" w:color="auto"/>
            <w:bottom w:val="none" w:sz="0" w:space="0" w:color="auto"/>
            <w:right w:val="none" w:sz="0" w:space="0" w:color="auto"/>
          </w:divBdr>
        </w:div>
      </w:divsChild>
    </w:div>
    <w:div w:id="723259523">
      <w:marLeft w:val="0"/>
      <w:marRight w:val="0"/>
      <w:marTop w:val="0"/>
      <w:marBottom w:val="0"/>
      <w:divBdr>
        <w:top w:val="none" w:sz="0" w:space="0" w:color="auto"/>
        <w:left w:val="none" w:sz="0" w:space="0" w:color="auto"/>
        <w:bottom w:val="none" w:sz="0" w:space="0" w:color="auto"/>
        <w:right w:val="none" w:sz="0" w:space="0" w:color="auto"/>
      </w:divBdr>
      <w:divsChild>
        <w:div w:id="723259522">
          <w:marLeft w:val="547"/>
          <w:marRight w:val="0"/>
          <w:marTop w:val="130"/>
          <w:marBottom w:val="0"/>
          <w:divBdr>
            <w:top w:val="none" w:sz="0" w:space="0" w:color="auto"/>
            <w:left w:val="none" w:sz="0" w:space="0" w:color="auto"/>
            <w:bottom w:val="none" w:sz="0" w:space="0" w:color="auto"/>
            <w:right w:val="none" w:sz="0" w:space="0" w:color="auto"/>
          </w:divBdr>
        </w:div>
        <w:div w:id="723259542">
          <w:marLeft w:val="547"/>
          <w:marRight w:val="0"/>
          <w:marTop w:val="130"/>
          <w:marBottom w:val="0"/>
          <w:divBdr>
            <w:top w:val="none" w:sz="0" w:space="0" w:color="auto"/>
            <w:left w:val="none" w:sz="0" w:space="0" w:color="auto"/>
            <w:bottom w:val="none" w:sz="0" w:space="0" w:color="auto"/>
            <w:right w:val="none" w:sz="0" w:space="0" w:color="auto"/>
          </w:divBdr>
        </w:div>
        <w:div w:id="723259545">
          <w:marLeft w:val="547"/>
          <w:marRight w:val="0"/>
          <w:marTop w:val="130"/>
          <w:marBottom w:val="0"/>
          <w:divBdr>
            <w:top w:val="none" w:sz="0" w:space="0" w:color="auto"/>
            <w:left w:val="none" w:sz="0" w:space="0" w:color="auto"/>
            <w:bottom w:val="none" w:sz="0" w:space="0" w:color="auto"/>
            <w:right w:val="none" w:sz="0" w:space="0" w:color="auto"/>
          </w:divBdr>
        </w:div>
        <w:div w:id="723259558">
          <w:marLeft w:val="547"/>
          <w:marRight w:val="0"/>
          <w:marTop w:val="130"/>
          <w:marBottom w:val="0"/>
          <w:divBdr>
            <w:top w:val="none" w:sz="0" w:space="0" w:color="auto"/>
            <w:left w:val="none" w:sz="0" w:space="0" w:color="auto"/>
            <w:bottom w:val="none" w:sz="0" w:space="0" w:color="auto"/>
            <w:right w:val="none" w:sz="0" w:space="0" w:color="auto"/>
          </w:divBdr>
        </w:div>
      </w:divsChild>
    </w:div>
    <w:div w:id="723259524">
      <w:marLeft w:val="0"/>
      <w:marRight w:val="0"/>
      <w:marTop w:val="0"/>
      <w:marBottom w:val="0"/>
      <w:divBdr>
        <w:top w:val="none" w:sz="0" w:space="0" w:color="auto"/>
        <w:left w:val="none" w:sz="0" w:space="0" w:color="auto"/>
        <w:bottom w:val="none" w:sz="0" w:space="0" w:color="auto"/>
        <w:right w:val="none" w:sz="0" w:space="0" w:color="auto"/>
      </w:divBdr>
    </w:div>
    <w:div w:id="723259529">
      <w:marLeft w:val="0"/>
      <w:marRight w:val="0"/>
      <w:marTop w:val="0"/>
      <w:marBottom w:val="0"/>
      <w:divBdr>
        <w:top w:val="none" w:sz="0" w:space="0" w:color="auto"/>
        <w:left w:val="none" w:sz="0" w:space="0" w:color="auto"/>
        <w:bottom w:val="none" w:sz="0" w:space="0" w:color="auto"/>
        <w:right w:val="none" w:sz="0" w:space="0" w:color="auto"/>
      </w:divBdr>
    </w:div>
    <w:div w:id="723259531">
      <w:marLeft w:val="0"/>
      <w:marRight w:val="0"/>
      <w:marTop w:val="0"/>
      <w:marBottom w:val="0"/>
      <w:divBdr>
        <w:top w:val="none" w:sz="0" w:space="0" w:color="auto"/>
        <w:left w:val="none" w:sz="0" w:space="0" w:color="auto"/>
        <w:bottom w:val="none" w:sz="0" w:space="0" w:color="auto"/>
        <w:right w:val="none" w:sz="0" w:space="0" w:color="auto"/>
      </w:divBdr>
    </w:div>
    <w:div w:id="723259543">
      <w:marLeft w:val="0"/>
      <w:marRight w:val="0"/>
      <w:marTop w:val="0"/>
      <w:marBottom w:val="0"/>
      <w:divBdr>
        <w:top w:val="none" w:sz="0" w:space="0" w:color="auto"/>
        <w:left w:val="none" w:sz="0" w:space="0" w:color="auto"/>
        <w:bottom w:val="none" w:sz="0" w:space="0" w:color="auto"/>
        <w:right w:val="none" w:sz="0" w:space="0" w:color="auto"/>
      </w:divBdr>
      <w:divsChild>
        <w:div w:id="723259513">
          <w:marLeft w:val="547"/>
          <w:marRight w:val="0"/>
          <w:marTop w:val="120"/>
          <w:marBottom w:val="0"/>
          <w:divBdr>
            <w:top w:val="none" w:sz="0" w:space="0" w:color="auto"/>
            <w:left w:val="none" w:sz="0" w:space="0" w:color="auto"/>
            <w:bottom w:val="none" w:sz="0" w:space="0" w:color="auto"/>
            <w:right w:val="none" w:sz="0" w:space="0" w:color="auto"/>
          </w:divBdr>
        </w:div>
        <w:div w:id="723259517">
          <w:marLeft w:val="547"/>
          <w:marRight w:val="0"/>
          <w:marTop w:val="120"/>
          <w:marBottom w:val="0"/>
          <w:divBdr>
            <w:top w:val="none" w:sz="0" w:space="0" w:color="auto"/>
            <w:left w:val="none" w:sz="0" w:space="0" w:color="auto"/>
            <w:bottom w:val="none" w:sz="0" w:space="0" w:color="auto"/>
            <w:right w:val="none" w:sz="0" w:space="0" w:color="auto"/>
          </w:divBdr>
        </w:div>
        <w:div w:id="723259532">
          <w:marLeft w:val="547"/>
          <w:marRight w:val="0"/>
          <w:marTop w:val="120"/>
          <w:marBottom w:val="0"/>
          <w:divBdr>
            <w:top w:val="none" w:sz="0" w:space="0" w:color="auto"/>
            <w:left w:val="none" w:sz="0" w:space="0" w:color="auto"/>
            <w:bottom w:val="none" w:sz="0" w:space="0" w:color="auto"/>
            <w:right w:val="none" w:sz="0" w:space="0" w:color="auto"/>
          </w:divBdr>
        </w:div>
        <w:div w:id="723259571">
          <w:marLeft w:val="547"/>
          <w:marRight w:val="0"/>
          <w:marTop w:val="120"/>
          <w:marBottom w:val="0"/>
          <w:divBdr>
            <w:top w:val="none" w:sz="0" w:space="0" w:color="auto"/>
            <w:left w:val="none" w:sz="0" w:space="0" w:color="auto"/>
            <w:bottom w:val="none" w:sz="0" w:space="0" w:color="auto"/>
            <w:right w:val="none" w:sz="0" w:space="0" w:color="auto"/>
          </w:divBdr>
        </w:div>
      </w:divsChild>
    </w:div>
    <w:div w:id="723259544">
      <w:marLeft w:val="0"/>
      <w:marRight w:val="0"/>
      <w:marTop w:val="0"/>
      <w:marBottom w:val="0"/>
      <w:divBdr>
        <w:top w:val="none" w:sz="0" w:space="0" w:color="auto"/>
        <w:left w:val="none" w:sz="0" w:space="0" w:color="auto"/>
        <w:bottom w:val="none" w:sz="0" w:space="0" w:color="auto"/>
        <w:right w:val="none" w:sz="0" w:space="0" w:color="auto"/>
      </w:divBdr>
    </w:div>
    <w:div w:id="723259548">
      <w:marLeft w:val="0"/>
      <w:marRight w:val="0"/>
      <w:marTop w:val="0"/>
      <w:marBottom w:val="0"/>
      <w:divBdr>
        <w:top w:val="none" w:sz="0" w:space="0" w:color="auto"/>
        <w:left w:val="none" w:sz="0" w:space="0" w:color="auto"/>
        <w:bottom w:val="none" w:sz="0" w:space="0" w:color="auto"/>
        <w:right w:val="none" w:sz="0" w:space="0" w:color="auto"/>
      </w:divBdr>
    </w:div>
    <w:div w:id="723259552">
      <w:marLeft w:val="0"/>
      <w:marRight w:val="0"/>
      <w:marTop w:val="0"/>
      <w:marBottom w:val="0"/>
      <w:divBdr>
        <w:top w:val="none" w:sz="0" w:space="0" w:color="auto"/>
        <w:left w:val="none" w:sz="0" w:space="0" w:color="auto"/>
        <w:bottom w:val="none" w:sz="0" w:space="0" w:color="auto"/>
        <w:right w:val="none" w:sz="0" w:space="0" w:color="auto"/>
      </w:divBdr>
      <w:divsChild>
        <w:div w:id="723259537">
          <w:marLeft w:val="547"/>
          <w:marRight w:val="0"/>
          <w:marTop w:val="130"/>
          <w:marBottom w:val="0"/>
          <w:divBdr>
            <w:top w:val="none" w:sz="0" w:space="0" w:color="auto"/>
            <w:left w:val="none" w:sz="0" w:space="0" w:color="auto"/>
            <w:bottom w:val="none" w:sz="0" w:space="0" w:color="auto"/>
            <w:right w:val="none" w:sz="0" w:space="0" w:color="auto"/>
          </w:divBdr>
        </w:div>
        <w:div w:id="723259546">
          <w:marLeft w:val="547"/>
          <w:marRight w:val="0"/>
          <w:marTop w:val="130"/>
          <w:marBottom w:val="0"/>
          <w:divBdr>
            <w:top w:val="none" w:sz="0" w:space="0" w:color="auto"/>
            <w:left w:val="none" w:sz="0" w:space="0" w:color="auto"/>
            <w:bottom w:val="none" w:sz="0" w:space="0" w:color="auto"/>
            <w:right w:val="none" w:sz="0" w:space="0" w:color="auto"/>
          </w:divBdr>
        </w:div>
        <w:div w:id="723259573">
          <w:marLeft w:val="547"/>
          <w:marRight w:val="0"/>
          <w:marTop w:val="130"/>
          <w:marBottom w:val="0"/>
          <w:divBdr>
            <w:top w:val="none" w:sz="0" w:space="0" w:color="auto"/>
            <w:left w:val="none" w:sz="0" w:space="0" w:color="auto"/>
            <w:bottom w:val="none" w:sz="0" w:space="0" w:color="auto"/>
            <w:right w:val="none" w:sz="0" w:space="0" w:color="auto"/>
          </w:divBdr>
        </w:div>
      </w:divsChild>
    </w:div>
    <w:div w:id="723259556">
      <w:marLeft w:val="0"/>
      <w:marRight w:val="0"/>
      <w:marTop w:val="0"/>
      <w:marBottom w:val="0"/>
      <w:divBdr>
        <w:top w:val="none" w:sz="0" w:space="0" w:color="auto"/>
        <w:left w:val="none" w:sz="0" w:space="0" w:color="auto"/>
        <w:bottom w:val="none" w:sz="0" w:space="0" w:color="auto"/>
        <w:right w:val="none" w:sz="0" w:space="0" w:color="auto"/>
      </w:divBdr>
      <w:divsChild>
        <w:div w:id="723259514">
          <w:marLeft w:val="547"/>
          <w:marRight w:val="0"/>
          <w:marTop w:val="154"/>
          <w:marBottom w:val="0"/>
          <w:divBdr>
            <w:top w:val="none" w:sz="0" w:space="0" w:color="auto"/>
            <w:left w:val="none" w:sz="0" w:space="0" w:color="auto"/>
            <w:bottom w:val="none" w:sz="0" w:space="0" w:color="auto"/>
            <w:right w:val="none" w:sz="0" w:space="0" w:color="auto"/>
          </w:divBdr>
        </w:div>
        <w:div w:id="723259549">
          <w:marLeft w:val="547"/>
          <w:marRight w:val="0"/>
          <w:marTop w:val="154"/>
          <w:marBottom w:val="0"/>
          <w:divBdr>
            <w:top w:val="none" w:sz="0" w:space="0" w:color="auto"/>
            <w:left w:val="none" w:sz="0" w:space="0" w:color="auto"/>
            <w:bottom w:val="none" w:sz="0" w:space="0" w:color="auto"/>
            <w:right w:val="none" w:sz="0" w:space="0" w:color="auto"/>
          </w:divBdr>
        </w:div>
      </w:divsChild>
    </w:div>
    <w:div w:id="723259557">
      <w:marLeft w:val="0"/>
      <w:marRight w:val="0"/>
      <w:marTop w:val="0"/>
      <w:marBottom w:val="0"/>
      <w:divBdr>
        <w:top w:val="none" w:sz="0" w:space="0" w:color="auto"/>
        <w:left w:val="none" w:sz="0" w:space="0" w:color="auto"/>
        <w:bottom w:val="none" w:sz="0" w:space="0" w:color="auto"/>
        <w:right w:val="none" w:sz="0" w:space="0" w:color="auto"/>
      </w:divBdr>
      <w:divsChild>
        <w:div w:id="723259516">
          <w:marLeft w:val="0"/>
          <w:marRight w:val="0"/>
          <w:marTop w:val="0"/>
          <w:marBottom w:val="0"/>
          <w:divBdr>
            <w:top w:val="none" w:sz="0" w:space="0" w:color="auto"/>
            <w:left w:val="none" w:sz="0" w:space="0" w:color="auto"/>
            <w:bottom w:val="none" w:sz="0" w:space="0" w:color="auto"/>
            <w:right w:val="none" w:sz="0" w:space="0" w:color="auto"/>
          </w:divBdr>
        </w:div>
        <w:div w:id="723259518">
          <w:marLeft w:val="0"/>
          <w:marRight w:val="0"/>
          <w:marTop w:val="0"/>
          <w:marBottom w:val="0"/>
          <w:divBdr>
            <w:top w:val="none" w:sz="0" w:space="0" w:color="auto"/>
            <w:left w:val="none" w:sz="0" w:space="0" w:color="auto"/>
            <w:bottom w:val="none" w:sz="0" w:space="0" w:color="auto"/>
            <w:right w:val="none" w:sz="0" w:space="0" w:color="auto"/>
          </w:divBdr>
        </w:div>
        <w:div w:id="723259520">
          <w:marLeft w:val="0"/>
          <w:marRight w:val="0"/>
          <w:marTop w:val="0"/>
          <w:marBottom w:val="0"/>
          <w:divBdr>
            <w:top w:val="none" w:sz="0" w:space="0" w:color="auto"/>
            <w:left w:val="none" w:sz="0" w:space="0" w:color="auto"/>
            <w:bottom w:val="none" w:sz="0" w:space="0" w:color="auto"/>
            <w:right w:val="none" w:sz="0" w:space="0" w:color="auto"/>
          </w:divBdr>
        </w:div>
        <w:div w:id="723259521">
          <w:marLeft w:val="0"/>
          <w:marRight w:val="0"/>
          <w:marTop w:val="0"/>
          <w:marBottom w:val="0"/>
          <w:divBdr>
            <w:top w:val="none" w:sz="0" w:space="0" w:color="auto"/>
            <w:left w:val="none" w:sz="0" w:space="0" w:color="auto"/>
            <w:bottom w:val="none" w:sz="0" w:space="0" w:color="auto"/>
            <w:right w:val="none" w:sz="0" w:space="0" w:color="auto"/>
          </w:divBdr>
        </w:div>
        <w:div w:id="723259526">
          <w:marLeft w:val="0"/>
          <w:marRight w:val="0"/>
          <w:marTop w:val="0"/>
          <w:marBottom w:val="0"/>
          <w:divBdr>
            <w:top w:val="none" w:sz="0" w:space="0" w:color="auto"/>
            <w:left w:val="none" w:sz="0" w:space="0" w:color="auto"/>
            <w:bottom w:val="none" w:sz="0" w:space="0" w:color="auto"/>
            <w:right w:val="none" w:sz="0" w:space="0" w:color="auto"/>
          </w:divBdr>
        </w:div>
        <w:div w:id="723259527">
          <w:marLeft w:val="0"/>
          <w:marRight w:val="0"/>
          <w:marTop w:val="0"/>
          <w:marBottom w:val="0"/>
          <w:divBdr>
            <w:top w:val="none" w:sz="0" w:space="0" w:color="auto"/>
            <w:left w:val="none" w:sz="0" w:space="0" w:color="auto"/>
            <w:bottom w:val="none" w:sz="0" w:space="0" w:color="auto"/>
            <w:right w:val="none" w:sz="0" w:space="0" w:color="auto"/>
          </w:divBdr>
        </w:div>
        <w:div w:id="723259528">
          <w:marLeft w:val="0"/>
          <w:marRight w:val="0"/>
          <w:marTop w:val="0"/>
          <w:marBottom w:val="0"/>
          <w:divBdr>
            <w:top w:val="none" w:sz="0" w:space="0" w:color="auto"/>
            <w:left w:val="none" w:sz="0" w:space="0" w:color="auto"/>
            <w:bottom w:val="none" w:sz="0" w:space="0" w:color="auto"/>
            <w:right w:val="none" w:sz="0" w:space="0" w:color="auto"/>
          </w:divBdr>
        </w:div>
        <w:div w:id="723259530">
          <w:marLeft w:val="0"/>
          <w:marRight w:val="0"/>
          <w:marTop w:val="0"/>
          <w:marBottom w:val="0"/>
          <w:divBdr>
            <w:top w:val="none" w:sz="0" w:space="0" w:color="auto"/>
            <w:left w:val="none" w:sz="0" w:space="0" w:color="auto"/>
            <w:bottom w:val="none" w:sz="0" w:space="0" w:color="auto"/>
            <w:right w:val="none" w:sz="0" w:space="0" w:color="auto"/>
          </w:divBdr>
        </w:div>
        <w:div w:id="723259533">
          <w:marLeft w:val="0"/>
          <w:marRight w:val="0"/>
          <w:marTop w:val="0"/>
          <w:marBottom w:val="0"/>
          <w:divBdr>
            <w:top w:val="none" w:sz="0" w:space="0" w:color="auto"/>
            <w:left w:val="none" w:sz="0" w:space="0" w:color="auto"/>
            <w:bottom w:val="none" w:sz="0" w:space="0" w:color="auto"/>
            <w:right w:val="none" w:sz="0" w:space="0" w:color="auto"/>
          </w:divBdr>
        </w:div>
        <w:div w:id="723259534">
          <w:marLeft w:val="0"/>
          <w:marRight w:val="0"/>
          <w:marTop w:val="0"/>
          <w:marBottom w:val="0"/>
          <w:divBdr>
            <w:top w:val="none" w:sz="0" w:space="0" w:color="auto"/>
            <w:left w:val="none" w:sz="0" w:space="0" w:color="auto"/>
            <w:bottom w:val="none" w:sz="0" w:space="0" w:color="auto"/>
            <w:right w:val="none" w:sz="0" w:space="0" w:color="auto"/>
          </w:divBdr>
        </w:div>
        <w:div w:id="723259535">
          <w:marLeft w:val="0"/>
          <w:marRight w:val="0"/>
          <w:marTop w:val="0"/>
          <w:marBottom w:val="0"/>
          <w:divBdr>
            <w:top w:val="none" w:sz="0" w:space="0" w:color="auto"/>
            <w:left w:val="none" w:sz="0" w:space="0" w:color="auto"/>
            <w:bottom w:val="none" w:sz="0" w:space="0" w:color="auto"/>
            <w:right w:val="none" w:sz="0" w:space="0" w:color="auto"/>
          </w:divBdr>
        </w:div>
        <w:div w:id="723259536">
          <w:marLeft w:val="0"/>
          <w:marRight w:val="0"/>
          <w:marTop w:val="0"/>
          <w:marBottom w:val="0"/>
          <w:divBdr>
            <w:top w:val="none" w:sz="0" w:space="0" w:color="auto"/>
            <w:left w:val="none" w:sz="0" w:space="0" w:color="auto"/>
            <w:bottom w:val="none" w:sz="0" w:space="0" w:color="auto"/>
            <w:right w:val="none" w:sz="0" w:space="0" w:color="auto"/>
          </w:divBdr>
        </w:div>
        <w:div w:id="723259538">
          <w:marLeft w:val="0"/>
          <w:marRight w:val="0"/>
          <w:marTop w:val="0"/>
          <w:marBottom w:val="0"/>
          <w:divBdr>
            <w:top w:val="none" w:sz="0" w:space="0" w:color="auto"/>
            <w:left w:val="none" w:sz="0" w:space="0" w:color="auto"/>
            <w:bottom w:val="none" w:sz="0" w:space="0" w:color="auto"/>
            <w:right w:val="none" w:sz="0" w:space="0" w:color="auto"/>
          </w:divBdr>
        </w:div>
        <w:div w:id="723259539">
          <w:marLeft w:val="0"/>
          <w:marRight w:val="0"/>
          <w:marTop w:val="0"/>
          <w:marBottom w:val="0"/>
          <w:divBdr>
            <w:top w:val="none" w:sz="0" w:space="0" w:color="auto"/>
            <w:left w:val="none" w:sz="0" w:space="0" w:color="auto"/>
            <w:bottom w:val="none" w:sz="0" w:space="0" w:color="auto"/>
            <w:right w:val="none" w:sz="0" w:space="0" w:color="auto"/>
          </w:divBdr>
        </w:div>
        <w:div w:id="723259540">
          <w:marLeft w:val="0"/>
          <w:marRight w:val="0"/>
          <w:marTop w:val="0"/>
          <w:marBottom w:val="0"/>
          <w:divBdr>
            <w:top w:val="none" w:sz="0" w:space="0" w:color="auto"/>
            <w:left w:val="none" w:sz="0" w:space="0" w:color="auto"/>
            <w:bottom w:val="none" w:sz="0" w:space="0" w:color="auto"/>
            <w:right w:val="none" w:sz="0" w:space="0" w:color="auto"/>
          </w:divBdr>
        </w:div>
        <w:div w:id="723259547">
          <w:marLeft w:val="0"/>
          <w:marRight w:val="0"/>
          <w:marTop w:val="0"/>
          <w:marBottom w:val="0"/>
          <w:divBdr>
            <w:top w:val="none" w:sz="0" w:space="0" w:color="auto"/>
            <w:left w:val="none" w:sz="0" w:space="0" w:color="auto"/>
            <w:bottom w:val="none" w:sz="0" w:space="0" w:color="auto"/>
            <w:right w:val="none" w:sz="0" w:space="0" w:color="auto"/>
          </w:divBdr>
        </w:div>
        <w:div w:id="723259550">
          <w:marLeft w:val="0"/>
          <w:marRight w:val="0"/>
          <w:marTop w:val="0"/>
          <w:marBottom w:val="0"/>
          <w:divBdr>
            <w:top w:val="none" w:sz="0" w:space="0" w:color="auto"/>
            <w:left w:val="none" w:sz="0" w:space="0" w:color="auto"/>
            <w:bottom w:val="none" w:sz="0" w:space="0" w:color="auto"/>
            <w:right w:val="none" w:sz="0" w:space="0" w:color="auto"/>
          </w:divBdr>
        </w:div>
        <w:div w:id="723259551">
          <w:marLeft w:val="0"/>
          <w:marRight w:val="0"/>
          <w:marTop w:val="0"/>
          <w:marBottom w:val="0"/>
          <w:divBdr>
            <w:top w:val="none" w:sz="0" w:space="0" w:color="auto"/>
            <w:left w:val="none" w:sz="0" w:space="0" w:color="auto"/>
            <w:bottom w:val="none" w:sz="0" w:space="0" w:color="auto"/>
            <w:right w:val="none" w:sz="0" w:space="0" w:color="auto"/>
          </w:divBdr>
        </w:div>
        <w:div w:id="723259553">
          <w:marLeft w:val="0"/>
          <w:marRight w:val="0"/>
          <w:marTop w:val="0"/>
          <w:marBottom w:val="0"/>
          <w:divBdr>
            <w:top w:val="none" w:sz="0" w:space="0" w:color="auto"/>
            <w:left w:val="none" w:sz="0" w:space="0" w:color="auto"/>
            <w:bottom w:val="none" w:sz="0" w:space="0" w:color="auto"/>
            <w:right w:val="none" w:sz="0" w:space="0" w:color="auto"/>
          </w:divBdr>
        </w:div>
        <w:div w:id="723259554">
          <w:marLeft w:val="0"/>
          <w:marRight w:val="0"/>
          <w:marTop w:val="0"/>
          <w:marBottom w:val="0"/>
          <w:divBdr>
            <w:top w:val="none" w:sz="0" w:space="0" w:color="auto"/>
            <w:left w:val="none" w:sz="0" w:space="0" w:color="auto"/>
            <w:bottom w:val="none" w:sz="0" w:space="0" w:color="auto"/>
            <w:right w:val="none" w:sz="0" w:space="0" w:color="auto"/>
          </w:divBdr>
        </w:div>
        <w:div w:id="723259555">
          <w:marLeft w:val="0"/>
          <w:marRight w:val="0"/>
          <w:marTop w:val="0"/>
          <w:marBottom w:val="0"/>
          <w:divBdr>
            <w:top w:val="none" w:sz="0" w:space="0" w:color="auto"/>
            <w:left w:val="none" w:sz="0" w:space="0" w:color="auto"/>
            <w:bottom w:val="none" w:sz="0" w:space="0" w:color="auto"/>
            <w:right w:val="none" w:sz="0" w:space="0" w:color="auto"/>
          </w:divBdr>
        </w:div>
        <w:div w:id="723259560">
          <w:marLeft w:val="0"/>
          <w:marRight w:val="0"/>
          <w:marTop w:val="0"/>
          <w:marBottom w:val="0"/>
          <w:divBdr>
            <w:top w:val="none" w:sz="0" w:space="0" w:color="auto"/>
            <w:left w:val="none" w:sz="0" w:space="0" w:color="auto"/>
            <w:bottom w:val="none" w:sz="0" w:space="0" w:color="auto"/>
            <w:right w:val="none" w:sz="0" w:space="0" w:color="auto"/>
          </w:divBdr>
        </w:div>
        <w:div w:id="723259561">
          <w:marLeft w:val="0"/>
          <w:marRight w:val="0"/>
          <w:marTop w:val="0"/>
          <w:marBottom w:val="0"/>
          <w:divBdr>
            <w:top w:val="none" w:sz="0" w:space="0" w:color="auto"/>
            <w:left w:val="none" w:sz="0" w:space="0" w:color="auto"/>
            <w:bottom w:val="none" w:sz="0" w:space="0" w:color="auto"/>
            <w:right w:val="none" w:sz="0" w:space="0" w:color="auto"/>
          </w:divBdr>
        </w:div>
        <w:div w:id="723259562">
          <w:marLeft w:val="0"/>
          <w:marRight w:val="0"/>
          <w:marTop w:val="0"/>
          <w:marBottom w:val="0"/>
          <w:divBdr>
            <w:top w:val="none" w:sz="0" w:space="0" w:color="auto"/>
            <w:left w:val="none" w:sz="0" w:space="0" w:color="auto"/>
            <w:bottom w:val="none" w:sz="0" w:space="0" w:color="auto"/>
            <w:right w:val="none" w:sz="0" w:space="0" w:color="auto"/>
          </w:divBdr>
        </w:div>
        <w:div w:id="723259563">
          <w:marLeft w:val="0"/>
          <w:marRight w:val="0"/>
          <w:marTop w:val="0"/>
          <w:marBottom w:val="0"/>
          <w:divBdr>
            <w:top w:val="none" w:sz="0" w:space="0" w:color="auto"/>
            <w:left w:val="none" w:sz="0" w:space="0" w:color="auto"/>
            <w:bottom w:val="none" w:sz="0" w:space="0" w:color="auto"/>
            <w:right w:val="none" w:sz="0" w:space="0" w:color="auto"/>
          </w:divBdr>
        </w:div>
        <w:div w:id="723259564">
          <w:marLeft w:val="0"/>
          <w:marRight w:val="0"/>
          <w:marTop w:val="0"/>
          <w:marBottom w:val="0"/>
          <w:divBdr>
            <w:top w:val="none" w:sz="0" w:space="0" w:color="auto"/>
            <w:left w:val="none" w:sz="0" w:space="0" w:color="auto"/>
            <w:bottom w:val="none" w:sz="0" w:space="0" w:color="auto"/>
            <w:right w:val="none" w:sz="0" w:space="0" w:color="auto"/>
          </w:divBdr>
        </w:div>
        <w:div w:id="723259565">
          <w:marLeft w:val="0"/>
          <w:marRight w:val="0"/>
          <w:marTop w:val="0"/>
          <w:marBottom w:val="0"/>
          <w:divBdr>
            <w:top w:val="none" w:sz="0" w:space="0" w:color="auto"/>
            <w:left w:val="none" w:sz="0" w:space="0" w:color="auto"/>
            <w:bottom w:val="none" w:sz="0" w:space="0" w:color="auto"/>
            <w:right w:val="none" w:sz="0" w:space="0" w:color="auto"/>
          </w:divBdr>
        </w:div>
        <w:div w:id="723259567">
          <w:marLeft w:val="0"/>
          <w:marRight w:val="0"/>
          <w:marTop w:val="0"/>
          <w:marBottom w:val="0"/>
          <w:divBdr>
            <w:top w:val="none" w:sz="0" w:space="0" w:color="auto"/>
            <w:left w:val="none" w:sz="0" w:space="0" w:color="auto"/>
            <w:bottom w:val="none" w:sz="0" w:space="0" w:color="auto"/>
            <w:right w:val="none" w:sz="0" w:space="0" w:color="auto"/>
          </w:divBdr>
        </w:div>
        <w:div w:id="723259568">
          <w:marLeft w:val="0"/>
          <w:marRight w:val="0"/>
          <w:marTop w:val="0"/>
          <w:marBottom w:val="0"/>
          <w:divBdr>
            <w:top w:val="none" w:sz="0" w:space="0" w:color="auto"/>
            <w:left w:val="none" w:sz="0" w:space="0" w:color="auto"/>
            <w:bottom w:val="none" w:sz="0" w:space="0" w:color="auto"/>
            <w:right w:val="none" w:sz="0" w:space="0" w:color="auto"/>
          </w:divBdr>
        </w:div>
        <w:div w:id="723259572">
          <w:marLeft w:val="0"/>
          <w:marRight w:val="0"/>
          <w:marTop w:val="0"/>
          <w:marBottom w:val="0"/>
          <w:divBdr>
            <w:top w:val="none" w:sz="0" w:space="0" w:color="auto"/>
            <w:left w:val="none" w:sz="0" w:space="0" w:color="auto"/>
            <w:bottom w:val="none" w:sz="0" w:space="0" w:color="auto"/>
            <w:right w:val="none" w:sz="0" w:space="0" w:color="auto"/>
          </w:divBdr>
        </w:div>
        <w:div w:id="723259574">
          <w:marLeft w:val="0"/>
          <w:marRight w:val="0"/>
          <w:marTop w:val="0"/>
          <w:marBottom w:val="0"/>
          <w:divBdr>
            <w:top w:val="none" w:sz="0" w:space="0" w:color="auto"/>
            <w:left w:val="none" w:sz="0" w:space="0" w:color="auto"/>
            <w:bottom w:val="none" w:sz="0" w:space="0" w:color="auto"/>
            <w:right w:val="none" w:sz="0" w:space="0" w:color="auto"/>
          </w:divBdr>
        </w:div>
        <w:div w:id="723259575">
          <w:marLeft w:val="0"/>
          <w:marRight w:val="0"/>
          <w:marTop w:val="0"/>
          <w:marBottom w:val="0"/>
          <w:divBdr>
            <w:top w:val="none" w:sz="0" w:space="0" w:color="auto"/>
            <w:left w:val="none" w:sz="0" w:space="0" w:color="auto"/>
            <w:bottom w:val="none" w:sz="0" w:space="0" w:color="auto"/>
            <w:right w:val="none" w:sz="0" w:space="0" w:color="auto"/>
          </w:divBdr>
        </w:div>
        <w:div w:id="723259576">
          <w:marLeft w:val="0"/>
          <w:marRight w:val="0"/>
          <w:marTop w:val="0"/>
          <w:marBottom w:val="0"/>
          <w:divBdr>
            <w:top w:val="none" w:sz="0" w:space="0" w:color="auto"/>
            <w:left w:val="none" w:sz="0" w:space="0" w:color="auto"/>
            <w:bottom w:val="none" w:sz="0" w:space="0" w:color="auto"/>
            <w:right w:val="none" w:sz="0" w:space="0" w:color="auto"/>
          </w:divBdr>
        </w:div>
        <w:div w:id="723259577">
          <w:marLeft w:val="0"/>
          <w:marRight w:val="0"/>
          <w:marTop w:val="0"/>
          <w:marBottom w:val="0"/>
          <w:divBdr>
            <w:top w:val="none" w:sz="0" w:space="0" w:color="auto"/>
            <w:left w:val="none" w:sz="0" w:space="0" w:color="auto"/>
            <w:bottom w:val="none" w:sz="0" w:space="0" w:color="auto"/>
            <w:right w:val="none" w:sz="0" w:space="0" w:color="auto"/>
          </w:divBdr>
        </w:div>
        <w:div w:id="723259578">
          <w:marLeft w:val="0"/>
          <w:marRight w:val="0"/>
          <w:marTop w:val="0"/>
          <w:marBottom w:val="0"/>
          <w:divBdr>
            <w:top w:val="none" w:sz="0" w:space="0" w:color="auto"/>
            <w:left w:val="none" w:sz="0" w:space="0" w:color="auto"/>
            <w:bottom w:val="none" w:sz="0" w:space="0" w:color="auto"/>
            <w:right w:val="none" w:sz="0" w:space="0" w:color="auto"/>
          </w:divBdr>
        </w:div>
        <w:div w:id="723259581">
          <w:marLeft w:val="0"/>
          <w:marRight w:val="0"/>
          <w:marTop w:val="0"/>
          <w:marBottom w:val="0"/>
          <w:divBdr>
            <w:top w:val="none" w:sz="0" w:space="0" w:color="auto"/>
            <w:left w:val="none" w:sz="0" w:space="0" w:color="auto"/>
            <w:bottom w:val="none" w:sz="0" w:space="0" w:color="auto"/>
            <w:right w:val="none" w:sz="0" w:space="0" w:color="auto"/>
          </w:divBdr>
        </w:div>
      </w:divsChild>
    </w:div>
    <w:div w:id="723259569">
      <w:marLeft w:val="0"/>
      <w:marRight w:val="0"/>
      <w:marTop w:val="0"/>
      <w:marBottom w:val="0"/>
      <w:divBdr>
        <w:top w:val="none" w:sz="0" w:space="0" w:color="auto"/>
        <w:left w:val="none" w:sz="0" w:space="0" w:color="auto"/>
        <w:bottom w:val="none" w:sz="0" w:space="0" w:color="auto"/>
        <w:right w:val="none" w:sz="0" w:space="0" w:color="auto"/>
      </w:divBdr>
    </w:div>
    <w:div w:id="723259570">
      <w:marLeft w:val="0"/>
      <w:marRight w:val="0"/>
      <w:marTop w:val="0"/>
      <w:marBottom w:val="0"/>
      <w:divBdr>
        <w:top w:val="none" w:sz="0" w:space="0" w:color="auto"/>
        <w:left w:val="none" w:sz="0" w:space="0" w:color="auto"/>
        <w:bottom w:val="none" w:sz="0" w:space="0" w:color="auto"/>
        <w:right w:val="none" w:sz="0" w:space="0" w:color="auto"/>
      </w:divBdr>
    </w:div>
    <w:div w:id="723259579">
      <w:marLeft w:val="0"/>
      <w:marRight w:val="0"/>
      <w:marTop w:val="0"/>
      <w:marBottom w:val="0"/>
      <w:divBdr>
        <w:top w:val="none" w:sz="0" w:space="0" w:color="auto"/>
        <w:left w:val="none" w:sz="0" w:space="0" w:color="auto"/>
        <w:bottom w:val="none" w:sz="0" w:space="0" w:color="auto"/>
        <w:right w:val="none" w:sz="0" w:space="0" w:color="auto"/>
      </w:divBdr>
      <w:divsChild>
        <w:div w:id="723259559">
          <w:marLeft w:val="547"/>
          <w:marRight w:val="0"/>
          <w:marTop w:val="120"/>
          <w:marBottom w:val="0"/>
          <w:divBdr>
            <w:top w:val="none" w:sz="0" w:space="0" w:color="auto"/>
            <w:left w:val="none" w:sz="0" w:space="0" w:color="auto"/>
            <w:bottom w:val="none" w:sz="0" w:space="0" w:color="auto"/>
            <w:right w:val="none" w:sz="0" w:space="0" w:color="auto"/>
          </w:divBdr>
        </w:div>
        <w:div w:id="723259566">
          <w:marLeft w:val="547"/>
          <w:marRight w:val="0"/>
          <w:marTop w:val="120"/>
          <w:marBottom w:val="0"/>
          <w:divBdr>
            <w:top w:val="none" w:sz="0" w:space="0" w:color="auto"/>
            <w:left w:val="none" w:sz="0" w:space="0" w:color="auto"/>
            <w:bottom w:val="none" w:sz="0" w:space="0" w:color="auto"/>
            <w:right w:val="none" w:sz="0" w:space="0" w:color="auto"/>
          </w:divBdr>
        </w:div>
      </w:divsChild>
    </w:div>
    <w:div w:id="723259580">
      <w:marLeft w:val="0"/>
      <w:marRight w:val="0"/>
      <w:marTop w:val="0"/>
      <w:marBottom w:val="0"/>
      <w:divBdr>
        <w:top w:val="none" w:sz="0" w:space="0" w:color="auto"/>
        <w:left w:val="none" w:sz="0" w:space="0" w:color="auto"/>
        <w:bottom w:val="none" w:sz="0" w:space="0" w:color="auto"/>
        <w:right w:val="none" w:sz="0" w:space="0" w:color="auto"/>
      </w:divBdr>
    </w:div>
    <w:div w:id="7232595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ucc.2016.10.003" TargetMode="External"/><Relationship Id="rId3" Type="http://schemas.openxmlformats.org/officeDocument/2006/relationships/settings" Target="settings.xml"/><Relationship Id="rId7" Type="http://schemas.openxmlformats.org/officeDocument/2006/relationships/hyperlink" Target="http://dx.doi.org/10.1016/j.resuscitation.2012.06.0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x.doi.org/10.1016/j.resuscitation.2013.08.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8157</Words>
  <Characters>69460</Characters>
  <Application>Microsoft Office Word</Application>
  <DocSecurity>0</DocSecurity>
  <Lines>578</Lines>
  <Paragraphs>154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University of Southampton</Company>
  <LinksUpToDate>false</LinksUpToDate>
  <CharactersWithSpaces>77463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Recio Saucedo A.</dc:creator>
  <cp:lastModifiedBy>Warren S.</cp:lastModifiedBy>
  <cp:revision>4</cp:revision>
  <cp:lastPrinted>2018-05-23T11:49:00Z</cp:lastPrinted>
  <dcterms:created xsi:type="dcterms:W3CDTF">2018-05-23T14:18:00Z</dcterms:created>
  <dcterms:modified xsi:type="dcterms:W3CDTF">2018-06-04T10:18:00Z</dcterms:modified>
</cp:coreProperties>
</file>