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AB" w:rsidRPr="00B537F0" w:rsidRDefault="00DF2D6B" w:rsidP="00113C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</w:t>
      </w:r>
      <w:r w:rsidR="004C2CAB" w:rsidRPr="00B537F0">
        <w:rPr>
          <w:b/>
          <w:sz w:val="24"/>
          <w:szCs w:val="24"/>
        </w:rPr>
        <w:t>Letter</w:t>
      </w:r>
    </w:p>
    <w:p w:rsidR="00B12E7E" w:rsidRDefault="002F4081" w:rsidP="00113C2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/>
      </w:r>
      <w:r w:rsidR="007F5984">
        <w:rPr>
          <w:rFonts w:cs="Arial"/>
          <w:b/>
          <w:sz w:val="24"/>
          <w:szCs w:val="24"/>
        </w:rPr>
        <w:t xml:space="preserve">Reassignment of </w:t>
      </w:r>
      <w:r w:rsidR="007F5984" w:rsidRPr="006C29F6">
        <w:rPr>
          <w:rFonts w:cs="Arial"/>
          <w:b/>
          <w:i/>
          <w:sz w:val="24"/>
          <w:szCs w:val="24"/>
        </w:rPr>
        <w:t>HMX1</w:t>
      </w:r>
      <w:r w:rsidR="007F5984">
        <w:rPr>
          <w:rFonts w:cs="Arial"/>
          <w:b/>
          <w:sz w:val="24"/>
          <w:szCs w:val="24"/>
        </w:rPr>
        <w:t xml:space="preserve"> </w:t>
      </w:r>
      <w:r w:rsidR="0052008A">
        <w:rPr>
          <w:rFonts w:cs="Arial"/>
          <w:b/>
          <w:sz w:val="24"/>
          <w:szCs w:val="24"/>
        </w:rPr>
        <w:t>Indicates</w:t>
      </w:r>
      <w:r w:rsidR="007F5984">
        <w:rPr>
          <w:rFonts w:cs="Arial"/>
          <w:b/>
          <w:sz w:val="24"/>
          <w:szCs w:val="24"/>
        </w:rPr>
        <w:t xml:space="preserve"> </w:t>
      </w:r>
      <w:r w:rsidR="00FF21AA">
        <w:rPr>
          <w:rFonts w:cs="Arial"/>
          <w:b/>
          <w:sz w:val="24"/>
          <w:szCs w:val="24"/>
        </w:rPr>
        <w:t>C</w:t>
      </w:r>
      <w:r w:rsidR="00803302">
        <w:rPr>
          <w:rFonts w:cs="Arial"/>
          <w:b/>
          <w:sz w:val="24"/>
          <w:szCs w:val="24"/>
        </w:rPr>
        <w:t xml:space="preserve">opy </w:t>
      </w:r>
      <w:r w:rsidR="00FF21AA">
        <w:rPr>
          <w:rFonts w:cs="Arial"/>
          <w:b/>
          <w:sz w:val="24"/>
          <w:szCs w:val="24"/>
        </w:rPr>
        <w:t>N</w:t>
      </w:r>
      <w:r w:rsidR="00B12E7E">
        <w:rPr>
          <w:rFonts w:cs="Arial"/>
          <w:b/>
          <w:sz w:val="24"/>
          <w:szCs w:val="24"/>
        </w:rPr>
        <w:t xml:space="preserve">umber </w:t>
      </w:r>
      <w:r w:rsidR="00FF21AA">
        <w:rPr>
          <w:rFonts w:cs="Arial"/>
          <w:b/>
          <w:sz w:val="24"/>
          <w:szCs w:val="24"/>
        </w:rPr>
        <w:t>V</w:t>
      </w:r>
      <w:r w:rsidR="00B12E7E">
        <w:rPr>
          <w:rFonts w:cs="Arial"/>
          <w:b/>
          <w:sz w:val="24"/>
          <w:szCs w:val="24"/>
        </w:rPr>
        <w:t xml:space="preserve">ariation </w:t>
      </w:r>
      <w:r w:rsidR="005E1DB4">
        <w:rPr>
          <w:rFonts w:cs="Arial"/>
          <w:b/>
          <w:sz w:val="24"/>
          <w:szCs w:val="24"/>
        </w:rPr>
        <w:t xml:space="preserve">within 4p16.1 </w:t>
      </w:r>
      <w:r w:rsidR="0052008A">
        <w:rPr>
          <w:rFonts w:cs="Arial"/>
          <w:b/>
          <w:sz w:val="24"/>
          <w:szCs w:val="24"/>
        </w:rPr>
        <w:t xml:space="preserve">may be </w:t>
      </w:r>
      <w:r w:rsidR="005E1DB4">
        <w:rPr>
          <w:rFonts w:cs="Arial"/>
          <w:b/>
          <w:sz w:val="24"/>
          <w:szCs w:val="24"/>
        </w:rPr>
        <w:t xml:space="preserve">an </w:t>
      </w:r>
      <w:r w:rsidR="00FF21AA">
        <w:rPr>
          <w:rFonts w:cs="Arial"/>
          <w:b/>
          <w:sz w:val="24"/>
          <w:szCs w:val="24"/>
        </w:rPr>
        <w:t>A</w:t>
      </w:r>
      <w:r w:rsidR="005E1DB4">
        <w:rPr>
          <w:rFonts w:cs="Arial"/>
          <w:b/>
          <w:sz w:val="24"/>
          <w:szCs w:val="24"/>
        </w:rPr>
        <w:t xml:space="preserve">lternative </w:t>
      </w:r>
      <w:r w:rsidR="00FF21AA">
        <w:rPr>
          <w:rFonts w:cs="Arial"/>
          <w:b/>
          <w:sz w:val="24"/>
          <w:szCs w:val="24"/>
        </w:rPr>
        <w:t>C</w:t>
      </w:r>
      <w:r w:rsidR="005E1DB4">
        <w:rPr>
          <w:rFonts w:cs="Arial"/>
          <w:b/>
          <w:sz w:val="24"/>
          <w:szCs w:val="24"/>
        </w:rPr>
        <w:t xml:space="preserve">ause of </w:t>
      </w:r>
      <w:r w:rsidR="00FF21AA">
        <w:rPr>
          <w:rFonts w:cs="Arial"/>
          <w:b/>
          <w:sz w:val="24"/>
          <w:szCs w:val="24"/>
        </w:rPr>
        <w:t>O</w:t>
      </w:r>
      <w:r w:rsidR="00B12E7E">
        <w:rPr>
          <w:rFonts w:cs="Arial"/>
          <w:b/>
          <w:sz w:val="24"/>
          <w:szCs w:val="24"/>
        </w:rPr>
        <w:t xml:space="preserve">culoauricular </w:t>
      </w:r>
      <w:r w:rsidR="00FF21AA">
        <w:rPr>
          <w:rFonts w:cs="Arial"/>
          <w:b/>
          <w:sz w:val="24"/>
          <w:szCs w:val="24"/>
        </w:rPr>
        <w:t>P</w:t>
      </w:r>
      <w:r w:rsidR="00B12E7E">
        <w:rPr>
          <w:rFonts w:cs="Arial"/>
          <w:b/>
          <w:sz w:val="24"/>
          <w:szCs w:val="24"/>
        </w:rPr>
        <w:t>henotypes</w:t>
      </w:r>
      <w:r w:rsidR="007F5984">
        <w:rPr>
          <w:rFonts w:cs="Arial"/>
          <w:b/>
          <w:sz w:val="24"/>
          <w:szCs w:val="24"/>
        </w:rPr>
        <w:t>.</w:t>
      </w:r>
    </w:p>
    <w:p w:rsidR="0084729A" w:rsidRPr="0084729A" w:rsidRDefault="0084729A" w:rsidP="00113C20">
      <w:pPr>
        <w:rPr>
          <w:rFonts w:cs="Arial"/>
          <w:sz w:val="24"/>
          <w:szCs w:val="24"/>
        </w:rPr>
      </w:pPr>
      <w:r w:rsidRPr="0084729A">
        <w:rPr>
          <w:sz w:val="24"/>
          <w:szCs w:val="24"/>
        </w:rPr>
        <w:t>John CK Barber</w:t>
      </w:r>
    </w:p>
    <w:p w:rsidR="0084729A" w:rsidRPr="008F4954" w:rsidRDefault="0084729A" w:rsidP="00113C20">
      <w:pPr>
        <w:rPr>
          <w:rFonts w:cs="Arial"/>
          <w:sz w:val="24"/>
          <w:szCs w:val="24"/>
        </w:rPr>
      </w:pPr>
      <w:r w:rsidRPr="008F4954">
        <w:rPr>
          <w:rFonts w:cs="Arial"/>
          <w:sz w:val="24"/>
          <w:szCs w:val="24"/>
        </w:rPr>
        <w:t>Department of Human Genetics and Genomic Medicine, University of Southampton, Southampton General Hospital, Southampton, UK.</w:t>
      </w:r>
    </w:p>
    <w:p w:rsidR="004C2CAB" w:rsidRDefault="00995781" w:rsidP="00113C20">
      <w:pPr>
        <w:rPr>
          <w:rFonts w:cs="Arial"/>
          <w:sz w:val="24"/>
          <w:szCs w:val="24"/>
        </w:rPr>
      </w:pPr>
      <w:r w:rsidRPr="00995781">
        <w:rPr>
          <w:rFonts w:cs="Arial"/>
          <w:sz w:val="24"/>
          <w:szCs w:val="24"/>
        </w:rPr>
        <w:t>Correspondence</w:t>
      </w:r>
      <w:r>
        <w:rPr>
          <w:rFonts w:cs="Arial"/>
          <w:sz w:val="24"/>
          <w:szCs w:val="24"/>
        </w:rPr>
        <w:br/>
      </w:r>
      <w:r w:rsidRPr="00995781">
        <w:rPr>
          <w:rFonts w:cs="Arial"/>
          <w:sz w:val="24"/>
          <w:szCs w:val="24"/>
        </w:rPr>
        <w:t>John C.K. Barber, Department of Human Genetics and Genomic</w:t>
      </w:r>
      <w:r>
        <w:rPr>
          <w:rFonts w:cs="Arial"/>
          <w:sz w:val="24"/>
          <w:szCs w:val="24"/>
        </w:rPr>
        <w:t xml:space="preserve"> </w:t>
      </w:r>
      <w:r w:rsidRPr="00995781">
        <w:rPr>
          <w:rFonts w:cs="Arial"/>
          <w:sz w:val="24"/>
          <w:szCs w:val="24"/>
        </w:rPr>
        <w:t>Medicine,</w:t>
      </w:r>
      <w:r>
        <w:rPr>
          <w:rFonts w:cs="Arial"/>
          <w:sz w:val="24"/>
          <w:szCs w:val="24"/>
        </w:rPr>
        <w:br/>
      </w:r>
      <w:r w:rsidRPr="00995781">
        <w:rPr>
          <w:rFonts w:cs="Arial"/>
          <w:sz w:val="24"/>
          <w:szCs w:val="24"/>
        </w:rPr>
        <w:t>Faculty of Medicine, University of Southampton, Southampton</w:t>
      </w:r>
      <w:r>
        <w:rPr>
          <w:rFonts w:cs="Arial"/>
          <w:sz w:val="24"/>
          <w:szCs w:val="24"/>
        </w:rPr>
        <w:t xml:space="preserve"> </w:t>
      </w:r>
      <w:r w:rsidRPr="00995781">
        <w:rPr>
          <w:rFonts w:cs="Arial"/>
          <w:sz w:val="24"/>
          <w:szCs w:val="24"/>
        </w:rPr>
        <w:t>General Hospital,</w:t>
      </w:r>
      <w:r>
        <w:rPr>
          <w:rFonts w:cs="Arial"/>
          <w:sz w:val="24"/>
          <w:szCs w:val="24"/>
        </w:rPr>
        <w:br/>
      </w:r>
      <w:r w:rsidRPr="00995781">
        <w:rPr>
          <w:rFonts w:cs="Arial"/>
          <w:sz w:val="24"/>
          <w:szCs w:val="24"/>
        </w:rPr>
        <w:t>Tremona Road, Southampton, SO16 6YD, UK.</w:t>
      </w:r>
      <w:r>
        <w:rPr>
          <w:rFonts w:cs="Arial"/>
          <w:sz w:val="24"/>
          <w:szCs w:val="24"/>
        </w:rPr>
        <w:br/>
      </w:r>
      <w:r w:rsidRPr="00995781">
        <w:rPr>
          <w:rFonts w:cs="Arial"/>
          <w:sz w:val="24"/>
          <w:szCs w:val="24"/>
        </w:rPr>
        <w:t xml:space="preserve">Email: </w:t>
      </w:r>
      <w:hyperlink r:id="rId8" w:history="1">
        <w:r w:rsidRPr="008E03F8">
          <w:rPr>
            <w:rStyle w:val="Hyperlink"/>
            <w:rFonts w:cs="Arial"/>
            <w:sz w:val="24"/>
            <w:szCs w:val="24"/>
          </w:rPr>
          <w:t>john.barber@soton.ac.uk</w:t>
        </w:r>
      </w:hyperlink>
      <w:r>
        <w:rPr>
          <w:rFonts w:cs="Arial"/>
          <w:sz w:val="24"/>
          <w:szCs w:val="24"/>
        </w:rPr>
        <w:br/>
      </w:r>
      <w:r w:rsidRPr="00995781">
        <w:rPr>
          <w:rFonts w:cs="Arial"/>
          <w:sz w:val="24"/>
          <w:szCs w:val="24"/>
        </w:rPr>
        <w:t>tel +44 (0)2380 796586; +44 (0)2380 794760;</w:t>
      </w:r>
      <w:r>
        <w:rPr>
          <w:rFonts w:cs="Arial"/>
          <w:sz w:val="24"/>
          <w:szCs w:val="24"/>
        </w:rPr>
        <w:br/>
      </w:r>
    </w:p>
    <w:p w:rsidR="00161F0F" w:rsidRDefault="00995781" w:rsidP="00113C20">
      <w:pPr>
        <w:rPr>
          <w:rFonts w:cs="Arial"/>
          <w:sz w:val="24"/>
          <w:szCs w:val="24"/>
        </w:rPr>
      </w:pPr>
      <w:r w:rsidRPr="00995781">
        <w:rPr>
          <w:rFonts w:cs="Arial"/>
          <w:sz w:val="24"/>
          <w:szCs w:val="24"/>
        </w:rPr>
        <w:t xml:space="preserve">Running </w:t>
      </w:r>
      <w:r w:rsidR="004C2CAB">
        <w:rPr>
          <w:rFonts w:cs="Arial"/>
          <w:sz w:val="24"/>
          <w:szCs w:val="24"/>
        </w:rPr>
        <w:t>title</w:t>
      </w:r>
      <w:r w:rsidRPr="00995781">
        <w:rPr>
          <w:rFonts w:cs="Arial"/>
          <w:sz w:val="24"/>
          <w:szCs w:val="24"/>
        </w:rPr>
        <w:t xml:space="preserve">: </w:t>
      </w:r>
      <w:r w:rsidR="00F36370">
        <w:rPr>
          <w:rFonts w:cs="Arial"/>
          <w:sz w:val="24"/>
          <w:szCs w:val="24"/>
        </w:rPr>
        <w:t>C</w:t>
      </w:r>
      <w:r w:rsidR="00B12E7E" w:rsidRPr="00B12E7E">
        <w:rPr>
          <w:rFonts w:cs="Arial"/>
          <w:sz w:val="24"/>
          <w:szCs w:val="24"/>
        </w:rPr>
        <w:t>opy number variation</w:t>
      </w:r>
      <w:r w:rsidR="00F36370">
        <w:rPr>
          <w:rFonts w:cs="Arial"/>
          <w:sz w:val="24"/>
          <w:szCs w:val="24"/>
        </w:rPr>
        <w:t xml:space="preserve"> and </w:t>
      </w:r>
      <w:r w:rsidR="00F36370" w:rsidRPr="00F36370">
        <w:rPr>
          <w:rFonts w:cs="Arial"/>
          <w:i/>
          <w:sz w:val="24"/>
          <w:szCs w:val="24"/>
        </w:rPr>
        <w:t>HMX1</w:t>
      </w:r>
      <w:r>
        <w:rPr>
          <w:rFonts w:cs="Arial"/>
          <w:sz w:val="24"/>
          <w:szCs w:val="24"/>
        </w:rPr>
        <w:br/>
      </w:r>
    </w:p>
    <w:p w:rsidR="00995781" w:rsidRPr="00800FA3" w:rsidRDefault="00161F0F" w:rsidP="00113C2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KEYWORDS</w:t>
      </w:r>
      <w:r>
        <w:rPr>
          <w:rFonts w:cs="Arial"/>
          <w:sz w:val="24"/>
          <w:szCs w:val="24"/>
        </w:rPr>
        <w:br/>
      </w:r>
      <w:r w:rsidR="00800FA3">
        <w:rPr>
          <w:rFonts w:cs="Arial"/>
          <w:sz w:val="24"/>
          <w:szCs w:val="24"/>
        </w:rPr>
        <w:t xml:space="preserve">copy number variation; </w:t>
      </w:r>
      <w:r w:rsidR="00800FA3" w:rsidRPr="00995781">
        <w:rPr>
          <w:rFonts w:cs="Arial"/>
          <w:sz w:val="24"/>
          <w:szCs w:val="24"/>
        </w:rPr>
        <w:t>4p16.1</w:t>
      </w:r>
      <w:r w:rsidR="00800FA3">
        <w:rPr>
          <w:rFonts w:cs="Arial"/>
          <w:sz w:val="24"/>
          <w:szCs w:val="24"/>
        </w:rPr>
        <w:t xml:space="preserve">; </w:t>
      </w:r>
      <w:r w:rsidR="00800FA3" w:rsidRPr="00800FA3">
        <w:rPr>
          <w:rFonts w:cs="Arial"/>
          <w:sz w:val="24"/>
          <w:szCs w:val="24"/>
        </w:rPr>
        <w:t>oculoauricular phenotypes</w:t>
      </w:r>
      <w:r w:rsidR="00800FA3">
        <w:rPr>
          <w:rFonts w:cs="Arial"/>
          <w:sz w:val="24"/>
          <w:szCs w:val="24"/>
        </w:rPr>
        <w:t xml:space="preserve">; </w:t>
      </w:r>
      <w:r w:rsidR="00800FA3" w:rsidRPr="00D41858">
        <w:rPr>
          <w:rFonts w:cs="Arial"/>
          <w:i/>
          <w:sz w:val="24"/>
          <w:szCs w:val="24"/>
        </w:rPr>
        <w:t>HMX1</w:t>
      </w:r>
      <w:r w:rsidR="00800FA3" w:rsidRPr="00800FA3">
        <w:rPr>
          <w:rFonts w:cs="Arial"/>
          <w:sz w:val="24"/>
          <w:szCs w:val="24"/>
        </w:rPr>
        <w:t>;</w:t>
      </w:r>
      <w:r w:rsidR="00800FA3">
        <w:rPr>
          <w:rFonts w:cs="Arial"/>
          <w:sz w:val="24"/>
          <w:szCs w:val="24"/>
        </w:rPr>
        <w:t xml:space="preserve"> </w:t>
      </w:r>
      <w:r w:rsidR="00B639BE">
        <w:rPr>
          <w:rFonts w:cs="Arial"/>
          <w:sz w:val="24"/>
          <w:szCs w:val="24"/>
        </w:rPr>
        <w:t xml:space="preserve">evolutionarily conserved region; </w:t>
      </w:r>
      <w:r w:rsidR="00995781" w:rsidRPr="00995781">
        <w:rPr>
          <w:rFonts w:cs="Arial"/>
          <w:sz w:val="24"/>
          <w:szCs w:val="24"/>
        </w:rPr>
        <w:t>euchromatic varia</w:t>
      </w:r>
      <w:r w:rsidR="00995781">
        <w:rPr>
          <w:rFonts w:cs="Arial"/>
          <w:sz w:val="24"/>
          <w:szCs w:val="24"/>
        </w:rPr>
        <w:t>nt</w:t>
      </w:r>
      <w:r w:rsidR="00800FA3">
        <w:rPr>
          <w:rFonts w:cs="Arial"/>
          <w:i/>
          <w:sz w:val="24"/>
          <w:szCs w:val="24"/>
        </w:rPr>
        <w:t>.</w:t>
      </w:r>
      <w:r w:rsidR="00995781" w:rsidRPr="00D41858">
        <w:rPr>
          <w:rFonts w:cs="Arial"/>
          <w:i/>
          <w:sz w:val="24"/>
          <w:szCs w:val="24"/>
        </w:rPr>
        <w:t xml:space="preserve"> </w:t>
      </w:r>
    </w:p>
    <w:p w:rsidR="00773C29" w:rsidRDefault="00773C29" w:rsidP="00113C2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</w:p>
    <w:p w:rsidR="00113C20" w:rsidRDefault="00113C20" w:rsidP="00113C20">
      <w:pPr>
        <w:rPr>
          <w:rFonts w:cs="Arial"/>
          <w:sz w:val="24"/>
          <w:szCs w:val="24"/>
        </w:rPr>
      </w:pPr>
    </w:p>
    <w:p w:rsidR="00113C20" w:rsidRDefault="00113C20" w:rsidP="00113C20">
      <w:pPr>
        <w:rPr>
          <w:rFonts w:cs="Arial"/>
          <w:sz w:val="24"/>
          <w:szCs w:val="24"/>
        </w:rPr>
      </w:pPr>
    </w:p>
    <w:p w:rsidR="00113C20" w:rsidRDefault="00113C20" w:rsidP="00113C20">
      <w:pPr>
        <w:rPr>
          <w:rFonts w:cs="Arial"/>
          <w:sz w:val="24"/>
          <w:szCs w:val="24"/>
        </w:rPr>
      </w:pPr>
    </w:p>
    <w:p w:rsidR="00113C20" w:rsidRDefault="00113C20" w:rsidP="00113C20">
      <w:pPr>
        <w:rPr>
          <w:rFonts w:cs="Arial"/>
          <w:sz w:val="24"/>
          <w:szCs w:val="24"/>
        </w:rPr>
      </w:pPr>
    </w:p>
    <w:p w:rsidR="00113C20" w:rsidRDefault="00113C20" w:rsidP="00113C20">
      <w:pPr>
        <w:rPr>
          <w:rFonts w:cs="Arial"/>
          <w:sz w:val="24"/>
          <w:szCs w:val="24"/>
        </w:rPr>
      </w:pPr>
    </w:p>
    <w:p w:rsidR="00113C20" w:rsidRDefault="00113C20" w:rsidP="00113C20">
      <w:pPr>
        <w:rPr>
          <w:rFonts w:cs="Arial"/>
          <w:sz w:val="24"/>
          <w:szCs w:val="24"/>
        </w:rPr>
      </w:pPr>
    </w:p>
    <w:p w:rsidR="00113C20" w:rsidRDefault="00113C20" w:rsidP="00113C20">
      <w:pPr>
        <w:rPr>
          <w:rFonts w:cs="Arial"/>
          <w:sz w:val="24"/>
          <w:szCs w:val="24"/>
        </w:rPr>
      </w:pPr>
    </w:p>
    <w:p w:rsidR="00113C20" w:rsidRDefault="00113C20" w:rsidP="00113C20">
      <w:pPr>
        <w:rPr>
          <w:rFonts w:cs="Arial"/>
          <w:sz w:val="24"/>
          <w:szCs w:val="24"/>
        </w:rPr>
      </w:pPr>
    </w:p>
    <w:p w:rsidR="00113C20" w:rsidRDefault="00113C20" w:rsidP="00113C20">
      <w:pPr>
        <w:rPr>
          <w:rFonts w:cs="Arial"/>
          <w:sz w:val="24"/>
          <w:szCs w:val="24"/>
        </w:rPr>
      </w:pPr>
    </w:p>
    <w:p w:rsidR="00B5652F" w:rsidRDefault="00B5652F" w:rsidP="00113C2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R</w:t>
      </w:r>
      <w:r w:rsidRPr="005F576F">
        <w:rPr>
          <w:rFonts w:cs="Arial"/>
          <w:sz w:val="24"/>
          <w:szCs w:val="24"/>
        </w:rPr>
        <w:t xml:space="preserve">ecessive loss of function mutations in </w:t>
      </w:r>
      <w:r w:rsidR="00857581">
        <w:rPr>
          <w:rFonts w:cs="Arial"/>
          <w:sz w:val="24"/>
          <w:szCs w:val="24"/>
        </w:rPr>
        <w:t xml:space="preserve">the </w:t>
      </w:r>
      <w:r w:rsidR="00857581" w:rsidRPr="005F576F">
        <w:rPr>
          <w:rFonts w:cs="Arial"/>
          <w:sz w:val="24"/>
          <w:szCs w:val="24"/>
        </w:rPr>
        <w:t>H6 family homeobox 1 transcription factor gene (</w:t>
      </w:r>
      <w:r w:rsidR="00857581" w:rsidRPr="005F576F">
        <w:rPr>
          <w:rFonts w:cs="Arial"/>
          <w:i/>
          <w:sz w:val="24"/>
          <w:szCs w:val="24"/>
        </w:rPr>
        <w:t>HMX1</w:t>
      </w:r>
      <w:r w:rsidR="00857581" w:rsidRPr="005F576F">
        <w:rPr>
          <w:rFonts w:cs="Arial"/>
          <w:sz w:val="24"/>
          <w:szCs w:val="24"/>
        </w:rPr>
        <w:t xml:space="preserve">) </w:t>
      </w:r>
      <w:r w:rsidR="00A07510">
        <w:rPr>
          <w:rFonts w:cs="Arial"/>
          <w:sz w:val="24"/>
          <w:szCs w:val="24"/>
        </w:rPr>
        <w:t xml:space="preserve">have been </w:t>
      </w:r>
      <w:r>
        <w:rPr>
          <w:rFonts w:cs="Arial"/>
          <w:sz w:val="24"/>
          <w:szCs w:val="24"/>
        </w:rPr>
        <w:t xml:space="preserve">associated with </w:t>
      </w:r>
      <w:r w:rsidRPr="005F576F">
        <w:rPr>
          <w:rFonts w:cs="Arial"/>
          <w:sz w:val="24"/>
          <w:szCs w:val="24"/>
        </w:rPr>
        <w:t>oculoauricular anomalies</w:t>
      </w:r>
      <w:r>
        <w:rPr>
          <w:rFonts w:cs="Arial"/>
          <w:sz w:val="24"/>
          <w:szCs w:val="24"/>
        </w:rPr>
        <w:t xml:space="preserve"> (OMIM 142992) and the rare </w:t>
      </w:r>
      <w:r w:rsidR="00857581">
        <w:rPr>
          <w:rFonts w:cs="Arial"/>
          <w:sz w:val="24"/>
          <w:szCs w:val="24"/>
        </w:rPr>
        <w:t>O</w:t>
      </w:r>
      <w:r w:rsidR="00857581" w:rsidRPr="005F576F">
        <w:rPr>
          <w:rFonts w:cs="Arial"/>
          <w:sz w:val="24"/>
          <w:szCs w:val="24"/>
        </w:rPr>
        <w:t>culoauricular</w:t>
      </w:r>
      <w:r w:rsidR="00857581">
        <w:rPr>
          <w:rFonts w:cs="Arial"/>
          <w:sz w:val="24"/>
          <w:szCs w:val="24"/>
        </w:rPr>
        <w:t xml:space="preserve"> Syndrome </w:t>
      </w:r>
      <w:r w:rsidR="00743010">
        <w:rPr>
          <w:rFonts w:cs="Arial"/>
          <w:sz w:val="24"/>
          <w:szCs w:val="24"/>
        </w:rPr>
        <w:t>(OMIM</w:t>
      </w:r>
      <w:r w:rsidR="00857581" w:rsidRPr="005F576F">
        <w:rPr>
          <w:rFonts w:cs="Arial"/>
          <w:sz w:val="24"/>
          <w:szCs w:val="24"/>
        </w:rPr>
        <w:t xml:space="preserve"> 612109)</w:t>
      </w:r>
      <w:r w:rsidR="00847D1E">
        <w:rPr>
          <w:rFonts w:cs="Arial"/>
          <w:sz w:val="24"/>
          <w:szCs w:val="24"/>
        </w:rPr>
        <w:t xml:space="preserve"> [Schorderet et al., 2008]</w:t>
      </w:r>
      <w:r w:rsidR="00857581">
        <w:rPr>
          <w:rFonts w:cs="Arial"/>
          <w:sz w:val="24"/>
          <w:szCs w:val="24"/>
        </w:rPr>
        <w:t xml:space="preserve">. Here, </w:t>
      </w:r>
      <w:r w:rsidRPr="005F576F">
        <w:rPr>
          <w:rFonts w:cs="Arial"/>
          <w:sz w:val="24"/>
          <w:szCs w:val="24"/>
        </w:rPr>
        <w:t xml:space="preserve">it is proposed that </w:t>
      </w:r>
      <w:r w:rsidR="00857581">
        <w:rPr>
          <w:rFonts w:cs="Arial"/>
          <w:sz w:val="24"/>
          <w:szCs w:val="24"/>
        </w:rPr>
        <w:t xml:space="preserve">the reassignment of </w:t>
      </w:r>
      <w:r w:rsidR="00857581" w:rsidRPr="00857581">
        <w:rPr>
          <w:rFonts w:cs="Arial"/>
          <w:i/>
          <w:sz w:val="24"/>
          <w:szCs w:val="24"/>
        </w:rPr>
        <w:t>HMX1</w:t>
      </w:r>
      <w:r w:rsidR="00857581">
        <w:rPr>
          <w:rFonts w:cs="Arial"/>
          <w:i/>
          <w:sz w:val="24"/>
          <w:szCs w:val="24"/>
        </w:rPr>
        <w:t xml:space="preserve">, </w:t>
      </w:r>
      <w:r w:rsidR="0045309D">
        <w:rPr>
          <w:rFonts w:cs="Arial"/>
          <w:sz w:val="24"/>
          <w:szCs w:val="24"/>
        </w:rPr>
        <w:t xml:space="preserve">recent evidence from animals and </w:t>
      </w:r>
      <w:r w:rsidR="00857581">
        <w:rPr>
          <w:rFonts w:cs="Arial"/>
          <w:sz w:val="24"/>
          <w:szCs w:val="24"/>
        </w:rPr>
        <w:t>overlapping copy number variations (CNVs)</w:t>
      </w:r>
      <w:r w:rsidR="0045309D">
        <w:rPr>
          <w:rFonts w:cs="Arial"/>
          <w:sz w:val="24"/>
          <w:szCs w:val="24"/>
        </w:rPr>
        <w:t xml:space="preserve"> </w:t>
      </w:r>
      <w:r w:rsidR="00857581">
        <w:rPr>
          <w:rFonts w:cs="Arial"/>
          <w:sz w:val="24"/>
          <w:szCs w:val="24"/>
        </w:rPr>
        <w:t xml:space="preserve">indicate that </w:t>
      </w:r>
      <w:r w:rsidR="00857581" w:rsidRPr="00113C20">
        <w:rPr>
          <w:rFonts w:cs="Arial"/>
          <w:sz w:val="24"/>
          <w:szCs w:val="24"/>
        </w:rPr>
        <w:t xml:space="preserve">CNV of </w:t>
      </w:r>
      <w:r w:rsidR="004B5CF6" w:rsidRPr="00113C20">
        <w:rPr>
          <w:rFonts w:cs="Arial"/>
          <w:sz w:val="24"/>
          <w:szCs w:val="24"/>
        </w:rPr>
        <w:t xml:space="preserve">a downstream </w:t>
      </w:r>
      <w:r w:rsidR="00BC1039" w:rsidRPr="00113C20">
        <w:rPr>
          <w:rFonts w:cs="Arial"/>
          <w:sz w:val="24"/>
          <w:szCs w:val="24"/>
        </w:rPr>
        <w:t xml:space="preserve">evolutionarily conserved </w:t>
      </w:r>
      <w:r w:rsidR="004B5CF6" w:rsidRPr="00113C20">
        <w:rPr>
          <w:rFonts w:cs="Arial"/>
          <w:sz w:val="24"/>
          <w:szCs w:val="24"/>
        </w:rPr>
        <w:t xml:space="preserve">enhancer </w:t>
      </w:r>
      <w:r w:rsidR="00BC1039" w:rsidRPr="00113C20">
        <w:rPr>
          <w:rFonts w:cs="Arial"/>
          <w:sz w:val="24"/>
          <w:szCs w:val="24"/>
        </w:rPr>
        <w:t xml:space="preserve">region (ECR) </w:t>
      </w:r>
      <w:r w:rsidR="004B5CF6" w:rsidRPr="00113C20">
        <w:rPr>
          <w:rFonts w:cs="Arial"/>
          <w:sz w:val="24"/>
          <w:szCs w:val="24"/>
        </w:rPr>
        <w:t xml:space="preserve">of </w:t>
      </w:r>
      <w:r w:rsidR="00857581" w:rsidRPr="00113C20">
        <w:rPr>
          <w:rFonts w:cs="Arial"/>
          <w:i/>
          <w:sz w:val="24"/>
          <w:szCs w:val="24"/>
        </w:rPr>
        <w:t>HMX1</w:t>
      </w:r>
      <w:r w:rsidR="00857581" w:rsidRPr="00113C20">
        <w:rPr>
          <w:rFonts w:cs="Arial"/>
          <w:sz w:val="24"/>
          <w:szCs w:val="24"/>
        </w:rPr>
        <w:t xml:space="preserve"> and/or</w:t>
      </w:r>
      <w:r w:rsidR="004B5CF6" w:rsidRPr="00113C20">
        <w:rPr>
          <w:rFonts w:cs="Arial"/>
          <w:sz w:val="24"/>
          <w:szCs w:val="24"/>
        </w:rPr>
        <w:t xml:space="preserve"> the gene itself </w:t>
      </w:r>
      <w:r w:rsidR="00857581" w:rsidRPr="00113C20">
        <w:rPr>
          <w:rFonts w:cs="Arial"/>
          <w:sz w:val="24"/>
          <w:szCs w:val="24"/>
        </w:rPr>
        <w:t>may be alternative causes of these and other phenotypes.</w:t>
      </w:r>
      <w:r w:rsidRPr="005F576F">
        <w:rPr>
          <w:rFonts w:cs="Arial"/>
          <w:sz w:val="24"/>
          <w:szCs w:val="24"/>
        </w:rPr>
        <w:t xml:space="preserve"> </w:t>
      </w:r>
    </w:p>
    <w:p w:rsidR="00A07510" w:rsidRDefault="00C33BD7" w:rsidP="00113C20">
      <w:pPr>
        <w:ind w:firstLine="720"/>
        <w:rPr>
          <w:rFonts w:cs="Arial"/>
          <w:sz w:val="24"/>
          <w:szCs w:val="24"/>
        </w:rPr>
      </w:pPr>
      <w:r w:rsidRPr="005F576F">
        <w:rPr>
          <w:rFonts w:cs="Arial"/>
          <w:sz w:val="24"/>
          <w:szCs w:val="24"/>
        </w:rPr>
        <w:t>In man, f</w:t>
      </w:r>
      <w:r w:rsidR="002F3701" w:rsidRPr="005F576F">
        <w:rPr>
          <w:rFonts w:cs="Arial"/>
          <w:sz w:val="24"/>
          <w:szCs w:val="24"/>
        </w:rPr>
        <w:t xml:space="preserve">ive copies of a 750 kb amplicon within 4p16.1 </w:t>
      </w:r>
      <w:r w:rsidR="00FB53AD" w:rsidRPr="005F576F">
        <w:rPr>
          <w:rFonts w:cs="Arial"/>
          <w:sz w:val="24"/>
          <w:szCs w:val="24"/>
        </w:rPr>
        <w:t>w</w:t>
      </w:r>
      <w:r w:rsidR="00327428" w:rsidRPr="005F576F">
        <w:rPr>
          <w:rFonts w:cs="Arial"/>
          <w:sz w:val="24"/>
          <w:szCs w:val="24"/>
        </w:rPr>
        <w:t>ere</w:t>
      </w:r>
      <w:r w:rsidR="00FB53AD" w:rsidRPr="005F576F">
        <w:rPr>
          <w:rFonts w:cs="Arial"/>
          <w:sz w:val="24"/>
          <w:szCs w:val="24"/>
        </w:rPr>
        <w:t xml:space="preserve"> </w:t>
      </w:r>
      <w:r w:rsidRPr="005F576F">
        <w:rPr>
          <w:rFonts w:cs="Arial"/>
          <w:sz w:val="24"/>
          <w:szCs w:val="24"/>
        </w:rPr>
        <w:t xml:space="preserve">found to </w:t>
      </w:r>
      <w:r w:rsidR="002F3701" w:rsidRPr="005F576F">
        <w:rPr>
          <w:rFonts w:cs="Arial"/>
          <w:sz w:val="24"/>
          <w:szCs w:val="24"/>
        </w:rPr>
        <w:t xml:space="preserve">co-segregate with </w:t>
      </w:r>
      <w:r w:rsidR="0035418C" w:rsidRPr="005F576F">
        <w:rPr>
          <w:rFonts w:cs="Arial"/>
          <w:sz w:val="24"/>
          <w:szCs w:val="24"/>
        </w:rPr>
        <w:t>microtia</w:t>
      </w:r>
      <w:r w:rsidR="004F7C9F">
        <w:rPr>
          <w:rFonts w:cs="Arial"/>
          <w:sz w:val="24"/>
          <w:szCs w:val="24"/>
        </w:rPr>
        <w:t xml:space="preserve"> and </w:t>
      </w:r>
      <w:r w:rsidR="0035418C" w:rsidRPr="005F576F">
        <w:rPr>
          <w:rFonts w:cs="Arial"/>
          <w:sz w:val="24"/>
          <w:szCs w:val="24"/>
        </w:rPr>
        <w:t xml:space="preserve">nasolacrimal-duct imperforation </w:t>
      </w:r>
      <w:r w:rsidR="004F7C9F">
        <w:rPr>
          <w:rFonts w:cs="Arial"/>
          <w:sz w:val="24"/>
          <w:szCs w:val="24"/>
        </w:rPr>
        <w:t xml:space="preserve">in 10 members of </w:t>
      </w:r>
      <w:r w:rsidR="004F7C9F" w:rsidRPr="005F576F">
        <w:rPr>
          <w:rFonts w:cs="Arial"/>
          <w:sz w:val="24"/>
          <w:szCs w:val="24"/>
        </w:rPr>
        <w:t xml:space="preserve">a three generation family </w:t>
      </w:r>
      <w:r w:rsidR="004F7C9F">
        <w:rPr>
          <w:rFonts w:cs="Arial"/>
          <w:sz w:val="24"/>
          <w:szCs w:val="24"/>
        </w:rPr>
        <w:t xml:space="preserve">of whom 3 also had </w:t>
      </w:r>
      <w:r w:rsidR="0035418C" w:rsidRPr="005F576F">
        <w:rPr>
          <w:rFonts w:cs="Arial"/>
          <w:sz w:val="24"/>
          <w:szCs w:val="24"/>
        </w:rPr>
        <w:t>eye coloboma</w:t>
      </w:r>
      <w:r w:rsidR="00161F0F">
        <w:rPr>
          <w:rFonts w:cs="Arial"/>
          <w:sz w:val="24"/>
          <w:szCs w:val="24"/>
        </w:rPr>
        <w:t xml:space="preserve"> [Balikova et al., 2008]</w:t>
      </w:r>
      <w:r w:rsidR="000457FB" w:rsidRPr="005F576F">
        <w:rPr>
          <w:rFonts w:cs="Arial"/>
          <w:sz w:val="24"/>
          <w:szCs w:val="24"/>
        </w:rPr>
        <w:t xml:space="preserve">. </w:t>
      </w:r>
      <w:r w:rsidR="00047910" w:rsidRPr="005F576F">
        <w:rPr>
          <w:rFonts w:cs="Arial"/>
          <w:sz w:val="24"/>
          <w:szCs w:val="24"/>
        </w:rPr>
        <w:t>A</w:t>
      </w:r>
      <w:r w:rsidR="000457FB" w:rsidRPr="005F576F">
        <w:rPr>
          <w:rFonts w:cs="Arial"/>
          <w:sz w:val="24"/>
          <w:szCs w:val="24"/>
        </w:rPr>
        <w:t xml:space="preserve">s this amplification was </w:t>
      </w:r>
      <w:r w:rsidR="0020714C" w:rsidRPr="005F576F">
        <w:rPr>
          <w:rFonts w:cs="Arial"/>
          <w:sz w:val="24"/>
          <w:szCs w:val="24"/>
        </w:rPr>
        <w:t xml:space="preserve">cytogenetically visible, contained a high proportion of segmental duplications </w:t>
      </w:r>
      <w:r w:rsidR="00FB53AD" w:rsidRPr="005F576F">
        <w:rPr>
          <w:rFonts w:cs="Arial"/>
          <w:sz w:val="24"/>
          <w:szCs w:val="24"/>
        </w:rPr>
        <w:t xml:space="preserve">(SDs) </w:t>
      </w:r>
      <w:r w:rsidR="0020714C" w:rsidRPr="005F576F">
        <w:rPr>
          <w:rFonts w:cs="Arial"/>
          <w:sz w:val="24"/>
          <w:szCs w:val="24"/>
        </w:rPr>
        <w:t>and</w:t>
      </w:r>
      <w:r w:rsidR="00FB53AD" w:rsidRPr="005F576F">
        <w:rPr>
          <w:rFonts w:cs="Arial"/>
          <w:sz w:val="24"/>
          <w:szCs w:val="24"/>
        </w:rPr>
        <w:t xml:space="preserve">, at the time, </w:t>
      </w:r>
      <w:r w:rsidR="0020714C" w:rsidRPr="005F576F">
        <w:rPr>
          <w:rFonts w:cs="Arial"/>
          <w:sz w:val="24"/>
          <w:szCs w:val="24"/>
        </w:rPr>
        <w:t xml:space="preserve">no relevant </w:t>
      </w:r>
      <w:r w:rsidR="000457FB" w:rsidRPr="005F576F">
        <w:rPr>
          <w:rFonts w:cs="Arial"/>
          <w:sz w:val="24"/>
          <w:szCs w:val="24"/>
        </w:rPr>
        <w:t>dosage sensitive genes</w:t>
      </w:r>
      <w:r w:rsidR="004F7C9F">
        <w:rPr>
          <w:rFonts w:cs="Arial"/>
          <w:sz w:val="24"/>
          <w:szCs w:val="24"/>
        </w:rPr>
        <w:t xml:space="preserve"> (Fig</w:t>
      </w:r>
      <w:r w:rsidR="00161F0F">
        <w:rPr>
          <w:rFonts w:cs="Arial"/>
          <w:sz w:val="24"/>
          <w:szCs w:val="24"/>
        </w:rPr>
        <w:t>ure</w:t>
      </w:r>
      <w:r w:rsidR="004F7C9F">
        <w:rPr>
          <w:rFonts w:cs="Arial"/>
          <w:sz w:val="24"/>
          <w:szCs w:val="24"/>
        </w:rPr>
        <w:t xml:space="preserve"> 1a)</w:t>
      </w:r>
      <w:r w:rsidR="0020714C" w:rsidRPr="005F576F">
        <w:rPr>
          <w:rFonts w:cs="Arial"/>
          <w:sz w:val="24"/>
          <w:szCs w:val="24"/>
        </w:rPr>
        <w:t>, t</w:t>
      </w:r>
      <w:r w:rsidR="000457FB" w:rsidRPr="005F576F">
        <w:rPr>
          <w:rFonts w:cs="Arial"/>
          <w:sz w:val="24"/>
          <w:szCs w:val="24"/>
        </w:rPr>
        <w:t xml:space="preserve">his author suggested that </w:t>
      </w:r>
      <w:r w:rsidR="0020714C" w:rsidRPr="005F576F">
        <w:rPr>
          <w:rFonts w:cs="Arial"/>
          <w:sz w:val="24"/>
          <w:szCs w:val="24"/>
        </w:rPr>
        <w:t>it</w:t>
      </w:r>
      <w:r w:rsidR="000457FB" w:rsidRPr="005F576F">
        <w:rPr>
          <w:rFonts w:cs="Arial"/>
          <w:sz w:val="24"/>
          <w:szCs w:val="24"/>
        </w:rPr>
        <w:t xml:space="preserve"> might be a </w:t>
      </w:r>
      <w:r w:rsidR="003F223E" w:rsidRPr="005F576F">
        <w:rPr>
          <w:rFonts w:cs="Arial"/>
          <w:sz w:val="24"/>
          <w:szCs w:val="24"/>
        </w:rPr>
        <w:t>benign</w:t>
      </w:r>
      <w:r w:rsidR="000457FB" w:rsidRPr="005F576F">
        <w:rPr>
          <w:rFonts w:cs="Arial"/>
          <w:sz w:val="24"/>
          <w:szCs w:val="24"/>
        </w:rPr>
        <w:t xml:space="preserve"> euchromatic variant (EV)</w:t>
      </w:r>
      <w:r w:rsidR="00161F0F">
        <w:rPr>
          <w:rFonts w:cs="Arial"/>
          <w:sz w:val="24"/>
          <w:szCs w:val="24"/>
        </w:rPr>
        <w:t xml:space="preserve"> [Gardner et al., 2012]</w:t>
      </w:r>
      <w:r w:rsidR="000457FB" w:rsidRPr="005F576F">
        <w:rPr>
          <w:rFonts w:cs="Arial"/>
          <w:sz w:val="24"/>
          <w:szCs w:val="24"/>
        </w:rPr>
        <w:t>.</w:t>
      </w:r>
      <w:r w:rsidR="0020714C" w:rsidRPr="005F576F">
        <w:rPr>
          <w:rFonts w:cs="Arial"/>
          <w:sz w:val="24"/>
          <w:szCs w:val="24"/>
        </w:rPr>
        <w:t xml:space="preserve"> </w:t>
      </w:r>
      <w:r w:rsidR="00047910" w:rsidRPr="005F576F">
        <w:rPr>
          <w:rFonts w:cs="Arial"/>
          <w:sz w:val="24"/>
          <w:szCs w:val="24"/>
        </w:rPr>
        <w:t xml:space="preserve">However, </w:t>
      </w:r>
      <w:r w:rsidR="00FB53AD" w:rsidRPr="005F576F">
        <w:rPr>
          <w:rFonts w:cs="Arial"/>
          <w:sz w:val="24"/>
          <w:szCs w:val="24"/>
        </w:rPr>
        <w:t xml:space="preserve">no CNVs of this amplicon </w:t>
      </w:r>
      <w:r w:rsidR="00A07510">
        <w:rPr>
          <w:rFonts w:cs="Arial"/>
          <w:sz w:val="24"/>
          <w:szCs w:val="24"/>
        </w:rPr>
        <w:t>were</w:t>
      </w:r>
      <w:r w:rsidR="00FB53AD" w:rsidRPr="005F576F">
        <w:rPr>
          <w:rFonts w:cs="Arial"/>
          <w:sz w:val="24"/>
          <w:szCs w:val="24"/>
        </w:rPr>
        <w:t xml:space="preserve"> found in 200 normal individuals</w:t>
      </w:r>
      <w:r w:rsidR="00161F0F">
        <w:rPr>
          <w:rFonts w:cs="Arial"/>
          <w:sz w:val="24"/>
          <w:szCs w:val="24"/>
        </w:rPr>
        <w:t xml:space="preserve"> [Balikova et al., 2008]</w:t>
      </w:r>
      <w:r w:rsidR="00FB53AD" w:rsidRPr="005F576F">
        <w:rPr>
          <w:rFonts w:cs="Arial"/>
          <w:sz w:val="24"/>
          <w:szCs w:val="24"/>
        </w:rPr>
        <w:t xml:space="preserve"> and the </w:t>
      </w:r>
      <w:r w:rsidR="00047910" w:rsidRPr="005F576F">
        <w:rPr>
          <w:rFonts w:cs="Arial"/>
          <w:sz w:val="24"/>
          <w:szCs w:val="24"/>
        </w:rPr>
        <w:t xml:space="preserve">majority of CNVs in the Database of Genomic Variants (DGV) </w:t>
      </w:r>
      <w:r w:rsidR="00B867ED" w:rsidRPr="005F576F">
        <w:rPr>
          <w:rFonts w:cs="Arial"/>
          <w:sz w:val="24"/>
          <w:szCs w:val="24"/>
        </w:rPr>
        <w:t xml:space="preserve">now </w:t>
      </w:r>
      <w:r w:rsidR="00FB53AD" w:rsidRPr="005F576F">
        <w:rPr>
          <w:rFonts w:cs="Arial"/>
          <w:sz w:val="24"/>
          <w:szCs w:val="24"/>
        </w:rPr>
        <w:t xml:space="preserve">coincide with </w:t>
      </w:r>
      <w:r w:rsidR="0057288A" w:rsidRPr="005F576F">
        <w:rPr>
          <w:rFonts w:cs="Arial"/>
          <w:sz w:val="24"/>
          <w:szCs w:val="24"/>
        </w:rPr>
        <w:t xml:space="preserve">the </w:t>
      </w:r>
      <w:r w:rsidR="00FB53AD" w:rsidRPr="005F576F">
        <w:rPr>
          <w:rFonts w:cs="Arial"/>
          <w:sz w:val="24"/>
          <w:szCs w:val="24"/>
        </w:rPr>
        <w:t xml:space="preserve">SDs </w:t>
      </w:r>
      <w:r w:rsidR="0057288A" w:rsidRPr="005F576F">
        <w:rPr>
          <w:rFonts w:cs="Arial"/>
          <w:sz w:val="24"/>
          <w:szCs w:val="24"/>
        </w:rPr>
        <w:t xml:space="preserve">and </w:t>
      </w:r>
      <w:r w:rsidR="00024874" w:rsidRPr="005F576F">
        <w:rPr>
          <w:rFonts w:cs="Arial"/>
          <w:sz w:val="24"/>
          <w:szCs w:val="24"/>
        </w:rPr>
        <w:t xml:space="preserve">the </w:t>
      </w:r>
      <w:r w:rsidR="0057288A" w:rsidRPr="00113C20">
        <w:rPr>
          <w:rFonts w:cs="Arial"/>
          <w:sz w:val="24"/>
          <w:szCs w:val="24"/>
        </w:rPr>
        <w:t>sequence gap between them (Figure 1</w:t>
      </w:r>
      <w:r w:rsidR="00B5652F" w:rsidRPr="00113C20">
        <w:rPr>
          <w:rFonts w:cs="Arial"/>
          <w:sz w:val="24"/>
          <w:szCs w:val="24"/>
        </w:rPr>
        <w:t>a</w:t>
      </w:r>
      <w:r w:rsidR="0057288A" w:rsidRPr="00113C20">
        <w:rPr>
          <w:rFonts w:cs="Arial"/>
          <w:sz w:val="24"/>
          <w:szCs w:val="24"/>
        </w:rPr>
        <w:t>).</w:t>
      </w:r>
      <w:r w:rsidR="0057288A" w:rsidRPr="005F576F">
        <w:rPr>
          <w:rFonts w:cs="Arial"/>
          <w:sz w:val="24"/>
          <w:szCs w:val="24"/>
        </w:rPr>
        <w:t xml:space="preserve"> </w:t>
      </w:r>
    </w:p>
    <w:p w:rsidR="00646C1B" w:rsidRPr="00646C1B" w:rsidRDefault="00FB53AD" w:rsidP="00113C20">
      <w:pPr>
        <w:ind w:firstLine="720"/>
        <w:rPr>
          <w:rFonts w:cs="Arial"/>
          <w:sz w:val="24"/>
          <w:szCs w:val="24"/>
        </w:rPr>
      </w:pPr>
      <w:r w:rsidRPr="005F576F">
        <w:rPr>
          <w:rFonts w:cs="Arial"/>
          <w:sz w:val="24"/>
          <w:szCs w:val="24"/>
        </w:rPr>
        <w:t xml:space="preserve">The </w:t>
      </w:r>
      <w:r w:rsidR="00E10593" w:rsidRPr="005F576F">
        <w:rPr>
          <w:rFonts w:cs="Arial"/>
          <w:i/>
          <w:sz w:val="24"/>
          <w:szCs w:val="24"/>
        </w:rPr>
        <w:t>HMX1</w:t>
      </w:r>
      <w:r w:rsidR="00E10593" w:rsidRPr="005F576F">
        <w:rPr>
          <w:rFonts w:cs="Arial"/>
          <w:sz w:val="24"/>
          <w:szCs w:val="24"/>
        </w:rPr>
        <w:t xml:space="preserve"> </w:t>
      </w:r>
      <w:r w:rsidRPr="005F576F">
        <w:rPr>
          <w:rFonts w:cs="Arial"/>
          <w:sz w:val="24"/>
          <w:szCs w:val="24"/>
        </w:rPr>
        <w:t>gene was originally mapped to</w:t>
      </w:r>
      <w:r w:rsidR="00E10593" w:rsidRPr="005F576F">
        <w:rPr>
          <w:rFonts w:cs="Arial"/>
          <w:sz w:val="24"/>
          <w:szCs w:val="24"/>
        </w:rPr>
        <w:t xml:space="preserve"> 4p16.3 (hg18 chr4:279,194-283,964) </w:t>
      </w:r>
      <w:r w:rsidRPr="005F576F">
        <w:rPr>
          <w:rFonts w:cs="Arial"/>
          <w:sz w:val="24"/>
          <w:szCs w:val="24"/>
        </w:rPr>
        <w:t xml:space="preserve">but subsequently reassigned </w:t>
      </w:r>
      <w:r w:rsidR="00E10593" w:rsidRPr="005F576F">
        <w:rPr>
          <w:rFonts w:cs="Arial"/>
          <w:sz w:val="24"/>
          <w:szCs w:val="24"/>
        </w:rPr>
        <w:t>to 4p16.1 (hg 19 chr4:8,868,773-8,873</w:t>
      </w:r>
      <w:r w:rsidR="00BC515D">
        <w:rPr>
          <w:rFonts w:cs="Arial"/>
          <w:sz w:val="24"/>
          <w:szCs w:val="24"/>
        </w:rPr>
        <w:t>,</w:t>
      </w:r>
      <w:r w:rsidR="00B6132B">
        <w:rPr>
          <w:rFonts w:cs="Arial"/>
          <w:sz w:val="24"/>
          <w:szCs w:val="24"/>
        </w:rPr>
        <w:t>543</w:t>
      </w:r>
      <w:r w:rsidR="00E10593" w:rsidRPr="005F576F">
        <w:rPr>
          <w:rFonts w:cs="Arial"/>
          <w:sz w:val="24"/>
          <w:szCs w:val="24"/>
        </w:rPr>
        <w:t>)</w:t>
      </w:r>
      <w:r w:rsidR="00E407DE">
        <w:rPr>
          <w:rFonts w:cs="Arial"/>
          <w:sz w:val="24"/>
          <w:szCs w:val="24"/>
        </w:rPr>
        <w:t xml:space="preserve">. </w:t>
      </w:r>
      <w:r w:rsidR="00847D1E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Although not peer reviewed, </w:t>
      </w:r>
      <w:r w:rsidR="004B5CF6" w:rsidRPr="00113C20">
        <w:rPr>
          <w:rFonts w:eastAsia="Times New Roman" w:cs="Times New Roman"/>
          <w:color w:val="000000"/>
          <w:sz w:val="24"/>
          <w:szCs w:val="24"/>
          <w:lang w:eastAsia="en-GB"/>
        </w:rPr>
        <w:t>it was sug</w:t>
      </w:r>
      <w:r w:rsidR="004B5CF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gested in a more </w:t>
      </w:r>
      <w:r w:rsidR="00847D1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recent </w:t>
      </w:r>
      <w:r w:rsidR="00FB5544">
        <w:rPr>
          <w:rFonts w:cs="Arial"/>
          <w:sz w:val="24"/>
          <w:szCs w:val="24"/>
        </w:rPr>
        <w:t>abstract</w:t>
      </w:r>
      <w:r w:rsidR="00847D1E">
        <w:rPr>
          <w:rFonts w:cs="Arial"/>
          <w:sz w:val="24"/>
          <w:szCs w:val="24"/>
        </w:rPr>
        <w:t xml:space="preserve"> </w:t>
      </w:r>
      <w:r w:rsidR="004B5CF6">
        <w:rPr>
          <w:rFonts w:cs="Arial"/>
          <w:sz w:val="24"/>
          <w:szCs w:val="24"/>
        </w:rPr>
        <w:t xml:space="preserve">that </w:t>
      </w:r>
      <w:r w:rsidR="001A2D9C" w:rsidRPr="005F576F">
        <w:rPr>
          <w:rFonts w:cs="Arial"/>
          <w:sz w:val="24"/>
          <w:szCs w:val="24"/>
        </w:rPr>
        <w:t xml:space="preserve">a 1.55 Mb </w:t>
      </w:r>
      <w:r w:rsidR="00E10593" w:rsidRPr="005F576F">
        <w:rPr>
          <w:rFonts w:cs="Arial"/>
          <w:sz w:val="24"/>
          <w:szCs w:val="24"/>
        </w:rPr>
        <w:t>duplication of</w:t>
      </w:r>
      <w:r w:rsidR="007F5AB0" w:rsidRPr="005F576F">
        <w:rPr>
          <w:rFonts w:cs="Arial"/>
          <w:sz w:val="24"/>
          <w:szCs w:val="24"/>
        </w:rPr>
        <w:t xml:space="preserve"> the</w:t>
      </w:r>
      <w:r w:rsidR="00E10593" w:rsidRPr="005F576F">
        <w:rPr>
          <w:rFonts w:cs="Arial"/>
          <w:sz w:val="24"/>
          <w:szCs w:val="24"/>
        </w:rPr>
        <w:t xml:space="preserve"> </w:t>
      </w:r>
      <w:r w:rsidR="00E10593" w:rsidRPr="005F576F">
        <w:rPr>
          <w:rFonts w:cs="Arial"/>
          <w:i/>
          <w:sz w:val="24"/>
          <w:szCs w:val="24"/>
        </w:rPr>
        <w:t>HMX1</w:t>
      </w:r>
      <w:r w:rsidR="00E10593" w:rsidRPr="005F576F">
        <w:rPr>
          <w:rFonts w:cs="Arial"/>
          <w:sz w:val="24"/>
          <w:szCs w:val="24"/>
        </w:rPr>
        <w:t xml:space="preserve"> and </w:t>
      </w:r>
      <w:r w:rsidR="007F5AB0" w:rsidRPr="005F576F">
        <w:rPr>
          <w:rFonts w:cs="Arial"/>
          <w:sz w:val="24"/>
          <w:szCs w:val="24"/>
        </w:rPr>
        <w:t>carboxypeptidase Z</w:t>
      </w:r>
      <w:r w:rsidR="007F5AB0" w:rsidRPr="005F576F">
        <w:rPr>
          <w:rFonts w:cs="Arial"/>
          <w:i/>
          <w:sz w:val="24"/>
          <w:szCs w:val="24"/>
        </w:rPr>
        <w:t xml:space="preserve"> </w:t>
      </w:r>
      <w:r w:rsidR="007F5AB0" w:rsidRPr="005F576F">
        <w:rPr>
          <w:rFonts w:cs="Arial"/>
          <w:sz w:val="24"/>
          <w:szCs w:val="24"/>
        </w:rPr>
        <w:t>(</w:t>
      </w:r>
      <w:r w:rsidR="00E10593" w:rsidRPr="005F576F">
        <w:rPr>
          <w:rFonts w:cs="Arial"/>
          <w:i/>
          <w:sz w:val="24"/>
          <w:szCs w:val="24"/>
        </w:rPr>
        <w:t>CPZ</w:t>
      </w:r>
      <w:r w:rsidR="007F5AB0" w:rsidRPr="005F576F">
        <w:rPr>
          <w:rFonts w:cs="Arial"/>
          <w:sz w:val="24"/>
          <w:szCs w:val="24"/>
        </w:rPr>
        <w:t>)</w:t>
      </w:r>
      <w:r w:rsidR="00E10593" w:rsidRPr="005F576F">
        <w:rPr>
          <w:rFonts w:cs="Arial"/>
          <w:sz w:val="24"/>
          <w:szCs w:val="24"/>
        </w:rPr>
        <w:t xml:space="preserve"> </w:t>
      </w:r>
      <w:r w:rsidR="007F5AB0" w:rsidRPr="005F576F">
        <w:rPr>
          <w:rFonts w:cs="Arial"/>
          <w:sz w:val="24"/>
          <w:szCs w:val="24"/>
        </w:rPr>
        <w:t xml:space="preserve">genes </w:t>
      </w:r>
      <w:r w:rsidR="00E10593" w:rsidRPr="005F576F">
        <w:rPr>
          <w:rFonts w:cs="Arial"/>
          <w:sz w:val="24"/>
          <w:szCs w:val="24"/>
        </w:rPr>
        <w:t xml:space="preserve">might be the cause of the </w:t>
      </w:r>
      <w:r w:rsidR="00027B33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microtia and </w:t>
      </w:r>
      <w:r w:rsidR="00E10593" w:rsidRPr="005F576F">
        <w:rPr>
          <w:rFonts w:eastAsia="Times New Roman" w:cs="Times New Roman"/>
          <w:color w:val="000000"/>
          <w:sz w:val="24"/>
          <w:szCs w:val="24"/>
          <w:lang w:eastAsia="en-GB"/>
        </w:rPr>
        <w:t>hemifacial macrosomia found in an affected proband and apparently unaffected mother</w:t>
      </w:r>
      <w:r w:rsidR="00161F0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[Dipple et al., 2013]</w:t>
      </w:r>
      <w:r w:rsidR="00A802AE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 xml:space="preserve"> </w:t>
      </w:r>
      <w:r w:rsidR="00FB0ACF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(Figure </w:t>
      </w:r>
      <w:r w:rsidR="00FB0ACF" w:rsidRPr="00113C20">
        <w:rPr>
          <w:rFonts w:eastAsia="Times New Roman" w:cs="Times New Roman"/>
          <w:color w:val="000000"/>
          <w:sz w:val="24"/>
          <w:szCs w:val="24"/>
          <w:lang w:eastAsia="en-GB"/>
        </w:rPr>
        <w:t>1</w:t>
      </w:r>
      <w:r w:rsidR="00B5652F" w:rsidRPr="00113C20"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="00FB0ACF" w:rsidRPr="00113C20">
        <w:rPr>
          <w:rFonts w:eastAsia="Times New Roman" w:cs="Times New Roman"/>
          <w:color w:val="000000"/>
          <w:sz w:val="24"/>
          <w:szCs w:val="24"/>
          <w:lang w:eastAsia="en-GB"/>
        </w:rPr>
        <w:t>)</w:t>
      </w:r>
      <w:r w:rsidR="00E10593" w:rsidRPr="00113C20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  <w:r w:rsidR="00847D1E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This family and the </w:t>
      </w:r>
      <w:r w:rsidR="004B5CF6" w:rsidRPr="00113C20">
        <w:rPr>
          <w:rFonts w:eastAsia="Times New Roman" w:cs="Times New Roman"/>
          <w:color w:val="000000"/>
          <w:sz w:val="24"/>
          <w:szCs w:val="24"/>
          <w:lang w:eastAsia="en-GB"/>
        </w:rPr>
        <w:t>reassignment of</w:t>
      </w:r>
      <w:r w:rsidR="004B5CF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4B5CF6" w:rsidRPr="004B5CF6">
        <w:rPr>
          <w:rFonts w:eastAsia="Times New Roman" w:cs="Times New Roman"/>
          <w:i/>
          <w:color w:val="000000"/>
          <w:sz w:val="24"/>
          <w:szCs w:val="24"/>
          <w:lang w:eastAsia="en-GB"/>
        </w:rPr>
        <w:t>HMX1</w:t>
      </w:r>
      <w:r w:rsidR="004B5CF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A41B36">
        <w:rPr>
          <w:rFonts w:cs="Arial"/>
          <w:sz w:val="24"/>
          <w:szCs w:val="24"/>
        </w:rPr>
        <w:t xml:space="preserve">support the idea that </w:t>
      </w:r>
      <w:r w:rsidR="00F444EC" w:rsidRPr="005F576F">
        <w:rPr>
          <w:rFonts w:cs="Arial"/>
          <w:sz w:val="24"/>
          <w:szCs w:val="24"/>
        </w:rPr>
        <w:t>the original amplification</w:t>
      </w:r>
      <w:r w:rsidR="00161F0F">
        <w:rPr>
          <w:rFonts w:cs="Arial"/>
          <w:sz w:val="24"/>
          <w:szCs w:val="24"/>
        </w:rPr>
        <w:t xml:space="preserve"> </w:t>
      </w:r>
      <w:r w:rsidR="00F444EC" w:rsidRPr="005F576F">
        <w:rPr>
          <w:rFonts w:cs="Arial"/>
          <w:sz w:val="24"/>
          <w:szCs w:val="24"/>
        </w:rPr>
        <w:t xml:space="preserve">was </w:t>
      </w:r>
      <w:r w:rsidR="004B5CF6">
        <w:rPr>
          <w:rFonts w:cs="Arial"/>
          <w:sz w:val="24"/>
          <w:szCs w:val="24"/>
        </w:rPr>
        <w:t xml:space="preserve">indeed </w:t>
      </w:r>
      <w:r w:rsidR="00F444EC" w:rsidRPr="005F576F">
        <w:rPr>
          <w:rFonts w:cs="Arial"/>
          <w:sz w:val="24"/>
          <w:szCs w:val="24"/>
        </w:rPr>
        <w:t xml:space="preserve">a </w:t>
      </w:r>
      <w:r w:rsidR="004B5CF6">
        <w:rPr>
          <w:rFonts w:cs="Arial"/>
          <w:sz w:val="24"/>
          <w:szCs w:val="24"/>
        </w:rPr>
        <w:t xml:space="preserve">rare </w:t>
      </w:r>
      <w:r w:rsidR="00A41B36">
        <w:rPr>
          <w:rFonts w:cs="Arial"/>
          <w:sz w:val="24"/>
          <w:szCs w:val="24"/>
        </w:rPr>
        <w:t xml:space="preserve">pathological </w:t>
      </w:r>
      <w:r w:rsidR="00F444EC" w:rsidRPr="005F576F">
        <w:rPr>
          <w:rFonts w:cs="Arial"/>
          <w:sz w:val="24"/>
          <w:szCs w:val="24"/>
        </w:rPr>
        <w:t xml:space="preserve">quintuplication </w:t>
      </w:r>
      <w:r w:rsidR="00B5652F">
        <w:rPr>
          <w:rFonts w:cs="Arial"/>
          <w:sz w:val="24"/>
          <w:szCs w:val="24"/>
        </w:rPr>
        <w:t xml:space="preserve">CNV </w:t>
      </w:r>
      <w:r w:rsidR="00F444EC" w:rsidRPr="005F576F">
        <w:rPr>
          <w:rFonts w:cs="Arial"/>
          <w:sz w:val="24"/>
          <w:szCs w:val="24"/>
        </w:rPr>
        <w:t>of 4p16.1</w:t>
      </w:r>
      <w:r w:rsidR="00A41B36">
        <w:rPr>
          <w:rFonts w:cs="Arial"/>
          <w:sz w:val="24"/>
          <w:szCs w:val="24"/>
        </w:rPr>
        <w:t xml:space="preserve"> [Balikova et al., 2008]</w:t>
      </w:r>
      <w:r w:rsidR="00A41B36" w:rsidRPr="005F576F">
        <w:rPr>
          <w:rFonts w:cs="Arial"/>
          <w:sz w:val="24"/>
          <w:szCs w:val="24"/>
        </w:rPr>
        <w:t xml:space="preserve">. </w:t>
      </w:r>
    </w:p>
    <w:p w:rsidR="000B6835" w:rsidRDefault="0045309D" w:rsidP="00113C20">
      <w:pPr>
        <w:ind w:firstLine="720"/>
        <w:rPr>
          <w:rFonts w:cs="Arial"/>
          <w:sz w:val="24"/>
          <w:szCs w:val="24"/>
        </w:rPr>
      </w:pPr>
      <w:r w:rsidRPr="00113C20">
        <w:rPr>
          <w:rFonts w:cs="Arial"/>
          <w:sz w:val="24"/>
          <w:szCs w:val="24"/>
        </w:rPr>
        <w:t xml:space="preserve">In the </w:t>
      </w:r>
      <w:r w:rsidR="004B5CF6" w:rsidRPr="00113C20">
        <w:rPr>
          <w:rFonts w:cs="Arial"/>
          <w:sz w:val="24"/>
          <w:szCs w:val="24"/>
        </w:rPr>
        <w:t xml:space="preserve">dumbo </w:t>
      </w:r>
      <w:r w:rsidRPr="00113C20">
        <w:rPr>
          <w:rFonts w:cs="Arial"/>
          <w:sz w:val="24"/>
          <w:szCs w:val="24"/>
        </w:rPr>
        <w:t xml:space="preserve">rat, </w:t>
      </w:r>
      <w:r w:rsidR="00FE1F98" w:rsidRPr="00113C20">
        <w:rPr>
          <w:rFonts w:cs="Arial"/>
          <w:sz w:val="24"/>
          <w:szCs w:val="24"/>
        </w:rPr>
        <w:t xml:space="preserve">misplaced ears mouse and crop eared </w:t>
      </w:r>
      <w:r w:rsidRPr="00113C20">
        <w:rPr>
          <w:rFonts w:cs="Arial"/>
          <w:sz w:val="24"/>
          <w:szCs w:val="24"/>
        </w:rPr>
        <w:t>highland cattle</w:t>
      </w:r>
      <w:r w:rsidR="00FE1F98" w:rsidRPr="00113C20">
        <w:rPr>
          <w:rFonts w:cs="Arial"/>
          <w:sz w:val="24"/>
          <w:szCs w:val="24"/>
        </w:rPr>
        <w:t>,</w:t>
      </w:r>
      <w:r w:rsidRPr="00113C20">
        <w:rPr>
          <w:rFonts w:cs="Arial"/>
          <w:sz w:val="24"/>
          <w:szCs w:val="24"/>
        </w:rPr>
        <w:t xml:space="preserve"> duplication </w:t>
      </w:r>
      <w:r w:rsidR="00040BA3" w:rsidRPr="00113C20">
        <w:rPr>
          <w:rFonts w:cs="Arial"/>
          <w:sz w:val="24"/>
          <w:szCs w:val="24"/>
        </w:rPr>
        <w:t xml:space="preserve">and deletion </w:t>
      </w:r>
      <w:r w:rsidRPr="00113C20">
        <w:rPr>
          <w:rFonts w:cs="Arial"/>
          <w:sz w:val="24"/>
          <w:szCs w:val="24"/>
        </w:rPr>
        <w:t xml:space="preserve">of </w:t>
      </w:r>
      <w:r w:rsidR="00040BA3" w:rsidRPr="00113C20">
        <w:rPr>
          <w:rFonts w:cs="Arial"/>
          <w:sz w:val="24"/>
          <w:szCs w:val="24"/>
        </w:rPr>
        <w:t>a</w:t>
      </w:r>
      <w:r w:rsidR="00C260E2" w:rsidRPr="00113C20">
        <w:rPr>
          <w:rFonts w:cs="Arial"/>
          <w:sz w:val="24"/>
          <w:szCs w:val="24"/>
        </w:rPr>
        <w:t xml:space="preserve">n ~300 base pair </w:t>
      </w:r>
      <w:r w:rsidR="00040BA3" w:rsidRPr="00113C20">
        <w:rPr>
          <w:rFonts w:eastAsia="Times New Roman" w:cs="Times New Roman"/>
          <w:color w:val="000000"/>
          <w:sz w:val="24"/>
          <w:szCs w:val="24"/>
          <w:lang w:eastAsia="en-GB"/>
        </w:rPr>
        <w:t>non-coding ECR</w:t>
      </w:r>
      <w:r w:rsidR="00040BA3" w:rsidRPr="00113C20">
        <w:rPr>
          <w:rFonts w:cs="Arial"/>
          <w:sz w:val="24"/>
          <w:szCs w:val="24"/>
        </w:rPr>
        <w:t xml:space="preserve"> </w:t>
      </w:r>
      <w:r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downstream of </w:t>
      </w:r>
      <w:r w:rsidRPr="00113C20">
        <w:rPr>
          <w:rFonts w:cs="Arial"/>
          <w:i/>
          <w:sz w:val="24"/>
          <w:szCs w:val="24"/>
        </w:rPr>
        <w:t>HMX1</w:t>
      </w:r>
      <w:r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B44C5D" w:rsidRPr="00113C20">
        <w:rPr>
          <w:rFonts w:eastAsia="Times New Roman" w:cs="Times New Roman"/>
          <w:color w:val="000000"/>
          <w:sz w:val="24"/>
          <w:szCs w:val="24"/>
          <w:lang w:eastAsia="en-GB"/>
        </w:rPr>
        <w:t>has</w:t>
      </w:r>
      <w:r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also </w:t>
      </w:r>
      <w:r w:rsidR="00B44C5D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been </w:t>
      </w:r>
      <w:r w:rsidRPr="00113C20">
        <w:rPr>
          <w:rFonts w:eastAsia="Times New Roman" w:cs="Times New Roman"/>
          <w:color w:val="000000"/>
          <w:sz w:val="24"/>
          <w:szCs w:val="24"/>
          <w:lang w:eastAsia="en-GB"/>
        </w:rPr>
        <w:t>associated with a number of abnormalities of the ears</w:t>
      </w:r>
      <w:r w:rsidR="001C5C94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eyes</w:t>
      </w:r>
      <w:r w:rsidR="00891204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[</w:t>
      </w:r>
      <w:r w:rsidR="000D50C7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Quina et al., 2012; </w:t>
      </w:r>
      <w:r w:rsidR="00891204" w:rsidRPr="00113C20">
        <w:rPr>
          <w:rFonts w:eastAsia="Times New Roman" w:cs="Times New Roman"/>
          <w:color w:val="000000"/>
          <w:sz w:val="24"/>
          <w:szCs w:val="24"/>
          <w:lang w:eastAsia="en-GB"/>
        </w:rPr>
        <w:t>Koch et</w:t>
      </w:r>
      <w:r w:rsidR="008912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al., 2013; Rosin et al., 2016]</w:t>
      </w:r>
      <w:r w:rsidR="00040BA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="00A41393">
        <w:rPr>
          <w:rFonts w:eastAsia="Times New Roman" w:cs="Times New Roman"/>
          <w:color w:val="000000"/>
          <w:sz w:val="24"/>
          <w:szCs w:val="24"/>
          <w:lang w:eastAsia="en-GB"/>
        </w:rPr>
        <w:t>P</w:t>
      </w:r>
      <w:r w:rsidR="00040BA3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roteins produced by </w:t>
      </w:r>
      <w:r w:rsidR="00040BA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three Homeobox genes </w:t>
      </w:r>
      <w:r w:rsidR="00A4139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involved in </w:t>
      </w:r>
      <w:r w:rsidR="00A41393" w:rsidRPr="005F576F">
        <w:rPr>
          <w:rFonts w:cs="Arial"/>
          <w:sz w:val="24"/>
          <w:szCs w:val="24"/>
        </w:rPr>
        <w:t xml:space="preserve">embryonic patterning </w:t>
      </w:r>
      <w:r w:rsidR="000B6835">
        <w:rPr>
          <w:rFonts w:cs="Arial"/>
          <w:sz w:val="24"/>
          <w:szCs w:val="24"/>
        </w:rPr>
        <w:t xml:space="preserve">in mice </w:t>
      </w:r>
      <w:r w:rsidR="00040BA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(Homeobox a2, </w:t>
      </w:r>
      <w:r w:rsidR="00040BA3">
        <w:rPr>
          <w:rFonts w:cs="Arial"/>
          <w:sz w:val="24"/>
          <w:szCs w:val="24"/>
        </w:rPr>
        <w:t>M</w:t>
      </w:r>
      <w:r w:rsidR="00040BA3" w:rsidRPr="000837F2">
        <w:rPr>
          <w:rFonts w:cs="Arial"/>
          <w:sz w:val="24"/>
          <w:szCs w:val="24"/>
        </w:rPr>
        <w:t xml:space="preserve">yeloid ecotropic integration site </w:t>
      </w:r>
      <w:r w:rsidR="00040BA3">
        <w:rPr>
          <w:rFonts w:cs="Arial"/>
          <w:sz w:val="24"/>
          <w:szCs w:val="24"/>
        </w:rPr>
        <w:t xml:space="preserve">homeobox </w:t>
      </w:r>
      <w:r w:rsidR="00040BA3" w:rsidRPr="005F576F">
        <w:rPr>
          <w:rFonts w:cs="Arial"/>
          <w:sz w:val="24"/>
          <w:szCs w:val="24"/>
        </w:rPr>
        <w:t xml:space="preserve">and </w:t>
      </w:r>
      <w:r w:rsidR="00F64805">
        <w:rPr>
          <w:rFonts w:cs="Arial"/>
          <w:sz w:val="24"/>
          <w:szCs w:val="24"/>
        </w:rPr>
        <w:t>p</w:t>
      </w:r>
      <w:r w:rsidR="00040BA3" w:rsidRPr="000837F2">
        <w:rPr>
          <w:rFonts w:cs="Arial"/>
          <w:sz w:val="24"/>
          <w:szCs w:val="24"/>
        </w:rPr>
        <w:t>re-B-cell leukemia homeobox 1</w:t>
      </w:r>
      <w:r w:rsidR="00040BA3">
        <w:rPr>
          <w:rFonts w:cs="Arial"/>
          <w:sz w:val="24"/>
          <w:szCs w:val="24"/>
        </w:rPr>
        <w:t xml:space="preserve">) </w:t>
      </w:r>
      <w:r w:rsidR="00040BA3" w:rsidRPr="005F576F">
        <w:rPr>
          <w:rFonts w:cs="Arial"/>
          <w:sz w:val="24"/>
          <w:szCs w:val="24"/>
        </w:rPr>
        <w:t xml:space="preserve">are thought to regulate </w:t>
      </w:r>
      <w:r w:rsidR="00040BA3" w:rsidRPr="005F576F">
        <w:rPr>
          <w:rFonts w:cs="Arial"/>
          <w:i/>
          <w:sz w:val="24"/>
          <w:szCs w:val="24"/>
        </w:rPr>
        <w:t>Hmx1</w:t>
      </w:r>
      <w:r w:rsidR="00040BA3" w:rsidRPr="005F576F">
        <w:rPr>
          <w:rFonts w:cs="Arial"/>
          <w:sz w:val="24"/>
          <w:szCs w:val="24"/>
        </w:rPr>
        <w:t xml:space="preserve"> expression by acting cooperatively on this ECR via a core 32 bp sequence</w:t>
      </w:r>
      <w:r w:rsidR="00891204">
        <w:rPr>
          <w:rFonts w:cs="Arial"/>
          <w:sz w:val="24"/>
          <w:szCs w:val="24"/>
        </w:rPr>
        <w:t xml:space="preserve"> [Rosin et al., 2016]</w:t>
      </w:r>
      <w:r w:rsidR="00040BA3" w:rsidRPr="005F576F">
        <w:rPr>
          <w:rFonts w:cs="Arial"/>
          <w:sz w:val="24"/>
          <w:szCs w:val="24"/>
        </w:rPr>
        <w:t xml:space="preserve">. </w:t>
      </w:r>
      <w:r w:rsidR="00040BA3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Using the UCSC lift over tool, </w:t>
      </w:r>
      <w:r w:rsidR="00040BA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</w:t>
      </w:r>
      <w:r w:rsidR="00040BA3">
        <w:rPr>
          <w:rFonts w:cs="Arial"/>
          <w:sz w:val="24"/>
          <w:szCs w:val="24"/>
        </w:rPr>
        <w:t>duplicated ECR in cattle</w:t>
      </w:r>
      <w:r w:rsidR="00040BA3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corresponds to a 307 bp region between </w:t>
      </w:r>
      <w:r w:rsidR="00040BA3" w:rsidRPr="005F576F">
        <w:rPr>
          <w:rFonts w:cs="Arial"/>
          <w:i/>
          <w:sz w:val="24"/>
          <w:szCs w:val="24"/>
        </w:rPr>
        <w:t>HMX1</w:t>
      </w:r>
      <w:r w:rsidR="00040BA3" w:rsidRPr="005F576F">
        <w:rPr>
          <w:rFonts w:cs="Arial"/>
          <w:sz w:val="24"/>
          <w:szCs w:val="24"/>
        </w:rPr>
        <w:t xml:space="preserve"> and the </w:t>
      </w:r>
      <w:r w:rsidR="00040BA3" w:rsidRPr="005F576F">
        <w:rPr>
          <w:rFonts w:cs="Arial"/>
          <w:i/>
          <w:sz w:val="24"/>
          <w:szCs w:val="24"/>
        </w:rPr>
        <w:t>CPZ</w:t>
      </w:r>
      <w:r w:rsidR="00040BA3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040BA3" w:rsidRPr="005F576F">
        <w:rPr>
          <w:rFonts w:cs="Arial"/>
          <w:sz w:val="24"/>
          <w:szCs w:val="24"/>
        </w:rPr>
        <w:t xml:space="preserve">genes at a locus ~ 165 kb downstream of </w:t>
      </w:r>
      <w:r w:rsidR="00040BA3" w:rsidRPr="005F576F">
        <w:rPr>
          <w:rFonts w:cs="Arial"/>
          <w:i/>
          <w:sz w:val="24"/>
          <w:szCs w:val="24"/>
        </w:rPr>
        <w:t>HMX1</w:t>
      </w:r>
      <w:r w:rsidR="00040BA3" w:rsidRPr="005F576F">
        <w:rPr>
          <w:rFonts w:cs="Arial"/>
          <w:sz w:val="24"/>
          <w:szCs w:val="24"/>
        </w:rPr>
        <w:t xml:space="preserve"> in </w:t>
      </w:r>
      <w:r w:rsidR="00040BA3">
        <w:rPr>
          <w:rFonts w:cs="Arial"/>
          <w:sz w:val="24"/>
          <w:szCs w:val="24"/>
        </w:rPr>
        <w:t>hum</w:t>
      </w:r>
      <w:r w:rsidR="00040BA3" w:rsidRPr="005F576F">
        <w:rPr>
          <w:rFonts w:cs="Arial"/>
          <w:sz w:val="24"/>
          <w:szCs w:val="24"/>
        </w:rPr>
        <w:t xml:space="preserve">ans </w:t>
      </w:r>
      <w:r w:rsidR="00040BA3" w:rsidRPr="005F576F">
        <w:rPr>
          <w:rFonts w:eastAsia="Times New Roman" w:cs="Times New Roman"/>
          <w:color w:val="000000"/>
          <w:sz w:val="24"/>
          <w:szCs w:val="24"/>
          <w:lang w:eastAsia="en-GB"/>
        </w:rPr>
        <w:t>(</w:t>
      </w:r>
      <w:r w:rsidR="00040BA3" w:rsidRPr="005F576F">
        <w:rPr>
          <w:rFonts w:cs="Arial"/>
          <w:sz w:val="24"/>
          <w:szCs w:val="24"/>
        </w:rPr>
        <w:t>chr4:8,702,159-8,702,465)</w:t>
      </w:r>
      <w:r w:rsidR="00040BA3">
        <w:rPr>
          <w:rFonts w:cs="Arial"/>
          <w:sz w:val="24"/>
          <w:szCs w:val="24"/>
        </w:rPr>
        <w:t xml:space="preserve"> (Figure 1a,b)</w:t>
      </w:r>
      <w:r w:rsidR="00040BA3" w:rsidRPr="005F576F">
        <w:rPr>
          <w:rFonts w:cs="Arial"/>
          <w:sz w:val="24"/>
          <w:szCs w:val="24"/>
        </w:rPr>
        <w:t>.</w:t>
      </w:r>
      <w:r w:rsidR="00040BA3">
        <w:rPr>
          <w:rFonts w:cs="Arial"/>
          <w:sz w:val="24"/>
          <w:szCs w:val="24"/>
        </w:rPr>
        <w:t xml:space="preserve"> </w:t>
      </w:r>
      <w:r w:rsidR="001C5C94">
        <w:rPr>
          <w:rFonts w:cs="Arial"/>
          <w:sz w:val="24"/>
          <w:szCs w:val="24"/>
        </w:rPr>
        <w:t>T</w:t>
      </w:r>
      <w:r w:rsidR="00F64805" w:rsidRPr="005F576F">
        <w:rPr>
          <w:rFonts w:cs="Arial"/>
          <w:sz w:val="24"/>
          <w:szCs w:val="24"/>
        </w:rPr>
        <w:t>his region contains three</w:t>
      </w:r>
      <w:r w:rsidR="000B6835">
        <w:rPr>
          <w:rFonts w:cs="Arial"/>
          <w:sz w:val="24"/>
          <w:szCs w:val="24"/>
        </w:rPr>
        <w:t xml:space="preserve"> </w:t>
      </w:r>
      <w:r w:rsidR="00F64805">
        <w:rPr>
          <w:rFonts w:cs="Arial"/>
          <w:sz w:val="24"/>
          <w:szCs w:val="24"/>
        </w:rPr>
        <w:t xml:space="preserve">conserved </w:t>
      </w:r>
      <w:r w:rsidR="00F64805" w:rsidRPr="005F576F">
        <w:rPr>
          <w:rFonts w:cs="Arial"/>
          <w:sz w:val="24"/>
          <w:szCs w:val="24"/>
        </w:rPr>
        <w:t xml:space="preserve">transcription factor binding sites </w:t>
      </w:r>
      <w:r w:rsidR="000B6835" w:rsidRPr="005F576F">
        <w:rPr>
          <w:rFonts w:cs="Arial"/>
          <w:sz w:val="24"/>
          <w:szCs w:val="24"/>
        </w:rPr>
        <w:t>(Figure 1</w:t>
      </w:r>
      <w:r w:rsidR="000B6835">
        <w:rPr>
          <w:rFonts w:cs="Arial"/>
          <w:sz w:val="24"/>
          <w:szCs w:val="24"/>
        </w:rPr>
        <w:t xml:space="preserve">b) </w:t>
      </w:r>
      <w:r w:rsidR="00F64805" w:rsidRPr="005F576F">
        <w:rPr>
          <w:rFonts w:cs="Arial"/>
          <w:sz w:val="24"/>
          <w:szCs w:val="24"/>
        </w:rPr>
        <w:t>for proteins of the CCAAT displacement (</w:t>
      </w:r>
      <w:r w:rsidR="00F64805" w:rsidRPr="005F576F">
        <w:rPr>
          <w:rFonts w:cs="Arial"/>
          <w:i/>
          <w:sz w:val="24"/>
          <w:szCs w:val="24"/>
        </w:rPr>
        <w:t>CDP</w:t>
      </w:r>
      <w:r w:rsidR="00F64805" w:rsidRPr="005F576F">
        <w:rPr>
          <w:rFonts w:cs="Arial"/>
          <w:sz w:val="24"/>
          <w:szCs w:val="24"/>
        </w:rPr>
        <w:t>) Cut-like homeodomain (V$CDPCR3HD_01),</w:t>
      </w:r>
      <w:r w:rsidR="00F64805" w:rsidRPr="005F576F">
        <w:rPr>
          <w:rFonts w:cs="Arial"/>
          <w:i/>
          <w:sz w:val="24"/>
          <w:szCs w:val="24"/>
        </w:rPr>
        <w:t xml:space="preserve"> </w:t>
      </w:r>
      <w:r w:rsidR="00F64805" w:rsidRPr="005F576F">
        <w:rPr>
          <w:rFonts w:cs="Arial"/>
          <w:sz w:val="24"/>
          <w:szCs w:val="24"/>
        </w:rPr>
        <w:t>pre-B-cell leukemia transcription factor 1</w:t>
      </w:r>
      <w:r w:rsidR="00F64805" w:rsidRPr="005F576F">
        <w:rPr>
          <w:rFonts w:cs="Arial"/>
          <w:i/>
          <w:sz w:val="24"/>
          <w:szCs w:val="24"/>
        </w:rPr>
        <w:t xml:space="preserve"> </w:t>
      </w:r>
      <w:r w:rsidR="00F64805" w:rsidRPr="005F576F">
        <w:rPr>
          <w:rFonts w:cs="Arial"/>
          <w:sz w:val="24"/>
          <w:szCs w:val="24"/>
        </w:rPr>
        <w:t>(</w:t>
      </w:r>
      <w:r w:rsidR="00F64805" w:rsidRPr="005F576F">
        <w:rPr>
          <w:rFonts w:cs="Arial"/>
          <w:i/>
          <w:sz w:val="24"/>
          <w:szCs w:val="24"/>
        </w:rPr>
        <w:t>PBX1</w:t>
      </w:r>
      <w:r w:rsidR="00F64805" w:rsidRPr="005F576F">
        <w:rPr>
          <w:rFonts w:cs="Arial"/>
          <w:sz w:val="24"/>
          <w:szCs w:val="24"/>
        </w:rPr>
        <w:t xml:space="preserve">) (V$PBX1 02) and </w:t>
      </w:r>
      <w:r w:rsidR="00F64805" w:rsidRPr="005F576F">
        <w:rPr>
          <w:rStyle w:val="mim-font1"/>
          <w:rFonts w:asciiTheme="minorHAnsi" w:hAnsiTheme="minorHAnsi" w:cs="Helvetica"/>
          <w:color w:val="000000"/>
          <w:sz w:val="24"/>
          <w:szCs w:val="24"/>
          <w:lang w:val="en-US"/>
        </w:rPr>
        <w:t>LIM domain only 2 (</w:t>
      </w:r>
      <w:r w:rsidR="00F64805" w:rsidRPr="005F576F">
        <w:rPr>
          <w:rFonts w:cs="Arial"/>
          <w:i/>
          <w:sz w:val="24"/>
          <w:szCs w:val="24"/>
        </w:rPr>
        <w:t>LM02</w:t>
      </w:r>
      <w:r w:rsidR="00F64805" w:rsidRPr="005F576F">
        <w:rPr>
          <w:rFonts w:cs="Arial"/>
          <w:sz w:val="24"/>
          <w:szCs w:val="24"/>
        </w:rPr>
        <w:t xml:space="preserve">) (V$LMO2COM 02) </w:t>
      </w:r>
      <w:r w:rsidR="000B6835" w:rsidRPr="00113C20">
        <w:rPr>
          <w:rFonts w:cs="Arial"/>
          <w:sz w:val="24"/>
          <w:szCs w:val="24"/>
        </w:rPr>
        <w:t>genes</w:t>
      </w:r>
      <w:r w:rsidR="001C5C94" w:rsidRPr="00113C20">
        <w:rPr>
          <w:rFonts w:cs="Arial"/>
          <w:sz w:val="24"/>
          <w:szCs w:val="24"/>
        </w:rPr>
        <w:t xml:space="preserve">. Of these only the </w:t>
      </w:r>
      <w:r w:rsidR="00AC14CD" w:rsidRPr="00113C20">
        <w:rPr>
          <w:rFonts w:cs="Arial"/>
          <w:i/>
          <w:sz w:val="24"/>
          <w:szCs w:val="24"/>
        </w:rPr>
        <w:t>PBX1</w:t>
      </w:r>
      <w:r w:rsidR="00AC14CD" w:rsidRPr="00113C20">
        <w:rPr>
          <w:rFonts w:cs="Arial"/>
          <w:sz w:val="24"/>
          <w:szCs w:val="24"/>
        </w:rPr>
        <w:t xml:space="preserve"> binding site </w:t>
      </w:r>
      <w:r w:rsidR="001C5C94" w:rsidRPr="00113C20">
        <w:rPr>
          <w:rFonts w:cs="Arial"/>
          <w:sz w:val="24"/>
          <w:szCs w:val="24"/>
        </w:rPr>
        <w:t xml:space="preserve">is in common with the mouse and </w:t>
      </w:r>
      <w:r w:rsidR="00AC14CD" w:rsidRPr="00113C20">
        <w:rPr>
          <w:rFonts w:cs="Arial"/>
          <w:sz w:val="24"/>
          <w:szCs w:val="24"/>
        </w:rPr>
        <w:t xml:space="preserve">is a gene that </w:t>
      </w:r>
      <w:r w:rsidR="001C5C94" w:rsidRPr="00113C20">
        <w:rPr>
          <w:rFonts w:cs="Arial"/>
          <w:sz w:val="24"/>
          <w:szCs w:val="24"/>
        </w:rPr>
        <w:t>has been</w:t>
      </w:r>
      <w:r w:rsidR="001C5C94">
        <w:rPr>
          <w:rFonts w:cs="Arial"/>
          <w:sz w:val="24"/>
          <w:szCs w:val="24"/>
        </w:rPr>
        <w:t xml:space="preserve"> </w:t>
      </w:r>
      <w:r w:rsidR="000B6835">
        <w:rPr>
          <w:rFonts w:cs="Arial"/>
          <w:sz w:val="24"/>
          <w:szCs w:val="24"/>
        </w:rPr>
        <w:t xml:space="preserve">associated with </w:t>
      </w:r>
      <w:r w:rsidR="00A41393" w:rsidRPr="005F576F">
        <w:rPr>
          <w:rFonts w:cs="Arial"/>
          <w:sz w:val="24"/>
          <w:szCs w:val="24"/>
        </w:rPr>
        <w:t xml:space="preserve">external ear anomalies </w:t>
      </w:r>
      <w:r w:rsidR="00A41393">
        <w:rPr>
          <w:rFonts w:cs="Arial"/>
          <w:sz w:val="24"/>
          <w:szCs w:val="24"/>
        </w:rPr>
        <w:t>and intellectual disability</w:t>
      </w:r>
      <w:r w:rsidR="000B6835">
        <w:rPr>
          <w:rFonts w:cs="Arial"/>
          <w:sz w:val="24"/>
          <w:szCs w:val="24"/>
        </w:rPr>
        <w:t xml:space="preserve"> </w:t>
      </w:r>
      <w:r w:rsidR="001C5C94">
        <w:rPr>
          <w:rFonts w:cs="Arial"/>
          <w:sz w:val="24"/>
          <w:szCs w:val="24"/>
        </w:rPr>
        <w:t xml:space="preserve">in </w:t>
      </w:r>
      <w:r w:rsidR="00A41393" w:rsidRPr="005F576F">
        <w:rPr>
          <w:rFonts w:cs="Arial"/>
          <w:sz w:val="24"/>
          <w:szCs w:val="24"/>
        </w:rPr>
        <w:t>man</w:t>
      </w:r>
      <w:r w:rsidR="00891204">
        <w:rPr>
          <w:rFonts w:cs="Arial"/>
          <w:sz w:val="24"/>
          <w:szCs w:val="24"/>
        </w:rPr>
        <w:t xml:space="preserve"> [Slavotinek et al., 2017]</w:t>
      </w:r>
      <w:r w:rsidR="001C5C94">
        <w:rPr>
          <w:rFonts w:cs="Arial"/>
          <w:sz w:val="24"/>
          <w:szCs w:val="24"/>
        </w:rPr>
        <w:t xml:space="preserve">. </w:t>
      </w:r>
    </w:p>
    <w:p w:rsidR="003B70BC" w:rsidRDefault="00407F0A" w:rsidP="00113C20">
      <w:pPr>
        <w:ind w:firstLine="851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576F">
        <w:rPr>
          <w:rFonts w:cs="Helvetica"/>
          <w:vanish/>
          <w:color w:val="000000"/>
          <w:sz w:val="24"/>
          <w:szCs w:val="24"/>
          <w:lang w:val="en-US"/>
        </w:rPr>
        <w:t>CCAAT displacement protein</w:t>
      </w:r>
      <w:r w:rsidRPr="005F576F">
        <w:rPr>
          <w:rFonts w:cs="Arial"/>
          <w:sz w:val="24"/>
          <w:szCs w:val="24"/>
        </w:rPr>
        <w:t xml:space="preserve">CNVs that overlap </w:t>
      </w:r>
      <w:r w:rsidR="00160755">
        <w:rPr>
          <w:rFonts w:cs="Arial"/>
          <w:sz w:val="24"/>
          <w:szCs w:val="24"/>
        </w:rPr>
        <w:t>or</w:t>
      </w:r>
      <w:r w:rsidRPr="005F576F">
        <w:rPr>
          <w:rFonts w:cs="Arial"/>
          <w:sz w:val="24"/>
          <w:szCs w:val="24"/>
        </w:rPr>
        <w:t xml:space="preserve"> extend by 500 kb either side of the region defined by the CNV</w:t>
      </w:r>
      <w:r w:rsidR="000D50C7">
        <w:rPr>
          <w:rFonts w:cs="Arial"/>
          <w:sz w:val="24"/>
          <w:szCs w:val="24"/>
        </w:rPr>
        <w:t>s</w:t>
      </w:r>
      <w:r w:rsidRPr="005F576F">
        <w:rPr>
          <w:rFonts w:cs="Arial"/>
          <w:sz w:val="24"/>
          <w:szCs w:val="24"/>
        </w:rPr>
        <w:t xml:space="preserve"> of </w:t>
      </w:r>
      <w:r w:rsidRPr="00891204">
        <w:rPr>
          <w:rFonts w:cs="Arial"/>
          <w:sz w:val="24"/>
          <w:szCs w:val="24"/>
        </w:rPr>
        <w:t>Balikova et al</w:t>
      </w:r>
      <w:r w:rsidR="00891204">
        <w:rPr>
          <w:rFonts w:cs="Arial"/>
          <w:sz w:val="24"/>
          <w:szCs w:val="24"/>
        </w:rPr>
        <w:t>. [2008] a</w:t>
      </w:r>
      <w:r w:rsidRPr="00891204">
        <w:rPr>
          <w:rFonts w:cs="Arial"/>
          <w:sz w:val="24"/>
          <w:szCs w:val="24"/>
        </w:rPr>
        <w:t xml:space="preserve">nd </w:t>
      </w:r>
      <w:r w:rsidR="000D50C7">
        <w:rPr>
          <w:rFonts w:cs="Arial"/>
          <w:sz w:val="24"/>
          <w:szCs w:val="24"/>
        </w:rPr>
        <w:t xml:space="preserve">of </w:t>
      </w:r>
      <w:r w:rsidRPr="00891204">
        <w:rPr>
          <w:rFonts w:cs="Arial"/>
          <w:sz w:val="24"/>
          <w:szCs w:val="24"/>
        </w:rPr>
        <w:t>Dipple et al</w:t>
      </w:r>
      <w:r w:rsidR="00B44C5D" w:rsidRPr="00891204">
        <w:rPr>
          <w:rFonts w:cs="Arial"/>
          <w:sz w:val="24"/>
          <w:szCs w:val="24"/>
        </w:rPr>
        <w:t>.</w:t>
      </w:r>
      <w:r w:rsidR="00891204">
        <w:rPr>
          <w:rFonts w:cs="Arial"/>
          <w:sz w:val="24"/>
          <w:szCs w:val="24"/>
        </w:rPr>
        <w:t xml:space="preserve"> [2013]</w:t>
      </w:r>
      <w:r w:rsidR="00A802AE" w:rsidRPr="00891204">
        <w:rPr>
          <w:rFonts w:eastAsia="Arial Unicode MS" w:cs="Arial"/>
          <w:sz w:val="24"/>
          <w:szCs w:val="24"/>
        </w:rPr>
        <w:t xml:space="preserve"> </w:t>
      </w:r>
      <w:r w:rsidRPr="00891204">
        <w:rPr>
          <w:rFonts w:cs="Arial"/>
          <w:sz w:val="24"/>
          <w:szCs w:val="24"/>
        </w:rPr>
        <w:t>have been</w:t>
      </w:r>
      <w:r w:rsidRPr="005F576F">
        <w:rPr>
          <w:rFonts w:cs="Arial"/>
          <w:sz w:val="24"/>
          <w:szCs w:val="24"/>
        </w:rPr>
        <w:t xml:space="preserve"> examined for the presence o</w:t>
      </w:r>
      <w:r>
        <w:rPr>
          <w:rFonts w:cs="Arial"/>
          <w:sz w:val="24"/>
          <w:szCs w:val="24"/>
        </w:rPr>
        <w:t>r</w:t>
      </w:r>
      <w:r w:rsidRPr="005F576F">
        <w:rPr>
          <w:rFonts w:cs="Arial"/>
          <w:sz w:val="24"/>
          <w:szCs w:val="24"/>
        </w:rPr>
        <w:t xml:space="preserve"> absence of oculoauricular phenotypes (Figure 1</w:t>
      </w:r>
      <w:r>
        <w:rPr>
          <w:rFonts w:cs="Arial"/>
          <w:sz w:val="24"/>
          <w:szCs w:val="24"/>
        </w:rPr>
        <w:t>a</w:t>
      </w:r>
      <w:r w:rsidRPr="005F576F">
        <w:rPr>
          <w:rFonts w:cs="Arial"/>
          <w:sz w:val="24"/>
          <w:szCs w:val="24"/>
        </w:rPr>
        <w:t xml:space="preserve">). The DECIPHER database contained 6 microdeletions ranging from 83 kb to 2.1 Mb </w:t>
      </w:r>
      <w:r w:rsidR="00A07510">
        <w:rPr>
          <w:rFonts w:cs="Arial"/>
          <w:sz w:val="24"/>
          <w:szCs w:val="24"/>
        </w:rPr>
        <w:t xml:space="preserve">in size </w:t>
      </w:r>
      <w:r w:rsidRPr="005F576F">
        <w:rPr>
          <w:rFonts w:cs="Arial"/>
          <w:sz w:val="24"/>
          <w:szCs w:val="24"/>
        </w:rPr>
        <w:t xml:space="preserve">of which five had phenotypic information and four had no relevant phenotypes. The only one considered likely to be pathogenic had intrauterine growth retardation, chorioretinal coloboma, iris coloboma, and choroid </w:t>
      </w:r>
      <w:r w:rsidRPr="00113C20">
        <w:rPr>
          <w:rFonts w:cs="Arial"/>
          <w:sz w:val="24"/>
          <w:szCs w:val="24"/>
        </w:rPr>
        <w:t>coloboma (</w:t>
      </w:r>
      <w:r w:rsidR="00E01036" w:rsidRPr="00113C20">
        <w:rPr>
          <w:rFonts w:cs="Arial"/>
          <w:sz w:val="24"/>
          <w:szCs w:val="24"/>
        </w:rPr>
        <w:t>DECIPHER</w:t>
      </w:r>
      <w:r w:rsidRPr="00113C20">
        <w:rPr>
          <w:rFonts w:cs="Arial"/>
          <w:sz w:val="24"/>
          <w:szCs w:val="24"/>
        </w:rPr>
        <w:t xml:space="preserve"> 283751) and a paternally inherited 1.7 Mb duplication that included both </w:t>
      </w:r>
      <w:r w:rsidRPr="00113C20">
        <w:rPr>
          <w:rFonts w:cs="Arial"/>
          <w:i/>
          <w:sz w:val="24"/>
          <w:szCs w:val="24"/>
        </w:rPr>
        <w:t>HMX1</w:t>
      </w:r>
      <w:r w:rsidR="00A07510" w:rsidRPr="00113C20">
        <w:rPr>
          <w:rFonts w:cs="Arial"/>
          <w:sz w:val="24"/>
          <w:szCs w:val="24"/>
        </w:rPr>
        <w:t xml:space="preserve"> and the ECR</w:t>
      </w:r>
      <w:r w:rsidRPr="00113C20">
        <w:rPr>
          <w:rFonts w:cs="Arial"/>
          <w:sz w:val="24"/>
          <w:szCs w:val="24"/>
        </w:rPr>
        <w:t xml:space="preserve">. </w:t>
      </w:r>
      <w:r w:rsidR="00160755" w:rsidRPr="00113C20">
        <w:rPr>
          <w:rFonts w:cs="Arial"/>
          <w:sz w:val="24"/>
          <w:szCs w:val="24"/>
        </w:rPr>
        <w:t>However, t</w:t>
      </w:r>
      <w:r w:rsidRPr="00113C20">
        <w:rPr>
          <w:rFonts w:cs="Arial"/>
          <w:sz w:val="24"/>
          <w:szCs w:val="24"/>
        </w:rPr>
        <w:t>his patient also had a de novo</w:t>
      </w:r>
      <w:r w:rsidR="00E01036" w:rsidRPr="00113C20">
        <w:rPr>
          <w:rFonts w:cs="Arial"/>
          <w:sz w:val="24"/>
          <w:szCs w:val="24"/>
        </w:rPr>
        <w:t xml:space="preserve"> </w:t>
      </w:r>
      <w:r w:rsidRPr="00113C20">
        <w:rPr>
          <w:rFonts w:cs="Arial"/>
          <w:sz w:val="24"/>
          <w:szCs w:val="24"/>
        </w:rPr>
        <w:t>9.4 Mb duplication of the long arm of chromosome 2</w:t>
      </w:r>
      <w:r w:rsidR="00E01036" w:rsidRPr="00113C20">
        <w:rPr>
          <w:rFonts w:cs="Arial"/>
          <w:sz w:val="24"/>
          <w:szCs w:val="24"/>
        </w:rPr>
        <w:t xml:space="preserve"> regarded as pathogenic</w:t>
      </w:r>
      <w:r w:rsidR="00160755" w:rsidRPr="00113C20">
        <w:rPr>
          <w:rFonts w:cs="Arial"/>
          <w:sz w:val="24"/>
          <w:szCs w:val="24"/>
        </w:rPr>
        <w:t>. Nevertheless</w:t>
      </w:r>
      <w:r w:rsidR="00160755">
        <w:rPr>
          <w:rFonts w:cs="Arial"/>
          <w:sz w:val="24"/>
          <w:szCs w:val="24"/>
        </w:rPr>
        <w:t>, u</w:t>
      </w:r>
      <w:r w:rsidR="009111BC" w:rsidRPr="00160755">
        <w:rPr>
          <w:rFonts w:cs="Arial"/>
          <w:sz w:val="24"/>
          <w:szCs w:val="24"/>
        </w:rPr>
        <w:t>ndetected</w:t>
      </w:r>
      <w:r w:rsidR="009111BC">
        <w:rPr>
          <w:rFonts w:cs="Arial"/>
          <w:sz w:val="24"/>
          <w:szCs w:val="24"/>
        </w:rPr>
        <w:t xml:space="preserve"> </w:t>
      </w:r>
      <w:r w:rsidRPr="005F576F">
        <w:rPr>
          <w:rFonts w:eastAsia="Times New Roman" w:cs="Times New Roman"/>
          <w:sz w:val="24"/>
          <w:szCs w:val="24"/>
          <w:lang w:eastAsia="en-GB"/>
        </w:rPr>
        <w:t xml:space="preserve">CNV </w:t>
      </w:r>
      <w:r w:rsidR="0045309D">
        <w:rPr>
          <w:rFonts w:eastAsia="Times New Roman" w:cs="Times New Roman"/>
          <w:sz w:val="24"/>
          <w:szCs w:val="24"/>
          <w:lang w:eastAsia="en-GB"/>
        </w:rPr>
        <w:t xml:space="preserve">may </w:t>
      </w:r>
      <w:r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explain </w:t>
      </w:r>
      <w:r w:rsidRPr="00891204">
        <w:rPr>
          <w:rFonts w:eastAsia="Times New Roman" w:cs="Times New Roman"/>
          <w:color w:val="000000"/>
          <w:sz w:val="24"/>
          <w:szCs w:val="24"/>
          <w:lang w:eastAsia="en-GB"/>
        </w:rPr>
        <w:t>why Li et al</w:t>
      </w:r>
      <w:r w:rsidR="005F0093" w:rsidRPr="00891204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  <w:r w:rsidR="008912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[2014] m</w:t>
      </w:r>
      <w:r w:rsidRPr="00891204">
        <w:rPr>
          <w:rFonts w:eastAsia="Times New Roman" w:cs="Times New Roman"/>
          <w:color w:val="000000"/>
          <w:sz w:val="24"/>
          <w:szCs w:val="24"/>
          <w:lang w:eastAsia="en-GB"/>
        </w:rPr>
        <w:t>apped</w:t>
      </w:r>
      <w:r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 microtia locus to a 10 Mb interval of 4p15.32–4p16.2 but could find no mutations after sequencing candidate genes that included </w:t>
      </w:r>
      <w:r w:rsidRPr="005F576F">
        <w:rPr>
          <w:rFonts w:eastAsia="Times New Roman" w:cs="Times New Roman"/>
          <w:i/>
          <w:color w:val="000000"/>
          <w:sz w:val="24"/>
          <w:szCs w:val="24"/>
          <w:lang w:eastAsia="en-GB"/>
        </w:rPr>
        <w:t>HMX1</w:t>
      </w:r>
      <w:r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5F576F">
        <w:rPr>
          <w:rFonts w:cs="Arial"/>
          <w:sz w:val="24"/>
          <w:szCs w:val="24"/>
        </w:rPr>
        <w:t xml:space="preserve">ClinGen had no microdeletions that fitted the same criteria. </w:t>
      </w:r>
    </w:p>
    <w:p w:rsidR="00502441" w:rsidRDefault="009F4400" w:rsidP="00113C20">
      <w:pPr>
        <w:ind w:firstLine="851"/>
        <w:rPr>
          <w:rFonts w:cs="Arial"/>
          <w:sz w:val="24"/>
          <w:szCs w:val="24"/>
        </w:rPr>
      </w:pPr>
      <w:r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Against this proposal are </w:t>
      </w:r>
      <w:r w:rsidRPr="005F576F">
        <w:rPr>
          <w:rFonts w:cs="Arial"/>
          <w:sz w:val="24"/>
          <w:szCs w:val="24"/>
        </w:rPr>
        <w:t>the multiple larger overlapping CNVs with no relevant phenotypes</w:t>
      </w:r>
      <w:r w:rsidR="00BC515D">
        <w:rPr>
          <w:rFonts w:cs="Arial"/>
          <w:sz w:val="24"/>
          <w:szCs w:val="24"/>
        </w:rPr>
        <w:t xml:space="preserve">, the </w:t>
      </w:r>
      <w:r w:rsidR="00E16AA5" w:rsidRPr="005F576F">
        <w:rPr>
          <w:rFonts w:cs="Arial"/>
          <w:sz w:val="24"/>
          <w:szCs w:val="24"/>
        </w:rPr>
        <w:t xml:space="preserve">apparently </w:t>
      </w:r>
      <w:r w:rsidR="005F1E4B" w:rsidRPr="005F576F">
        <w:rPr>
          <w:rFonts w:cs="Arial"/>
          <w:sz w:val="24"/>
          <w:szCs w:val="24"/>
        </w:rPr>
        <w:t>benign gain and</w:t>
      </w:r>
      <w:r w:rsidR="00D33B9C">
        <w:rPr>
          <w:rFonts w:cs="Arial"/>
          <w:sz w:val="24"/>
          <w:szCs w:val="24"/>
        </w:rPr>
        <w:t>/or</w:t>
      </w:r>
      <w:r w:rsidR="005F1E4B" w:rsidRPr="005F576F">
        <w:rPr>
          <w:rFonts w:cs="Arial"/>
          <w:sz w:val="24"/>
          <w:szCs w:val="24"/>
        </w:rPr>
        <w:t xml:space="preserve"> loss CNVs in the </w:t>
      </w:r>
      <w:r w:rsidR="00047910" w:rsidRPr="005F576F">
        <w:rPr>
          <w:rFonts w:cs="Arial"/>
          <w:sz w:val="24"/>
          <w:szCs w:val="24"/>
        </w:rPr>
        <w:t>DGV</w:t>
      </w:r>
      <w:r w:rsidR="005F1E4B" w:rsidRPr="005F576F">
        <w:rPr>
          <w:sz w:val="24"/>
          <w:szCs w:val="24"/>
          <w:lang w:val="it-IT"/>
        </w:rPr>
        <w:t xml:space="preserve"> that </w:t>
      </w:r>
      <w:r w:rsidR="00EA1A88">
        <w:rPr>
          <w:sz w:val="24"/>
          <w:szCs w:val="24"/>
          <w:lang w:val="it-IT"/>
        </w:rPr>
        <w:t xml:space="preserve">are less than 3 Mb </w:t>
      </w:r>
      <w:r w:rsidR="006A0E51">
        <w:rPr>
          <w:sz w:val="24"/>
          <w:szCs w:val="24"/>
          <w:lang w:val="it-IT"/>
        </w:rPr>
        <w:t xml:space="preserve">in size and include </w:t>
      </w:r>
      <w:r w:rsidR="00286861" w:rsidRPr="00286861">
        <w:rPr>
          <w:i/>
          <w:sz w:val="24"/>
          <w:szCs w:val="24"/>
          <w:lang w:val="it-IT"/>
        </w:rPr>
        <w:t>HMX1</w:t>
      </w:r>
      <w:r w:rsidR="00286861">
        <w:rPr>
          <w:sz w:val="24"/>
          <w:szCs w:val="24"/>
          <w:lang w:val="it-IT"/>
        </w:rPr>
        <w:t xml:space="preserve"> </w:t>
      </w:r>
      <w:r w:rsidR="006A0E51">
        <w:rPr>
          <w:sz w:val="24"/>
          <w:szCs w:val="24"/>
          <w:lang w:val="it-IT"/>
        </w:rPr>
        <w:t>(</w:t>
      </w:r>
      <w:r w:rsidR="00B6132B">
        <w:rPr>
          <w:sz w:val="24"/>
          <w:szCs w:val="24"/>
          <w:lang w:val="it-IT"/>
        </w:rPr>
        <w:t>5</w:t>
      </w:r>
      <w:r w:rsidR="006A0E51">
        <w:rPr>
          <w:sz w:val="24"/>
          <w:szCs w:val="24"/>
          <w:lang w:val="it-IT"/>
        </w:rPr>
        <w:t xml:space="preserve">), </w:t>
      </w:r>
      <w:r w:rsidR="006A0E51" w:rsidRPr="006A0E51">
        <w:rPr>
          <w:i/>
          <w:sz w:val="24"/>
          <w:szCs w:val="24"/>
          <w:lang w:val="it-IT"/>
        </w:rPr>
        <w:t>HMX1</w:t>
      </w:r>
      <w:r w:rsidR="006A0E51">
        <w:rPr>
          <w:sz w:val="24"/>
          <w:szCs w:val="24"/>
          <w:lang w:val="it-IT"/>
        </w:rPr>
        <w:t xml:space="preserve"> and the </w:t>
      </w:r>
      <w:r w:rsidR="005F1E4B" w:rsidRPr="005F576F">
        <w:rPr>
          <w:sz w:val="24"/>
          <w:szCs w:val="24"/>
          <w:lang w:val="it-IT"/>
        </w:rPr>
        <w:t>ECR</w:t>
      </w:r>
      <w:r w:rsidR="006A0E51">
        <w:rPr>
          <w:sz w:val="24"/>
          <w:szCs w:val="24"/>
          <w:lang w:val="it-IT"/>
        </w:rPr>
        <w:t xml:space="preserve"> (3) or the ECR without </w:t>
      </w:r>
      <w:r w:rsidR="006A0E51" w:rsidRPr="006A0E51">
        <w:rPr>
          <w:i/>
          <w:sz w:val="24"/>
          <w:szCs w:val="24"/>
          <w:lang w:val="it-IT"/>
        </w:rPr>
        <w:t>HMX1</w:t>
      </w:r>
      <w:r w:rsidR="006A0E51">
        <w:rPr>
          <w:sz w:val="24"/>
          <w:szCs w:val="24"/>
          <w:lang w:val="it-IT"/>
        </w:rPr>
        <w:t xml:space="preserve"> (5)</w:t>
      </w:r>
      <w:r w:rsidR="00B44C5D">
        <w:rPr>
          <w:sz w:val="24"/>
          <w:szCs w:val="24"/>
          <w:lang w:val="it-IT"/>
        </w:rPr>
        <w:t xml:space="preserve">. In addition, </w:t>
      </w:r>
      <w:r w:rsidRPr="005F576F">
        <w:rPr>
          <w:rFonts w:cs="Arial"/>
          <w:sz w:val="24"/>
          <w:szCs w:val="24"/>
        </w:rPr>
        <w:t xml:space="preserve">the single maternally inherited CNV that encompassed the ECR alone was </w:t>
      </w:r>
      <w:r w:rsidR="00B44C5D">
        <w:rPr>
          <w:rFonts w:cs="Arial"/>
          <w:sz w:val="24"/>
          <w:szCs w:val="24"/>
        </w:rPr>
        <w:t xml:space="preserve">not </w:t>
      </w:r>
      <w:r w:rsidRPr="005F576F">
        <w:rPr>
          <w:rFonts w:cs="Arial"/>
          <w:sz w:val="24"/>
          <w:szCs w:val="24"/>
        </w:rPr>
        <w:t xml:space="preserve">associated </w:t>
      </w:r>
      <w:r w:rsidR="00B44C5D">
        <w:rPr>
          <w:rFonts w:cs="Arial"/>
          <w:sz w:val="24"/>
          <w:szCs w:val="24"/>
        </w:rPr>
        <w:t>with a</w:t>
      </w:r>
      <w:r w:rsidR="00743010">
        <w:rPr>
          <w:rFonts w:cs="Arial"/>
          <w:sz w:val="24"/>
          <w:szCs w:val="24"/>
        </w:rPr>
        <w:t>n</w:t>
      </w:r>
      <w:r w:rsidR="00B44C5D">
        <w:rPr>
          <w:rFonts w:cs="Arial"/>
          <w:sz w:val="24"/>
          <w:szCs w:val="24"/>
        </w:rPr>
        <w:t xml:space="preserve"> </w:t>
      </w:r>
      <w:r w:rsidR="00B44C5D">
        <w:rPr>
          <w:rFonts w:eastAsia="Times New Roman" w:cs="Times New Roman"/>
          <w:color w:val="000000"/>
          <w:sz w:val="24"/>
          <w:szCs w:val="24"/>
          <w:lang w:eastAsia="en-GB"/>
        </w:rPr>
        <w:t>oculoauricular</w:t>
      </w:r>
      <w:r w:rsidR="00B44C5D">
        <w:rPr>
          <w:rFonts w:cs="Arial"/>
          <w:sz w:val="24"/>
          <w:szCs w:val="24"/>
        </w:rPr>
        <w:t xml:space="preserve"> phenotype but </w:t>
      </w:r>
      <w:r w:rsidRPr="005F576F">
        <w:rPr>
          <w:rFonts w:cs="Arial"/>
          <w:sz w:val="24"/>
          <w:szCs w:val="24"/>
        </w:rPr>
        <w:t xml:space="preserve">with </w:t>
      </w:r>
      <w:r w:rsidR="00B44C5D" w:rsidRPr="005F576F">
        <w:rPr>
          <w:rFonts w:cs="Arial"/>
          <w:sz w:val="24"/>
          <w:szCs w:val="24"/>
        </w:rPr>
        <w:t xml:space="preserve">delayed speech and language </w:t>
      </w:r>
      <w:r w:rsidR="00B44C5D">
        <w:rPr>
          <w:rFonts w:cs="Arial"/>
          <w:sz w:val="24"/>
          <w:szCs w:val="24"/>
        </w:rPr>
        <w:t xml:space="preserve">and </w:t>
      </w:r>
      <w:r w:rsidRPr="005F576F">
        <w:rPr>
          <w:rFonts w:cs="Arial"/>
          <w:sz w:val="24"/>
          <w:szCs w:val="24"/>
        </w:rPr>
        <w:t>a low anterior hairline (DECIPHER 288656)</w:t>
      </w:r>
      <w:r w:rsidR="00286861">
        <w:rPr>
          <w:rFonts w:cs="Arial"/>
          <w:sz w:val="24"/>
          <w:szCs w:val="24"/>
        </w:rPr>
        <w:t xml:space="preserve"> (Figure 1</w:t>
      </w:r>
      <w:r w:rsidR="006A0E51">
        <w:rPr>
          <w:rFonts w:cs="Arial"/>
          <w:sz w:val="24"/>
          <w:szCs w:val="24"/>
        </w:rPr>
        <w:t>a</w:t>
      </w:r>
      <w:r w:rsidR="00286861">
        <w:rPr>
          <w:rFonts w:cs="Arial"/>
          <w:sz w:val="24"/>
          <w:szCs w:val="24"/>
        </w:rPr>
        <w:t>)</w:t>
      </w:r>
      <w:r w:rsidRPr="005F576F">
        <w:rPr>
          <w:rFonts w:cs="Arial"/>
          <w:sz w:val="24"/>
          <w:szCs w:val="24"/>
        </w:rPr>
        <w:t xml:space="preserve">. </w:t>
      </w:r>
      <w:r w:rsidR="003B774D" w:rsidRPr="005F576F">
        <w:rPr>
          <w:rFonts w:cs="Arial"/>
          <w:sz w:val="24"/>
          <w:szCs w:val="24"/>
        </w:rPr>
        <w:t>Thus, if CNV of th</w:t>
      </w:r>
      <w:r w:rsidR="00286861">
        <w:rPr>
          <w:rFonts w:cs="Arial"/>
          <w:sz w:val="24"/>
          <w:szCs w:val="24"/>
        </w:rPr>
        <w:t>e</w:t>
      </w:r>
      <w:r w:rsidR="003B774D" w:rsidRPr="005F576F">
        <w:rPr>
          <w:rFonts w:cs="Arial"/>
          <w:sz w:val="24"/>
          <w:szCs w:val="24"/>
        </w:rPr>
        <w:t xml:space="preserve"> ECR is significant, it must be subject to the incomplete penetrance and variable expressivity that is characteristic of </w:t>
      </w:r>
      <w:r w:rsidR="005F576F" w:rsidRPr="005F576F">
        <w:rPr>
          <w:rFonts w:cs="Arial"/>
          <w:sz w:val="24"/>
          <w:szCs w:val="24"/>
        </w:rPr>
        <w:t>other pathogenic non-coding CNVs</w:t>
      </w:r>
      <w:r w:rsidR="00891204">
        <w:rPr>
          <w:rFonts w:cs="Arial"/>
          <w:sz w:val="24"/>
          <w:szCs w:val="24"/>
        </w:rPr>
        <w:t xml:space="preserve"> [Zhang and Lupski, 2015]</w:t>
      </w:r>
      <w:r w:rsidR="00502441">
        <w:rPr>
          <w:rFonts w:cs="Arial"/>
          <w:sz w:val="24"/>
          <w:szCs w:val="24"/>
        </w:rPr>
        <w:t>.</w:t>
      </w:r>
      <w:r w:rsidR="00F64805">
        <w:rPr>
          <w:rFonts w:cs="Arial"/>
          <w:sz w:val="24"/>
          <w:szCs w:val="24"/>
        </w:rPr>
        <w:t xml:space="preserve">  </w:t>
      </w:r>
    </w:p>
    <w:p w:rsidR="00D347AB" w:rsidRDefault="003B70BC" w:rsidP="00113C20">
      <w:pPr>
        <w:ind w:firstLine="72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In conclusion, (1) h</w:t>
      </w:r>
      <w:r w:rsidR="00407F0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igh dosage of </w:t>
      </w:r>
      <w:r w:rsidR="00BC1039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</w:t>
      </w:r>
      <w:r w:rsidR="00BC1039" w:rsidRPr="00113C20">
        <w:rPr>
          <w:rFonts w:cs="Arial"/>
          <w:sz w:val="24"/>
          <w:szCs w:val="24"/>
        </w:rPr>
        <w:t xml:space="preserve">downstream ECR and/or </w:t>
      </w:r>
      <w:r w:rsidR="00654A7A" w:rsidRPr="00113C20">
        <w:rPr>
          <w:rFonts w:cs="Arial"/>
          <w:i/>
          <w:sz w:val="24"/>
          <w:szCs w:val="24"/>
        </w:rPr>
        <w:t>HMX1</w:t>
      </w:r>
      <w:r w:rsidR="00654A7A" w:rsidRPr="00113C20">
        <w:rPr>
          <w:rFonts w:cs="Arial"/>
          <w:sz w:val="24"/>
          <w:szCs w:val="24"/>
        </w:rPr>
        <w:t xml:space="preserve"> </w:t>
      </w:r>
      <w:r w:rsidR="00407F0A" w:rsidRPr="00113C20">
        <w:rPr>
          <w:rFonts w:eastAsia="Times New Roman" w:cs="Times New Roman"/>
          <w:color w:val="000000"/>
          <w:sz w:val="24"/>
          <w:szCs w:val="24"/>
          <w:lang w:eastAsia="en-GB"/>
        </w:rPr>
        <w:t>may explain the highly penetrant oculoauricular phenotypes associated with the amplification reported by Balikova et al</w:t>
      </w:r>
      <w:r w:rsidR="00891204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[2008]</w:t>
      </w:r>
      <w:r w:rsidRPr="00113C20">
        <w:rPr>
          <w:rFonts w:eastAsia="Times New Roman" w:cs="Times New Roman"/>
          <w:color w:val="000000"/>
          <w:sz w:val="24"/>
          <w:szCs w:val="24"/>
          <w:lang w:eastAsia="en-GB"/>
        </w:rPr>
        <w:t>, (2) l</w:t>
      </w:r>
      <w:r w:rsidR="009111BC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ower dosage </w:t>
      </w:r>
      <w:r w:rsidR="00654A7A" w:rsidRPr="00113C20">
        <w:rPr>
          <w:rFonts w:cs="Arial"/>
          <w:sz w:val="24"/>
          <w:szCs w:val="24"/>
        </w:rPr>
        <w:t xml:space="preserve">downstream ECR and/or </w:t>
      </w:r>
      <w:r w:rsidR="00654A7A" w:rsidRPr="00113C20">
        <w:rPr>
          <w:rFonts w:cs="Arial"/>
          <w:i/>
          <w:sz w:val="24"/>
          <w:szCs w:val="24"/>
        </w:rPr>
        <w:t xml:space="preserve">HMX1 </w:t>
      </w:r>
      <w:r w:rsidR="00407F0A" w:rsidRPr="00113C20">
        <w:rPr>
          <w:rFonts w:eastAsia="Times New Roman" w:cs="Times New Roman"/>
          <w:color w:val="000000"/>
          <w:sz w:val="24"/>
          <w:szCs w:val="24"/>
          <w:lang w:eastAsia="en-GB"/>
        </w:rPr>
        <w:t>may result</w:t>
      </w:r>
      <w:r w:rsidR="00407F0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in similar </w:t>
      </w:r>
      <w:r w:rsidR="009111BC">
        <w:rPr>
          <w:rFonts w:eastAsia="Times New Roman" w:cs="Times New Roman"/>
          <w:color w:val="000000"/>
          <w:sz w:val="24"/>
          <w:szCs w:val="24"/>
          <w:lang w:eastAsia="en-GB"/>
        </w:rPr>
        <w:t>phenotypes with incomplete penetrance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(</w:t>
      </w:r>
      <w:r w:rsidR="009111BC">
        <w:rPr>
          <w:rFonts w:eastAsia="Times New Roman" w:cs="Times New Roman"/>
          <w:color w:val="000000"/>
          <w:sz w:val="24"/>
          <w:szCs w:val="24"/>
          <w:lang w:eastAsia="en-GB"/>
        </w:rPr>
        <w:t>3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)</w:t>
      </w:r>
      <w:r w:rsidR="00A359C1"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="00407F0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A359C1"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="009B11F7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 </w:t>
      </w:r>
      <w:r w:rsidR="00911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is important to re-examine previous analyses </w:t>
      </w:r>
      <w:r w:rsidR="00EF67B4" w:rsidRPr="005F576F">
        <w:rPr>
          <w:rFonts w:eastAsia="Times New Roman" w:cs="Times New Roman"/>
          <w:color w:val="000000"/>
          <w:sz w:val="24"/>
          <w:szCs w:val="24"/>
          <w:lang w:eastAsia="en-GB"/>
        </w:rPr>
        <w:t>in the light of new builds of the human genome</w:t>
      </w:r>
      <w:r w:rsidR="009B11F7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911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in case re-interpretation of the results </w:t>
      </w:r>
      <w:r w:rsidR="00A07510">
        <w:rPr>
          <w:rFonts w:eastAsia="Times New Roman" w:cs="Times New Roman"/>
          <w:color w:val="000000"/>
          <w:sz w:val="24"/>
          <w:szCs w:val="24"/>
          <w:lang w:eastAsia="en-GB"/>
        </w:rPr>
        <w:t>is</w:t>
      </w:r>
      <w:r w:rsidR="001824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required.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8D7EE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Further evidence for or against this proposal may be provided by including </w:t>
      </w:r>
      <w:r w:rsidR="008D7EE2" w:rsidRPr="008D7EE2">
        <w:rPr>
          <w:rFonts w:eastAsia="Times New Roman" w:cs="Times New Roman"/>
          <w:i/>
          <w:color w:val="000000"/>
          <w:sz w:val="24"/>
          <w:szCs w:val="24"/>
          <w:lang w:eastAsia="en-GB"/>
        </w:rPr>
        <w:t>HMX1</w:t>
      </w:r>
      <w:r w:rsidR="008D7EE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the ECR in targeted </w:t>
      </w:r>
      <w:r w:rsidR="008D7EE2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arrays </w:t>
      </w:r>
      <w:r w:rsidR="00EE68FE" w:rsidRPr="00113C2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[Cox et al., 2014] </w:t>
      </w:r>
      <w:r w:rsidR="008D7EE2" w:rsidRPr="00113C20">
        <w:rPr>
          <w:rFonts w:eastAsia="Times New Roman" w:cs="Times New Roman"/>
          <w:color w:val="000000"/>
          <w:sz w:val="24"/>
          <w:szCs w:val="24"/>
          <w:lang w:eastAsia="en-GB"/>
        </w:rPr>
        <w:t>and</w:t>
      </w:r>
      <w:r w:rsidR="00156D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using </w:t>
      </w:r>
      <w:r w:rsidR="006C49DB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whole genome sequencing </w:t>
      </w:r>
      <w:r w:rsidR="008D7EE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as well as </w:t>
      </w:r>
      <w:r w:rsidR="006C49DB" w:rsidRPr="005F576F">
        <w:rPr>
          <w:rFonts w:eastAsia="Times New Roman" w:cs="Times New Roman"/>
          <w:color w:val="000000"/>
          <w:sz w:val="24"/>
          <w:szCs w:val="24"/>
          <w:lang w:eastAsia="en-GB"/>
        </w:rPr>
        <w:t>conformation capture</w:t>
      </w:r>
      <w:r w:rsidR="009F4400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9111BC" w:rsidRPr="005F576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technologies </w:t>
      </w:r>
      <w:r w:rsidR="008D7EE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</w:t>
      </w:r>
      <w:r w:rsidR="00156DAE">
        <w:rPr>
          <w:rFonts w:eastAsia="Times New Roman" w:cs="Times New Roman"/>
          <w:color w:val="000000"/>
          <w:sz w:val="24"/>
          <w:szCs w:val="24"/>
          <w:lang w:eastAsia="en-GB"/>
        </w:rPr>
        <w:t>determine whether</w:t>
      </w:r>
      <w:r w:rsidR="00D347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this ECR is part </w:t>
      </w:r>
      <w:r w:rsidR="00911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of a </w:t>
      </w:r>
      <w:r w:rsidR="00D347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distinct </w:t>
      </w:r>
      <w:r w:rsidR="009111BC">
        <w:rPr>
          <w:rFonts w:eastAsia="Times New Roman" w:cs="Times New Roman"/>
          <w:color w:val="000000"/>
          <w:sz w:val="24"/>
          <w:szCs w:val="24"/>
          <w:lang w:eastAsia="en-GB"/>
        </w:rPr>
        <w:t>regulatory network in man</w:t>
      </w:r>
      <w:r w:rsidR="00D347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responsible for oculoauricular </w:t>
      </w:r>
      <w:r w:rsidR="003F7D66">
        <w:rPr>
          <w:rFonts w:eastAsia="Times New Roman" w:cs="Times New Roman"/>
          <w:color w:val="000000"/>
          <w:sz w:val="24"/>
          <w:szCs w:val="24"/>
          <w:lang w:eastAsia="en-GB"/>
        </w:rPr>
        <w:t>and/</w:t>
      </w:r>
      <w:r w:rsidR="00A07510">
        <w:rPr>
          <w:rFonts w:eastAsia="Times New Roman" w:cs="Times New Roman"/>
          <w:color w:val="000000"/>
          <w:sz w:val="24"/>
          <w:szCs w:val="24"/>
          <w:lang w:eastAsia="en-GB"/>
        </w:rPr>
        <w:t>or</w:t>
      </w:r>
      <w:r w:rsidR="00D347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other phenotypes.</w:t>
      </w:r>
    </w:p>
    <w:p w:rsidR="00EB432F" w:rsidRDefault="00EB432F" w:rsidP="00113C20">
      <w:pPr>
        <w:rPr>
          <w:b/>
          <w:lang w:val="it-IT"/>
        </w:rPr>
      </w:pPr>
    </w:p>
    <w:p w:rsidR="00EB432F" w:rsidRDefault="00EB432F" w:rsidP="00113C20">
      <w:pPr>
        <w:rPr>
          <w:b/>
          <w:lang w:val="it-IT"/>
        </w:rPr>
      </w:pPr>
    </w:p>
    <w:p w:rsidR="00EB432F" w:rsidRDefault="00EB432F" w:rsidP="00113C20">
      <w:pPr>
        <w:rPr>
          <w:b/>
          <w:lang w:val="it-IT"/>
        </w:rPr>
      </w:pPr>
    </w:p>
    <w:p w:rsidR="00EB432F" w:rsidRDefault="00EB432F" w:rsidP="00113C20">
      <w:pPr>
        <w:rPr>
          <w:b/>
          <w:lang w:val="it-IT"/>
        </w:rPr>
      </w:pPr>
    </w:p>
    <w:p w:rsidR="00EB432F" w:rsidRDefault="00EB432F" w:rsidP="00113C20">
      <w:pPr>
        <w:rPr>
          <w:b/>
          <w:lang w:val="it-IT"/>
        </w:rPr>
      </w:pPr>
    </w:p>
    <w:p w:rsidR="00EB432F" w:rsidRDefault="00EB432F" w:rsidP="00113C20">
      <w:pPr>
        <w:rPr>
          <w:b/>
          <w:lang w:val="it-IT"/>
        </w:rPr>
      </w:pPr>
    </w:p>
    <w:p w:rsidR="003F223E" w:rsidRPr="003F223E" w:rsidRDefault="00353228" w:rsidP="00113C20">
      <w:pPr>
        <w:rPr>
          <w:lang w:val="it-IT"/>
        </w:rPr>
      </w:pPr>
      <w:r>
        <w:rPr>
          <w:b/>
          <w:lang w:val="it-IT"/>
        </w:rPr>
        <w:t>CONFLICT OF INTEREST</w:t>
      </w:r>
      <w:r w:rsidR="003F223E">
        <w:rPr>
          <w:b/>
          <w:lang w:val="it-IT"/>
        </w:rPr>
        <w:br/>
      </w:r>
      <w:r w:rsidR="003F223E" w:rsidRPr="003F223E">
        <w:rPr>
          <w:lang w:val="it-IT"/>
        </w:rPr>
        <w:t>The author declare</w:t>
      </w:r>
      <w:r w:rsidR="003F223E">
        <w:rPr>
          <w:lang w:val="it-IT"/>
        </w:rPr>
        <w:t>s</w:t>
      </w:r>
      <w:r w:rsidR="003F223E" w:rsidRPr="003F223E">
        <w:rPr>
          <w:lang w:val="it-IT"/>
        </w:rPr>
        <w:t xml:space="preserve"> no conflict of interest.</w:t>
      </w:r>
    </w:p>
    <w:p w:rsidR="003F223E" w:rsidRPr="003F223E" w:rsidRDefault="003F223E" w:rsidP="00113C20">
      <w:pPr>
        <w:rPr>
          <w:b/>
          <w:lang w:val="it-IT"/>
        </w:rPr>
      </w:pPr>
      <w:r w:rsidRPr="003F223E">
        <w:rPr>
          <w:b/>
          <w:lang w:val="it-IT"/>
        </w:rPr>
        <w:t>WEB RESOURCES</w:t>
      </w:r>
    </w:p>
    <w:p w:rsidR="00FD4BA1" w:rsidRDefault="00FD4BA1" w:rsidP="00113C20">
      <w:r w:rsidRPr="00FD4BA1">
        <w:t>The Clinical Genome Resource (ClinGen) consortium</w:t>
      </w:r>
      <w:r>
        <w:t xml:space="preserve">: </w:t>
      </w:r>
      <w:hyperlink r:id="rId9" w:history="1">
        <w:r w:rsidRPr="001E6644">
          <w:rPr>
            <w:rStyle w:val="Hyperlink"/>
          </w:rPr>
          <w:t>https://www.ncbi.nlm.nih.gov/projects/dbvar/clingen/</w:t>
        </w:r>
      </w:hyperlink>
      <w:r>
        <w:t xml:space="preserve"> </w:t>
      </w:r>
    </w:p>
    <w:p w:rsidR="00CF700D" w:rsidRDefault="00CF700D" w:rsidP="00113C20">
      <w:pPr>
        <w:rPr>
          <w:lang w:val="it-IT"/>
        </w:rPr>
      </w:pPr>
      <w:r w:rsidRPr="00822419">
        <w:t xml:space="preserve">DECIPHER (Database of Chromosomal Imbalance and Phenotype in Humans using Ensembl Resources): </w:t>
      </w:r>
      <w:hyperlink r:id="rId10" w:history="1">
        <w:r w:rsidRPr="00822419">
          <w:rPr>
            <w:rStyle w:val="Hyperlink"/>
          </w:rPr>
          <w:t>https://decipher.sanger.ac.uk/</w:t>
        </w:r>
      </w:hyperlink>
    </w:p>
    <w:p w:rsidR="003F223E" w:rsidRPr="003F223E" w:rsidRDefault="003F223E" w:rsidP="00113C20">
      <w:pPr>
        <w:rPr>
          <w:lang w:val="it-IT"/>
        </w:rPr>
      </w:pPr>
      <w:r w:rsidRPr="003F223E">
        <w:rPr>
          <w:lang w:val="it-IT"/>
        </w:rPr>
        <w:t xml:space="preserve">DGV (Database of Genome Variants): </w:t>
      </w:r>
      <w:hyperlink r:id="rId11" w:history="1">
        <w:r w:rsidRPr="00F44682">
          <w:rPr>
            <w:rStyle w:val="Hyperlink"/>
            <w:lang w:val="it-IT"/>
          </w:rPr>
          <w:t>http://dgv.tcag.ca/dgv/app/home</w:t>
        </w:r>
      </w:hyperlink>
      <w:r>
        <w:rPr>
          <w:lang w:val="it-IT"/>
        </w:rPr>
        <w:t xml:space="preserve"> </w:t>
      </w:r>
      <w:r w:rsidR="00B537F0">
        <w:rPr>
          <w:lang w:val="it-IT"/>
        </w:rPr>
        <w:br/>
      </w:r>
      <w:r w:rsidR="00B537F0">
        <w:rPr>
          <w:rFonts w:cs="Helvetica"/>
          <w:color w:val="000000"/>
          <w:lang w:val="en-US"/>
        </w:rPr>
        <w:t xml:space="preserve">OMIM (Online Mendelian Inheritance in Man): </w:t>
      </w:r>
      <w:hyperlink r:id="rId12" w:history="1">
        <w:r w:rsidR="00B537F0" w:rsidRPr="00510C0D">
          <w:rPr>
            <w:rStyle w:val="Hyperlink"/>
            <w:rFonts w:cs="Helvetica"/>
            <w:lang w:val="en-US"/>
          </w:rPr>
          <w:t>http://omim.org</w:t>
        </w:r>
      </w:hyperlink>
      <w:r w:rsidR="00B537F0">
        <w:rPr>
          <w:rFonts w:cs="Helvetica"/>
          <w:color w:val="000000"/>
          <w:lang w:val="en-US"/>
        </w:rPr>
        <w:t xml:space="preserve"> </w:t>
      </w:r>
    </w:p>
    <w:p w:rsidR="008C55EA" w:rsidRDefault="003F223E" w:rsidP="00113C20">
      <w:pPr>
        <w:rPr>
          <w:rFonts w:cs="Arial"/>
          <w:sz w:val="24"/>
          <w:szCs w:val="24"/>
        </w:rPr>
      </w:pPr>
      <w:r w:rsidRPr="003F223E">
        <w:rPr>
          <w:lang w:val="it-IT"/>
        </w:rPr>
        <w:t xml:space="preserve">UCSC </w:t>
      </w:r>
      <w:r w:rsidR="003B70BC">
        <w:rPr>
          <w:lang w:val="it-IT"/>
        </w:rPr>
        <w:t>(</w:t>
      </w:r>
      <w:r w:rsidR="00E314B5">
        <w:rPr>
          <w:lang w:val="it-IT"/>
        </w:rPr>
        <w:t xml:space="preserve">University of Santa Clara, California) </w:t>
      </w:r>
      <w:r w:rsidRPr="003F223E">
        <w:rPr>
          <w:lang w:val="it-IT"/>
        </w:rPr>
        <w:t xml:space="preserve">web browser: </w:t>
      </w:r>
      <w:hyperlink r:id="rId13" w:history="1">
        <w:r w:rsidRPr="00F44682">
          <w:rPr>
            <w:rStyle w:val="Hyperlink"/>
            <w:lang w:val="it-IT"/>
          </w:rPr>
          <w:t>http://genome.ucsc.edu/</w:t>
        </w:r>
      </w:hyperlink>
      <w:r>
        <w:rPr>
          <w:lang w:val="it-IT"/>
        </w:rPr>
        <w:t xml:space="preserve"> </w:t>
      </w:r>
    </w:p>
    <w:p w:rsidR="004C2CAB" w:rsidRDefault="004C2CAB" w:rsidP="00113C20">
      <w:pPr>
        <w:rPr>
          <w:rFonts w:cs="Arial"/>
          <w:b/>
          <w:sz w:val="24"/>
          <w:szCs w:val="24"/>
        </w:rPr>
      </w:pPr>
    </w:p>
    <w:p w:rsidR="008F68C7" w:rsidRDefault="008F68C7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A169AF" w:rsidRDefault="00A169AF" w:rsidP="00113C20">
      <w:pPr>
        <w:rPr>
          <w:rFonts w:cs="Arial"/>
          <w:b/>
          <w:sz w:val="24"/>
          <w:szCs w:val="24"/>
        </w:rPr>
      </w:pPr>
    </w:p>
    <w:p w:rsidR="00800FA3" w:rsidRDefault="00800FA3" w:rsidP="00113C20">
      <w:pPr>
        <w:rPr>
          <w:rFonts w:cs="Arial"/>
          <w:b/>
          <w:sz w:val="24"/>
          <w:szCs w:val="24"/>
        </w:rPr>
      </w:pPr>
    </w:p>
    <w:p w:rsidR="004C2CAB" w:rsidRPr="003F223E" w:rsidRDefault="004C2CAB" w:rsidP="00113C20">
      <w:pPr>
        <w:rPr>
          <w:rFonts w:cs="Arial"/>
          <w:b/>
          <w:sz w:val="24"/>
          <w:szCs w:val="24"/>
        </w:rPr>
      </w:pPr>
      <w:r w:rsidRPr="003F223E">
        <w:rPr>
          <w:rFonts w:cs="Arial"/>
          <w:b/>
          <w:sz w:val="24"/>
          <w:szCs w:val="24"/>
        </w:rPr>
        <w:t>References:</w:t>
      </w:r>
    </w:p>
    <w:p w:rsidR="00A21439" w:rsidRPr="00A21439" w:rsidRDefault="004C2CAB" w:rsidP="00113C20">
      <w:pPr>
        <w:rPr>
          <w:rFonts w:cs="Arial"/>
          <w:sz w:val="24"/>
          <w:szCs w:val="24"/>
          <w:lang w:val="en-US"/>
        </w:rPr>
      </w:pPr>
      <w:r w:rsidRPr="00525690">
        <w:rPr>
          <w:rFonts w:cs="Arial"/>
          <w:sz w:val="24"/>
          <w:szCs w:val="24"/>
          <w:lang w:val="en-US"/>
        </w:rPr>
        <w:t>Balikova I</w:t>
      </w:r>
      <w:r w:rsidR="003B70BC" w:rsidRPr="00525690">
        <w:rPr>
          <w:rFonts w:cs="Arial"/>
          <w:sz w:val="24"/>
          <w:szCs w:val="24"/>
          <w:lang w:val="en-US"/>
        </w:rPr>
        <w:t>.</w:t>
      </w:r>
      <w:r w:rsidRPr="00525690">
        <w:rPr>
          <w:rFonts w:cs="Arial"/>
          <w:sz w:val="24"/>
          <w:szCs w:val="24"/>
          <w:lang w:val="en-US"/>
        </w:rPr>
        <w:t>, Martens K</w:t>
      </w:r>
      <w:r w:rsidR="003B70BC" w:rsidRPr="00525690">
        <w:rPr>
          <w:rFonts w:cs="Arial"/>
          <w:sz w:val="24"/>
          <w:szCs w:val="24"/>
          <w:lang w:val="en-US"/>
        </w:rPr>
        <w:t>.</w:t>
      </w:r>
      <w:r w:rsidRPr="00525690">
        <w:rPr>
          <w:rFonts w:cs="Arial"/>
          <w:sz w:val="24"/>
          <w:szCs w:val="24"/>
          <w:lang w:val="en-US"/>
        </w:rPr>
        <w:t>, Melotte C</w:t>
      </w:r>
      <w:r w:rsidR="003B70BC" w:rsidRPr="00525690">
        <w:rPr>
          <w:rFonts w:cs="Arial"/>
          <w:sz w:val="24"/>
          <w:szCs w:val="24"/>
          <w:lang w:val="en-US"/>
        </w:rPr>
        <w:t>.</w:t>
      </w:r>
      <w:r w:rsidRPr="00525690">
        <w:rPr>
          <w:rFonts w:cs="Arial"/>
          <w:sz w:val="24"/>
          <w:szCs w:val="24"/>
          <w:lang w:val="en-US"/>
        </w:rPr>
        <w:t>, Amyere M</w:t>
      </w:r>
      <w:r w:rsidR="003B70BC" w:rsidRPr="00525690">
        <w:rPr>
          <w:rFonts w:cs="Arial"/>
          <w:sz w:val="24"/>
          <w:szCs w:val="24"/>
          <w:lang w:val="en-US"/>
        </w:rPr>
        <w:t>.</w:t>
      </w:r>
      <w:r w:rsidRPr="00525690">
        <w:rPr>
          <w:rFonts w:cs="Arial"/>
          <w:sz w:val="24"/>
          <w:szCs w:val="24"/>
          <w:lang w:val="en-US"/>
        </w:rPr>
        <w:t>, Van Vooren S</w:t>
      </w:r>
      <w:r w:rsidR="00162F41" w:rsidRPr="00525690">
        <w:rPr>
          <w:rFonts w:cs="Arial"/>
          <w:sz w:val="24"/>
          <w:szCs w:val="24"/>
          <w:lang w:val="en-US"/>
        </w:rPr>
        <w:t>., Moreau Y</w:t>
      </w:r>
      <w:r w:rsidR="00213AF0" w:rsidRPr="00525690">
        <w:rPr>
          <w:rFonts w:cs="Arial"/>
          <w:sz w:val="24"/>
          <w:szCs w:val="24"/>
          <w:lang w:val="en-US"/>
        </w:rPr>
        <w:t>.,</w:t>
      </w:r>
      <w:r w:rsidR="00162F41" w:rsidRPr="00525690">
        <w:rPr>
          <w:rFonts w:cs="Arial"/>
          <w:sz w:val="24"/>
          <w:szCs w:val="24"/>
          <w:lang w:val="en-US"/>
        </w:rPr>
        <w:t xml:space="preserve">…&amp; </w:t>
      </w:r>
      <w:r w:rsidRPr="00525690">
        <w:rPr>
          <w:rFonts w:cs="Arial"/>
          <w:sz w:val="24"/>
          <w:szCs w:val="24"/>
          <w:lang w:val="en-US"/>
        </w:rPr>
        <w:t>Vermeesch J</w:t>
      </w:r>
      <w:r w:rsidR="00162F41" w:rsidRPr="00525690">
        <w:rPr>
          <w:rFonts w:cs="Arial"/>
          <w:sz w:val="24"/>
          <w:szCs w:val="24"/>
          <w:lang w:val="en-US"/>
        </w:rPr>
        <w:t>.</w:t>
      </w:r>
      <w:r w:rsidRPr="00525690">
        <w:rPr>
          <w:rFonts w:cs="Arial"/>
          <w:sz w:val="24"/>
          <w:szCs w:val="24"/>
          <w:lang w:val="en-US"/>
        </w:rPr>
        <w:t xml:space="preserve">R. </w:t>
      </w:r>
      <w:r w:rsidR="00162F41" w:rsidRPr="00525690">
        <w:rPr>
          <w:rFonts w:cs="Arial"/>
          <w:sz w:val="24"/>
          <w:szCs w:val="24"/>
          <w:lang w:val="en-US"/>
        </w:rPr>
        <w:t xml:space="preserve">2008. </w:t>
      </w:r>
      <w:r w:rsidRPr="00525690">
        <w:rPr>
          <w:rFonts w:cs="Arial"/>
          <w:sz w:val="24"/>
          <w:szCs w:val="24"/>
          <w:lang w:val="en-US"/>
        </w:rPr>
        <w:t>Autosomal-dominant microtia linked to five tandem copies of a copy-number-</w:t>
      </w:r>
      <w:r w:rsidRPr="00113C20">
        <w:rPr>
          <w:rFonts w:cs="Arial"/>
          <w:sz w:val="24"/>
          <w:szCs w:val="24"/>
          <w:lang w:val="en-US"/>
        </w:rPr>
        <w:t xml:space="preserve">variable region at chromosome 4p16. </w:t>
      </w:r>
      <w:r w:rsidRPr="00113C20">
        <w:rPr>
          <w:rFonts w:cs="Arial"/>
          <w:i/>
          <w:sz w:val="24"/>
          <w:szCs w:val="24"/>
          <w:lang w:val="en-US"/>
        </w:rPr>
        <w:t>Am J Hum Genet</w:t>
      </w:r>
      <w:r w:rsidR="00162F41" w:rsidRPr="00113C20">
        <w:rPr>
          <w:rFonts w:cs="Arial"/>
          <w:sz w:val="24"/>
          <w:szCs w:val="24"/>
          <w:lang w:val="en-US"/>
        </w:rPr>
        <w:t xml:space="preserve">, </w:t>
      </w:r>
      <w:r w:rsidRPr="00113C20">
        <w:rPr>
          <w:rFonts w:cs="Arial"/>
          <w:sz w:val="24"/>
          <w:szCs w:val="24"/>
          <w:lang w:val="en-US"/>
        </w:rPr>
        <w:t>82</w:t>
      </w:r>
      <w:r w:rsidR="00162F41" w:rsidRPr="00113C20">
        <w:rPr>
          <w:rFonts w:cs="Arial"/>
          <w:sz w:val="24"/>
          <w:szCs w:val="24"/>
          <w:lang w:val="en-US"/>
        </w:rPr>
        <w:t>,</w:t>
      </w:r>
      <w:r w:rsidR="0058620A" w:rsidRPr="00113C20">
        <w:rPr>
          <w:rFonts w:cs="Arial"/>
          <w:sz w:val="24"/>
          <w:szCs w:val="24"/>
          <w:lang w:val="en-US"/>
        </w:rPr>
        <w:t xml:space="preserve"> </w:t>
      </w:r>
      <w:r w:rsidRPr="00113C20">
        <w:rPr>
          <w:rFonts w:cs="Arial"/>
          <w:sz w:val="24"/>
          <w:szCs w:val="24"/>
          <w:lang w:val="en-US"/>
        </w:rPr>
        <w:t>181-187.</w:t>
      </w:r>
      <w:r w:rsidR="00D44011" w:rsidRPr="00113C20">
        <w:rPr>
          <w:rFonts w:cs="Arial"/>
          <w:sz w:val="24"/>
          <w:szCs w:val="24"/>
          <w:lang w:val="en-US"/>
        </w:rPr>
        <w:br/>
      </w:r>
      <w:r w:rsidR="00113C20">
        <w:rPr>
          <w:rFonts w:cs="Arial"/>
          <w:sz w:val="24"/>
          <w:szCs w:val="24"/>
          <w:lang w:val="en-US"/>
        </w:rPr>
        <w:br/>
      </w:r>
      <w:r w:rsidR="00A21439" w:rsidRPr="00113C20">
        <w:rPr>
          <w:rFonts w:cs="Arial"/>
          <w:sz w:val="24"/>
          <w:szCs w:val="24"/>
          <w:lang w:val="en-US"/>
        </w:rPr>
        <w:t xml:space="preserve">Cox T.C., Camci E.D., Vora S., Luquetti D.V., &amp; Turner E.E. 2014. The genetics of auricular development and malformation: new findings in model systems driving future directions for microtia research. </w:t>
      </w:r>
      <w:r w:rsidR="00A21439" w:rsidRPr="00113C20">
        <w:rPr>
          <w:rFonts w:cs="Arial"/>
          <w:i/>
          <w:sz w:val="24"/>
          <w:szCs w:val="24"/>
          <w:lang w:val="en-US"/>
        </w:rPr>
        <w:t>Eur J Med Genet</w:t>
      </w:r>
      <w:r w:rsidR="00A21439" w:rsidRPr="00113C20">
        <w:rPr>
          <w:rFonts w:cs="Arial"/>
          <w:sz w:val="24"/>
          <w:szCs w:val="24"/>
          <w:lang w:val="en-US"/>
        </w:rPr>
        <w:t>, 57, 394-401.</w:t>
      </w:r>
      <w:r w:rsidR="00A21439" w:rsidRPr="00A21439">
        <w:rPr>
          <w:rFonts w:cs="Arial"/>
          <w:sz w:val="24"/>
          <w:szCs w:val="24"/>
          <w:lang w:val="en-US"/>
        </w:rPr>
        <w:t xml:space="preserve"> </w:t>
      </w:r>
    </w:p>
    <w:p w:rsidR="00525690" w:rsidRPr="00525690" w:rsidRDefault="00525690" w:rsidP="00113C20">
      <w:pPr>
        <w:rPr>
          <w:rFonts w:eastAsia="Arial Unicode MS" w:cs="Arial"/>
          <w:sz w:val="24"/>
          <w:szCs w:val="24"/>
        </w:rPr>
      </w:pPr>
      <w:r w:rsidRPr="00525690">
        <w:rPr>
          <w:rFonts w:eastAsia="Arial Unicode MS" w:cs="Arial"/>
          <w:sz w:val="24"/>
          <w:szCs w:val="24"/>
        </w:rPr>
        <w:t xml:space="preserve">Dipple K.M., Lee-Barber J., &amp; Quintero-Rivera F. 2013. A case report of hemifacial microsomia with duplication of 4p16.1 including the HMX1 and CPZ1 genes. </w:t>
      </w:r>
      <w:r w:rsidRPr="00525690">
        <w:rPr>
          <w:rFonts w:eastAsia="Arial Unicode MS" w:cs="Arial"/>
          <w:i/>
          <w:sz w:val="24"/>
          <w:szCs w:val="24"/>
        </w:rPr>
        <w:t>ACMG annual meeting</w:t>
      </w:r>
      <w:r w:rsidRPr="00525690">
        <w:rPr>
          <w:rFonts w:eastAsia="Arial Unicode MS" w:cs="Arial"/>
          <w:sz w:val="24"/>
          <w:szCs w:val="24"/>
        </w:rPr>
        <w:t xml:space="preserve"> (abstract 214).</w:t>
      </w:r>
    </w:p>
    <w:p w:rsidR="00917B0B" w:rsidRPr="00525690" w:rsidRDefault="00917B0B" w:rsidP="00113C20">
      <w:pPr>
        <w:rPr>
          <w:rFonts w:eastAsia="Arial Unicode MS" w:cs="Arial"/>
          <w:sz w:val="24"/>
          <w:szCs w:val="24"/>
        </w:rPr>
      </w:pPr>
      <w:r w:rsidRPr="00525690">
        <w:rPr>
          <w:rFonts w:eastAsia="Arial Unicode MS" w:cs="Arial"/>
          <w:sz w:val="24"/>
          <w:szCs w:val="24"/>
        </w:rPr>
        <w:t>Gardner R</w:t>
      </w:r>
      <w:r w:rsidR="00CE03F2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J</w:t>
      </w:r>
      <w:r w:rsidR="00CE03F2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M</w:t>
      </w:r>
      <w:r w:rsidR="00CE03F2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, Sutherland G</w:t>
      </w:r>
      <w:r w:rsidR="00CE03F2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R</w:t>
      </w:r>
      <w:r w:rsidR="00CE03F2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 xml:space="preserve">, </w:t>
      </w:r>
      <w:r w:rsidR="00CE03F2" w:rsidRPr="00525690">
        <w:rPr>
          <w:rFonts w:eastAsia="Arial Unicode MS" w:cs="Arial"/>
          <w:sz w:val="24"/>
          <w:szCs w:val="24"/>
        </w:rPr>
        <w:t xml:space="preserve">&amp; </w:t>
      </w:r>
      <w:r w:rsidRPr="00525690">
        <w:rPr>
          <w:rFonts w:eastAsia="Arial Unicode MS" w:cs="Arial"/>
          <w:sz w:val="24"/>
          <w:szCs w:val="24"/>
        </w:rPr>
        <w:t>Shaffer L</w:t>
      </w:r>
      <w:r w:rsidR="00CE03F2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 xml:space="preserve">G. </w:t>
      </w:r>
      <w:r w:rsidR="00213AF0" w:rsidRPr="00525690">
        <w:rPr>
          <w:rFonts w:eastAsia="Arial Unicode MS" w:cs="Arial"/>
          <w:sz w:val="24"/>
          <w:szCs w:val="24"/>
        </w:rPr>
        <w:t xml:space="preserve">2012. </w:t>
      </w:r>
      <w:r w:rsidRPr="00525690">
        <w:rPr>
          <w:rFonts w:eastAsia="Arial Unicode MS" w:cs="Arial"/>
          <w:sz w:val="24"/>
          <w:szCs w:val="24"/>
        </w:rPr>
        <w:t>Chromosome abnormalities and genetic counseling. 4</w:t>
      </w:r>
      <w:r w:rsidRPr="00525690">
        <w:rPr>
          <w:rFonts w:eastAsia="Arial Unicode MS" w:cs="Arial"/>
          <w:sz w:val="24"/>
          <w:szCs w:val="24"/>
          <w:vertAlign w:val="superscript"/>
        </w:rPr>
        <w:t>th</w:t>
      </w:r>
      <w:r w:rsidRPr="00525690">
        <w:rPr>
          <w:rFonts w:eastAsia="Arial Unicode MS" w:cs="Arial"/>
          <w:sz w:val="24"/>
          <w:szCs w:val="24"/>
        </w:rPr>
        <w:t xml:space="preserve"> edn. </w:t>
      </w:r>
      <w:r w:rsidRPr="00525690">
        <w:rPr>
          <w:rFonts w:eastAsia="Arial Unicode MS" w:cs="Arial"/>
          <w:i/>
          <w:sz w:val="24"/>
          <w:szCs w:val="24"/>
        </w:rPr>
        <w:t>Oxford University Press</w:t>
      </w:r>
      <w:r w:rsidR="00213AF0" w:rsidRPr="00525690">
        <w:rPr>
          <w:rFonts w:eastAsia="Arial Unicode MS" w:cs="Arial"/>
          <w:sz w:val="24"/>
          <w:szCs w:val="24"/>
        </w:rPr>
        <w:t>,</w:t>
      </w:r>
      <w:r w:rsidRPr="00525690">
        <w:rPr>
          <w:rFonts w:eastAsia="Arial Unicode MS" w:cs="Arial"/>
          <w:sz w:val="24"/>
          <w:szCs w:val="24"/>
        </w:rPr>
        <w:t xml:space="preserve"> Oxford, UK</w:t>
      </w:r>
      <w:r w:rsidR="00213AF0" w:rsidRPr="00525690">
        <w:rPr>
          <w:rFonts w:eastAsia="Arial Unicode MS" w:cs="Arial"/>
          <w:sz w:val="24"/>
          <w:szCs w:val="24"/>
        </w:rPr>
        <w:t>.</w:t>
      </w:r>
    </w:p>
    <w:p w:rsidR="00525690" w:rsidRDefault="00525690" w:rsidP="00113C20">
      <w:pPr>
        <w:rPr>
          <w:rFonts w:eastAsia="Arial Unicode MS" w:cs="Arial"/>
          <w:sz w:val="24"/>
          <w:szCs w:val="24"/>
        </w:rPr>
      </w:pPr>
      <w:r w:rsidRPr="00525690">
        <w:rPr>
          <w:rFonts w:eastAsia="Arial Unicode MS" w:cs="Arial"/>
          <w:sz w:val="24"/>
          <w:szCs w:val="24"/>
        </w:rPr>
        <w:t xml:space="preserve">Huang N., Lee I., Marcotte E.M., &amp; Hurles M.E. 2010. Characterising and predicting haploinsufficiency in the human genome. </w:t>
      </w:r>
      <w:r w:rsidRPr="00525690">
        <w:rPr>
          <w:rFonts w:eastAsia="Arial Unicode MS" w:cs="Arial"/>
          <w:i/>
          <w:sz w:val="24"/>
          <w:szCs w:val="24"/>
        </w:rPr>
        <w:t>PLoS Genet</w:t>
      </w:r>
      <w:r w:rsidRPr="00525690">
        <w:rPr>
          <w:rFonts w:eastAsia="Arial Unicode MS" w:cs="Arial"/>
          <w:sz w:val="24"/>
          <w:szCs w:val="24"/>
        </w:rPr>
        <w:t>, 6, e1001154.</w:t>
      </w:r>
    </w:p>
    <w:p w:rsidR="005F0093" w:rsidRDefault="005F0093" w:rsidP="00113C20">
      <w:pPr>
        <w:rPr>
          <w:rFonts w:eastAsia="Arial Unicode MS" w:cs="Arial"/>
          <w:sz w:val="24"/>
          <w:szCs w:val="24"/>
        </w:rPr>
      </w:pPr>
      <w:r w:rsidRPr="00525690">
        <w:rPr>
          <w:rFonts w:eastAsia="Arial Unicode MS" w:cs="Arial"/>
          <w:sz w:val="24"/>
          <w:szCs w:val="24"/>
        </w:rPr>
        <w:t>Koch C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T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, Bruggmann R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, Tetens J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 xml:space="preserve">, </w:t>
      </w:r>
      <w:r w:rsidR="00162F41" w:rsidRPr="00525690">
        <w:rPr>
          <w:rFonts w:eastAsia="Arial Unicode MS" w:cs="Arial"/>
          <w:sz w:val="24"/>
          <w:szCs w:val="24"/>
        </w:rPr>
        <w:t xml:space="preserve">&amp; </w:t>
      </w:r>
      <w:r w:rsidRPr="00525690">
        <w:rPr>
          <w:rFonts w:eastAsia="Arial Unicode MS" w:cs="Arial"/>
          <w:sz w:val="24"/>
          <w:szCs w:val="24"/>
        </w:rPr>
        <w:t xml:space="preserve">Drögemüller C. </w:t>
      </w:r>
      <w:r w:rsidR="00162F41" w:rsidRPr="00525690">
        <w:rPr>
          <w:rFonts w:eastAsia="Arial Unicode MS" w:cs="Arial"/>
          <w:sz w:val="24"/>
          <w:szCs w:val="24"/>
        </w:rPr>
        <w:t xml:space="preserve">2013. </w:t>
      </w:r>
      <w:r w:rsidRPr="00525690">
        <w:rPr>
          <w:rFonts w:eastAsia="Arial Unicode MS" w:cs="Arial"/>
          <w:sz w:val="24"/>
          <w:szCs w:val="24"/>
        </w:rPr>
        <w:t xml:space="preserve">A non-coding genomic duplication at the HMX1 locus is associated with crop ears in highland cattle. </w:t>
      </w:r>
      <w:r w:rsidRPr="00525690">
        <w:rPr>
          <w:rFonts w:eastAsia="Arial Unicode MS" w:cs="Arial"/>
          <w:i/>
          <w:sz w:val="24"/>
          <w:szCs w:val="24"/>
        </w:rPr>
        <w:t>PLoS One</w:t>
      </w:r>
      <w:r w:rsidR="00162F41" w:rsidRPr="00525690">
        <w:rPr>
          <w:rFonts w:eastAsia="Arial Unicode MS" w:cs="Arial"/>
          <w:sz w:val="24"/>
          <w:szCs w:val="24"/>
        </w:rPr>
        <w:t>,</w:t>
      </w:r>
      <w:r w:rsidRPr="00525690">
        <w:rPr>
          <w:rFonts w:eastAsia="Arial Unicode MS" w:cs="Arial"/>
          <w:sz w:val="24"/>
          <w:szCs w:val="24"/>
        </w:rPr>
        <w:t xml:space="preserve"> 8</w:t>
      </w:r>
      <w:r w:rsidR="00162F41" w:rsidRPr="00525690">
        <w:rPr>
          <w:rFonts w:eastAsia="Arial Unicode MS" w:cs="Arial"/>
          <w:sz w:val="24"/>
          <w:szCs w:val="24"/>
        </w:rPr>
        <w:t>,</w:t>
      </w:r>
      <w:r w:rsidRPr="00525690">
        <w:rPr>
          <w:rFonts w:eastAsia="Arial Unicode MS" w:cs="Arial"/>
          <w:sz w:val="24"/>
          <w:szCs w:val="24"/>
        </w:rPr>
        <w:t xml:space="preserve"> e</w:t>
      </w:r>
      <w:bookmarkStart w:id="0" w:name="_GoBack"/>
      <w:bookmarkEnd w:id="0"/>
      <w:r w:rsidRPr="00525690">
        <w:rPr>
          <w:rFonts w:eastAsia="Arial Unicode MS" w:cs="Arial"/>
          <w:sz w:val="24"/>
          <w:szCs w:val="24"/>
        </w:rPr>
        <w:t>77841.</w:t>
      </w:r>
    </w:p>
    <w:p w:rsidR="00525690" w:rsidRPr="00525690" w:rsidRDefault="00525690" w:rsidP="00113C20">
      <w:pPr>
        <w:rPr>
          <w:rFonts w:eastAsia="Arial Unicode MS" w:cs="Arial"/>
          <w:sz w:val="24"/>
          <w:szCs w:val="24"/>
        </w:rPr>
      </w:pPr>
      <w:r w:rsidRPr="00525690">
        <w:rPr>
          <w:rFonts w:eastAsia="Arial Unicode MS" w:cs="Arial"/>
          <w:sz w:val="24"/>
          <w:szCs w:val="24"/>
        </w:rPr>
        <w:t>Li X., Hu J., Zhang J., Jin Q., Wang D.M., Yu J.,…&amp; Zhang Y</w:t>
      </w:r>
      <w:r w:rsidR="001435D4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 xml:space="preserve">B. 2014. Genome-wide linkage study suggests a susceptibility locus for isolated bilateral microtia on 4p15.32-4p16.2. </w:t>
      </w:r>
      <w:r w:rsidRPr="00525690">
        <w:rPr>
          <w:rFonts w:eastAsia="Arial Unicode MS" w:cs="Arial"/>
          <w:i/>
          <w:sz w:val="24"/>
          <w:szCs w:val="24"/>
        </w:rPr>
        <w:t>PLoS One</w:t>
      </w:r>
      <w:r w:rsidRPr="00525690">
        <w:rPr>
          <w:rFonts w:eastAsia="Arial Unicode MS" w:cs="Arial"/>
          <w:sz w:val="24"/>
          <w:szCs w:val="24"/>
        </w:rPr>
        <w:t>, 9, e101152.</w:t>
      </w:r>
      <w:r w:rsidR="00113C20">
        <w:rPr>
          <w:rFonts w:eastAsia="Arial Unicode MS" w:cs="Arial"/>
          <w:sz w:val="24"/>
          <w:szCs w:val="24"/>
        </w:rPr>
        <w:br/>
      </w:r>
      <w:r w:rsidR="00D44011">
        <w:rPr>
          <w:rFonts w:eastAsia="Arial Unicode MS" w:cs="Arial"/>
          <w:sz w:val="24"/>
          <w:szCs w:val="24"/>
        </w:rPr>
        <w:br/>
      </w:r>
      <w:r w:rsidR="001435D4" w:rsidRPr="00113C20">
        <w:rPr>
          <w:rFonts w:eastAsia="Arial Unicode MS" w:cs="Arial"/>
          <w:sz w:val="24"/>
          <w:szCs w:val="24"/>
        </w:rPr>
        <w:t xml:space="preserve">Quina L.A., Kuramoto T., Luquetti D.V., Cox T.C., Serikawa T., &amp; Turner E.E. 2012. Deletion of a conserved regulatory element required for Hmx1 expression in craniofacial mesenchyme in the dumbo rat: a newly identified cause of congenital ear malformation. </w:t>
      </w:r>
      <w:r w:rsidR="001435D4" w:rsidRPr="00113C20">
        <w:rPr>
          <w:rFonts w:eastAsia="Arial Unicode MS" w:cs="Arial"/>
          <w:i/>
          <w:sz w:val="24"/>
          <w:szCs w:val="24"/>
        </w:rPr>
        <w:t xml:space="preserve">Dis Model Mech, </w:t>
      </w:r>
      <w:r w:rsidR="001435D4" w:rsidRPr="00113C20">
        <w:rPr>
          <w:rFonts w:eastAsia="Arial Unicode MS" w:cs="Arial"/>
          <w:sz w:val="24"/>
          <w:szCs w:val="24"/>
        </w:rPr>
        <w:t>5, 812-822.</w:t>
      </w:r>
      <w:r w:rsidR="001435D4" w:rsidRPr="001435D4">
        <w:rPr>
          <w:rFonts w:eastAsia="Arial Unicode MS" w:cs="Arial"/>
          <w:sz w:val="24"/>
          <w:szCs w:val="24"/>
        </w:rPr>
        <w:t xml:space="preserve"> </w:t>
      </w:r>
    </w:p>
    <w:p w:rsidR="005F0093" w:rsidRPr="00525690" w:rsidRDefault="005F0093" w:rsidP="00113C20">
      <w:pPr>
        <w:rPr>
          <w:rFonts w:eastAsia="Arial Unicode MS" w:cs="Arial"/>
          <w:sz w:val="24"/>
          <w:szCs w:val="24"/>
        </w:rPr>
      </w:pPr>
      <w:r w:rsidRPr="00525690">
        <w:rPr>
          <w:rFonts w:eastAsia="Arial Unicode MS" w:cs="Arial"/>
          <w:sz w:val="24"/>
          <w:szCs w:val="24"/>
        </w:rPr>
        <w:t>Rosin J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M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, Li W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, Cox L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L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, Rolfe S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M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, Latorre V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, Akiyama J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>A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="00CE03F2" w:rsidRPr="00525690">
        <w:rPr>
          <w:rFonts w:eastAsia="Arial Unicode MS" w:cs="Arial"/>
          <w:sz w:val="24"/>
          <w:szCs w:val="24"/>
        </w:rPr>
        <w:t>,</w:t>
      </w:r>
      <w:r w:rsidR="00162F41" w:rsidRPr="00525690">
        <w:rPr>
          <w:rFonts w:eastAsia="Arial Unicode MS" w:cs="Arial"/>
          <w:sz w:val="24"/>
          <w:szCs w:val="24"/>
        </w:rPr>
        <w:t>…&amp;</w:t>
      </w:r>
      <w:r w:rsidRPr="00525690">
        <w:rPr>
          <w:rFonts w:eastAsia="Arial Unicode MS" w:cs="Arial"/>
          <w:sz w:val="24"/>
          <w:szCs w:val="24"/>
        </w:rPr>
        <w:t xml:space="preserve"> Cox T</w:t>
      </w:r>
      <w:r w:rsidR="00162F41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 xml:space="preserve">C. </w:t>
      </w:r>
      <w:r w:rsidR="00162F41" w:rsidRPr="00525690">
        <w:rPr>
          <w:rFonts w:eastAsia="Arial Unicode MS" w:cs="Arial"/>
          <w:sz w:val="24"/>
          <w:szCs w:val="24"/>
        </w:rPr>
        <w:t xml:space="preserve">2016. </w:t>
      </w:r>
      <w:r w:rsidRPr="00525690">
        <w:rPr>
          <w:rFonts w:eastAsia="Arial Unicode MS" w:cs="Arial"/>
          <w:sz w:val="24"/>
          <w:szCs w:val="24"/>
        </w:rPr>
        <w:t xml:space="preserve">A distal 594 bp ECR specifies Hmx1 expression in pinna and lateral facial morphogenesis and is regulated by the Hox-Pbx-Meis complex. </w:t>
      </w:r>
      <w:r w:rsidRPr="00525690">
        <w:rPr>
          <w:rFonts w:eastAsia="Arial Unicode MS" w:cs="Arial"/>
          <w:i/>
          <w:sz w:val="24"/>
          <w:szCs w:val="24"/>
        </w:rPr>
        <w:t>Development</w:t>
      </w:r>
      <w:r w:rsidR="00162F41" w:rsidRPr="00525690">
        <w:rPr>
          <w:rFonts w:eastAsia="Arial Unicode MS" w:cs="Arial"/>
          <w:sz w:val="24"/>
          <w:szCs w:val="24"/>
        </w:rPr>
        <w:t>,</w:t>
      </w:r>
      <w:r w:rsidRPr="00525690">
        <w:rPr>
          <w:rFonts w:eastAsia="Arial Unicode MS" w:cs="Arial"/>
          <w:sz w:val="24"/>
          <w:szCs w:val="24"/>
        </w:rPr>
        <w:t xml:space="preserve"> 143</w:t>
      </w:r>
      <w:r w:rsidR="00162F41" w:rsidRPr="00525690">
        <w:rPr>
          <w:rFonts w:eastAsia="Arial Unicode MS" w:cs="Arial"/>
          <w:sz w:val="24"/>
          <w:szCs w:val="24"/>
        </w:rPr>
        <w:t>,</w:t>
      </w:r>
      <w:r w:rsidRPr="00525690">
        <w:rPr>
          <w:rFonts w:eastAsia="Arial Unicode MS" w:cs="Arial"/>
          <w:sz w:val="24"/>
          <w:szCs w:val="24"/>
        </w:rPr>
        <w:t xml:space="preserve"> 2582-2592.</w:t>
      </w:r>
    </w:p>
    <w:p w:rsidR="007032A3" w:rsidRDefault="007032A3" w:rsidP="00113C20">
      <w:pPr>
        <w:rPr>
          <w:rFonts w:cs="Arial"/>
          <w:sz w:val="24"/>
          <w:szCs w:val="24"/>
        </w:rPr>
      </w:pPr>
      <w:r w:rsidRPr="00113C20">
        <w:rPr>
          <w:rFonts w:cs="Arial"/>
          <w:sz w:val="24"/>
          <w:szCs w:val="24"/>
        </w:rPr>
        <w:t>Schorderet D</w:t>
      </w:r>
      <w:r w:rsidR="00FE1F98" w:rsidRPr="00113C20">
        <w:rPr>
          <w:rFonts w:cs="Arial"/>
          <w:sz w:val="24"/>
          <w:szCs w:val="24"/>
        </w:rPr>
        <w:t>.</w:t>
      </w:r>
      <w:r w:rsidRPr="00113C20">
        <w:rPr>
          <w:rFonts w:cs="Arial"/>
          <w:sz w:val="24"/>
          <w:szCs w:val="24"/>
        </w:rPr>
        <w:t>F</w:t>
      </w:r>
      <w:r w:rsidR="00FE1F98" w:rsidRPr="00113C20">
        <w:rPr>
          <w:rFonts w:cs="Arial"/>
          <w:sz w:val="24"/>
          <w:szCs w:val="24"/>
        </w:rPr>
        <w:t>.</w:t>
      </w:r>
      <w:r w:rsidRPr="00113C20">
        <w:rPr>
          <w:rFonts w:cs="Arial"/>
          <w:sz w:val="24"/>
          <w:szCs w:val="24"/>
        </w:rPr>
        <w:t>, Nichini O</w:t>
      </w:r>
      <w:r w:rsidR="00FE1F98" w:rsidRPr="00113C20">
        <w:rPr>
          <w:rFonts w:cs="Arial"/>
          <w:sz w:val="24"/>
          <w:szCs w:val="24"/>
        </w:rPr>
        <w:t>.</w:t>
      </w:r>
      <w:r w:rsidRPr="00113C20">
        <w:rPr>
          <w:rFonts w:cs="Arial"/>
          <w:sz w:val="24"/>
          <w:szCs w:val="24"/>
        </w:rPr>
        <w:t>, Boisset G</w:t>
      </w:r>
      <w:r w:rsidR="00FE1F98" w:rsidRPr="00113C20">
        <w:rPr>
          <w:rFonts w:cs="Arial"/>
          <w:sz w:val="24"/>
          <w:szCs w:val="24"/>
        </w:rPr>
        <w:t>.</w:t>
      </w:r>
      <w:r w:rsidRPr="00113C20">
        <w:rPr>
          <w:rFonts w:cs="Arial"/>
          <w:sz w:val="24"/>
          <w:szCs w:val="24"/>
        </w:rPr>
        <w:t>, Polok B</w:t>
      </w:r>
      <w:r w:rsidR="00FE1F98" w:rsidRPr="00113C20">
        <w:rPr>
          <w:rFonts w:cs="Arial"/>
          <w:sz w:val="24"/>
          <w:szCs w:val="24"/>
        </w:rPr>
        <w:t>.</w:t>
      </w:r>
      <w:r w:rsidRPr="00113C20">
        <w:rPr>
          <w:rFonts w:cs="Arial"/>
          <w:sz w:val="24"/>
          <w:szCs w:val="24"/>
        </w:rPr>
        <w:t>, Tiab L</w:t>
      </w:r>
      <w:r w:rsidR="00FE1F98" w:rsidRPr="00113C20">
        <w:rPr>
          <w:rFonts w:cs="Arial"/>
          <w:sz w:val="24"/>
          <w:szCs w:val="24"/>
        </w:rPr>
        <w:t>.</w:t>
      </w:r>
      <w:r w:rsidRPr="00113C20">
        <w:rPr>
          <w:rFonts w:cs="Arial"/>
          <w:sz w:val="24"/>
          <w:szCs w:val="24"/>
        </w:rPr>
        <w:t>, Mayeur H</w:t>
      </w:r>
      <w:r w:rsidR="00FE1F98" w:rsidRPr="00113C20">
        <w:rPr>
          <w:rFonts w:cs="Arial"/>
          <w:sz w:val="24"/>
          <w:szCs w:val="24"/>
        </w:rPr>
        <w:t>.</w:t>
      </w:r>
      <w:r w:rsidRPr="00113C20">
        <w:rPr>
          <w:rFonts w:cs="Arial"/>
          <w:sz w:val="24"/>
          <w:szCs w:val="24"/>
        </w:rPr>
        <w:t>,</w:t>
      </w:r>
      <w:r w:rsidR="00FE1F98" w:rsidRPr="00113C20">
        <w:rPr>
          <w:rFonts w:cs="Arial"/>
          <w:sz w:val="24"/>
          <w:szCs w:val="24"/>
        </w:rPr>
        <w:t>…</w:t>
      </w:r>
      <w:r w:rsidRPr="00113C20">
        <w:rPr>
          <w:rFonts w:cs="Arial"/>
          <w:sz w:val="24"/>
          <w:szCs w:val="24"/>
        </w:rPr>
        <w:t>Munier F</w:t>
      </w:r>
      <w:r w:rsidR="00FE1F98" w:rsidRPr="00113C20">
        <w:rPr>
          <w:rFonts w:cs="Arial"/>
          <w:sz w:val="24"/>
          <w:szCs w:val="24"/>
        </w:rPr>
        <w:t>.</w:t>
      </w:r>
      <w:r w:rsidRPr="00113C20">
        <w:rPr>
          <w:rFonts w:cs="Arial"/>
          <w:sz w:val="24"/>
          <w:szCs w:val="24"/>
        </w:rPr>
        <w:t xml:space="preserve">L. </w:t>
      </w:r>
      <w:r w:rsidR="00FE1F98" w:rsidRPr="00113C20">
        <w:rPr>
          <w:rFonts w:cs="Arial"/>
          <w:sz w:val="24"/>
          <w:szCs w:val="24"/>
        </w:rPr>
        <w:t xml:space="preserve">2008. </w:t>
      </w:r>
      <w:r w:rsidRPr="00113C20">
        <w:rPr>
          <w:rFonts w:cs="Arial"/>
          <w:sz w:val="24"/>
          <w:szCs w:val="24"/>
        </w:rPr>
        <w:t xml:space="preserve">Mutation in the human homeobox gene NKX5-3 causes an oculo-auricular syndrome. </w:t>
      </w:r>
      <w:r w:rsidRPr="00113C20">
        <w:rPr>
          <w:rFonts w:cs="Arial"/>
          <w:i/>
          <w:sz w:val="24"/>
          <w:szCs w:val="24"/>
        </w:rPr>
        <w:t>Am J Hum Genet</w:t>
      </w:r>
      <w:r w:rsidR="00FE1F98" w:rsidRPr="00113C20">
        <w:rPr>
          <w:rFonts w:cs="Arial"/>
          <w:sz w:val="24"/>
          <w:szCs w:val="24"/>
        </w:rPr>
        <w:t>,</w:t>
      </w:r>
      <w:r w:rsidRPr="00113C20">
        <w:rPr>
          <w:rFonts w:cs="Arial"/>
          <w:sz w:val="24"/>
          <w:szCs w:val="24"/>
        </w:rPr>
        <w:t xml:space="preserve"> 82</w:t>
      </w:r>
      <w:r w:rsidR="00FE1F98" w:rsidRPr="00113C20">
        <w:rPr>
          <w:rFonts w:cs="Arial"/>
          <w:sz w:val="24"/>
          <w:szCs w:val="24"/>
        </w:rPr>
        <w:t xml:space="preserve">, </w:t>
      </w:r>
      <w:r w:rsidRPr="00113C20">
        <w:rPr>
          <w:rFonts w:cs="Arial"/>
          <w:sz w:val="24"/>
          <w:szCs w:val="24"/>
        </w:rPr>
        <w:t>1178-</w:t>
      </w:r>
      <w:r w:rsidR="00FE1F98" w:rsidRPr="00113C20">
        <w:rPr>
          <w:rFonts w:cs="Arial"/>
          <w:sz w:val="24"/>
          <w:szCs w:val="24"/>
        </w:rPr>
        <w:t>11</w:t>
      </w:r>
      <w:r w:rsidRPr="00113C20">
        <w:rPr>
          <w:rFonts w:cs="Arial"/>
          <w:sz w:val="24"/>
          <w:szCs w:val="24"/>
        </w:rPr>
        <w:t xml:space="preserve">84. </w:t>
      </w:r>
    </w:p>
    <w:p w:rsidR="005F0093" w:rsidRPr="00525690" w:rsidRDefault="005F0093" w:rsidP="00113C20">
      <w:pPr>
        <w:rPr>
          <w:rFonts w:eastAsia="Arial Unicode MS" w:cs="Arial"/>
          <w:sz w:val="24"/>
          <w:szCs w:val="24"/>
        </w:rPr>
      </w:pPr>
      <w:r w:rsidRPr="00525690">
        <w:rPr>
          <w:rFonts w:cs="Arial"/>
          <w:sz w:val="24"/>
          <w:szCs w:val="24"/>
        </w:rPr>
        <w:t>Slavotinek A</w:t>
      </w:r>
      <w:r w:rsidR="00162F41" w:rsidRPr="00525690">
        <w:rPr>
          <w:rFonts w:cs="Arial"/>
          <w:sz w:val="24"/>
          <w:szCs w:val="24"/>
        </w:rPr>
        <w:t>.</w:t>
      </w:r>
      <w:r w:rsidRPr="00525690">
        <w:rPr>
          <w:rFonts w:cs="Arial"/>
          <w:sz w:val="24"/>
          <w:szCs w:val="24"/>
        </w:rPr>
        <w:t>, Risolino M</w:t>
      </w:r>
      <w:r w:rsidR="00162F41" w:rsidRPr="00525690">
        <w:rPr>
          <w:rFonts w:cs="Arial"/>
          <w:sz w:val="24"/>
          <w:szCs w:val="24"/>
        </w:rPr>
        <w:t>.</w:t>
      </w:r>
      <w:r w:rsidRPr="00525690">
        <w:rPr>
          <w:rFonts w:cs="Arial"/>
          <w:sz w:val="24"/>
          <w:szCs w:val="24"/>
        </w:rPr>
        <w:t>, Losa M</w:t>
      </w:r>
      <w:r w:rsidR="00162F41" w:rsidRPr="00525690">
        <w:rPr>
          <w:rFonts w:cs="Arial"/>
          <w:sz w:val="24"/>
          <w:szCs w:val="24"/>
        </w:rPr>
        <w:t>.</w:t>
      </w:r>
      <w:r w:rsidRPr="00525690">
        <w:rPr>
          <w:rFonts w:cs="Arial"/>
          <w:sz w:val="24"/>
          <w:szCs w:val="24"/>
        </w:rPr>
        <w:t>, Cho M</w:t>
      </w:r>
      <w:r w:rsidR="00162F41" w:rsidRPr="00525690">
        <w:rPr>
          <w:rFonts w:cs="Arial"/>
          <w:sz w:val="24"/>
          <w:szCs w:val="24"/>
        </w:rPr>
        <w:t>.</w:t>
      </w:r>
      <w:r w:rsidRPr="00525690">
        <w:rPr>
          <w:rFonts w:cs="Arial"/>
          <w:sz w:val="24"/>
          <w:szCs w:val="24"/>
        </w:rPr>
        <w:t>T</w:t>
      </w:r>
      <w:r w:rsidR="00162F41" w:rsidRPr="00525690">
        <w:rPr>
          <w:rFonts w:cs="Arial"/>
          <w:sz w:val="24"/>
          <w:szCs w:val="24"/>
        </w:rPr>
        <w:t>.</w:t>
      </w:r>
      <w:r w:rsidRPr="00525690">
        <w:rPr>
          <w:rFonts w:cs="Arial"/>
          <w:sz w:val="24"/>
          <w:szCs w:val="24"/>
        </w:rPr>
        <w:t>, Monaghan K</w:t>
      </w:r>
      <w:r w:rsidR="00162F41" w:rsidRPr="00525690">
        <w:rPr>
          <w:rFonts w:cs="Arial"/>
          <w:sz w:val="24"/>
          <w:szCs w:val="24"/>
        </w:rPr>
        <w:t>.</w:t>
      </w:r>
      <w:r w:rsidRPr="00525690">
        <w:rPr>
          <w:rFonts w:cs="Arial"/>
          <w:sz w:val="24"/>
          <w:szCs w:val="24"/>
        </w:rPr>
        <w:t>G</w:t>
      </w:r>
      <w:r w:rsidR="00162F41" w:rsidRPr="00525690">
        <w:rPr>
          <w:rFonts w:cs="Arial"/>
          <w:sz w:val="24"/>
          <w:szCs w:val="24"/>
        </w:rPr>
        <w:t>.</w:t>
      </w:r>
      <w:r w:rsidRPr="00525690">
        <w:rPr>
          <w:rFonts w:cs="Arial"/>
          <w:sz w:val="24"/>
          <w:szCs w:val="24"/>
        </w:rPr>
        <w:t>, Schneidman-Duhovny</w:t>
      </w:r>
      <w:r w:rsidR="00213AF0" w:rsidRPr="00525690">
        <w:rPr>
          <w:rFonts w:cs="Arial"/>
          <w:sz w:val="24"/>
          <w:szCs w:val="24"/>
        </w:rPr>
        <w:t xml:space="preserve"> </w:t>
      </w:r>
      <w:r w:rsidRPr="00525690">
        <w:rPr>
          <w:rFonts w:cs="Arial"/>
          <w:sz w:val="24"/>
          <w:szCs w:val="24"/>
        </w:rPr>
        <w:t>D</w:t>
      </w:r>
      <w:r w:rsidR="00213AF0" w:rsidRPr="00525690">
        <w:rPr>
          <w:rFonts w:cs="Arial"/>
          <w:sz w:val="24"/>
          <w:szCs w:val="24"/>
        </w:rPr>
        <w:t>.,…</w:t>
      </w:r>
      <w:r w:rsidR="00162F41" w:rsidRPr="00525690">
        <w:rPr>
          <w:rFonts w:cs="Arial"/>
          <w:sz w:val="24"/>
          <w:szCs w:val="24"/>
        </w:rPr>
        <w:t xml:space="preserve">&amp; </w:t>
      </w:r>
      <w:r w:rsidRPr="00525690">
        <w:rPr>
          <w:rFonts w:cs="Arial"/>
          <w:sz w:val="24"/>
          <w:szCs w:val="24"/>
        </w:rPr>
        <w:t xml:space="preserve">Shieh J. </w:t>
      </w:r>
      <w:r w:rsidR="00D75F02" w:rsidRPr="00525690">
        <w:rPr>
          <w:rFonts w:cs="Arial"/>
          <w:sz w:val="24"/>
          <w:szCs w:val="24"/>
        </w:rPr>
        <w:t xml:space="preserve">2017. </w:t>
      </w:r>
      <w:r w:rsidRPr="00525690">
        <w:rPr>
          <w:rFonts w:cs="Arial"/>
          <w:sz w:val="24"/>
          <w:szCs w:val="24"/>
        </w:rPr>
        <w:t xml:space="preserve">De novo, deleterious sequence variants that alter the transcriptional activity of the homeoprotein PBX1 are associated with intellectual disability and pleiotropic developmental defects. </w:t>
      </w:r>
      <w:r w:rsidRPr="00525690">
        <w:rPr>
          <w:rFonts w:cs="Arial"/>
          <w:i/>
          <w:sz w:val="24"/>
          <w:szCs w:val="24"/>
        </w:rPr>
        <w:t>Hum Mol Genet</w:t>
      </w:r>
      <w:r w:rsidR="00D75F02" w:rsidRPr="00525690">
        <w:rPr>
          <w:rFonts w:cs="Arial"/>
          <w:sz w:val="24"/>
          <w:szCs w:val="24"/>
        </w:rPr>
        <w:t>,</w:t>
      </w:r>
      <w:r w:rsidRPr="00525690">
        <w:rPr>
          <w:rFonts w:cs="Arial"/>
          <w:sz w:val="24"/>
          <w:szCs w:val="24"/>
        </w:rPr>
        <w:t xml:space="preserve"> 26</w:t>
      </w:r>
      <w:r w:rsidR="00D75F02" w:rsidRPr="00525690">
        <w:rPr>
          <w:rFonts w:cs="Arial"/>
          <w:sz w:val="24"/>
          <w:szCs w:val="24"/>
        </w:rPr>
        <w:t>,</w:t>
      </w:r>
      <w:r w:rsidRPr="00525690">
        <w:rPr>
          <w:rFonts w:cs="Arial"/>
          <w:sz w:val="24"/>
          <w:szCs w:val="24"/>
        </w:rPr>
        <w:t xml:space="preserve"> 4849-4860.</w:t>
      </w:r>
    </w:p>
    <w:p w:rsidR="005F0093" w:rsidRDefault="005F0093" w:rsidP="00113C20">
      <w:pPr>
        <w:rPr>
          <w:rFonts w:eastAsia="Arial Unicode MS" w:cs="Arial"/>
          <w:sz w:val="24"/>
          <w:szCs w:val="24"/>
        </w:rPr>
      </w:pPr>
      <w:r w:rsidRPr="00525690">
        <w:rPr>
          <w:rFonts w:eastAsia="Arial Unicode MS" w:cs="Arial"/>
          <w:sz w:val="24"/>
          <w:szCs w:val="24"/>
        </w:rPr>
        <w:t>Zhang F</w:t>
      </w:r>
      <w:r w:rsidR="00CE03F2" w:rsidRPr="00525690">
        <w:rPr>
          <w:rFonts w:eastAsia="Arial Unicode MS" w:cs="Arial"/>
          <w:sz w:val="24"/>
          <w:szCs w:val="24"/>
        </w:rPr>
        <w:t>.</w:t>
      </w:r>
      <w:r w:rsidR="00A359C1" w:rsidRPr="00525690">
        <w:rPr>
          <w:rFonts w:eastAsia="Arial Unicode MS" w:cs="Arial"/>
          <w:sz w:val="24"/>
          <w:szCs w:val="24"/>
        </w:rPr>
        <w:t xml:space="preserve"> </w:t>
      </w:r>
      <w:r w:rsidR="00CE03F2" w:rsidRPr="00525690">
        <w:rPr>
          <w:rFonts w:eastAsia="Arial Unicode MS" w:cs="Arial"/>
          <w:sz w:val="24"/>
          <w:szCs w:val="24"/>
        </w:rPr>
        <w:t>&amp;</w:t>
      </w:r>
      <w:r w:rsidRPr="00525690">
        <w:rPr>
          <w:rFonts w:eastAsia="Arial Unicode MS" w:cs="Arial"/>
          <w:sz w:val="24"/>
          <w:szCs w:val="24"/>
        </w:rPr>
        <w:t xml:space="preserve"> Lupski J</w:t>
      </w:r>
      <w:r w:rsidR="00CE03F2" w:rsidRPr="00525690">
        <w:rPr>
          <w:rFonts w:eastAsia="Arial Unicode MS" w:cs="Arial"/>
          <w:sz w:val="24"/>
          <w:szCs w:val="24"/>
        </w:rPr>
        <w:t>.</w:t>
      </w:r>
      <w:r w:rsidRPr="00525690">
        <w:rPr>
          <w:rFonts w:eastAsia="Arial Unicode MS" w:cs="Arial"/>
          <w:sz w:val="24"/>
          <w:szCs w:val="24"/>
        </w:rPr>
        <w:t xml:space="preserve">R. </w:t>
      </w:r>
      <w:r w:rsidR="00A359C1" w:rsidRPr="00525690">
        <w:rPr>
          <w:rFonts w:eastAsia="Arial Unicode MS" w:cs="Arial"/>
          <w:sz w:val="24"/>
          <w:szCs w:val="24"/>
        </w:rPr>
        <w:t xml:space="preserve">2015. </w:t>
      </w:r>
      <w:r w:rsidRPr="00525690">
        <w:rPr>
          <w:rFonts w:eastAsia="Arial Unicode MS" w:cs="Arial"/>
          <w:sz w:val="24"/>
          <w:szCs w:val="24"/>
        </w:rPr>
        <w:t xml:space="preserve">Non-coding genetic variants in human disease. </w:t>
      </w:r>
      <w:r w:rsidRPr="00525690">
        <w:rPr>
          <w:rFonts w:eastAsia="Arial Unicode MS" w:cs="Arial"/>
          <w:i/>
          <w:sz w:val="24"/>
          <w:szCs w:val="24"/>
        </w:rPr>
        <w:t>Hum Mol Genet</w:t>
      </w:r>
      <w:r w:rsidRPr="00525690">
        <w:rPr>
          <w:rFonts w:eastAsia="Arial Unicode MS" w:cs="Arial"/>
          <w:sz w:val="24"/>
          <w:szCs w:val="24"/>
        </w:rPr>
        <w:t xml:space="preserve"> 2015</w:t>
      </w:r>
      <w:r w:rsidR="00A359C1" w:rsidRPr="00525690">
        <w:rPr>
          <w:rFonts w:eastAsia="Arial Unicode MS" w:cs="Arial"/>
          <w:sz w:val="24"/>
          <w:szCs w:val="24"/>
        </w:rPr>
        <w:t>,</w:t>
      </w:r>
      <w:r w:rsidRPr="00525690">
        <w:rPr>
          <w:rFonts w:eastAsia="Arial Unicode MS" w:cs="Arial"/>
          <w:sz w:val="24"/>
          <w:szCs w:val="24"/>
        </w:rPr>
        <w:t xml:space="preserve"> 24(R1)</w:t>
      </w:r>
      <w:r w:rsidR="00A359C1" w:rsidRPr="00525690">
        <w:rPr>
          <w:rFonts w:eastAsia="Arial Unicode MS" w:cs="Arial"/>
          <w:sz w:val="24"/>
          <w:szCs w:val="24"/>
        </w:rPr>
        <w:t>,</w:t>
      </w:r>
      <w:r w:rsidRPr="00525690">
        <w:rPr>
          <w:rFonts w:eastAsia="Arial Unicode MS" w:cs="Arial"/>
          <w:sz w:val="24"/>
          <w:szCs w:val="24"/>
        </w:rPr>
        <w:t xml:space="preserve"> R102-110.</w:t>
      </w:r>
    </w:p>
    <w:p w:rsidR="00D44011" w:rsidRDefault="00D44011" w:rsidP="00113C20">
      <w:pPr>
        <w:rPr>
          <w:b/>
          <w:sz w:val="24"/>
          <w:szCs w:val="24"/>
        </w:rPr>
      </w:pPr>
    </w:p>
    <w:p w:rsidR="00353228" w:rsidRPr="00523563" w:rsidRDefault="0058620A" w:rsidP="00113C20">
      <w:pPr>
        <w:rPr>
          <w:b/>
          <w:sz w:val="24"/>
          <w:szCs w:val="24"/>
        </w:rPr>
      </w:pPr>
      <w:r w:rsidRPr="00523563">
        <w:rPr>
          <w:b/>
          <w:sz w:val="24"/>
          <w:szCs w:val="24"/>
        </w:rPr>
        <w:t>TITLES AND LEGENDS TO FIGURES</w:t>
      </w:r>
    </w:p>
    <w:p w:rsidR="007C691F" w:rsidRDefault="00353228" w:rsidP="007C691F">
      <w:pPr>
        <w:rPr>
          <w:bCs/>
          <w:sz w:val="24"/>
          <w:szCs w:val="24"/>
        </w:rPr>
      </w:pPr>
      <w:r w:rsidRPr="00523563">
        <w:rPr>
          <w:b/>
          <w:sz w:val="24"/>
          <w:szCs w:val="24"/>
        </w:rPr>
        <w:t>Figure 1</w:t>
      </w:r>
      <w:r w:rsidRPr="00523563">
        <w:rPr>
          <w:sz w:val="24"/>
          <w:szCs w:val="24"/>
        </w:rPr>
        <w:t xml:space="preserve"> </w:t>
      </w:r>
      <w:r w:rsidR="00677432" w:rsidRPr="00523563">
        <w:rPr>
          <w:sz w:val="24"/>
          <w:szCs w:val="24"/>
        </w:rPr>
        <w:t>Screen shots</w:t>
      </w:r>
      <w:r w:rsidR="00523563" w:rsidRPr="00523563">
        <w:rPr>
          <w:sz w:val="24"/>
          <w:szCs w:val="24"/>
        </w:rPr>
        <w:t xml:space="preserve"> </w:t>
      </w:r>
      <w:r w:rsidR="00C478F5">
        <w:rPr>
          <w:sz w:val="24"/>
          <w:szCs w:val="24"/>
        </w:rPr>
        <w:t xml:space="preserve">from the </w:t>
      </w:r>
      <w:r w:rsidR="00523563" w:rsidRPr="00523563">
        <w:rPr>
          <w:sz w:val="24"/>
          <w:szCs w:val="24"/>
        </w:rPr>
        <w:t xml:space="preserve">UCSC web browser </w:t>
      </w:r>
      <w:r w:rsidR="00C478F5">
        <w:rPr>
          <w:sz w:val="24"/>
          <w:szCs w:val="24"/>
        </w:rPr>
        <w:t>(</w:t>
      </w:r>
      <w:r w:rsidR="00C478F5" w:rsidRPr="00C478F5">
        <w:rPr>
          <w:sz w:val="24"/>
          <w:szCs w:val="24"/>
        </w:rPr>
        <w:t>GRCh37/hg19</w:t>
      </w:r>
      <w:r w:rsidR="00C478F5">
        <w:rPr>
          <w:sz w:val="24"/>
          <w:szCs w:val="24"/>
        </w:rPr>
        <w:t xml:space="preserve">) </w:t>
      </w:r>
      <w:r w:rsidR="00523563" w:rsidRPr="00523563">
        <w:rPr>
          <w:sz w:val="24"/>
          <w:szCs w:val="24"/>
        </w:rPr>
        <w:t xml:space="preserve">of </w:t>
      </w:r>
      <w:r w:rsidR="00C646A1">
        <w:rPr>
          <w:bCs/>
          <w:sz w:val="24"/>
          <w:szCs w:val="24"/>
        </w:rPr>
        <w:t>(</w:t>
      </w:r>
      <w:r w:rsidR="00C646A1" w:rsidRPr="00A44BAF">
        <w:rPr>
          <w:b/>
          <w:bCs/>
          <w:sz w:val="24"/>
          <w:szCs w:val="24"/>
        </w:rPr>
        <w:t>a</w:t>
      </w:r>
      <w:r w:rsidR="00C646A1">
        <w:rPr>
          <w:bCs/>
          <w:sz w:val="24"/>
          <w:szCs w:val="24"/>
        </w:rPr>
        <w:t xml:space="preserve">) </w:t>
      </w:r>
      <w:r w:rsidR="00523563" w:rsidRPr="00523563">
        <w:rPr>
          <w:sz w:val="24"/>
          <w:szCs w:val="24"/>
        </w:rPr>
        <w:t xml:space="preserve">the </w:t>
      </w:r>
      <w:r w:rsidR="00523563" w:rsidRPr="00523563">
        <w:rPr>
          <w:bCs/>
          <w:sz w:val="24"/>
          <w:szCs w:val="24"/>
        </w:rPr>
        <w:t xml:space="preserve">2.1 Mb </w:t>
      </w:r>
      <w:r w:rsidR="00C646A1">
        <w:rPr>
          <w:bCs/>
          <w:sz w:val="24"/>
          <w:szCs w:val="24"/>
        </w:rPr>
        <w:t xml:space="preserve">region </w:t>
      </w:r>
      <w:r w:rsidR="00523563" w:rsidRPr="00523563">
        <w:rPr>
          <w:bCs/>
          <w:sz w:val="24"/>
          <w:szCs w:val="24"/>
        </w:rPr>
        <w:t xml:space="preserve">of interest </w:t>
      </w:r>
      <w:r w:rsidR="00C646A1">
        <w:rPr>
          <w:bCs/>
          <w:sz w:val="24"/>
          <w:szCs w:val="24"/>
        </w:rPr>
        <w:t xml:space="preserve">(ROI) </w:t>
      </w:r>
      <w:r w:rsidR="00523563" w:rsidRPr="00523563">
        <w:rPr>
          <w:bCs/>
          <w:sz w:val="24"/>
          <w:szCs w:val="24"/>
        </w:rPr>
        <w:t xml:space="preserve">of 4p16.1 (chr4:8,500,000-10,600,000) and </w:t>
      </w:r>
      <w:r w:rsidR="00C646A1">
        <w:rPr>
          <w:bCs/>
          <w:sz w:val="24"/>
          <w:szCs w:val="24"/>
        </w:rPr>
        <w:t>(</w:t>
      </w:r>
      <w:r w:rsidR="00C646A1" w:rsidRPr="00C646A1">
        <w:rPr>
          <w:b/>
          <w:bCs/>
          <w:sz w:val="24"/>
          <w:szCs w:val="24"/>
        </w:rPr>
        <w:t>b</w:t>
      </w:r>
      <w:r w:rsidR="00C646A1">
        <w:rPr>
          <w:bCs/>
          <w:sz w:val="24"/>
          <w:szCs w:val="24"/>
        </w:rPr>
        <w:t xml:space="preserve">) </w:t>
      </w:r>
      <w:r w:rsidR="00523563" w:rsidRPr="00523563">
        <w:rPr>
          <w:bCs/>
          <w:sz w:val="24"/>
          <w:szCs w:val="24"/>
        </w:rPr>
        <w:t>the 550 bp region that contains the evolutionarily conserved region (ECR) (chr4:8,702,100-8,702,650).</w:t>
      </w:r>
      <w:r w:rsidR="00A44BAF">
        <w:rPr>
          <w:bCs/>
          <w:sz w:val="24"/>
          <w:szCs w:val="24"/>
        </w:rPr>
        <w:t xml:space="preserve"> </w:t>
      </w:r>
      <w:r w:rsidR="00C646A1">
        <w:rPr>
          <w:bCs/>
          <w:sz w:val="24"/>
          <w:szCs w:val="24"/>
        </w:rPr>
        <w:t>(</w:t>
      </w:r>
      <w:r w:rsidR="00C646A1" w:rsidRPr="00C646A1">
        <w:rPr>
          <w:b/>
          <w:bCs/>
          <w:sz w:val="24"/>
          <w:szCs w:val="24"/>
        </w:rPr>
        <w:t>a</w:t>
      </w:r>
      <w:r w:rsidR="00C646A1">
        <w:rPr>
          <w:bCs/>
          <w:sz w:val="24"/>
          <w:szCs w:val="24"/>
        </w:rPr>
        <w:t>) The box on the idiogram of chromosome 4 shows the ROI in band 4p16.1; the black boxes frame the RefSeq genes with their Haploinsufficiency likelihood scores</w:t>
      </w:r>
      <w:r w:rsidR="00A802AE">
        <w:rPr>
          <w:bCs/>
          <w:sz w:val="24"/>
          <w:szCs w:val="24"/>
        </w:rPr>
        <w:t xml:space="preserve"> </w:t>
      </w:r>
      <w:r w:rsidR="008F4954">
        <w:rPr>
          <w:bCs/>
          <w:sz w:val="24"/>
          <w:szCs w:val="24"/>
        </w:rPr>
        <w:t>beneath (marked n/a where not available) [Huang et al., 2010]</w:t>
      </w:r>
      <w:r w:rsidR="00C646A1">
        <w:rPr>
          <w:bCs/>
          <w:sz w:val="24"/>
          <w:szCs w:val="24"/>
        </w:rPr>
        <w:t>;</w:t>
      </w:r>
      <w:r w:rsidR="00C478F5">
        <w:rPr>
          <w:bCs/>
          <w:sz w:val="24"/>
          <w:szCs w:val="24"/>
        </w:rPr>
        <w:t xml:space="preserve"> </w:t>
      </w:r>
      <w:r w:rsidR="00C478F5" w:rsidRPr="004C2CAB">
        <w:rPr>
          <w:sz w:val="24"/>
          <w:szCs w:val="24"/>
        </w:rPr>
        <w:t xml:space="preserve">Segmental Duplications (SDs) </w:t>
      </w:r>
      <w:r w:rsidR="00502441">
        <w:rPr>
          <w:sz w:val="24"/>
          <w:szCs w:val="24"/>
        </w:rPr>
        <w:t xml:space="preserve">and a sequence gap </w:t>
      </w:r>
      <w:r w:rsidR="00C478F5" w:rsidRPr="004C2CAB">
        <w:rPr>
          <w:sz w:val="24"/>
          <w:szCs w:val="24"/>
        </w:rPr>
        <w:t xml:space="preserve">are represented by </w:t>
      </w:r>
      <w:r w:rsidR="00502441">
        <w:rPr>
          <w:sz w:val="24"/>
          <w:szCs w:val="24"/>
        </w:rPr>
        <w:t xml:space="preserve">the two blocks </w:t>
      </w:r>
      <w:r w:rsidR="008F4954">
        <w:rPr>
          <w:sz w:val="24"/>
          <w:szCs w:val="24"/>
        </w:rPr>
        <w:t xml:space="preserve">in shades of </w:t>
      </w:r>
      <w:r w:rsidR="00502441">
        <w:rPr>
          <w:sz w:val="24"/>
          <w:szCs w:val="24"/>
        </w:rPr>
        <w:t xml:space="preserve">grey with a </w:t>
      </w:r>
      <w:r w:rsidR="00C478F5" w:rsidRPr="004C2CAB">
        <w:rPr>
          <w:sz w:val="24"/>
          <w:szCs w:val="24"/>
        </w:rPr>
        <w:t xml:space="preserve">black </w:t>
      </w:r>
      <w:r w:rsidR="00502441">
        <w:rPr>
          <w:sz w:val="24"/>
          <w:szCs w:val="24"/>
        </w:rPr>
        <w:t xml:space="preserve">bar between them; </w:t>
      </w:r>
      <w:r w:rsidR="00502441">
        <w:rPr>
          <w:bCs/>
          <w:sz w:val="24"/>
          <w:szCs w:val="24"/>
        </w:rPr>
        <w:t xml:space="preserve">horizontal bars with </w:t>
      </w:r>
      <w:r w:rsidR="00502441">
        <w:rPr>
          <w:sz w:val="24"/>
          <w:szCs w:val="24"/>
        </w:rPr>
        <w:t xml:space="preserve">dotted vertical lines mark the </w:t>
      </w:r>
      <w:r w:rsidR="00A802AE">
        <w:rPr>
          <w:sz w:val="24"/>
          <w:szCs w:val="24"/>
        </w:rPr>
        <w:t xml:space="preserve">approximate </w:t>
      </w:r>
      <w:r w:rsidR="00502441">
        <w:rPr>
          <w:sz w:val="24"/>
          <w:szCs w:val="24"/>
        </w:rPr>
        <w:t xml:space="preserve">minimum extent </w:t>
      </w:r>
      <w:r w:rsidR="00502441">
        <w:rPr>
          <w:bCs/>
          <w:sz w:val="24"/>
          <w:szCs w:val="24"/>
        </w:rPr>
        <w:t>of overlapping gains from the literature and DECIPHER with source, extent and phenotypic summaries below each CNV; the vertical arrowed line indicates the position of the ECR; (</w:t>
      </w:r>
      <w:r w:rsidR="00502441">
        <w:rPr>
          <w:b/>
          <w:bCs/>
          <w:sz w:val="24"/>
          <w:szCs w:val="24"/>
        </w:rPr>
        <w:t>b</w:t>
      </w:r>
      <w:r w:rsidR="00502441">
        <w:rPr>
          <w:bCs/>
          <w:sz w:val="24"/>
          <w:szCs w:val="24"/>
        </w:rPr>
        <w:t xml:space="preserve">) </w:t>
      </w:r>
      <w:r w:rsidR="000B6835">
        <w:rPr>
          <w:bCs/>
          <w:sz w:val="24"/>
          <w:szCs w:val="24"/>
        </w:rPr>
        <w:t>D</w:t>
      </w:r>
      <w:r w:rsidR="003A7E32">
        <w:rPr>
          <w:sz w:val="24"/>
          <w:szCs w:val="24"/>
        </w:rPr>
        <w:t>otted vertical lines show</w:t>
      </w:r>
      <w:r w:rsidR="00EA1A88">
        <w:rPr>
          <w:sz w:val="24"/>
          <w:szCs w:val="24"/>
        </w:rPr>
        <w:t xml:space="preserve"> </w:t>
      </w:r>
      <w:r w:rsidR="003A7E32">
        <w:rPr>
          <w:sz w:val="24"/>
          <w:szCs w:val="24"/>
        </w:rPr>
        <w:t xml:space="preserve">the approximate minimum extent </w:t>
      </w:r>
      <w:r w:rsidR="003A7E32">
        <w:rPr>
          <w:bCs/>
          <w:sz w:val="24"/>
          <w:szCs w:val="24"/>
        </w:rPr>
        <w:t>of</w:t>
      </w:r>
      <w:r w:rsidR="00A802AE">
        <w:rPr>
          <w:bCs/>
          <w:sz w:val="24"/>
          <w:szCs w:val="24"/>
        </w:rPr>
        <w:t xml:space="preserve"> </w:t>
      </w:r>
      <w:r w:rsidR="00502441">
        <w:rPr>
          <w:bCs/>
          <w:sz w:val="24"/>
          <w:szCs w:val="24"/>
        </w:rPr>
        <w:t>the 307 bp ECR</w:t>
      </w:r>
      <w:r w:rsidR="003A7E32">
        <w:rPr>
          <w:bCs/>
          <w:sz w:val="24"/>
          <w:szCs w:val="24"/>
        </w:rPr>
        <w:t xml:space="preserve">; </w:t>
      </w:r>
      <w:r w:rsidR="00EA1A88">
        <w:rPr>
          <w:bCs/>
          <w:sz w:val="24"/>
          <w:szCs w:val="24"/>
        </w:rPr>
        <w:t xml:space="preserve">horizontal grey lines illustrate ENCODE regulation data; </w:t>
      </w:r>
      <w:r w:rsidR="003A7E32">
        <w:rPr>
          <w:bCs/>
          <w:sz w:val="24"/>
          <w:szCs w:val="24"/>
        </w:rPr>
        <w:t xml:space="preserve">black boxes indicate the </w:t>
      </w:r>
      <w:r w:rsidR="00502441">
        <w:rPr>
          <w:bCs/>
          <w:sz w:val="24"/>
          <w:szCs w:val="24"/>
        </w:rPr>
        <w:t xml:space="preserve">three </w:t>
      </w:r>
      <w:r w:rsidR="00A802AE">
        <w:rPr>
          <w:bCs/>
          <w:sz w:val="24"/>
          <w:szCs w:val="24"/>
        </w:rPr>
        <w:t xml:space="preserve">conserved </w:t>
      </w:r>
      <w:r w:rsidR="00502441">
        <w:rPr>
          <w:bCs/>
          <w:sz w:val="24"/>
          <w:szCs w:val="24"/>
        </w:rPr>
        <w:t>transcription factor binding sites</w:t>
      </w:r>
      <w:r w:rsidR="00EC2385">
        <w:rPr>
          <w:bCs/>
          <w:sz w:val="24"/>
          <w:szCs w:val="24"/>
        </w:rPr>
        <w:t xml:space="preserve"> (</w:t>
      </w:r>
      <w:r w:rsidR="00EC2385" w:rsidRPr="005F576F">
        <w:rPr>
          <w:rFonts w:cs="Arial"/>
          <w:sz w:val="24"/>
          <w:szCs w:val="24"/>
        </w:rPr>
        <w:t>V$CDPCR3HD_01,</w:t>
      </w:r>
      <w:r w:rsidR="00EC2385" w:rsidRPr="005F576F">
        <w:rPr>
          <w:rFonts w:cs="Arial"/>
          <w:i/>
          <w:sz w:val="24"/>
          <w:szCs w:val="24"/>
        </w:rPr>
        <w:t xml:space="preserve"> </w:t>
      </w:r>
      <w:r w:rsidR="00EC2385" w:rsidRPr="005F576F">
        <w:rPr>
          <w:rFonts w:cs="Arial"/>
          <w:sz w:val="24"/>
          <w:szCs w:val="24"/>
        </w:rPr>
        <w:t>V$PBX1 02 and V$LMO2COM 02)</w:t>
      </w:r>
      <w:r w:rsidR="003A7E32">
        <w:rPr>
          <w:rFonts w:cs="Arial"/>
          <w:sz w:val="24"/>
          <w:szCs w:val="24"/>
        </w:rPr>
        <w:t xml:space="preserve"> and the </w:t>
      </w:r>
      <w:r w:rsidR="008F4954">
        <w:rPr>
          <w:rFonts w:cs="Arial"/>
          <w:sz w:val="24"/>
          <w:szCs w:val="24"/>
        </w:rPr>
        <w:t>black</w:t>
      </w:r>
      <w:r w:rsidR="003A7E32">
        <w:rPr>
          <w:rFonts w:cs="Arial"/>
          <w:sz w:val="24"/>
          <w:szCs w:val="24"/>
        </w:rPr>
        <w:t xml:space="preserve"> bar a Weizmann conserved CpG island</w:t>
      </w:r>
      <w:r w:rsidR="00EC2385">
        <w:rPr>
          <w:rFonts w:cs="Arial"/>
          <w:sz w:val="24"/>
          <w:szCs w:val="24"/>
        </w:rPr>
        <w:t xml:space="preserve">. </w:t>
      </w:r>
      <w:r w:rsidR="003A7E32">
        <w:rPr>
          <w:rFonts w:cs="Arial"/>
          <w:sz w:val="24"/>
          <w:szCs w:val="24"/>
        </w:rPr>
        <w:br/>
      </w:r>
      <w:r w:rsidR="00C646A1">
        <w:rPr>
          <w:bCs/>
          <w:sz w:val="24"/>
          <w:szCs w:val="24"/>
        </w:rPr>
        <w:t>D</w:t>
      </w:r>
      <w:r w:rsidR="00C646A1" w:rsidRPr="00C646A1">
        <w:rPr>
          <w:bCs/>
          <w:sz w:val="24"/>
          <w:szCs w:val="24"/>
        </w:rPr>
        <w:t>ata generated by the DECIPHER</w:t>
      </w:r>
      <w:r w:rsidR="00C646A1">
        <w:rPr>
          <w:bCs/>
          <w:sz w:val="24"/>
          <w:szCs w:val="24"/>
        </w:rPr>
        <w:t xml:space="preserve"> </w:t>
      </w:r>
      <w:r w:rsidR="00C646A1" w:rsidRPr="00C646A1">
        <w:rPr>
          <w:bCs/>
          <w:sz w:val="24"/>
          <w:szCs w:val="24"/>
        </w:rPr>
        <w:t>Consortium</w:t>
      </w:r>
      <w:r w:rsidR="00C646A1">
        <w:rPr>
          <w:bCs/>
          <w:sz w:val="24"/>
          <w:szCs w:val="24"/>
        </w:rPr>
        <w:t xml:space="preserve"> has been used and a </w:t>
      </w:r>
      <w:r w:rsidR="00C646A1" w:rsidRPr="00C646A1">
        <w:rPr>
          <w:bCs/>
          <w:sz w:val="24"/>
          <w:szCs w:val="24"/>
        </w:rPr>
        <w:t>full list of centres who contributed to the generation</w:t>
      </w:r>
      <w:r w:rsidR="00C646A1">
        <w:rPr>
          <w:bCs/>
          <w:sz w:val="24"/>
          <w:szCs w:val="24"/>
        </w:rPr>
        <w:t xml:space="preserve"> </w:t>
      </w:r>
      <w:r w:rsidR="00C646A1" w:rsidRPr="00C646A1">
        <w:rPr>
          <w:bCs/>
          <w:sz w:val="24"/>
          <w:szCs w:val="24"/>
        </w:rPr>
        <w:t>of the data is available from http://decipher.sanger.ac.uk and</w:t>
      </w:r>
      <w:r w:rsidR="00C646A1">
        <w:rPr>
          <w:bCs/>
          <w:sz w:val="24"/>
          <w:szCs w:val="24"/>
        </w:rPr>
        <w:t xml:space="preserve"> </w:t>
      </w:r>
      <w:r w:rsidR="00C646A1" w:rsidRPr="00C646A1">
        <w:rPr>
          <w:bCs/>
          <w:sz w:val="24"/>
          <w:szCs w:val="24"/>
        </w:rPr>
        <w:t>via email from decipher@sanger.ac.uk. Funding for the project</w:t>
      </w:r>
      <w:r w:rsidR="00C646A1">
        <w:rPr>
          <w:bCs/>
          <w:sz w:val="24"/>
          <w:szCs w:val="24"/>
        </w:rPr>
        <w:t xml:space="preserve"> </w:t>
      </w:r>
      <w:r w:rsidR="00C646A1" w:rsidRPr="00C646A1">
        <w:rPr>
          <w:bCs/>
          <w:sz w:val="24"/>
          <w:szCs w:val="24"/>
        </w:rPr>
        <w:t>was provided by the Wellcome Trust.</w:t>
      </w:r>
    </w:p>
    <w:p w:rsidR="00EB432F" w:rsidRDefault="00EB432F" w:rsidP="007C691F">
      <w:pPr>
        <w:rPr>
          <w:bCs/>
          <w:sz w:val="24"/>
          <w:szCs w:val="24"/>
        </w:rPr>
        <w:sectPr w:rsidR="00EB432F" w:rsidSect="00A169AF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169AF" w:rsidRDefault="00EB432F" w:rsidP="007C691F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n-GB"/>
        </w:rPr>
        <w:drawing>
          <wp:inline distT="0" distB="0" distL="0" distR="0" wp14:anchorId="3A65475A" wp14:editId="5A6F1253">
            <wp:extent cx="8504555" cy="5944235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555" cy="594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169AF" w:rsidSect="00EB432F">
      <w:pgSz w:w="16838" w:h="11906" w:orient="landscape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A6" w:rsidRDefault="003F5EA6" w:rsidP="000A4029">
      <w:pPr>
        <w:spacing w:after="0" w:line="240" w:lineRule="auto"/>
      </w:pPr>
      <w:r>
        <w:separator/>
      </w:r>
    </w:p>
  </w:endnote>
  <w:endnote w:type="continuationSeparator" w:id="0">
    <w:p w:rsidR="003F5EA6" w:rsidRDefault="003F5EA6" w:rsidP="000A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28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036" w:rsidRDefault="00E010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E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1036" w:rsidRDefault="00E01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A6" w:rsidRDefault="003F5EA6" w:rsidP="000A4029">
      <w:pPr>
        <w:spacing w:after="0" w:line="240" w:lineRule="auto"/>
      </w:pPr>
      <w:r>
        <w:separator/>
      </w:r>
    </w:p>
  </w:footnote>
  <w:footnote w:type="continuationSeparator" w:id="0">
    <w:p w:rsidR="003F5EA6" w:rsidRDefault="003F5EA6" w:rsidP="000A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FC7"/>
    <w:multiLevelType w:val="hybridMultilevel"/>
    <w:tmpl w:val="0EA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0C1F"/>
    <w:multiLevelType w:val="hybridMultilevel"/>
    <w:tmpl w:val="4EA8F9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3250D"/>
    <w:multiLevelType w:val="hybridMultilevel"/>
    <w:tmpl w:val="41C69A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AA4372"/>
    <w:multiLevelType w:val="hybridMultilevel"/>
    <w:tmpl w:val="9AD8B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6335A"/>
    <w:multiLevelType w:val="hybridMultilevel"/>
    <w:tmpl w:val="9AD8B5D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805C1"/>
    <w:multiLevelType w:val="hybridMultilevel"/>
    <w:tmpl w:val="DD324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06626"/>
    <w:multiLevelType w:val="hybridMultilevel"/>
    <w:tmpl w:val="32BEE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31"/>
    <w:rsid w:val="00015255"/>
    <w:rsid w:val="00024874"/>
    <w:rsid w:val="00027B33"/>
    <w:rsid w:val="00040BA3"/>
    <w:rsid w:val="000457FB"/>
    <w:rsid w:val="00047910"/>
    <w:rsid w:val="000612AB"/>
    <w:rsid w:val="00063864"/>
    <w:rsid w:val="00067F71"/>
    <w:rsid w:val="00070F27"/>
    <w:rsid w:val="00073746"/>
    <w:rsid w:val="00073F9E"/>
    <w:rsid w:val="000815E2"/>
    <w:rsid w:val="00082458"/>
    <w:rsid w:val="000837F2"/>
    <w:rsid w:val="000908C4"/>
    <w:rsid w:val="000A2BF2"/>
    <w:rsid w:val="000A4029"/>
    <w:rsid w:val="000B3BFC"/>
    <w:rsid w:val="000B62B9"/>
    <w:rsid w:val="000B6835"/>
    <w:rsid w:val="000C009F"/>
    <w:rsid w:val="000C6DCC"/>
    <w:rsid w:val="000D50C7"/>
    <w:rsid w:val="000E37BA"/>
    <w:rsid w:val="001073C5"/>
    <w:rsid w:val="00113C20"/>
    <w:rsid w:val="00120580"/>
    <w:rsid w:val="0012071D"/>
    <w:rsid w:val="001348DF"/>
    <w:rsid w:val="001435D4"/>
    <w:rsid w:val="0015512D"/>
    <w:rsid w:val="00156DAE"/>
    <w:rsid w:val="00160755"/>
    <w:rsid w:val="00161F0F"/>
    <w:rsid w:val="00162F41"/>
    <w:rsid w:val="00166622"/>
    <w:rsid w:val="00166E60"/>
    <w:rsid w:val="00181284"/>
    <w:rsid w:val="00181BAE"/>
    <w:rsid w:val="001824DD"/>
    <w:rsid w:val="0018618D"/>
    <w:rsid w:val="001943FD"/>
    <w:rsid w:val="001A2D9C"/>
    <w:rsid w:val="001A4E16"/>
    <w:rsid w:val="001B0C6A"/>
    <w:rsid w:val="001B718E"/>
    <w:rsid w:val="001C5C94"/>
    <w:rsid w:val="001D03B2"/>
    <w:rsid w:val="001D4463"/>
    <w:rsid w:val="001E695F"/>
    <w:rsid w:val="001F6172"/>
    <w:rsid w:val="002009C8"/>
    <w:rsid w:val="0020714C"/>
    <w:rsid w:val="00213AF0"/>
    <w:rsid w:val="00225385"/>
    <w:rsid w:val="00227AFD"/>
    <w:rsid w:val="002408CB"/>
    <w:rsid w:val="00266E18"/>
    <w:rsid w:val="00271343"/>
    <w:rsid w:val="0027331E"/>
    <w:rsid w:val="00284F75"/>
    <w:rsid w:val="00286861"/>
    <w:rsid w:val="002A600D"/>
    <w:rsid w:val="002A606D"/>
    <w:rsid w:val="002B58F4"/>
    <w:rsid w:val="002C0D0E"/>
    <w:rsid w:val="002C7D03"/>
    <w:rsid w:val="002D1907"/>
    <w:rsid w:val="002D43EE"/>
    <w:rsid w:val="002D6C7F"/>
    <w:rsid w:val="002F3701"/>
    <w:rsid w:val="002F4081"/>
    <w:rsid w:val="00302E8F"/>
    <w:rsid w:val="00316713"/>
    <w:rsid w:val="00322116"/>
    <w:rsid w:val="003245F0"/>
    <w:rsid w:val="00327428"/>
    <w:rsid w:val="003330E3"/>
    <w:rsid w:val="00336821"/>
    <w:rsid w:val="00346745"/>
    <w:rsid w:val="00353228"/>
    <w:rsid w:val="00353BAF"/>
    <w:rsid w:val="0035418C"/>
    <w:rsid w:val="0035511C"/>
    <w:rsid w:val="00356264"/>
    <w:rsid w:val="00360855"/>
    <w:rsid w:val="00363B64"/>
    <w:rsid w:val="003723FB"/>
    <w:rsid w:val="00382FB8"/>
    <w:rsid w:val="003908D7"/>
    <w:rsid w:val="003A2D15"/>
    <w:rsid w:val="003A7E32"/>
    <w:rsid w:val="003B2A6C"/>
    <w:rsid w:val="003B70BC"/>
    <w:rsid w:val="003B774D"/>
    <w:rsid w:val="003E049F"/>
    <w:rsid w:val="003E4ADD"/>
    <w:rsid w:val="003F223E"/>
    <w:rsid w:val="003F5EA6"/>
    <w:rsid w:val="003F7D66"/>
    <w:rsid w:val="00400531"/>
    <w:rsid w:val="00407F0A"/>
    <w:rsid w:val="0041366E"/>
    <w:rsid w:val="00414F13"/>
    <w:rsid w:val="004265E3"/>
    <w:rsid w:val="00427917"/>
    <w:rsid w:val="00444FF7"/>
    <w:rsid w:val="0045309D"/>
    <w:rsid w:val="004551C7"/>
    <w:rsid w:val="00460C2C"/>
    <w:rsid w:val="00461A99"/>
    <w:rsid w:val="00480720"/>
    <w:rsid w:val="00490210"/>
    <w:rsid w:val="004A3CA3"/>
    <w:rsid w:val="004B5CF6"/>
    <w:rsid w:val="004C2CAB"/>
    <w:rsid w:val="004C479C"/>
    <w:rsid w:val="004D0072"/>
    <w:rsid w:val="004D39CA"/>
    <w:rsid w:val="004F7C9F"/>
    <w:rsid w:val="004F7F88"/>
    <w:rsid w:val="00501CC4"/>
    <w:rsid w:val="00502441"/>
    <w:rsid w:val="00503853"/>
    <w:rsid w:val="005045B4"/>
    <w:rsid w:val="00505BB7"/>
    <w:rsid w:val="00510413"/>
    <w:rsid w:val="005147B5"/>
    <w:rsid w:val="00517656"/>
    <w:rsid w:val="0052008A"/>
    <w:rsid w:val="00523563"/>
    <w:rsid w:val="00524003"/>
    <w:rsid w:val="00525690"/>
    <w:rsid w:val="00535AF1"/>
    <w:rsid w:val="0054033B"/>
    <w:rsid w:val="0054452B"/>
    <w:rsid w:val="00544DE6"/>
    <w:rsid w:val="00546B39"/>
    <w:rsid w:val="00551572"/>
    <w:rsid w:val="00561910"/>
    <w:rsid w:val="00572208"/>
    <w:rsid w:val="0057288A"/>
    <w:rsid w:val="0057331C"/>
    <w:rsid w:val="00574EBD"/>
    <w:rsid w:val="00576FBF"/>
    <w:rsid w:val="00582714"/>
    <w:rsid w:val="0058421A"/>
    <w:rsid w:val="0058620A"/>
    <w:rsid w:val="0059120F"/>
    <w:rsid w:val="005A0579"/>
    <w:rsid w:val="005A0952"/>
    <w:rsid w:val="005B2CE8"/>
    <w:rsid w:val="005B3002"/>
    <w:rsid w:val="005B490F"/>
    <w:rsid w:val="005C3BC7"/>
    <w:rsid w:val="005C4678"/>
    <w:rsid w:val="005D3DBE"/>
    <w:rsid w:val="005E1DB4"/>
    <w:rsid w:val="005E3531"/>
    <w:rsid w:val="005F0093"/>
    <w:rsid w:val="005F1E4B"/>
    <w:rsid w:val="005F576F"/>
    <w:rsid w:val="005F6E56"/>
    <w:rsid w:val="00602DC2"/>
    <w:rsid w:val="00612A60"/>
    <w:rsid w:val="00633B96"/>
    <w:rsid w:val="00635C71"/>
    <w:rsid w:val="00646C1B"/>
    <w:rsid w:val="00654A7A"/>
    <w:rsid w:val="00657E47"/>
    <w:rsid w:val="00662EF4"/>
    <w:rsid w:val="00677432"/>
    <w:rsid w:val="00680490"/>
    <w:rsid w:val="00694FDF"/>
    <w:rsid w:val="006A0E51"/>
    <w:rsid w:val="006C29F6"/>
    <w:rsid w:val="006C49DB"/>
    <w:rsid w:val="006F4009"/>
    <w:rsid w:val="006F791E"/>
    <w:rsid w:val="007032A3"/>
    <w:rsid w:val="007121DF"/>
    <w:rsid w:val="00713BAE"/>
    <w:rsid w:val="00716437"/>
    <w:rsid w:val="00734CD2"/>
    <w:rsid w:val="00740581"/>
    <w:rsid w:val="00741465"/>
    <w:rsid w:val="00742F74"/>
    <w:rsid w:val="00743010"/>
    <w:rsid w:val="007659FD"/>
    <w:rsid w:val="0076782D"/>
    <w:rsid w:val="00773C29"/>
    <w:rsid w:val="00787916"/>
    <w:rsid w:val="00796A2D"/>
    <w:rsid w:val="007A5E44"/>
    <w:rsid w:val="007B258D"/>
    <w:rsid w:val="007C188D"/>
    <w:rsid w:val="007C691F"/>
    <w:rsid w:val="007D37A6"/>
    <w:rsid w:val="007F0524"/>
    <w:rsid w:val="007F5984"/>
    <w:rsid w:val="007F5AB0"/>
    <w:rsid w:val="00800FA3"/>
    <w:rsid w:val="00803302"/>
    <w:rsid w:val="0081444B"/>
    <w:rsid w:val="0082763B"/>
    <w:rsid w:val="008327B0"/>
    <w:rsid w:val="00842063"/>
    <w:rsid w:val="0084729A"/>
    <w:rsid w:val="00847D1E"/>
    <w:rsid w:val="00854610"/>
    <w:rsid w:val="00857581"/>
    <w:rsid w:val="008626D8"/>
    <w:rsid w:val="008713DC"/>
    <w:rsid w:val="00871FA1"/>
    <w:rsid w:val="008723FA"/>
    <w:rsid w:val="00891204"/>
    <w:rsid w:val="008A33A5"/>
    <w:rsid w:val="008B3AF9"/>
    <w:rsid w:val="008C55EA"/>
    <w:rsid w:val="008D613D"/>
    <w:rsid w:val="008D7EE2"/>
    <w:rsid w:val="008F4954"/>
    <w:rsid w:val="008F68C7"/>
    <w:rsid w:val="0090619E"/>
    <w:rsid w:val="00907DE1"/>
    <w:rsid w:val="009111BC"/>
    <w:rsid w:val="009135E1"/>
    <w:rsid w:val="00917B0B"/>
    <w:rsid w:val="00952EA9"/>
    <w:rsid w:val="00957785"/>
    <w:rsid w:val="009755FB"/>
    <w:rsid w:val="00980E3F"/>
    <w:rsid w:val="00987F11"/>
    <w:rsid w:val="0099152E"/>
    <w:rsid w:val="00995781"/>
    <w:rsid w:val="009B11F7"/>
    <w:rsid w:val="009C3132"/>
    <w:rsid w:val="009C5861"/>
    <w:rsid w:val="009C70F6"/>
    <w:rsid w:val="009D52E6"/>
    <w:rsid w:val="009F4400"/>
    <w:rsid w:val="009F47ED"/>
    <w:rsid w:val="009F578C"/>
    <w:rsid w:val="00A00B5B"/>
    <w:rsid w:val="00A07510"/>
    <w:rsid w:val="00A12D55"/>
    <w:rsid w:val="00A12E65"/>
    <w:rsid w:val="00A169AF"/>
    <w:rsid w:val="00A21439"/>
    <w:rsid w:val="00A24D44"/>
    <w:rsid w:val="00A359C1"/>
    <w:rsid w:val="00A41393"/>
    <w:rsid w:val="00A41B36"/>
    <w:rsid w:val="00A44BAF"/>
    <w:rsid w:val="00A547FB"/>
    <w:rsid w:val="00A60CC3"/>
    <w:rsid w:val="00A71297"/>
    <w:rsid w:val="00A73991"/>
    <w:rsid w:val="00A773F0"/>
    <w:rsid w:val="00A802AE"/>
    <w:rsid w:val="00A91912"/>
    <w:rsid w:val="00A976CE"/>
    <w:rsid w:val="00AA0AC8"/>
    <w:rsid w:val="00AC14CD"/>
    <w:rsid w:val="00AD7E5A"/>
    <w:rsid w:val="00AE6DBD"/>
    <w:rsid w:val="00AF0792"/>
    <w:rsid w:val="00AF4EB0"/>
    <w:rsid w:val="00B023E0"/>
    <w:rsid w:val="00B12E7E"/>
    <w:rsid w:val="00B31CD8"/>
    <w:rsid w:val="00B32943"/>
    <w:rsid w:val="00B44C5D"/>
    <w:rsid w:val="00B537F0"/>
    <w:rsid w:val="00B5652F"/>
    <w:rsid w:val="00B56D84"/>
    <w:rsid w:val="00B6132B"/>
    <w:rsid w:val="00B63063"/>
    <w:rsid w:val="00B639BE"/>
    <w:rsid w:val="00B73D50"/>
    <w:rsid w:val="00B85600"/>
    <w:rsid w:val="00B867ED"/>
    <w:rsid w:val="00B90ECE"/>
    <w:rsid w:val="00B92AA1"/>
    <w:rsid w:val="00BA00BB"/>
    <w:rsid w:val="00BA3E79"/>
    <w:rsid w:val="00BB6129"/>
    <w:rsid w:val="00BB63CA"/>
    <w:rsid w:val="00BC1039"/>
    <w:rsid w:val="00BC515D"/>
    <w:rsid w:val="00BC7813"/>
    <w:rsid w:val="00BE12C7"/>
    <w:rsid w:val="00BF1948"/>
    <w:rsid w:val="00BF6F86"/>
    <w:rsid w:val="00C01612"/>
    <w:rsid w:val="00C016E5"/>
    <w:rsid w:val="00C019B5"/>
    <w:rsid w:val="00C213C4"/>
    <w:rsid w:val="00C232DE"/>
    <w:rsid w:val="00C24C56"/>
    <w:rsid w:val="00C260E2"/>
    <w:rsid w:val="00C33BD7"/>
    <w:rsid w:val="00C41825"/>
    <w:rsid w:val="00C42FBE"/>
    <w:rsid w:val="00C4407E"/>
    <w:rsid w:val="00C478F5"/>
    <w:rsid w:val="00C61B60"/>
    <w:rsid w:val="00C646A1"/>
    <w:rsid w:val="00C70BB8"/>
    <w:rsid w:val="00C722AA"/>
    <w:rsid w:val="00C90CF8"/>
    <w:rsid w:val="00CA6CC4"/>
    <w:rsid w:val="00CB250B"/>
    <w:rsid w:val="00CE03F2"/>
    <w:rsid w:val="00CF700D"/>
    <w:rsid w:val="00D30223"/>
    <w:rsid w:val="00D30F97"/>
    <w:rsid w:val="00D33B9C"/>
    <w:rsid w:val="00D347AB"/>
    <w:rsid w:val="00D41858"/>
    <w:rsid w:val="00D44011"/>
    <w:rsid w:val="00D45779"/>
    <w:rsid w:val="00D541C9"/>
    <w:rsid w:val="00D75F02"/>
    <w:rsid w:val="00D84139"/>
    <w:rsid w:val="00D922A1"/>
    <w:rsid w:val="00D970C2"/>
    <w:rsid w:val="00DA5F26"/>
    <w:rsid w:val="00DB6F10"/>
    <w:rsid w:val="00DC0995"/>
    <w:rsid w:val="00DC5271"/>
    <w:rsid w:val="00DC6566"/>
    <w:rsid w:val="00DE74AC"/>
    <w:rsid w:val="00DF2D6B"/>
    <w:rsid w:val="00DF4209"/>
    <w:rsid w:val="00DF6A21"/>
    <w:rsid w:val="00DF6A48"/>
    <w:rsid w:val="00E01036"/>
    <w:rsid w:val="00E10593"/>
    <w:rsid w:val="00E11EC4"/>
    <w:rsid w:val="00E16AA5"/>
    <w:rsid w:val="00E276C8"/>
    <w:rsid w:val="00E314B5"/>
    <w:rsid w:val="00E35868"/>
    <w:rsid w:val="00E407DE"/>
    <w:rsid w:val="00E40B61"/>
    <w:rsid w:val="00E6151A"/>
    <w:rsid w:val="00E6729F"/>
    <w:rsid w:val="00E725AC"/>
    <w:rsid w:val="00E72F9D"/>
    <w:rsid w:val="00E81CF2"/>
    <w:rsid w:val="00E82B67"/>
    <w:rsid w:val="00E857E9"/>
    <w:rsid w:val="00E876B0"/>
    <w:rsid w:val="00E94F93"/>
    <w:rsid w:val="00EA1A88"/>
    <w:rsid w:val="00EB432F"/>
    <w:rsid w:val="00EC2385"/>
    <w:rsid w:val="00EC5D5D"/>
    <w:rsid w:val="00EE34CE"/>
    <w:rsid w:val="00EE4A3C"/>
    <w:rsid w:val="00EE68FE"/>
    <w:rsid w:val="00EF67B4"/>
    <w:rsid w:val="00EF7FD6"/>
    <w:rsid w:val="00F02D1A"/>
    <w:rsid w:val="00F04980"/>
    <w:rsid w:val="00F12EB5"/>
    <w:rsid w:val="00F148C6"/>
    <w:rsid w:val="00F2019D"/>
    <w:rsid w:val="00F35373"/>
    <w:rsid w:val="00F3564E"/>
    <w:rsid w:val="00F36370"/>
    <w:rsid w:val="00F444EC"/>
    <w:rsid w:val="00F45B3D"/>
    <w:rsid w:val="00F64805"/>
    <w:rsid w:val="00F74321"/>
    <w:rsid w:val="00FA4572"/>
    <w:rsid w:val="00FB0ACF"/>
    <w:rsid w:val="00FB19CA"/>
    <w:rsid w:val="00FB53AD"/>
    <w:rsid w:val="00FB5544"/>
    <w:rsid w:val="00FD4BA1"/>
    <w:rsid w:val="00FE1F98"/>
    <w:rsid w:val="00FE2BC9"/>
    <w:rsid w:val="00FF21AA"/>
    <w:rsid w:val="00FF464E"/>
    <w:rsid w:val="00FF513F"/>
    <w:rsid w:val="00FF5BFC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4029"/>
    <w:pPr>
      <w:spacing w:after="0" w:line="480" w:lineRule="auto"/>
    </w:pPr>
    <w:rPr>
      <w:rFonts w:ascii="Times New Roman" w:eastAsia="Calibri" w:hAnsi="Times New Roman" w:cs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029"/>
    <w:rPr>
      <w:rFonts w:ascii="Times New Roman" w:eastAsia="Calibri" w:hAnsi="Times New Roman" w:cs="Times New Roman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02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A40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A4029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A4029"/>
  </w:style>
  <w:style w:type="paragraph" w:styleId="BalloonText">
    <w:name w:val="Balloon Text"/>
    <w:basedOn w:val="Normal"/>
    <w:link w:val="BalloonTextChar"/>
    <w:uiPriority w:val="99"/>
    <w:semiHidden/>
    <w:unhideWhenUsed/>
    <w:rsid w:val="000A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512D"/>
    <w:rPr>
      <w:color w:val="121E9A"/>
      <w:u w:val="single"/>
    </w:rPr>
  </w:style>
  <w:style w:type="paragraph" w:styleId="ListParagraph">
    <w:name w:val="List Paragraph"/>
    <w:basedOn w:val="Normal"/>
    <w:uiPriority w:val="34"/>
    <w:qFormat/>
    <w:rsid w:val="008C5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6B0"/>
  </w:style>
  <w:style w:type="paragraph" w:styleId="Footer">
    <w:name w:val="footer"/>
    <w:basedOn w:val="Normal"/>
    <w:link w:val="FooterChar"/>
    <w:uiPriority w:val="99"/>
    <w:unhideWhenUsed/>
    <w:rsid w:val="00E87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6B0"/>
  </w:style>
  <w:style w:type="paragraph" w:styleId="NormalWeb">
    <w:name w:val="Normal (Web)"/>
    <w:basedOn w:val="Normal"/>
    <w:uiPriority w:val="99"/>
    <w:semiHidden/>
    <w:unhideWhenUsed/>
    <w:rsid w:val="0052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im-font1">
    <w:name w:val="mim-font1"/>
    <w:basedOn w:val="DefaultParagraphFont"/>
    <w:rsid w:val="007A5E44"/>
    <w:rPr>
      <w:rFonts w:ascii="Palatino Linotype" w:hAnsi="Palatino Linotype" w:hint="default"/>
    </w:rPr>
  </w:style>
  <w:style w:type="character" w:customStyle="1" w:styleId="email">
    <w:name w:val="email"/>
    <w:basedOn w:val="DefaultParagraphFont"/>
    <w:rsid w:val="00F74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36"/>
    <w:pPr>
      <w:spacing w:after="20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3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4029"/>
    <w:pPr>
      <w:spacing w:after="0" w:line="480" w:lineRule="auto"/>
    </w:pPr>
    <w:rPr>
      <w:rFonts w:ascii="Times New Roman" w:eastAsia="Calibri" w:hAnsi="Times New Roman" w:cs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029"/>
    <w:rPr>
      <w:rFonts w:ascii="Times New Roman" w:eastAsia="Calibri" w:hAnsi="Times New Roman" w:cs="Times New Roman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02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A40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A4029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A4029"/>
  </w:style>
  <w:style w:type="paragraph" w:styleId="BalloonText">
    <w:name w:val="Balloon Text"/>
    <w:basedOn w:val="Normal"/>
    <w:link w:val="BalloonTextChar"/>
    <w:uiPriority w:val="99"/>
    <w:semiHidden/>
    <w:unhideWhenUsed/>
    <w:rsid w:val="000A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512D"/>
    <w:rPr>
      <w:color w:val="121E9A"/>
      <w:u w:val="single"/>
    </w:rPr>
  </w:style>
  <w:style w:type="paragraph" w:styleId="ListParagraph">
    <w:name w:val="List Paragraph"/>
    <w:basedOn w:val="Normal"/>
    <w:uiPriority w:val="34"/>
    <w:qFormat/>
    <w:rsid w:val="008C5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6B0"/>
  </w:style>
  <w:style w:type="paragraph" w:styleId="Footer">
    <w:name w:val="footer"/>
    <w:basedOn w:val="Normal"/>
    <w:link w:val="FooterChar"/>
    <w:uiPriority w:val="99"/>
    <w:unhideWhenUsed/>
    <w:rsid w:val="00E87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6B0"/>
  </w:style>
  <w:style w:type="paragraph" w:styleId="NormalWeb">
    <w:name w:val="Normal (Web)"/>
    <w:basedOn w:val="Normal"/>
    <w:uiPriority w:val="99"/>
    <w:semiHidden/>
    <w:unhideWhenUsed/>
    <w:rsid w:val="0052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im-font1">
    <w:name w:val="mim-font1"/>
    <w:basedOn w:val="DefaultParagraphFont"/>
    <w:rsid w:val="007A5E44"/>
    <w:rPr>
      <w:rFonts w:ascii="Palatino Linotype" w:hAnsi="Palatino Linotype" w:hint="default"/>
    </w:rPr>
  </w:style>
  <w:style w:type="character" w:customStyle="1" w:styleId="email">
    <w:name w:val="email"/>
    <w:basedOn w:val="DefaultParagraphFont"/>
    <w:rsid w:val="00F74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36"/>
    <w:pPr>
      <w:spacing w:after="20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3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64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96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17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50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80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490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11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068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3947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475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34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60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40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669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286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720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66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476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8402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35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3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197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668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83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4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41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36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0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0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72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4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79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25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58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573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86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6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68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8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95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656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0917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13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53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53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52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5844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4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8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60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25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6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81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432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29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669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600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46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66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5939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506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5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49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8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19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322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89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83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20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2633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944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90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29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2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55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888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56205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26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4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9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58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096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8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224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671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127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66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4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72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5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685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3722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6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33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4329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38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4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951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15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95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41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64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46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9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65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5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903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8305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085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7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12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11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3259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012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arber@soton.ac.uk" TargetMode="External"/><Relationship Id="rId13" Type="http://schemas.openxmlformats.org/officeDocument/2006/relationships/hyperlink" Target="http://genome.ucsc.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mim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gv.tcag.ca/dgv/app/hom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decipher.sanger.ac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rojects/dbvar/clinge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2018-06-16T11:50:00Z</dcterms:created>
  <dcterms:modified xsi:type="dcterms:W3CDTF">2018-06-16T11:50:00Z</dcterms:modified>
</cp:coreProperties>
</file>