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6B968A" w14:textId="479FF07B" w:rsidR="00094748" w:rsidRPr="00001C9A" w:rsidRDefault="00094748" w:rsidP="00E90302">
      <w:pPr>
        <w:jc w:val="both"/>
        <w:rPr>
          <w:u w:val="single"/>
        </w:rPr>
      </w:pPr>
      <w:bookmarkStart w:id="0" w:name="_GoBack"/>
      <w:bookmarkEnd w:id="0"/>
      <w:r w:rsidRPr="006126C1">
        <w:rPr>
          <w:b/>
        </w:rPr>
        <w:t xml:space="preserve">Breech presentation is associated with lower bone mass and </w:t>
      </w:r>
      <w:r w:rsidR="000E1F22">
        <w:rPr>
          <w:b/>
        </w:rPr>
        <w:t>area</w:t>
      </w:r>
      <w:r w:rsidR="002E023F">
        <w:rPr>
          <w:b/>
        </w:rPr>
        <w:t>: findings from the Southampton Women’s Survey</w:t>
      </w:r>
    </w:p>
    <w:p w14:paraId="2A7B0C0B" w14:textId="34A8F08D" w:rsidR="00094748" w:rsidRPr="00001C9A" w:rsidRDefault="00094748" w:rsidP="00E90302">
      <w:pPr>
        <w:jc w:val="both"/>
        <w:rPr>
          <w:vertAlign w:val="superscript"/>
        </w:rPr>
      </w:pPr>
      <w:r w:rsidRPr="00001C9A">
        <w:t>Alex Ireland</w:t>
      </w:r>
      <w:r w:rsidRPr="00001C9A">
        <w:rPr>
          <w:vertAlign w:val="superscript"/>
        </w:rPr>
        <w:t>1</w:t>
      </w:r>
      <w:r w:rsidRPr="00001C9A">
        <w:t>, Sarah R Crozier</w:t>
      </w:r>
      <w:r w:rsidRPr="00001C9A">
        <w:rPr>
          <w:vertAlign w:val="superscript"/>
        </w:rPr>
        <w:t>2</w:t>
      </w:r>
      <w:r w:rsidRPr="00001C9A">
        <w:t xml:space="preserve">, </w:t>
      </w:r>
      <w:r>
        <w:t xml:space="preserve">Alexander E </w:t>
      </w:r>
      <w:r w:rsidR="008004A2">
        <w:t xml:space="preserve">P </w:t>
      </w:r>
      <w:r>
        <w:t>Heazell</w:t>
      </w:r>
      <w:r>
        <w:rPr>
          <w:vertAlign w:val="superscript"/>
        </w:rPr>
        <w:t>3</w:t>
      </w:r>
      <w:r>
        <w:t>, Kate Ward</w:t>
      </w:r>
      <w:r w:rsidRPr="00154F7A">
        <w:rPr>
          <w:vertAlign w:val="superscript"/>
        </w:rPr>
        <w:t>2</w:t>
      </w:r>
      <w:r>
        <w:t xml:space="preserve">, </w:t>
      </w:r>
      <w:r w:rsidRPr="00001C9A">
        <w:t>Keith M Godfrey</w:t>
      </w:r>
      <w:r>
        <w:rPr>
          <w:vertAlign w:val="superscript"/>
        </w:rPr>
        <w:t>2,4</w:t>
      </w:r>
      <w:r w:rsidRPr="00001C9A">
        <w:t>, Hazel M Inskip</w:t>
      </w:r>
      <w:r>
        <w:rPr>
          <w:vertAlign w:val="superscript"/>
        </w:rPr>
        <w:t>2,4</w:t>
      </w:r>
      <w:r w:rsidRPr="00001C9A">
        <w:t>, Cyrus Cooper</w:t>
      </w:r>
      <w:r>
        <w:rPr>
          <w:vertAlign w:val="superscript"/>
        </w:rPr>
        <w:t>2,4,5</w:t>
      </w:r>
      <w:r w:rsidRPr="00001C9A">
        <w:t>, Nicholas C Harvey</w:t>
      </w:r>
      <w:r>
        <w:rPr>
          <w:vertAlign w:val="superscript"/>
        </w:rPr>
        <w:t>2,4</w:t>
      </w:r>
    </w:p>
    <w:p w14:paraId="4D89C8A7" w14:textId="77777777" w:rsidR="00094748" w:rsidRDefault="00094748" w:rsidP="00E90302">
      <w:pPr>
        <w:autoSpaceDE w:val="0"/>
        <w:autoSpaceDN w:val="0"/>
        <w:adjustRightInd w:val="0"/>
        <w:spacing w:after="0" w:line="240" w:lineRule="auto"/>
        <w:jc w:val="both"/>
        <w:rPr>
          <w:rFonts w:cs="Arial"/>
        </w:rPr>
      </w:pPr>
      <w:r w:rsidRPr="00001C9A">
        <w:rPr>
          <w:rFonts w:cs="Arial"/>
          <w:vertAlign w:val="superscript"/>
        </w:rPr>
        <w:t>1</w:t>
      </w:r>
      <w:r w:rsidRPr="00001C9A">
        <w:rPr>
          <w:rFonts w:cs="Arial"/>
        </w:rPr>
        <w:t>School of Healthcare Science, Manchester Metropolitan University, Manchester, UK</w:t>
      </w:r>
    </w:p>
    <w:p w14:paraId="39E39386" w14:textId="77777777" w:rsidR="00094748" w:rsidRDefault="00094748" w:rsidP="00E90302">
      <w:pPr>
        <w:autoSpaceDE w:val="0"/>
        <w:autoSpaceDN w:val="0"/>
        <w:adjustRightInd w:val="0"/>
        <w:spacing w:after="0" w:line="240" w:lineRule="auto"/>
        <w:jc w:val="both"/>
        <w:rPr>
          <w:rFonts w:cs="Arial"/>
        </w:rPr>
      </w:pPr>
      <w:r>
        <w:rPr>
          <w:rFonts w:cs="Arial"/>
          <w:vertAlign w:val="superscript"/>
        </w:rPr>
        <w:t>2</w:t>
      </w:r>
      <w:r w:rsidRPr="00001C9A">
        <w:rPr>
          <w:rFonts w:cs="Arial"/>
        </w:rPr>
        <w:t>MRC Lifecourse Epidemiology Unit, University of Southampton, UK</w:t>
      </w:r>
    </w:p>
    <w:p w14:paraId="6A9F41E3" w14:textId="232A9E1F" w:rsidR="00094748" w:rsidRPr="00001C9A" w:rsidRDefault="00094748" w:rsidP="00E90302">
      <w:pPr>
        <w:autoSpaceDE w:val="0"/>
        <w:autoSpaceDN w:val="0"/>
        <w:adjustRightInd w:val="0"/>
        <w:spacing w:after="0" w:line="240" w:lineRule="auto"/>
        <w:jc w:val="both"/>
        <w:rPr>
          <w:rFonts w:cs="Arial"/>
        </w:rPr>
      </w:pPr>
      <w:r>
        <w:rPr>
          <w:rFonts w:cs="Arial"/>
          <w:vertAlign w:val="superscript"/>
        </w:rPr>
        <w:t>3</w:t>
      </w:r>
      <w:r w:rsidRPr="006F7C65">
        <w:rPr>
          <w:rFonts w:cs="Arial"/>
        </w:rPr>
        <w:t>Division of Developmental Biology and Medicine, Faculty of Biology, Medicine and He</w:t>
      </w:r>
      <w:r w:rsidR="0000713A">
        <w:rPr>
          <w:rFonts w:cs="Arial"/>
        </w:rPr>
        <w:t>alth, University of Manchester, UK</w:t>
      </w:r>
    </w:p>
    <w:p w14:paraId="7AAF82DE" w14:textId="2BBE2239" w:rsidR="00094748" w:rsidRPr="00001C9A" w:rsidRDefault="00094748" w:rsidP="00E90302">
      <w:pPr>
        <w:autoSpaceDE w:val="0"/>
        <w:autoSpaceDN w:val="0"/>
        <w:adjustRightInd w:val="0"/>
        <w:spacing w:after="0" w:line="240" w:lineRule="auto"/>
        <w:jc w:val="both"/>
        <w:rPr>
          <w:rFonts w:cs="Arial"/>
        </w:rPr>
      </w:pPr>
      <w:r>
        <w:rPr>
          <w:rFonts w:cs="Arial"/>
          <w:vertAlign w:val="superscript"/>
        </w:rPr>
        <w:t>4</w:t>
      </w:r>
      <w:r w:rsidRPr="00001C9A">
        <w:rPr>
          <w:rFonts w:cs="Arial"/>
        </w:rPr>
        <w:t>NIHR Southampton Biomedical Research Centre, University of Southampton and University Hospital Southampton NHS Foundation Trust, Southampton, UK</w:t>
      </w:r>
    </w:p>
    <w:p w14:paraId="3A3C83F2" w14:textId="04423788" w:rsidR="00094748" w:rsidRDefault="00094748" w:rsidP="00E90302">
      <w:pPr>
        <w:autoSpaceDE w:val="0"/>
        <w:autoSpaceDN w:val="0"/>
        <w:adjustRightInd w:val="0"/>
        <w:spacing w:after="0" w:line="240" w:lineRule="auto"/>
        <w:jc w:val="both"/>
        <w:rPr>
          <w:rFonts w:cs="Arial"/>
        </w:rPr>
      </w:pPr>
      <w:r>
        <w:rPr>
          <w:rFonts w:cs="Arial"/>
          <w:vertAlign w:val="superscript"/>
        </w:rPr>
        <w:t>5</w:t>
      </w:r>
      <w:r w:rsidRPr="00001C9A">
        <w:rPr>
          <w:rFonts w:cs="Arial"/>
        </w:rPr>
        <w:t>N</w:t>
      </w:r>
      <w:r w:rsidR="00BE1B03">
        <w:rPr>
          <w:rFonts w:cs="Arial"/>
        </w:rPr>
        <w:t xml:space="preserve">IHR Oxford </w:t>
      </w:r>
      <w:r w:rsidRPr="00001C9A">
        <w:rPr>
          <w:rFonts w:cs="Arial"/>
        </w:rPr>
        <w:t>Biomedical Research Centre, University of Oxford</w:t>
      </w:r>
      <w:r w:rsidR="0000713A">
        <w:rPr>
          <w:rFonts w:cs="Arial"/>
        </w:rPr>
        <w:t>, UK</w:t>
      </w:r>
    </w:p>
    <w:p w14:paraId="1BF7D8F3" w14:textId="77777777" w:rsidR="00094748" w:rsidRDefault="00094748" w:rsidP="00E90302">
      <w:pPr>
        <w:autoSpaceDE w:val="0"/>
        <w:autoSpaceDN w:val="0"/>
        <w:adjustRightInd w:val="0"/>
        <w:spacing w:after="0" w:line="240" w:lineRule="auto"/>
        <w:jc w:val="both"/>
        <w:rPr>
          <w:rFonts w:cs="Arial"/>
        </w:rPr>
      </w:pPr>
    </w:p>
    <w:p w14:paraId="0E4A95B8" w14:textId="77777777" w:rsidR="00094748" w:rsidRDefault="00094748" w:rsidP="00E90302">
      <w:pPr>
        <w:autoSpaceDE w:val="0"/>
        <w:autoSpaceDN w:val="0"/>
        <w:adjustRightInd w:val="0"/>
        <w:spacing w:after="0" w:line="240" w:lineRule="auto"/>
        <w:jc w:val="both"/>
        <w:rPr>
          <w:rFonts w:cs="Arial"/>
        </w:rPr>
      </w:pPr>
    </w:p>
    <w:p w14:paraId="5E5E6ED9" w14:textId="77777777" w:rsidR="00094748" w:rsidRPr="00001C9A" w:rsidRDefault="00094748" w:rsidP="00E90302">
      <w:pPr>
        <w:autoSpaceDE w:val="0"/>
        <w:autoSpaceDN w:val="0"/>
        <w:adjustRightInd w:val="0"/>
        <w:spacing w:after="0" w:line="240" w:lineRule="auto"/>
        <w:jc w:val="both"/>
        <w:rPr>
          <w:rFonts w:cs="Arial"/>
        </w:rPr>
      </w:pPr>
    </w:p>
    <w:p w14:paraId="606B795B" w14:textId="7BAC2C1F" w:rsidR="00094748" w:rsidRPr="006126C1" w:rsidRDefault="00BE1B03" w:rsidP="00E90302">
      <w:pPr>
        <w:jc w:val="both"/>
        <w:rPr>
          <w:b/>
        </w:rPr>
      </w:pPr>
      <w:r w:rsidRPr="006126C1">
        <w:rPr>
          <w:b/>
        </w:rPr>
        <w:t>Corresponding Author</w:t>
      </w:r>
    </w:p>
    <w:p w14:paraId="44A4A71F" w14:textId="77777777" w:rsidR="00BE1B03" w:rsidRDefault="00BE1B03" w:rsidP="00E90302">
      <w:pPr>
        <w:jc w:val="both"/>
      </w:pPr>
    </w:p>
    <w:p w14:paraId="172595A1" w14:textId="05EBB375" w:rsidR="00BE1B03" w:rsidRDefault="00BE1B03" w:rsidP="00E90302">
      <w:pPr>
        <w:jc w:val="both"/>
      </w:pPr>
      <w:r>
        <w:t>Professor Nicholas Harvey</w:t>
      </w:r>
    </w:p>
    <w:p w14:paraId="0A1B275F" w14:textId="0A0A9122" w:rsidR="00BE1B03" w:rsidRDefault="00BE1B03" w:rsidP="00E90302">
      <w:pPr>
        <w:autoSpaceDE w:val="0"/>
        <w:autoSpaceDN w:val="0"/>
        <w:adjustRightInd w:val="0"/>
        <w:spacing w:after="0" w:line="240" w:lineRule="auto"/>
        <w:jc w:val="both"/>
        <w:rPr>
          <w:rFonts w:cs="Arial"/>
        </w:rPr>
      </w:pPr>
      <w:r w:rsidRPr="00001C9A">
        <w:rPr>
          <w:rFonts w:cs="Arial"/>
        </w:rPr>
        <w:t>MRC Lifecourse Epidemiology Unit, University of Southampton,</w:t>
      </w:r>
      <w:r>
        <w:rPr>
          <w:rFonts w:cs="Arial"/>
        </w:rPr>
        <w:t xml:space="preserve"> Southampton, SO16 6YD,</w:t>
      </w:r>
      <w:r w:rsidRPr="00001C9A">
        <w:rPr>
          <w:rFonts w:cs="Arial"/>
        </w:rPr>
        <w:t xml:space="preserve"> UK</w:t>
      </w:r>
    </w:p>
    <w:p w14:paraId="17E9F86A" w14:textId="75295726" w:rsidR="00BE1B03" w:rsidRDefault="00BE1B03" w:rsidP="00E90302">
      <w:pPr>
        <w:jc w:val="both"/>
      </w:pPr>
      <w:r>
        <w:t>+44 23 8077 7624</w:t>
      </w:r>
    </w:p>
    <w:p w14:paraId="526E8677" w14:textId="79FE3CCD" w:rsidR="00BE1B03" w:rsidRDefault="00BE1B03" w:rsidP="00E90302">
      <w:pPr>
        <w:jc w:val="both"/>
      </w:pPr>
      <w:r>
        <w:t>nch@mrc.soton.ac.uk</w:t>
      </w:r>
    </w:p>
    <w:p w14:paraId="161B85D5" w14:textId="77777777" w:rsidR="00094748" w:rsidRDefault="00094748" w:rsidP="00E90302">
      <w:pPr>
        <w:jc w:val="both"/>
      </w:pPr>
    </w:p>
    <w:p w14:paraId="38E9F3D4" w14:textId="77777777" w:rsidR="00094748" w:rsidRDefault="00094748" w:rsidP="00E90302">
      <w:pPr>
        <w:jc w:val="both"/>
      </w:pPr>
    </w:p>
    <w:p w14:paraId="1161EBA3" w14:textId="77777777" w:rsidR="001332AF" w:rsidRPr="00915BA9" w:rsidRDefault="001332AF" w:rsidP="001332AF">
      <w:pPr>
        <w:jc w:val="both"/>
        <w:rPr>
          <w:b/>
        </w:rPr>
      </w:pPr>
      <w:r>
        <w:rPr>
          <w:b/>
        </w:rPr>
        <w:t>Author Disclosures</w:t>
      </w:r>
      <w:r w:rsidRPr="00915BA9">
        <w:rPr>
          <w:b/>
        </w:rPr>
        <w:t xml:space="preserve"> </w:t>
      </w:r>
    </w:p>
    <w:p w14:paraId="74999737" w14:textId="77777777" w:rsidR="001332AF" w:rsidRDefault="001332AF" w:rsidP="001332AF">
      <w:pPr>
        <w:jc w:val="both"/>
      </w:pPr>
      <w:r>
        <w:t>Alex Ireland, Sarah Crozier, Alexander Heazell, Kate Ward, Keith M Godfrey, Hazel M Inskip, Cyrus Cooper and Nicholas Harvey declare that they have no conflict of interest.</w:t>
      </w:r>
    </w:p>
    <w:p w14:paraId="364FC696" w14:textId="77777777" w:rsidR="00BE1B03" w:rsidRDefault="00BE1B03" w:rsidP="00E90302">
      <w:pPr>
        <w:jc w:val="both"/>
        <w:rPr>
          <w:b/>
        </w:rPr>
      </w:pPr>
      <w:r>
        <w:rPr>
          <w:b/>
        </w:rPr>
        <w:br w:type="page"/>
      </w:r>
    </w:p>
    <w:p w14:paraId="2AB09665" w14:textId="64194152" w:rsidR="00094748" w:rsidRPr="00184EDC" w:rsidRDefault="00094748" w:rsidP="00E90302">
      <w:pPr>
        <w:jc w:val="both"/>
      </w:pPr>
      <w:r w:rsidRPr="008D6349">
        <w:rPr>
          <w:b/>
        </w:rPr>
        <w:lastRenderedPageBreak/>
        <w:t>Abstract</w:t>
      </w:r>
    </w:p>
    <w:p w14:paraId="098E6719" w14:textId="5DD9748D" w:rsidR="001C50A0" w:rsidRDefault="00A354EB" w:rsidP="00E90302">
      <w:pPr>
        <w:jc w:val="both"/>
      </w:pPr>
      <w:r>
        <w:t>Purpose:</w:t>
      </w:r>
      <w:r w:rsidR="00C637C0">
        <w:t xml:space="preserve"> </w:t>
      </w:r>
      <w:r w:rsidR="001C50A0">
        <w:t>Breech presentation is associated with altered joint shape and hip dysplasias, but effects on bone</w:t>
      </w:r>
      <w:r w:rsidR="00E82892">
        <w:t xml:space="preserve"> mineral content (BMC), area (BA) and density (BMD)</w:t>
      </w:r>
      <w:r w:rsidR="001C50A0">
        <w:t xml:space="preserve"> </w:t>
      </w:r>
      <w:r w:rsidR="00E82892">
        <w:t>are unknown</w:t>
      </w:r>
      <w:r w:rsidR="001C50A0">
        <w:t xml:space="preserve">.  </w:t>
      </w:r>
    </w:p>
    <w:p w14:paraId="50AFBD89" w14:textId="5D66F92B" w:rsidR="00094748" w:rsidRPr="00001C9A" w:rsidRDefault="00C637C0" w:rsidP="00E90302">
      <w:pPr>
        <w:jc w:val="both"/>
      </w:pPr>
      <w:r>
        <w:t>Methods</w:t>
      </w:r>
      <w:r w:rsidR="00A354EB">
        <w:t>:</w:t>
      </w:r>
      <w:r>
        <w:t xml:space="preserve"> </w:t>
      </w:r>
      <w:r w:rsidR="00557C14">
        <w:t>In</w:t>
      </w:r>
      <w:r w:rsidR="00557C14" w:rsidRPr="00001C9A">
        <w:t xml:space="preserve"> </w:t>
      </w:r>
      <w:r w:rsidR="00094748" w:rsidRPr="00001C9A">
        <w:t xml:space="preserve">the </w:t>
      </w:r>
      <w:r w:rsidR="00BE1B03">
        <w:t>prospective</w:t>
      </w:r>
      <w:r w:rsidR="00BE1B03" w:rsidRPr="00001C9A">
        <w:t xml:space="preserve"> </w:t>
      </w:r>
      <w:r w:rsidR="00094748" w:rsidRPr="00001C9A">
        <w:t>Southampton Women’s Survey</w:t>
      </w:r>
      <w:r w:rsidR="00BE1B03">
        <w:t xml:space="preserve"> mother</w:t>
      </w:r>
      <w:r w:rsidR="00D3235A">
        <w:t>-</w:t>
      </w:r>
      <w:r w:rsidR="00BE1B03">
        <w:t>offspring cohort</w:t>
      </w:r>
      <w:r w:rsidR="00557C14">
        <w:t xml:space="preserve">, </w:t>
      </w:r>
      <w:r w:rsidR="00557C14" w:rsidRPr="00001C9A">
        <w:t>whole</w:t>
      </w:r>
      <w:r w:rsidR="00557C14">
        <w:t>-</w:t>
      </w:r>
      <w:r w:rsidR="00557C14" w:rsidRPr="00001C9A">
        <w:t>body bone outcomes were measured using dual-energy X-ray absorptiometry (DXA</w:t>
      </w:r>
      <w:r w:rsidR="00557C14">
        <w:t xml:space="preserve">) in 1430 offspring, </w:t>
      </w:r>
      <w:r w:rsidR="00884E0E">
        <w:t>as</w:t>
      </w:r>
      <w:r w:rsidR="00557C14">
        <w:t xml:space="preserve"> neonat</w:t>
      </w:r>
      <w:r w:rsidR="00884E0E">
        <w:t>es</w:t>
      </w:r>
      <w:r w:rsidR="00557C14">
        <w:t xml:space="preserve"> (</w:t>
      </w:r>
      <w:r w:rsidR="00557C14" w:rsidRPr="00001C9A">
        <w:t xml:space="preserve">mean </w:t>
      </w:r>
      <w:r w:rsidR="00557C14">
        <w:t>age 6 days, n=965, 39 with</w:t>
      </w:r>
      <w:r w:rsidR="00557C14" w:rsidRPr="00001C9A">
        <w:t xml:space="preserve"> a breech presentation at birth</w:t>
      </w:r>
      <w:r w:rsidR="00557C14">
        <w:t>) and/or at age 4.1 years (n=999, 3</w:t>
      </w:r>
      <w:r w:rsidR="00557C14" w:rsidRPr="00001C9A">
        <w:t>9 breech</w:t>
      </w:r>
      <w:r w:rsidR="00557C14">
        <w:t>)</w:t>
      </w:r>
      <w:r w:rsidR="00094748" w:rsidRPr="00001C9A">
        <w:t xml:space="preserve">. </w:t>
      </w:r>
      <w:r w:rsidR="00557C14">
        <w:t>H</w:t>
      </w:r>
      <w:r w:rsidR="00094748" w:rsidRPr="00001C9A">
        <w:t xml:space="preserve">ip and spine bone outcomes </w:t>
      </w:r>
      <w:r w:rsidR="0000713A">
        <w:t xml:space="preserve">were </w:t>
      </w:r>
      <w:r w:rsidR="00557C14">
        <w:t xml:space="preserve">also measured at </w:t>
      </w:r>
      <w:r w:rsidR="00AD72EA">
        <w:t>age</w:t>
      </w:r>
      <w:r w:rsidR="00557C14">
        <w:t xml:space="preserve"> 4 year</w:t>
      </w:r>
      <w:r w:rsidR="00AD72EA">
        <w:t>s</w:t>
      </w:r>
      <w:r w:rsidR="00094748" w:rsidRPr="00001C9A">
        <w:t xml:space="preserve">.  </w:t>
      </w:r>
    </w:p>
    <w:p w14:paraId="57331A2F" w14:textId="52EB97BE" w:rsidR="00C571F0" w:rsidRDefault="00C637C0" w:rsidP="00E90302">
      <w:pPr>
        <w:jc w:val="both"/>
      </w:pPr>
      <w:r>
        <w:t>Results</w:t>
      </w:r>
      <w:r w:rsidR="00A354EB">
        <w:t>:</w:t>
      </w:r>
      <w:r>
        <w:t xml:space="preserve"> </w:t>
      </w:r>
      <w:r w:rsidR="00D81076">
        <w:t>Neonates</w:t>
      </w:r>
      <w:r w:rsidR="00094748" w:rsidRPr="00001C9A">
        <w:t xml:space="preserve"> with breech presentation had</w:t>
      </w:r>
      <w:r w:rsidR="00030C65">
        <w:t xml:space="preserve"> 4.</w:t>
      </w:r>
      <w:r w:rsidR="00C571F0">
        <w:t>2</w:t>
      </w:r>
      <w:r w:rsidR="00094748" w:rsidRPr="00001C9A">
        <w:t xml:space="preserve">g lower </w:t>
      </w:r>
      <w:r w:rsidR="00E82892">
        <w:t>whole-</w:t>
      </w:r>
      <w:r w:rsidR="00094748" w:rsidRPr="00001C9A">
        <w:t>body BMC</w:t>
      </w:r>
      <w:r w:rsidR="00E82892">
        <w:t xml:space="preserve"> (</w:t>
      </w:r>
      <w:r w:rsidR="00094748" w:rsidRPr="00001C9A">
        <w:t xml:space="preserve">95%CI </w:t>
      </w:r>
      <w:r w:rsidR="00030C65">
        <w:t>-</w:t>
      </w:r>
      <w:r w:rsidR="00C571F0">
        <w:t>7</w:t>
      </w:r>
      <w:r w:rsidR="00094748" w:rsidRPr="00001C9A">
        <w:t>.</w:t>
      </w:r>
      <w:r w:rsidR="00C571F0">
        <w:t>4</w:t>
      </w:r>
      <w:r w:rsidR="00094748" w:rsidRPr="00001C9A">
        <w:t>g to -</w:t>
      </w:r>
      <w:r w:rsidR="00C571F0">
        <w:t>0</w:t>
      </w:r>
      <w:r w:rsidR="00030C65">
        <w:t>.</w:t>
      </w:r>
      <w:r w:rsidR="00C571F0">
        <w:t>9</w:t>
      </w:r>
      <w:r w:rsidR="00094748" w:rsidRPr="00001C9A">
        <w:t xml:space="preserve">g, </w:t>
      </w:r>
      <w:r w:rsidR="00094748" w:rsidRPr="00001C9A">
        <w:rPr>
          <w:i/>
        </w:rPr>
        <w:t>P</w:t>
      </w:r>
      <w:r w:rsidR="00C571F0">
        <w:t>=</w:t>
      </w:r>
      <w:r w:rsidR="00094748" w:rsidRPr="00001C9A">
        <w:t>0.01</w:t>
      </w:r>
      <w:r w:rsidR="00C571F0">
        <w:t>2</w:t>
      </w:r>
      <w:r w:rsidR="00094748" w:rsidRPr="00001C9A">
        <w:t xml:space="preserve">), </w:t>
      </w:r>
      <w:r w:rsidR="00C571F0">
        <w:t>5</w:t>
      </w:r>
      <w:r w:rsidR="00030C65">
        <w:t>.</w:t>
      </w:r>
      <w:r w:rsidR="00C571F0">
        <w:t>9</w:t>
      </w:r>
      <w:r w:rsidR="00094748" w:rsidRPr="00001C9A">
        <w:t>cm</w:t>
      </w:r>
      <w:r w:rsidR="00094748" w:rsidRPr="00001C9A">
        <w:rPr>
          <w:vertAlign w:val="superscript"/>
        </w:rPr>
        <w:t>2</w:t>
      </w:r>
      <w:r w:rsidR="00094748" w:rsidRPr="00001C9A">
        <w:t xml:space="preserve"> lower </w:t>
      </w:r>
      <w:r w:rsidR="00E82892">
        <w:t>BA</w:t>
      </w:r>
      <w:r w:rsidR="00094748" w:rsidRPr="00001C9A">
        <w:t xml:space="preserve"> </w:t>
      </w:r>
      <w:r w:rsidR="00E82892">
        <w:t>(</w:t>
      </w:r>
      <w:r w:rsidR="00094748" w:rsidRPr="00001C9A">
        <w:t>-</w:t>
      </w:r>
      <w:r w:rsidR="00C571F0">
        <w:t>10</w:t>
      </w:r>
      <w:r w:rsidR="00030C65">
        <w:t>.</w:t>
      </w:r>
      <w:r w:rsidR="00C571F0">
        <w:t>8</w:t>
      </w:r>
      <w:r w:rsidR="00094748" w:rsidRPr="00001C9A">
        <w:t xml:space="preserve"> cm</w:t>
      </w:r>
      <w:r w:rsidR="00094748" w:rsidRPr="00001C9A">
        <w:rPr>
          <w:vertAlign w:val="superscript"/>
        </w:rPr>
        <w:t>2</w:t>
      </w:r>
      <w:r w:rsidR="00094748" w:rsidRPr="00001C9A">
        <w:t xml:space="preserve"> to -</w:t>
      </w:r>
      <w:r w:rsidR="00030C65">
        <w:t>1.</w:t>
      </w:r>
      <w:r w:rsidR="00C571F0">
        <w:t>0</w:t>
      </w:r>
      <w:r w:rsidR="00094748" w:rsidRPr="00001C9A">
        <w:t xml:space="preserve"> cm</w:t>
      </w:r>
      <w:r w:rsidR="00094748" w:rsidRPr="00001C9A">
        <w:rPr>
          <w:vertAlign w:val="superscript"/>
        </w:rPr>
        <w:t>2</w:t>
      </w:r>
      <w:r w:rsidR="00094748" w:rsidRPr="00001C9A">
        <w:t xml:space="preserve">, </w:t>
      </w:r>
      <w:r w:rsidR="00094748" w:rsidRPr="00001C9A">
        <w:rPr>
          <w:i/>
        </w:rPr>
        <w:t>P</w:t>
      </w:r>
      <w:r w:rsidR="00C571F0">
        <w:t>=</w:t>
      </w:r>
      <w:r w:rsidR="00094748" w:rsidRPr="00001C9A">
        <w:t>0.01</w:t>
      </w:r>
      <w:r w:rsidR="00C571F0">
        <w:t>9</w:t>
      </w:r>
      <w:r w:rsidR="00094748" w:rsidRPr="00001C9A">
        <w:t>)</w:t>
      </w:r>
      <w:r w:rsidR="00C571F0">
        <w:t>, but BMD was similar between groups</w:t>
      </w:r>
      <w:r w:rsidR="00E82892">
        <w:t xml:space="preserve"> (</w:t>
      </w:r>
      <w:r w:rsidR="00C571F0">
        <w:t>mean difference -</w:t>
      </w:r>
      <w:r w:rsidR="006252BC">
        <w:t>0.007</w:t>
      </w:r>
      <w:r w:rsidR="00C571F0" w:rsidRPr="00001C9A">
        <w:t>g/cm</w:t>
      </w:r>
      <w:r w:rsidR="00C571F0" w:rsidRPr="00001C9A">
        <w:rPr>
          <w:vertAlign w:val="superscript"/>
        </w:rPr>
        <w:t>2</w:t>
      </w:r>
      <w:r w:rsidR="00C571F0">
        <w:t xml:space="preserve">, </w:t>
      </w:r>
      <w:r w:rsidR="00030C65">
        <w:t>-</w:t>
      </w:r>
      <w:r w:rsidR="006252BC">
        <w:t>0.0</w:t>
      </w:r>
      <w:r w:rsidR="00C571F0">
        <w:t>1</w:t>
      </w:r>
      <w:r w:rsidR="006252BC">
        <w:t>6</w:t>
      </w:r>
      <w:r w:rsidR="00094748" w:rsidRPr="00001C9A">
        <w:t>g/cm</w:t>
      </w:r>
      <w:r w:rsidR="00094748" w:rsidRPr="00001C9A">
        <w:rPr>
          <w:vertAlign w:val="superscript"/>
        </w:rPr>
        <w:t>2</w:t>
      </w:r>
      <w:r w:rsidR="00094748" w:rsidRPr="00001C9A">
        <w:t xml:space="preserve"> to </w:t>
      </w:r>
      <w:r w:rsidR="006252BC">
        <w:t>0.00</w:t>
      </w:r>
      <w:r w:rsidR="00C571F0">
        <w:t>2</w:t>
      </w:r>
      <w:r w:rsidR="00094748" w:rsidRPr="00001C9A">
        <w:t>g/cm</w:t>
      </w:r>
      <w:r w:rsidR="00094748" w:rsidRPr="00001C9A">
        <w:rPr>
          <w:vertAlign w:val="superscript"/>
        </w:rPr>
        <w:t>2</w:t>
      </w:r>
      <w:r w:rsidR="00094748" w:rsidRPr="00001C9A">
        <w:t xml:space="preserve">, </w:t>
      </w:r>
      <w:r w:rsidR="00094748" w:rsidRPr="00001C9A">
        <w:rPr>
          <w:i/>
        </w:rPr>
        <w:t>P</w:t>
      </w:r>
      <w:r w:rsidR="00030C65">
        <w:t>=0.</w:t>
      </w:r>
      <w:r w:rsidR="00C571F0">
        <w:t>14</w:t>
      </w:r>
      <w:r w:rsidR="00030C65">
        <w:t>6</w:t>
      </w:r>
      <w:r w:rsidR="00094748" w:rsidRPr="00001C9A">
        <w:t>)</w:t>
      </w:r>
      <w:r w:rsidR="00D81076">
        <w:t xml:space="preserve"> adjusting</w:t>
      </w:r>
      <w:r w:rsidR="00D81076" w:rsidRPr="00001C9A">
        <w:t xml:space="preserve"> for</w:t>
      </w:r>
      <w:r w:rsidR="00047404">
        <w:t xml:space="preserve"> sex, </w:t>
      </w:r>
      <w:r w:rsidR="00884E0E" w:rsidRPr="00884E0E">
        <w:t>maternal smoking, gestational diabetes, mode of delivery, social class, parity, ethnicity, age at scan, birthweight, gestational age and crown-heel length</w:t>
      </w:r>
      <w:r w:rsidR="00094748" w:rsidRPr="00001C9A">
        <w:t xml:space="preserve">.  </w:t>
      </w:r>
      <w:r w:rsidR="000F113B">
        <w:t>There</w:t>
      </w:r>
      <w:r w:rsidR="00D81076" w:rsidRPr="00001C9A">
        <w:t xml:space="preserve"> were no associations between breech presentation and </w:t>
      </w:r>
      <w:r w:rsidR="00D81076">
        <w:t>whole-</w:t>
      </w:r>
      <w:r w:rsidR="00D81076" w:rsidRPr="00001C9A">
        <w:t>body outcomes</w:t>
      </w:r>
      <w:r w:rsidR="00D81076">
        <w:t xml:space="preserve"> at age 4 years, but, </w:t>
      </w:r>
      <w:r w:rsidR="00094748" w:rsidRPr="00001C9A">
        <w:t>in similarly</w:t>
      </w:r>
      <w:r w:rsidR="00E82892">
        <w:t>-</w:t>
      </w:r>
      <w:r w:rsidR="00094748" w:rsidRPr="00001C9A">
        <w:t>adjusted models</w:t>
      </w:r>
      <w:r w:rsidR="00D81076">
        <w:t>,</w:t>
      </w:r>
      <w:r w:rsidR="00094748" w:rsidRPr="00001C9A">
        <w:t xml:space="preserve"> </w:t>
      </w:r>
      <w:r w:rsidR="0022299C">
        <w:t xml:space="preserve">regional DXA (not available </w:t>
      </w:r>
      <w:r w:rsidR="0000713A">
        <w:t>in</w:t>
      </w:r>
      <w:r w:rsidR="0022299C">
        <w:t xml:space="preserve"> infants) showed that </w:t>
      </w:r>
      <w:r w:rsidR="0022299C" w:rsidRPr="00001C9A">
        <w:t>breech presentation was associated with lower</w:t>
      </w:r>
      <w:r w:rsidR="0022299C">
        <w:t xml:space="preserve"> hip </w:t>
      </w:r>
      <w:r w:rsidR="00094748" w:rsidRPr="00001C9A">
        <w:t>BMC (-</w:t>
      </w:r>
      <w:r w:rsidR="00030C65">
        <w:t>0.</w:t>
      </w:r>
      <w:r w:rsidR="006252BC">
        <w:t>51</w:t>
      </w:r>
      <w:r w:rsidR="00094748" w:rsidRPr="00001C9A">
        <w:t>g, -</w:t>
      </w:r>
      <w:r w:rsidR="006252BC">
        <w:t>0</w:t>
      </w:r>
      <w:r w:rsidR="00030C65">
        <w:t>.</w:t>
      </w:r>
      <w:r w:rsidR="006252BC">
        <w:t>98</w:t>
      </w:r>
      <w:r w:rsidR="00094748" w:rsidRPr="00001C9A">
        <w:t xml:space="preserve">g to </w:t>
      </w:r>
      <w:r w:rsidR="00030C65">
        <w:t>-</w:t>
      </w:r>
      <w:r w:rsidR="00094748" w:rsidRPr="00001C9A">
        <w:t>0.</w:t>
      </w:r>
      <w:r w:rsidR="006252BC">
        <w:t>0</w:t>
      </w:r>
      <w:r w:rsidR="00094748" w:rsidRPr="00001C9A">
        <w:t xml:space="preserve">4g, </w:t>
      </w:r>
      <w:r w:rsidR="00094748" w:rsidRPr="00001C9A">
        <w:rPr>
          <w:i/>
        </w:rPr>
        <w:t>P</w:t>
      </w:r>
      <w:r w:rsidR="00094748" w:rsidRPr="00001C9A">
        <w:t>=0.</w:t>
      </w:r>
      <w:r w:rsidR="00030C65">
        <w:t>0</w:t>
      </w:r>
      <w:r w:rsidR="00C571F0">
        <w:t>34</w:t>
      </w:r>
      <w:r w:rsidR="00094748" w:rsidRPr="00001C9A">
        <w:t>) and BA (-</w:t>
      </w:r>
      <w:r w:rsidR="00030C65">
        <w:t>0.</w:t>
      </w:r>
      <w:r w:rsidR="006252BC">
        <w:t>67</w:t>
      </w:r>
      <w:r w:rsidR="00094748" w:rsidRPr="00001C9A">
        <w:t>cm</w:t>
      </w:r>
      <w:r w:rsidR="00094748" w:rsidRPr="00001C9A">
        <w:rPr>
          <w:vertAlign w:val="superscript"/>
        </w:rPr>
        <w:t>2</w:t>
      </w:r>
      <w:r w:rsidR="00094748" w:rsidRPr="00001C9A">
        <w:t>, -1.</w:t>
      </w:r>
      <w:r w:rsidR="006252BC">
        <w:t>28</w:t>
      </w:r>
      <w:r w:rsidR="00094748" w:rsidRPr="00001C9A">
        <w:t>cm</w:t>
      </w:r>
      <w:r w:rsidR="00094748" w:rsidRPr="00001C9A">
        <w:rPr>
          <w:vertAlign w:val="superscript"/>
        </w:rPr>
        <w:t>2</w:t>
      </w:r>
      <w:r w:rsidR="00094748" w:rsidRPr="00001C9A">
        <w:t xml:space="preserve"> to -0.</w:t>
      </w:r>
      <w:r w:rsidR="006252BC">
        <w:t>07</w:t>
      </w:r>
      <w:r w:rsidR="00094748" w:rsidRPr="00001C9A">
        <w:t>cm</w:t>
      </w:r>
      <w:r w:rsidR="00094748" w:rsidRPr="00001C9A">
        <w:rPr>
          <w:vertAlign w:val="superscript"/>
        </w:rPr>
        <w:t>2</w:t>
      </w:r>
      <w:r w:rsidR="00094748" w:rsidRPr="00001C9A">
        <w:t xml:space="preserve">, </w:t>
      </w:r>
      <w:r w:rsidR="00094748" w:rsidRPr="00001C9A">
        <w:rPr>
          <w:i/>
        </w:rPr>
        <w:t>P</w:t>
      </w:r>
      <w:r w:rsidR="00094748" w:rsidRPr="00001C9A">
        <w:t>=0.0</w:t>
      </w:r>
      <w:r w:rsidR="00C571F0">
        <w:t>3</w:t>
      </w:r>
      <w:r w:rsidR="00094748" w:rsidRPr="00001C9A">
        <w:t xml:space="preserve">) but not </w:t>
      </w:r>
      <w:r w:rsidR="0022299C">
        <w:t xml:space="preserve">with </w:t>
      </w:r>
      <w:r w:rsidR="00094748" w:rsidRPr="00001C9A">
        <w:t>BMD (</w:t>
      </w:r>
      <w:r w:rsidR="006252BC">
        <w:t>-</w:t>
      </w:r>
      <w:r w:rsidR="00C571F0">
        <w:t>0.</w:t>
      </w:r>
      <w:r w:rsidR="006252BC">
        <w:t>009</w:t>
      </w:r>
      <w:r w:rsidR="00C571F0" w:rsidRPr="00001C9A">
        <w:t>g, -</w:t>
      </w:r>
      <w:r w:rsidR="006252BC">
        <w:t>0</w:t>
      </w:r>
      <w:r w:rsidR="00C571F0">
        <w:t>.</w:t>
      </w:r>
      <w:r w:rsidR="006252BC">
        <w:t>029</w:t>
      </w:r>
      <w:r w:rsidR="00C571F0" w:rsidRPr="00001C9A">
        <w:t>g to 0.</w:t>
      </w:r>
      <w:r w:rsidR="006252BC">
        <w:t>012</w:t>
      </w:r>
      <w:r w:rsidR="00C571F0" w:rsidRPr="00001C9A">
        <w:t xml:space="preserve">g, </w:t>
      </w:r>
      <w:r w:rsidR="00094748" w:rsidRPr="00001C9A">
        <w:rPr>
          <w:i/>
        </w:rPr>
        <w:t>P</w:t>
      </w:r>
      <w:r w:rsidR="00094748" w:rsidRPr="00001C9A">
        <w:t>=0.</w:t>
      </w:r>
      <w:r w:rsidR="00C571F0">
        <w:t>408</w:t>
      </w:r>
      <w:r w:rsidR="00094748" w:rsidRPr="00001C9A">
        <w:t>)</w:t>
      </w:r>
      <w:r w:rsidR="0000713A">
        <w:t xml:space="preserve">, </w:t>
      </w:r>
      <w:r w:rsidR="00094748" w:rsidRPr="00001C9A">
        <w:t>or spine</w:t>
      </w:r>
      <w:r>
        <w:t xml:space="preserve"> </w:t>
      </w:r>
      <w:r w:rsidR="00094748" w:rsidRPr="00001C9A">
        <w:t xml:space="preserve">outcomes.  </w:t>
      </w:r>
    </w:p>
    <w:p w14:paraId="087C19D6" w14:textId="33294577" w:rsidR="00094748" w:rsidRPr="00001C9A" w:rsidRDefault="00C637C0" w:rsidP="00E90302">
      <w:pPr>
        <w:jc w:val="both"/>
      </w:pPr>
      <w:r>
        <w:t>Conclusions</w:t>
      </w:r>
      <w:r w:rsidR="00A354EB">
        <w:t>:</w:t>
      </w:r>
      <w:r>
        <w:t xml:space="preserve"> </w:t>
      </w:r>
      <w:r w:rsidR="00094748" w:rsidRPr="00001C9A">
        <w:t>These results suggest that breech presentation is associated with lower neonatal whole</w:t>
      </w:r>
      <w:r w:rsidR="00E82892">
        <w:t>-</w:t>
      </w:r>
      <w:r w:rsidR="00094748" w:rsidRPr="00001C9A">
        <w:t>body BMC</w:t>
      </w:r>
      <w:r w:rsidR="00D30D75">
        <w:t xml:space="preserve"> and</w:t>
      </w:r>
      <w:r w:rsidR="00094748" w:rsidRPr="00001C9A">
        <w:t xml:space="preserve"> BA</w:t>
      </w:r>
      <w:r w:rsidR="00D30D75">
        <w:t>, which may relate to altered prenatal loading in babies occupying a breech position</w:t>
      </w:r>
      <w:r w:rsidR="0022299C">
        <w:t>; t</w:t>
      </w:r>
      <w:r w:rsidR="000C3504">
        <w:t>hese differences did not persist into later childhood</w:t>
      </w:r>
      <w:r w:rsidR="0022299C">
        <w:t>. M</w:t>
      </w:r>
      <w:r w:rsidR="000C3504">
        <w:t xml:space="preserve">odest differences in </w:t>
      </w:r>
      <w:r w:rsidR="00AD72EA">
        <w:t>4</w:t>
      </w:r>
      <w:r w:rsidR="00E82892">
        <w:t>-</w:t>
      </w:r>
      <w:r w:rsidR="000C3504">
        <w:t>year hip BMC and BA require further investigation.</w:t>
      </w:r>
    </w:p>
    <w:p w14:paraId="3B4F94DB" w14:textId="1F681EEC" w:rsidR="00C94D0F" w:rsidRPr="00FF0732" w:rsidRDefault="00C94D0F" w:rsidP="00E90302">
      <w:pPr>
        <w:jc w:val="both"/>
        <w:rPr>
          <w:b/>
        </w:rPr>
      </w:pPr>
      <w:r w:rsidRPr="00FF0732">
        <w:rPr>
          <w:b/>
        </w:rPr>
        <w:t>Keywords</w:t>
      </w:r>
    </w:p>
    <w:p w14:paraId="612C48D3" w14:textId="770E6C19" w:rsidR="00C637C0" w:rsidRDefault="00C637C0" w:rsidP="00E90302">
      <w:pPr>
        <w:jc w:val="both"/>
      </w:pPr>
      <w:r w:rsidRPr="00C637C0">
        <w:t>Osteoporosis, epidemiology, fetal growth, bone mass, pregnancy</w:t>
      </w:r>
    </w:p>
    <w:p w14:paraId="6BD514C3" w14:textId="13799B82" w:rsidR="00C94D0F" w:rsidRPr="00FF0732" w:rsidRDefault="00C94D0F" w:rsidP="00E90302">
      <w:pPr>
        <w:jc w:val="both"/>
        <w:rPr>
          <w:b/>
        </w:rPr>
      </w:pPr>
      <w:r w:rsidRPr="00FF0732">
        <w:rPr>
          <w:b/>
        </w:rPr>
        <w:t>Mini Abstract</w:t>
      </w:r>
    </w:p>
    <w:p w14:paraId="622A7FE7" w14:textId="515AC038" w:rsidR="00C94D0F" w:rsidRPr="00C637C0" w:rsidRDefault="00760A99" w:rsidP="00E90302">
      <w:pPr>
        <w:jc w:val="both"/>
      </w:pPr>
      <w:r>
        <w:lastRenderedPageBreak/>
        <w:t>We compared bone outcomes in children with breech and cephalic presentation</w:t>
      </w:r>
      <w:r w:rsidR="00AF0461">
        <w:t xml:space="preserve"> at delivery</w:t>
      </w:r>
      <w:r>
        <w:t xml:space="preserve">.  </w:t>
      </w:r>
      <w:r w:rsidR="00AF0461">
        <w:t>Neonatal</w:t>
      </w:r>
      <w:r>
        <w:t xml:space="preserve"> whole-body </w:t>
      </w:r>
      <w:r w:rsidR="00753196">
        <w:t xml:space="preserve">bone </w:t>
      </w:r>
      <w:r w:rsidR="00B532F0">
        <w:t>mineral content (BMC)</w:t>
      </w:r>
      <w:r>
        <w:t xml:space="preserve"> and area </w:t>
      </w:r>
      <w:r w:rsidR="00AD72EA">
        <w:t xml:space="preserve">were </w:t>
      </w:r>
      <w:r w:rsidR="00AF0461">
        <w:t xml:space="preserve">lower </w:t>
      </w:r>
      <w:r>
        <w:t xml:space="preserve">in children with breech presentation.  At four years, </w:t>
      </w:r>
      <w:r w:rsidR="00AF0461">
        <w:t xml:space="preserve">no differences in whole-body or spine measures were found, but </w:t>
      </w:r>
      <w:r>
        <w:t xml:space="preserve">hip </w:t>
      </w:r>
      <w:r w:rsidR="00B532F0">
        <w:t>BMC</w:t>
      </w:r>
      <w:r>
        <w:t xml:space="preserve"> and area were lower </w:t>
      </w:r>
      <w:r w:rsidR="00AF0461">
        <w:t xml:space="preserve">after </w:t>
      </w:r>
      <w:r>
        <w:t>breech presentation.</w:t>
      </w:r>
    </w:p>
    <w:p w14:paraId="246AFBC3" w14:textId="77777777" w:rsidR="00C637C0" w:rsidRDefault="00C637C0" w:rsidP="00E90302">
      <w:pPr>
        <w:jc w:val="both"/>
        <w:rPr>
          <w:b/>
        </w:rPr>
      </w:pPr>
    </w:p>
    <w:p w14:paraId="243CDEEC" w14:textId="77777777" w:rsidR="005F384A" w:rsidRPr="00ED523A" w:rsidRDefault="005F384A" w:rsidP="00E90302">
      <w:pPr>
        <w:jc w:val="both"/>
        <w:rPr>
          <w:b/>
        </w:rPr>
      </w:pPr>
      <w:r w:rsidRPr="00ED523A">
        <w:rPr>
          <w:b/>
        </w:rPr>
        <w:t>Introduction</w:t>
      </w:r>
    </w:p>
    <w:p w14:paraId="61FA2BC7" w14:textId="7A592534" w:rsidR="003836B1" w:rsidRDefault="005F384A" w:rsidP="00E90302">
      <w:pPr>
        <w:jc w:val="both"/>
      </w:pPr>
      <w:r>
        <w:t>The p</w:t>
      </w:r>
      <w:r w:rsidR="00A867D2">
        <w:t>renatal period has a strong</w:t>
      </w:r>
      <w:r w:rsidR="007F496D">
        <w:t xml:space="preserve"> and persisting</w:t>
      </w:r>
      <w:r w:rsidR="00A867D2">
        <w:t xml:space="preserve"> </w:t>
      </w:r>
      <w:r>
        <w:t xml:space="preserve">influence on skeletal development and health.  </w:t>
      </w:r>
      <w:r w:rsidR="00A867D2">
        <w:t>Maternal f</w:t>
      </w:r>
      <w:r>
        <w:t xml:space="preserve">actors such as </w:t>
      </w:r>
      <w:r w:rsidR="00A867D2">
        <w:t>smoking, body composition</w:t>
      </w:r>
      <w:r w:rsidR="007F496D">
        <w:t>, parity</w:t>
      </w:r>
      <w:r w:rsidR="00A867D2">
        <w:t xml:space="preserve"> </w:t>
      </w:r>
      <w:r>
        <w:t xml:space="preserve">and </w:t>
      </w:r>
      <w:r w:rsidR="00A867D2">
        <w:t>activity influence accrual of bone mass during pregnancy</w:t>
      </w:r>
      <w:r w:rsidR="00C637C0">
        <w:t xml:space="preserve"> </w:t>
      </w:r>
      <w:r>
        <w:fldChar w:fldCharType="begin">
          <w:fldData xml:space="preserve">PEVuZE5vdGU+PENpdGU+PEF1dGhvcj5IYXJ2ZXk8L0F1dGhvcj48WWVhcj4yMDEwPC9ZZWFyPjxJ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</w:fldData>
        </w:fldChar>
      </w:r>
      <w:r w:rsidR="00C637C0">
        <w:instrText xml:space="preserve"> ADDIN EN.CITE </w:instrText>
      </w:r>
      <w:r w:rsidR="00C637C0">
        <w:fldChar w:fldCharType="begin">
          <w:fldData xml:space="preserve">PEVuZE5vdGU+PENpdGU+PEF1dGhvcj5IYXJ2ZXk8L0F1dGhvcj48WWVhcj4yMDEwPC9ZZWFyPjxJ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</w:fldData>
        </w:fldChar>
      </w:r>
      <w:r w:rsidR="00C637C0">
        <w:instrText xml:space="preserve"> ADDIN EN.CITE.DATA </w:instrText>
      </w:r>
      <w:r w:rsidR="00C637C0">
        <w:fldChar w:fldCharType="end"/>
      </w:r>
      <w:r>
        <w:fldChar w:fldCharType="separate"/>
      </w:r>
      <w:r w:rsidR="00C637C0">
        <w:rPr>
          <w:noProof/>
        </w:rPr>
        <w:t>[1, 2]</w:t>
      </w:r>
      <w:r>
        <w:fldChar w:fldCharType="end"/>
      </w:r>
      <w:r>
        <w:t>.</w:t>
      </w:r>
      <w:r w:rsidR="00A867D2">
        <w:t xml:space="preserve"> In addition, factors intrinsic to or influenced by pregnancy including </w:t>
      </w:r>
      <w:r w:rsidR="007F496D">
        <w:t>birthweight and gestational age</w:t>
      </w:r>
      <w:r w:rsidR="00C637C0">
        <w:t xml:space="preserve"> </w:t>
      </w:r>
      <w:r w:rsidR="007F496D">
        <w:fldChar w:fldCharType="begin"/>
      </w:r>
      <w:r w:rsidR="00C637C0">
        <w:instrText xml:space="preserve"> ADDIN EN.CITE &lt;EndNote&gt;&lt;Cite&gt;&lt;Author&gt;Godfrey&lt;/Author&gt;&lt;Year&gt;2001&lt;/Year&gt;&lt;IDText&gt;Neonatal bone mass: influence of parental birthweight, maternal smoking, body composition, and activity during pregnancy&lt;/IDText&gt;&lt;DisplayText&gt;[2]&lt;/DisplayText&gt;&lt;record&gt;&lt;dates&gt;&lt;pub-dates&gt;&lt;date&gt;Sep&lt;/date&gt;&lt;/pub-dates&gt;&lt;year&gt;2001&lt;/year&gt;&lt;/dates&gt;&lt;keywords&gt;&lt;keyword&gt;Absorptiometry, Photon&lt;/keyword&gt;&lt;keyword&gt;Adult&lt;/keyword&gt;&lt;keyword&gt;Birth Weight&lt;/keyword&gt;&lt;keyword&gt;Body Composition&lt;/keyword&gt;&lt;keyword&gt;Bone Density&lt;/keyword&gt;&lt;keyword&gt;Bone and Bones&lt;/keyword&gt;&lt;keyword&gt;Eating&lt;/keyword&gt;&lt;keyword&gt;Female&lt;/keyword&gt;&lt;keyword&gt;Humans&lt;/keyword&gt;&lt;keyword&gt;Infant, Newborn&lt;/keyword&gt;&lt;keyword&gt;Life Style&lt;/keyword&gt;&lt;keyword&gt;Male&lt;/keyword&gt;&lt;keyword&gt;Maternal Behavior&lt;/keyword&gt;&lt;keyword&gt;Maternal Exposure&lt;/keyword&gt;&lt;keyword&gt;Neonatal Screening&lt;/keyword&gt;&lt;keyword&gt;Nutritional Physiological Phenomena&lt;/keyword&gt;&lt;keyword&gt;Parents&lt;/keyword&gt;&lt;keyword&gt;Pregnancy&lt;/keyword&gt;&lt;keyword&gt;Smoking&lt;/keyword&gt;&lt;/keywords&gt;&lt;urls&gt;&lt;related-urls&gt;&lt;url&gt;https://www.ncbi.nlm.nih.gov/pubmed/11547840&lt;/url&gt;&lt;/related-urls&gt;&lt;/urls&gt;&lt;isbn&gt;0884-0431&lt;/isbn&gt;&lt;titles&gt;&lt;title&gt;Neonatal bone mass: influence of parental birthweight, maternal smoking, body composition, and activity during pregnancy&lt;/title&gt;&lt;secondary-title&gt;J Bone Miner Res&lt;/secondary-title&gt;&lt;/titles&gt;&lt;pages&gt;1694-703&lt;/pages&gt;&lt;number&gt;9&lt;/number&gt;&lt;contributors&gt;&lt;authors&gt;&lt;author&gt;Godfrey, K.&lt;/author&gt;&lt;author&gt;Walker-Bone, K.&lt;/author&gt;&lt;author&gt;Robinson, S.&lt;/author&gt;&lt;author&gt;Taylor, P.&lt;/author&gt;&lt;author&gt;Shore, S.&lt;/author&gt;&lt;author&gt;Wheeler, T.&lt;/author&gt;&lt;author&gt;Cooper, C.&lt;/author&gt;&lt;/authors&gt;&lt;/contributors&gt;&lt;language&gt;eng&lt;/language&gt;&lt;added-date format="utc"&gt;1498832447&lt;/added-date&gt;&lt;ref-type name="Journal Article"&gt;17&lt;/ref-type&gt;&lt;rec-number&gt;1154&lt;/rec-number&gt;&lt;last-updated-date format="utc"&gt;1498832447&lt;/last-updated-date&gt;&lt;accession-num&gt;11547840&lt;/accession-num&gt;&lt;electronic-resource-num&gt;10.1359/jbmr.2001.16.9.1694&lt;/electronic-resource-num&gt;&lt;volume&gt;16&lt;/volume&gt;&lt;/record&gt;&lt;/Cite&gt;&lt;/EndNote&gt;</w:instrText>
      </w:r>
      <w:r w:rsidR="007F496D">
        <w:fldChar w:fldCharType="separate"/>
      </w:r>
      <w:r w:rsidR="00C637C0">
        <w:rPr>
          <w:noProof/>
        </w:rPr>
        <w:t>[2]</w:t>
      </w:r>
      <w:r w:rsidR="007F496D">
        <w:fldChar w:fldCharType="end"/>
      </w:r>
      <w:r w:rsidR="007F496D">
        <w:t xml:space="preserve"> and </w:t>
      </w:r>
      <w:r w:rsidR="00A867D2">
        <w:t>placental size</w:t>
      </w:r>
      <w:r w:rsidR="00C637C0">
        <w:t xml:space="preserve"> </w:t>
      </w:r>
      <w:r w:rsidR="00A867D2">
        <w:fldChar w:fldCharType="begin"/>
      </w:r>
      <w:r w:rsidR="00C637C0">
        <w:instrText xml:space="preserve"> ADDIN EN.CITE &lt;EndNote&gt;&lt;Cite&gt;&lt;Author&gt;Holroyd&lt;/Author&gt;&lt;Year&gt;2016&lt;/Year&gt;&lt;IDText&gt;Placental Size Is Associated Differentially With Postnatal Bone Size and Density&lt;/IDText&gt;&lt;DisplayText&gt;[3]&lt;/DisplayText&gt;&lt;record&gt;&lt;dates&gt;&lt;pub-dates&gt;&lt;date&gt;Oct&lt;/date&gt;&lt;/pub-dates&gt;&lt;year&gt;2016&lt;/year&gt;&lt;/dates&gt;&lt;urls&gt;&lt;related-urls&gt;&lt;url&gt;https://www.ncbi.nlm.nih.gov/pubmed/26999363&lt;/url&gt;&lt;/related-urls&gt;&lt;/urls&gt;&lt;isbn&gt;1523-4681&lt;/isbn&gt;&lt;custom2&gt;PMC5010780&lt;/custom2&gt;&lt;titles&gt;&lt;title&gt;Placental Size Is Associated Differentially With Postnatal Bone Size and Density&lt;/title&gt;&lt;secondary-title&gt;J Bone Miner Res&lt;/secondary-title&gt;&lt;/titles&gt;&lt;pages&gt;1855-1864&lt;/pages&gt;&lt;number&gt;10&lt;/number&gt;&lt;contributors&gt;&lt;authors&gt;&lt;author&gt;Holroyd, C. R.&lt;/author&gt;&lt;author&gt;Osmond, C.&lt;/author&gt;&lt;author&gt;Barker, D. J.&lt;/author&gt;&lt;author&gt;Ring, S. M.&lt;/author&gt;&lt;author&gt;Lawlor, D. A.&lt;/author&gt;&lt;author&gt;Tobias, J. H.&lt;/author&gt;&lt;author&gt;Smith, G. D.&lt;/author&gt;&lt;author&gt;Cooper, C.&lt;/author&gt;&lt;author&gt;Harvey, N. C.&lt;/author&gt;&lt;/authors&gt;&lt;/contributors&gt;&lt;edition&gt;2016/04/22&lt;/edition&gt;&lt;language&gt;eng&lt;/language&gt;&lt;added-date format="utc"&gt;1498831702&lt;/added-date&gt;&lt;ref-type name="Journal Article"&gt;17&lt;/ref-type&gt;&lt;rec-number&gt;1153&lt;/rec-number&gt;&lt;last-updated-date format="utc"&gt;1498831702&lt;/last-updated-date&gt;&lt;accession-num&gt;26999363&lt;/accession-num&gt;&lt;electronic-resource-num&gt;10.1002/jbmr.2840&lt;/electronic-resource-num&gt;&lt;volume&gt;31&lt;/volume&gt;&lt;/record&gt;&lt;/Cite&gt;&lt;/EndNote&gt;</w:instrText>
      </w:r>
      <w:r w:rsidR="00A867D2">
        <w:fldChar w:fldCharType="separate"/>
      </w:r>
      <w:r w:rsidR="00C637C0">
        <w:rPr>
          <w:noProof/>
        </w:rPr>
        <w:t>[3]</w:t>
      </w:r>
      <w:r w:rsidR="00A867D2">
        <w:fldChar w:fldCharType="end"/>
      </w:r>
      <w:r w:rsidR="007F496D">
        <w:t xml:space="preserve"> are also determinants of neonatal bone mass.</w:t>
      </w:r>
      <w:r w:rsidR="00A867D2">
        <w:t xml:space="preserve"> </w:t>
      </w:r>
      <w:r w:rsidR="009277F7">
        <w:t>Birthweight in particular remains predictive of</w:t>
      </w:r>
      <w:r w:rsidR="00A867D2">
        <w:t xml:space="preserve"> bone mass throughout childhood</w:t>
      </w:r>
      <w:r w:rsidR="00C637C0">
        <w:t xml:space="preserve"> </w:t>
      </w:r>
      <w:r w:rsidR="009277F7">
        <w:fldChar w:fldCharType="begin"/>
      </w:r>
      <w:r w:rsidR="00C637C0">
        <w:instrText xml:space="preserve"> ADDIN EN.CITE &lt;EndNote&gt;&lt;Cite&gt;&lt;Author&gt;Rogers&lt;/Author&gt;&lt;Year&gt;2006&lt;/Year&gt;&lt;IDText&gt;Associations of size at birth and dual-energy X-ray absorptiometry measures of lean and fat mass at 9 to 10 y of age&lt;/IDText&gt;&lt;DisplayText&gt;[4]&lt;/DisplayText&gt;&lt;record&gt;&lt;dates&gt;&lt;pub-dates&gt;&lt;date&gt;Oct&lt;/date&gt;&lt;/pub-dates&gt;&lt;year&gt;2006&lt;/year&gt;&lt;/dates&gt;&lt;keywords&gt;&lt;keyword&gt;Absorptiometry, Photon&lt;/keyword&gt;&lt;keyword&gt;Birth Weight&lt;/keyword&gt;&lt;keyword&gt;Body Composition&lt;/keyword&gt;&lt;keyword&gt;Body Fat Distribution&lt;/keyword&gt;&lt;keyword&gt;Body Height&lt;/keyword&gt;&lt;keyword&gt;Body Mass Index&lt;/keyword&gt;&lt;keyword&gt;Body Size&lt;/keyword&gt;&lt;keyword&gt;Body Weight&lt;/keyword&gt;&lt;keyword&gt;Child&lt;/keyword&gt;&lt;keyword&gt;Confounding Factors (Epidemiology)&lt;/keyword&gt;&lt;keyword&gt;Female&lt;/keyword&gt;&lt;keyword&gt;Gestational Age&lt;/keyword&gt;&lt;keyword&gt;Humans&lt;/keyword&gt;&lt;keyword&gt;Longitudinal Studies&lt;/keyword&gt;&lt;keyword&gt;Male&lt;/keyword&gt;&lt;keyword&gt;Parturition&lt;/keyword&gt;&lt;keyword&gt;United Kingdom&lt;/keyword&gt;&lt;/keywords&gt;&lt;urls&gt;&lt;related-urls&gt;&lt;url&gt;https://www.ncbi.nlm.nih.gov/pubmed/17023699&lt;/url&gt;&lt;/related-urls&gt;&lt;/urls&gt;&lt;isbn&gt;0002-9165&lt;/isbn&gt;&lt;titles&gt;&lt;title&gt;Associations of size at birth and dual-energy X-ray absorptiometry measures of lean and fat mass at 9 to 10 y of age&lt;/title&gt;&lt;secondary-title&gt;Am J Clin Nutr&lt;/secondary-title&gt;&lt;/titles&gt;&lt;pages&gt;739-47&lt;/pages&gt;&lt;number&gt;4&lt;/number&gt;&lt;contributors&gt;&lt;authors&gt;&lt;author&gt;Rogers, I. S.&lt;/author&gt;&lt;author&gt;Ness, A. R.&lt;/author&gt;&lt;author&gt;Steer, C. D.&lt;/author&gt;&lt;author&gt;Wells, J. C.&lt;/author&gt;&lt;author&gt;Emmett, P. M.&lt;/author&gt;&lt;author&gt;Reilly, J. R.&lt;/author&gt;&lt;author&gt;Tobias, J.&lt;/author&gt;&lt;author&gt;Smith, G. D.&lt;/author&gt;&lt;/authors&gt;&lt;/contributors&gt;&lt;language&gt;eng&lt;/language&gt;&lt;added-date format="utc"&gt;1494922632&lt;/added-date&gt;&lt;ref-type name="Journal Article"&gt;17&lt;/ref-type&gt;&lt;rec-number&gt;1129&lt;/rec-number&gt;&lt;last-updated-date format="utc"&gt;1494922632&lt;/last-updated-date&gt;&lt;accession-num&gt;17023699&lt;/accession-num&gt;&lt;volume&gt;84&lt;/volume&gt;&lt;/record&gt;&lt;/Cite&gt;&lt;/EndNote&gt;</w:instrText>
      </w:r>
      <w:r w:rsidR="009277F7">
        <w:fldChar w:fldCharType="separate"/>
      </w:r>
      <w:r w:rsidR="00C637C0">
        <w:rPr>
          <w:noProof/>
        </w:rPr>
        <w:t>[4]</w:t>
      </w:r>
      <w:r w:rsidR="009277F7">
        <w:fldChar w:fldCharType="end"/>
      </w:r>
      <w:r w:rsidR="009277F7">
        <w:t xml:space="preserve"> and into older ag</w:t>
      </w:r>
      <w:r w:rsidR="00A867D2">
        <w:t>e</w:t>
      </w:r>
      <w:r w:rsidR="00C637C0">
        <w:t xml:space="preserve"> </w:t>
      </w:r>
      <w:r w:rsidR="009277F7">
        <w:fldChar w:fldCharType="begin"/>
      </w:r>
      <w:r w:rsidR="00C637C0">
        <w:instrText xml:space="preserve"> ADDIN EN.CITE &lt;EndNote&gt;&lt;Cite&gt;&lt;Author&gt;Dennison&lt;/Author&gt;&lt;Year&gt;2005&lt;/Year&gt;&lt;IDText&gt;Birth weight and weight at 1 year are independent determinants of bone mass in the seventh decade: the Hertfordshire cohort study&lt;/IDText&gt;&lt;DisplayText&gt;[5]&lt;/DisplayText&gt;&lt;record&gt;&lt;dates&gt;&lt;pub-dates&gt;&lt;date&gt;Apr&lt;/date&gt;&lt;/pub-dates&gt;&lt;year&gt;2005&lt;/year&gt;&lt;/dates&gt;&lt;keywords&gt;&lt;keyword&gt;Adult&lt;/keyword&gt;&lt;keyword&gt;Aged&lt;/keyword&gt;&lt;keyword&gt;Birth Weight&lt;/keyword&gt;&lt;keyword&gt;Body Weight&lt;/keyword&gt;&lt;keyword&gt;Bone Density&lt;/keyword&gt;&lt;keyword&gt;Cohort Studies&lt;/keyword&gt;&lt;keyword&gt;Female&lt;/keyword&gt;&lt;keyword&gt;Great Britain&lt;/keyword&gt;&lt;keyword&gt;Humans&lt;/keyword&gt;&lt;keyword&gt;Infant&lt;/keyword&gt;&lt;keyword&gt;Longitudinal Studies&lt;/keyword&gt;&lt;keyword&gt;Male&lt;/keyword&gt;&lt;keyword&gt;Middle Aged&lt;/keyword&gt;&lt;keyword&gt;Statistics as Topic&lt;/keyword&gt;&lt;/keywords&gt;&lt;urls&gt;&lt;related-urls&gt;&lt;url&gt;https://www.ncbi.nlm.nih.gov/pubmed/15695596&lt;/url&gt;&lt;/related-urls&gt;&lt;/urls&gt;&lt;isbn&gt;0031-3998&lt;/isbn&gt;&lt;titles&gt;&lt;title&gt;Birth weight and weight at 1 year are independent determinants of bone mass in the seventh decade: the Hertfordshire cohort study&lt;/title&gt;&lt;secondary-title&gt;Pediatr Res&lt;/secondary-title&gt;&lt;/titles&gt;&lt;pages&gt;582-6&lt;/pages&gt;&lt;number&gt;4&lt;/number&gt;&lt;contributors&gt;&lt;authors&gt;&lt;author&gt;Dennison, E. M.&lt;/author&gt;&lt;author&gt;Syddall, H. E.&lt;/author&gt;&lt;author&gt;Sayer, A. A.&lt;/author&gt;&lt;author&gt;Gilbody, H. J.&lt;/author&gt;&lt;author&gt;Cooper, C.&lt;/author&gt;&lt;/authors&gt;&lt;/contributors&gt;&lt;language&gt;eng&lt;/language&gt;&lt;added-date format="utc"&gt;1473253228&lt;/added-date&gt;&lt;ref-type name="Journal Article"&gt;17&lt;/ref-type&gt;&lt;rec-number&gt;1007&lt;/rec-number&gt;&lt;last-updated-date format="utc"&gt;1473253228&lt;/last-updated-date&gt;&lt;accession-num&gt;15695596&lt;/accession-num&gt;&lt;electronic-resource-num&gt;10.1203/01.PDR.0000155754.67821.CA&lt;/electronic-resource-num&gt;&lt;volume&gt;57&lt;/volume&gt;&lt;/record&gt;&lt;/Cite&gt;&lt;/EndNote&gt;</w:instrText>
      </w:r>
      <w:r w:rsidR="009277F7">
        <w:fldChar w:fldCharType="separate"/>
      </w:r>
      <w:r w:rsidR="00C637C0">
        <w:rPr>
          <w:noProof/>
        </w:rPr>
        <w:t>[5]</w:t>
      </w:r>
      <w:r w:rsidR="009277F7">
        <w:fldChar w:fldCharType="end"/>
      </w:r>
      <w:r w:rsidR="00A867D2">
        <w:t xml:space="preserve">, whilst preeclampsia </w:t>
      </w:r>
      <w:r w:rsidR="008C5E51">
        <w:t xml:space="preserve">has been associated with </w:t>
      </w:r>
      <w:r w:rsidR="00E90302">
        <w:t xml:space="preserve">reduced </w:t>
      </w:r>
      <w:r w:rsidR="00A867D2">
        <w:t>hip BMD in adolescence</w:t>
      </w:r>
      <w:r w:rsidR="00C637C0">
        <w:t xml:space="preserve"> </w:t>
      </w:r>
      <w:r w:rsidR="00A867D2">
        <w:fldChar w:fldCharType="begin"/>
      </w:r>
      <w:r w:rsidR="00C637C0">
        <w:instrText xml:space="preserve"> ADDIN EN.CITE &lt;EndNote&gt;&lt;Cite&gt;&lt;Author&gt;Hannam&lt;/Author&gt;&lt;Year&gt;2015&lt;/Year&gt;&lt;IDText&gt;Maternal Preeclampsia Is Associated With Reduced Adolescent Offspring Hip BMD in a UK Population-Based Birth Cohort&lt;/IDText&gt;&lt;DisplayText&gt;[6]&lt;/DisplayText&gt;&lt;record&gt;&lt;dates&gt;&lt;pub-dates&gt;&lt;date&gt;Sep&lt;/date&gt;&lt;/pub-dates&gt;&lt;year&gt;2015&lt;/year&gt;&lt;/dates&gt;&lt;keywords&gt;&lt;keyword&gt;Absorptiometry, Photon&lt;/keyword&gt;&lt;keyword&gt;Adiposity&lt;/keyword&gt;&lt;keyword&gt;Adolescent&lt;/keyword&gt;&lt;keyword&gt;Adult&lt;/keyword&gt;&lt;keyword&gt;Birth Weight&lt;/keyword&gt;&lt;keyword&gt;Blood Pressure&lt;/keyword&gt;&lt;keyword&gt;Bone Density&lt;/keyword&gt;&lt;keyword&gt;Female&lt;/keyword&gt;&lt;keyword&gt;Follow-Up Studies&lt;/keyword&gt;&lt;keyword&gt;Humans&lt;/keyword&gt;&lt;keyword&gt;Hypertension, Pregnancy-Induced&lt;/keyword&gt;&lt;keyword&gt;Longitudinal Studies&lt;/keyword&gt;&lt;keyword&gt;Male&lt;/keyword&gt;&lt;keyword&gt;Maternal Age&lt;/keyword&gt;&lt;keyword&gt;Pre-Eclampsia&lt;/keyword&gt;&lt;keyword&gt;Pregnancy&lt;/keyword&gt;&lt;keyword&gt;Prospective Studies&lt;/keyword&gt;&lt;keyword&gt;Regression Analysis&lt;/keyword&gt;&lt;keyword&gt;Risk Factors&lt;/keyword&gt;&lt;keyword&gt;Surveys and Questionnaires&lt;/keyword&gt;&lt;keyword&gt;United Kingdom&lt;/keyword&gt;&lt;keyword&gt;Young Adult&lt;/keyword&gt;&lt;/keywords&gt;&lt;urls&gt;&lt;related-urls&gt;&lt;url&gt;https://www.ncbi.nlm.nih.gov/pubmed/25761963&lt;/url&gt;&lt;/related-urls&gt;&lt;/urls&gt;&lt;isbn&gt;1523-4681&lt;/isbn&gt;&lt;custom2&gt;PMC4540657&lt;/custom2&gt;&lt;titles&gt;&lt;title&gt;Maternal Preeclampsia Is Associated With Reduced Adolescent Offspring Hip BMD in a UK Population-Based Birth Cohort&lt;/title&gt;&lt;secondary-title&gt;J Bone Miner Res&lt;/secondary-title&gt;&lt;/titles&gt;&lt;pages&gt;1684-91&lt;/pages&gt;&lt;number&gt;9&lt;/number&gt;&lt;contributors&gt;&lt;authors&gt;&lt;author&gt;Hannam, K.&lt;/author&gt;&lt;author&gt;Lawlor, D. A.&lt;/author&gt;&lt;author&gt;Tobias, J. H.&lt;/author&gt;&lt;/authors&gt;&lt;/contributors&gt;&lt;edition&gt;2015/05/14&lt;/edition&gt;&lt;language&gt;eng&lt;/language&gt;&lt;added-date format="utc"&gt;1498831360&lt;/added-date&gt;&lt;ref-type name="Journal Article"&gt;17&lt;/ref-type&gt;&lt;rec-number&gt;1152&lt;/rec-number&gt;&lt;last-updated-date format="utc"&gt;1498831360&lt;/last-updated-date&gt;&lt;accession-num&gt;25761963&lt;/accession-num&gt;&lt;electronic-resource-num&gt;10.1002/jbmr.2506&lt;/electronic-resource-num&gt;&lt;volume&gt;30&lt;/volume&gt;&lt;/record&gt;&lt;/Cite&gt;&lt;/EndNote&gt;</w:instrText>
      </w:r>
      <w:r w:rsidR="00A867D2">
        <w:fldChar w:fldCharType="separate"/>
      </w:r>
      <w:r w:rsidR="00C637C0">
        <w:rPr>
          <w:noProof/>
        </w:rPr>
        <w:t>[6]</w:t>
      </w:r>
      <w:r w:rsidR="00A867D2">
        <w:fldChar w:fldCharType="end"/>
      </w:r>
      <w:r w:rsidR="009277F7">
        <w:t>.</w:t>
      </w:r>
      <w:r w:rsidR="00A73AA8">
        <w:t xml:space="preserve">  </w:t>
      </w:r>
      <w:r w:rsidR="007F496D">
        <w:t xml:space="preserve">Therefore, it is important to identify predictors of </w:t>
      </w:r>
      <w:r w:rsidR="00AF0461">
        <w:t xml:space="preserve">fetal </w:t>
      </w:r>
      <w:r w:rsidR="007F496D">
        <w:t>bone mineral accrual during pregnancy</w:t>
      </w:r>
      <w:r w:rsidR="00A867D2">
        <w:t xml:space="preserve"> </w:t>
      </w:r>
      <w:r w:rsidR="007F496D">
        <w:t>to develop preventative strategies against future osteoporosis and fractures</w:t>
      </w:r>
      <w:r w:rsidR="00C637C0">
        <w:t xml:space="preserve"> </w:t>
      </w:r>
      <w:r w:rsidR="007F496D">
        <w:fldChar w:fldCharType="begin"/>
      </w:r>
      <w:r w:rsidR="00C637C0">
        <w:instrText xml:space="preserve"> ADDIN EN.CITE &lt;EndNote&gt;&lt;Cite&gt;&lt;Author&gt;Cooper&lt;/Author&gt;&lt;Year&gt;2006&lt;/Year&gt;&lt;IDText&gt;Review: developmental origins of osteoporotic fracture&lt;/IDText&gt;&lt;DisplayText&gt;[7]&lt;/DisplayText&gt;&lt;record&gt;&lt;keywords&gt;&lt;keyword&gt;Adolescent&lt;/keyword&gt;&lt;keyword&gt;Adult&lt;/keyword&gt;&lt;keyword&gt;Aged&lt;/keyword&gt;&lt;keyword&gt;Bone Density&lt;/keyword&gt;&lt;keyword&gt;Bone Development&lt;/keyword&gt;&lt;keyword&gt;Child&lt;/keyword&gt;&lt;keyword&gt;Child Nutritional Physiological Phenomena&lt;/keyword&gt;&lt;keyword&gt;Exercise&lt;/keyword&gt;&lt;keyword&gt;Female&lt;/keyword&gt;&lt;keyword&gt;Fractures, Bone&lt;/keyword&gt;&lt;keyword&gt;Humans&lt;/keyword&gt;&lt;keyword&gt;Infant, Newborn&lt;/keyword&gt;&lt;keyword&gt;Male&lt;/keyword&gt;&lt;keyword&gt;Maternal Exposure&lt;/keyword&gt;&lt;keyword&gt;Middle Aged&lt;/keyword&gt;&lt;keyword&gt;Osteoporosis&lt;/keyword&gt;&lt;keyword&gt;Pregnancy&lt;/keyword&gt;&lt;keyword&gt;Vitamin D&lt;/keyword&gt;&lt;/keywords&gt;&lt;urls&gt;&lt;related-urls&gt;&lt;url&gt;https://www.ncbi.nlm.nih.gov/pubmed/16331359&lt;/url&gt;&lt;/related-urls&gt;&lt;/urls&gt;&lt;isbn&gt;0937-941X&lt;/isbn&gt;&lt;titles&gt;&lt;title&gt;Review: developmental origins of osteoporotic fracture&lt;/title&gt;&lt;secondary-title&gt;Osteoporos Int&lt;/secondary-title&gt;&lt;/titles&gt;&lt;pages&gt;337-47&lt;/pages&gt;&lt;number&gt;3&lt;/number&gt;&lt;contributors&gt;&lt;authors&gt;&lt;author&gt;Cooper, C.&lt;/author&gt;&lt;author&gt;Westlake, S.&lt;/author&gt;&lt;author&gt;Harvey, N.&lt;/author&gt;&lt;author&gt;Javaid, K.&lt;/author&gt;&lt;author&gt;Dennison, E.&lt;/author&gt;&lt;author&gt;Hanson, M.&lt;/author&gt;&lt;/authors&gt;&lt;/contributors&gt;&lt;edition&gt;2005/12/06&lt;/edition&gt;&lt;language&gt;eng&lt;/language&gt;&lt;added-date format="utc"&gt;1498832653&lt;/added-date&gt;&lt;ref-type name="Journal Article"&gt;17&lt;/ref-type&gt;&lt;dates&gt;&lt;year&gt;2006&lt;/year&gt;&lt;/dates&gt;&lt;rec-number&gt;1155&lt;/rec-number&gt;&lt;last-updated-date format="utc"&gt;1498832653&lt;/last-updated-date&gt;&lt;accession-num&gt;16331359&lt;/accession-num&gt;&lt;electronic-resource-num&gt;10.1007/s00198-005-2039-5&lt;/electronic-resource-num&gt;&lt;volume&gt;17&lt;/volume&gt;&lt;/record&gt;&lt;/Cite&gt;&lt;/EndNote&gt;</w:instrText>
      </w:r>
      <w:r w:rsidR="007F496D">
        <w:fldChar w:fldCharType="separate"/>
      </w:r>
      <w:r w:rsidR="00C637C0">
        <w:rPr>
          <w:noProof/>
        </w:rPr>
        <w:t>[7]</w:t>
      </w:r>
      <w:r w:rsidR="007F496D">
        <w:fldChar w:fldCharType="end"/>
      </w:r>
      <w:r w:rsidR="007F496D">
        <w:t>.</w:t>
      </w:r>
      <w:r w:rsidR="003836B1">
        <w:t xml:space="preserve"> However</w:t>
      </w:r>
      <w:r w:rsidR="008004A2">
        <w:t>,</w:t>
      </w:r>
      <w:r w:rsidR="003836B1">
        <w:t xml:space="preserve"> whilst mechanical loading via physical activity and exercise has a dominating influence on bone </w:t>
      </w:r>
      <w:r w:rsidR="00AC2382">
        <w:t>area</w:t>
      </w:r>
      <w:r w:rsidR="003836B1">
        <w:t xml:space="preserve">/mass throughout early childhood </w:t>
      </w:r>
      <w:r w:rsidR="003836B1">
        <w:fldChar w:fldCharType="begin"/>
      </w:r>
      <w:r w:rsidR="00C637C0">
        <w:instrText xml:space="preserve"> ADDIN EN.CITE &lt;EndNote&gt;&lt;Cite&gt;&lt;Author&gt;Ireland&lt;/Author&gt;&lt;Year&gt;2014&lt;/Year&gt;&lt;IDText&gt;Time Since Onset of Walking Predicts Tibial Bone Strength in Early Childhood&lt;/IDText&gt;&lt;DisplayText&gt;[8]&lt;/DisplayText&gt;&lt;record&gt;&lt;titles&gt;&lt;title&gt;Time Since Onset of Walking Predicts Tibial Bone Strength in Early Childhood&lt;/title&gt;&lt;secondary-title&gt;Bone&lt;/secondary-title&gt;&lt;/titles&gt;&lt;pages&gt;76-84&lt;/pages&gt;&lt;contributors&gt;&lt;authors&gt;&lt;author&gt;Ireland, Alex&lt;/author&gt;&lt;author&gt;Rittweger, Jörn&lt;/author&gt;&lt;author&gt;Schönau, Eckhard&lt;/author&gt;&lt;author&gt;Lamberg-Allardt, Christel&lt;/author&gt;&lt;author&gt;Viljakainen, Heli&lt;/author&gt;&lt;/authors&gt;&lt;/contributors&gt;&lt;added-date format="utc"&gt;1407778847&lt;/added-date&gt;&lt;ref-type name="Journal Article"&gt;17&lt;/ref-type&gt;&lt;dates&gt;&lt;year&gt;2014&lt;/year&gt;&lt;/dates&gt;&lt;rec-number&gt;603&lt;/rec-number&gt;&lt;last-updated-date format="utc"&gt;1423997106&lt;/last-updated-date&gt;&lt;volume&gt;68&lt;/volume&gt;&lt;/record&gt;&lt;/Cite&gt;&lt;/EndNote&gt;</w:instrText>
      </w:r>
      <w:r w:rsidR="003836B1">
        <w:fldChar w:fldCharType="separate"/>
      </w:r>
      <w:r w:rsidR="00C637C0">
        <w:rPr>
          <w:noProof/>
        </w:rPr>
        <w:t>[8]</w:t>
      </w:r>
      <w:r w:rsidR="003836B1">
        <w:fldChar w:fldCharType="end"/>
      </w:r>
      <w:r w:rsidR="003836B1">
        <w:t xml:space="preserve">, adolescence </w:t>
      </w:r>
      <w:r w:rsidR="003836B1">
        <w:fldChar w:fldCharType="begin">
          <w:fldData xml:space="preserve">PEVuZE5vdGU+PENpdGU+PEF1dGhvcj5JcmVsYW5kPC9BdXRob3I+PFllYXI+MjAxMzwvWWVhcj48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</w:fldData>
        </w:fldChar>
      </w:r>
      <w:r w:rsidR="00C637C0">
        <w:instrText xml:space="preserve"> ADDIN EN.CITE </w:instrText>
      </w:r>
      <w:r w:rsidR="00C637C0">
        <w:fldChar w:fldCharType="begin">
          <w:fldData xml:space="preserve">PEVuZE5vdGU+PENpdGU+PEF1dGhvcj5JcmVsYW5kPC9BdXRob3I+PFllYXI+MjAxMzwvWWVhcj48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</w:fldData>
        </w:fldChar>
      </w:r>
      <w:r w:rsidR="00C637C0">
        <w:instrText xml:space="preserve"> ADDIN EN.CITE.DATA </w:instrText>
      </w:r>
      <w:r w:rsidR="00C637C0">
        <w:fldChar w:fldCharType="end"/>
      </w:r>
      <w:r w:rsidR="003836B1">
        <w:fldChar w:fldCharType="separate"/>
      </w:r>
      <w:r w:rsidR="00C637C0">
        <w:rPr>
          <w:noProof/>
        </w:rPr>
        <w:t>[9-11]</w:t>
      </w:r>
      <w:r w:rsidR="003836B1">
        <w:fldChar w:fldCharType="end"/>
      </w:r>
      <w:r w:rsidR="003836B1">
        <w:t xml:space="preserve"> and into old age </w:t>
      </w:r>
      <w:r w:rsidR="003836B1">
        <w:fldChar w:fldCharType="begin">
          <w:fldData xml:space="preserve">PEVuZE5vdGU+PENpdGU+PEF1dGhvcj5JcmVsYW5kPC9BdXRob3I+PFllYXI+MjAxNzwvWWVhcj48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</w:fldData>
        </w:fldChar>
      </w:r>
      <w:r w:rsidR="00C637C0">
        <w:instrText xml:space="preserve"> ADDIN EN.CITE </w:instrText>
      </w:r>
      <w:r w:rsidR="00C637C0">
        <w:fldChar w:fldCharType="begin">
          <w:fldData xml:space="preserve">PEVuZE5vdGU+PENpdGU+PEF1dGhvcj5JcmVsYW5kPC9BdXRob3I+PFllYXI+MjAxNzwvWWVhcj48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</w:fldData>
        </w:fldChar>
      </w:r>
      <w:r w:rsidR="00C637C0">
        <w:instrText xml:space="preserve"> ADDIN EN.CITE.DATA </w:instrText>
      </w:r>
      <w:r w:rsidR="00C637C0">
        <w:fldChar w:fldCharType="end"/>
      </w:r>
      <w:r w:rsidR="003836B1">
        <w:fldChar w:fldCharType="separate"/>
      </w:r>
      <w:r w:rsidR="00C637C0">
        <w:rPr>
          <w:noProof/>
        </w:rPr>
        <w:t>[12-14]</w:t>
      </w:r>
      <w:r w:rsidR="003836B1">
        <w:fldChar w:fldCharType="end"/>
      </w:r>
      <w:r w:rsidR="003836B1">
        <w:t xml:space="preserve">, the influence of fetal </w:t>
      </w:r>
      <w:r w:rsidR="00E90302">
        <w:t xml:space="preserve">presentation </w:t>
      </w:r>
      <w:r w:rsidR="003836B1">
        <w:t xml:space="preserve">on bone development remains little explored.  </w:t>
      </w:r>
    </w:p>
    <w:p w14:paraId="52FB224A" w14:textId="48F52FE1" w:rsidR="003836B1" w:rsidRDefault="00ED523A" w:rsidP="00E90302">
      <w:pPr>
        <w:jc w:val="both"/>
      </w:pPr>
      <w:r>
        <w:t xml:space="preserve">Breech </w:t>
      </w:r>
      <w:r w:rsidR="00E90302">
        <w:t xml:space="preserve">presentation </w:t>
      </w:r>
      <w:r>
        <w:t xml:space="preserve">(where the </w:t>
      </w:r>
      <w:r w:rsidR="00FF6532">
        <w:t xml:space="preserve">fetus </w:t>
      </w:r>
      <w:r>
        <w:t>is</w:t>
      </w:r>
      <w:r w:rsidR="00FF6532">
        <w:t xml:space="preserve"> lying </w:t>
      </w:r>
      <w:r w:rsidR="008004A2">
        <w:t>bottom-down</w:t>
      </w:r>
      <w:r>
        <w:t xml:space="preserve"> in pregnancy)</w:t>
      </w:r>
      <w:r w:rsidR="00D73BB2">
        <w:t xml:space="preserve">, </w:t>
      </w:r>
      <w:r>
        <w:t xml:space="preserve">may be considered as a natural model of </w:t>
      </w:r>
      <w:r w:rsidR="00E90302">
        <w:t xml:space="preserve">altered </w:t>
      </w:r>
      <w:r>
        <w:t xml:space="preserve">fetal </w:t>
      </w:r>
      <w:r w:rsidR="00E90302">
        <w:t xml:space="preserve">loading and is associated with </w:t>
      </w:r>
      <w:r w:rsidR="00F271B8">
        <w:t>restricted</w:t>
      </w:r>
      <w:r w:rsidR="00E90302">
        <w:t xml:space="preserve"> fetal </w:t>
      </w:r>
      <w:r>
        <w:t>movement</w:t>
      </w:r>
      <w:r w:rsidR="00F271B8">
        <w:t xml:space="preserve"> </w:t>
      </w:r>
      <w:r w:rsidR="00F271B8">
        <w:fldChar w:fldCharType="begin"/>
      </w:r>
      <w:r w:rsidR="00F271B8">
        <w:instrText xml:space="preserve"> ADDIN EN.CITE &lt;EndNote&gt;&lt;Cite&gt;&lt;Author&gt;Sival&lt;/Author&gt;&lt;Year&gt;1993&lt;/Year&gt;&lt;IDText&gt;The effect of intra-uterine breech position on postnatal motor functions of the lower limbs&lt;/IDText&gt;&lt;DisplayText&gt;[15]&lt;/DisplayText&gt;&lt;record&gt;&lt;dates&gt;&lt;pub-dates&gt;&lt;date&gt;Mar&lt;/date&gt;&lt;/pub-dates&gt;&lt;year&gt;1993&lt;/year&gt;&lt;/dates&gt;&lt;keywords&gt;&lt;keyword&gt;Adult&lt;/keyword&gt;&lt;keyword&gt;Breech Presentation&lt;/keyword&gt;&lt;keyword&gt;Female&lt;/keyword&gt;&lt;keyword&gt;Fetal Movement&lt;/keyword&gt;&lt;keyword&gt;Gestational Age&lt;/keyword&gt;&lt;keyword&gt;Hip&lt;/keyword&gt;&lt;keyword&gt;Humans&lt;/keyword&gt;&lt;keyword&gt;Infant&lt;/keyword&gt;&lt;keyword&gt;Infant, Newborn&lt;/keyword&gt;&lt;keyword&gt;Knee&lt;/keyword&gt;&lt;keyword&gt;Leg&lt;/keyword&gt;&lt;keyword&gt;Longitudinal Studies&lt;/keyword&gt;&lt;keyword&gt;Magnetics&lt;/keyword&gt;&lt;keyword&gt;Motor Activity&lt;/keyword&gt;&lt;keyword&gt;Posture&lt;/keyword&gt;&lt;keyword&gt;Pregnancy&lt;/keyword&gt;&lt;keyword&gt;Reflex&lt;/keyword&gt;&lt;/keywords&gt;&lt;urls&gt;&lt;related-urls&gt;&lt;url&gt;https://www.ncbi.nlm.nih.gov/pubmed/8486118&lt;/url&gt;&lt;/related-urls&gt;&lt;/urls&gt;&lt;isbn&gt;0378-3782&lt;/isbn&gt;&lt;titles&gt;&lt;title&gt;The effect of intra-uterine breech position on postnatal motor functions of the lower limbs&lt;/title&gt;&lt;secondary-title&gt;Early Hum Dev&lt;/secondary-title&gt;&lt;/titles&gt;&lt;pages&gt;161-76&lt;/pages&gt;&lt;number&gt;2-3&lt;/number&gt;&lt;contributors&gt;&lt;authors&gt;&lt;author&gt;Sival, D. A.&lt;/author&gt;&lt;author&gt;Prechtl, H. F.&lt;/author&gt;&lt;author&gt;Sonder, G. H.&lt;/author&gt;&lt;author&gt;Touwen, B. C.&lt;/author&gt;&lt;/authors&gt;&lt;/contributors&gt;&lt;language&gt;eng&lt;/language&gt;&lt;added-date format="utc"&gt;1499088738&lt;/added-date&gt;&lt;ref-type name="Journal Article"&gt;17&lt;/ref-type&gt;&lt;rec-number&gt;1163&lt;/rec-number&gt;&lt;last-updated-date format="utc"&gt;1499088738&lt;/last-updated-date&gt;&lt;accession-num&gt;8486118&lt;/accession-num&gt;&lt;volume&gt;32&lt;/volume&gt;&lt;/record&gt;&lt;/Cite&gt;&lt;/EndNote&gt;</w:instrText>
      </w:r>
      <w:r w:rsidR="00F271B8">
        <w:fldChar w:fldCharType="separate"/>
      </w:r>
      <w:r w:rsidR="00F271B8">
        <w:rPr>
          <w:noProof/>
        </w:rPr>
        <w:t>[15]</w:t>
      </w:r>
      <w:r w:rsidR="00F271B8">
        <w:fldChar w:fldCharType="end"/>
      </w:r>
      <w:r>
        <w:t xml:space="preserve">. </w:t>
      </w:r>
      <w:r w:rsidR="00D72006">
        <w:t>B</w:t>
      </w:r>
      <w:r w:rsidR="008E0E41">
        <w:t xml:space="preserve">reech </w:t>
      </w:r>
      <w:r w:rsidR="00E90302">
        <w:t xml:space="preserve">presentation </w:t>
      </w:r>
      <w:r w:rsidR="008E0E41">
        <w:t xml:space="preserve">is common throughout pregnancy, evident in ~50% of fetuses at 25 weeks’ gestation </w:t>
      </w:r>
      <w:r w:rsidR="008E0E41">
        <w:fldChar w:fldCharType="begin"/>
      </w:r>
      <w:r w:rsidR="00F271B8">
        <w:instrText xml:space="preserve"> ADDIN EN.CITE &lt;EndNote&gt;&lt;Cite&gt;&lt;Author&gt;Miller&lt;/Author&gt;&lt;Year&gt;1981&lt;/Year&gt;&lt;IDText&gt;Zur Haufigkeit von Beckenendlagen im Verlauf Der  Schwangerschaft und zum Zeitpunkt der Geburt   &lt;/IDText&gt;&lt;DisplayText&gt;[16]&lt;/DisplayText&gt;&lt;record&gt;&lt;titles&gt;&lt;title&gt;Zur Haufigkeit von Beckenendlagen im Verlauf Der  Schwangerschaft und zum Zeitpunkt der Geburt   &lt;/title&gt;&lt;secondary-title&gt;Zentralbl Gynakol&lt;/secondary-title&gt;&lt;/titles&gt;&lt;pages&gt;105-109&lt;/pages&gt;&lt;contributors&gt;&lt;authors&gt;&lt;author&gt;Miller,  EC&lt;/author&gt;&lt;author&gt;Kouam, L&lt;/author&gt;&lt;/authors&gt;&lt;/contributors&gt;&lt;added-date format="utc"&gt;1494930680&lt;/added-date&gt;&lt;ref-type name="Journal Article"&gt;17&lt;/ref-type&gt;&lt;dates&gt;&lt;year&gt;1981&lt;/year&gt;&lt;/dates&gt;&lt;rec-number&gt;1135&lt;/rec-number&gt;&lt;last-updated-date format="utc"&gt;1494930724&lt;/last-updated-date&gt;&lt;volume&gt;103&lt;/volume&gt;&lt;/record&gt;&lt;/Cite&gt;&lt;/EndNote&gt;</w:instrText>
      </w:r>
      <w:r w:rsidR="008E0E41">
        <w:fldChar w:fldCharType="separate"/>
      </w:r>
      <w:r w:rsidR="00F271B8">
        <w:rPr>
          <w:noProof/>
        </w:rPr>
        <w:t>[16]</w:t>
      </w:r>
      <w:r w:rsidR="008E0E41">
        <w:fldChar w:fldCharType="end"/>
      </w:r>
      <w:r w:rsidR="008E0E41">
        <w:t xml:space="preserve"> falling to </w:t>
      </w:r>
      <w:r w:rsidR="00E90302">
        <w:t xml:space="preserve">approximately </w:t>
      </w:r>
      <w:r w:rsidR="008E0E41">
        <w:t>~</w:t>
      </w:r>
      <w:r w:rsidR="00D72006">
        <w:t xml:space="preserve">5% </w:t>
      </w:r>
      <w:r w:rsidR="008E0E41">
        <w:t>at birth</w:t>
      </w:r>
      <w:r w:rsidR="00C637C0">
        <w:t xml:space="preserve"> </w:t>
      </w:r>
      <w:r w:rsidR="00D72006">
        <w:fldChar w:fldCharType="begin"/>
      </w:r>
      <w:r w:rsidR="00F271B8">
        <w:instrText xml:space="preserve"> ADDIN EN.CITE &lt;EndNote&gt;&lt;Cite&gt;&lt;Author&gt;Cammu&lt;/Author&gt;&lt;Year&gt;2014&lt;/Year&gt;&lt;IDText&gt;Common determinants of breech presentation at birth in singletons: a population-based study&lt;/IDText&gt;&lt;DisplayText&gt;[17]&lt;/DisplayText&gt;&lt;record&gt;&lt;dates&gt;&lt;pub-dates&gt;&lt;date&gt;Jun&lt;/date&gt;&lt;/pub-dates&gt;&lt;year&gt;2014&lt;/year&gt;&lt;/dates&gt;&lt;keywords&gt;&lt;keyword&gt;Adult&lt;/keyword&gt;&lt;keyword&gt;Belgium&lt;/keyword&gt;&lt;keyword&gt;Birth Weight&lt;/keyword&gt;&lt;keyword&gt;Breech Presentation&lt;/keyword&gt;&lt;keyword&gt;Cesarean Section&lt;/keyword&gt;&lt;keyword&gt;Cicatrix&lt;/keyword&gt;&lt;keyword&gt;Congenital Abnormalities&lt;/keyword&gt;&lt;keyword&gt;Female&lt;/keyword&gt;&lt;keyword&gt;Gestational Age&lt;/keyword&gt;&lt;keyword&gt;Humans&lt;/keyword&gt;&lt;keyword&gt;Incidence&lt;/keyword&gt;&lt;keyword&gt;Infant, Newborn&lt;/keyword&gt;&lt;keyword&gt;Male&lt;/keyword&gt;&lt;keyword&gt;Maternal Age&lt;/keyword&gt;&lt;keyword&gt;Middle Aged&lt;/keyword&gt;&lt;keyword&gt;Parity&lt;/keyword&gt;&lt;keyword&gt;Pregnancy&lt;/keyword&gt;&lt;keyword&gt;Risk Factors&lt;/keyword&gt;&lt;keyword&gt;Sex Factors&lt;/keyword&gt;&lt;keyword&gt;Young Adult&lt;/keyword&gt;&lt;/keywords&gt;&lt;urls&gt;&lt;related-urls&gt;&lt;url&gt;https://www.ncbi.nlm.nih.gov/pubmed/24784711&lt;/url&gt;&lt;/related-urls&gt;&lt;/urls&gt;&lt;isbn&gt;1872-7654&lt;/isbn&gt;&lt;titles&gt;&lt;title&gt;Common determinants of breech presentation at birth in singletons: a population-based study&lt;/title&gt;&lt;secondary-title&gt;Eur J Obstet Gynecol Reprod Biol&lt;/secondary-title&gt;&lt;/titles&gt;&lt;pages&gt;106-9&lt;/pages&gt;&lt;contributors&gt;&lt;authors&gt;&lt;author&gt;Cammu, H.&lt;/author&gt;&lt;author&gt;Dony, N.&lt;/author&gt;&lt;author&gt;Martens, G.&lt;/author&gt;&lt;author&gt;Colman, R.&lt;/author&gt;&lt;/authors&gt;&lt;/contributors&gt;&lt;edition&gt;2014/04/19&lt;/edition&gt;&lt;language&gt;eng&lt;/language&gt;&lt;added-date format="utc"&gt;1494925333&lt;/added-date&gt;&lt;ref-type name="Journal Article"&gt;17&lt;/ref-type&gt;&lt;rec-number&gt;1134&lt;/rec-number&gt;&lt;last-updated-date format="utc"&gt;1494925333&lt;/last-updated-date&gt;&lt;accession-num&gt;24784711&lt;/accession-num&gt;&lt;electronic-resource-num&gt;10.1016/j.ejogrb.2014.04.008&lt;/electronic-resource-num&gt;&lt;volume&gt;177&lt;/volume&gt;&lt;/record&gt;&lt;/Cite&gt;&lt;/EndNote&gt;</w:instrText>
      </w:r>
      <w:r w:rsidR="00D72006">
        <w:fldChar w:fldCharType="separate"/>
      </w:r>
      <w:r w:rsidR="00F271B8">
        <w:rPr>
          <w:noProof/>
        </w:rPr>
        <w:t>[17]</w:t>
      </w:r>
      <w:r w:rsidR="00D72006">
        <w:fldChar w:fldCharType="end"/>
      </w:r>
      <w:r w:rsidR="00D72006">
        <w:t>.</w:t>
      </w:r>
      <w:r w:rsidR="008E0E41">
        <w:t xml:space="preserve"> </w:t>
      </w:r>
      <w:r w:rsidR="00FA60D6">
        <w:t xml:space="preserve">Breech </w:t>
      </w:r>
      <w:r w:rsidR="00E90302">
        <w:t xml:space="preserve">presentation </w:t>
      </w:r>
      <w:r w:rsidR="00FA60D6">
        <w:t>results in restriction of lower limb movements in the third trimester, particularly at the hip joint</w:t>
      </w:r>
      <w:r w:rsidR="00C637C0">
        <w:t xml:space="preserve"> </w:t>
      </w:r>
      <w:r w:rsidR="003836B1">
        <w:fldChar w:fldCharType="begin">
          <w:fldData xml:space="preserve">PEVuZE5vdGU+PENpdGU+PEF1dGhvcj5TaXZhbDwvQXV0aG9yPjxZZWFyPjE5OTM8L1llYXI+PElE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</w:fldData>
        </w:fldChar>
      </w:r>
      <w:r w:rsidR="00F271B8">
        <w:instrText xml:space="preserve"> ADDIN EN.CITE </w:instrText>
      </w:r>
      <w:r w:rsidR="00F271B8">
        <w:fldChar w:fldCharType="begin">
          <w:fldData xml:space="preserve">PEVuZE5vdGU+PENpdGU+PEF1dGhvcj5TaXZhbDwvQXV0aG9yPjxZZWFyPjE5OTM8L1llYXI+PElE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</w:fldData>
        </w:fldChar>
      </w:r>
      <w:r w:rsidR="00F271B8">
        <w:instrText xml:space="preserve"> ADDIN EN.CITE.DATA </w:instrText>
      </w:r>
      <w:r w:rsidR="00F271B8">
        <w:fldChar w:fldCharType="end"/>
      </w:r>
      <w:r w:rsidR="003836B1">
        <w:fldChar w:fldCharType="separate"/>
      </w:r>
      <w:r w:rsidR="00F271B8">
        <w:rPr>
          <w:noProof/>
        </w:rPr>
        <w:t>[15]</w:t>
      </w:r>
      <w:r w:rsidR="003836B1">
        <w:fldChar w:fldCharType="end"/>
      </w:r>
      <w:r w:rsidR="00FA60D6">
        <w:t>.</w:t>
      </w:r>
      <w:r w:rsidR="00FA6651">
        <w:t xml:space="preserve"> This is particularly important as the mechanical loading of the skeleton caused by fetal movements is greatest in late pregnancy </w:t>
      </w:r>
      <w:r w:rsidR="00FA6651">
        <w:fldChar w:fldCharType="begin"/>
      </w:r>
      <w:r w:rsidR="00FA6651">
        <w:instrText xml:space="preserve"> ADDIN EN.CITE &lt;EndNote&gt;&lt;Cite&gt;&lt;Author&gt;Verbruggen&lt;/Author&gt;&lt;Year&gt;2018&lt;/Year&gt;&lt;IDText&gt;Stresses and strains on the human fetal skeleton during development&lt;/IDText&gt;&lt;DisplayText&gt;[18]&lt;/DisplayText&gt;&lt;record&gt;&lt;titles&gt;&lt;title&gt;Stresses and strains on the human fetal skeleton during development&lt;/title&gt;&lt;secondary-title&gt;Journal of The Royal Society Interface&lt;/secondary-title&gt;&lt;/titles&gt;&lt;contributors&gt;&lt;authors&gt;&lt;author&gt;Verbruggen, Stefaan W&lt;/author&gt;&lt;author&gt;Kainz, Bernhard&lt;/author&gt;&lt;author&gt;Shelmerdine, Susan C&lt;/author&gt;&lt;author&gt;Hajnal, Joseph V&lt;/author&gt;&lt;author&gt;Rutherford, Mary A&lt;/author&gt;&lt;author&gt;Arthurs, Owen J&lt;/author&gt;&lt;author&gt;Phillips, Andrew TM&lt;/author&gt;&lt;author&gt;Nowlan, Niamh C&lt;/author&gt;&lt;/authors&gt;&lt;/contributors&gt;&lt;edition&gt;24/01/2018&lt;/edition&gt;&lt;added-date format="utc"&gt;1516787028&lt;/added-date&gt;&lt;ref-type name="Journal Article"&gt;17&lt;/ref-type&gt;&lt;dates&gt;&lt;year&gt;2018&lt;/year&gt;&lt;/dates&gt;&lt;rec-number&gt;1255&lt;/rec-number&gt;&lt;last-updated-date format="utc"&gt;1516787268&lt;/last-updated-date&gt;&lt;/record&gt;&lt;/Cite&gt;&lt;/EndNote&gt;</w:instrText>
      </w:r>
      <w:r w:rsidR="00FA6651">
        <w:fldChar w:fldCharType="separate"/>
      </w:r>
      <w:r w:rsidR="00FA6651">
        <w:rPr>
          <w:noProof/>
        </w:rPr>
        <w:t>[18]</w:t>
      </w:r>
      <w:r w:rsidR="00FA6651">
        <w:fldChar w:fldCharType="end"/>
      </w:r>
      <w:r w:rsidR="00FA6651">
        <w:t>.</w:t>
      </w:r>
      <w:r w:rsidR="003836B1">
        <w:t xml:space="preserve"> However, i</w:t>
      </w:r>
      <w:r w:rsidR="005C79D4">
        <w:t xml:space="preserve">t has been proposed that </w:t>
      </w:r>
      <w:r w:rsidR="003836B1">
        <w:t>poor fetal movement may al</w:t>
      </w:r>
      <w:r w:rsidR="00387971">
        <w:t xml:space="preserve">so be responsible for the failure to attain a </w:t>
      </w:r>
      <w:r w:rsidR="00387971">
        <w:lastRenderedPageBreak/>
        <w:t>cephalic position</w:t>
      </w:r>
      <w:r w:rsidR="00C637C0">
        <w:t xml:space="preserve"> </w:t>
      </w:r>
      <w:r w:rsidR="00387971">
        <w:fldChar w:fldCharType="begin"/>
      </w:r>
      <w:r w:rsidR="00FA6651">
        <w:instrText xml:space="preserve"> ADDIN EN.CITE &lt;EndNote&gt;&lt;Cite&gt;&lt;Author&gt;Bartlett&lt;/Author&gt;&lt;Year&gt;1994&lt;/Year&gt;&lt;IDText&gt;Breech presentation: a random event or an explainable phenomenon?&lt;/IDText&gt;&lt;DisplayText&gt;[19]&lt;/DisplayText&gt;&lt;record&gt;&lt;dates&gt;&lt;pub-dates&gt;&lt;date&gt;Sep&lt;/date&gt;&lt;/pub-dates&gt;&lt;year&gt;1994&lt;/year&gt;&lt;/dates&gt;&lt;keywords&gt;&lt;keyword&gt;Breech Presentation&lt;/keyword&gt;&lt;keyword&gt;Female&lt;/keyword&gt;&lt;keyword&gt;Fetus&lt;/keyword&gt;&lt;keyword&gt;Humans&lt;/keyword&gt;&lt;keyword&gt;Pelvis&lt;/keyword&gt;&lt;keyword&gt;Pregnancy&lt;/keyword&gt;&lt;keyword&gt;Uterus&lt;/keyword&gt;&lt;/keywords&gt;&lt;urls&gt;&lt;related-urls&gt;&lt;url&gt;https://www.ncbi.nlm.nih.gov/pubmed/7926333&lt;/url&gt;&lt;/related-urls&gt;&lt;/urls&gt;&lt;isbn&gt;0012-1622&lt;/isbn&gt;&lt;titles&gt;&lt;title&gt;Breech presentation: a random event or an explainable phenomenon?&lt;/title&gt;&lt;secondary-title&gt;Dev Med Child Neurol&lt;/secondary-title&gt;&lt;/titles&gt;&lt;pages&gt;833-8&lt;/pages&gt;&lt;number&gt;9&lt;/number&gt;&lt;contributors&gt;&lt;authors&gt;&lt;author&gt;Bartlett, D.&lt;/author&gt;&lt;author&gt;Okun, N.&lt;/author&gt;&lt;/authors&gt;&lt;/contributors&gt;&lt;language&gt;eng&lt;/language&gt;&lt;added-date format="utc"&gt;1498839680&lt;/added-date&gt;&lt;ref-type name="Journal Article"&gt;17&lt;/ref-type&gt;&lt;rec-number&gt;1157&lt;/rec-number&gt;&lt;last-updated-date format="utc"&gt;1498839680&lt;/last-updated-date&gt;&lt;accession-num&gt;7926333&lt;/accession-num&gt;&lt;volume&gt;36&lt;/volume&gt;&lt;/record&gt;&lt;/Cite&gt;&lt;/EndNote&gt;</w:instrText>
      </w:r>
      <w:r w:rsidR="00387971">
        <w:fldChar w:fldCharType="separate"/>
      </w:r>
      <w:r w:rsidR="00FA6651">
        <w:rPr>
          <w:noProof/>
        </w:rPr>
        <w:t>[19]</w:t>
      </w:r>
      <w:r w:rsidR="00387971">
        <w:fldChar w:fldCharType="end"/>
      </w:r>
      <w:r w:rsidR="00A17A3B">
        <w:t xml:space="preserve"> </w:t>
      </w:r>
      <w:r w:rsidR="00A17A3B">
        <w:rPr>
          <w:i/>
        </w:rPr>
        <w:t>i.e.</w:t>
      </w:r>
      <w:r w:rsidR="00A17A3B">
        <w:t xml:space="preserve"> reduced movements in breech fetuses may not solely be attributable to fetal position</w:t>
      </w:r>
      <w:r w:rsidR="00C637C0">
        <w:t xml:space="preserve"> </w:t>
      </w:r>
      <w:r w:rsidR="00A17A3B">
        <w:fldChar w:fldCharType="begin"/>
      </w:r>
      <w:r w:rsidR="00FA6651">
        <w:instrText xml:space="preserve"> ADDIN EN.CITE &lt;EndNote&gt;&lt;Cite&gt;&lt;Author&gt;Fong&lt;/Author&gt;&lt;Year&gt;2009&lt;/Year&gt;&lt;IDText&gt;Fetal leg posture in uncomplicated breech and cephalic pregnancies&lt;/IDText&gt;&lt;DisplayText&gt;[20]&lt;/DisplayText&gt;&lt;record&gt;&lt;dates&gt;&lt;pub-dates&gt;&lt;date&gt;Apr&lt;/date&gt;&lt;/pub-dates&gt;&lt;year&gt;2009&lt;/year&gt;&lt;/dates&gt;&lt;keywords&gt;&lt;keyword&gt;Adult&lt;/keyword&gt;&lt;keyword&gt;Breech Presentation&lt;/keyword&gt;&lt;keyword&gt;Case-Control Studies&lt;/keyword&gt;&lt;keyword&gt;Female&lt;/keyword&gt;&lt;keyword&gt;Gestational Age&lt;/keyword&gt;&lt;keyword&gt;Humans&lt;/keyword&gt;&lt;keyword&gt;Leg&lt;/keyword&gt;&lt;keyword&gt;Posture&lt;/keyword&gt;&lt;keyword&gt;Pregnancy&lt;/keyword&gt;&lt;keyword&gt;Pregnancy Trimester, Third&lt;/keyword&gt;&lt;keyword&gt;Ultrasonography, Prenatal&lt;/keyword&gt;&lt;/keywords&gt;&lt;urls&gt;&lt;related-urls&gt;&lt;url&gt;https://www.ncbi.nlm.nih.gov/pubmed/18661151&lt;/url&gt;&lt;/related-urls&gt;&lt;/urls&gt;&lt;isbn&gt;1432-1076&lt;/isbn&gt;&lt;titles&gt;&lt;title&gt;Fetal leg posture in uncomplicated breech and cephalic pregnancies&lt;/title&gt;&lt;secondary-title&gt;Eur J Pediatr&lt;/secondary-title&gt;&lt;/titles&gt;&lt;pages&gt;443-7&lt;/pages&gt;&lt;number&gt;4&lt;/number&gt;&lt;contributors&gt;&lt;authors&gt;&lt;author&gt;Fong, B. F.&lt;/author&gt;&lt;author&gt;Savelsbergh, G. J.&lt;/author&gt;&lt;author&gt;de Vries, J. I.&lt;/author&gt;&lt;/authors&gt;&lt;/contributors&gt;&lt;edition&gt;2008/07/26&lt;/edition&gt;&lt;language&gt;eng&lt;/language&gt;&lt;added-date format="utc"&gt;1499088605&lt;/added-date&gt;&lt;ref-type name="Journal Article"&gt;17&lt;/ref-type&gt;&lt;rec-number&gt;1161&lt;/rec-number&gt;&lt;last-updated-date format="utc"&gt;1499088605&lt;/last-updated-date&gt;&lt;accession-num&gt;18661151&lt;/accession-num&gt;&lt;electronic-resource-num&gt;10.1007/s00431-008-0769-z&lt;/electronic-resource-num&gt;&lt;volume&gt;168&lt;/volume&gt;&lt;/record&gt;&lt;/Cite&gt;&lt;/EndNote&gt;</w:instrText>
      </w:r>
      <w:r w:rsidR="00A17A3B">
        <w:fldChar w:fldCharType="separate"/>
      </w:r>
      <w:r w:rsidR="00FA6651">
        <w:rPr>
          <w:noProof/>
        </w:rPr>
        <w:t>[20]</w:t>
      </w:r>
      <w:r w:rsidR="00A17A3B">
        <w:fldChar w:fldCharType="end"/>
      </w:r>
      <w:r w:rsidR="005C79D4">
        <w:t xml:space="preserve">. This is supported </w:t>
      </w:r>
      <w:r w:rsidR="005040F7">
        <w:t xml:space="preserve">by </w:t>
      </w:r>
      <w:r w:rsidR="00AF0461">
        <w:t xml:space="preserve">a </w:t>
      </w:r>
      <w:r w:rsidR="00E90302">
        <w:t>higher frequency of breech presentation</w:t>
      </w:r>
      <w:r w:rsidR="005040F7">
        <w:t xml:space="preserve"> in children with conditions affecting motor development</w:t>
      </w:r>
      <w:r w:rsidR="00387971">
        <w:t xml:space="preserve"> such as cerebral palsy</w:t>
      </w:r>
      <w:r w:rsidR="00C637C0">
        <w:t xml:space="preserve"> </w:t>
      </w:r>
      <w:r w:rsidR="00387971">
        <w:fldChar w:fldCharType="begin"/>
      </w:r>
      <w:r w:rsidR="00FA6651">
        <w:instrText xml:space="preserve"> ADDIN EN.CITE &lt;EndNote&gt;&lt;Cite&gt;&lt;Author&gt;Andersen&lt;/Author&gt;&lt;Year&gt;2009&lt;/Year&gt;&lt;IDText&gt;Is breech presentation a risk factor for cerebral palsy? A Norwegian birth cohort study&lt;/IDText&gt;&lt;DisplayText&gt;[21]&lt;/DisplayText&gt;&lt;record&gt;&lt;dates&gt;&lt;pub-dates&gt;&lt;date&gt;Nov&lt;/date&gt;&lt;/pub-dates&gt;&lt;year&gt;2009&lt;/year&gt;&lt;/dates&gt;&lt;keywords&gt;&lt;keyword&gt;Apgar Score&lt;/keyword&gt;&lt;keyword&gt;Breech Presentation&lt;/keyword&gt;&lt;keyword&gt;Cerebral Palsy&lt;/keyword&gt;&lt;keyword&gt;Cohort Studies&lt;/keyword&gt;&lt;keyword&gt;Delivery, Obstetric&lt;/keyword&gt;&lt;keyword&gt;Female&lt;/keyword&gt;&lt;keyword&gt;Humans&lt;/keyword&gt;&lt;keyword&gt;Infant, Newborn&lt;/keyword&gt;&lt;keyword&gt;Logistic Models&lt;/keyword&gt;&lt;keyword&gt;Male&lt;/keyword&gt;&lt;keyword&gt;Norway&lt;/keyword&gt;&lt;keyword&gt;Odds Ratio&lt;/keyword&gt;&lt;keyword&gt;Pregnancy&lt;/keyword&gt;&lt;keyword&gt;Registries&lt;/keyword&gt;&lt;keyword&gt;Risk Factors&lt;/keyword&gt;&lt;/keywords&gt;&lt;urls&gt;&lt;related-urls&gt;&lt;url&gt;https://www.ncbi.nlm.nih.gov/pubmed/19469792&lt;/url&gt;&lt;/related-urls&gt;&lt;/urls&gt;&lt;isbn&gt;1469-8749&lt;/isbn&gt;&lt;titles&gt;&lt;title&gt;Is breech presentation a risk factor for cerebral palsy? A Norwegian birth cohort study&lt;/title&gt;&lt;secondary-title&gt;Dev Med Child Neurol&lt;/secondary-title&gt;&lt;/titles&gt;&lt;pages&gt;860-5&lt;/pages&gt;&lt;number&gt;11&lt;/number&gt;&lt;contributors&gt;&lt;authors&gt;&lt;author&gt;Andersen, G. L.&lt;/author&gt;&lt;author&gt;Irgens, L. M.&lt;/author&gt;&lt;author&gt;Skranes, J.&lt;/author&gt;&lt;author&gt;Salvesen, K. A.&lt;/author&gt;&lt;author&gt;Meberg, A.&lt;/author&gt;&lt;author&gt;Vik, T.&lt;/author&gt;&lt;/authors&gt;&lt;/contributors&gt;&lt;edition&gt;2009/05/11&lt;/edition&gt;&lt;language&gt;eng&lt;/language&gt;&lt;added-date format="utc"&gt;1499089385&lt;/added-date&gt;&lt;ref-type name="Journal Article"&gt;17&lt;/ref-type&gt;&lt;rec-number&gt;1164&lt;/rec-number&gt;&lt;last-updated-date format="utc"&gt;1499089385&lt;/last-updated-date&gt;&lt;accession-num&gt;19469792&lt;/accession-num&gt;&lt;electronic-resource-num&gt;10.1111/j.1469-8749.2009.03338.x&lt;/electronic-resource-num&gt;&lt;volume&gt;51&lt;/volume&gt;&lt;/record&gt;&lt;/Cite&gt;&lt;/EndNote&gt;</w:instrText>
      </w:r>
      <w:r w:rsidR="00387971">
        <w:fldChar w:fldCharType="separate"/>
      </w:r>
      <w:r w:rsidR="00FA6651">
        <w:rPr>
          <w:noProof/>
        </w:rPr>
        <w:t>[21]</w:t>
      </w:r>
      <w:r w:rsidR="00387971">
        <w:fldChar w:fldCharType="end"/>
      </w:r>
      <w:r w:rsidR="00E90302">
        <w:t>;</w:t>
      </w:r>
      <w:r w:rsidR="009205F0">
        <w:t xml:space="preserve"> </w:t>
      </w:r>
      <w:r w:rsidR="00E90302">
        <w:t xml:space="preserve">the </w:t>
      </w:r>
      <w:r w:rsidR="009205F0">
        <w:t>incidence increas</w:t>
      </w:r>
      <w:r w:rsidR="00E90302">
        <w:t>es</w:t>
      </w:r>
      <w:r w:rsidR="009205F0">
        <w:t xml:space="preserve"> with disease severity</w:t>
      </w:r>
      <w:r w:rsidR="00C637C0">
        <w:t xml:space="preserve"> </w:t>
      </w:r>
      <w:r w:rsidR="00387971" w:rsidRPr="00387971">
        <w:fldChar w:fldCharType="begin"/>
      </w:r>
      <w:r w:rsidR="00FA6651">
        <w:instrText xml:space="preserve"> ADDIN EN.CITE &lt;EndNote&gt;&lt;Cite&gt;&lt;Author&gt;Bartlett&lt;/Author&gt;&lt;Year&gt;1994&lt;/Year&gt;&lt;IDText&gt;Breech presentation: a random event or an explainable phenomenon?&lt;/IDText&gt;&lt;DisplayText&gt;[19]&lt;/DisplayText&gt;&lt;record&gt;&lt;dates&gt;&lt;pub-dates&gt;&lt;date&gt;Sep&lt;/date&gt;&lt;/pub-dates&gt;&lt;year&gt;1994&lt;/year&gt;&lt;/dates&gt;&lt;keywords&gt;&lt;keyword&gt;Breech Presentation&lt;/keyword&gt;&lt;keyword&gt;Female&lt;/keyword&gt;&lt;keyword&gt;Fetus&lt;/keyword&gt;&lt;keyword&gt;Humans&lt;/keyword&gt;&lt;keyword&gt;Pelvis&lt;/keyword&gt;&lt;keyword&gt;Pregnancy&lt;/keyword&gt;&lt;keyword&gt;Uterus&lt;/keyword&gt;&lt;/keywords&gt;&lt;urls&gt;&lt;related-urls&gt;&lt;url&gt;https://www.ncbi.nlm.nih.gov/pubmed/7926333&lt;/url&gt;&lt;/related-urls&gt;&lt;/urls&gt;&lt;isbn&gt;0012-1622&lt;/isbn&gt;&lt;titles&gt;&lt;title&gt;Breech presentation: a random event or an explainable phenomenon?&lt;/title&gt;&lt;secondary-title&gt;Dev Med Child Neurol&lt;/secondary-title&gt;&lt;/titles&gt;&lt;pages&gt;833-8&lt;/pages&gt;&lt;number&gt;9&lt;/number&gt;&lt;contributors&gt;&lt;authors&gt;&lt;author&gt;Bartlett, D.&lt;/author&gt;&lt;author&gt;Okun, N.&lt;/author&gt;&lt;/authors&gt;&lt;/contributors&gt;&lt;language&gt;eng&lt;/language&gt;&lt;added-date format="utc"&gt;1498839680&lt;/added-date&gt;&lt;ref-type name="Journal Article"&gt;17&lt;/ref-type&gt;&lt;rec-number&gt;1157&lt;/rec-number&gt;&lt;last-updated-date format="utc"&gt;1498839680&lt;/last-updated-date&gt;&lt;accession-num&gt;7926333&lt;/accession-num&gt;&lt;volume&gt;36&lt;/volume&gt;&lt;/record&gt;&lt;/Cite&gt;&lt;/EndNote&gt;</w:instrText>
      </w:r>
      <w:r w:rsidR="00387971" w:rsidRPr="00387971">
        <w:fldChar w:fldCharType="separate"/>
      </w:r>
      <w:r w:rsidR="00FA6651">
        <w:rPr>
          <w:noProof/>
        </w:rPr>
        <w:t>[19]</w:t>
      </w:r>
      <w:r w:rsidR="00387971" w:rsidRPr="00387971">
        <w:fldChar w:fldCharType="end"/>
      </w:r>
      <w:r w:rsidR="005040F7" w:rsidRPr="00387971">
        <w:t xml:space="preserve">.  </w:t>
      </w:r>
      <w:r w:rsidR="003836B1" w:rsidRPr="00387971">
        <w:t xml:space="preserve">Given the importance of </w:t>
      </w:r>
      <w:r w:rsidR="00AF0461">
        <w:t xml:space="preserve">fetal </w:t>
      </w:r>
      <w:r w:rsidR="003836B1" w:rsidRPr="00387971">
        <w:t xml:space="preserve">skeletal loading </w:t>
      </w:r>
      <w:r w:rsidR="00AB71E3">
        <w:t>as demonstrated in animal</w:t>
      </w:r>
      <w:r w:rsidR="00C637C0">
        <w:t xml:space="preserve"> </w:t>
      </w:r>
      <w:r w:rsidR="00387971">
        <w:fldChar w:fldCharType="begin"/>
      </w:r>
      <w:r w:rsidR="00FA6651">
        <w:instrText xml:space="preserve"> ADDIN EN.CITE &lt;EndNote&gt;&lt;Cite&gt;&lt;Author&gt;Nowlan&lt;/Author&gt;&lt;Year&gt;2010&lt;/Year&gt;&lt;IDText&gt;Mechanobiology of embryonic skeletal development: Insights from animal models&lt;/IDText&gt;&lt;DisplayText&gt;[22]&lt;/DisplayText&gt;&lt;record&gt;&lt;dates&gt;&lt;pub-dates&gt;&lt;date&gt;Sep&lt;/date&gt;&lt;/pub-dates&gt;&lt;year&gt;2010&lt;/year&gt;&lt;/dates&gt;&lt;keywords&gt;&lt;keyword&gt;Animals&lt;/keyword&gt;&lt;keyword&gt;Cartilage&lt;/keyword&gt;&lt;keyword&gt;Cells, Immobilized&lt;/keyword&gt;&lt;keyword&gt;Chick Embryo&lt;/keyword&gt;&lt;keyword&gt;Embryonic Development&lt;/keyword&gt;&lt;keyword&gt;Joints&lt;/keyword&gt;&lt;keyword&gt;Mice&lt;/keyword&gt;&lt;keyword&gt;Models, Animal&lt;/keyword&gt;&lt;keyword&gt;Muscle Contraction&lt;/keyword&gt;&lt;keyword&gt;Osteogenesis&lt;/keyword&gt;&lt;/keywords&gt;&lt;urls&gt;&lt;related-urls&gt;&lt;url&gt;https://www.ncbi.nlm.nih.gov/pubmed/20860060&lt;/url&gt;&lt;/related-urls&gt;&lt;/urls&gt;&lt;isbn&gt;1542-9768&lt;/isbn&gt;&lt;custom2&gt;PMC4794623&lt;/custom2&gt;&lt;titles&gt;&lt;title&gt;Mechanobiology of embryonic skeletal development: Insights from animal models&lt;/title&gt;&lt;secondary-title&gt;Birth Defects Res C Embryo Today&lt;/secondary-title&gt;&lt;/titles&gt;&lt;pages&gt;203-13&lt;/pages&gt;&lt;number&gt;3&lt;/number&gt;&lt;contributors&gt;&lt;authors&gt;&lt;author&gt;Nowlan, N. C.&lt;/author&gt;&lt;author&gt;Sharpe, J.&lt;/author&gt;&lt;author&gt;Roddy, K. A.&lt;/author&gt;&lt;author&gt;Prendergast, P. J.&lt;/author&gt;&lt;author&gt;Murphy, P.&lt;/author&gt;&lt;/authors&gt;&lt;/contributors&gt;&lt;language&gt;eng&lt;/language&gt;&lt;added-date format="utc"&gt;1494931348&lt;/added-date&gt;&lt;ref-type name="Journal Article"&gt;17&lt;/ref-type&gt;&lt;rec-number&gt;1138&lt;/rec-number&gt;&lt;last-updated-date format="utc"&gt;1494931348&lt;/last-updated-date&gt;&lt;accession-num&gt;20860060&lt;/accession-num&gt;&lt;electronic-resource-num&gt;10.1002/bdrc.20184&lt;/electronic-resource-num&gt;&lt;volume&gt;90&lt;/volume&gt;&lt;/record&gt;&lt;/Cite&gt;&lt;/EndNote&gt;</w:instrText>
      </w:r>
      <w:r w:rsidR="00387971">
        <w:fldChar w:fldCharType="separate"/>
      </w:r>
      <w:r w:rsidR="00FA6651">
        <w:rPr>
          <w:noProof/>
        </w:rPr>
        <w:t>[22]</w:t>
      </w:r>
      <w:r w:rsidR="00387971">
        <w:fldChar w:fldCharType="end"/>
      </w:r>
      <w:r w:rsidR="00AB71E3">
        <w:t xml:space="preserve"> and </w:t>
      </w:r>
      <w:r w:rsidR="00AB71E3">
        <w:rPr>
          <w:i/>
        </w:rPr>
        <w:t>in silico</w:t>
      </w:r>
      <w:r w:rsidR="00C637C0">
        <w:rPr>
          <w:i/>
        </w:rPr>
        <w:t xml:space="preserve"> </w:t>
      </w:r>
      <w:r w:rsidR="00AB71E3">
        <w:rPr>
          <w:i/>
        </w:rPr>
        <w:fldChar w:fldCharType="begin"/>
      </w:r>
      <w:r w:rsidR="00FA6651">
        <w:rPr>
          <w:i/>
        </w:rPr>
        <w:instrText xml:space="preserve"> ADDIN EN.CITE &lt;EndNote&gt;&lt;Cite&gt;&lt;Author&gt;Giorgi&lt;/Author&gt;&lt;Year&gt;2015&lt;/Year&gt;&lt;IDText&gt;Effects of normal and abnormal loading conditions on morphogenesis of the prenatal hip joint: application to hip dysplasia&lt;/IDText&gt;&lt;DisplayText&gt;[23]&lt;/DisplayText&gt;&lt;record&gt;&lt;dates&gt;&lt;pub-dates&gt;&lt;date&gt;Sep&lt;/date&gt;&lt;/pub-dates&gt;&lt;year&gt;2015&lt;/year&gt;&lt;/dates&gt;&lt;keywords&gt;&lt;keyword&gt;Acetabulum&lt;/keyword&gt;&lt;keyword&gt;Biomechanical Phenomena&lt;/keyword&gt;&lt;keyword&gt;Computer Simulation&lt;/keyword&gt;&lt;keyword&gt;Female&lt;/keyword&gt;&lt;keyword&gt;Femur Head&lt;/keyword&gt;&lt;keyword&gt;Hip Dislocation, Congenital&lt;/keyword&gt;&lt;keyword&gt;Hip Joint&lt;/keyword&gt;&lt;keyword&gt;Humans&lt;/keyword&gt;&lt;keyword&gt;Models, Biological&lt;/keyword&gt;&lt;keyword&gt;Morphogenesis&lt;/keyword&gt;&lt;keyword&gt;Movement&lt;/keyword&gt;&lt;keyword&gt;Pregnancy&lt;/keyword&gt;&lt;keyword&gt;Range of Motion, Articular&lt;/keyword&gt;&lt;/keywords&gt;&lt;urls&gt;&lt;related-urls&gt;&lt;url&gt;https://www.ncbi.nlm.nih.gov/pubmed/26163754&lt;/url&gt;&lt;/related-urls&gt;&lt;/urls&gt;&lt;isbn&gt;1873-2380&lt;/isbn&gt;&lt;custom2&gt;PMC4601017&lt;/custom2&gt;&lt;titles&gt;&lt;title&gt;Effects of normal and abnormal loading conditions on morphogenesis of the prenatal hip joint: application to hip dysplasia&lt;/title&gt;&lt;secondary-title&gt;J Biomech&lt;/secondary-title&gt;&lt;/titles&gt;&lt;pages&gt;3390-7&lt;/pages&gt;&lt;number&gt;12&lt;/number&gt;&lt;contributors&gt;&lt;authors&gt;&lt;author&gt;Giorgi, M.&lt;/author&gt;&lt;author&gt;Carriero, A.&lt;/author&gt;&lt;author&gt;Shefelbine, S. J.&lt;/author&gt;&lt;author&gt;Nowlan, N. C.&lt;/author&gt;&lt;/authors&gt;&lt;/contributors&gt;&lt;edition&gt;2015/06/30&lt;/edition&gt;&lt;language&gt;eng&lt;/language&gt;&lt;added-date format="utc"&gt;1499098250&lt;/added-date&gt;&lt;ref-type name="Journal Article"&gt;17&lt;/ref-type&gt;&lt;rec-number&gt;1165&lt;/rec-number&gt;&lt;last-updated-date format="utc"&gt;1499098250&lt;/last-updated-date&gt;&lt;accession-num&gt;26163754&lt;/accession-num&gt;&lt;electronic-resource-num&gt;10.1016/j.jbiomech.2015.06.002&lt;/electronic-resource-num&gt;&lt;volume&gt;48&lt;/volume&gt;&lt;/record&gt;&lt;/Cite&gt;&lt;/EndNote&gt;</w:instrText>
      </w:r>
      <w:r w:rsidR="00AB71E3">
        <w:rPr>
          <w:i/>
        </w:rPr>
        <w:fldChar w:fldCharType="separate"/>
      </w:r>
      <w:r w:rsidR="00FA6651">
        <w:rPr>
          <w:i/>
          <w:noProof/>
        </w:rPr>
        <w:t>[23]</w:t>
      </w:r>
      <w:r w:rsidR="00AB71E3">
        <w:rPr>
          <w:i/>
        </w:rPr>
        <w:fldChar w:fldCharType="end"/>
      </w:r>
      <w:r w:rsidR="00AB71E3">
        <w:t xml:space="preserve"> models</w:t>
      </w:r>
      <w:r w:rsidR="003836B1" w:rsidRPr="00387971">
        <w:t>, it is not surprising t</w:t>
      </w:r>
      <w:r w:rsidR="00A17A3B">
        <w:t xml:space="preserve">hat breech presentation </w:t>
      </w:r>
      <w:r w:rsidR="003836B1" w:rsidRPr="00387971">
        <w:t xml:space="preserve">has consequences for skeletal development. </w:t>
      </w:r>
      <w:r w:rsidR="005040F7" w:rsidRPr="00387971">
        <w:t>Breech</w:t>
      </w:r>
      <w:r w:rsidR="008E0E41" w:rsidRPr="00387971">
        <w:t xml:space="preserve"> presentation at birth is associated with </w:t>
      </w:r>
      <w:r w:rsidR="005040F7" w:rsidRPr="00387971">
        <w:t xml:space="preserve">a ten-fold </w:t>
      </w:r>
      <w:r w:rsidR="008E0E41" w:rsidRPr="00387971">
        <w:t xml:space="preserve">higher incidence of </w:t>
      </w:r>
      <w:r w:rsidR="005040F7" w:rsidRPr="00387971">
        <w:t xml:space="preserve">developmental </w:t>
      </w:r>
      <w:r w:rsidR="008E0E41" w:rsidRPr="00387971">
        <w:t xml:space="preserve">hip </w:t>
      </w:r>
      <w:r w:rsidR="00B662F6" w:rsidRPr="00387971">
        <w:t>dysplasias</w:t>
      </w:r>
      <w:r w:rsidR="00C637C0">
        <w:t xml:space="preserve"> </w:t>
      </w:r>
      <w:r w:rsidR="00B662F6" w:rsidRPr="00387971">
        <w:fldChar w:fldCharType="begin"/>
      </w:r>
      <w:r w:rsidR="00FA6651">
        <w:instrText xml:space="preserve"> ADDIN EN.CITE &lt;EndNote&gt;&lt;Cite&gt;&lt;Author&gt;Chan&lt;/Author&gt;&lt;Year&gt;1997&lt;/Year&gt;&lt;IDText&gt;Perinatal risk factors for developmental dysplasia of the hip&lt;/IDText&gt;&lt;DisplayText&gt;[24]&lt;/DisplayText&gt;&lt;record&gt;&lt;dates&gt;&lt;pub-dates&gt;&lt;date&gt;Mar&lt;/date&gt;&lt;/pub-dates&gt;&lt;year&gt;1997&lt;/year&gt;&lt;/dates&gt;&lt;keywords&gt;&lt;keyword&gt;Adult&lt;/keyword&gt;&lt;keyword&gt;Birth Weight&lt;/keyword&gt;&lt;keyword&gt;Breech Presentation&lt;/keyword&gt;&lt;keyword&gt;Case-Control Studies&lt;/keyword&gt;&lt;keyword&gt;Congenital Abnormalities&lt;/keyword&gt;&lt;keyword&gt;Female&lt;/keyword&gt;&lt;keyword&gt;Hip Dislocation, Congenital&lt;/keyword&gt;&lt;keyword&gt;Humans&lt;/keyword&gt;&lt;keyword&gt;Infant, Newborn&lt;/keyword&gt;&lt;keyword&gt;Infant, Postmature&lt;/keyword&gt;&lt;keyword&gt;Male&lt;/keyword&gt;&lt;keyword&gt;Maternal Age&lt;/keyword&gt;&lt;keyword&gt;Oligohydramnios&lt;/keyword&gt;&lt;keyword&gt;Parity&lt;/keyword&gt;&lt;keyword&gt;Pregnancy&lt;/keyword&gt;&lt;keyword&gt;Regression Analysis&lt;/keyword&gt;&lt;keyword&gt;Risk Factors&lt;/keyword&gt;&lt;keyword&gt;Sex Factors&lt;/keyword&gt;&lt;/keywords&gt;&lt;urls&gt;&lt;related-urls&gt;&lt;url&gt;https://www.ncbi.nlm.nih.gov/pubmed/9135287&lt;/url&gt;&lt;/related-urls&gt;&lt;/urls&gt;&lt;isbn&gt;1359-2998&lt;/isbn&gt;&lt;custom2&gt;PMC1720627&lt;/custom2&gt;&lt;titles&gt;&lt;title&gt;Perinatal risk factors for developmental dysplasia of the hip&lt;/title&gt;&lt;secondary-title&gt;Arch Dis Child Fetal Neonatal Ed&lt;/secondary-title&gt;&lt;/titles&gt;&lt;pages&gt;F94-100&lt;/pages&gt;&lt;number&gt;2&lt;/number&gt;&lt;contributors&gt;&lt;authors&gt;&lt;author&gt;Chan, A.&lt;/author&gt;&lt;author&gt;McCaul, K. A.&lt;/author&gt;&lt;author&gt;Cundy, P. J.&lt;/author&gt;&lt;author&gt;Haan, E. A.&lt;/author&gt;&lt;author&gt;Byron-Scott, R.&lt;/author&gt;&lt;/authors&gt;&lt;/contributors&gt;&lt;language&gt;eng&lt;/language&gt;&lt;added-date format="utc"&gt;1494931677&lt;/added-date&gt;&lt;ref-type name="Journal Article"&gt;17&lt;/ref-type&gt;&lt;rec-number&gt;1139&lt;/rec-number&gt;&lt;last-updated-date format="utc"&gt;1494931677&lt;/last-updated-date&gt;&lt;accession-num&gt;9135287&lt;/accession-num&gt;&lt;volume&gt;76&lt;/volume&gt;&lt;/record&gt;&lt;/Cite&gt;&lt;/EndNote&gt;</w:instrText>
      </w:r>
      <w:r w:rsidR="00B662F6" w:rsidRPr="00387971">
        <w:fldChar w:fldCharType="separate"/>
      </w:r>
      <w:r w:rsidR="00FA6651">
        <w:rPr>
          <w:noProof/>
        </w:rPr>
        <w:t>[24]</w:t>
      </w:r>
      <w:r w:rsidR="00B662F6" w:rsidRPr="00387971">
        <w:fldChar w:fldCharType="end"/>
      </w:r>
      <w:r w:rsidR="00843524">
        <w:t xml:space="preserve">, whilst femoral </w:t>
      </w:r>
      <w:r w:rsidR="00387971" w:rsidRPr="00387971">
        <w:t>anteversion is 10</w:t>
      </w:r>
      <w:r w:rsidR="00387971" w:rsidRPr="00387971">
        <w:rPr>
          <w:rFonts w:cs="Arial"/>
          <w:shd w:val="clear" w:color="auto" w:fill="FFFFFF"/>
        </w:rPr>
        <w:t>° higher (equivalent to 1.25SD) in breech rather than cephalic presentation</w:t>
      </w:r>
      <w:r w:rsidR="00C637C0">
        <w:rPr>
          <w:rFonts w:cs="Arial"/>
          <w:shd w:val="clear" w:color="auto" w:fill="FFFFFF"/>
        </w:rPr>
        <w:t xml:space="preserve"> </w:t>
      </w:r>
      <w:r w:rsidR="003836B1" w:rsidRPr="00387971">
        <w:fldChar w:fldCharType="begin"/>
      </w:r>
      <w:r w:rsidR="00FA6651">
        <w:instrText xml:space="preserve"> ADDIN EN.CITE &lt;EndNote&gt;&lt;Cite&gt;&lt;Author&gt;Hinderaker&lt;/Author&gt;&lt;Year&gt;1994&lt;/Year&gt;&lt;IDText&gt;Direct ultrasonographic measurement of femoral anteversion in newborns&lt;/IDText&gt;&lt;DisplayText&gt;[25]&lt;/DisplayText&gt;&lt;record&gt;&lt;dates&gt;&lt;pub-dates&gt;&lt;date&gt;Feb&lt;/date&gt;&lt;/pub-dates&gt;&lt;year&gt;1994&lt;/year&gt;&lt;/dates&gt;&lt;keywords&gt;&lt;keyword&gt;Female&lt;/keyword&gt;&lt;keyword&gt;Femur Neck&lt;/keyword&gt;&lt;keyword&gt;Hip Joint&lt;/keyword&gt;&lt;keyword&gt;Humans&lt;/keyword&gt;&lt;keyword&gt;Infant, Newborn&lt;/keyword&gt;&lt;keyword&gt;Joint Instability&lt;/keyword&gt;&lt;keyword&gt;Labor Presentation&lt;/keyword&gt;&lt;keyword&gt;Male&lt;/keyword&gt;&lt;keyword&gt;Pregnancy&lt;/keyword&gt;&lt;keyword&gt;Ultrasonography&lt;/keyword&gt;&lt;/keywords&gt;&lt;urls&gt;&lt;related-urls&gt;&lt;url&gt;https://www.ncbi.nlm.nih.gov/pubmed/8191298&lt;/url&gt;&lt;/related-urls&gt;&lt;/urls&gt;&lt;isbn&gt;0364-2348&lt;/isbn&gt;&lt;titles&gt;&lt;title&gt;Direct ultrasonographic measurement of femoral anteversion in newborns&lt;/title&gt;&lt;secondary-title&gt;Skeletal Radiol&lt;/secondary-title&gt;&lt;/titles&gt;&lt;pages&gt;133-5&lt;/pages&gt;&lt;number&gt;2&lt;/number&gt;&lt;contributors&gt;&lt;authors&gt;&lt;author&gt;Hinderaker, T.&lt;/author&gt;&lt;author&gt;Uden, A.&lt;/author&gt;&lt;author&gt;Reikerås, O.&lt;/author&gt;&lt;/authors&gt;&lt;/contributors&gt;&lt;language&gt;eng&lt;/language&gt;&lt;added-date format="utc"&gt;1499088123&lt;/added-date&gt;&lt;ref-type name="Journal Article"&gt;17&lt;/ref-type&gt;&lt;rec-number&gt;1159&lt;/rec-number&gt;&lt;last-updated-date format="utc"&gt;1499088123&lt;/last-updated-date&gt;&lt;accession-num&gt;8191298&lt;/accession-num&gt;&lt;volume&gt;23&lt;/volume&gt;&lt;/record&gt;&lt;/Cite&gt;&lt;/EndNote&gt;</w:instrText>
      </w:r>
      <w:r w:rsidR="003836B1" w:rsidRPr="00387971">
        <w:fldChar w:fldCharType="separate"/>
      </w:r>
      <w:r w:rsidR="00FA6651">
        <w:rPr>
          <w:noProof/>
        </w:rPr>
        <w:t>[25]</w:t>
      </w:r>
      <w:r w:rsidR="003836B1" w:rsidRPr="00387971">
        <w:fldChar w:fldCharType="end"/>
      </w:r>
      <w:r w:rsidR="00B662F6" w:rsidRPr="00387971">
        <w:t xml:space="preserve">  However, the effects of </w:t>
      </w:r>
      <w:r w:rsidR="00B662F6">
        <w:t>breech presentation on bone mass accrual during gestation and early life have not been explored.</w:t>
      </w:r>
      <w:r w:rsidR="00387971">
        <w:t xml:space="preserve">  Tibial bone ultrasound speed of sound (a</w:t>
      </w:r>
      <w:r w:rsidR="00F4425B">
        <w:t>n indirect indicator</w:t>
      </w:r>
      <w:r w:rsidR="00387971">
        <w:t xml:space="preserve"> of bone quality) was lower in breech than cephalic presentation</w:t>
      </w:r>
      <w:r w:rsidR="00C637C0">
        <w:t xml:space="preserve"> </w:t>
      </w:r>
      <w:r w:rsidR="004D34FE">
        <w:fldChar w:fldCharType="begin"/>
      </w:r>
      <w:r w:rsidR="00FA6651">
        <w:instrText xml:space="preserve"> ADDIN EN.CITE &lt;EndNote&gt;&lt;Cite&gt;&lt;Author&gt;Tshorny&lt;/Author&gt;&lt;Year&gt;2007&lt;/Year&gt;&lt;IDText&gt;Decreased neonatal tibial bone ultrasound velocity in term infants born after breech presentation&lt;/IDText&gt;&lt;DisplayText&gt;[26]&lt;/DisplayText&gt;&lt;record&gt;&lt;dates&gt;&lt;pub-dates&gt;&lt;date&gt;Nov&lt;/date&gt;&lt;/pub-dates&gt;&lt;year&gt;2007&lt;/year&gt;&lt;/dates&gt;&lt;keywords&gt;&lt;keyword&gt;Adult&lt;/keyword&gt;&lt;keyword&gt;Birth Weight&lt;/keyword&gt;&lt;keyword&gt;Bone Density&lt;/keyword&gt;&lt;keyword&gt;Bone Development&lt;/keyword&gt;&lt;keyword&gt;Breech Presentation&lt;/keyword&gt;&lt;keyword&gt;Cesarean Section&lt;/keyword&gt;&lt;keyword&gt;Female&lt;/keyword&gt;&lt;keyword&gt;Fetal Movement&lt;/keyword&gt;&lt;keyword&gt;Gestational Age&lt;/keyword&gt;&lt;keyword&gt;Humans&lt;/keyword&gt;&lt;keyword&gt;Infant, Newborn&lt;/keyword&gt;&lt;keyword&gt;Male&lt;/keyword&gt;&lt;keyword&gt;Pregnancy&lt;/keyword&gt;&lt;keyword&gt;Reference Values&lt;/keyword&gt;&lt;keyword&gt;Tibia&lt;/keyword&gt;&lt;keyword&gt;Ultrasonography&lt;/keyword&gt;&lt;/keywords&gt;&lt;urls&gt;&lt;related-urls&gt;&lt;url&gt;https://www.ncbi.nlm.nih.gov/pubmed/17703182&lt;/url&gt;&lt;/related-urls&gt;&lt;/urls&gt;&lt;isbn&gt;0743-8346&lt;/isbn&gt;&lt;titles&gt;&lt;title&gt;Decreased neonatal tibial bone ultrasound velocity in term infants born after breech presentation&lt;/title&gt;&lt;secondary-title&gt;J Perinatol&lt;/secondary-title&gt;&lt;/titles&gt;&lt;pages&gt;693-6&lt;/pages&gt;&lt;number&gt;11&lt;/number&gt;&lt;contributors&gt;&lt;authors&gt;&lt;author&gt;Tshorny, M.&lt;/author&gt;&lt;author&gt;Mimouni, F. B.&lt;/author&gt;&lt;author&gt;Littner, Y.&lt;/author&gt;&lt;author&gt;Alper, A.&lt;/author&gt;&lt;author&gt;Mandel, D.&lt;/author&gt;&lt;/authors&gt;&lt;/contributors&gt;&lt;edition&gt;2007/08/16&lt;/edition&gt;&lt;language&gt;eng&lt;/language&gt;&lt;added-date format="utc"&gt;1499086145&lt;/added-date&gt;&lt;ref-type name="Journal Article"&gt;17&lt;/ref-type&gt;&lt;rec-number&gt;1158&lt;/rec-number&gt;&lt;last-updated-date format="utc"&gt;1499086145&lt;/last-updated-date&gt;&lt;accession-num&gt;17703182&lt;/accession-num&gt;&lt;electronic-resource-num&gt;10.1038/sj.jp.7211809&lt;/electronic-resource-num&gt;&lt;volume&gt;27&lt;/volume&gt;&lt;/record&gt;&lt;/Cite&gt;&lt;/EndNote&gt;</w:instrText>
      </w:r>
      <w:r w:rsidR="004D34FE">
        <w:fldChar w:fldCharType="separate"/>
      </w:r>
      <w:r w:rsidR="00FA6651">
        <w:rPr>
          <w:noProof/>
        </w:rPr>
        <w:t>[26]</w:t>
      </w:r>
      <w:r w:rsidR="004D34FE">
        <w:fldChar w:fldCharType="end"/>
      </w:r>
      <w:r w:rsidR="00387971">
        <w:t xml:space="preserve">, but </w:t>
      </w:r>
      <w:r>
        <w:t xml:space="preserve">clinical measures of </w:t>
      </w:r>
      <w:r w:rsidR="00387971">
        <w:t xml:space="preserve">bone mass, </w:t>
      </w:r>
      <w:r w:rsidR="00AC2382">
        <w:t xml:space="preserve">area </w:t>
      </w:r>
      <w:r w:rsidR="00387971">
        <w:t>and density have not previously been assessed – nor have longer-term associations been examined.</w:t>
      </w:r>
    </w:p>
    <w:p w14:paraId="3003A669" w14:textId="013AAB7A" w:rsidR="00A867D2" w:rsidRDefault="00AF0461" w:rsidP="00E90302">
      <w:pPr>
        <w:jc w:val="both"/>
      </w:pPr>
      <w:r>
        <w:t>I</w:t>
      </w:r>
      <w:r w:rsidR="00B662F6">
        <w:t xml:space="preserve">n this study we </w:t>
      </w:r>
      <w:r w:rsidR="007B1EAD">
        <w:t xml:space="preserve">compared </w:t>
      </w:r>
      <w:r w:rsidR="00B662F6">
        <w:t xml:space="preserve">bone </w:t>
      </w:r>
      <w:r w:rsidR="00387971">
        <w:t xml:space="preserve">mass, </w:t>
      </w:r>
      <w:r w:rsidR="00AC2382">
        <w:t xml:space="preserve">area </w:t>
      </w:r>
      <w:r w:rsidR="00387971">
        <w:t>and density</w:t>
      </w:r>
      <w:r w:rsidR="00B662F6">
        <w:t xml:space="preserve"> at birth and </w:t>
      </w:r>
      <w:r>
        <w:t xml:space="preserve">age </w:t>
      </w:r>
      <w:r w:rsidR="00B662F6">
        <w:t>four years in children born with breech or c</w:t>
      </w:r>
      <w:r w:rsidR="00387971">
        <w:t>ephalic</w:t>
      </w:r>
      <w:r w:rsidR="00B662F6">
        <w:t xml:space="preserve"> presentation in a large prospective </w:t>
      </w:r>
      <w:r w:rsidR="008C5E51">
        <w:t xml:space="preserve">mother-offspring </w:t>
      </w:r>
      <w:r w:rsidR="00B662F6">
        <w:t>cohort – the Southampton Women’s Survey (SWS).</w:t>
      </w:r>
      <w:r w:rsidR="003C7622">
        <w:t xml:space="preserve"> It was hypothesised that breech presentation would be associated with deficits in bone outcomes at birth and early childhood, which would not be explained by lower gestational age or birthweight in this group.</w:t>
      </w:r>
    </w:p>
    <w:p w14:paraId="0DD3A57E" w14:textId="55AB3933" w:rsidR="00B662F6" w:rsidRPr="00ED523A" w:rsidRDefault="00B662F6" w:rsidP="00E90302">
      <w:pPr>
        <w:jc w:val="both"/>
        <w:rPr>
          <w:b/>
        </w:rPr>
      </w:pPr>
      <w:r w:rsidRPr="00ED523A">
        <w:rPr>
          <w:b/>
        </w:rPr>
        <w:t>M</w:t>
      </w:r>
      <w:r w:rsidR="00ED523A" w:rsidRPr="00ED523A">
        <w:rPr>
          <w:b/>
        </w:rPr>
        <w:t>ethods</w:t>
      </w:r>
    </w:p>
    <w:p w14:paraId="1EC59315" w14:textId="42D1078A" w:rsidR="008F426E" w:rsidRDefault="00B662F6" w:rsidP="00D07290">
      <w:pPr>
        <w:jc w:val="both"/>
      </w:pPr>
      <w:r>
        <w:t xml:space="preserve">The SWS </w:t>
      </w:r>
      <w:r w:rsidR="00AF0461" w:rsidRPr="00151DEF">
        <w:t>recruited</w:t>
      </w:r>
      <w:r w:rsidR="00AF0461">
        <w:t xml:space="preserve"> </w:t>
      </w:r>
      <w:r w:rsidRPr="00151DEF">
        <w:t>12,5</w:t>
      </w:r>
      <w:r w:rsidR="00151DEF" w:rsidRPr="006126C1">
        <w:t>83</w:t>
      </w:r>
      <w:r w:rsidRPr="00151DEF">
        <w:t xml:space="preserve"> women</w:t>
      </w:r>
      <w:r>
        <w:t xml:space="preserve"> living within the city of Southampton in </w:t>
      </w:r>
      <w:r w:rsidR="00AF0461">
        <w:t>s</w:t>
      </w:r>
      <w:r>
        <w:t>outhern England</w:t>
      </w:r>
      <w:r w:rsidR="00AF0461">
        <w:t xml:space="preserve"> when they were not pregnant</w:t>
      </w:r>
      <w:r>
        <w:t xml:space="preserve">.  Women </w:t>
      </w:r>
      <w:r w:rsidR="00AF0461">
        <w:t>in the</w:t>
      </w:r>
      <w:r>
        <w:t xml:space="preserve"> cohort who </w:t>
      </w:r>
      <w:r w:rsidR="005D500D">
        <w:t xml:space="preserve">subsequently </w:t>
      </w:r>
      <w:r>
        <w:t>became pregnant were invited to complete a lifestyle assessment questionnaire</w:t>
      </w:r>
      <w:r w:rsidR="00DF1CB6">
        <w:t xml:space="preserve"> at 11 and 34 weeks’ gestation</w:t>
      </w:r>
      <w:r>
        <w:t>, from which details of maternal smoking, ethnicity, parity</w:t>
      </w:r>
      <w:r w:rsidR="00A95283">
        <w:t>, gestational diab</w:t>
      </w:r>
      <w:r w:rsidR="00677CFB">
        <w:t>e</w:t>
      </w:r>
      <w:r w:rsidR="00A95283">
        <w:t>tes</w:t>
      </w:r>
      <w:r>
        <w:t xml:space="preserve"> and social class were extracted.</w:t>
      </w:r>
      <w:r w:rsidR="00E16A8E">
        <w:t xml:space="preserve">  Only singleton pregnancies, and the first pregnancy per study mother were included.</w:t>
      </w:r>
      <w:r w:rsidR="00191717">
        <w:t xml:space="preserve">  At birth, gestational age</w:t>
      </w:r>
      <w:r w:rsidR="004F24AF">
        <w:t>, mode of delivery</w:t>
      </w:r>
      <w:r w:rsidR="00191717">
        <w:t xml:space="preserve"> and </w:t>
      </w:r>
      <w:r w:rsidR="00E90302">
        <w:t xml:space="preserve">fetal </w:t>
      </w:r>
      <w:r w:rsidR="00191717">
        <w:t>present</w:t>
      </w:r>
      <w:r w:rsidR="00E90302">
        <w:t>a</w:t>
      </w:r>
      <w:r w:rsidR="00191717">
        <w:t xml:space="preserve">tion were recorded, as were crown-heel length measured using a neonatometer (CMS Ltd, UK) and </w:t>
      </w:r>
      <w:r w:rsidR="00191717">
        <w:lastRenderedPageBreak/>
        <w:t>birthweight using calibrated digital scales (Seca, UK).</w:t>
      </w:r>
      <w:r w:rsidR="00DF1CB6">
        <w:t xml:space="preserve"> </w:t>
      </w:r>
      <w:r w:rsidR="00191717">
        <w:t xml:space="preserve">Within two weeks of birth and following maternal consent, </w:t>
      </w:r>
      <w:r w:rsidR="00B805CC">
        <w:t>total body dual-energy X-ray absorptiometry (DXA) scans were taken</w:t>
      </w:r>
      <w:r w:rsidR="008F426E">
        <w:t xml:space="preserve"> </w:t>
      </w:r>
      <w:r w:rsidR="00B805CC">
        <w:t>using a Lunar DPX-L scanner (GE Corporation, Madison, WA, USA) using pediatric software (pediatric small scan mode v4.7c).</w:t>
      </w:r>
      <w:r w:rsidR="00D07290">
        <w:t xml:space="preserve">  During the neonatal scan visit infants were fed if necessary, undressed completely and then swaddled in a standard towel. They were placed in a standard position on a waterproof sheet, and kept in position using rice bags placed over the bottom end of the towel.</w:t>
      </w:r>
      <w:r w:rsidR="008F426E">
        <w:t xml:space="preserve">  At </w:t>
      </w:r>
      <w:r w:rsidR="00AF0461">
        <w:t xml:space="preserve">age 4 </w:t>
      </w:r>
      <w:r w:rsidR="008F426E">
        <w:t xml:space="preserve">years, </w:t>
      </w:r>
      <w:r w:rsidR="00A95283">
        <w:t>height was measured using a calibrated stadiometer and weight using calibrated digital scales</w:t>
      </w:r>
      <w:r w:rsidR="008C5E51">
        <w:t xml:space="preserve"> (Seca, UK)</w:t>
      </w:r>
      <w:r w:rsidR="00AF0461">
        <w:t>; t</w:t>
      </w:r>
      <w:r w:rsidR="008F426E">
        <w:t xml:space="preserve">otal body and dedicated hip and spine scans were </w:t>
      </w:r>
      <w:r w:rsidR="00AF0461">
        <w:t xml:space="preserve">performed </w:t>
      </w:r>
      <w:r w:rsidR="008F426E">
        <w:t xml:space="preserve">using </w:t>
      </w:r>
      <w:r w:rsidR="00A95283">
        <w:t>a Discovery DXA scanner (Hologic Inc., Bedford, MA, USA)</w:t>
      </w:r>
      <w:r w:rsidR="008F426E">
        <w:t xml:space="preserve">.  </w:t>
      </w:r>
      <w:r w:rsidR="00B805CC">
        <w:t xml:space="preserve">The scan </w:t>
      </w:r>
      <w:r w:rsidR="00AF0461">
        <w:t xml:space="preserve">machines </w:t>
      </w:r>
      <w:r w:rsidR="00B805CC">
        <w:t xml:space="preserve">underwent a daily quality assessment, </w:t>
      </w:r>
      <w:r w:rsidR="00AF0461">
        <w:t>alongside</w:t>
      </w:r>
      <w:r w:rsidR="00B805CC">
        <w:t xml:space="preserve"> a weekly calibration against a water phantom.  </w:t>
      </w:r>
      <w:r w:rsidR="00D07290">
        <w:t>To encourage compliance, the scanner bed was covered with a sheet with appropriate coloured cartoons was laid on the couch prior to scan positioning.  To help reduce movement artefact, children were shown a suitable cartoon on DVD.</w:t>
      </w:r>
      <w:r w:rsidR="00B805CC">
        <w:t xml:space="preserve">From the </w:t>
      </w:r>
      <w:r w:rsidR="008F426E">
        <w:t xml:space="preserve">neonatal </w:t>
      </w:r>
      <w:r w:rsidR="00B805CC">
        <w:t xml:space="preserve">total body scan, measurements of bone mineral content (BMC), bone area (BA) and bone mineral density (BMD) </w:t>
      </w:r>
      <w:r w:rsidR="002E023F">
        <w:t xml:space="preserve"> for the </w:t>
      </w:r>
      <w:r w:rsidR="00AC2382">
        <w:t>whole</w:t>
      </w:r>
      <w:r w:rsidR="002E023F">
        <w:t xml:space="preserve"> body including the head </w:t>
      </w:r>
      <w:r w:rsidR="00B805CC">
        <w:t>were obtained.</w:t>
      </w:r>
      <w:r w:rsidR="008F23DC">
        <w:t xml:space="preserve">  </w:t>
      </w:r>
      <w:r w:rsidR="000F113B">
        <w:t>Size-adjusted or SA BMC (</w:t>
      </w:r>
      <w:r w:rsidR="008F23DC">
        <w:t>BMC adjusted for height, weight and BA</w:t>
      </w:r>
      <w:r w:rsidR="000F113B">
        <w:t>)</w:t>
      </w:r>
      <w:r w:rsidR="008F23DC">
        <w:t xml:space="preserve"> was also assessed to give an estimate of volumetric BMD.</w:t>
      </w:r>
      <w:r w:rsidR="008F426E">
        <w:t xml:space="preserve">  At </w:t>
      </w:r>
      <w:r w:rsidR="00AF0461">
        <w:t>age 4</w:t>
      </w:r>
      <w:r w:rsidR="008F426E">
        <w:t xml:space="preserve"> years, BMC, BA</w:t>
      </w:r>
      <w:r w:rsidR="008F23DC">
        <w:t xml:space="preserve">, </w:t>
      </w:r>
      <w:r w:rsidR="008F426E">
        <w:t>BMD were recorded for whole body</w:t>
      </w:r>
      <w:r w:rsidR="002E023F">
        <w:t xml:space="preserve"> (less head)</w:t>
      </w:r>
      <w:r w:rsidR="008F426E">
        <w:t>, hip and spine scans</w:t>
      </w:r>
      <w:r w:rsidR="008F23DC">
        <w:t>, and SA BMC was assessed</w:t>
      </w:r>
      <w:r w:rsidR="008F426E">
        <w:t>.  Scans were assessed by two independent operators</w:t>
      </w:r>
      <w:r w:rsidR="006C49FA">
        <w:t>; 3</w:t>
      </w:r>
      <w:r w:rsidR="00D07290">
        <w:t>1 neonatal scans and 3</w:t>
      </w:r>
      <w:r w:rsidR="006C49FA">
        <w:t>2</w:t>
      </w:r>
      <w:r w:rsidR="00D07290">
        <w:t xml:space="preserve"> four year</w:t>
      </w:r>
      <w:r w:rsidR="008F426E">
        <w:t xml:space="preserve"> scans were excluded from analysis due to movement artefacts.</w:t>
      </w:r>
      <w:r w:rsidR="00E16A8E">
        <w:t xml:space="preserve">  Babies with a known congenital anomaly (</w:t>
      </w:r>
      <w:r w:rsidR="00E16A8E">
        <w:rPr>
          <w:i/>
        </w:rPr>
        <w:t>n=</w:t>
      </w:r>
      <w:r w:rsidR="00E16A8E">
        <w:t xml:space="preserve">7), and children with a fetal position other than breech or cephalic </w:t>
      </w:r>
      <w:r w:rsidR="00E16A8E">
        <w:rPr>
          <w:i/>
        </w:rPr>
        <w:t xml:space="preserve">e.g. </w:t>
      </w:r>
      <w:r w:rsidR="00E16A8E">
        <w:t>transverse (</w:t>
      </w:r>
      <w:r w:rsidR="00E16A8E">
        <w:rPr>
          <w:i/>
        </w:rPr>
        <w:t>n</w:t>
      </w:r>
      <w:r w:rsidR="00E16A8E">
        <w:t>=14) were excluded from analysis.</w:t>
      </w:r>
      <w:r w:rsidR="008F426E">
        <w:t xml:space="preserve">  The study was approved by Southampton and Southwest Hampshire Local Research Ethics Committee</w:t>
      </w:r>
      <w:r w:rsidR="000F113B">
        <w:t xml:space="preserve"> (approval numbers </w:t>
      </w:r>
      <w:r w:rsidR="000F113B" w:rsidRPr="000F113B">
        <w:t>267/97, 307/97, 153/99 and 005/03/t</w:t>
      </w:r>
      <w:r w:rsidR="000F113B">
        <w:t>)</w:t>
      </w:r>
      <w:r w:rsidR="008F426E">
        <w:t xml:space="preserve"> and </w:t>
      </w:r>
      <w:r w:rsidR="00A95283">
        <w:t>parental informed consent</w:t>
      </w:r>
      <w:r w:rsidR="008F426E">
        <w:t xml:space="preserve"> </w:t>
      </w:r>
      <w:r w:rsidR="00A95283">
        <w:t>was given at both scan timepoints</w:t>
      </w:r>
      <w:r w:rsidR="008F426E">
        <w:t>.</w:t>
      </w:r>
    </w:p>
    <w:p w14:paraId="4A43B2DA" w14:textId="77777777" w:rsidR="006252BC" w:rsidRDefault="006252BC" w:rsidP="00E90302">
      <w:pPr>
        <w:jc w:val="both"/>
      </w:pPr>
    </w:p>
    <w:p w14:paraId="130964D9" w14:textId="30C12513" w:rsidR="00AB1641" w:rsidRDefault="00AB1641" w:rsidP="00E90302">
      <w:pPr>
        <w:jc w:val="both"/>
        <w:rPr>
          <w:i/>
        </w:rPr>
      </w:pPr>
      <w:r>
        <w:rPr>
          <w:i/>
        </w:rPr>
        <w:t>Statistical analysis</w:t>
      </w:r>
    </w:p>
    <w:p w14:paraId="639A0A8E" w14:textId="54C29369" w:rsidR="001F71D3" w:rsidRPr="001F71D3" w:rsidRDefault="00FF6532" w:rsidP="00E90302">
      <w:pPr>
        <w:jc w:val="both"/>
      </w:pPr>
      <w:r>
        <w:lastRenderedPageBreak/>
        <w:t>A complete case analysis was performed with no imputation</w:t>
      </w:r>
      <w:r w:rsidR="001F71D3" w:rsidRPr="001F71D3">
        <w:t xml:space="preserve">, resulting in a cohort of </w:t>
      </w:r>
      <w:r w:rsidR="00890578">
        <w:t>1430</w:t>
      </w:r>
      <w:r w:rsidR="00D3235A">
        <w:t xml:space="preserve"> </w:t>
      </w:r>
      <w:r w:rsidR="006D534A">
        <w:t>participants (</w:t>
      </w:r>
      <w:r w:rsidR="00890578">
        <w:t>745</w:t>
      </w:r>
      <w:r w:rsidR="00D3235A">
        <w:t xml:space="preserve"> </w:t>
      </w:r>
      <w:r w:rsidR="006D534A">
        <w:t>male)</w:t>
      </w:r>
      <w:r w:rsidR="00D3235A">
        <w:t xml:space="preserve">.  </w:t>
      </w:r>
      <w:r w:rsidR="006D6EE6">
        <w:t>The neonatal and 4 year cohorts partially overlapped</w:t>
      </w:r>
      <w:r w:rsidR="000F113B">
        <w:t xml:space="preserve"> such that 534 individuals </w:t>
      </w:r>
      <w:r w:rsidR="008223BD">
        <w:t>had complete data at both timepoints</w:t>
      </w:r>
      <w:r w:rsidR="006D6EE6">
        <w:t>, and the maximum number of participants was used at either time point to optimise statistical power.</w:t>
      </w:r>
      <w:r w:rsidR="00104E41">
        <w:t xml:space="preserve"> </w:t>
      </w:r>
      <w:r w:rsidR="00D3235A">
        <w:t xml:space="preserve"> 965 infants (498 male) had complete data at birth and were included in neonatal analyses; 999 children (515 male) had complete data at </w:t>
      </w:r>
      <w:r w:rsidR="00AD72EA">
        <w:t xml:space="preserve">age </w:t>
      </w:r>
      <w:r w:rsidR="00D3235A">
        <w:t xml:space="preserve">four years. </w:t>
      </w:r>
      <w:r w:rsidR="00F715D9">
        <w:t>In a sensitivity analysis, the cohort was limited to the</w:t>
      </w:r>
      <w:r w:rsidR="00FD2990">
        <w:t xml:space="preserve"> offspring </w:t>
      </w:r>
      <w:r w:rsidR="00F715D9">
        <w:t xml:space="preserve">with data at both time points. </w:t>
      </w:r>
      <w:r w:rsidR="008C5E51">
        <w:t xml:space="preserve">Crown-heel length and birthweight were converted to Z-scores using </w:t>
      </w:r>
      <w:r w:rsidR="00D73BB2">
        <w:t>WHO Child Growth Standards</w:t>
      </w:r>
      <w:r w:rsidR="001A1A19">
        <w:t xml:space="preserve"> </w:t>
      </w:r>
      <w:r w:rsidR="001A1A19">
        <w:fldChar w:fldCharType="begin"/>
      </w:r>
      <w:r w:rsidR="001A1A19">
        <w:instrText xml:space="preserve"> ADDIN EN.CITE &lt;EndNote&gt;&lt;Cite&gt;&lt;Author&gt;World Health Organisation&lt;/Author&gt;&lt;Year&gt;2006&lt;/Year&gt;&lt;IDText&gt;WHO child growth standards: length/height for age, weight-for-age, weight-for-length, weight-for-height and body mass index-for-age, methods and development.   &lt;/IDText&gt;&lt;DisplayText&gt;[27]&lt;/DisplayText&gt;&lt;record&gt;&lt;isbn&gt;924154693X&lt;/isbn&gt;&lt;titles&gt;&lt;title&gt;WHO child growth standards: length/height for age, weight-for-age, weight-for-length, weight-for-height and body mass index-for-age, methods and development.   &lt;/title&gt;&lt;/titles&gt;&lt;contributors&gt;&lt;authors&gt;&lt;author&gt;World Health Organisation,&lt;/author&gt;&lt;/authors&gt;&lt;/contributors&gt;&lt;added-date format="utc"&gt;1518090304&lt;/added-date&gt;&lt;pub-location&gt;Geneva, Switzerland&lt;/pub-location&gt;&lt;ref-type name="Book"&gt;6&lt;/ref-type&gt;&lt;dates&gt;&lt;year&gt;2006&lt;/year&gt;&lt;/dates&gt;&lt;rec-number&gt;1256&lt;/rec-number&gt;&lt;publisher&gt;World Health Organization&lt;/publisher&gt;&lt;last-updated-date format="utc"&gt;1518090682&lt;/last-updated-date&gt;&lt;/record&gt;&lt;/Cite&gt;&lt;/EndNote&gt;</w:instrText>
      </w:r>
      <w:r w:rsidR="001A1A19">
        <w:fldChar w:fldCharType="separate"/>
      </w:r>
      <w:r w:rsidR="001A1A19">
        <w:rPr>
          <w:noProof/>
        </w:rPr>
        <w:t>[27]</w:t>
      </w:r>
      <w:r w:rsidR="001A1A19">
        <w:fldChar w:fldCharType="end"/>
      </w:r>
      <w:r w:rsidR="008C5E51">
        <w:t xml:space="preserve">.  </w:t>
      </w:r>
      <w:r w:rsidR="00104E41">
        <w:t xml:space="preserve">Differences in cohort characteristics by presentation type </w:t>
      </w:r>
      <w:r w:rsidR="00104E41" w:rsidRPr="001F71D3">
        <w:t xml:space="preserve">(conventional/breech) </w:t>
      </w:r>
      <w:r w:rsidR="00104E41">
        <w:t xml:space="preserve">were assessed by Fisher’s exact test, χ2 tests and t-tests for binary, categorical and continuous variables respectively.  </w:t>
      </w:r>
      <w:r w:rsidR="001F71D3" w:rsidRPr="001F71D3">
        <w:t>Associations between presentation type and bone outco</w:t>
      </w:r>
      <w:r w:rsidR="006D534A">
        <w:t>mes were assessed with</w:t>
      </w:r>
      <w:r w:rsidR="001F71D3" w:rsidRPr="001F71D3">
        <w:t xml:space="preserve"> multiple linear regression models using the R statistical environment (version 3.1.2, </w:t>
      </w:r>
      <w:hyperlink r:id="rId7" w:history="1">
        <w:r w:rsidR="001F71D3" w:rsidRPr="001F71D3">
          <w:rPr>
            <w:rStyle w:val="Hyperlink"/>
          </w:rPr>
          <w:t>www.r-project.org</w:t>
        </w:r>
      </w:hyperlink>
      <w:r w:rsidR="001F71D3" w:rsidRPr="001F71D3">
        <w:t>).</w:t>
      </w:r>
      <w:r w:rsidR="008F23DC">
        <w:t xml:space="preserve">  There was no evidence of sex interactions </w:t>
      </w:r>
      <w:r w:rsidR="00FD2990">
        <w:t xml:space="preserve">in relation to </w:t>
      </w:r>
      <w:r w:rsidR="008F23DC">
        <w:t>presentation mode</w:t>
      </w:r>
      <w:r w:rsidR="00FD2990">
        <w:t xml:space="preserve"> and its associations with bone outcomes</w:t>
      </w:r>
      <w:r w:rsidR="008F23DC">
        <w:t xml:space="preserve">, so </w:t>
      </w:r>
      <w:r w:rsidR="00DE113F">
        <w:t>separate analyses were not conducted by sex</w:t>
      </w:r>
      <w:r w:rsidR="008F23DC">
        <w:t>.</w:t>
      </w:r>
      <w:r w:rsidR="007425BA">
        <w:t xml:space="preserve">  A minimal Model 1 was adjusted only for sex.  In Model 2, potential confounders known to </w:t>
      </w:r>
      <w:r w:rsidR="008F23DC">
        <w:t xml:space="preserve">be associated with both breech presentation </w:t>
      </w:r>
      <w:r w:rsidR="008F23DC">
        <w:rPr>
          <w:i/>
        </w:rPr>
        <w:t xml:space="preserve">and </w:t>
      </w:r>
      <w:r w:rsidR="008F23DC">
        <w:t>bone outcomes were included.  In Model 3, potential mediating factors relating to length of gestation and body size were included</w:t>
      </w:r>
      <w:r w:rsidR="00D633F6">
        <w:t xml:space="preserve">, in order to identify </w:t>
      </w:r>
      <w:r w:rsidR="00B72A77">
        <w:t>the direct association between breech presentation and bone outcomes independent of these known differences between breech and cephalic births</w:t>
      </w:r>
      <w:r w:rsidR="008F23DC">
        <w:t xml:space="preserve">.  </w:t>
      </w:r>
      <w:r w:rsidR="00FD2990">
        <w:t>The s</w:t>
      </w:r>
      <w:r w:rsidR="00FD2990" w:rsidRPr="001F71D3">
        <w:t xml:space="preserve">tructure </w:t>
      </w:r>
      <w:r w:rsidR="001F71D3" w:rsidRPr="001F71D3">
        <w:t>of model predictors was as follows:</w:t>
      </w:r>
    </w:p>
    <w:p w14:paraId="2793E18C" w14:textId="4E7EE34B" w:rsidR="001F71D3" w:rsidRPr="001F71D3" w:rsidRDefault="001F71D3" w:rsidP="00E90302">
      <w:pPr>
        <w:jc w:val="both"/>
      </w:pPr>
      <w:r w:rsidRPr="001F71D3">
        <w:t>Model 1 (</w:t>
      </w:r>
      <w:r w:rsidR="007425BA">
        <w:t>Minimal</w:t>
      </w:r>
      <w:r w:rsidRPr="001F71D3">
        <w:t>): Presentation + Sex</w:t>
      </w:r>
      <w:r w:rsidR="00A95283">
        <w:t xml:space="preserve"> (four-year scans additionally adjusted for height)</w:t>
      </w:r>
    </w:p>
    <w:p w14:paraId="6F408A47" w14:textId="74E29F51" w:rsidR="001F71D3" w:rsidRPr="001F71D3" w:rsidRDefault="001F71D3" w:rsidP="00E90302">
      <w:pPr>
        <w:jc w:val="both"/>
      </w:pPr>
      <w:r w:rsidRPr="001F71D3">
        <w:t>Model 2 (Confounders): Model 1 + Maternal Smoking +</w:t>
      </w:r>
      <w:r w:rsidR="00094748">
        <w:t xml:space="preserve"> Gestational Diabetes + Delivery Mode +</w:t>
      </w:r>
      <w:r w:rsidRPr="001F71D3">
        <w:t xml:space="preserve"> Social Class + </w:t>
      </w:r>
      <w:r w:rsidR="006D534A">
        <w:t>Parity + Ethnicity + Age at Scan</w:t>
      </w:r>
    </w:p>
    <w:p w14:paraId="1A05BE81" w14:textId="09BBCAC1" w:rsidR="001F71D3" w:rsidRPr="001F71D3" w:rsidRDefault="001F71D3" w:rsidP="00E90302">
      <w:pPr>
        <w:jc w:val="both"/>
      </w:pPr>
      <w:r w:rsidRPr="001F71D3">
        <w:t xml:space="preserve">Model 3 </w:t>
      </w:r>
      <w:r w:rsidR="00D73BB2" w:rsidRPr="001F71D3">
        <w:t xml:space="preserve">(Mediators): </w:t>
      </w:r>
      <w:r w:rsidRPr="001F71D3">
        <w:t>Model 2 + Birthweight + Gest</w:t>
      </w:r>
      <w:r w:rsidR="006D534A">
        <w:t>at</w:t>
      </w:r>
      <w:r w:rsidRPr="001F71D3">
        <w:t>ional Age</w:t>
      </w:r>
      <w:r w:rsidR="008F23DC">
        <w:t xml:space="preserve"> + Crown-Heel Length (neonatal outcomes) or Height at Time of Scan (four-year outcomes)</w:t>
      </w:r>
    </w:p>
    <w:p w14:paraId="696A2650" w14:textId="4AD58E1F" w:rsidR="001F71D3" w:rsidRDefault="00A95283" w:rsidP="00E90302">
      <w:pPr>
        <w:jc w:val="both"/>
      </w:pPr>
      <w:r>
        <w:lastRenderedPageBreak/>
        <w:t>Model</w:t>
      </w:r>
      <w:r w:rsidR="00ED523A">
        <w:t xml:space="preserve"> residuals were checked for heteroscedasticity, and</w:t>
      </w:r>
      <w:r>
        <w:t xml:space="preserve"> </w:t>
      </w:r>
      <w:r w:rsidR="0067069C">
        <w:t xml:space="preserve">variance inflation factors </w:t>
      </w:r>
      <w:r w:rsidR="007B152E">
        <w:t xml:space="preserve">(VIFs) </w:t>
      </w:r>
      <w:r w:rsidR="0067069C">
        <w:t>were used to check for multicollinearity.  O</w:t>
      </w:r>
      <w:r>
        <w:t>utcomes</w:t>
      </w:r>
      <w:r w:rsidR="006D534A">
        <w:t xml:space="preserve"> are presented as means and 95% confidence intervals, unless otherwise stated.</w:t>
      </w:r>
    </w:p>
    <w:p w14:paraId="08670681" w14:textId="77777777" w:rsidR="00030C65" w:rsidRDefault="00030C65" w:rsidP="00E90302">
      <w:pPr>
        <w:jc w:val="both"/>
      </w:pPr>
    </w:p>
    <w:p w14:paraId="25D78A96" w14:textId="17F62C53" w:rsidR="006D534A" w:rsidRPr="00ED523A" w:rsidRDefault="00ED523A" w:rsidP="00E90302">
      <w:pPr>
        <w:jc w:val="both"/>
        <w:rPr>
          <w:b/>
        </w:rPr>
      </w:pPr>
      <w:r w:rsidRPr="00ED523A">
        <w:rPr>
          <w:b/>
        </w:rPr>
        <w:t>Results</w:t>
      </w:r>
    </w:p>
    <w:p w14:paraId="58EC5523" w14:textId="681B1704" w:rsidR="006D534A" w:rsidRDefault="00ED523A" w:rsidP="00E90302">
      <w:pPr>
        <w:jc w:val="both"/>
      </w:pPr>
      <w:r>
        <w:t>Of the 965 participants with</w:t>
      </w:r>
      <w:r w:rsidR="006D534A">
        <w:t xml:space="preserve"> neonatal scans, 39 (19 male) had a breech presentation</w:t>
      </w:r>
      <w:r w:rsidR="00E90302">
        <w:t xml:space="preserve"> at birth</w:t>
      </w:r>
      <w:r w:rsidR="006D6EE6">
        <w:t xml:space="preserve">; </w:t>
      </w:r>
      <w:r w:rsidR="006D534A">
        <w:t xml:space="preserve">39 (20 male) of the 999 children with four year scans </w:t>
      </w:r>
      <w:r w:rsidR="00057F40">
        <w:t xml:space="preserve">had a </w:t>
      </w:r>
      <w:r w:rsidR="006D534A">
        <w:t>breech presentation</w:t>
      </w:r>
      <w:r w:rsidR="00366EFB">
        <w:t xml:space="preserve"> </w:t>
      </w:r>
      <w:r w:rsidR="00E90302">
        <w:t xml:space="preserve">at birth </w:t>
      </w:r>
      <w:r w:rsidR="00366EFB">
        <w:t>(Table 1)</w:t>
      </w:r>
      <w:r w:rsidR="006D534A">
        <w:t>.  Breech presentation was as</w:t>
      </w:r>
      <w:r w:rsidR="008032BA">
        <w:t>sociated with lower birthweight</w:t>
      </w:r>
      <w:r w:rsidR="00FF6532">
        <w:t>,</w:t>
      </w:r>
      <w:r w:rsidR="006D534A">
        <w:t xml:space="preserve"> </w:t>
      </w:r>
      <w:r w:rsidR="009226A6">
        <w:t xml:space="preserve">and shorter </w:t>
      </w:r>
      <w:r w:rsidR="006D534A">
        <w:t>crown-heel length</w:t>
      </w:r>
      <w:r w:rsidR="00FF6532">
        <w:t xml:space="preserve"> and </w:t>
      </w:r>
      <w:r w:rsidR="006D534A">
        <w:t>gestational age</w:t>
      </w:r>
      <w:r w:rsidR="008032BA">
        <w:t xml:space="preserve">, </w:t>
      </w:r>
      <w:r w:rsidR="00FF6532">
        <w:t xml:space="preserve">whilst </w:t>
      </w:r>
      <w:r w:rsidR="008032BA">
        <w:t>primiparity and caesarean section delivery</w:t>
      </w:r>
      <w:r w:rsidR="00FF6532">
        <w:t xml:space="preserve"> were more common in children with breech presentation</w:t>
      </w:r>
      <w:r w:rsidR="006D534A">
        <w:t>.  There were no differences in height</w:t>
      </w:r>
      <w:r w:rsidR="00E24BFB">
        <w:t>,</w:t>
      </w:r>
      <w:r w:rsidR="006D534A">
        <w:t xml:space="preserve"> body mass</w:t>
      </w:r>
      <w:r w:rsidR="00E24BFB">
        <w:t xml:space="preserve"> or body composition</w:t>
      </w:r>
      <w:r w:rsidR="006D534A">
        <w:t xml:space="preserve"> between breech and </w:t>
      </w:r>
      <w:r w:rsidR="006D6EE6">
        <w:t xml:space="preserve">cephalic </w:t>
      </w:r>
      <w:r w:rsidR="006D534A">
        <w:t xml:space="preserve">presentation children at </w:t>
      </w:r>
      <w:r w:rsidR="009226A6">
        <w:t>age 4</w:t>
      </w:r>
      <w:r w:rsidR="006D534A">
        <w:t xml:space="preserve"> years (data not shown). </w:t>
      </w:r>
    </w:p>
    <w:p w14:paraId="5023BC51" w14:textId="24EF239F" w:rsidR="00A95283" w:rsidRDefault="00366EFB" w:rsidP="00E90302">
      <w:pPr>
        <w:jc w:val="both"/>
      </w:pPr>
      <w:r>
        <w:t>Breech presentation was associated with lower neonatal total body BMC and BA, but not BMD</w:t>
      </w:r>
      <w:r w:rsidR="008F23DC">
        <w:t xml:space="preserve"> or SA BMC</w:t>
      </w:r>
      <w:r>
        <w:t xml:space="preserve"> (Figure 1).  After adjustment for potential confounders in Model 2, children with breech presentation had 25% lower BMC, 22% lower BA and 3% lower BMD than </w:t>
      </w:r>
      <w:r w:rsidR="00E90302">
        <w:t xml:space="preserve">those with </w:t>
      </w:r>
      <w:r>
        <w:t>cephalic presentation (equivalent to 0.9</w:t>
      </w:r>
      <w:r w:rsidR="009226A6">
        <w:t xml:space="preserve"> </w:t>
      </w:r>
      <w:r>
        <w:t>SD, 0.9</w:t>
      </w:r>
      <w:r w:rsidR="009226A6">
        <w:t xml:space="preserve"> </w:t>
      </w:r>
      <w:r>
        <w:t>SD and 0.5</w:t>
      </w:r>
      <w:r w:rsidR="009226A6">
        <w:t xml:space="preserve"> </w:t>
      </w:r>
      <w:r>
        <w:t>SD deficits respectively).  A</w:t>
      </w:r>
      <w:r w:rsidR="006D6EE6">
        <w:t>fter a</w:t>
      </w:r>
      <w:r>
        <w:t>djustment for gestational age</w:t>
      </w:r>
      <w:r w:rsidR="006D6EE6">
        <w:t xml:space="preserve">, </w:t>
      </w:r>
      <w:r>
        <w:t>birthweight</w:t>
      </w:r>
      <w:r w:rsidR="006D6EE6">
        <w:t>, and length</w:t>
      </w:r>
      <w:r>
        <w:t xml:space="preserve"> in Model 3 these associations were substantially attenuated</w:t>
      </w:r>
      <w:r w:rsidR="005201B7">
        <w:t>, although lower BMC (</w:t>
      </w:r>
      <w:r w:rsidR="00070F9F">
        <w:t>7</w:t>
      </w:r>
      <w:r w:rsidR="005201B7">
        <w:t>% or 0.2</w:t>
      </w:r>
      <w:r w:rsidR="00070F9F">
        <w:t>6</w:t>
      </w:r>
      <w:r w:rsidR="009226A6">
        <w:t xml:space="preserve"> </w:t>
      </w:r>
      <w:r w:rsidR="005201B7">
        <w:t>SD) and BA (5% or 0.22</w:t>
      </w:r>
      <w:r w:rsidR="009226A6">
        <w:t xml:space="preserve"> </w:t>
      </w:r>
      <w:r w:rsidR="005201B7">
        <w:t>SD) were still evident in breech presentation.</w:t>
      </w:r>
    </w:p>
    <w:p w14:paraId="324F7272" w14:textId="724EF09B" w:rsidR="005201B7" w:rsidRDefault="005201B7" w:rsidP="00E90302">
      <w:pPr>
        <w:jc w:val="both"/>
      </w:pPr>
      <w:r>
        <w:t xml:space="preserve">There were no group differences evident in outcomes from total body </w:t>
      </w:r>
      <w:r w:rsidR="009226A6">
        <w:t>(</w:t>
      </w:r>
      <w:r>
        <w:t>less head</w:t>
      </w:r>
      <w:r w:rsidR="009226A6">
        <w:t>)</w:t>
      </w:r>
      <w:r>
        <w:t xml:space="preserve"> or spine scans at </w:t>
      </w:r>
      <w:r w:rsidR="009226A6">
        <w:t xml:space="preserve">age 4 </w:t>
      </w:r>
      <w:r>
        <w:t xml:space="preserve">years </w:t>
      </w:r>
      <w:r w:rsidR="000A33BC">
        <w:t>(</w:t>
      </w:r>
      <w:r w:rsidR="006E101E">
        <w:t xml:space="preserve">Supplementary </w:t>
      </w:r>
      <w:r w:rsidR="000A33BC">
        <w:t xml:space="preserve">Figure </w:t>
      </w:r>
      <w:r w:rsidR="006E101E">
        <w:t>1</w:t>
      </w:r>
      <w:r w:rsidR="000A33BC">
        <w:t>)</w:t>
      </w:r>
      <w:r>
        <w:t>. However</w:t>
      </w:r>
      <w:r w:rsidR="000C3504">
        <w:t>,</w:t>
      </w:r>
      <w:r>
        <w:t xml:space="preserve"> </w:t>
      </w:r>
      <w:r w:rsidR="000A33BC">
        <w:t xml:space="preserve">in unadjusted Model 1, </w:t>
      </w:r>
      <w:r>
        <w:t xml:space="preserve">breech presentation was associated with lower </w:t>
      </w:r>
      <w:r w:rsidR="00FF6532">
        <w:t xml:space="preserve">hip </w:t>
      </w:r>
      <w:r>
        <w:t>BMC and BA (but not BMD</w:t>
      </w:r>
      <w:r w:rsidR="00070F9F">
        <w:t xml:space="preserve"> or SA BMC</w:t>
      </w:r>
      <w:r>
        <w:t>)</w:t>
      </w:r>
      <w:r w:rsidR="00835615">
        <w:t xml:space="preserve"> (Figure 2)</w:t>
      </w:r>
      <w:r w:rsidR="000A33BC">
        <w:t>.  There was little effect of adjustment in further models, such that in fully-adjusted analyses BMC was 7% (0.</w:t>
      </w:r>
      <w:r w:rsidR="00070F9F">
        <w:t>33</w:t>
      </w:r>
      <w:r w:rsidR="009226A6">
        <w:t xml:space="preserve"> </w:t>
      </w:r>
      <w:r w:rsidR="000A33BC">
        <w:t>SD) and BA 5% (0.</w:t>
      </w:r>
      <w:r w:rsidR="00070F9F">
        <w:t>35</w:t>
      </w:r>
      <w:r w:rsidR="009226A6">
        <w:t xml:space="preserve"> </w:t>
      </w:r>
      <w:r w:rsidR="000A33BC">
        <w:t xml:space="preserve">SD) lower in </w:t>
      </w:r>
      <w:r w:rsidR="009226A6">
        <w:t xml:space="preserve">children who had a </w:t>
      </w:r>
      <w:r w:rsidR="000A33BC">
        <w:t xml:space="preserve">breech </w:t>
      </w:r>
      <w:r w:rsidR="009226A6">
        <w:t xml:space="preserve">presentation at delivery </w:t>
      </w:r>
      <w:r w:rsidR="000A33BC">
        <w:t xml:space="preserve">than </w:t>
      </w:r>
      <w:r w:rsidR="009226A6">
        <w:t xml:space="preserve">in those with a </w:t>
      </w:r>
      <w:r w:rsidR="000A33BC">
        <w:t>cephalic presentation.</w:t>
      </w:r>
    </w:p>
    <w:p w14:paraId="4060EB76" w14:textId="6732F2D9" w:rsidR="00580234" w:rsidRPr="00ED523A" w:rsidRDefault="00ED523A" w:rsidP="00E90302">
      <w:pPr>
        <w:jc w:val="both"/>
        <w:rPr>
          <w:i/>
        </w:rPr>
      </w:pPr>
      <w:r w:rsidRPr="00ED523A">
        <w:rPr>
          <w:i/>
        </w:rPr>
        <w:lastRenderedPageBreak/>
        <w:t>Sensitivity</w:t>
      </w:r>
      <w:r w:rsidR="007425BA">
        <w:rPr>
          <w:i/>
        </w:rPr>
        <w:t>/additional</w:t>
      </w:r>
      <w:r w:rsidRPr="00ED523A">
        <w:rPr>
          <w:i/>
        </w:rPr>
        <w:t xml:space="preserve"> analyses</w:t>
      </w:r>
    </w:p>
    <w:p w14:paraId="6135E3CF" w14:textId="47C107C2" w:rsidR="00580234" w:rsidRDefault="00580234" w:rsidP="00E90302">
      <w:pPr>
        <w:jc w:val="both"/>
      </w:pPr>
      <w:r>
        <w:t>Similar results were observed when using total body measures without subtraction of head segment (values not shown).</w:t>
      </w:r>
      <w:r w:rsidR="002E023F">
        <w:t xml:space="preserve">  Head circumference at birth was similar in breech </w:t>
      </w:r>
      <w:r w:rsidR="00D94B3C">
        <w:t>(35.0±</w:t>
      </w:r>
      <w:r w:rsidR="002E023F">
        <w:t>1.4cm) and cephalic (35.0±1.1cm)</w:t>
      </w:r>
      <w:r w:rsidR="00D94B3C">
        <w:t xml:space="preserve"> births (</w:t>
      </w:r>
      <w:r w:rsidR="00D94B3C">
        <w:rPr>
          <w:i/>
        </w:rPr>
        <w:t>P</w:t>
      </w:r>
      <w:r w:rsidR="00D94B3C">
        <w:t xml:space="preserve"> = 0.77), and additional adjustment for head circumference did not attenuate associations between breech presentation and bone outcomes</w:t>
      </w:r>
      <w:r w:rsidR="002E023F">
        <w:t xml:space="preserve">. </w:t>
      </w:r>
      <w:r>
        <w:t xml:space="preserve">  </w:t>
      </w:r>
      <w:r w:rsidR="009226A6">
        <w:t xml:space="preserve">Restricting </w:t>
      </w:r>
      <w:r>
        <w:t xml:space="preserve">analyses only to those individuals with neonatal and </w:t>
      </w:r>
      <w:r w:rsidR="009226A6">
        <w:t>4</w:t>
      </w:r>
      <w:r>
        <w:t>-year scans resulted in similar regression coefficients</w:t>
      </w:r>
      <w:r w:rsidR="008E037C">
        <w:t xml:space="preserve"> (</w:t>
      </w:r>
      <w:r w:rsidR="007B152E">
        <w:t>Supplementary Table 1</w:t>
      </w:r>
      <w:r w:rsidR="008E037C">
        <w:t>)</w:t>
      </w:r>
      <w:r>
        <w:t>.</w:t>
      </w:r>
      <w:r w:rsidR="0067069C">
        <w:t xml:space="preserve">  </w:t>
      </w:r>
      <w:r w:rsidR="007B152E">
        <w:t>VIF analysis</w:t>
      </w:r>
      <w:r w:rsidR="0067069C">
        <w:t xml:space="preserve"> indicated moderate multicollinearity</w:t>
      </w:r>
      <w:r w:rsidR="007B152E">
        <w:t xml:space="preserve"> (3 &lt; VIF &lt; 3.5) for birthweight and birth length in neonatal outcome models, but not 4-year outcomes where VIF &lt; 2 in all cases.  However, these variables were strong independent predictors of neonatal outcomes, and removal of either variable in additional sensitivity analyses did not substantially affect regression coefficients for other variables including breech presentation.</w:t>
      </w:r>
    </w:p>
    <w:p w14:paraId="61A406CF" w14:textId="77777777" w:rsidR="00215F47" w:rsidRDefault="00215F47" w:rsidP="00E90302">
      <w:pPr>
        <w:jc w:val="both"/>
      </w:pPr>
    </w:p>
    <w:p w14:paraId="5C6B9F9A" w14:textId="3D8C21E9" w:rsidR="000A33BC" w:rsidRPr="00ED523A" w:rsidRDefault="00ED523A" w:rsidP="00E90302">
      <w:pPr>
        <w:jc w:val="both"/>
        <w:rPr>
          <w:b/>
        </w:rPr>
      </w:pPr>
      <w:r w:rsidRPr="00ED523A">
        <w:rPr>
          <w:b/>
        </w:rPr>
        <w:t>Discussion</w:t>
      </w:r>
    </w:p>
    <w:p w14:paraId="27D6C1DF" w14:textId="6EF056AF" w:rsidR="000A33BC" w:rsidRDefault="003C7622" w:rsidP="00E90302">
      <w:pPr>
        <w:jc w:val="both"/>
      </w:pPr>
      <w:r>
        <w:t xml:space="preserve">In this large </w:t>
      </w:r>
      <w:r w:rsidR="009226A6">
        <w:t xml:space="preserve">mother-offspring </w:t>
      </w:r>
      <w:r>
        <w:t>cohort study, breech presentation</w:t>
      </w:r>
      <w:r w:rsidR="008E0713">
        <w:t xml:space="preserve"> at delivery</w:t>
      </w:r>
      <w:r>
        <w:t xml:space="preserve"> was associated with lower bone mass, </w:t>
      </w:r>
      <w:r w:rsidR="00AC2382">
        <w:t xml:space="preserve">area </w:t>
      </w:r>
      <w:r>
        <w:t xml:space="preserve">and density at birth. These associations were substantially attenuated by adjustment for </w:t>
      </w:r>
      <w:r w:rsidR="00070F9F">
        <w:t xml:space="preserve">birthweight, </w:t>
      </w:r>
      <w:r w:rsidR="009226A6">
        <w:t xml:space="preserve">crown-heel </w:t>
      </w:r>
      <w:r w:rsidR="00070F9F">
        <w:t xml:space="preserve">length </w:t>
      </w:r>
      <w:r>
        <w:t xml:space="preserve">and gestational age, although residual associations were observed.  </w:t>
      </w:r>
      <w:r w:rsidR="00816A0A">
        <w:t xml:space="preserve">These associations did not persist at </w:t>
      </w:r>
      <w:r w:rsidR="009226A6">
        <w:t xml:space="preserve">age 4 </w:t>
      </w:r>
      <w:r>
        <w:t>years,</w:t>
      </w:r>
      <w:r w:rsidR="00816A0A">
        <w:t xml:space="preserve"> but here</w:t>
      </w:r>
      <w:r>
        <w:t xml:space="preserve"> breech presentation was </w:t>
      </w:r>
      <w:r w:rsidR="00816A0A">
        <w:t xml:space="preserve">modestly </w:t>
      </w:r>
      <w:r>
        <w:t xml:space="preserve">associated with lower hip bone mass and </w:t>
      </w:r>
      <w:r w:rsidR="00AC2382">
        <w:t xml:space="preserve">area </w:t>
      </w:r>
      <w:r w:rsidR="009226A6">
        <w:t>(</w:t>
      </w:r>
      <w:r>
        <w:t>but not density</w:t>
      </w:r>
      <w:r w:rsidR="009226A6">
        <w:t>)</w:t>
      </w:r>
      <w:r w:rsidR="00816A0A">
        <w:t>.</w:t>
      </w:r>
    </w:p>
    <w:p w14:paraId="434F3CD3" w14:textId="77777777" w:rsidR="003C7622" w:rsidRPr="00ED523A" w:rsidRDefault="003C7622" w:rsidP="00E90302">
      <w:pPr>
        <w:jc w:val="both"/>
        <w:rPr>
          <w:i/>
        </w:rPr>
      </w:pPr>
      <w:r w:rsidRPr="00ED523A">
        <w:rPr>
          <w:i/>
        </w:rPr>
        <w:t>Comparison with previous findings</w:t>
      </w:r>
    </w:p>
    <w:p w14:paraId="3AA68D36" w14:textId="153A57EF" w:rsidR="003C7622" w:rsidRDefault="00A17A3B" w:rsidP="00E90302">
      <w:pPr>
        <w:jc w:val="both"/>
      </w:pPr>
      <w:r>
        <w:t xml:space="preserve">A previous study found lower tibia bone ultrasound speed of sound measurements (an indicator of bone quality) in breech </w:t>
      </w:r>
      <w:r w:rsidR="009226A6">
        <w:t>v</w:t>
      </w:r>
      <w:r w:rsidR="007B1EAD">
        <w:t>ersu</w:t>
      </w:r>
      <w:r w:rsidR="009226A6">
        <w:t xml:space="preserve">s </w:t>
      </w:r>
      <w:r>
        <w:t>cephalic-presenting babies at birth</w:t>
      </w:r>
      <w:r w:rsidR="00C637C0">
        <w:t xml:space="preserve"> </w:t>
      </w:r>
      <w:r>
        <w:fldChar w:fldCharType="begin"/>
      </w:r>
      <w:r w:rsidR="00FA6651">
        <w:instrText xml:space="preserve"> ADDIN EN.CITE &lt;EndNote&gt;&lt;Cite&gt;&lt;Author&gt;Tshorny&lt;/Author&gt;&lt;Year&gt;2007&lt;/Year&gt;&lt;IDText&gt;Decreased neonatal tibial bone ultrasound velocity in term infants born after breech presentation&lt;/IDText&gt;&lt;DisplayText&gt;[26]&lt;/DisplayText&gt;&lt;record&gt;&lt;dates&gt;&lt;pub-dates&gt;&lt;date&gt;Nov&lt;/date&gt;&lt;/pub-dates&gt;&lt;year&gt;2007&lt;/year&gt;&lt;/dates&gt;&lt;keywords&gt;&lt;keyword&gt;Adult&lt;/keyword&gt;&lt;keyword&gt;Birth Weight&lt;/keyword&gt;&lt;keyword&gt;Bone Density&lt;/keyword&gt;&lt;keyword&gt;Bone Development&lt;/keyword&gt;&lt;keyword&gt;Breech Presentation&lt;/keyword&gt;&lt;keyword&gt;Cesarean Section&lt;/keyword&gt;&lt;keyword&gt;Female&lt;/keyword&gt;&lt;keyword&gt;Fetal Movement&lt;/keyword&gt;&lt;keyword&gt;Gestational Age&lt;/keyword&gt;&lt;keyword&gt;Humans&lt;/keyword&gt;&lt;keyword&gt;Infant, Newborn&lt;/keyword&gt;&lt;keyword&gt;Male&lt;/keyword&gt;&lt;keyword&gt;Pregnancy&lt;/keyword&gt;&lt;keyword&gt;Reference Values&lt;/keyword&gt;&lt;keyword&gt;Tibia&lt;/keyword&gt;&lt;keyword&gt;Ultrasonography&lt;/keyword&gt;&lt;/keywords&gt;&lt;urls&gt;&lt;related-urls&gt;&lt;url&gt;https://www.ncbi.nlm.nih.gov/pubmed/17703182&lt;/url&gt;&lt;/related-urls&gt;&lt;/urls&gt;&lt;isbn&gt;0743-8346&lt;/isbn&gt;&lt;titles&gt;&lt;title&gt;Decreased neonatal tibial bone ultrasound velocity in term infants born after breech presentation&lt;/title&gt;&lt;secondary-title&gt;J Perinatol&lt;/secondary-title&gt;&lt;/titles&gt;&lt;pages&gt;693-6&lt;/pages&gt;&lt;number&gt;11&lt;/number&gt;&lt;contributors&gt;&lt;authors&gt;&lt;author&gt;Tshorny, M.&lt;/author&gt;&lt;author&gt;Mimouni, F. B.&lt;/author&gt;&lt;author&gt;Littner, Y.&lt;/author&gt;&lt;author&gt;Alper, A.&lt;/author&gt;&lt;author&gt;Mandel, D.&lt;/author&gt;&lt;/authors&gt;&lt;/contributors&gt;&lt;edition&gt;2007/08/16&lt;/edition&gt;&lt;language&gt;eng&lt;/language&gt;&lt;added-date format="utc"&gt;1499086145&lt;/added-date&gt;&lt;ref-type name="Journal Article"&gt;17&lt;/ref-type&gt;&lt;rec-number&gt;1158&lt;/rec-number&gt;&lt;last-updated-date format="utc"&gt;1499086145&lt;/last-updated-date&gt;&lt;accession-num&gt;17703182&lt;/accession-num&gt;&lt;electronic-resource-num&gt;10.1038/sj.jp.7211809&lt;/electronic-resource-num&gt;&lt;volume&gt;27&lt;/volume&gt;&lt;/record&gt;&lt;/Cite&gt;&lt;/EndNote&gt;</w:instrText>
      </w:r>
      <w:r>
        <w:fldChar w:fldCharType="separate"/>
      </w:r>
      <w:r w:rsidR="00FA6651">
        <w:rPr>
          <w:noProof/>
        </w:rPr>
        <w:t>[26]</w:t>
      </w:r>
      <w:r>
        <w:fldChar w:fldCharType="end"/>
      </w:r>
      <w:r>
        <w:t>.</w:t>
      </w:r>
      <w:r w:rsidR="00580234">
        <w:t xml:space="preserve">  To the best of our knowledge, this is the first study to examine bone outcomes using DXA in breech and cephalic presentation</w:t>
      </w:r>
      <w:r w:rsidR="007B1EAD">
        <w:t>s</w:t>
      </w:r>
      <w:r w:rsidR="00580234">
        <w:t xml:space="preserve">.  In addition, this study extends previous work by investigating whether deficits in bone outcomes persist into later childhood.  </w:t>
      </w:r>
      <w:r w:rsidR="00580234">
        <w:lastRenderedPageBreak/>
        <w:t xml:space="preserve">Whilst deficits in total body outcomes were not evident at </w:t>
      </w:r>
      <w:r w:rsidR="009226A6">
        <w:t xml:space="preserve">age 4 </w:t>
      </w:r>
      <w:r w:rsidR="00580234">
        <w:t xml:space="preserve">years, localised deficits in hip bone mass and </w:t>
      </w:r>
      <w:r w:rsidR="00AC2382">
        <w:t xml:space="preserve">area </w:t>
      </w:r>
      <w:r w:rsidR="00580234">
        <w:t>were observed</w:t>
      </w:r>
      <w:r w:rsidR="00461497">
        <w:t xml:space="preserve"> even after consideration of potential confounding factors</w:t>
      </w:r>
      <w:r w:rsidR="00580234">
        <w:t xml:space="preserve">.  This </w:t>
      </w:r>
      <w:r w:rsidR="00461497">
        <w:t xml:space="preserve">site </w:t>
      </w:r>
      <w:r w:rsidR="00580234">
        <w:t xml:space="preserve">corresponds with the location of </w:t>
      </w:r>
      <w:r w:rsidR="00461497">
        <w:t>dysplasias</w:t>
      </w:r>
      <w:r w:rsidR="00C637C0">
        <w:t xml:space="preserve"> </w:t>
      </w:r>
      <w:r w:rsidR="00461497">
        <w:fldChar w:fldCharType="begin"/>
      </w:r>
      <w:r w:rsidR="00FA6651">
        <w:instrText xml:space="preserve"> ADDIN EN.CITE &lt;EndNote&gt;&lt;Cite&gt;&lt;Author&gt;Chan&lt;/Author&gt;&lt;Year&gt;1997&lt;/Year&gt;&lt;IDText&gt;Perinatal risk factors for developmental dysplasia of the hip&lt;/IDText&gt;&lt;DisplayText&gt;[24]&lt;/DisplayText&gt;&lt;record&gt;&lt;dates&gt;&lt;pub-dates&gt;&lt;date&gt;Mar&lt;/date&gt;&lt;/pub-dates&gt;&lt;year&gt;1997&lt;/year&gt;&lt;/dates&gt;&lt;keywords&gt;&lt;keyword&gt;Adult&lt;/keyword&gt;&lt;keyword&gt;Birth Weight&lt;/keyword&gt;&lt;keyword&gt;Breech Presentation&lt;/keyword&gt;&lt;keyword&gt;Case-Control Studies&lt;/keyword&gt;&lt;keyword&gt;Congenital Abnormalities&lt;/keyword&gt;&lt;keyword&gt;Female&lt;/keyword&gt;&lt;keyword&gt;Hip Dislocation, Congenital&lt;/keyword&gt;&lt;keyword&gt;Humans&lt;/keyword&gt;&lt;keyword&gt;Infant, Newborn&lt;/keyword&gt;&lt;keyword&gt;Infant, Postmature&lt;/keyword&gt;&lt;keyword&gt;Male&lt;/keyword&gt;&lt;keyword&gt;Maternal Age&lt;/keyword&gt;&lt;keyword&gt;Oligohydramnios&lt;/keyword&gt;&lt;keyword&gt;Parity&lt;/keyword&gt;&lt;keyword&gt;Pregnancy&lt;/keyword&gt;&lt;keyword&gt;Regression Analysis&lt;/keyword&gt;&lt;keyword&gt;Risk Factors&lt;/keyword&gt;&lt;keyword&gt;Sex Factors&lt;/keyword&gt;&lt;/keywords&gt;&lt;urls&gt;&lt;related-urls&gt;&lt;url&gt;https://www.ncbi.nlm.nih.gov/pubmed/9135287&lt;/url&gt;&lt;/related-urls&gt;&lt;/urls&gt;&lt;isbn&gt;1359-2998&lt;/isbn&gt;&lt;custom2&gt;PMC1720627&lt;/custom2&gt;&lt;titles&gt;&lt;title&gt;Perinatal risk factors for developmental dysplasia of the hip&lt;/title&gt;&lt;secondary-title&gt;Arch Dis Child Fetal Neonatal Ed&lt;/secondary-title&gt;&lt;/titles&gt;&lt;pages&gt;F94-100&lt;/pages&gt;&lt;number&gt;2&lt;/number&gt;&lt;contributors&gt;&lt;authors&gt;&lt;author&gt;Chan, A.&lt;/author&gt;&lt;author&gt;McCaul, K. A.&lt;/author&gt;&lt;author&gt;Cundy, P. J.&lt;/author&gt;&lt;author&gt;Haan, E. A.&lt;/author&gt;&lt;author&gt;Byron-Scott, R.&lt;/author&gt;&lt;/authors&gt;&lt;/contributors&gt;&lt;language&gt;eng&lt;/language&gt;&lt;added-date format="utc"&gt;1494931677&lt;/added-date&gt;&lt;ref-type name="Journal Article"&gt;17&lt;/ref-type&gt;&lt;rec-number&gt;1139&lt;/rec-number&gt;&lt;last-updated-date format="utc"&gt;1494931677&lt;/last-updated-date&gt;&lt;accession-num&gt;9135287&lt;/accession-num&gt;&lt;volume&gt;76&lt;/volume&gt;&lt;/record&gt;&lt;/Cite&gt;&lt;/EndNote&gt;</w:instrText>
      </w:r>
      <w:r w:rsidR="00461497">
        <w:fldChar w:fldCharType="separate"/>
      </w:r>
      <w:r w:rsidR="00FA6651">
        <w:rPr>
          <w:noProof/>
        </w:rPr>
        <w:t>[24]</w:t>
      </w:r>
      <w:r w:rsidR="00461497">
        <w:fldChar w:fldCharType="end"/>
      </w:r>
      <w:r w:rsidR="00461497">
        <w:t xml:space="preserve"> and joint instability</w:t>
      </w:r>
      <w:r w:rsidR="00C637C0">
        <w:t xml:space="preserve"> </w:t>
      </w:r>
      <w:r w:rsidR="00461497">
        <w:fldChar w:fldCharType="begin"/>
      </w:r>
      <w:r w:rsidR="001A1A19">
        <w:instrText xml:space="preserve"> ADDIN EN.CITE &lt;EndNote&gt;&lt;Cite&gt;&lt;Author&gt;Hinderaker&lt;/Author&gt;&lt;Year&gt;1994&lt;/Year&gt;&lt;IDText&gt;The impact of intra-uterine factors on neonatal hip instability. An analysis of 1,059,479 children in Norway&lt;/IDText&gt;&lt;DisplayText&gt;[28]&lt;/DisplayText&gt;&lt;record&gt;&lt;dates&gt;&lt;pub-dates&gt;&lt;date&gt;Jun&lt;/date&gt;&lt;/pub-dates&gt;&lt;year&gt;1994&lt;/year&gt;&lt;/dates&gt;&lt;keywords&gt;&lt;keyword&gt;Birth Order&lt;/keyword&gt;&lt;keyword&gt;Breech Presentation&lt;/keyword&gt;&lt;keyword&gt;Cesarean Section&lt;/keyword&gt;&lt;keyword&gt;Female&lt;/keyword&gt;&lt;keyword&gt;Gestational Age&lt;/keyword&gt;&lt;keyword&gt;Hip Dislocation, Congenital&lt;/keyword&gt;&lt;keyword&gt;Hip Joint&lt;/keyword&gt;&lt;keyword&gt;Humans&lt;/keyword&gt;&lt;keyword&gt;Infant, Newborn&lt;/keyword&gt;&lt;keyword&gt;Joint Instability&lt;/keyword&gt;&lt;keyword&gt;Labor Presentation&lt;/keyword&gt;&lt;keyword&gt;Logistic Models&lt;/keyword&gt;&lt;keyword&gt;Male&lt;/keyword&gt;&lt;keyword&gt;Norway&lt;/keyword&gt;&lt;keyword&gt;Odds Ratio&lt;/keyword&gt;&lt;keyword&gt;Pregnancy&lt;/keyword&gt;&lt;keyword&gt;Prevalence&lt;/keyword&gt;&lt;keyword&gt;Regression Analysis&lt;/keyword&gt;&lt;keyword&gt;Risk Factors&lt;/keyword&gt;&lt;keyword&gt;Sex Factors&lt;/keyword&gt;&lt;/keywords&gt;&lt;urls&gt;&lt;related-urls&gt;&lt;url&gt;https://www.ncbi.nlm.nih.gov/pubmed/8042471&lt;/url&gt;&lt;/related-urls&gt;&lt;/urls&gt;&lt;isbn&gt;0001-6470&lt;/isbn&gt;&lt;titles&gt;&lt;title&gt;The impact of intra-uterine factors on neonatal hip instability. An analysis of 1,059,479 children in Norway&lt;/title&gt;&lt;secondary-title&gt;Acta Orthop Scand&lt;/secondary-title&gt;&lt;/titles&gt;&lt;pages&gt;239-42&lt;/pages&gt;&lt;number&gt;3&lt;/number&gt;&lt;contributors&gt;&lt;authors&gt;&lt;author&gt;Hinderaker, T.&lt;/author&gt;&lt;author&gt;Daltveit, A. K.&lt;/author&gt;&lt;author&gt;Irgens, L. M.&lt;/author&gt;&lt;author&gt;Udén, A.&lt;/author&gt;&lt;author&gt;Reikerås, O.&lt;/author&gt;&lt;/authors&gt;&lt;/contributors&gt;&lt;language&gt;ENG&lt;/language&gt;&lt;added-date format="utc"&gt;1479906243&lt;/added-date&gt;&lt;ref-type name="Journal Article"&gt;17&lt;/ref-type&gt;&lt;rec-number&gt;1025&lt;/rec-number&gt;&lt;last-updated-date format="utc"&gt;1479906243&lt;/last-updated-date&gt;&lt;accession-num&gt;8042471&lt;/accession-num&gt;&lt;volume&gt;65&lt;/volume&gt;&lt;/record&gt;&lt;/Cite&gt;&lt;/EndNote&gt;</w:instrText>
      </w:r>
      <w:r w:rsidR="00461497">
        <w:fldChar w:fldCharType="separate"/>
      </w:r>
      <w:r w:rsidR="001A1A19">
        <w:rPr>
          <w:noProof/>
        </w:rPr>
        <w:t>[28]</w:t>
      </w:r>
      <w:r w:rsidR="00461497">
        <w:fldChar w:fldCharType="end"/>
      </w:r>
      <w:r w:rsidR="00461497">
        <w:t xml:space="preserve"> </w:t>
      </w:r>
      <w:r w:rsidR="008E0713">
        <w:t xml:space="preserve">which are more </w:t>
      </w:r>
      <w:r w:rsidR="00461497">
        <w:t>commonly found in breech births, and with</w:t>
      </w:r>
      <w:r w:rsidR="00580234">
        <w:t xml:space="preserve"> altered femoral geometry</w:t>
      </w:r>
      <w:r w:rsidR="00C637C0">
        <w:t xml:space="preserve"> </w:t>
      </w:r>
      <w:r w:rsidR="00461497">
        <w:fldChar w:fldCharType="begin"/>
      </w:r>
      <w:r w:rsidR="00FA6651">
        <w:instrText xml:space="preserve"> ADDIN EN.CITE &lt;EndNote&gt;&lt;Cite&gt;&lt;Author&gt;Hinderaker&lt;/Author&gt;&lt;Year&gt;1994&lt;/Year&gt;&lt;IDText&gt;Direct ultrasonographic measurement of femoral anteversion in newborns&lt;/IDText&gt;&lt;DisplayText&gt;[25]&lt;/DisplayText&gt;&lt;record&gt;&lt;dates&gt;&lt;pub-dates&gt;&lt;date&gt;Feb&lt;/date&gt;&lt;/pub-dates&gt;&lt;year&gt;1994&lt;/year&gt;&lt;/dates&gt;&lt;keywords&gt;&lt;keyword&gt;Female&lt;/keyword&gt;&lt;keyword&gt;Femur Neck&lt;/keyword&gt;&lt;keyword&gt;Hip Joint&lt;/keyword&gt;&lt;keyword&gt;Humans&lt;/keyword&gt;&lt;keyword&gt;Infant, Newborn&lt;/keyword&gt;&lt;keyword&gt;Joint Instability&lt;/keyword&gt;&lt;keyword&gt;Labor Presentation&lt;/keyword&gt;&lt;keyword&gt;Male&lt;/keyword&gt;&lt;keyword&gt;Pregnancy&lt;/keyword&gt;&lt;keyword&gt;Ultrasonography&lt;/keyword&gt;&lt;/keywords&gt;&lt;urls&gt;&lt;related-urls&gt;&lt;url&gt;https://www.ncbi.nlm.nih.gov/pubmed/8191298&lt;/url&gt;&lt;/related-urls&gt;&lt;/urls&gt;&lt;isbn&gt;0364-2348&lt;/isbn&gt;&lt;titles&gt;&lt;title&gt;Direct ultrasonographic measurement of femoral anteversion in newborns&lt;/title&gt;&lt;secondary-title&gt;Skeletal Radiol&lt;/secondary-title&gt;&lt;/titles&gt;&lt;pages&gt;133-5&lt;/pages&gt;&lt;number&gt;2&lt;/number&gt;&lt;contributors&gt;&lt;authors&gt;&lt;author&gt;Hinderaker, T.&lt;/author&gt;&lt;author&gt;Uden, A.&lt;/author&gt;&lt;author&gt;Reikerås, O.&lt;/author&gt;&lt;/authors&gt;&lt;/contributors&gt;&lt;language&gt;eng&lt;/language&gt;&lt;added-date format="utc"&gt;1499088123&lt;/added-date&gt;&lt;ref-type name="Journal Article"&gt;17&lt;/ref-type&gt;&lt;rec-number&gt;1159&lt;/rec-number&gt;&lt;last-updated-date format="utc"&gt;1499088123&lt;/last-updated-date&gt;&lt;accession-num&gt;8191298&lt;/accession-num&gt;&lt;volume&gt;23&lt;/volume&gt;&lt;/record&gt;&lt;/Cite&gt;&lt;/EndNote&gt;</w:instrText>
      </w:r>
      <w:r w:rsidR="00461497">
        <w:fldChar w:fldCharType="separate"/>
      </w:r>
      <w:r w:rsidR="00FA6651">
        <w:rPr>
          <w:noProof/>
        </w:rPr>
        <w:t>[25]</w:t>
      </w:r>
      <w:r w:rsidR="00461497">
        <w:fldChar w:fldCharType="end"/>
      </w:r>
      <w:r w:rsidR="00461497">
        <w:t>.</w:t>
      </w:r>
    </w:p>
    <w:p w14:paraId="27970EC3" w14:textId="509B7CE6" w:rsidR="000A33BC" w:rsidRPr="00ED523A" w:rsidRDefault="003C7622" w:rsidP="00E90302">
      <w:pPr>
        <w:jc w:val="both"/>
        <w:rPr>
          <w:i/>
        </w:rPr>
      </w:pPr>
      <w:r w:rsidRPr="00ED523A">
        <w:rPr>
          <w:i/>
        </w:rPr>
        <w:t>Potential explanations of findings</w:t>
      </w:r>
    </w:p>
    <w:p w14:paraId="20BCF80D" w14:textId="58C37754" w:rsidR="00250E4D" w:rsidRDefault="009205F0" w:rsidP="00E90302">
      <w:pPr>
        <w:jc w:val="both"/>
      </w:pPr>
      <w:r>
        <w:t xml:space="preserve">Whilst large deficits in neonatal bone mass and </w:t>
      </w:r>
      <w:r w:rsidR="00AC2382">
        <w:t xml:space="preserve">area </w:t>
      </w:r>
      <w:r>
        <w:t xml:space="preserve">were observed in breech births, a large proportion of this difference was explained by shorter gestation and lower birthweight in these </w:t>
      </w:r>
      <w:r w:rsidR="008E0713">
        <w:t>infants</w:t>
      </w:r>
      <w:r>
        <w:t xml:space="preserve">.  </w:t>
      </w:r>
      <w:r w:rsidRPr="009205F0">
        <w:t>F</w:t>
      </w:r>
      <w:r w:rsidR="00461497" w:rsidRPr="009205F0">
        <w:t xml:space="preserve">etal growth </w:t>
      </w:r>
      <w:r w:rsidRPr="009205F0">
        <w:t xml:space="preserve">has </w:t>
      </w:r>
      <w:r>
        <w:t>previously been shown to be impaired i</w:t>
      </w:r>
      <w:r w:rsidR="00461497" w:rsidRPr="009205F0">
        <w:t>n children who present as breech at birth even accounting for differences in gestational age</w:t>
      </w:r>
      <w:r w:rsidR="00C637C0">
        <w:t xml:space="preserve"> </w:t>
      </w:r>
      <w:r w:rsidR="00461497" w:rsidRPr="009205F0">
        <w:fldChar w:fldCharType="begin"/>
      </w:r>
      <w:r w:rsidR="001A1A19">
        <w:instrText xml:space="preserve"> ADDIN EN.CITE &lt;EndNote&gt;&lt;Cite&gt;&lt;Author&gt;Luterkort&lt;/Author&gt;&lt;Year&gt;1984&lt;/Year&gt;&lt;IDText&gt;Maternal and fetal factors in breech presentation&lt;/IDText&gt;&lt;DisplayText&gt;[29]&lt;/DisplayText&gt;&lt;record&gt;&lt;dates&gt;&lt;pub-dates&gt;&lt;date&gt;Jul&lt;/date&gt;&lt;/pub-dates&gt;&lt;year&gt;1984&lt;/year&gt;&lt;/dates&gt;&lt;keywords&gt;&lt;keyword&gt;Adult&lt;/keyword&gt;&lt;keyword&gt;Amniotic Fluid&lt;/keyword&gt;&lt;keyword&gt;Birth Weight&lt;/keyword&gt;&lt;keyword&gt;Breech Presentation&lt;/keyword&gt;&lt;keyword&gt;Female&lt;/keyword&gt;&lt;keyword&gt;Fetal Monitoring&lt;/keyword&gt;&lt;keyword&gt;Gestational Age&lt;/keyword&gt;&lt;keyword&gt;Humans&lt;/keyword&gt;&lt;keyword&gt;Labor Presentation&lt;/keyword&gt;&lt;keyword&gt;Placenta&lt;/keyword&gt;&lt;keyword&gt;Pregnancy&lt;/keyword&gt;&lt;keyword&gt;Ultrasonography&lt;/keyword&gt;&lt;keyword&gt;Uterus&lt;/keyword&gt;&lt;/keywords&gt;&lt;urls&gt;&lt;related-urls&gt;&lt;url&gt;https://www.ncbi.nlm.nih.gov/pubmed/6738947&lt;/url&gt;&lt;/related-urls&gt;&lt;/urls&gt;&lt;isbn&gt;0029-7844&lt;/isbn&gt;&lt;titles&gt;&lt;title&gt;Maternal and fetal factors in breech presentation&lt;/title&gt;&lt;secondary-title&gt;Obstet Gynecol&lt;/secondary-title&gt;&lt;/titles&gt;&lt;pages&gt;55-9&lt;/pages&gt;&lt;number&gt;1&lt;/number&gt;&lt;contributors&gt;&lt;authors&gt;&lt;author&gt;Luterkort, M.&lt;/author&gt;&lt;author&gt;Persson, P. H.&lt;/author&gt;&lt;author&gt;Weldner, B. M.&lt;/author&gt;&lt;/authors&gt;&lt;/contributors&gt;&lt;language&gt;eng&lt;/language&gt;&lt;added-date format="utc"&gt;1498227546&lt;/added-date&gt;&lt;ref-type name="Journal Article"&gt;17&lt;/ref-type&gt;&lt;rec-number&gt;1150&lt;/rec-number&gt;&lt;last-updated-date format="utc"&gt;1498227546&lt;/last-updated-date&gt;&lt;accession-num&gt;6738947&lt;/accession-num&gt;&lt;volume&gt;64&lt;/volume&gt;&lt;/record&gt;&lt;/Cite&gt;&lt;/EndNote&gt;</w:instrText>
      </w:r>
      <w:r w:rsidR="00461497" w:rsidRPr="009205F0">
        <w:fldChar w:fldCharType="separate"/>
      </w:r>
      <w:r w:rsidR="001A1A19">
        <w:rPr>
          <w:noProof/>
        </w:rPr>
        <w:t>[29]</w:t>
      </w:r>
      <w:r w:rsidR="00461497" w:rsidRPr="009205F0">
        <w:fldChar w:fldCharType="end"/>
      </w:r>
      <w:r>
        <w:t>, although</w:t>
      </w:r>
      <w:r w:rsidR="007B1EAD">
        <w:t>,</w:t>
      </w:r>
      <w:r>
        <w:t xml:space="preserve"> in this cohort</w:t>
      </w:r>
      <w:r w:rsidR="007B1EAD">
        <w:t>,</w:t>
      </w:r>
      <w:r>
        <w:t xml:space="preserve"> sex and gestation-adjusted birthweight was not affected by presentation.</w:t>
      </w:r>
      <w:r w:rsidR="00250E4D">
        <w:t xml:space="preserve">  However, w</w:t>
      </w:r>
      <w:r>
        <w:t xml:space="preserve">hen mediating factors such as birthweight and gestational age were considered, residual deficits in neonatal bone mass and </w:t>
      </w:r>
      <w:r w:rsidR="00AC2382">
        <w:t xml:space="preserve">area </w:t>
      </w:r>
      <w:r>
        <w:t>were still evident</w:t>
      </w:r>
      <w:r w:rsidR="00AB71E3">
        <w:t xml:space="preserve"> in breech presentation</w:t>
      </w:r>
      <w:r>
        <w:t xml:space="preserve">.  </w:t>
      </w:r>
    </w:p>
    <w:p w14:paraId="5D390D6E" w14:textId="12A72AF7" w:rsidR="00461497" w:rsidRDefault="002D2247" w:rsidP="00E90302">
      <w:pPr>
        <w:jc w:val="both"/>
      </w:pPr>
      <w:r>
        <w:t>A potential</w:t>
      </w:r>
      <w:r w:rsidR="00461497">
        <w:t xml:space="preserve"> cause of skeletal deficits </w:t>
      </w:r>
      <w:r w:rsidR="009226A6">
        <w:t>associated with</w:t>
      </w:r>
      <w:r w:rsidR="00461497">
        <w:t xml:space="preserve"> breech presentation</w:t>
      </w:r>
      <w:r w:rsidR="009205F0">
        <w:t xml:space="preserve"> independent of body size</w:t>
      </w:r>
      <w:r w:rsidR="00250E4D">
        <w:t xml:space="preserve"> and length of pregnancy</w:t>
      </w:r>
      <w:r w:rsidR="00461497">
        <w:t xml:space="preserve"> is the restriction of normal </w:t>
      </w:r>
      <w:r w:rsidR="005D256B">
        <w:t xml:space="preserve">frequency and type of </w:t>
      </w:r>
      <w:r w:rsidR="00461497">
        <w:t>fetal movements, particularly later in pregnancy.  However, the exact cause of reduced fetal movements is unknown and could relate to maternal or fetal factors.  Whilst maternal mechanical factors such as olig</w:t>
      </w:r>
      <w:r w:rsidR="009226A6">
        <w:t>o</w:t>
      </w:r>
      <w:r w:rsidR="00461497">
        <w:t>hydramnios or uterine malformations likely contribute to reduced fetal movement, they are only evident in a small percentage of breech presentation births</w:t>
      </w:r>
      <w:r w:rsidR="00C637C0">
        <w:t xml:space="preserve"> </w:t>
      </w:r>
      <w:r w:rsidR="00461497">
        <w:fldChar w:fldCharType="begin"/>
      </w:r>
      <w:r w:rsidR="001A1A19">
        <w:instrText xml:space="preserve"> ADDIN EN.CITE &lt;EndNote&gt;&lt;Cite&gt;&lt;Author&gt;Luterkort&lt;/Author&gt;&lt;Year&gt;1984&lt;/Year&gt;&lt;IDText&gt;Maternal and fetal factors in breech presentation&lt;/IDText&gt;&lt;DisplayText&gt;[29]&lt;/DisplayText&gt;&lt;record&gt;&lt;dates&gt;&lt;pub-dates&gt;&lt;date&gt;Jul&lt;/date&gt;&lt;/pub-dates&gt;&lt;year&gt;1984&lt;/year&gt;&lt;/dates&gt;&lt;keywords&gt;&lt;keyword&gt;Adult&lt;/keyword&gt;&lt;keyword&gt;Amniotic Fluid&lt;/keyword&gt;&lt;keyword&gt;Birth Weight&lt;/keyword&gt;&lt;keyword&gt;Breech Presentation&lt;/keyword&gt;&lt;keyword&gt;Female&lt;/keyword&gt;&lt;keyword&gt;Fetal Monitoring&lt;/keyword&gt;&lt;keyword&gt;Gestational Age&lt;/keyword&gt;&lt;keyword&gt;Humans&lt;/keyword&gt;&lt;keyword&gt;Labor Presentation&lt;/keyword&gt;&lt;keyword&gt;Placenta&lt;/keyword&gt;&lt;keyword&gt;Pregnancy&lt;/keyword&gt;&lt;keyword&gt;Ultrasonography&lt;/keyword&gt;&lt;keyword&gt;Uterus&lt;/keyword&gt;&lt;/keywords&gt;&lt;urls&gt;&lt;related-urls&gt;&lt;url&gt;https://www.ncbi.nlm.nih.gov/pubmed/6738947&lt;/url&gt;&lt;/related-urls&gt;&lt;/urls&gt;&lt;isbn&gt;0029-7844&lt;/isbn&gt;&lt;titles&gt;&lt;title&gt;Maternal and fetal factors in breech presentation&lt;/title&gt;&lt;secondary-title&gt;Obstet Gynecol&lt;/secondary-title&gt;&lt;/titles&gt;&lt;pages&gt;55-9&lt;/pages&gt;&lt;number&gt;1&lt;/number&gt;&lt;contributors&gt;&lt;authors&gt;&lt;author&gt;Luterkort, M.&lt;/author&gt;&lt;author&gt;Persson, P. H.&lt;/author&gt;&lt;author&gt;Weldner, B. M.&lt;/author&gt;&lt;/authors&gt;&lt;/contributors&gt;&lt;language&gt;eng&lt;/language&gt;&lt;added-date format="utc"&gt;1498227546&lt;/added-date&gt;&lt;ref-type name="Journal Article"&gt;17&lt;/ref-type&gt;&lt;rec-number&gt;1150&lt;/rec-number&gt;&lt;last-updated-date format="utc"&gt;1498227546&lt;/last-updated-date&gt;&lt;accession-num&gt;6738947&lt;/accession-num&gt;&lt;volume&gt;64&lt;/volume&gt;&lt;/record&gt;&lt;/Cite&gt;&lt;/EndNote&gt;</w:instrText>
      </w:r>
      <w:r w:rsidR="00461497">
        <w:fldChar w:fldCharType="separate"/>
      </w:r>
      <w:r w:rsidR="001A1A19">
        <w:rPr>
          <w:noProof/>
        </w:rPr>
        <w:t>[29]</w:t>
      </w:r>
      <w:r w:rsidR="00461497">
        <w:fldChar w:fldCharType="end"/>
      </w:r>
      <w:r w:rsidR="00461497">
        <w:t>.</w:t>
      </w:r>
      <w:r w:rsidR="009205F0">
        <w:t xml:space="preserve"> Breech presentation may be a result of poor neuromuscular development, leading to poor movement and an inability to attain a cephalic position.  Evidence for this includes </w:t>
      </w:r>
      <w:r w:rsidR="009226A6">
        <w:t xml:space="preserve">the </w:t>
      </w:r>
      <w:r w:rsidR="009205F0">
        <w:t>higher breech incidence in children with conditions affecting motor development such as cerebral palsy</w:t>
      </w:r>
      <w:r w:rsidR="00C637C0">
        <w:t xml:space="preserve"> </w:t>
      </w:r>
      <w:r w:rsidR="009205F0">
        <w:fldChar w:fldCharType="begin"/>
      </w:r>
      <w:r w:rsidR="00FA6651">
        <w:instrText xml:space="preserve"> ADDIN EN.CITE &lt;EndNote&gt;&lt;Cite&gt;&lt;Author&gt;Andersen&lt;/Author&gt;&lt;Year&gt;2009&lt;/Year&gt;&lt;IDText&gt;Is breech presentation a risk factor for cerebral palsy? A Norwegian birth cohort study&lt;/IDText&gt;&lt;DisplayText&gt;[21]&lt;/DisplayText&gt;&lt;record&gt;&lt;dates&gt;&lt;pub-dates&gt;&lt;date&gt;Nov&lt;/date&gt;&lt;/pub-dates&gt;&lt;year&gt;2009&lt;/year&gt;&lt;/dates&gt;&lt;keywords&gt;&lt;keyword&gt;Apgar Score&lt;/keyword&gt;&lt;keyword&gt;Breech Presentation&lt;/keyword&gt;&lt;keyword&gt;Cerebral Palsy&lt;/keyword&gt;&lt;keyword&gt;Cohort Studies&lt;/keyword&gt;&lt;keyword&gt;Delivery, Obstetric&lt;/keyword&gt;&lt;keyword&gt;Female&lt;/keyword&gt;&lt;keyword&gt;Humans&lt;/keyword&gt;&lt;keyword&gt;Infant, Newborn&lt;/keyword&gt;&lt;keyword&gt;Logistic Models&lt;/keyword&gt;&lt;keyword&gt;Male&lt;/keyword&gt;&lt;keyword&gt;Norway&lt;/keyword&gt;&lt;keyword&gt;Odds Ratio&lt;/keyword&gt;&lt;keyword&gt;Pregnancy&lt;/keyword&gt;&lt;keyword&gt;Registries&lt;/keyword&gt;&lt;keyword&gt;Risk Factors&lt;/keyword&gt;&lt;/keywords&gt;&lt;urls&gt;&lt;related-urls&gt;&lt;url&gt;https://www.ncbi.nlm.nih.gov/pubmed/19469792&lt;/url&gt;&lt;/related-urls&gt;&lt;/urls&gt;&lt;isbn&gt;1469-8749&lt;/isbn&gt;&lt;titles&gt;&lt;title&gt;Is breech presentation a risk factor for cerebral palsy? A Norwegian birth cohort study&lt;/title&gt;&lt;secondary-title&gt;Dev Med Child Neurol&lt;/secondary-title&gt;&lt;/titles&gt;&lt;pages&gt;860-5&lt;/pages&gt;&lt;number&gt;11&lt;/number&gt;&lt;contributors&gt;&lt;authors&gt;&lt;author&gt;Andersen, G. L.&lt;/author&gt;&lt;author&gt;Irgens, L. M.&lt;/author&gt;&lt;author&gt;Skranes, J.&lt;/author&gt;&lt;author&gt;Salvesen, K. A.&lt;/author&gt;&lt;author&gt;Meberg, A.&lt;/author&gt;&lt;author&gt;Vik, T.&lt;/author&gt;&lt;/authors&gt;&lt;/contributors&gt;&lt;edition&gt;2009/05/11&lt;/edition&gt;&lt;language&gt;eng&lt;/language&gt;&lt;added-date format="utc"&gt;1499089385&lt;/added-date&gt;&lt;ref-type name="Journal Article"&gt;17&lt;/ref-type&gt;&lt;rec-number&gt;1164&lt;/rec-number&gt;&lt;last-updated-date format="utc"&gt;1499089385&lt;/last-updated-date&gt;&lt;accession-num&gt;19469792&lt;/accession-num&gt;&lt;electronic-resource-num&gt;10.1111/j.1469-8749.2009.03338.x&lt;/electronic-resource-num&gt;&lt;volume&gt;51&lt;/volume&gt;&lt;/record&gt;&lt;/Cite&gt;&lt;/EndNote&gt;</w:instrText>
      </w:r>
      <w:r w:rsidR="009205F0">
        <w:fldChar w:fldCharType="separate"/>
      </w:r>
      <w:r w:rsidR="00FA6651">
        <w:rPr>
          <w:noProof/>
        </w:rPr>
        <w:t>[21]</w:t>
      </w:r>
      <w:r w:rsidR="009205F0">
        <w:fldChar w:fldCharType="end"/>
      </w:r>
      <w:r w:rsidR="009226A6">
        <w:t>,</w:t>
      </w:r>
      <w:r w:rsidR="009205F0">
        <w:t xml:space="preserve"> and correlation between breech incidence and severity of impairments either </w:t>
      </w:r>
      <w:r w:rsidR="009205F0" w:rsidRPr="00387971">
        <w:t>between or within clinical conditions (</w:t>
      </w:r>
      <w:r w:rsidR="009205F0" w:rsidRPr="00387971">
        <w:rPr>
          <w:i/>
        </w:rPr>
        <w:t>e.g.</w:t>
      </w:r>
      <w:r w:rsidR="009205F0" w:rsidRPr="00387971">
        <w:t xml:space="preserve"> thoracic rather</w:t>
      </w:r>
      <w:r w:rsidR="009205F0">
        <w:t xml:space="preserve"> than lumbar level meningocele)</w:t>
      </w:r>
      <w:r w:rsidR="00C637C0">
        <w:t xml:space="preserve"> </w:t>
      </w:r>
      <w:r w:rsidR="009205F0" w:rsidRPr="00387971">
        <w:fldChar w:fldCharType="begin"/>
      </w:r>
      <w:r w:rsidR="00FA6651">
        <w:instrText xml:space="preserve"> ADDIN EN.CITE &lt;EndNote&gt;&lt;Cite&gt;&lt;Author&gt;Bartlett&lt;/Author&gt;&lt;Year&gt;1994&lt;/Year&gt;&lt;IDText&gt;Breech presentation: a random event or an explainable phenomenon?&lt;/IDText&gt;&lt;DisplayText&gt;[19]&lt;/DisplayText&gt;&lt;record&gt;&lt;dates&gt;&lt;pub-dates&gt;&lt;date&gt;Sep&lt;/date&gt;&lt;/pub-dates&gt;&lt;year&gt;1994&lt;/year&gt;&lt;/dates&gt;&lt;keywords&gt;&lt;keyword&gt;Breech Presentation&lt;/keyword&gt;&lt;keyword&gt;Female&lt;/keyword&gt;&lt;keyword&gt;Fetus&lt;/keyword&gt;&lt;keyword&gt;Humans&lt;/keyword&gt;&lt;keyword&gt;Pelvis&lt;/keyword&gt;&lt;keyword&gt;Pregnancy&lt;/keyword&gt;&lt;keyword&gt;Uterus&lt;/keyword&gt;&lt;/keywords&gt;&lt;urls&gt;&lt;related-urls&gt;&lt;url&gt;https://www.ncbi.nlm.nih.gov/pubmed/7926333&lt;/url&gt;&lt;/related-urls&gt;&lt;/urls&gt;&lt;isbn&gt;0012-1622&lt;/isbn&gt;&lt;titles&gt;&lt;title&gt;Breech presentation: a random event or an explainable phenomenon?&lt;/title&gt;&lt;secondary-title&gt;Dev Med Child Neurol&lt;/secondary-title&gt;&lt;/titles&gt;&lt;pages&gt;833-8&lt;/pages&gt;&lt;number&gt;9&lt;/number&gt;&lt;contributors&gt;&lt;authors&gt;&lt;author&gt;Bartlett, D.&lt;/author&gt;&lt;author&gt;Okun, N.&lt;/author&gt;&lt;/authors&gt;&lt;/contributors&gt;&lt;language&gt;eng&lt;/language&gt;&lt;added-date format="utc"&gt;1498839680&lt;/added-date&gt;&lt;ref-type name="Journal Article"&gt;17&lt;/ref-type&gt;&lt;rec-number&gt;1157&lt;/rec-number&gt;&lt;last-updated-date format="utc"&gt;1498839680&lt;/last-updated-date&gt;&lt;accession-num&gt;7926333&lt;/accession-num&gt;&lt;volume&gt;36&lt;/volume&gt;&lt;/record&gt;&lt;/Cite&gt;&lt;/EndNote&gt;</w:instrText>
      </w:r>
      <w:r w:rsidR="009205F0" w:rsidRPr="00387971">
        <w:fldChar w:fldCharType="separate"/>
      </w:r>
      <w:r w:rsidR="00FA6651">
        <w:rPr>
          <w:noProof/>
        </w:rPr>
        <w:t>[19]</w:t>
      </w:r>
      <w:r w:rsidR="009205F0" w:rsidRPr="00387971">
        <w:fldChar w:fldCharType="end"/>
      </w:r>
      <w:r w:rsidR="009205F0" w:rsidRPr="00387971">
        <w:t xml:space="preserve">.  </w:t>
      </w:r>
      <w:r w:rsidR="00866965">
        <w:t>In addition, umbilical cord length correlates with fetal movement</w:t>
      </w:r>
      <w:r w:rsidR="00C637C0">
        <w:t xml:space="preserve"> </w:t>
      </w:r>
      <w:r w:rsidR="00866965">
        <w:fldChar w:fldCharType="begin"/>
      </w:r>
      <w:r w:rsidR="001A1A19">
        <w:instrText xml:space="preserve"> ADDIN EN.CITE &lt;EndNote&gt;&lt;Cite&gt;&lt;Author&gt;Moessinger&lt;/Author&gt;&lt;Year&gt;1982&lt;/Year&gt;&lt;IDText&gt;Umbilical cord length as an index of fetal activity: experimental study and clinical implications&lt;/IDText&gt;&lt;DisplayText&gt;[30]&lt;/DisplayText&gt;&lt;record&gt;&lt;dates&gt;&lt;pub-dates&gt;&lt;date&gt;Feb&lt;/date&gt;&lt;/pub-dates&gt;&lt;year&gt;1982&lt;/year&gt;&lt;/dates&gt;&lt;keywords&gt;&lt;keyword&gt;Amniotic Fluid&lt;/keyword&gt;&lt;keyword&gt;Animals&lt;/keyword&gt;&lt;keyword&gt;Biometry&lt;/keyword&gt;&lt;keyword&gt;Female&lt;/keyword&gt;&lt;keyword&gt;Fetal Diseases&lt;/keyword&gt;&lt;keyword&gt;Fetus&lt;/keyword&gt;&lt;keyword&gt;Movement&lt;/keyword&gt;&lt;keyword&gt;Paralysis&lt;/keyword&gt;&lt;keyword&gt;Polyhydramnios&lt;/keyword&gt;&lt;keyword&gt;Pregnancy&lt;/keyword&gt;&lt;keyword&gt;Pregnancy, Abdominal&lt;/keyword&gt;&lt;keyword&gt;Rats&lt;/keyword&gt;&lt;keyword&gt;Rats, Inbred Strains&lt;/keyword&gt;&lt;keyword&gt;Umbilical Cord&lt;/keyword&gt;&lt;/keywords&gt;&lt;urls&gt;&lt;related-urls&gt;&lt;url&gt;https://www.ncbi.nlm.nih.gov/pubmed/7036074&lt;/url&gt;&lt;/related-urls&gt;&lt;/urls&gt;&lt;isbn&gt;0031-3998&lt;/isbn&gt;&lt;titles&gt;&lt;title&gt;Umbilical cord length as an index of fetal activity: experimental study and clinical implications&lt;/title&gt;&lt;secondary-title&gt;Pediatr Res&lt;/secondary-title&gt;&lt;/titles&gt;&lt;pages&gt;109-12&lt;/pages&gt;&lt;number&gt;2&lt;/number&gt;&lt;contributors&gt;&lt;authors&gt;&lt;author&gt;Moessinger, A. C.&lt;/author&gt;&lt;author&gt;Blanc, W. A.&lt;/author&gt;&lt;author&gt;Marone, P. A.&lt;/author&gt;&lt;author&gt;Polsen, D. C.&lt;/author&gt;&lt;/authors&gt;&lt;/contributors&gt;&lt;language&gt;eng&lt;/language&gt;&lt;added-date format="utc"&gt;1499157971&lt;/added-date&gt;&lt;ref-type name="Journal Article"&gt;17&lt;/ref-type&gt;&lt;rec-number&gt;1166&lt;/rec-number&gt;&lt;last-updated-date format="utc"&gt;1499157971&lt;/last-updated-date&gt;&lt;accession-num&gt;7036074&lt;/accession-num&gt;&lt;volume&gt;16&lt;/volume&gt;&lt;/record&gt;&lt;/Cite&gt;&lt;/EndNote&gt;</w:instrText>
      </w:r>
      <w:r w:rsidR="00866965">
        <w:fldChar w:fldCharType="separate"/>
      </w:r>
      <w:r w:rsidR="001A1A19">
        <w:rPr>
          <w:noProof/>
        </w:rPr>
        <w:t>[30]</w:t>
      </w:r>
      <w:r w:rsidR="00866965">
        <w:fldChar w:fldCharType="end"/>
      </w:r>
      <w:r w:rsidR="00250E4D">
        <w:t xml:space="preserve"> (and in turn bone ultrasound measures at birth</w:t>
      </w:r>
      <w:r w:rsidR="00C637C0">
        <w:t xml:space="preserve"> </w:t>
      </w:r>
      <w:r w:rsidR="00250E4D">
        <w:fldChar w:fldCharType="begin"/>
      </w:r>
      <w:r w:rsidR="001A1A19">
        <w:instrText xml:space="preserve"> ADDIN EN.CITE &lt;EndNote&gt;&lt;Cite&gt;&lt;Author&gt;Wright&lt;/Author&gt;&lt;Year&gt;2009&lt;/Year&gt;&lt;IDText&gt;Fetal bone strength and umbilical cord length&lt;/IDText&gt;&lt;DisplayText&gt;[31]&lt;/DisplayText&gt;&lt;record&gt;&lt;dates&gt;&lt;pub-dates&gt;&lt;date&gt;Sep&lt;/date&gt;&lt;/pub-dates&gt;&lt;year&gt;2009&lt;/year&gt;&lt;/dates&gt;&lt;keywords&gt;&lt;keyword&gt;Adult&lt;/keyword&gt;&lt;keyword&gt;Body Weights and Measures&lt;/keyword&gt;&lt;keyword&gt;Bone Density&lt;/keyword&gt;&lt;keyword&gt;Case-Control Studies&lt;/keyword&gt;&lt;keyword&gt;Female&lt;/keyword&gt;&lt;keyword&gt;Humans&lt;/keyword&gt;&lt;keyword&gt;Infant, Newborn&lt;/keyword&gt;&lt;keyword&gt;Male&lt;/keyword&gt;&lt;keyword&gt;Pregnancy&lt;/keyword&gt;&lt;keyword&gt;Term Birth&lt;/keyword&gt;&lt;keyword&gt;Tibia&lt;/keyword&gt;&lt;keyword&gt;Ultrasonography&lt;/keyword&gt;&lt;keyword&gt;Umbilical Cord&lt;/keyword&gt;&lt;keyword&gt;Young Adult&lt;/keyword&gt;&lt;/keywords&gt;&lt;urls&gt;&lt;related-urls&gt;&lt;url&gt;https://www.ncbi.nlm.nih.gov/pubmed/19474797&lt;/url&gt;&lt;/related-urls&gt;&lt;/urls&gt;&lt;isbn&gt;1476-5543&lt;/isbn&gt;&lt;titles&gt;&lt;title&gt;Fetal bone strength and umbilical cord length&lt;/title&gt;&lt;secondary-title&gt;J Perinatol&lt;/secondary-title&gt;&lt;/titles&gt;&lt;pages&gt;603-5&lt;/pages&gt;&lt;number&gt;9&lt;/number&gt;&lt;contributors&gt;&lt;authors&gt;&lt;author&gt;Wright, D.&lt;/author&gt;&lt;author&gt;Chan, G. M.&lt;/author&gt;&lt;/authors&gt;&lt;/contributors&gt;&lt;edition&gt;2009/05/28&lt;/edition&gt;&lt;language&gt;eng&lt;/language&gt;&lt;added-date format="utc"&gt;1499160167&lt;/added-date&gt;&lt;ref-type name="Journal Article"&gt;17&lt;/ref-type&gt;&lt;rec-number&gt;1168&lt;/rec-number&gt;&lt;last-updated-date format="utc"&gt;1499160167&lt;/last-updated-date&gt;&lt;accession-num&gt;19474797&lt;/accession-num&gt;&lt;electronic-resource-num&gt;10.1038/jp.2009.64&lt;/electronic-resource-num&gt;&lt;volume&gt;29&lt;/volume&gt;&lt;/record&gt;&lt;/Cite&gt;&lt;/EndNote&gt;</w:instrText>
      </w:r>
      <w:r w:rsidR="00250E4D">
        <w:fldChar w:fldCharType="separate"/>
      </w:r>
      <w:r w:rsidR="001A1A19">
        <w:rPr>
          <w:noProof/>
        </w:rPr>
        <w:t>[31]</w:t>
      </w:r>
      <w:r w:rsidR="00250E4D">
        <w:fldChar w:fldCharType="end"/>
      </w:r>
      <w:r w:rsidR="00250E4D">
        <w:t>),</w:t>
      </w:r>
      <w:r w:rsidR="00866965">
        <w:t xml:space="preserve"> and cords are shorter in breech than cephalic presentation</w:t>
      </w:r>
      <w:r w:rsidR="00C637C0">
        <w:t xml:space="preserve"> </w:t>
      </w:r>
      <w:r w:rsidR="00250E4D">
        <w:fldChar w:fldCharType="begin"/>
      </w:r>
      <w:r w:rsidR="001A1A19">
        <w:instrText xml:space="preserve"> ADDIN EN.CITE &lt;EndNote&gt;&lt;Cite&gt;&lt;Author&gt;Soernes&lt;/Author&gt;&lt;Year&gt;1986&lt;/Year&gt;&lt;IDText&gt;The length of the human umbilical cord in vertex and breech presentations&lt;/IDText&gt;&lt;DisplayText&gt;[32]&lt;/DisplayText&gt;&lt;record&gt;&lt;dates&gt;&lt;pub-dates&gt;&lt;date&gt;May&lt;/date&gt;&lt;/pub-dates&gt;&lt;year&gt;1986&lt;/year&gt;&lt;/dates&gt;&lt;keywords&gt;&lt;keyword&gt;Breech Presentation&lt;/keyword&gt;&lt;keyword&gt;Female&lt;/keyword&gt;&lt;keyword&gt;Fetal Movement&lt;/keyword&gt;&lt;keyword&gt;Humans&lt;/keyword&gt;&lt;keyword&gt;Infant, Newborn&lt;/keyword&gt;&lt;keyword&gt;Labor Presentation&lt;/keyword&gt;&lt;keyword&gt;Male&lt;/keyword&gt;&lt;keyword&gt;Motor Activity&lt;/keyword&gt;&lt;keyword&gt;Pregnancy&lt;/keyword&gt;&lt;keyword&gt;Umbilical Cord&lt;/keyword&gt;&lt;/keywords&gt;&lt;urls&gt;&lt;related-urls&gt;&lt;url&gt;https://www.ncbi.nlm.nih.gov/pubmed/3706433&lt;/url&gt;&lt;/related-urls&gt;&lt;/urls&gt;&lt;isbn&gt;0002-9378&lt;/isbn&gt;&lt;titles&gt;&lt;title&gt;The length of the human umbilical cord in vertex and breech presentations&lt;/title&gt;&lt;secondary-title&gt;Am J Obstet Gynecol&lt;/secondary-title&gt;&lt;/titles&gt;&lt;pages&gt;1086-7&lt;/pages&gt;&lt;number&gt;5&lt;/number&gt;&lt;contributors&gt;&lt;authors&gt;&lt;author&gt;Soernes, T.&lt;/author&gt;&lt;author&gt;Bakke, T.&lt;/author&gt;&lt;/authors&gt;&lt;/contributors&gt;&lt;language&gt;eng&lt;/language&gt;&lt;added-date format="utc"&gt;1499158099&lt;/added-date&gt;&lt;ref-type name="Journal Article"&gt;17&lt;/ref-type&gt;&lt;rec-number&gt;1167&lt;/rec-number&gt;&lt;last-updated-date format="utc"&gt;1499158099&lt;/last-updated-date&gt;&lt;accession-num&gt;3706433&lt;/accession-num&gt;&lt;volume&gt;154&lt;/volume&gt;&lt;/record&gt;&lt;/Cite&gt;&lt;/EndNote&gt;</w:instrText>
      </w:r>
      <w:r w:rsidR="00250E4D">
        <w:fldChar w:fldCharType="separate"/>
      </w:r>
      <w:r w:rsidR="001A1A19">
        <w:rPr>
          <w:noProof/>
        </w:rPr>
        <w:t>[32]</w:t>
      </w:r>
      <w:r w:rsidR="00250E4D">
        <w:fldChar w:fldCharType="end"/>
      </w:r>
      <w:r w:rsidR="00866965">
        <w:t>.</w:t>
      </w:r>
      <w:r w:rsidR="00250E4D">
        <w:t xml:space="preserve">  </w:t>
      </w:r>
      <w:r w:rsidR="00250E4D">
        <w:lastRenderedPageBreak/>
        <w:t>Regardless of the cause, it seems likely that reduced fetal movements contribute to the size-independent deficits in bone outcomes in breech presentation evident in this study.</w:t>
      </w:r>
      <w:r w:rsidR="00866965">
        <w:t xml:space="preserve"> </w:t>
      </w:r>
    </w:p>
    <w:p w14:paraId="78136363" w14:textId="06588995" w:rsidR="003C7622" w:rsidRPr="00ED523A" w:rsidRDefault="003C7622" w:rsidP="00E90302">
      <w:pPr>
        <w:jc w:val="both"/>
        <w:rPr>
          <w:i/>
        </w:rPr>
      </w:pPr>
      <w:r w:rsidRPr="00ED523A">
        <w:rPr>
          <w:i/>
        </w:rPr>
        <w:t>Significance and implications</w:t>
      </w:r>
    </w:p>
    <w:p w14:paraId="1AD8B305" w14:textId="5377F4AC" w:rsidR="003C7622" w:rsidRDefault="00AB71E3" w:rsidP="00E90302">
      <w:pPr>
        <w:jc w:val="both"/>
      </w:pPr>
      <w:r>
        <w:t>Individuals born in the breech position are a substantial group when considered at the population level</w:t>
      </w:r>
      <w:r w:rsidR="008E0713">
        <w:t xml:space="preserve"> (</w:t>
      </w:r>
      <w:r w:rsidR="009226A6">
        <w:t>a</w:t>
      </w:r>
      <w:r w:rsidR="008E0713">
        <w:t>pproximately 22,500 p.a. in the UK)</w:t>
      </w:r>
      <w:r>
        <w:t>. Therefore</w:t>
      </w:r>
      <w:r w:rsidR="008E0713">
        <w:t>,</w:t>
      </w:r>
      <w:r>
        <w:t xml:space="preserve"> any health deficits identified in this group have implications for a large number of individuals. Childhood is an important time for the attainment of a high peak bone mass</w:t>
      </w:r>
      <w:r w:rsidR="00EF4C0A">
        <w:t>,</w:t>
      </w:r>
      <w:r>
        <w:t xml:space="preserve"> </w:t>
      </w:r>
      <w:r w:rsidR="00EF4C0A">
        <w:t xml:space="preserve">which is </w:t>
      </w:r>
      <w:r>
        <w:t>protective against fracture</w:t>
      </w:r>
      <w:r w:rsidR="008E0713">
        <w:t>s</w:t>
      </w:r>
      <w:r>
        <w:t xml:space="preserve"> in later life</w:t>
      </w:r>
      <w:r w:rsidR="00C637C0">
        <w:t xml:space="preserve"> </w:t>
      </w:r>
      <w:r>
        <w:fldChar w:fldCharType="begin"/>
      </w:r>
      <w:r w:rsidR="00C637C0">
        <w:instrText xml:space="preserve"> ADDIN EN.CITE &lt;EndNote&gt;&lt;Cite&gt;&lt;Author&gt;Cooper&lt;/Author&gt;&lt;Year&gt;2006&lt;/Year&gt;&lt;IDText&gt;Review: developmental origins of osteoporotic fracture&lt;/IDText&gt;&lt;DisplayText&gt;[7]&lt;/DisplayText&gt;&lt;record&gt;&lt;keywords&gt;&lt;keyword&gt;Adolescent&lt;/keyword&gt;&lt;keyword&gt;Adult&lt;/keyword&gt;&lt;keyword&gt;Aged&lt;/keyword&gt;&lt;keyword&gt;Bone Density&lt;/keyword&gt;&lt;keyword&gt;Bone Development&lt;/keyword&gt;&lt;keyword&gt;Child&lt;/keyword&gt;&lt;keyword&gt;Child Nutritional Physiological Phenomena&lt;/keyword&gt;&lt;keyword&gt;Exercise&lt;/keyword&gt;&lt;keyword&gt;Female&lt;/keyword&gt;&lt;keyword&gt;Fractures, Bone&lt;/keyword&gt;&lt;keyword&gt;Humans&lt;/keyword&gt;&lt;keyword&gt;Infant, Newborn&lt;/keyword&gt;&lt;keyword&gt;Male&lt;/keyword&gt;&lt;keyword&gt;Maternal Exposure&lt;/keyword&gt;&lt;keyword&gt;Middle Aged&lt;/keyword&gt;&lt;keyword&gt;Osteoporosis&lt;/keyword&gt;&lt;keyword&gt;Pregnancy&lt;/keyword&gt;&lt;keyword&gt;Vitamin D&lt;/keyword&gt;&lt;/keywords&gt;&lt;urls&gt;&lt;related-urls&gt;&lt;url&gt;https://www.ncbi.nlm.nih.gov/pubmed/16331359&lt;/url&gt;&lt;/related-urls&gt;&lt;/urls&gt;&lt;isbn&gt;0937-941X&lt;/isbn&gt;&lt;titles&gt;&lt;title&gt;Review: developmental origins of osteoporotic fracture&lt;/title&gt;&lt;secondary-title&gt;Osteoporos Int&lt;/secondary-title&gt;&lt;/titles&gt;&lt;pages&gt;337-47&lt;/pages&gt;&lt;number&gt;3&lt;/number&gt;&lt;contributors&gt;&lt;authors&gt;&lt;author&gt;Cooper, C.&lt;/author&gt;&lt;author&gt;Westlake, S.&lt;/author&gt;&lt;author&gt;Harvey, N.&lt;/author&gt;&lt;author&gt;Javaid, K.&lt;/author&gt;&lt;author&gt;Dennison, E.&lt;/author&gt;&lt;author&gt;Hanson, M.&lt;/author&gt;&lt;/authors&gt;&lt;/contributors&gt;&lt;edition&gt;2005/12/06&lt;/edition&gt;&lt;language&gt;eng&lt;/language&gt;&lt;added-date format="utc"&gt;1498832653&lt;/added-date&gt;&lt;ref-type name="Journal Article"&gt;17&lt;/ref-type&gt;&lt;dates&gt;&lt;year&gt;2006&lt;/year&gt;&lt;/dates&gt;&lt;rec-number&gt;1155&lt;/rec-number&gt;&lt;last-updated-date format="utc"&gt;1498832653&lt;/last-updated-date&gt;&lt;accession-num&gt;16331359&lt;/accession-num&gt;&lt;electronic-resource-num&gt;10.1007/s00198-005-2039-5&lt;/electronic-resource-num&gt;&lt;volume&gt;17&lt;/volume&gt;&lt;/record&gt;&lt;/Cite&gt;&lt;/EndNote&gt;</w:instrText>
      </w:r>
      <w:r>
        <w:fldChar w:fldCharType="separate"/>
      </w:r>
      <w:r w:rsidR="00C637C0">
        <w:rPr>
          <w:noProof/>
        </w:rPr>
        <w:t>[7]</w:t>
      </w:r>
      <w:r>
        <w:fldChar w:fldCharType="end"/>
      </w:r>
      <w:r>
        <w:t xml:space="preserve">. Total body and regional deficits in bone mass identified at birth and in early childhood may therefore have </w:t>
      </w:r>
      <w:r w:rsidR="00484DBD">
        <w:t>implications for osteoporosis and fracture risk in later life.  Studies examining bone outcomes in adult or elderly individuals whose mode of presentation at birth is known would be a valuable development of this study.</w:t>
      </w:r>
      <w:r>
        <w:t xml:space="preserve"> Effective interventions to reverse breech presentation are available</w:t>
      </w:r>
      <w:r w:rsidR="0045587D">
        <w:t xml:space="preserve"> </w:t>
      </w:r>
      <w:r w:rsidR="00A42F2F">
        <w:fldChar w:fldCharType="begin"/>
      </w:r>
      <w:r w:rsidR="001A1A19">
        <w:instrText xml:space="preserve"> ADDIN EN.CITE &lt;EndNote&gt;&lt;Cite&gt;&lt;Author&gt;Hofmeyr&lt;/Author&gt;&lt;Year&gt;2015&lt;/Year&gt;&lt;IDText&gt;External cephalic version for breech presentation at term&lt;/IDText&gt;&lt;DisplayText&gt;[33]&lt;/DisplayText&gt;&lt;record&gt;&lt;dates&gt;&lt;pub-dates&gt;&lt;date&gt;Apr&lt;/date&gt;&lt;/pub-dates&gt;&lt;year&gt;2015&lt;/year&gt;&lt;/dates&gt;&lt;keywords&gt;&lt;keyword&gt;Breech Presentation&lt;/keyword&gt;&lt;keyword&gt;Cesarean Section&lt;/keyword&gt;&lt;keyword&gt;Female&lt;/keyword&gt;&lt;keyword&gt;Humans&lt;/keyword&gt;&lt;keyword&gt;Pregnancy&lt;/keyword&gt;&lt;keyword&gt;Pregnancy Outcome&lt;/keyword&gt;&lt;keyword&gt;Randomized Controlled Trials as Topic&lt;/keyword&gt;&lt;keyword&gt;Term Birth&lt;/keyword&gt;&lt;keyword&gt;Version, Fetal&lt;/keyword&gt;&lt;/keywords&gt;&lt;urls&gt;&lt;related-urls&gt;&lt;url&gt;https://www.ncbi.nlm.nih.gov/pubmed/25828903&lt;/url&gt;&lt;/related-urls&gt;&lt;/urls&gt;&lt;isbn&gt;1469-493X&lt;/isbn&gt;&lt;titles&gt;&lt;title&gt;External cephalic version for breech presentation at term&lt;/title&gt;&lt;secondary-title&gt;Cochrane Database Syst Rev&lt;/secondary-title&gt;&lt;/titles&gt;&lt;pages&gt;CD000083&lt;/pages&gt;&lt;number&gt;4&lt;/number&gt;&lt;contributors&gt;&lt;authors&gt;&lt;author&gt;Hofmeyr, G. J.&lt;/author&gt;&lt;author&gt;Kulier, R.&lt;/author&gt;&lt;author&gt;West, H. M.&lt;/author&gt;&lt;/authors&gt;&lt;/contributors&gt;&lt;edition&gt;2015/04/01&lt;/edition&gt;&lt;language&gt;eng&lt;/language&gt;&lt;added-date format="utc"&gt;1516348525&lt;/added-date&gt;&lt;ref-type name="Journal Article"&gt;17&lt;/ref-type&gt;&lt;rec-number&gt;1253&lt;/rec-number&gt;&lt;last-updated-date format="utc"&gt;1516348525&lt;/last-updated-date&gt;&lt;accession-num&gt;25828903&lt;/accession-num&gt;&lt;electronic-resource-num&gt;10.1002/14651858.CD000083.pub3&lt;/electronic-resource-num&gt;&lt;/record&gt;&lt;/Cite&gt;&lt;/EndNote&gt;</w:instrText>
      </w:r>
      <w:r w:rsidR="00A42F2F">
        <w:fldChar w:fldCharType="separate"/>
      </w:r>
      <w:r w:rsidR="001A1A19">
        <w:rPr>
          <w:noProof/>
        </w:rPr>
        <w:t>[33]</w:t>
      </w:r>
      <w:r w:rsidR="00A42F2F">
        <w:fldChar w:fldCharType="end"/>
      </w:r>
      <w:r>
        <w:t>.  However, whilst they substantially reduce the incidence of hip dysplasias in breech presentation residual excess risk still exists</w:t>
      </w:r>
      <w:r w:rsidR="00C637C0">
        <w:t xml:space="preserve"> </w:t>
      </w:r>
      <w:r>
        <w:fldChar w:fldCharType="begin"/>
      </w:r>
      <w:r w:rsidR="001A1A19">
        <w:instrText xml:space="preserve"> ADDIN EN.CITE &lt;EndNote&gt;&lt;Cite&gt;&lt;Author&gt;Lambeek&lt;/Author&gt;&lt;Year&gt;2013&lt;/Year&gt;&lt;IDText&gt;Risk of developmental dysplasia of the hip in breech presentation: the effect of successful external cephalic version&lt;/IDText&gt;&lt;DisplayText&gt;[34]&lt;/DisplayText&gt;&lt;record&gt;&lt;dates&gt;&lt;pub-dates&gt;&lt;date&gt;Apr&lt;/date&gt;&lt;/pub-dates&gt;&lt;year&gt;2013&lt;/year&gt;&lt;/dates&gt;&lt;keywords&gt;&lt;keyword&gt;Breech Presentation&lt;/keyword&gt;&lt;keyword&gt;Cohort Studies&lt;/keyword&gt;&lt;keyword&gt;Female&lt;/keyword&gt;&lt;keyword&gt;Hip Dislocation, Congenital&lt;/keyword&gt;&lt;keyword&gt;Humans&lt;/keyword&gt;&lt;keyword&gt;Incidence&lt;/keyword&gt;&lt;keyword&gt;Infant, Newborn&lt;/keyword&gt;&lt;keyword&gt;Male&lt;/keyword&gt;&lt;keyword&gt;Netherlands&lt;/keyword&gt;&lt;keyword&gt;Outcome Assessment (Health Care)&lt;/keyword&gt;&lt;keyword&gt;Pregnancy&lt;/keyword&gt;&lt;keyword&gt;Risk Factors&lt;/keyword&gt;&lt;keyword&gt;Version, Fetal&lt;/keyword&gt;&lt;/keywords&gt;&lt;urls&gt;&lt;related-urls&gt;&lt;url&gt;https://www.ncbi.nlm.nih.gov/pubmed/23145903&lt;/url&gt;&lt;/related-urls&gt;&lt;/urls&gt;&lt;isbn&gt;1471-0528&lt;/isbn&gt;&lt;titles&gt;&lt;title&gt;Risk of developmental dysplasia of the hip in breech presentation: the effect of successful external cephalic version&lt;/title&gt;&lt;secondary-title&gt;BJOG&lt;/secondary-title&gt;&lt;/titles&gt;&lt;pages&gt;607-12&lt;/pages&gt;&lt;number&gt;5&lt;/number&gt;&lt;contributors&gt;&lt;authors&gt;&lt;author&gt;Lambeek, A. F.&lt;/author&gt;&lt;author&gt;De Hundt, M.&lt;/author&gt;&lt;author&gt;Vlemmix, F.&lt;/author&gt;&lt;author&gt;Akerboom, B. M.&lt;/author&gt;&lt;author&gt;Bais, J. M.&lt;/author&gt;&lt;author&gt;Papatsonis, D. N.&lt;/author&gt;&lt;author&gt;Mol, B. W.&lt;/author&gt;&lt;author&gt;Kok, M.&lt;/author&gt;&lt;/authors&gt;&lt;/contributors&gt;&lt;language&gt;ENG&lt;/language&gt;&lt;added-date format="utc"&gt;1479905678&lt;/added-date&gt;&lt;ref-type name="Journal Article"&gt;17&lt;/ref-type&gt;&lt;rec-number&gt;1024&lt;/rec-number&gt;&lt;last-updated-date format="utc"&gt;1479905678&lt;/last-updated-date&gt;&lt;accession-num&gt;23145903&lt;/accession-num&gt;&lt;electronic-resource-num&gt;10.1111/1471-0528.12013&lt;/electronic-resource-num&gt;&lt;volume&gt;120&lt;/volume&gt;&lt;/record&gt;&lt;/Cite&gt;&lt;/EndNote&gt;</w:instrText>
      </w:r>
      <w:r>
        <w:fldChar w:fldCharType="separate"/>
      </w:r>
      <w:r w:rsidR="001A1A19">
        <w:rPr>
          <w:noProof/>
        </w:rPr>
        <w:t>[34]</w:t>
      </w:r>
      <w:r>
        <w:fldChar w:fldCharType="end"/>
      </w:r>
      <w:r>
        <w:t>.</w:t>
      </w:r>
      <w:r w:rsidR="00484DBD">
        <w:t xml:space="preserve">  This may be due to the lack of information on time sensitivity of exposure to breech position during pregnancy.  From a 50% incidence of breech presentation at 25 weeks’ gestation, there is a roughly linear decline to only ~5% incidence at term </w:t>
      </w:r>
      <w:r w:rsidR="00484DBD">
        <w:fldChar w:fldCharType="begin"/>
      </w:r>
      <w:r w:rsidR="00F271B8">
        <w:instrText xml:space="preserve"> ADDIN EN.CITE &lt;EndNote&gt;&lt;Cite&gt;&lt;Author&gt;Cammu&lt;/Author&gt;&lt;Year&gt;2014&lt;/Year&gt;&lt;IDText&gt;Common determinants of breech presentation at birth in singletons: a population-based study&lt;/IDText&gt;&lt;DisplayText&gt;[17]&lt;/DisplayText&gt;&lt;record&gt;&lt;dates&gt;&lt;pub-dates&gt;&lt;date&gt;Jun&lt;/date&gt;&lt;/pub-dates&gt;&lt;year&gt;2014&lt;/year&gt;&lt;/dates&gt;&lt;keywords&gt;&lt;keyword&gt;Adult&lt;/keyword&gt;&lt;keyword&gt;Belgium&lt;/keyword&gt;&lt;keyword&gt;Birth Weight&lt;/keyword&gt;&lt;keyword&gt;Breech Presentation&lt;/keyword&gt;&lt;keyword&gt;Cesarean Section&lt;/keyword&gt;&lt;keyword&gt;Cicatrix&lt;/keyword&gt;&lt;keyword&gt;Congenital Abnormalities&lt;/keyword&gt;&lt;keyword&gt;Female&lt;/keyword&gt;&lt;keyword&gt;Gestational Age&lt;/keyword&gt;&lt;keyword&gt;Humans&lt;/keyword&gt;&lt;keyword&gt;Incidence&lt;/keyword&gt;&lt;keyword&gt;Infant, Newborn&lt;/keyword&gt;&lt;keyword&gt;Male&lt;/keyword&gt;&lt;keyword&gt;Maternal Age&lt;/keyword&gt;&lt;keyword&gt;Middle Aged&lt;/keyword&gt;&lt;keyword&gt;Parity&lt;/keyword&gt;&lt;keyword&gt;Pregnancy&lt;/keyword&gt;&lt;keyword&gt;Risk Factors&lt;/keyword&gt;&lt;keyword&gt;Sex Factors&lt;/keyword&gt;&lt;keyword&gt;Young Adult&lt;/keyword&gt;&lt;/keywords&gt;&lt;urls&gt;&lt;related-urls&gt;&lt;url&gt;https://www.ncbi.nlm.nih.gov/pubmed/24784711&lt;/url&gt;&lt;/related-urls&gt;&lt;/urls&gt;&lt;isbn&gt;1872-7654&lt;/isbn&gt;&lt;titles&gt;&lt;title&gt;Common determinants of breech presentation at birth in singletons: a population-based study&lt;/title&gt;&lt;secondary-title&gt;Eur J Obstet Gynecol Reprod Biol&lt;/secondary-title&gt;&lt;/titles&gt;&lt;pages&gt;106-9&lt;/pages&gt;&lt;contributors&gt;&lt;authors&gt;&lt;author&gt;Cammu, H.&lt;/author&gt;&lt;author&gt;Dony, N.&lt;/author&gt;&lt;author&gt;Martens, G.&lt;/author&gt;&lt;author&gt;Colman, R.&lt;/author&gt;&lt;/authors&gt;&lt;/contributors&gt;&lt;edition&gt;2014/04/19&lt;/edition&gt;&lt;language&gt;eng&lt;/language&gt;&lt;added-date format="utc"&gt;1494925333&lt;/added-date&gt;&lt;ref-type name="Journal Article"&gt;17&lt;/ref-type&gt;&lt;rec-number&gt;1134&lt;/rec-number&gt;&lt;last-updated-date format="utc"&gt;1494925333&lt;/last-updated-date&gt;&lt;accession-num&gt;24784711&lt;/accession-num&gt;&lt;electronic-resource-num&gt;10.1016/j.ejogrb.2014.04.008&lt;/electronic-resource-num&gt;&lt;volume&gt;177&lt;/volume&gt;&lt;/record&gt;&lt;/Cite&gt;&lt;/EndNote&gt;</w:instrText>
      </w:r>
      <w:r w:rsidR="00484DBD">
        <w:fldChar w:fldCharType="separate"/>
      </w:r>
      <w:r w:rsidR="00F271B8">
        <w:rPr>
          <w:noProof/>
        </w:rPr>
        <w:t>[17]</w:t>
      </w:r>
      <w:r w:rsidR="00484DBD">
        <w:fldChar w:fldCharType="end"/>
      </w:r>
      <w:r w:rsidR="00484DBD">
        <w:t xml:space="preserve">.  Therefore, studies combining regular observations of fetal position with neonatal bone mass and broader skeletal outcomes </w:t>
      </w:r>
      <w:r w:rsidR="00191F93">
        <w:t xml:space="preserve">might </w:t>
      </w:r>
      <w:r w:rsidR="00484DBD">
        <w:t xml:space="preserve">reveal periods </w:t>
      </w:r>
      <w:r w:rsidR="00191F93">
        <w:t xml:space="preserve">during which </w:t>
      </w:r>
      <w:r w:rsidR="00484DBD">
        <w:t>cephalic version must be</w:t>
      </w:r>
      <w:r w:rsidR="00B61115">
        <w:t xml:space="preserve"> maintained to ensure</w:t>
      </w:r>
      <w:r w:rsidR="00484DBD">
        <w:t xml:space="preserve"> healthy skeletal development.</w:t>
      </w:r>
    </w:p>
    <w:p w14:paraId="0DA2C68A" w14:textId="0613206F" w:rsidR="003C7622" w:rsidRPr="00ED523A" w:rsidRDefault="003C7622" w:rsidP="00E90302">
      <w:pPr>
        <w:jc w:val="both"/>
        <w:rPr>
          <w:i/>
        </w:rPr>
      </w:pPr>
      <w:r w:rsidRPr="00ED523A">
        <w:rPr>
          <w:i/>
        </w:rPr>
        <w:t>Strengths and limitations</w:t>
      </w:r>
    </w:p>
    <w:p w14:paraId="051C8F77" w14:textId="738CFE43" w:rsidR="0000713A" w:rsidRDefault="00AB71E3" w:rsidP="00E90302">
      <w:pPr>
        <w:jc w:val="both"/>
      </w:pPr>
      <w:r>
        <w:t>The strengths of the study are the use of a large, representative cohort and consideration of a number of potential maternal and offspring confounders</w:t>
      </w:r>
      <w:r w:rsidR="00E16A8E">
        <w:t>, in addition to exclusion of foetuses with known congenital malformations</w:t>
      </w:r>
      <w:r>
        <w:t xml:space="preserve">.  </w:t>
      </w:r>
      <w:r w:rsidR="00D73BB2">
        <w:t>However, as this was a</w:t>
      </w:r>
      <w:r w:rsidR="00A42F2F">
        <w:t>n observational</w:t>
      </w:r>
      <w:r w:rsidR="00D73BB2">
        <w:t xml:space="preserve"> study, causality cannot be attributed.</w:t>
      </w:r>
      <w:r w:rsidR="00A42F2F">
        <w:t xml:space="preserve">  Longitudinal measurements </w:t>
      </w:r>
      <w:r w:rsidR="007F4134">
        <w:t xml:space="preserve">of offspring bone outcomes </w:t>
      </w:r>
      <w:r w:rsidR="00A42F2F">
        <w:t>were only available in a limited sample, although associations between breech presentation and bone outcomes observed in this sub-</w:t>
      </w:r>
      <w:r w:rsidR="00A42F2F">
        <w:lastRenderedPageBreak/>
        <w:t>cohort were similar to those found in larger groups of children with complete data at only one timepoint.</w:t>
      </w:r>
      <w:r w:rsidR="002C1E5A">
        <w:t xml:space="preserve">  In addition, fetal position was only recorded at birth with no information on position throughout pregnancy.  Around 45% of the individuals with cephalic presentation at birth will have occupied a breech position around 25 weeks</w:t>
      </w:r>
      <w:r w:rsidR="00C637C0">
        <w:t xml:space="preserve"> </w:t>
      </w:r>
      <w:r w:rsidR="00E16332">
        <w:fldChar w:fldCharType="begin"/>
      </w:r>
      <w:r w:rsidR="001A1A19">
        <w:instrText xml:space="preserve"> ADDIN EN.CITE &lt;EndNote&gt;&lt;Cite&gt;&lt;Author&gt;Suzuki&lt;/Author&gt;&lt;Year&gt;1985&lt;/Year&gt;&lt;IDText&gt;Fetal movement and fetal presentation&lt;/IDText&gt;&lt;DisplayText&gt;[35]&lt;/DisplayText&gt;&lt;record&gt;&lt;dates&gt;&lt;pub-dates&gt;&lt;date&gt;Sep&lt;/date&gt;&lt;/pub-dates&gt;&lt;year&gt;1985&lt;/year&gt;&lt;/dates&gt;&lt;keywords&gt;&lt;keyword&gt;Female&lt;/keyword&gt;&lt;keyword&gt;Fetal Movement&lt;/keyword&gt;&lt;keyword&gt;Humans&lt;/keyword&gt;&lt;keyword&gt;Labor Presentation&lt;/keyword&gt;&lt;keyword&gt;Posture&lt;/keyword&gt;&lt;keyword&gt;Pregnancy&lt;/keyword&gt;&lt;keyword&gt;Ultrasonics&lt;/keyword&gt;&lt;/keywords&gt;&lt;urls&gt;&lt;related-urls&gt;&lt;url&gt;https://www.ncbi.nlm.nih.gov/pubmed/4054045&lt;/url&gt;&lt;/related-urls&gt;&lt;/urls&gt;&lt;isbn&gt;0378-3782&lt;/isbn&gt;&lt;titles&gt;&lt;title&gt;Fetal movement and fetal presentation&lt;/title&gt;&lt;secondary-title&gt;Early Hum Dev&lt;/secondary-title&gt;&lt;/titles&gt;&lt;pages&gt;255-63&lt;/pages&gt;&lt;number&gt;3-4&lt;/number&gt;&lt;contributors&gt;&lt;authors&gt;&lt;author&gt;Suzuki, S.&lt;/author&gt;&lt;author&gt;Yamamuro, T.&lt;/author&gt;&lt;/authors&gt;&lt;/contributors&gt;&lt;language&gt;eng&lt;/language&gt;&lt;added-date format="utc"&gt;1499177140&lt;/added-date&gt;&lt;ref-type name="Journal Article"&gt;17&lt;/ref-type&gt;&lt;rec-number&gt;1170&lt;/rec-number&gt;&lt;last-updated-date format="utc"&gt;1499177140&lt;/last-updated-date&gt;&lt;accession-num&gt;4054045&lt;/accession-num&gt;&lt;volume&gt;11&lt;/volume&gt;&lt;/record&gt;&lt;/Cite&gt;&lt;/EndNote&gt;</w:instrText>
      </w:r>
      <w:r w:rsidR="00E16332">
        <w:fldChar w:fldCharType="separate"/>
      </w:r>
      <w:r w:rsidR="001A1A19">
        <w:rPr>
          <w:noProof/>
        </w:rPr>
        <w:t>[35]</w:t>
      </w:r>
      <w:r w:rsidR="00E16332">
        <w:fldChar w:fldCharType="end"/>
      </w:r>
      <w:r w:rsidR="002C1E5A">
        <w:t>.  A decreasing percentage of these children will have occupied the breech position from 25-36 weeks, although</w:t>
      </w:r>
      <w:r w:rsidR="00E16332">
        <w:t xml:space="preserve"> the likelihood of version to a cephalic position decreases with length of </w:t>
      </w:r>
      <w:r w:rsidR="00C637C0">
        <w:t>gestatio</w:t>
      </w:r>
      <w:r w:rsidR="00E16332">
        <w:t>n</w:t>
      </w:r>
      <w:r w:rsidR="00C637C0">
        <w:t xml:space="preserve"> </w:t>
      </w:r>
      <w:r w:rsidR="006126C1">
        <w:fldChar w:fldCharType="begin"/>
      </w:r>
      <w:r w:rsidR="001A1A19">
        <w:instrText xml:space="preserve"> ADDIN EN.CITE &lt;EndNote&gt;&lt;Cite&gt;&lt;Author&gt;Witkop&lt;/Author&gt;&lt;Year&gt;2008&lt;/Year&gt;&lt;IDText&gt;Natural history of fetal position during pregnancy and risk of nonvertex delivery&lt;/IDText&gt;&lt;DisplayText&gt;[36]&lt;/DisplayText&gt;&lt;record&gt;&lt;dates&gt;&lt;pub-dates&gt;&lt;date&gt;Apr&lt;/date&gt;&lt;/pub-dates&gt;&lt;year&gt;2008&lt;/year&gt;&lt;/dates&gt;&lt;keywords&gt;&lt;keyword&gt;Amniotic Fluid&lt;/keyword&gt;&lt;keyword&gt;Breech Presentation&lt;/keyword&gt;&lt;keyword&gt;Delivery, Obstetric&lt;/keyword&gt;&lt;keyword&gt;Echinocandins&lt;/keyword&gt;&lt;keyword&gt;Female&lt;/keyword&gt;&lt;keyword&gt;Fetus&lt;/keyword&gt;&lt;keyword&gt;Humans&lt;/keyword&gt;&lt;keyword&gt;Microscopy, Acoustic&lt;/keyword&gt;&lt;keyword&gt;Odds Ratio&lt;/keyword&gt;&lt;keyword&gt;Parity&lt;/keyword&gt;&lt;keyword&gt;Pregnancy&lt;/keyword&gt;&lt;keyword&gt;Risk Factors&lt;/keyword&gt;&lt;keyword&gt;Smoking&lt;/keyword&gt;&lt;/keywords&gt;&lt;urls&gt;&lt;related-urls&gt;&lt;url&gt;https://www.ncbi.nlm.nih.gov/pubmed/18378746&lt;/url&gt;&lt;/related-urls&gt;&lt;/urls&gt;&lt;isbn&gt;0029-7844&lt;/isbn&gt;&lt;titles&gt;&lt;title&gt;Natural history of fetal position during pregnancy and risk of nonvertex delivery&lt;/title&gt;&lt;secondary-title&gt;Obstet Gynecol&lt;/secondary-title&gt;&lt;/titles&gt;&lt;pages&gt;875-80&lt;/pages&gt;&lt;number&gt;4&lt;/number&gt;&lt;contributors&gt;&lt;authors&gt;&lt;author&gt;Witkop, C. T.&lt;/author&gt;&lt;author&gt;Zhang, J.&lt;/author&gt;&lt;author&gt;Sun, W.&lt;/author&gt;&lt;author&gt;Troendle, J.&lt;/author&gt;&lt;/authors&gt;&lt;/contributors&gt;&lt;language&gt;eng&lt;/language&gt;&lt;added-date format="utc"&gt;1499176914&lt;/added-date&gt;&lt;ref-type name="Journal Article"&gt;17&lt;/ref-type&gt;&lt;rec-number&gt;1169&lt;/rec-number&gt;&lt;last-updated-date format="utc"&gt;1499176914&lt;/last-updated-date&gt;&lt;accession-num&gt;18378746&lt;/accession-num&gt;&lt;electronic-resource-num&gt;10.1097/AOG.0b013e318168576d&lt;/electronic-resource-num&gt;&lt;volume&gt;111&lt;/volume&gt;&lt;/record&gt;&lt;/Cite&gt;&lt;/EndNote&gt;</w:instrText>
      </w:r>
      <w:r w:rsidR="006126C1">
        <w:fldChar w:fldCharType="separate"/>
      </w:r>
      <w:r w:rsidR="001A1A19">
        <w:rPr>
          <w:noProof/>
        </w:rPr>
        <w:t>[36]</w:t>
      </w:r>
      <w:r w:rsidR="006126C1">
        <w:fldChar w:fldCharType="end"/>
      </w:r>
      <w:r w:rsidR="00E16332">
        <w:t>.  Conversely, very few babies move from cephalic to breech position in the later stages of pregnancy.  Therefore</w:t>
      </w:r>
      <w:r w:rsidR="008E0713">
        <w:t>,</w:t>
      </w:r>
      <w:r w:rsidR="00E16332">
        <w:t xml:space="preserve"> whilst we can be confident that individuals presenting as breech at birth will have occupied that position for the later stages of pregnancy, many individuals with cephalic presentation will have occupied a large portion of their prenatal life in a breech position.  As a result we </w:t>
      </w:r>
      <w:r w:rsidR="00191F93">
        <w:t xml:space="preserve">may </w:t>
      </w:r>
      <w:r w:rsidR="00E16332">
        <w:t xml:space="preserve">have underestimated the effects of </w:t>
      </w:r>
      <w:r w:rsidR="007579E7">
        <w:t xml:space="preserve">a </w:t>
      </w:r>
      <w:r w:rsidR="00E16332">
        <w:t xml:space="preserve">continual breech position </w:t>
      </w:r>
      <w:r w:rsidR="007579E7">
        <w:t xml:space="preserve">compared to a continual cephalic position </w:t>
      </w:r>
      <w:r w:rsidR="00E16332">
        <w:t>throughout the third trimester</w:t>
      </w:r>
      <w:r w:rsidR="007579E7">
        <w:t>, when</w:t>
      </w:r>
      <w:r w:rsidR="00FA6651">
        <w:t xml:space="preserve"> mechanical loading of the skeleton is greatest </w:t>
      </w:r>
      <w:r w:rsidR="00FA6651">
        <w:fldChar w:fldCharType="begin"/>
      </w:r>
      <w:r w:rsidR="00FA6651">
        <w:instrText xml:space="preserve"> ADDIN EN.CITE &lt;EndNote&gt;&lt;Cite&gt;&lt;Author&gt;Verbruggen&lt;/Author&gt;&lt;Year&gt;2018&lt;/Year&gt;&lt;IDText&gt;Stresses and strains on the human fetal skeleton during development&lt;/IDText&gt;&lt;DisplayText&gt;[18]&lt;/DisplayText&gt;&lt;record&gt;&lt;titles&gt;&lt;title&gt;Stresses and strains on the human fetal skeleton during development&lt;/title&gt;&lt;secondary-title&gt;Journal of The Royal Society Interface&lt;/secondary-title&gt;&lt;/titles&gt;&lt;contributors&gt;&lt;authors&gt;&lt;author&gt;Verbruggen, Stefaan W&lt;/author&gt;&lt;author&gt;Kainz, Bernhard&lt;/author&gt;&lt;author&gt;Shelmerdine, Susan C&lt;/author&gt;&lt;author&gt;Hajnal, Joseph V&lt;/author&gt;&lt;author&gt;Rutherford, Mary A&lt;/author&gt;&lt;author&gt;Arthurs, Owen J&lt;/author&gt;&lt;author&gt;Phillips, Andrew TM&lt;/author&gt;&lt;author&gt;Nowlan, Niamh C&lt;/author&gt;&lt;/authors&gt;&lt;/contributors&gt;&lt;edition&gt;24/01/2018&lt;/edition&gt;&lt;added-date format="utc"&gt;1516787028&lt;/added-date&gt;&lt;ref-type name="Journal Article"&gt;17&lt;/ref-type&gt;&lt;dates&gt;&lt;year&gt;2018&lt;/year&gt;&lt;/dates&gt;&lt;rec-number&gt;1255&lt;/rec-number&gt;&lt;last-updated-date format="utc"&gt;1516787268&lt;/last-updated-date&gt;&lt;/record&gt;&lt;/Cite&gt;&lt;/EndNote&gt;</w:instrText>
      </w:r>
      <w:r w:rsidR="00FA6651">
        <w:fldChar w:fldCharType="separate"/>
      </w:r>
      <w:r w:rsidR="00FA6651">
        <w:rPr>
          <w:noProof/>
        </w:rPr>
        <w:t>[18]</w:t>
      </w:r>
      <w:r w:rsidR="00FA6651">
        <w:fldChar w:fldCharType="end"/>
      </w:r>
      <w:r w:rsidR="00E16332">
        <w:t xml:space="preserve">.  </w:t>
      </w:r>
    </w:p>
    <w:p w14:paraId="38A75275" w14:textId="5FB075A5" w:rsidR="003C7622" w:rsidRDefault="00E16332" w:rsidP="00E90302">
      <w:pPr>
        <w:jc w:val="both"/>
      </w:pPr>
      <w:r>
        <w:t xml:space="preserve">The </w:t>
      </w:r>
      <w:r w:rsidR="00ED523A">
        <w:t xml:space="preserve">breech-presenting </w:t>
      </w:r>
      <w:r>
        <w:t xml:space="preserve">cohort was small and </w:t>
      </w:r>
      <w:r w:rsidR="00191F93">
        <w:t xml:space="preserve">we </w:t>
      </w:r>
      <w:r>
        <w:t xml:space="preserve">may not have been powered to detect minor effects of breech position on total bone measures in early childhood.  Whilst hip </w:t>
      </w:r>
      <w:r w:rsidR="00B61115">
        <w:t>DXA scans</w:t>
      </w:r>
      <w:r>
        <w:t xml:space="preserve"> </w:t>
      </w:r>
      <w:r w:rsidR="00B61115">
        <w:t>have been used to examine bone strength in children of similar age in this and other cohorts</w:t>
      </w:r>
      <w:r w:rsidR="00C637C0">
        <w:t xml:space="preserve"> </w:t>
      </w:r>
      <w:r w:rsidR="00B61115">
        <w:fldChar w:fldCharType="begin">
          <w:fldData xml:space="preserve">PEVuZE5vdGU+PENpdGU+PEF1dGhvcj5IYXJ2ZXk8L0F1dGhvcj48WWVhcj4yMDEyPC9ZZWFyPjxJ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</w:fldData>
        </w:fldChar>
      </w:r>
      <w:r w:rsidR="001A1A19">
        <w:instrText xml:space="preserve"> ADDIN EN.CITE </w:instrText>
      </w:r>
      <w:r w:rsidR="001A1A19">
        <w:fldChar w:fldCharType="begin">
          <w:fldData xml:space="preserve">PEVuZE5vdGU+PENpdGU+PEF1dGhvcj5IYXJ2ZXk8L0F1dGhvcj48WWVhcj4yMDEyPC9ZZWFyPjxJ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</w:fldData>
        </w:fldChar>
      </w:r>
      <w:r w:rsidR="001A1A19">
        <w:instrText xml:space="preserve"> ADDIN EN.CITE.DATA </w:instrText>
      </w:r>
      <w:r w:rsidR="001A1A19">
        <w:fldChar w:fldCharType="end"/>
      </w:r>
      <w:r w:rsidR="00B61115">
        <w:fldChar w:fldCharType="separate"/>
      </w:r>
      <w:r w:rsidR="001A1A19">
        <w:rPr>
          <w:noProof/>
        </w:rPr>
        <w:t>[37-39]</w:t>
      </w:r>
      <w:r w:rsidR="00B61115">
        <w:fldChar w:fldCharType="end"/>
      </w:r>
      <w:r w:rsidR="00B61115">
        <w:t>, regional bone scans are not commonly used in clinical practice at this age</w:t>
      </w:r>
      <w:r w:rsidR="002168A2">
        <w:t>, and are likely to yield a less reliable measure than those at the whole body or spine</w:t>
      </w:r>
      <w:r w:rsidR="00B61115">
        <w:t>.  Similar studies in older children would reveal whether hip bone mass deficits persist at a stage where they become clinically relevant.</w:t>
      </w:r>
    </w:p>
    <w:p w14:paraId="26CFF235" w14:textId="128B915B" w:rsidR="003C7622" w:rsidRPr="00ED523A" w:rsidRDefault="003C7622" w:rsidP="00E90302">
      <w:pPr>
        <w:jc w:val="both"/>
        <w:rPr>
          <w:i/>
        </w:rPr>
      </w:pPr>
      <w:r w:rsidRPr="00ED523A">
        <w:rPr>
          <w:i/>
        </w:rPr>
        <w:t>Conclusions</w:t>
      </w:r>
    </w:p>
    <w:p w14:paraId="79D4C32F" w14:textId="5DC5B83E" w:rsidR="00250E4D" w:rsidRDefault="00B61115" w:rsidP="00E90302">
      <w:pPr>
        <w:jc w:val="both"/>
      </w:pPr>
      <w:r>
        <w:t xml:space="preserve">Breech presentation is associated with lower neonatal total body bone </w:t>
      </w:r>
      <w:r w:rsidR="008C0335">
        <w:t>mass</w:t>
      </w:r>
      <w:r w:rsidR="002168A2">
        <w:t xml:space="preserve"> and </w:t>
      </w:r>
      <w:r w:rsidR="00AC2382">
        <w:t>area</w:t>
      </w:r>
      <w:r w:rsidR="00D70113">
        <w:t>, differences which, although</w:t>
      </w:r>
      <w:r w:rsidR="002168A2">
        <w:t xml:space="preserve"> attenuated, remained statistically significant after </w:t>
      </w:r>
      <w:r w:rsidR="00070F9F">
        <w:t xml:space="preserve">adjustment for gestation, birthweight and length. </w:t>
      </w:r>
      <w:r>
        <w:t xml:space="preserve"> </w:t>
      </w:r>
      <w:r w:rsidR="00D70113">
        <w:t xml:space="preserve">They did not persist at 4 years, </w:t>
      </w:r>
      <w:r w:rsidR="00070F9F">
        <w:t>although</w:t>
      </w:r>
      <w:r w:rsidR="00D70113">
        <w:t xml:space="preserve"> modest</w:t>
      </w:r>
      <w:r w:rsidR="00070F9F">
        <w:t xml:space="preserve"> deficits in hip bone mass and area were observed at this </w:t>
      </w:r>
      <w:r w:rsidR="00D70113">
        <w:t>age</w:t>
      </w:r>
      <w:r w:rsidR="00ED523A">
        <w:t>.</w:t>
      </w:r>
      <w:r w:rsidR="00DF1CB6">
        <w:t xml:space="preserve"> </w:t>
      </w:r>
      <w:r w:rsidR="00ED523A">
        <w:t>The findings</w:t>
      </w:r>
      <w:r w:rsidR="00DF1CB6">
        <w:t xml:space="preserve"> of this study</w:t>
      </w:r>
      <w:r w:rsidR="00ED523A">
        <w:t xml:space="preserve"> extend previous work reporting altered </w:t>
      </w:r>
      <w:r w:rsidR="00070F9F">
        <w:t xml:space="preserve">neonatal </w:t>
      </w:r>
      <w:r w:rsidR="00ED523A">
        <w:t xml:space="preserve">hip geometry and </w:t>
      </w:r>
      <w:r w:rsidR="00ED523A">
        <w:lastRenderedPageBreak/>
        <w:t>higher risk of joint instability and dysplasias</w:t>
      </w:r>
      <w:r w:rsidR="00070F9F">
        <w:t xml:space="preserve"> at birth</w:t>
      </w:r>
      <w:r w:rsidR="00ED523A">
        <w:t xml:space="preserve"> in breech presentation</w:t>
      </w:r>
      <w:r w:rsidR="00D70113">
        <w:t>, but confirmation of a localised effect in later childhood is required</w:t>
      </w:r>
      <w:r w:rsidR="00ED523A">
        <w:t>. Future studies examining fetal position throughout pregnancy, and neonatal skeletal health could give valuable information on key mechanosensitive periods for the developing skeleton.</w:t>
      </w:r>
    </w:p>
    <w:p w14:paraId="3B725187" w14:textId="77777777" w:rsidR="00890578" w:rsidRDefault="00890578" w:rsidP="00E90302">
      <w:pPr>
        <w:jc w:val="both"/>
      </w:pPr>
    </w:p>
    <w:p w14:paraId="71B7AA06" w14:textId="1386F504" w:rsidR="00890578" w:rsidRPr="00184EDC" w:rsidRDefault="00890578" w:rsidP="00890578">
      <w:pPr>
        <w:jc w:val="both"/>
        <w:rPr>
          <w:b/>
        </w:rPr>
      </w:pPr>
      <w:r w:rsidRPr="00184EDC">
        <w:rPr>
          <w:b/>
        </w:rPr>
        <w:t>Acknowledgements</w:t>
      </w:r>
    </w:p>
    <w:p w14:paraId="10B2A500" w14:textId="14F23A95" w:rsidR="00890578" w:rsidRDefault="00890578" w:rsidP="00E90302">
      <w:pPr>
        <w:jc w:val="both"/>
      </w:pPr>
      <w:r w:rsidRPr="00A61961">
        <w:t>KMG is supported by the UK Medical Research Council (MC_UU_12011/4), the National Institute for Health Research (as an NIHR Senior Investigator (NF-SI-0515-10042) and through the NIHR Southampton Biomedical Research Centre) and the European Union's Erasmus+ Capacity-Building ENeASEA Project and Seventh Framework Programme (FP7/2007-2013), projects EarlyNutrition and ODIN under grant agreement numbers 289346 and 613977</w:t>
      </w:r>
      <w:r w:rsidR="00EB43B7">
        <w:t xml:space="preserve">; </w:t>
      </w:r>
      <w:r w:rsidR="00EB43B7" w:rsidRPr="00EB43B7">
        <w:t>and the ALPHABET project [an award made through the ERA-Net on Biomarkers for Nutrition and Health (ERA HDHL)], Horizon 2020 grant agreement number 696295 (UK component: BBSRC: BB/P028179/1).</w:t>
      </w:r>
      <w:r>
        <w:t xml:space="preserve">  HMI is </w:t>
      </w:r>
      <w:r w:rsidRPr="00890578">
        <w:t xml:space="preserve">supported by the UK Medical Research Council (MC_UU_12011.4).  </w:t>
      </w:r>
      <w:r w:rsidR="00952550" w:rsidRPr="00952550">
        <w:t xml:space="preserve">This work was supported by grants from the Medical Research Council, British Heart Foundation, Arthritis Research UK, National Institute for Health Research (NIHR) Southampton Biomedical Research Centre, University of Southampton and University Hospital Southampton NHS Foundation Trust, Nestec and NIHR Biomedical Research </w:t>
      </w:r>
      <w:r w:rsidR="00F23A2C">
        <w:t>Centre</w:t>
      </w:r>
      <w:r w:rsidR="00952550" w:rsidRPr="00952550">
        <w:t xml:space="preserve">, University of Oxford. </w:t>
      </w:r>
    </w:p>
    <w:p w14:paraId="6D3A540F" w14:textId="77777777" w:rsidR="00890578" w:rsidRDefault="00890578" w:rsidP="00E90302">
      <w:pPr>
        <w:jc w:val="both"/>
      </w:pPr>
    </w:p>
    <w:p w14:paraId="5673E8D9" w14:textId="77777777" w:rsidR="003E5F56" w:rsidRDefault="003E5F56">
      <w:pPr>
        <w:rPr>
          <w:rFonts w:ascii="Calibri" w:hAnsi="Calibri"/>
          <w:noProof/>
          <w:lang w:val="en-US"/>
        </w:rPr>
      </w:pPr>
      <w:r>
        <w:br w:type="page"/>
      </w:r>
    </w:p>
    <w:p w14:paraId="12BC7487" w14:textId="2AF6BB15" w:rsidR="00F271B8" w:rsidRPr="00F271B8" w:rsidRDefault="005F384A" w:rsidP="00F271B8">
      <w:pPr>
        <w:pStyle w:val="EndNoteBibliographyTitle"/>
      </w:pPr>
      <w:r>
        <w:lastRenderedPageBreak/>
        <w:fldChar w:fldCharType="begin"/>
      </w:r>
      <w:r>
        <w:instrText xml:space="preserve"> ADDIN EN.REFLIST </w:instrText>
      </w:r>
      <w:r>
        <w:fldChar w:fldCharType="separate"/>
      </w:r>
      <w:r w:rsidR="00F271B8" w:rsidRPr="00F271B8">
        <w:t>References</w:t>
      </w:r>
    </w:p>
    <w:p w14:paraId="3EE37485" w14:textId="77777777" w:rsidR="00F271B8" w:rsidRPr="00F271B8" w:rsidRDefault="00F271B8" w:rsidP="00F271B8">
      <w:pPr>
        <w:pStyle w:val="EndNoteBibliographyTitle"/>
      </w:pPr>
    </w:p>
    <w:p w14:paraId="174DDE8E" w14:textId="77777777" w:rsidR="00F271B8" w:rsidRPr="00F271B8" w:rsidRDefault="00F271B8" w:rsidP="00F271B8">
      <w:pPr>
        <w:pStyle w:val="EndNoteBibliography"/>
        <w:spacing w:after="0"/>
      </w:pPr>
      <w:r w:rsidRPr="00F271B8">
        <w:t>1.</w:t>
      </w:r>
      <w:r w:rsidRPr="00F271B8">
        <w:tab/>
        <w:t>Harvey NC, Javaid MK, Arden NK, et al. (2010) Maternal predictors of neonatal bone size and geometry: the Southampton Women's Survey. J Dev Orig Health Dis 1:35-41</w:t>
      </w:r>
    </w:p>
    <w:p w14:paraId="4BF6AD30" w14:textId="77777777" w:rsidR="00F271B8" w:rsidRPr="00F271B8" w:rsidRDefault="00F271B8" w:rsidP="00F271B8">
      <w:pPr>
        <w:pStyle w:val="EndNoteBibliography"/>
        <w:spacing w:after="0"/>
      </w:pPr>
      <w:r w:rsidRPr="00F271B8">
        <w:t>2.</w:t>
      </w:r>
      <w:r w:rsidRPr="00F271B8">
        <w:tab/>
        <w:t>Godfrey K, Walker-Bone K, Robinson S, Taylor P, Shore S, Wheeler T, Cooper C (2001) Neonatal bone mass: influence of parental birthweight, maternal smoking, body composition, and activity during pregnancy. J Bone Miner Res 16:1694-1703</w:t>
      </w:r>
    </w:p>
    <w:p w14:paraId="077EC639" w14:textId="77777777" w:rsidR="00F271B8" w:rsidRPr="00F271B8" w:rsidRDefault="00F271B8" w:rsidP="00F271B8">
      <w:pPr>
        <w:pStyle w:val="EndNoteBibliography"/>
        <w:spacing w:after="0"/>
      </w:pPr>
      <w:r w:rsidRPr="00F271B8">
        <w:t>3.</w:t>
      </w:r>
      <w:r w:rsidRPr="00F271B8">
        <w:tab/>
        <w:t>Holroyd CR, Osmond C, Barker DJ, Ring SM, Lawlor DA, Tobias JH, Smith GD, Cooper C, Harvey NC (2016) Placental Size Is Associated Differentially With Postnatal Bone Size and Density. J Bone Miner Res 31:1855-1864</w:t>
      </w:r>
    </w:p>
    <w:p w14:paraId="6375E8B0" w14:textId="77777777" w:rsidR="00F271B8" w:rsidRPr="00F271B8" w:rsidRDefault="00F271B8" w:rsidP="00F271B8">
      <w:pPr>
        <w:pStyle w:val="EndNoteBibliography"/>
        <w:spacing w:after="0"/>
      </w:pPr>
      <w:r w:rsidRPr="00F271B8">
        <w:t>4.</w:t>
      </w:r>
      <w:r w:rsidRPr="00F271B8">
        <w:tab/>
        <w:t>Rogers IS, Ness AR, Steer CD, Wells JC, Emmett PM, Reilly JR, Tobias J, Smith GD (2006) Associations of size at birth and dual-energy X-ray absorptiometry measures of lean and fat mass at 9 to 10 y of age. Am J Clin Nutr 84:739-747</w:t>
      </w:r>
    </w:p>
    <w:p w14:paraId="50386FB0" w14:textId="77777777" w:rsidR="00F271B8" w:rsidRPr="00F271B8" w:rsidRDefault="00F271B8" w:rsidP="00F271B8">
      <w:pPr>
        <w:pStyle w:val="EndNoteBibliography"/>
        <w:spacing w:after="0"/>
      </w:pPr>
      <w:r w:rsidRPr="00F271B8">
        <w:t>5.</w:t>
      </w:r>
      <w:r w:rsidRPr="00F271B8">
        <w:tab/>
        <w:t>Dennison EM, Syddall HE, Sayer AA, Gilbody HJ, Cooper C (2005) Birth weight and weight at 1 year are independent determinants of bone mass in the seventh decade: the Hertfordshire cohort study. Pediatr Res 57:582-586</w:t>
      </w:r>
    </w:p>
    <w:p w14:paraId="45A6377C" w14:textId="77777777" w:rsidR="00F271B8" w:rsidRPr="00F271B8" w:rsidRDefault="00F271B8" w:rsidP="00F271B8">
      <w:pPr>
        <w:pStyle w:val="EndNoteBibliography"/>
        <w:spacing w:after="0"/>
      </w:pPr>
      <w:r w:rsidRPr="00F271B8">
        <w:t>6.</w:t>
      </w:r>
      <w:r w:rsidRPr="00F271B8">
        <w:tab/>
        <w:t>Hannam K, Lawlor DA, Tobias JH (2015) Maternal Preeclampsia Is Associated With Reduced Adolescent Offspring Hip BMD in a UK Population-Based Birth Cohort. J Bone Miner Res 30:1684-1691</w:t>
      </w:r>
    </w:p>
    <w:p w14:paraId="1A63A0A9" w14:textId="77777777" w:rsidR="00F271B8" w:rsidRPr="00F271B8" w:rsidRDefault="00F271B8" w:rsidP="00F271B8">
      <w:pPr>
        <w:pStyle w:val="EndNoteBibliography"/>
        <w:spacing w:after="0"/>
      </w:pPr>
      <w:r w:rsidRPr="00F271B8">
        <w:t>7.</w:t>
      </w:r>
      <w:r w:rsidRPr="00F271B8">
        <w:tab/>
        <w:t>Cooper C, Westlake S, Harvey N, Javaid K, Dennison E, Hanson M (2006) Review: developmental origins of osteoporotic fracture. Osteoporos Int 17:337-347</w:t>
      </w:r>
    </w:p>
    <w:p w14:paraId="5FCC8FCF" w14:textId="77777777" w:rsidR="00F271B8" w:rsidRPr="00F271B8" w:rsidRDefault="00F271B8" w:rsidP="00F271B8">
      <w:pPr>
        <w:pStyle w:val="EndNoteBibliography"/>
        <w:spacing w:after="0"/>
      </w:pPr>
      <w:r w:rsidRPr="00F271B8">
        <w:t>8.</w:t>
      </w:r>
      <w:r w:rsidRPr="00F271B8">
        <w:tab/>
        <w:t>Ireland A, Rittweger J, Schönau E, Lamberg-Allardt C, Viljakainen H (2014) Time Since Onset of Walking Predicts Tibial Bone Strength in Early Childhood. Bone 68:76-84</w:t>
      </w:r>
    </w:p>
    <w:p w14:paraId="2E8F60C9" w14:textId="77777777" w:rsidR="00F271B8" w:rsidRPr="00F271B8" w:rsidRDefault="00F271B8" w:rsidP="00F271B8">
      <w:pPr>
        <w:pStyle w:val="EndNoteBibliography"/>
        <w:spacing w:after="0"/>
      </w:pPr>
      <w:r w:rsidRPr="00F271B8">
        <w:t>9.</w:t>
      </w:r>
      <w:r w:rsidRPr="00F271B8">
        <w:tab/>
        <w:t>Ireland A, Maden-Wilkinson T, McPhee J, Cooke K, Narici M, Degens H, Rittweger J (2013) Upper Limb Muscle-Bone Asymmetries and Bone Adaptation in Elite Youth Tennis Players. Med Sci Sports Exerc 45:1749-1758</w:t>
      </w:r>
    </w:p>
    <w:p w14:paraId="638ABBE7" w14:textId="77777777" w:rsidR="00F271B8" w:rsidRPr="00F271B8" w:rsidRDefault="00F271B8" w:rsidP="00F271B8">
      <w:pPr>
        <w:pStyle w:val="EndNoteBibliography"/>
        <w:spacing w:after="0"/>
      </w:pPr>
      <w:r w:rsidRPr="00F271B8">
        <w:t>10.</w:t>
      </w:r>
      <w:r w:rsidRPr="00F271B8">
        <w:tab/>
        <w:t>Sayers A, Deere K, Tobias JH (2015) The effect of vigorous physical activity and body composition on cortical bone mass in adolescence. J Bone Miner Res 30:584</w:t>
      </w:r>
    </w:p>
    <w:p w14:paraId="0AEAE28C" w14:textId="77777777" w:rsidR="00F271B8" w:rsidRPr="00F271B8" w:rsidRDefault="00F271B8" w:rsidP="00F271B8">
      <w:pPr>
        <w:pStyle w:val="EndNoteBibliography"/>
        <w:spacing w:after="0"/>
      </w:pPr>
      <w:r w:rsidRPr="00F271B8">
        <w:lastRenderedPageBreak/>
        <w:t>11.</w:t>
      </w:r>
      <w:r w:rsidRPr="00F271B8">
        <w:tab/>
        <w:t>Ireland A, Sayers A, Deere KC, Emond A, Tobias JH (2016) Motor Competence in Early Childhood Is Positively Associated With Bone Strength in Late Adolescence. J Bone Miner Res 31:1089–1098</w:t>
      </w:r>
    </w:p>
    <w:p w14:paraId="091F9426" w14:textId="77777777" w:rsidR="00F271B8" w:rsidRPr="00F271B8" w:rsidRDefault="00F271B8" w:rsidP="00F271B8">
      <w:pPr>
        <w:pStyle w:val="EndNoteBibliography"/>
        <w:spacing w:after="0"/>
      </w:pPr>
      <w:r w:rsidRPr="00F271B8">
        <w:t>12.</w:t>
      </w:r>
      <w:r w:rsidRPr="00F271B8">
        <w:tab/>
        <w:t xml:space="preserve">Ireland A, Muthuri S, Rittweger J, Adams JE, Ward KA, Kuh D, Cooper R (2017) Later Age at Onset of Independent Walking Is Associated with Lower Bone Strength at Fracture-Prone Sites in Older Men. J Bone Miner Res </w:t>
      </w:r>
    </w:p>
    <w:p w14:paraId="3B14AD8B" w14:textId="77777777" w:rsidR="00F271B8" w:rsidRPr="00F271B8" w:rsidRDefault="00F271B8" w:rsidP="00F271B8">
      <w:pPr>
        <w:pStyle w:val="EndNoteBibliography"/>
        <w:spacing w:after="0"/>
      </w:pPr>
      <w:r w:rsidRPr="00F271B8">
        <w:t>13.</w:t>
      </w:r>
      <w:r w:rsidRPr="00F271B8">
        <w:tab/>
        <w:t xml:space="preserve">Hannam K, Deere KC, Hartley A, Al-Sari UA, Clark EM, Fraser WD, Tobias JH (2016) Habitual levels of higher, but not medium or low, impact physical activity are positively related to lower limb bone strength in older women: findings from a population-based study using accelerometers to classify impact magnitude. Osteoporos Int </w:t>
      </w:r>
    </w:p>
    <w:p w14:paraId="3443C40F" w14:textId="77777777" w:rsidR="00F271B8" w:rsidRPr="00F271B8" w:rsidRDefault="00F271B8" w:rsidP="00F271B8">
      <w:pPr>
        <w:pStyle w:val="EndNoteBibliography"/>
        <w:spacing w:after="0"/>
      </w:pPr>
      <w:r w:rsidRPr="00F271B8">
        <w:t>14.</w:t>
      </w:r>
      <w:r w:rsidRPr="00F271B8">
        <w:tab/>
        <w:t>Johansson J, Nordström A, Nordström P (2015) Objectively measured physical activity is associated with parameters of bone in 70-year-old men and women. Bone 81:72-79</w:t>
      </w:r>
    </w:p>
    <w:p w14:paraId="798F08EC" w14:textId="77777777" w:rsidR="00F271B8" w:rsidRPr="00F271B8" w:rsidRDefault="00F271B8" w:rsidP="00F271B8">
      <w:pPr>
        <w:pStyle w:val="EndNoteBibliography"/>
        <w:spacing w:after="0"/>
      </w:pPr>
      <w:r w:rsidRPr="00F271B8">
        <w:t>15.</w:t>
      </w:r>
      <w:r w:rsidRPr="00F271B8">
        <w:tab/>
        <w:t>Sival DA, Prechtl HF, Sonder GH, Touwen BC (1993) The effect of intra-uterine breech position on postnatal motor functions of the lower limbs. Early Hum Dev 32:161-176</w:t>
      </w:r>
    </w:p>
    <w:p w14:paraId="6DF13A27" w14:textId="77777777" w:rsidR="00F271B8" w:rsidRPr="00F271B8" w:rsidRDefault="00F271B8" w:rsidP="00F271B8">
      <w:pPr>
        <w:pStyle w:val="EndNoteBibliography"/>
        <w:spacing w:after="0"/>
      </w:pPr>
      <w:r w:rsidRPr="00F271B8">
        <w:t>16.</w:t>
      </w:r>
      <w:r w:rsidRPr="00F271B8">
        <w:tab/>
        <w:t>Miller E, Kouam L (1981) Zur Haufigkeit von Beckenendlagen im Verlauf Der  Schwangerschaft und zum Zeitpunkt der Geburt   Zentralbl Gynakol 103:105-109</w:t>
      </w:r>
    </w:p>
    <w:p w14:paraId="36CDE9CE" w14:textId="77777777" w:rsidR="00F271B8" w:rsidRPr="00F271B8" w:rsidRDefault="00F271B8" w:rsidP="00F271B8">
      <w:pPr>
        <w:pStyle w:val="EndNoteBibliography"/>
        <w:spacing w:after="0"/>
      </w:pPr>
      <w:r w:rsidRPr="00F271B8">
        <w:t>17.</w:t>
      </w:r>
      <w:r w:rsidRPr="00F271B8">
        <w:tab/>
        <w:t>Cammu H, Dony N, Martens G, Colman R (2014) Common determinants of breech presentation at birth in singletons: a population-based study. Eur J Obstet Gynecol Reprod Biol 177:106-109</w:t>
      </w:r>
    </w:p>
    <w:p w14:paraId="23C4D9BC" w14:textId="77777777" w:rsidR="00F271B8" w:rsidRPr="00F271B8" w:rsidRDefault="00F271B8" w:rsidP="00F271B8">
      <w:pPr>
        <w:pStyle w:val="EndNoteBibliography"/>
        <w:spacing w:after="0"/>
      </w:pPr>
      <w:r w:rsidRPr="00F271B8">
        <w:t>18.</w:t>
      </w:r>
      <w:r w:rsidRPr="00F271B8">
        <w:tab/>
        <w:t xml:space="preserve">Verbruggen SW, Kainz B, Shelmerdine SC, Hajnal JV, Rutherford MA, Arthurs OJ, Phillips AT, Nowlan NC (2018) Stresses and strains on the human fetal skeleton during development. Journal of The Royal Society Interface </w:t>
      </w:r>
    </w:p>
    <w:p w14:paraId="5ADE01BB" w14:textId="77777777" w:rsidR="00F271B8" w:rsidRPr="00F271B8" w:rsidRDefault="00F271B8" w:rsidP="00F271B8">
      <w:pPr>
        <w:pStyle w:val="EndNoteBibliography"/>
        <w:spacing w:after="0"/>
      </w:pPr>
      <w:r w:rsidRPr="00F271B8">
        <w:t>19.</w:t>
      </w:r>
      <w:r w:rsidRPr="00F271B8">
        <w:tab/>
        <w:t>Bartlett D, Okun N (1994) Breech presentation: a random event or an explainable phenomenon? Dev Med Child Neurol 36:833-838</w:t>
      </w:r>
    </w:p>
    <w:p w14:paraId="4E73B6FA" w14:textId="77777777" w:rsidR="00F271B8" w:rsidRPr="00F271B8" w:rsidRDefault="00F271B8" w:rsidP="00F271B8">
      <w:pPr>
        <w:pStyle w:val="EndNoteBibliography"/>
        <w:spacing w:after="0"/>
      </w:pPr>
      <w:r w:rsidRPr="00F271B8">
        <w:t>20.</w:t>
      </w:r>
      <w:r w:rsidRPr="00F271B8">
        <w:tab/>
        <w:t>Fong BF, Savelsbergh GJ, de Vries JI (2009) Fetal leg posture in uncomplicated breech and cephalic pregnancies. Eur J Pediatr 168:443-447</w:t>
      </w:r>
    </w:p>
    <w:p w14:paraId="4587CF6D" w14:textId="77777777" w:rsidR="00F271B8" w:rsidRPr="00F271B8" w:rsidRDefault="00F271B8" w:rsidP="00F271B8">
      <w:pPr>
        <w:pStyle w:val="EndNoteBibliography"/>
        <w:spacing w:after="0"/>
      </w:pPr>
      <w:r w:rsidRPr="00F271B8">
        <w:t>21.</w:t>
      </w:r>
      <w:r w:rsidRPr="00F271B8">
        <w:tab/>
        <w:t>Andersen GL, Irgens LM, Skranes J, Salvesen KA, Meberg A, Vik T (2009) Is breech presentation a risk factor for cerebral palsy? A Norwegian birth cohort study. Dev Med Child Neurol 51:860-865</w:t>
      </w:r>
    </w:p>
    <w:p w14:paraId="77CF5CE1" w14:textId="77777777" w:rsidR="00F271B8" w:rsidRPr="00F271B8" w:rsidRDefault="00F271B8" w:rsidP="00F271B8">
      <w:pPr>
        <w:pStyle w:val="EndNoteBibliography"/>
        <w:spacing w:after="0"/>
      </w:pPr>
      <w:r w:rsidRPr="00F271B8">
        <w:lastRenderedPageBreak/>
        <w:t>22.</w:t>
      </w:r>
      <w:r w:rsidRPr="00F271B8">
        <w:tab/>
        <w:t>Nowlan NC, Sharpe J, Roddy KA, Prendergast PJ, Murphy P (2010) Mechanobiology of embryonic skeletal development: Insights from animal models. Birth Defects Res C Embryo Today 90:203-213</w:t>
      </w:r>
    </w:p>
    <w:p w14:paraId="234D335A" w14:textId="77777777" w:rsidR="00F271B8" w:rsidRPr="00F271B8" w:rsidRDefault="00F271B8" w:rsidP="00F271B8">
      <w:pPr>
        <w:pStyle w:val="EndNoteBibliography"/>
        <w:spacing w:after="0"/>
      </w:pPr>
      <w:r w:rsidRPr="00F271B8">
        <w:t>23.</w:t>
      </w:r>
      <w:r w:rsidRPr="00F271B8">
        <w:tab/>
        <w:t>Giorgi M, Carriero A, Shefelbine SJ, Nowlan NC (2015) Effects of normal and abnormal loading conditions on morphogenesis of the prenatal hip joint: application to hip dysplasia. J Biomech 48:3390-3397</w:t>
      </w:r>
    </w:p>
    <w:p w14:paraId="001763B6" w14:textId="77777777" w:rsidR="00F271B8" w:rsidRPr="00F271B8" w:rsidRDefault="00F271B8" w:rsidP="00F271B8">
      <w:pPr>
        <w:pStyle w:val="EndNoteBibliography"/>
        <w:spacing w:after="0"/>
      </w:pPr>
      <w:r w:rsidRPr="00F271B8">
        <w:t>24.</w:t>
      </w:r>
      <w:r w:rsidRPr="00F271B8">
        <w:tab/>
        <w:t>Chan A, McCaul KA, Cundy PJ, Haan EA, Byron-Scott R (1997) Perinatal risk factors for developmental dysplasia of the hip. Arch Dis Child Fetal Neonatal Ed 76:F94-100</w:t>
      </w:r>
    </w:p>
    <w:p w14:paraId="1915FFC9" w14:textId="77777777" w:rsidR="00F271B8" w:rsidRPr="00F271B8" w:rsidRDefault="00F271B8" w:rsidP="00F271B8">
      <w:pPr>
        <w:pStyle w:val="EndNoteBibliography"/>
        <w:spacing w:after="0"/>
      </w:pPr>
      <w:r w:rsidRPr="00F271B8">
        <w:t>25.</w:t>
      </w:r>
      <w:r w:rsidRPr="00F271B8">
        <w:tab/>
        <w:t>Hinderaker T, Uden A, Reikerås O (1994) Direct ultrasonographic measurement of femoral anteversion in newborns. Skeletal Radiol 23:133-135</w:t>
      </w:r>
    </w:p>
    <w:p w14:paraId="7D9842A7" w14:textId="77777777" w:rsidR="00F271B8" w:rsidRPr="00F271B8" w:rsidRDefault="00F271B8" w:rsidP="00F271B8">
      <w:pPr>
        <w:pStyle w:val="EndNoteBibliography"/>
        <w:spacing w:after="0"/>
      </w:pPr>
      <w:r w:rsidRPr="00F271B8">
        <w:t>26.</w:t>
      </w:r>
      <w:r w:rsidRPr="00F271B8">
        <w:tab/>
        <w:t>Tshorny M, Mimouni FB, Littner Y, Alper A, Mandel D (2007) Decreased neonatal tibial bone ultrasound velocity in term infants born after breech presentation. J Perinatol 27:693-696</w:t>
      </w:r>
    </w:p>
    <w:p w14:paraId="59A423A9" w14:textId="77777777" w:rsidR="00F271B8" w:rsidRPr="00F271B8" w:rsidRDefault="00F271B8" w:rsidP="00F271B8">
      <w:pPr>
        <w:pStyle w:val="EndNoteBibliography"/>
        <w:spacing w:after="0"/>
      </w:pPr>
      <w:r w:rsidRPr="00F271B8">
        <w:t>27.</w:t>
      </w:r>
      <w:r w:rsidRPr="00F271B8">
        <w:tab/>
        <w:t>World Health Organisation (2006) WHO child growth standards: length/height for age, weight-for-age, weight-for-length, weight-for-height and body mass index-for-age, methods and development.   . World Health Organization, Geneva, Switzerland</w:t>
      </w:r>
    </w:p>
    <w:p w14:paraId="1E5DD674" w14:textId="77777777" w:rsidR="00F271B8" w:rsidRPr="00F271B8" w:rsidRDefault="00F271B8" w:rsidP="00F271B8">
      <w:pPr>
        <w:pStyle w:val="EndNoteBibliography"/>
        <w:spacing w:after="0"/>
      </w:pPr>
      <w:r w:rsidRPr="00F271B8">
        <w:t>28.</w:t>
      </w:r>
      <w:r w:rsidRPr="00F271B8">
        <w:tab/>
        <w:t>Hinderaker T, Daltveit AK, Irgens LM, Udén A, Reikerås O (1994) The impact of intra-uterine factors on neonatal hip instability. An analysis of 1,059,479 children in Norway. Acta Orthop Scand 65:239-242</w:t>
      </w:r>
    </w:p>
    <w:p w14:paraId="39A68ED9" w14:textId="77777777" w:rsidR="00F271B8" w:rsidRPr="00F271B8" w:rsidRDefault="00F271B8" w:rsidP="00F271B8">
      <w:pPr>
        <w:pStyle w:val="EndNoteBibliography"/>
        <w:spacing w:after="0"/>
      </w:pPr>
      <w:r w:rsidRPr="00F271B8">
        <w:t>29.</w:t>
      </w:r>
      <w:r w:rsidRPr="00F271B8">
        <w:tab/>
        <w:t>Luterkort M, Persson PH, Weldner BM (1984) Maternal and fetal factors in breech presentation. Obstet Gynecol 64:55-59</w:t>
      </w:r>
    </w:p>
    <w:p w14:paraId="39A4DF40" w14:textId="77777777" w:rsidR="00F271B8" w:rsidRPr="00F271B8" w:rsidRDefault="00F271B8" w:rsidP="00F271B8">
      <w:pPr>
        <w:pStyle w:val="EndNoteBibliography"/>
        <w:spacing w:after="0"/>
      </w:pPr>
      <w:r w:rsidRPr="00F271B8">
        <w:t>30.</w:t>
      </w:r>
      <w:r w:rsidRPr="00F271B8">
        <w:tab/>
        <w:t>Moessinger AC, Blanc WA, Marone PA, Polsen DC (1982) Umbilical cord length as an index of fetal activity: experimental study and clinical implications. Pediatr Res 16:109-112</w:t>
      </w:r>
    </w:p>
    <w:p w14:paraId="24C294A1" w14:textId="77777777" w:rsidR="00F271B8" w:rsidRPr="00F271B8" w:rsidRDefault="00F271B8" w:rsidP="00F271B8">
      <w:pPr>
        <w:pStyle w:val="EndNoteBibliography"/>
        <w:spacing w:after="0"/>
      </w:pPr>
      <w:r w:rsidRPr="00F271B8">
        <w:t>31.</w:t>
      </w:r>
      <w:r w:rsidRPr="00F271B8">
        <w:tab/>
        <w:t>Wright D, Chan GM (2009) Fetal bone strength and umbilical cord length. J Perinatol 29:603-605</w:t>
      </w:r>
    </w:p>
    <w:p w14:paraId="012B87D4" w14:textId="77777777" w:rsidR="00F271B8" w:rsidRPr="00F271B8" w:rsidRDefault="00F271B8" w:rsidP="00F271B8">
      <w:pPr>
        <w:pStyle w:val="EndNoteBibliography"/>
        <w:spacing w:after="0"/>
      </w:pPr>
      <w:r w:rsidRPr="00F271B8">
        <w:t>32.</w:t>
      </w:r>
      <w:r w:rsidRPr="00F271B8">
        <w:tab/>
        <w:t>Soernes T, Bakke T (1986) The length of the human umbilical cord in vertex and breech presentations. Am J Obstet Gynecol 154:1086-1087</w:t>
      </w:r>
    </w:p>
    <w:p w14:paraId="5B59A5A9" w14:textId="77777777" w:rsidR="00F271B8" w:rsidRPr="00F271B8" w:rsidRDefault="00F271B8" w:rsidP="00F271B8">
      <w:pPr>
        <w:pStyle w:val="EndNoteBibliography"/>
        <w:spacing w:after="0"/>
      </w:pPr>
      <w:r w:rsidRPr="00F271B8">
        <w:t>33.</w:t>
      </w:r>
      <w:r w:rsidRPr="00F271B8">
        <w:tab/>
        <w:t>Hofmeyr GJ, Kulier R, West HM (2015) External cephalic version for breech presentation at term. Cochrane Database Syst Rev CD000083</w:t>
      </w:r>
    </w:p>
    <w:p w14:paraId="5B2E9845" w14:textId="77777777" w:rsidR="00F271B8" w:rsidRPr="00F271B8" w:rsidRDefault="00F271B8" w:rsidP="00F271B8">
      <w:pPr>
        <w:pStyle w:val="EndNoteBibliography"/>
        <w:spacing w:after="0"/>
      </w:pPr>
      <w:r w:rsidRPr="00F271B8">
        <w:lastRenderedPageBreak/>
        <w:t>34.</w:t>
      </w:r>
      <w:r w:rsidRPr="00F271B8">
        <w:tab/>
        <w:t>Lambeek AF, De Hundt M, Vlemmix F, Akerboom BM, Bais JM, Papatsonis DN, Mol BW, Kok M (2013) Risk of developmental dysplasia of the hip in breech presentation: the effect of successful external cephalic version. BJOG 120:607-612</w:t>
      </w:r>
    </w:p>
    <w:p w14:paraId="4F3B5965" w14:textId="77777777" w:rsidR="00F271B8" w:rsidRPr="00F271B8" w:rsidRDefault="00F271B8" w:rsidP="00F271B8">
      <w:pPr>
        <w:pStyle w:val="EndNoteBibliography"/>
        <w:spacing w:after="0"/>
      </w:pPr>
      <w:r w:rsidRPr="00F271B8">
        <w:t>35.</w:t>
      </w:r>
      <w:r w:rsidRPr="00F271B8">
        <w:tab/>
        <w:t>Suzuki S, Yamamuro T (1985) Fetal movement and fetal presentation. Early Hum Dev 11:255-263</w:t>
      </w:r>
    </w:p>
    <w:p w14:paraId="098B99E0" w14:textId="77777777" w:rsidR="00F271B8" w:rsidRPr="00F271B8" w:rsidRDefault="00F271B8" w:rsidP="00F271B8">
      <w:pPr>
        <w:pStyle w:val="EndNoteBibliography"/>
        <w:spacing w:after="0"/>
      </w:pPr>
      <w:r w:rsidRPr="00F271B8">
        <w:t>36.</w:t>
      </w:r>
      <w:r w:rsidRPr="00F271B8">
        <w:tab/>
        <w:t>Witkop CT, Zhang J, Sun W, Troendle J (2008) Natural history of fetal position during pregnancy and risk of nonvertex delivery. Obstet Gynecol 111:875-880</w:t>
      </w:r>
    </w:p>
    <w:p w14:paraId="453DF871" w14:textId="77777777" w:rsidR="00F271B8" w:rsidRPr="00F271B8" w:rsidRDefault="00F271B8" w:rsidP="00F271B8">
      <w:pPr>
        <w:pStyle w:val="EndNoteBibliography"/>
        <w:spacing w:after="0"/>
      </w:pPr>
      <w:r w:rsidRPr="00F271B8">
        <w:t>37.</w:t>
      </w:r>
      <w:r w:rsidRPr="00F271B8">
        <w:tab/>
        <w:t>Harvey NC, Cole ZA, Crozier SR, et al. (2012) Physical activity, calcium intake and childhood bone mineral: a population-based cross-sectional study. Osteoporos Int 23:121-130</w:t>
      </w:r>
    </w:p>
    <w:p w14:paraId="2D8541F3" w14:textId="77777777" w:rsidR="00F271B8" w:rsidRPr="00F271B8" w:rsidRDefault="00F271B8" w:rsidP="00F271B8">
      <w:pPr>
        <w:pStyle w:val="EndNoteBibliography"/>
        <w:spacing w:after="0"/>
      </w:pPr>
      <w:r w:rsidRPr="00F271B8">
        <w:t>38.</w:t>
      </w:r>
      <w:r w:rsidRPr="00F271B8">
        <w:tab/>
        <w:t>Janz KF, Burns TL, Torner JC, Levy SM, Paulos R, Willing MC, Warren JJ (2001) Physical activity and bone measures in young children: the Iowa bone development study. Pediatrics 107:1387-1393</w:t>
      </w:r>
    </w:p>
    <w:p w14:paraId="64E0A4CA" w14:textId="77777777" w:rsidR="00F271B8" w:rsidRPr="00F271B8" w:rsidRDefault="00F271B8" w:rsidP="00F271B8">
      <w:pPr>
        <w:pStyle w:val="EndNoteBibliography"/>
      </w:pPr>
      <w:r w:rsidRPr="00F271B8">
        <w:t>39.</w:t>
      </w:r>
      <w:r w:rsidRPr="00F271B8">
        <w:tab/>
        <w:t>Johannsen N, Binkley T, Englert V, Neiderauer G, Specker B (2003) Bone response to jumping is site-specific in children: a randomized trial. Bone 33:533-539</w:t>
      </w:r>
    </w:p>
    <w:p w14:paraId="0A21BB21" w14:textId="6C3FC11F" w:rsidR="00A95283" w:rsidRDefault="005F384A" w:rsidP="00E90302">
      <w:pPr>
        <w:jc w:val="both"/>
      </w:pPr>
      <w:r>
        <w:fldChar w:fldCharType="end"/>
      </w:r>
    </w:p>
    <w:p w14:paraId="02FC5E68" w14:textId="77777777" w:rsidR="00C637C0" w:rsidRDefault="00C637C0" w:rsidP="00E90302">
      <w:pPr>
        <w:jc w:val="both"/>
      </w:pPr>
    </w:p>
    <w:p w14:paraId="26BE6777" w14:textId="69401286" w:rsidR="00C637C0" w:rsidRDefault="00083801" w:rsidP="00E90302">
      <w:pPr>
        <w:jc w:val="both"/>
        <w:rPr>
          <w:b/>
        </w:rPr>
      </w:pPr>
      <w:r w:rsidRPr="00083801">
        <w:rPr>
          <w:b/>
        </w:rPr>
        <w:t>Figure Legends</w:t>
      </w:r>
    </w:p>
    <w:p w14:paraId="71ED57B4" w14:textId="77777777" w:rsidR="00F23A2C" w:rsidRPr="00083801" w:rsidRDefault="00F23A2C" w:rsidP="00E90302">
      <w:pPr>
        <w:jc w:val="both"/>
        <w:rPr>
          <w:b/>
        </w:rPr>
      </w:pPr>
    </w:p>
    <w:p w14:paraId="4ACE73BA" w14:textId="77777777" w:rsidR="00083801" w:rsidRPr="00083801" w:rsidRDefault="00083801" w:rsidP="00083801">
      <w:r w:rsidRPr="00083801">
        <w:rPr>
          <w:b/>
        </w:rPr>
        <w:t>Figure 1.</w:t>
      </w:r>
      <w:r w:rsidRPr="00083801">
        <w:t xml:space="preserve">  Neonatal bone outcomes in breech presentation, shown as regression coefficients and 95% CI.  Data adjusted as follows: </w:t>
      </w:r>
      <w:r w:rsidRPr="00083801">
        <w:br/>
        <w:t xml:space="preserve">Model 1 - Presentation + Sex, </w:t>
      </w:r>
      <w:r w:rsidRPr="00083801">
        <w:br/>
        <w:t xml:space="preserve">Model 2 - Model 1 + Maternal Smoking + Social Class + Birthweight + Parity + Ethnicity + Age at Scan, </w:t>
      </w:r>
      <w:r w:rsidRPr="00083801">
        <w:br/>
        <w:t>Model 3 - Model 2 + Birthweight + Gestational Age + Crown-Heel Length</w:t>
      </w:r>
    </w:p>
    <w:p w14:paraId="3DD9D7FE" w14:textId="77777777" w:rsidR="00083801" w:rsidRDefault="00083801" w:rsidP="00E90302">
      <w:pPr>
        <w:jc w:val="both"/>
      </w:pPr>
    </w:p>
    <w:p w14:paraId="4588A1AC" w14:textId="77777777" w:rsidR="00083801" w:rsidRPr="00083801" w:rsidRDefault="00083801" w:rsidP="00083801">
      <w:r w:rsidRPr="00083801">
        <w:rPr>
          <w:b/>
        </w:rPr>
        <w:t>Figure 2.</w:t>
      </w:r>
      <w:r w:rsidRPr="00083801">
        <w:t xml:space="preserve"> Hip bone outcomes at four years of age in breech presentation, shown as regression coefficients and 95% CI.  Data adjusted as </w:t>
      </w:r>
      <w:r w:rsidRPr="00083801">
        <w:lastRenderedPageBreak/>
        <w:t xml:space="preserve">follows: </w:t>
      </w:r>
      <w:r w:rsidRPr="00083801">
        <w:br/>
        <w:t>Model 1 - Presentation + Sex</w:t>
      </w:r>
      <w:r w:rsidRPr="00083801">
        <w:br/>
        <w:t>Model 2- Model 1 + Maternal Smoking + Social Class + Birthweight + Parity + Ethnicity + Age at Scan</w:t>
      </w:r>
      <w:r w:rsidRPr="00083801">
        <w:br/>
        <w:t>Model 3 - Model 2 + Birthweight + Gestational Age + Height at Scan</w:t>
      </w:r>
    </w:p>
    <w:p w14:paraId="76A82179" w14:textId="77777777" w:rsidR="00083801" w:rsidRDefault="00083801" w:rsidP="00E90302">
      <w:pPr>
        <w:jc w:val="both"/>
      </w:pPr>
    </w:p>
    <w:p w14:paraId="3755FB8F" w14:textId="77777777" w:rsidR="00083801" w:rsidRPr="00083801" w:rsidRDefault="00083801" w:rsidP="00083801">
      <w:r w:rsidRPr="00083801">
        <w:rPr>
          <w:b/>
        </w:rPr>
        <w:t>Supplementary Figure 1.</w:t>
      </w:r>
      <w:r w:rsidRPr="00083801">
        <w:t xml:space="preserve"> Total body less head (TBLH) and spine bone outcomes at four years of age in breech presentation, shown as regression coefficients and 95% CI.  Data adjusted as follows: </w:t>
      </w:r>
      <w:r w:rsidRPr="00083801">
        <w:br/>
        <w:t>Model 1 - Presentation + Sex</w:t>
      </w:r>
      <w:r w:rsidRPr="00083801">
        <w:br/>
        <w:t>Model 2- Model 1 + Maternal Smoking + Social Class + Birthweight + Parity + Ethnicity + Age at Scan</w:t>
      </w:r>
      <w:r w:rsidRPr="00083801">
        <w:br/>
        <w:t>Model 3 - Model 2 + Birthweight + Gestational Age + Height at Scan</w:t>
      </w:r>
    </w:p>
    <w:p w14:paraId="23E00826" w14:textId="77777777" w:rsidR="00890578" w:rsidRPr="00083801" w:rsidRDefault="00890578" w:rsidP="00083801">
      <w:pPr>
        <w:rPr>
          <w:b/>
        </w:rPr>
      </w:pPr>
    </w:p>
    <w:p w14:paraId="35736334" w14:textId="77777777" w:rsidR="00083801" w:rsidRPr="00083801" w:rsidRDefault="00083801" w:rsidP="00083801">
      <w:r w:rsidRPr="00083801">
        <w:rPr>
          <w:b/>
        </w:rPr>
        <w:t>Supplementary Figure 2.</w:t>
      </w:r>
      <w:r w:rsidRPr="00083801">
        <w:t xml:space="preserve"> Total body less head (TBLH) and spine bone outcomes at four years of age in breech presentation, shown as regression coefficients and 95% CI.  Data adjusted as follows: </w:t>
      </w:r>
      <w:r w:rsidRPr="00083801">
        <w:br/>
        <w:t>Model 1 - Presentation + Sex</w:t>
      </w:r>
      <w:r w:rsidRPr="00083801">
        <w:br/>
        <w:t>Model 2- Model 1 + Maternal Smoking + Social Class + Birthweight + Parity + Ethnicity + Age at Scan</w:t>
      </w:r>
      <w:r w:rsidRPr="00083801">
        <w:br/>
        <w:t>Model 3 - Model 2 + Birthweight + Gestational Age + Height at Scan</w:t>
      </w:r>
    </w:p>
    <w:p w14:paraId="3C2B5563" w14:textId="77777777" w:rsidR="00083801" w:rsidRDefault="00083801" w:rsidP="00E90302">
      <w:pPr>
        <w:jc w:val="both"/>
      </w:pPr>
    </w:p>
    <w:p w14:paraId="64A569D4" w14:textId="77777777" w:rsidR="00890578" w:rsidRDefault="00890578" w:rsidP="00E90302">
      <w:pPr>
        <w:jc w:val="both"/>
      </w:pPr>
    </w:p>
    <w:p w14:paraId="38D9C38E" w14:textId="77777777" w:rsidR="00890578" w:rsidRDefault="00890578" w:rsidP="00E90302">
      <w:pPr>
        <w:jc w:val="both"/>
      </w:pPr>
    </w:p>
    <w:p w14:paraId="152FFAC0" w14:textId="77777777" w:rsidR="00890578" w:rsidRDefault="00890578" w:rsidP="00E90302">
      <w:pPr>
        <w:jc w:val="both"/>
      </w:pPr>
    </w:p>
    <w:p w14:paraId="54566E84" w14:textId="02889676" w:rsidR="00083801" w:rsidRDefault="00083801">
      <w:r>
        <w:br w:type="page"/>
      </w:r>
    </w:p>
    <w:p w14:paraId="4D00D627" w14:textId="77777777" w:rsidR="00DF7479" w:rsidRDefault="00DF7479" w:rsidP="00E90302">
      <w:pPr>
        <w:jc w:val="both"/>
      </w:pPr>
    </w:p>
    <w:tbl>
      <w:tblPr>
        <w:tblW w:w="6936" w:type="dxa"/>
        <w:tblLayout w:type="fixed"/>
        <w:tblLook w:val="04A0" w:firstRow="1" w:lastRow="0" w:firstColumn="1" w:lastColumn="0" w:noHBand="0" w:noVBand="1"/>
      </w:tblPr>
      <w:tblGrid>
        <w:gridCol w:w="1715"/>
        <w:gridCol w:w="1951"/>
        <w:gridCol w:w="817"/>
        <w:gridCol w:w="798"/>
        <w:gridCol w:w="805"/>
        <w:gridCol w:w="850"/>
      </w:tblGrid>
      <w:tr w:rsidR="00602A44" w:rsidRPr="00602A44" w14:paraId="16BDB82B" w14:textId="77777777" w:rsidTr="00184EDC">
        <w:trPr>
          <w:trHeight w:val="300"/>
        </w:trPr>
        <w:tc>
          <w:tcPr>
            <w:tcW w:w="3666" w:type="dxa"/>
            <w:gridSpan w:val="2"/>
            <w:vMerge w:val="restart"/>
            <w:tcBorders>
              <w:top w:val="single" w:sz="8" w:space="0" w:color="000000"/>
              <w:left w:val="single" w:sz="8" w:space="0" w:color="000000"/>
              <w:bottom w:val="single" w:sz="8" w:space="0" w:color="FFFFFF"/>
              <w:right w:val="single" w:sz="8" w:space="0" w:color="000000"/>
            </w:tcBorders>
            <w:shd w:val="clear" w:color="000000" w:fill="FFFFFF"/>
            <w:vAlign w:val="center"/>
            <w:hideMark/>
          </w:tcPr>
          <w:p w14:paraId="2FE75E35" w14:textId="77777777" w:rsidR="00602A44" w:rsidRPr="00602A44" w:rsidRDefault="00602A44" w:rsidP="00602A44">
            <w:pPr>
              <w:spacing w:after="0" w:line="240" w:lineRule="auto"/>
              <w:jc w:val="center"/>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Variable</w:t>
            </w:r>
          </w:p>
        </w:tc>
        <w:tc>
          <w:tcPr>
            <w:tcW w:w="3270" w:type="dxa"/>
            <w:gridSpan w:val="4"/>
            <w:tcBorders>
              <w:top w:val="single" w:sz="8" w:space="0" w:color="000000"/>
              <w:left w:val="nil"/>
              <w:bottom w:val="single" w:sz="8" w:space="0" w:color="000000"/>
              <w:right w:val="single" w:sz="8" w:space="0" w:color="000000"/>
            </w:tcBorders>
            <w:shd w:val="clear" w:color="000000" w:fill="FFFFFF"/>
            <w:vAlign w:val="bottom"/>
            <w:hideMark/>
          </w:tcPr>
          <w:p w14:paraId="5A15F0A4" w14:textId="77777777" w:rsidR="00602A44" w:rsidRPr="00602A44" w:rsidRDefault="00602A44" w:rsidP="00602A44">
            <w:pPr>
              <w:spacing w:after="0" w:line="240" w:lineRule="auto"/>
              <w:jc w:val="center"/>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Presentation at birth</w:t>
            </w:r>
          </w:p>
        </w:tc>
      </w:tr>
      <w:tr w:rsidR="00602A44" w:rsidRPr="00602A44" w14:paraId="24A436DD" w14:textId="77777777" w:rsidTr="00184EDC">
        <w:trPr>
          <w:trHeight w:val="300"/>
        </w:trPr>
        <w:tc>
          <w:tcPr>
            <w:tcW w:w="3666" w:type="dxa"/>
            <w:gridSpan w:val="2"/>
            <w:vMerge/>
            <w:tcBorders>
              <w:top w:val="single" w:sz="8" w:space="0" w:color="000000"/>
              <w:left w:val="single" w:sz="8" w:space="0" w:color="000000"/>
              <w:bottom w:val="single" w:sz="8" w:space="0" w:color="FFFFFF"/>
              <w:right w:val="single" w:sz="8" w:space="0" w:color="000000"/>
            </w:tcBorders>
            <w:vAlign w:val="center"/>
            <w:hideMark/>
          </w:tcPr>
          <w:p w14:paraId="074F1561" w14:textId="77777777" w:rsidR="00602A44" w:rsidRPr="00602A44" w:rsidRDefault="00602A44" w:rsidP="00602A44">
            <w:pPr>
              <w:spacing w:after="0" w:line="240" w:lineRule="auto"/>
              <w:rPr>
                <w:rFonts w:ascii="Calibri" w:eastAsia="Times New Roman" w:hAnsi="Calibri" w:cs="Times New Roman"/>
                <w:color w:val="000000"/>
                <w:lang w:eastAsia="en-GB"/>
              </w:rPr>
            </w:pPr>
          </w:p>
        </w:tc>
        <w:tc>
          <w:tcPr>
            <w:tcW w:w="1615" w:type="dxa"/>
            <w:gridSpan w:val="2"/>
            <w:tcBorders>
              <w:top w:val="single" w:sz="8" w:space="0" w:color="000000"/>
              <w:left w:val="nil"/>
              <w:bottom w:val="single" w:sz="8" w:space="0" w:color="FFFFFF"/>
              <w:right w:val="single" w:sz="8" w:space="0" w:color="FFFFFF"/>
            </w:tcBorders>
            <w:shd w:val="clear" w:color="000000" w:fill="FFFFFF"/>
            <w:vAlign w:val="center"/>
            <w:hideMark/>
          </w:tcPr>
          <w:p w14:paraId="7FF3CFD9" w14:textId="77777777" w:rsidR="00602A44" w:rsidRPr="00602A44" w:rsidRDefault="00602A44" w:rsidP="00602A44">
            <w:pPr>
              <w:spacing w:after="0" w:line="240" w:lineRule="auto"/>
              <w:jc w:val="center"/>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Cephalic</w:t>
            </w:r>
          </w:p>
        </w:tc>
        <w:tc>
          <w:tcPr>
            <w:tcW w:w="1655" w:type="dxa"/>
            <w:gridSpan w:val="2"/>
            <w:tcBorders>
              <w:top w:val="single" w:sz="8" w:space="0" w:color="000000"/>
              <w:left w:val="nil"/>
              <w:bottom w:val="single" w:sz="8" w:space="0" w:color="FFFFFF"/>
              <w:right w:val="single" w:sz="8" w:space="0" w:color="000000"/>
            </w:tcBorders>
            <w:shd w:val="clear" w:color="000000" w:fill="FFFFFF"/>
            <w:vAlign w:val="center"/>
            <w:hideMark/>
          </w:tcPr>
          <w:p w14:paraId="4779BF14" w14:textId="77777777" w:rsidR="00602A44" w:rsidRPr="00602A44" w:rsidRDefault="00602A44" w:rsidP="00602A44">
            <w:pPr>
              <w:spacing w:after="0" w:line="240" w:lineRule="auto"/>
              <w:jc w:val="center"/>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Breech</w:t>
            </w:r>
          </w:p>
        </w:tc>
      </w:tr>
      <w:tr w:rsidR="00602A44" w:rsidRPr="00602A44" w14:paraId="677D59E9" w14:textId="77777777" w:rsidTr="00184EDC">
        <w:trPr>
          <w:trHeight w:val="300"/>
        </w:trPr>
        <w:tc>
          <w:tcPr>
            <w:tcW w:w="3666" w:type="dxa"/>
            <w:gridSpan w:val="2"/>
            <w:tcBorders>
              <w:top w:val="single" w:sz="8" w:space="0" w:color="FFFFFF"/>
              <w:left w:val="single" w:sz="8" w:space="0" w:color="000000"/>
              <w:bottom w:val="single" w:sz="8" w:space="0" w:color="000000"/>
              <w:right w:val="single" w:sz="8" w:space="0" w:color="000000"/>
            </w:tcBorders>
            <w:shd w:val="clear" w:color="000000" w:fill="FFFFFF"/>
            <w:vAlign w:val="center"/>
            <w:hideMark/>
          </w:tcPr>
          <w:p w14:paraId="4AD97288" w14:textId="77777777" w:rsidR="00602A44" w:rsidRPr="00602A44" w:rsidRDefault="00602A44" w:rsidP="00602A44">
            <w:pPr>
              <w:spacing w:after="0" w:line="240" w:lineRule="auto"/>
              <w:jc w:val="center"/>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n (male/female)</w:t>
            </w:r>
          </w:p>
        </w:tc>
        <w:tc>
          <w:tcPr>
            <w:tcW w:w="1615" w:type="dxa"/>
            <w:gridSpan w:val="2"/>
            <w:tcBorders>
              <w:top w:val="single" w:sz="8" w:space="0" w:color="FFFFFF"/>
              <w:left w:val="nil"/>
              <w:bottom w:val="single" w:sz="8" w:space="0" w:color="000000"/>
              <w:right w:val="single" w:sz="8" w:space="0" w:color="FFFFFF"/>
            </w:tcBorders>
            <w:shd w:val="clear" w:color="000000" w:fill="FFFFFF"/>
            <w:vAlign w:val="center"/>
            <w:hideMark/>
          </w:tcPr>
          <w:p w14:paraId="130BB8BB" w14:textId="77777777" w:rsidR="00602A44" w:rsidRPr="00602A44" w:rsidRDefault="00602A44" w:rsidP="00602A44">
            <w:pPr>
              <w:spacing w:after="0" w:line="240" w:lineRule="auto"/>
              <w:jc w:val="center"/>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1372 (717/655)</w:t>
            </w:r>
          </w:p>
        </w:tc>
        <w:tc>
          <w:tcPr>
            <w:tcW w:w="1655" w:type="dxa"/>
            <w:gridSpan w:val="2"/>
            <w:tcBorders>
              <w:top w:val="single" w:sz="8" w:space="0" w:color="FFFFFF"/>
              <w:left w:val="nil"/>
              <w:bottom w:val="single" w:sz="8" w:space="0" w:color="000000"/>
              <w:right w:val="single" w:sz="8" w:space="0" w:color="000000"/>
            </w:tcBorders>
            <w:shd w:val="clear" w:color="000000" w:fill="FFFFFF"/>
            <w:vAlign w:val="center"/>
            <w:hideMark/>
          </w:tcPr>
          <w:p w14:paraId="43BA91EF" w14:textId="017C75CD" w:rsidR="00602A44" w:rsidRPr="00602A44" w:rsidRDefault="00602A44" w:rsidP="00602A44">
            <w:pPr>
              <w:spacing w:after="0" w:line="240" w:lineRule="auto"/>
              <w:jc w:val="center"/>
              <w:rPr>
                <w:rFonts w:ascii="Calibri" w:eastAsia="Times New Roman" w:hAnsi="Calibri" w:cs="Times New Roman"/>
                <w:color w:val="000000"/>
                <w:lang w:eastAsia="en-GB"/>
              </w:rPr>
            </w:pPr>
            <w:r w:rsidRPr="008032BA">
              <w:rPr>
                <w:rFonts w:ascii="Calibri" w:eastAsia="Times New Roman" w:hAnsi="Calibri" w:cs="Times New Roman"/>
                <w:color w:val="000000"/>
                <w:lang w:eastAsia="en-GB"/>
              </w:rPr>
              <w:t>58</w:t>
            </w:r>
            <w:r w:rsidRPr="00602A44">
              <w:rPr>
                <w:rFonts w:ascii="Calibri" w:eastAsia="Times New Roman" w:hAnsi="Calibri" w:cs="Times New Roman"/>
                <w:color w:val="000000"/>
                <w:lang w:eastAsia="en-GB"/>
              </w:rPr>
              <w:t xml:space="preserve"> (28/30)</w:t>
            </w:r>
          </w:p>
        </w:tc>
      </w:tr>
      <w:tr w:rsidR="00602A44" w:rsidRPr="00602A44" w14:paraId="0E0B3C7C" w14:textId="77777777" w:rsidTr="00602A44">
        <w:trPr>
          <w:trHeight w:val="300"/>
        </w:trPr>
        <w:tc>
          <w:tcPr>
            <w:tcW w:w="36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4EEF228D" w14:textId="77777777" w:rsidR="00602A44" w:rsidRPr="00602A44" w:rsidRDefault="00602A44" w:rsidP="00602A44">
            <w:pPr>
              <w:spacing w:after="0" w:line="240" w:lineRule="auto"/>
              <w:jc w:val="center"/>
              <w:rPr>
                <w:rFonts w:ascii="Calibri" w:eastAsia="Times New Roman" w:hAnsi="Calibri" w:cs="Times New Roman"/>
                <w:lang w:eastAsia="en-GB"/>
              </w:rPr>
            </w:pPr>
            <w:r w:rsidRPr="00602A44">
              <w:rPr>
                <w:rFonts w:ascii="Calibri" w:eastAsia="Times New Roman" w:hAnsi="Calibri" w:cs="Times New Roman"/>
                <w:lang w:eastAsia="en-GB"/>
              </w:rPr>
              <w:t> </w:t>
            </w:r>
          </w:p>
        </w:tc>
        <w:tc>
          <w:tcPr>
            <w:tcW w:w="817" w:type="dxa"/>
            <w:tcBorders>
              <w:top w:val="nil"/>
              <w:left w:val="nil"/>
              <w:bottom w:val="single" w:sz="8" w:space="0" w:color="000000"/>
              <w:right w:val="single" w:sz="8" w:space="0" w:color="FFFFFF"/>
            </w:tcBorders>
            <w:shd w:val="clear" w:color="000000" w:fill="FFFFFF"/>
            <w:vAlign w:val="center"/>
            <w:hideMark/>
          </w:tcPr>
          <w:p w14:paraId="470D4C12" w14:textId="77777777" w:rsidR="00602A44" w:rsidRPr="00602A44" w:rsidRDefault="00602A44" w:rsidP="00602A44">
            <w:pPr>
              <w:spacing w:after="0" w:line="240" w:lineRule="auto"/>
              <w:jc w:val="center"/>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Mean</w:t>
            </w:r>
          </w:p>
        </w:tc>
        <w:tc>
          <w:tcPr>
            <w:tcW w:w="798" w:type="dxa"/>
            <w:tcBorders>
              <w:top w:val="nil"/>
              <w:left w:val="nil"/>
              <w:bottom w:val="single" w:sz="8" w:space="0" w:color="000000"/>
              <w:right w:val="single" w:sz="8" w:space="0" w:color="FFFFFF"/>
            </w:tcBorders>
            <w:shd w:val="clear" w:color="000000" w:fill="FFFFFF"/>
            <w:vAlign w:val="center"/>
            <w:hideMark/>
          </w:tcPr>
          <w:p w14:paraId="642C2800" w14:textId="77777777" w:rsidR="00602A44" w:rsidRPr="00602A44" w:rsidRDefault="00602A44" w:rsidP="00602A44">
            <w:pPr>
              <w:spacing w:after="0" w:line="240" w:lineRule="auto"/>
              <w:jc w:val="center"/>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SD</w:t>
            </w:r>
          </w:p>
        </w:tc>
        <w:tc>
          <w:tcPr>
            <w:tcW w:w="805" w:type="dxa"/>
            <w:tcBorders>
              <w:top w:val="nil"/>
              <w:left w:val="nil"/>
              <w:bottom w:val="single" w:sz="8" w:space="0" w:color="000000"/>
              <w:right w:val="single" w:sz="8" w:space="0" w:color="FFFFFF"/>
            </w:tcBorders>
            <w:shd w:val="clear" w:color="000000" w:fill="FFFFFF"/>
            <w:vAlign w:val="center"/>
            <w:hideMark/>
          </w:tcPr>
          <w:p w14:paraId="0D07838F" w14:textId="77777777" w:rsidR="00602A44" w:rsidRPr="00602A44" w:rsidRDefault="00602A44" w:rsidP="00602A44">
            <w:pPr>
              <w:spacing w:after="0" w:line="240" w:lineRule="auto"/>
              <w:jc w:val="center"/>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Mean</w:t>
            </w:r>
          </w:p>
        </w:tc>
        <w:tc>
          <w:tcPr>
            <w:tcW w:w="850" w:type="dxa"/>
            <w:tcBorders>
              <w:top w:val="nil"/>
              <w:left w:val="nil"/>
              <w:bottom w:val="single" w:sz="8" w:space="0" w:color="000000"/>
              <w:right w:val="single" w:sz="8" w:space="0" w:color="000000"/>
            </w:tcBorders>
            <w:shd w:val="clear" w:color="000000" w:fill="FFFFFF"/>
            <w:vAlign w:val="center"/>
            <w:hideMark/>
          </w:tcPr>
          <w:p w14:paraId="744ECC94" w14:textId="77777777" w:rsidR="00602A44" w:rsidRPr="00602A44" w:rsidRDefault="00602A44" w:rsidP="00602A44">
            <w:pPr>
              <w:spacing w:after="0" w:line="240" w:lineRule="auto"/>
              <w:jc w:val="center"/>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SD</w:t>
            </w:r>
          </w:p>
        </w:tc>
      </w:tr>
      <w:tr w:rsidR="00602A44" w:rsidRPr="00602A44" w14:paraId="02ADE8A6" w14:textId="77777777" w:rsidTr="00602A44">
        <w:trPr>
          <w:trHeight w:val="300"/>
        </w:trPr>
        <w:tc>
          <w:tcPr>
            <w:tcW w:w="3666" w:type="dxa"/>
            <w:gridSpan w:val="2"/>
            <w:tcBorders>
              <w:top w:val="single" w:sz="8" w:space="0" w:color="000000"/>
              <w:left w:val="single" w:sz="8" w:space="0" w:color="000000"/>
              <w:bottom w:val="single" w:sz="8" w:space="0" w:color="FFFFFF"/>
              <w:right w:val="single" w:sz="8" w:space="0" w:color="000000"/>
            </w:tcBorders>
            <w:shd w:val="clear" w:color="000000" w:fill="FFFFFF"/>
            <w:vAlign w:val="center"/>
            <w:hideMark/>
          </w:tcPr>
          <w:p w14:paraId="601C181E" w14:textId="77777777" w:rsidR="00602A44" w:rsidRPr="00602A44" w:rsidRDefault="00602A44" w:rsidP="00602A44">
            <w:pPr>
              <w:spacing w:after="0" w:line="240" w:lineRule="auto"/>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Gestational age (weeks)</w:t>
            </w:r>
          </w:p>
        </w:tc>
        <w:tc>
          <w:tcPr>
            <w:tcW w:w="817" w:type="dxa"/>
            <w:tcBorders>
              <w:top w:val="nil"/>
              <w:left w:val="nil"/>
              <w:bottom w:val="single" w:sz="8" w:space="0" w:color="FFFFFF"/>
              <w:right w:val="single" w:sz="8" w:space="0" w:color="FFFFFF"/>
            </w:tcBorders>
            <w:shd w:val="clear" w:color="000000" w:fill="FFFFFF"/>
            <w:vAlign w:val="center"/>
            <w:hideMark/>
          </w:tcPr>
          <w:p w14:paraId="30D62425" w14:textId="77777777" w:rsidR="00602A44" w:rsidRPr="00602A44" w:rsidRDefault="00602A44" w:rsidP="00602A44">
            <w:pPr>
              <w:spacing w:after="0" w:line="240" w:lineRule="auto"/>
              <w:jc w:val="center"/>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40</w:t>
            </w:r>
          </w:p>
        </w:tc>
        <w:tc>
          <w:tcPr>
            <w:tcW w:w="798" w:type="dxa"/>
            <w:tcBorders>
              <w:top w:val="nil"/>
              <w:left w:val="nil"/>
              <w:bottom w:val="single" w:sz="8" w:space="0" w:color="FFFFFF"/>
              <w:right w:val="single" w:sz="8" w:space="0" w:color="FFFFFF"/>
            </w:tcBorders>
            <w:shd w:val="clear" w:color="000000" w:fill="FFFFFF"/>
            <w:vAlign w:val="center"/>
            <w:hideMark/>
          </w:tcPr>
          <w:p w14:paraId="223572D7" w14:textId="77777777" w:rsidR="00602A44" w:rsidRPr="00602A44" w:rsidRDefault="00602A44" w:rsidP="00602A44">
            <w:pPr>
              <w:spacing w:after="0" w:line="240" w:lineRule="auto"/>
              <w:jc w:val="center"/>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1.6</w:t>
            </w:r>
          </w:p>
        </w:tc>
        <w:tc>
          <w:tcPr>
            <w:tcW w:w="805" w:type="dxa"/>
            <w:tcBorders>
              <w:top w:val="nil"/>
              <w:left w:val="nil"/>
              <w:bottom w:val="single" w:sz="8" w:space="0" w:color="FFFFFF"/>
              <w:right w:val="single" w:sz="8" w:space="0" w:color="FFFFFF"/>
            </w:tcBorders>
            <w:shd w:val="clear" w:color="000000" w:fill="FFFFFF"/>
            <w:vAlign w:val="center"/>
            <w:hideMark/>
          </w:tcPr>
          <w:p w14:paraId="77835BF2" w14:textId="77777777" w:rsidR="00602A44" w:rsidRPr="00602A44" w:rsidRDefault="00602A44" w:rsidP="00602A44">
            <w:pPr>
              <w:spacing w:after="0" w:line="240" w:lineRule="auto"/>
              <w:jc w:val="center"/>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38.8</w:t>
            </w:r>
          </w:p>
        </w:tc>
        <w:tc>
          <w:tcPr>
            <w:tcW w:w="850" w:type="dxa"/>
            <w:tcBorders>
              <w:top w:val="nil"/>
              <w:left w:val="nil"/>
              <w:bottom w:val="single" w:sz="8" w:space="0" w:color="FFFFFF"/>
              <w:right w:val="single" w:sz="8" w:space="0" w:color="000000"/>
            </w:tcBorders>
            <w:shd w:val="clear" w:color="000000" w:fill="FFFFFF"/>
            <w:vAlign w:val="center"/>
            <w:hideMark/>
          </w:tcPr>
          <w:p w14:paraId="056B5BD0" w14:textId="77777777" w:rsidR="00602A44" w:rsidRPr="00602A44" w:rsidRDefault="00602A44" w:rsidP="00602A44">
            <w:pPr>
              <w:spacing w:after="0" w:line="240" w:lineRule="auto"/>
              <w:jc w:val="center"/>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0.9</w:t>
            </w:r>
          </w:p>
        </w:tc>
      </w:tr>
      <w:tr w:rsidR="00602A44" w:rsidRPr="00602A44" w14:paraId="3795E658" w14:textId="77777777" w:rsidTr="00184EDC">
        <w:trPr>
          <w:trHeight w:val="300"/>
        </w:trPr>
        <w:tc>
          <w:tcPr>
            <w:tcW w:w="1715" w:type="dxa"/>
            <w:vMerge w:val="restart"/>
            <w:tcBorders>
              <w:top w:val="nil"/>
              <w:left w:val="single" w:sz="8" w:space="0" w:color="000000"/>
              <w:bottom w:val="single" w:sz="8" w:space="0" w:color="FFFFFF"/>
              <w:right w:val="nil"/>
            </w:tcBorders>
            <w:shd w:val="clear" w:color="000000" w:fill="FFFFFF"/>
            <w:vAlign w:val="center"/>
            <w:hideMark/>
          </w:tcPr>
          <w:p w14:paraId="64C2D09D" w14:textId="77777777" w:rsidR="00602A44" w:rsidRPr="00602A44" w:rsidRDefault="00602A44" w:rsidP="00602A44">
            <w:pPr>
              <w:spacing w:after="0" w:line="240" w:lineRule="auto"/>
              <w:jc w:val="center"/>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Crown-heel length</w:t>
            </w:r>
          </w:p>
        </w:tc>
        <w:tc>
          <w:tcPr>
            <w:tcW w:w="1951" w:type="dxa"/>
            <w:tcBorders>
              <w:top w:val="nil"/>
              <w:left w:val="nil"/>
              <w:bottom w:val="single" w:sz="8" w:space="0" w:color="FFFFFF"/>
              <w:right w:val="single" w:sz="8" w:space="0" w:color="000000"/>
            </w:tcBorders>
            <w:shd w:val="clear" w:color="000000" w:fill="FFFFFF"/>
            <w:vAlign w:val="center"/>
            <w:hideMark/>
          </w:tcPr>
          <w:p w14:paraId="20CA0C9A" w14:textId="77777777" w:rsidR="00602A44" w:rsidRPr="00602A44" w:rsidRDefault="00602A44" w:rsidP="00602A44">
            <w:pPr>
              <w:spacing w:after="0" w:line="240" w:lineRule="auto"/>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cm</w:t>
            </w:r>
          </w:p>
        </w:tc>
        <w:tc>
          <w:tcPr>
            <w:tcW w:w="817" w:type="dxa"/>
            <w:tcBorders>
              <w:top w:val="nil"/>
              <w:left w:val="nil"/>
              <w:bottom w:val="single" w:sz="8" w:space="0" w:color="FFFFFF"/>
              <w:right w:val="single" w:sz="8" w:space="0" w:color="FFFFFF"/>
            </w:tcBorders>
            <w:shd w:val="clear" w:color="000000" w:fill="FFFFFF"/>
            <w:vAlign w:val="center"/>
            <w:hideMark/>
          </w:tcPr>
          <w:p w14:paraId="02523A34" w14:textId="77777777" w:rsidR="00602A44" w:rsidRPr="00602A44" w:rsidRDefault="00602A44" w:rsidP="00602A44">
            <w:pPr>
              <w:spacing w:after="0" w:line="240" w:lineRule="auto"/>
              <w:jc w:val="center"/>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50</w:t>
            </w:r>
          </w:p>
        </w:tc>
        <w:tc>
          <w:tcPr>
            <w:tcW w:w="798" w:type="dxa"/>
            <w:tcBorders>
              <w:top w:val="nil"/>
              <w:left w:val="nil"/>
              <w:bottom w:val="single" w:sz="8" w:space="0" w:color="FFFFFF"/>
              <w:right w:val="single" w:sz="8" w:space="0" w:color="FFFFFF"/>
            </w:tcBorders>
            <w:shd w:val="clear" w:color="000000" w:fill="FFFFFF"/>
            <w:vAlign w:val="center"/>
            <w:hideMark/>
          </w:tcPr>
          <w:p w14:paraId="278F9098" w14:textId="77777777" w:rsidR="00602A44" w:rsidRPr="00602A44" w:rsidRDefault="00602A44" w:rsidP="00602A44">
            <w:pPr>
              <w:spacing w:after="0" w:line="240" w:lineRule="auto"/>
              <w:jc w:val="center"/>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2.1</w:t>
            </w:r>
          </w:p>
        </w:tc>
        <w:tc>
          <w:tcPr>
            <w:tcW w:w="805" w:type="dxa"/>
            <w:tcBorders>
              <w:top w:val="nil"/>
              <w:left w:val="nil"/>
              <w:bottom w:val="single" w:sz="8" w:space="0" w:color="FFFFFF"/>
              <w:right w:val="single" w:sz="8" w:space="0" w:color="FFFFFF"/>
            </w:tcBorders>
            <w:shd w:val="clear" w:color="000000" w:fill="FFFFFF"/>
            <w:vAlign w:val="center"/>
            <w:hideMark/>
          </w:tcPr>
          <w:p w14:paraId="49AAD76F" w14:textId="77777777" w:rsidR="00602A44" w:rsidRPr="00602A44" w:rsidRDefault="00602A44" w:rsidP="00602A44">
            <w:pPr>
              <w:spacing w:after="0" w:line="240" w:lineRule="auto"/>
              <w:jc w:val="center"/>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48.5</w:t>
            </w:r>
          </w:p>
        </w:tc>
        <w:tc>
          <w:tcPr>
            <w:tcW w:w="850" w:type="dxa"/>
            <w:tcBorders>
              <w:top w:val="nil"/>
              <w:left w:val="nil"/>
              <w:bottom w:val="single" w:sz="8" w:space="0" w:color="FFFFFF"/>
              <w:right w:val="single" w:sz="8" w:space="0" w:color="000000"/>
            </w:tcBorders>
            <w:shd w:val="clear" w:color="000000" w:fill="FFFFFF"/>
            <w:vAlign w:val="center"/>
            <w:hideMark/>
          </w:tcPr>
          <w:p w14:paraId="3A17A15B" w14:textId="77777777" w:rsidR="00602A44" w:rsidRPr="00602A44" w:rsidRDefault="00602A44" w:rsidP="00602A44">
            <w:pPr>
              <w:spacing w:after="0" w:line="240" w:lineRule="auto"/>
              <w:jc w:val="center"/>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1.8</w:t>
            </w:r>
          </w:p>
        </w:tc>
      </w:tr>
      <w:tr w:rsidR="00602A44" w:rsidRPr="00602A44" w14:paraId="4FED2E20" w14:textId="77777777" w:rsidTr="00184EDC">
        <w:trPr>
          <w:trHeight w:val="300"/>
        </w:trPr>
        <w:tc>
          <w:tcPr>
            <w:tcW w:w="1715" w:type="dxa"/>
            <w:vMerge/>
            <w:tcBorders>
              <w:top w:val="nil"/>
              <w:left w:val="single" w:sz="8" w:space="0" w:color="000000"/>
              <w:bottom w:val="single" w:sz="8" w:space="0" w:color="FFFFFF"/>
              <w:right w:val="nil"/>
            </w:tcBorders>
            <w:vAlign w:val="center"/>
            <w:hideMark/>
          </w:tcPr>
          <w:p w14:paraId="0CB27FFC" w14:textId="77777777" w:rsidR="00602A44" w:rsidRPr="00602A44" w:rsidRDefault="00602A44" w:rsidP="00602A44">
            <w:pPr>
              <w:spacing w:after="0" w:line="240" w:lineRule="auto"/>
              <w:rPr>
                <w:rFonts w:ascii="Calibri" w:eastAsia="Times New Roman" w:hAnsi="Calibri" w:cs="Times New Roman"/>
                <w:color w:val="000000"/>
                <w:lang w:eastAsia="en-GB"/>
              </w:rPr>
            </w:pPr>
          </w:p>
        </w:tc>
        <w:tc>
          <w:tcPr>
            <w:tcW w:w="1951" w:type="dxa"/>
            <w:tcBorders>
              <w:top w:val="nil"/>
              <w:left w:val="nil"/>
              <w:bottom w:val="single" w:sz="8" w:space="0" w:color="FFFFFF"/>
              <w:right w:val="single" w:sz="8" w:space="0" w:color="000000"/>
            </w:tcBorders>
            <w:shd w:val="clear" w:color="000000" w:fill="FFFFFF"/>
            <w:vAlign w:val="center"/>
            <w:hideMark/>
          </w:tcPr>
          <w:p w14:paraId="36E49AFF" w14:textId="77777777" w:rsidR="00602A44" w:rsidRPr="00602A44" w:rsidRDefault="00602A44" w:rsidP="00602A44">
            <w:pPr>
              <w:spacing w:after="0" w:line="240" w:lineRule="auto"/>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Z-score</w:t>
            </w:r>
          </w:p>
        </w:tc>
        <w:tc>
          <w:tcPr>
            <w:tcW w:w="817" w:type="dxa"/>
            <w:tcBorders>
              <w:top w:val="nil"/>
              <w:left w:val="nil"/>
              <w:bottom w:val="single" w:sz="8" w:space="0" w:color="FFFFFF"/>
              <w:right w:val="single" w:sz="8" w:space="0" w:color="FFFFFF"/>
            </w:tcBorders>
            <w:shd w:val="clear" w:color="000000" w:fill="FFFFFF"/>
            <w:vAlign w:val="center"/>
            <w:hideMark/>
          </w:tcPr>
          <w:p w14:paraId="7B1B082B" w14:textId="77777777" w:rsidR="00602A44" w:rsidRPr="00602A44" w:rsidRDefault="00602A44" w:rsidP="00602A44">
            <w:pPr>
              <w:spacing w:after="0" w:line="240" w:lineRule="auto"/>
              <w:jc w:val="center"/>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-0.28</w:t>
            </w:r>
          </w:p>
        </w:tc>
        <w:tc>
          <w:tcPr>
            <w:tcW w:w="798" w:type="dxa"/>
            <w:tcBorders>
              <w:top w:val="nil"/>
              <w:left w:val="nil"/>
              <w:bottom w:val="single" w:sz="8" w:space="0" w:color="FFFFFF"/>
              <w:right w:val="single" w:sz="8" w:space="0" w:color="FFFFFF"/>
            </w:tcBorders>
            <w:shd w:val="clear" w:color="000000" w:fill="FFFFFF"/>
            <w:vAlign w:val="center"/>
            <w:hideMark/>
          </w:tcPr>
          <w:p w14:paraId="57154A2A" w14:textId="77777777" w:rsidR="00602A44" w:rsidRPr="00602A44" w:rsidRDefault="00602A44" w:rsidP="00602A44">
            <w:pPr>
              <w:spacing w:after="0" w:line="240" w:lineRule="auto"/>
              <w:jc w:val="center"/>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0.82</w:t>
            </w:r>
          </w:p>
        </w:tc>
        <w:tc>
          <w:tcPr>
            <w:tcW w:w="805" w:type="dxa"/>
            <w:tcBorders>
              <w:top w:val="nil"/>
              <w:left w:val="nil"/>
              <w:bottom w:val="single" w:sz="8" w:space="0" w:color="FFFFFF"/>
              <w:right w:val="single" w:sz="8" w:space="0" w:color="FFFFFF"/>
            </w:tcBorders>
            <w:shd w:val="clear" w:color="000000" w:fill="FFFFFF"/>
            <w:vAlign w:val="center"/>
            <w:hideMark/>
          </w:tcPr>
          <w:p w14:paraId="66CB0080" w14:textId="77777777" w:rsidR="00602A44" w:rsidRPr="00602A44" w:rsidRDefault="00602A44" w:rsidP="00602A44">
            <w:pPr>
              <w:spacing w:after="0" w:line="240" w:lineRule="auto"/>
              <w:jc w:val="center"/>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-0.59</w:t>
            </w:r>
          </w:p>
        </w:tc>
        <w:tc>
          <w:tcPr>
            <w:tcW w:w="850" w:type="dxa"/>
            <w:tcBorders>
              <w:top w:val="nil"/>
              <w:left w:val="nil"/>
              <w:bottom w:val="single" w:sz="8" w:space="0" w:color="FFFFFF"/>
              <w:right w:val="single" w:sz="8" w:space="0" w:color="000000"/>
            </w:tcBorders>
            <w:shd w:val="clear" w:color="000000" w:fill="FFFFFF"/>
            <w:vAlign w:val="center"/>
            <w:hideMark/>
          </w:tcPr>
          <w:p w14:paraId="14DF2723" w14:textId="77777777" w:rsidR="00602A44" w:rsidRPr="00602A44" w:rsidRDefault="00602A44" w:rsidP="00602A44">
            <w:pPr>
              <w:spacing w:after="0" w:line="240" w:lineRule="auto"/>
              <w:jc w:val="center"/>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0.89</w:t>
            </w:r>
          </w:p>
        </w:tc>
      </w:tr>
      <w:tr w:rsidR="00602A44" w:rsidRPr="00602A44" w14:paraId="49BC5A0C" w14:textId="77777777" w:rsidTr="00184EDC">
        <w:trPr>
          <w:trHeight w:val="300"/>
        </w:trPr>
        <w:tc>
          <w:tcPr>
            <w:tcW w:w="1715" w:type="dxa"/>
            <w:vMerge w:val="restart"/>
            <w:tcBorders>
              <w:top w:val="nil"/>
              <w:left w:val="single" w:sz="8" w:space="0" w:color="000000"/>
              <w:bottom w:val="single" w:sz="8" w:space="0" w:color="FFFFFF"/>
              <w:right w:val="nil"/>
            </w:tcBorders>
            <w:shd w:val="clear" w:color="000000" w:fill="FFFFFF"/>
            <w:vAlign w:val="center"/>
            <w:hideMark/>
          </w:tcPr>
          <w:p w14:paraId="590F553E" w14:textId="77777777" w:rsidR="00602A44" w:rsidRPr="00602A44" w:rsidRDefault="00602A44" w:rsidP="00602A44">
            <w:pPr>
              <w:spacing w:after="0" w:line="240" w:lineRule="auto"/>
              <w:jc w:val="center"/>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Birthweight</w:t>
            </w:r>
          </w:p>
        </w:tc>
        <w:tc>
          <w:tcPr>
            <w:tcW w:w="1951" w:type="dxa"/>
            <w:tcBorders>
              <w:top w:val="nil"/>
              <w:left w:val="nil"/>
              <w:bottom w:val="single" w:sz="8" w:space="0" w:color="FFFFFF"/>
              <w:right w:val="single" w:sz="8" w:space="0" w:color="000000"/>
            </w:tcBorders>
            <w:shd w:val="clear" w:color="000000" w:fill="FFFFFF"/>
            <w:vAlign w:val="center"/>
            <w:hideMark/>
          </w:tcPr>
          <w:p w14:paraId="3C4620A3" w14:textId="77777777" w:rsidR="00602A44" w:rsidRPr="00602A44" w:rsidRDefault="00602A44" w:rsidP="00602A44">
            <w:pPr>
              <w:spacing w:after="0" w:line="240" w:lineRule="auto"/>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g</w:t>
            </w:r>
          </w:p>
        </w:tc>
        <w:tc>
          <w:tcPr>
            <w:tcW w:w="817" w:type="dxa"/>
            <w:tcBorders>
              <w:top w:val="nil"/>
              <w:left w:val="nil"/>
              <w:bottom w:val="single" w:sz="8" w:space="0" w:color="FFFFFF"/>
              <w:right w:val="single" w:sz="8" w:space="0" w:color="FFFFFF"/>
            </w:tcBorders>
            <w:shd w:val="clear" w:color="000000" w:fill="FFFFFF"/>
            <w:vAlign w:val="center"/>
            <w:hideMark/>
          </w:tcPr>
          <w:p w14:paraId="695EE361" w14:textId="77777777" w:rsidR="00602A44" w:rsidRPr="00602A44" w:rsidRDefault="00602A44" w:rsidP="00602A44">
            <w:pPr>
              <w:spacing w:after="0" w:line="240" w:lineRule="auto"/>
              <w:jc w:val="center"/>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3492</w:t>
            </w:r>
          </w:p>
        </w:tc>
        <w:tc>
          <w:tcPr>
            <w:tcW w:w="798" w:type="dxa"/>
            <w:tcBorders>
              <w:top w:val="nil"/>
              <w:left w:val="nil"/>
              <w:bottom w:val="single" w:sz="8" w:space="0" w:color="FFFFFF"/>
              <w:right w:val="single" w:sz="8" w:space="0" w:color="FFFFFF"/>
            </w:tcBorders>
            <w:shd w:val="clear" w:color="000000" w:fill="FFFFFF"/>
            <w:vAlign w:val="center"/>
            <w:hideMark/>
          </w:tcPr>
          <w:p w14:paraId="7845FC17" w14:textId="77777777" w:rsidR="00602A44" w:rsidRPr="00602A44" w:rsidRDefault="00602A44" w:rsidP="00602A44">
            <w:pPr>
              <w:spacing w:after="0" w:line="240" w:lineRule="auto"/>
              <w:jc w:val="center"/>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512</w:t>
            </w:r>
          </w:p>
        </w:tc>
        <w:tc>
          <w:tcPr>
            <w:tcW w:w="805" w:type="dxa"/>
            <w:tcBorders>
              <w:top w:val="nil"/>
              <w:left w:val="nil"/>
              <w:bottom w:val="single" w:sz="8" w:space="0" w:color="FFFFFF"/>
              <w:right w:val="single" w:sz="8" w:space="0" w:color="FFFFFF"/>
            </w:tcBorders>
            <w:shd w:val="clear" w:color="000000" w:fill="FFFFFF"/>
            <w:vAlign w:val="center"/>
            <w:hideMark/>
          </w:tcPr>
          <w:p w14:paraId="2FE5083A" w14:textId="77777777" w:rsidR="00602A44" w:rsidRPr="00602A44" w:rsidRDefault="00602A44" w:rsidP="00602A44">
            <w:pPr>
              <w:spacing w:after="0" w:line="240" w:lineRule="auto"/>
              <w:jc w:val="center"/>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3239</w:t>
            </w:r>
          </w:p>
        </w:tc>
        <w:tc>
          <w:tcPr>
            <w:tcW w:w="850" w:type="dxa"/>
            <w:tcBorders>
              <w:top w:val="nil"/>
              <w:left w:val="nil"/>
              <w:bottom w:val="single" w:sz="8" w:space="0" w:color="FFFFFF"/>
              <w:right w:val="single" w:sz="8" w:space="0" w:color="000000"/>
            </w:tcBorders>
            <w:shd w:val="clear" w:color="000000" w:fill="FFFFFF"/>
            <w:vAlign w:val="center"/>
            <w:hideMark/>
          </w:tcPr>
          <w:p w14:paraId="007954F1" w14:textId="77777777" w:rsidR="00602A44" w:rsidRPr="00602A44" w:rsidRDefault="00602A44" w:rsidP="00602A44">
            <w:pPr>
              <w:spacing w:after="0" w:line="240" w:lineRule="auto"/>
              <w:jc w:val="center"/>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436</w:t>
            </w:r>
          </w:p>
        </w:tc>
      </w:tr>
      <w:tr w:rsidR="00602A44" w:rsidRPr="00602A44" w14:paraId="11588E97" w14:textId="77777777" w:rsidTr="00184EDC">
        <w:trPr>
          <w:trHeight w:val="300"/>
        </w:trPr>
        <w:tc>
          <w:tcPr>
            <w:tcW w:w="1715" w:type="dxa"/>
            <w:vMerge/>
            <w:tcBorders>
              <w:top w:val="nil"/>
              <w:left w:val="single" w:sz="8" w:space="0" w:color="000000"/>
              <w:bottom w:val="single" w:sz="8" w:space="0" w:color="FFFFFF"/>
              <w:right w:val="nil"/>
            </w:tcBorders>
            <w:vAlign w:val="center"/>
            <w:hideMark/>
          </w:tcPr>
          <w:p w14:paraId="59D7568D" w14:textId="77777777" w:rsidR="00602A44" w:rsidRPr="00602A44" w:rsidRDefault="00602A44" w:rsidP="00602A44">
            <w:pPr>
              <w:spacing w:after="0" w:line="240" w:lineRule="auto"/>
              <w:rPr>
                <w:rFonts w:ascii="Calibri" w:eastAsia="Times New Roman" w:hAnsi="Calibri" w:cs="Times New Roman"/>
                <w:color w:val="000000"/>
                <w:lang w:eastAsia="en-GB"/>
              </w:rPr>
            </w:pPr>
          </w:p>
        </w:tc>
        <w:tc>
          <w:tcPr>
            <w:tcW w:w="1951" w:type="dxa"/>
            <w:tcBorders>
              <w:top w:val="nil"/>
              <w:left w:val="nil"/>
              <w:bottom w:val="single" w:sz="8" w:space="0" w:color="FFFFFF"/>
              <w:right w:val="single" w:sz="8" w:space="0" w:color="000000"/>
            </w:tcBorders>
            <w:shd w:val="clear" w:color="000000" w:fill="FFFFFF"/>
            <w:vAlign w:val="center"/>
            <w:hideMark/>
          </w:tcPr>
          <w:p w14:paraId="35203C82" w14:textId="77777777" w:rsidR="00602A44" w:rsidRPr="00602A44" w:rsidRDefault="00602A44" w:rsidP="00602A44">
            <w:pPr>
              <w:spacing w:after="0" w:line="240" w:lineRule="auto"/>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Z-score</w:t>
            </w:r>
          </w:p>
        </w:tc>
        <w:tc>
          <w:tcPr>
            <w:tcW w:w="817" w:type="dxa"/>
            <w:tcBorders>
              <w:top w:val="nil"/>
              <w:left w:val="nil"/>
              <w:bottom w:val="single" w:sz="8" w:space="0" w:color="FFFFFF"/>
              <w:right w:val="single" w:sz="8" w:space="0" w:color="FFFFFF"/>
            </w:tcBorders>
            <w:shd w:val="clear" w:color="000000" w:fill="FFFFFF"/>
            <w:vAlign w:val="center"/>
            <w:hideMark/>
          </w:tcPr>
          <w:p w14:paraId="30BE2689" w14:textId="77777777" w:rsidR="00602A44" w:rsidRPr="00602A44" w:rsidRDefault="00602A44" w:rsidP="00602A44">
            <w:pPr>
              <w:spacing w:after="0" w:line="240" w:lineRule="auto"/>
              <w:jc w:val="center"/>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0.06</w:t>
            </w:r>
          </w:p>
        </w:tc>
        <w:tc>
          <w:tcPr>
            <w:tcW w:w="798" w:type="dxa"/>
            <w:tcBorders>
              <w:top w:val="nil"/>
              <w:left w:val="nil"/>
              <w:bottom w:val="single" w:sz="8" w:space="0" w:color="FFFFFF"/>
              <w:right w:val="single" w:sz="8" w:space="0" w:color="FFFFFF"/>
            </w:tcBorders>
            <w:shd w:val="clear" w:color="000000" w:fill="FFFFFF"/>
            <w:vAlign w:val="center"/>
            <w:hideMark/>
          </w:tcPr>
          <w:p w14:paraId="09D93169" w14:textId="77777777" w:rsidR="00602A44" w:rsidRPr="00602A44" w:rsidRDefault="00602A44" w:rsidP="00602A44">
            <w:pPr>
              <w:spacing w:after="0" w:line="240" w:lineRule="auto"/>
              <w:jc w:val="center"/>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0.95</w:t>
            </w:r>
          </w:p>
        </w:tc>
        <w:tc>
          <w:tcPr>
            <w:tcW w:w="805" w:type="dxa"/>
            <w:tcBorders>
              <w:top w:val="nil"/>
              <w:left w:val="nil"/>
              <w:bottom w:val="single" w:sz="8" w:space="0" w:color="FFFFFF"/>
              <w:right w:val="single" w:sz="8" w:space="0" w:color="FFFFFF"/>
            </w:tcBorders>
            <w:shd w:val="clear" w:color="000000" w:fill="FFFFFF"/>
            <w:vAlign w:val="center"/>
            <w:hideMark/>
          </w:tcPr>
          <w:p w14:paraId="6C49423D" w14:textId="77777777" w:rsidR="00602A44" w:rsidRPr="00602A44" w:rsidRDefault="00602A44" w:rsidP="00602A44">
            <w:pPr>
              <w:spacing w:after="0" w:line="240" w:lineRule="auto"/>
              <w:jc w:val="center"/>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-0.05</w:t>
            </w:r>
          </w:p>
        </w:tc>
        <w:tc>
          <w:tcPr>
            <w:tcW w:w="850" w:type="dxa"/>
            <w:tcBorders>
              <w:top w:val="nil"/>
              <w:left w:val="nil"/>
              <w:bottom w:val="single" w:sz="8" w:space="0" w:color="FFFFFF"/>
              <w:right w:val="single" w:sz="8" w:space="0" w:color="000000"/>
            </w:tcBorders>
            <w:shd w:val="clear" w:color="000000" w:fill="FFFFFF"/>
            <w:vAlign w:val="center"/>
            <w:hideMark/>
          </w:tcPr>
          <w:p w14:paraId="517F07BC" w14:textId="77777777" w:rsidR="00602A44" w:rsidRPr="00602A44" w:rsidRDefault="00602A44" w:rsidP="00602A44">
            <w:pPr>
              <w:spacing w:after="0" w:line="240" w:lineRule="auto"/>
              <w:jc w:val="center"/>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0.92</w:t>
            </w:r>
          </w:p>
        </w:tc>
      </w:tr>
      <w:tr w:rsidR="00602A44" w:rsidRPr="00602A44" w14:paraId="45D31F69" w14:textId="77777777" w:rsidTr="00602A44">
        <w:trPr>
          <w:trHeight w:val="300"/>
        </w:trPr>
        <w:tc>
          <w:tcPr>
            <w:tcW w:w="3666" w:type="dxa"/>
            <w:gridSpan w:val="2"/>
            <w:tcBorders>
              <w:top w:val="single" w:sz="8" w:space="0" w:color="FFFFFF"/>
              <w:left w:val="single" w:sz="8" w:space="0" w:color="000000"/>
              <w:bottom w:val="single" w:sz="8" w:space="0" w:color="FFFFFF"/>
              <w:right w:val="single" w:sz="8" w:space="0" w:color="000000"/>
            </w:tcBorders>
            <w:shd w:val="clear" w:color="000000" w:fill="FFFFFF"/>
            <w:vAlign w:val="center"/>
            <w:hideMark/>
          </w:tcPr>
          <w:p w14:paraId="0D6301CA" w14:textId="77777777" w:rsidR="00602A44" w:rsidRPr="00602A44" w:rsidRDefault="00602A44" w:rsidP="00602A44">
            <w:pPr>
              <w:spacing w:after="0" w:line="240" w:lineRule="auto"/>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Age at time of scan (days)</w:t>
            </w:r>
          </w:p>
        </w:tc>
        <w:tc>
          <w:tcPr>
            <w:tcW w:w="817" w:type="dxa"/>
            <w:tcBorders>
              <w:top w:val="nil"/>
              <w:left w:val="nil"/>
              <w:bottom w:val="single" w:sz="8" w:space="0" w:color="FFFFFF"/>
              <w:right w:val="single" w:sz="8" w:space="0" w:color="FFFFFF"/>
            </w:tcBorders>
            <w:shd w:val="clear" w:color="000000" w:fill="FFFFFF"/>
            <w:vAlign w:val="center"/>
            <w:hideMark/>
          </w:tcPr>
          <w:p w14:paraId="2A484813" w14:textId="77777777" w:rsidR="00602A44" w:rsidRPr="00602A44" w:rsidRDefault="00602A44" w:rsidP="00602A44">
            <w:pPr>
              <w:spacing w:after="0" w:line="240" w:lineRule="auto"/>
              <w:jc w:val="center"/>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6.4</w:t>
            </w:r>
          </w:p>
        </w:tc>
        <w:tc>
          <w:tcPr>
            <w:tcW w:w="798" w:type="dxa"/>
            <w:tcBorders>
              <w:top w:val="nil"/>
              <w:left w:val="nil"/>
              <w:bottom w:val="single" w:sz="8" w:space="0" w:color="FFFFFF"/>
              <w:right w:val="single" w:sz="8" w:space="0" w:color="FFFFFF"/>
            </w:tcBorders>
            <w:shd w:val="clear" w:color="000000" w:fill="FFFFFF"/>
            <w:vAlign w:val="center"/>
            <w:hideMark/>
          </w:tcPr>
          <w:p w14:paraId="3201C264" w14:textId="77777777" w:rsidR="00602A44" w:rsidRPr="00602A44" w:rsidRDefault="00602A44" w:rsidP="00602A44">
            <w:pPr>
              <w:spacing w:after="0" w:line="240" w:lineRule="auto"/>
              <w:jc w:val="center"/>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4.9</w:t>
            </w:r>
          </w:p>
        </w:tc>
        <w:tc>
          <w:tcPr>
            <w:tcW w:w="805" w:type="dxa"/>
            <w:tcBorders>
              <w:top w:val="nil"/>
              <w:left w:val="nil"/>
              <w:bottom w:val="single" w:sz="8" w:space="0" w:color="FFFFFF"/>
              <w:right w:val="single" w:sz="8" w:space="0" w:color="FFFFFF"/>
            </w:tcBorders>
            <w:shd w:val="clear" w:color="000000" w:fill="FFFFFF"/>
            <w:vAlign w:val="center"/>
            <w:hideMark/>
          </w:tcPr>
          <w:p w14:paraId="088B46BB" w14:textId="77777777" w:rsidR="00602A44" w:rsidRPr="00602A44" w:rsidRDefault="00602A44" w:rsidP="00602A44">
            <w:pPr>
              <w:spacing w:after="0" w:line="240" w:lineRule="auto"/>
              <w:jc w:val="center"/>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4.9</w:t>
            </w:r>
          </w:p>
        </w:tc>
        <w:tc>
          <w:tcPr>
            <w:tcW w:w="850" w:type="dxa"/>
            <w:tcBorders>
              <w:top w:val="nil"/>
              <w:left w:val="nil"/>
              <w:bottom w:val="single" w:sz="8" w:space="0" w:color="FFFFFF"/>
              <w:right w:val="single" w:sz="8" w:space="0" w:color="000000"/>
            </w:tcBorders>
            <w:shd w:val="clear" w:color="000000" w:fill="FFFFFF"/>
            <w:vAlign w:val="center"/>
            <w:hideMark/>
          </w:tcPr>
          <w:p w14:paraId="62252396" w14:textId="77777777" w:rsidR="00602A44" w:rsidRPr="00602A44" w:rsidRDefault="00602A44" w:rsidP="00602A44">
            <w:pPr>
              <w:spacing w:after="0" w:line="240" w:lineRule="auto"/>
              <w:jc w:val="center"/>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4.3</w:t>
            </w:r>
          </w:p>
        </w:tc>
      </w:tr>
      <w:tr w:rsidR="00602A44" w:rsidRPr="00602A44" w14:paraId="6F865CF0" w14:textId="77777777" w:rsidTr="00602A44">
        <w:trPr>
          <w:trHeight w:val="300"/>
        </w:trPr>
        <w:tc>
          <w:tcPr>
            <w:tcW w:w="3666" w:type="dxa"/>
            <w:gridSpan w:val="2"/>
            <w:tcBorders>
              <w:top w:val="single" w:sz="8" w:space="0" w:color="FFFFFF"/>
              <w:left w:val="single" w:sz="8" w:space="0" w:color="000000"/>
              <w:bottom w:val="single" w:sz="8" w:space="0" w:color="auto"/>
              <w:right w:val="single" w:sz="8" w:space="0" w:color="000000"/>
            </w:tcBorders>
            <w:shd w:val="clear" w:color="000000" w:fill="FFFFFF"/>
            <w:vAlign w:val="center"/>
            <w:hideMark/>
          </w:tcPr>
          <w:p w14:paraId="4F68EAE4" w14:textId="77777777" w:rsidR="00602A44" w:rsidRPr="00602A44" w:rsidRDefault="00602A44" w:rsidP="00602A44">
            <w:pPr>
              <w:spacing w:after="0" w:line="240" w:lineRule="auto"/>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Maternal age (years)</w:t>
            </w:r>
          </w:p>
        </w:tc>
        <w:tc>
          <w:tcPr>
            <w:tcW w:w="817" w:type="dxa"/>
            <w:tcBorders>
              <w:top w:val="nil"/>
              <w:left w:val="nil"/>
              <w:bottom w:val="single" w:sz="8" w:space="0" w:color="auto"/>
              <w:right w:val="single" w:sz="8" w:space="0" w:color="FFFFFF"/>
            </w:tcBorders>
            <w:shd w:val="clear" w:color="000000" w:fill="FFFFFF"/>
            <w:vAlign w:val="center"/>
            <w:hideMark/>
          </w:tcPr>
          <w:p w14:paraId="07080E50" w14:textId="77777777" w:rsidR="00602A44" w:rsidRPr="00602A44" w:rsidRDefault="00602A44" w:rsidP="00602A44">
            <w:pPr>
              <w:spacing w:after="0" w:line="240" w:lineRule="auto"/>
              <w:jc w:val="center"/>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30.8</w:t>
            </w:r>
          </w:p>
        </w:tc>
        <w:tc>
          <w:tcPr>
            <w:tcW w:w="798" w:type="dxa"/>
            <w:tcBorders>
              <w:top w:val="nil"/>
              <w:left w:val="nil"/>
              <w:bottom w:val="single" w:sz="8" w:space="0" w:color="auto"/>
              <w:right w:val="single" w:sz="8" w:space="0" w:color="FFFFFF"/>
            </w:tcBorders>
            <w:shd w:val="clear" w:color="000000" w:fill="FFFFFF"/>
            <w:vAlign w:val="center"/>
            <w:hideMark/>
          </w:tcPr>
          <w:p w14:paraId="5B19D29A" w14:textId="77777777" w:rsidR="00602A44" w:rsidRPr="00602A44" w:rsidRDefault="00602A44" w:rsidP="00602A44">
            <w:pPr>
              <w:spacing w:after="0" w:line="240" w:lineRule="auto"/>
              <w:jc w:val="center"/>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3.8</w:t>
            </w:r>
          </w:p>
        </w:tc>
        <w:tc>
          <w:tcPr>
            <w:tcW w:w="805" w:type="dxa"/>
            <w:tcBorders>
              <w:top w:val="nil"/>
              <w:left w:val="nil"/>
              <w:bottom w:val="single" w:sz="8" w:space="0" w:color="auto"/>
              <w:right w:val="single" w:sz="8" w:space="0" w:color="FFFFFF"/>
            </w:tcBorders>
            <w:shd w:val="clear" w:color="000000" w:fill="FFFFFF"/>
            <w:vAlign w:val="center"/>
            <w:hideMark/>
          </w:tcPr>
          <w:p w14:paraId="08B138FD" w14:textId="77777777" w:rsidR="00602A44" w:rsidRPr="00602A44" w:rsidRDefault="00602A44" w:rsidP="00602A44">
            <w:pPr>
              <w:spacing w:after="0" w:line="240" w:lineRule="auto"/>
              <w:jc w:val="center"/>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30.8</w:t>
            </w:r>
          </w:p>
        </w:tc>
        <w:tc>
          <w:tcPr>
            <w:tcW w:w="850" w:type="dxa"/>
            <w:tcBorders>
              <w:top w:val="nil"/>
              <w:left w:val="nil"/>
              <w:bottom w:val="single" w:sz="8" w:space="0" w:color="auto"/>
              <w:right w:val="single" w:sz="8" w:space="0" w:color="000000"/>
            </w:tcBorders>
            <w:shd w:val="clear" w:color="000000" w:fill="FFFFFF"/>
            <w:vAlign w:val="center"/>
            <w:hideMark/>
          </w:tcPr>
          <w:p w14:paraId="11E3E9A0" w14:textId="77777777" w:rsidR="00602A44" w:rsidRPr="00602A44" w:rsidRDefault="00602A44" w:rsidP="00602A44">
            <w:pPr>
              <w:spacing w:after="0" w:line="240" w:lineRule="auto"/>
              <w:jc w:val="center"/>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3.8</w:t>
            </w:r>
          </w:p>
        </w:tc>
      </w:tr>
      <w:tr w:rsidR="00602A44" w:rsidRPr="00602A44" w14:paraId="60E5B16D" w14:textId="77777777" w:rsidTr="00184EDC">
        <w:trPr>
          <w:trHeight w:val="143"/>
        </w:trPr>
        <w:tc>
          <w:tcPr>
            <w:tcW w:w="3666" w:type="dxa"/>
            <w:gridSpan w:val="2"/>
            <w:tcBorders>
              <w:top w:val="single" w:sz="8" w:space="0" w:color="auto"/>
              <w:left w:val="single" w:sz="8" w:space="0" w:color="auto"/>
              <w:bottom w:val="single" w:sz="8" w:space="0" w:color="auto"/>
              <w:right w:val="single" w:sz="8" w:space="0" w:color="auto"/>
            </w:tcBorders>
            <w:shd w:val="clear" w:color="000000" w:fill="FFFFFF"/>
            <w:vAlign w:val="center"/>
            <w:hideMark/>
          </w:tcPr>
          <w:p w14:paraId="26222EB4" w14:textId="0ED5CDD5" w:rsidR="00602A44" w:rsidRPr="00602A44" w:rsidRDefault="00602A44" w:rsidP="00602A44">
            <w:pPr>
              <w:spacing w:after="0" w:line="240" w:lineRule="auto"/>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 </w:t>
            </w:r>
          </w:p>
        </w:tc>
        <w:tc>
          <w:tcPr>
            <w:tcW w:w="817"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08666498" w14:textId="77777777" w:rsidR="00602A44" w:rsidRPr="00602A44" w:rsidRDefault="00602A44" w:rsidP="00602A44">
            <w:pPr>
              <w:spacing w:after="0" w:line="240" w:lineRule="auto"/>
              <w:jc w:val="center"/>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n</w:t>
            </w:r>
          </w:p>
        </w:tc>
        <w:tc>
          <w:tcPr>
            <w:tcW w:w="798"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B2DCD58" w14:textId="77777777" w:rsidR="00602A44" w:rsidRPr="00602A44" w:rsidRDefault="00602A44" w:rsidP="00602A44">
            <w:pPr>
              <w:spacing w:after="0" w:line="240" w:lineRule="auto"/>
              <w:jc w:val="center"/>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w:t>
            </w:r>
          </w:p>
        </w:tc>
        <w:tc>
          <w:tcPr>
            <w:tcW w:w="805"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072B96AB" w14:textId="77777777" w:rsidR="00602A44" w:rsidRPr="00602A44" w:rsidRDefault="00602A44" w:rsidP="00602A44">
            <w:pPr>
              <w:spacing w:after="0" w:line="240" w:lineRule="auto"/>
              <w:jc w:val="center"/>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n</w:t>
            </w:r>
          </w:p>
        </w:tc>
        <w:tc>
          <w:tcPr>
            <w:tcW w:w="85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2E3FCE9A" w14:textId="77777777" w:rsidR="00602A44" w:rsidRPr="00602A44" w:rsidRDefault="00602A44" w:rsidP="00602A44">
            <w:pPr>
              <w:spacing w:after="0" w:line="240" w:lineRule="auto"/>
              <w:jc w:val="center"/>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w:t>
            </w:r>
          </w:p>
        </w:tc>
      </w:tr>
      <w:tr w:rsidR="00602A44" w:rsidRPr="00602A44" w14:paraId="3224C22B" w14:textId="77777777" w:rsidTr="00184EDC">
        <w:trPr>
          <w:trHeight w:val="300"/>
        </w:trPr>
        <w:tc>
          <w:tcPr>
            <w:tcW w:w="1715" w:type="dxa"/>
            <w:vMerge w:val="restart"/>
            <w:tcBorders>
              <w:top w:val="single" w:sz="8" w:space="0" w:color="auto"/>
              <w:left w:val="single" w:sz="8" w:space="0" w:color="000000"/>
              <w:bottom w:val="single" w:sz="8" w:space="0" w:color="FFFFFF"/>
              <w:right w:val="single" w:sz="8" w:space="0" w:color="FFFFFF"/>
            </w:tcBorders>
            <w:shd w:val="clear" w:color="000000" w:fill="FFFFFF"/>
            <w:vAlign w:val="center"/>
            <w:hideMark/>
          </w:tcPr>
          <w:p w14:paraId="66D48760" w14:textId="77777777" w:rsidR="00602A44" w:rsidRPr="00602A44" w:rsidRDefault="00602A44" w:rsidP="00602A44">
            <w:pPr>
              <w:spacing w:after="0" w:line="240" w:lineRule="auto"/>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Maternal Social Class</w:t>
            </w:r>
          </w:p>
        </w:tc>
        <w:tc>
          <w:tcPr>
            <w:tcW w:w="1951" w:type="dxa"/>
            <w:tcBorders>
              <w:top w:val="single" w:sz="8" w:space="0" w:color="auto"/>
              <w:left w:val="nil"/>
              <w:bottom w:val="single" w:sz="8" w:space="0" w:color="FFFFFF"/>
              <w:right w:val="single" w:sz="8" w:space="0" w:color="auto"/>
            </w:tcBorders>
            <w:shd w:val="clear" w:color="000000" w:fill="FFFFFF"/>
            <w:vAlign w:val="bottom"/>
            <w:hideMark/>
          </w:tcPr>
          <w:p w14:paraId="025A537B" w14:textId="77777777" w:rsidR="00602A44" w:rsidRPr="00602A44" w:rsidRDefault="00602A44" w:rsidP="00602A44">
            <w:pPr>
              <w:spacing w:after="0" w:line="240" w:lineRule="auto"/>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I</w:t>
            </w:r>
          </w:p>
        </w:tc>
        <w:tc>
          <w:tcPr>
            <w:tcW w:w="817" w:type="dxa"/>
            <w:tcBorders>
              <w:top w:val="single" w:sz="8" w:space="0" w:color="auto"/>
              <w:left w:val="single" w:sz="8" w:space="0" w:color="auto"/>
              <w:bottom w:val="single" w:sz="8" w:space="0" w:color="FFFFFF"/>
              <w:right w:val="nil"/>
            </w:tcBorders>
            <w:shd w:val="clear" w:color="000000" w:fill="FFFFFF"/>
            <w:vAlign w:val="bottom"/>
            <w:hideMark/>
          </w:tcPr>
          <w:p w14:paraId="5E4154D9" w14:textId="77777777" w:rsidR="00602A44" w:rsidRPr="00602A44" w:rsidRDefault="00602A44" w:rsidP="00602A44">
            <w:pPr>
              <w:spacing w:after="0" w:line="240" w:lineRule="auto"/>
              <w:jc w:val="center"/>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164</w:t>
            </w:r>
          </w:p>
        </w:tc>
        <w:tc>
          <w:tcPr>
            <w:tcW w:w="798" w:type="dxa"/>
            <w:tcBorders>
              <w:top w:val="single" w:sz="8" w:space="0" w:color="auto"/>
              <w:left w:val="nil"/>
              <w:bottom w:val="nil"/>
              <w:right w:val="nil"/>
            </w:tcBorders>
            <w:shd w:val="clear" w:color="000000" w:fill="FFFFFF"/>
            <w:vAlign w:val="center"/>
            <w:hideMark/>
          </w:tcPr>
          <w:p w14:paraId="0B60E766" w14:textId="77777777" w:rsidR="00602A44" w:rsidRPr="00602A44" w:rsidRDefault="00602A44" w:rsidP="00602A44">
            <w:pPr>
              <w:spacing w:after="0" w:line="240" w:lineRule="auto"/>
              <w:jc w:val="center"/>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12</w:t>
            </w:r>
          </w:p>
        </w:tc>
        <w:tc>
          <w:tcPr>
            <w:tcW w:w="805" w:type="dxa"/>
            <w:tcBorders>
              <w:top w:val="single" w:sz="8" w:space="0" w:color="auto"/>
              <w:left w:val="single" w:sz="8" w:space="0" w:color="FFFFFF"/>
              <w:bottom w:val="single" w:sz="8" w:space="0" w:color="FFFFFF"/>
              <w:right w:val="nil"/>
            </w:tcBorders>
            <w:shd w:val="clear" w:color="000000" w:fill="FFFFFF"/>
            <w:vAlign w:val="bottom"/>
            <w:hideMark/>
          </w:tcPr>
          <w:p w14:paraId="1F99E104" w14:textId="77777777" w:rsidR="00602A44" w:rsidRPr="00602A44" w:rsidRDefault="00602A44" w:rsidP="00602A44">
            <w:pPr>
              <w:spacing w:after="0" w:line="240" w:lineRule="auto"/>
              <w:jc w:val="center"/>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6</w:t>
            </w:r>
          </w:p>
        </w:tc>
        <w:tc>
          <w:tcPr>
            <w:tcW w:w="850" w:type="dxa"/>
            <w:tcBorders>
              <w:top w:val="single" w:sz="8" w:space="0" w:color="auto"/>
              <w:left w:val="nil"/>
              <w:bottom w:val="nil"/>
              <w:right w:val="single" w:sz="8" w:space="0" w:color="auto"/>
            </w:tcBorders>
            <w:shd w:val="clear" w:color="000000" w:fill="FFFFFF"/>
            <w:vAlign w:val="center"/>
            <w:hideMark/>
          </w:tcPr>
          <w:p w14:paraId="6D5A0954" w14:textId="77777777" w:rsidR="00602A44" w:rsidRPr="00602A44" w:rsidRDefault="00602A44" w:rsidP="00602A44">
            <w:pPr>
              <w:spacing w:after="0" w:line="240" w:lineRule="auto"/>
              <w:jc w:val="center"/>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10.3</w:t>
            </w:r>
          </w:p>
        </w:tc>
      </w:tr>
      <w:tr w:rsidR="00602A44" w:rsidRPr="00602A44" w14:paraId="250C2508" w14:textId="77777777" w:rsidTr="00184EDC">
        <w:trPr>
          <w:trHeight w:val="300"/>
        </w:trPr>
        <w:tc>
          <w:tcPr>
            <w:tcW w:w="1715" w:type="dxa"/>
            <w:vMerge/>
            <w:tcBorders>
              <w:top w:val="nil"/>
              <w:left w:val="single" w:sz="8" w:space="0" w:color="000000"/>
              <w:bottom w:val="single" w:sz="8" w:space="0" w:color="FFFFFF"/>
              <w:right w:val="single" w:sz="8" w:space="0" w:color="FFFFFF"/>
            </w:tcBorders>
            <w:vAlign w:val="center"/>
            <w:hideMark/>
          </w:tcPr>
          <w:p w14:paraId="4739BFC4" w14:textId="77777777" w:rsidR="00602A44" w:rsidRPr="00602A44" w:rsidRDefault="00602A44" w:rsidP="00602A44">
            <w:pPr>
              <w:spacing w:after="0" w:line="240" w:lineRule="auto"/>
              <w:rPr>
                <w:rFonts w:ascii="Calibri" w:eastAsia="Times New Roman" w:hAnsi="Calibri" w:cs="Times New Roman"/>
                <w:color w:val="000000"/>
                <w:lang w:eastAsia="en-GB"/>
              </w:rPr>
            </w:pPr>
          </w:p>
        </w:tc>
        <w:tc>
          <w:tcPr>
            <w:tcW w:w="1951" w:type="dxa"/>
            <w:tcBorders>
              <w:top w:val="nil"/>
              <w:left w:val="nil"/>
              <w:bottom w:val="single" w:sz="8" w:space="0" w:color="FFFFFF"/>
              <w:right w:val="single" w:sz="8" w:space="0" w:color="auto"/>
            </w:tcBorders>
            <w:shd w:val="clear" w:color="000000" w:fill="FFFFFF"/>
            <w:vAlign w:val="bottom"/>
            <w:hideMark/>
          </w:tcPr>
          <w:p w14:paraId="0D7E9B5F" w14:textId="77777777" w:rsidR="00602A44" w:rsidRPr="00602A44" w:rsidRDefault="00602A44" w:rsidP="00602A44">
            <w:pPr>
              <w:spacing w:after="0" w:line="240" w:lineRule="auto"/>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II</w:t>
            </w:r>
          </w:p>
        </w:tc>
        <w:tc>
          <w:tcPr>
            <w:tcW w:w="817" w:type="dxa"/>
            <w:tcBorders>
              <w:top w:val="nil"/>
              <w:left w:val="single" w:sz="8" w:space="0" w:color="auto"/>
              <w:bottom w:val="single" w:sz="8" w:space="0" w:color="FFFFFF"/>
              <w:right w:val="nil"/>
            </w:tcBorders>
            <w:shd w:val="clear" w:color="000000" w:fill="FFFFFF"/>
            <w:vAlign w:val="bottom"/>
            <w:hideMark/>
          </w:tcPr>
          <w:p w14:paraId="4D1B44D5" w14:textId="77777777" w:rsidR="00602A44" w:rsidRPr="00602A44" w:rsidRDefault="00602A44" w:rsidP="00602A44">
            <w:pPr>
              <w:spacing w:after="0" w:line="240" w:lineRule="auto"/>
              <w:jc w:val="center"/>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622</w:t>
            </w:r>
          </w:p>
        </w:tc>
        <w:tc>
          <w:tcPr>
            <w:tcW w:w="798" w:type="dxa"/>
            <w:tcBorders>
              <w:top w:val="nil"/>
              <w:left w:val="nil"/>
              <w:bottom w:val="nil"/>
              <w:right w:val="nil"/>
            </w:tcBorders>
            <w:shd w:val="clear" w:color="000000" w:fill="FFFFFF"/>
            <w:vAlign w:val="center"/>
            <w:hideMark/>
          </w:tcPr>
          <w:p w14:paraId="2A2C777F" w14:textId="77777777" w:rsidR="00602A44" w:rsidRPr="00602A44" w:rsidRDefault="00602A44" w:rsidP="00602A44">
            <w:pPr>
              <w:spacing w:after="0" w:line="240" w:lineRule="auto"/>
              <w:jc w:val="center"/>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45.2</w:t>
            </w:r>
          </w:p>
        </w:tc>
        <w:tc>
          <w:tcPr>
            <w:tcW w:w="805" w:type="dxa"/>
            <w:tcBorders>
              <w:top w:val="nil"/>
              <w:left w:val="single" w:sz="8" w:space="0" w:color="FFFFFF"/>
              <w:bottom w:val="single" w:sz="8" w:space="0" w:color="FFFFFF"/>
              <w:right w:val="nil"/>
            </w:tcBorders>
            <w:shd w:val="clear" w:color="000000" w:fill="FFFFFF"/>
            <w:vAlign w:val="bottom"/>
            <w:hideMark/>
          </w:tcPr>
          <w:p w14:paraId="06F10DFE" w14:textId="77777777" w:rsidR="00602A44" w:rsidRPr="00602A44" w:rsidRDefault="00602A44" w:rsidP="00602A44">
            <w:pPr>
              <w:spacing w:after="0" w:line="240" w:lineRule="auto"/>
              <w:jc w:val="center"/>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30</w:t>
            </w:r>
          </w:p>
        </w:tc>
        <w:tc>
          <w:tcPr>
            <w:tcW w:w="850" w:type="dxa"/>
            <w:tcBorders>
              <w:top w:val="nil"/>
              <w:left w:val="nil"/>
              <w:bottom w:val="nil"/>
              <w:right w:val="single" w:sz="8" w:space="0" w:color="auto"/>
            </w:tcBorders>
            <w:shd w:val="clear" w:color="000000" w:fill="FFFFFF"/>
            <w:vAlign w:val="center"/>
            <w:hideMark/>
          </w:tcPr>
          <w:p w14:paraId="68B28E5B" w14:textId="77777777" w:rsidR="00602A44" w:rsidRPr="00602A44" w:rsidRDefault="00602A44" w:rsidP="00602A44">
            <w:pPr>
              <w:spacing w:after="0" w:line="240" w:lineRule="auto"/>
              <w:jc w:val="center"/>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51.7</w:t>
            </w:r>
          </w:p>
        </w:tc>
      </w:tr>
      <w:tr w:rsidR="00602A44" w:rsidRPr="00602A44" w14:paraId="49DA958E" w14:textId="77777777" w:rsidTr="00184EDC">
        <w:trPr>
          <w:trHeight w:val="300"/>
        </w:trPr>
        <w:tc>
          <w:tcPr>
            <w:tcW w:w="1715" w:type="dxa"/>
            <w:vMerge/>
            <w:tcBorders>
              <w:top w:val="nil"/>
              <w:left w:val="single" w:sz="8" w:space="0" w:color="000000"/>
              <w:bottom w:val="single" w:sz="8" w:space="0" w:color="FFFFFF"/>
              <w:right w:val="single" w:sz="8" w:space="0" w:color="FFFFFF"/>
            </w:tcBorders>
            <w:vAlign w:val="center"/>
            <w:hideMark/>
          </w:tcPr>
          <w:p w14:paraId="5DF573EE" w14:textId="77777777" w:rsidR="00602A44" w:rsidRPr="00602A44" w:rsidRDefault="00602A44" w:rsidP="00602A44">
            <w:pPr>
              <w:spacing w:after="0" w:line="240" w:lineRule="auto"/>
              <w:rPr>
                <w:rFonts w:ascii="Calibri" w:eastAsia="Times New Roman" w:hAnsi="Calibri" w:cs="Times New Roman"/>
                <w:color w:val="000000"/>
                <w:lang w:eastAsia="en-GB"/>
              </w:rPr>
            </w:pPr>
          </w:p>
        </w:tc>
        <w:tc>
          <w:tcPr>
            <w:tcW w:w="1951" w:type="dxa"/>
            <w:tcBorders>
              <w:top w:val="nil"/>
              <w:left w:val="nil"/>
              <w:bottom w:val="single" w:sz="8" w:space="0" w:color="FFFFFF"/>
              <w:right w:val="single" w:sz="8" w:space="0" w:color="auto"/>
            </w:tcBorders>
            <w:shd w:val="clear" w:color="000000" w:fill="FFFFFF"/>
            <w:vAlign w:val="bottom"/>
            <w:hideMark/>
          </w:tcPr>
          <w:p w14:paraId="2C6D4B00" w14:textId="77777777" w:rsidR="00602A44" w:rsidRPr="00602A44" w:rsidRDefault="00602A44" w:rsidP="00602A44">
            <w:pPr>
              <w:spacing w:after="0" w:line="240" w:lineRule="auto"/>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IIINM</w:t>
            </w:r>
          </w:p>
        </w:tc>
        <w:tc>
          <w:tcPr>
            <w:tcW w:w="817" w:type="dxa"/>
            <w:tcBorders>
              <w:top w:val="nil"/>
              <w:left w:val="single" w:sz="8" w:space="0" w:color="auto"/>
              <w:bottom w:val="single" w:sz="8" w:space="0" w:color="FFFFFF"/>
              <w:right w:val="nil"/>
            </w:tcBorders>
            <w:shd w:val="clear" w:color="000000" w:fill="FFFFFF"/>
            <w:vAlign w:val="bottom"/>
            <w:hideMark/>
          </w:tcPr>
          <w:p w14:paraId="77E31B29" w14:textId="77777777" w:rsidR="00602A44" w:rsidRPr="00602A44" w:rsidRDefault="00602A44" w:rsidP="00602A44">
            <w:pPr>
              <w:spacing w:after="0" w:line="240" w:lineRule="auto"/>
              <w:jc w:val="center"/>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374</w:t>
            </w:r>
          </w:p>
        </w:tc>
        <w:tc>
          <w:tcPr>
            <w:tcW w:w="798" w:type="dxa"/>
            <w:tcBorders>
              <w:top w:val="nil"/>
              <w:left w:val="nil"/>
              <w:bottom w:val="nil"/>
              <w:right w:val="nil"/>
            </w:tcBorders>
            <w:shd w:val="clear" w:color="000000" w:fill="FFFFFF"/>
            <w:vAlign w:val="center"/>
            <w:hideMark/>
          </w:tcPr>
          <w:p w14:paraId="5E95DDC4" w14:textId="77777777" w:rsidR="00602A44" w:rsidRPr="00602A44" w:rsidRDefault="00602A44" w:rsidP="00602A44">
            <w:pPr>
              <w:spacing w:after="0" w:line="240" w:lineRule="auto"/>
              <w:jc w:val="center"/>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27.3</w:t>
            </w:r>
          </w:p>
        </w:tc>
        <w:tc>
          <w:tcPr>
            <w:tcW w:w="805" w:type="dxa"/>
            <w:tcBorders>
              <w:top w:val="nil"/>
              <w:left w:val="single" w:sz="8" w:space="0" w:color="FFFFFF"/>
              <w:bottom w:val="single" w:sz="8" w:space="0" w:color="FFFFFF"/>
              <w:right w:val="nil"/>
            </w:tcBorders>
            <w:shd w:val="clear" w:color="000000" w:fill="FFFFFF"/>
            <w:vAlign w:val="bottom"/>
            <w:hideMark/>
          </w:tcPr>
          <w:p w14:paraId="36699B5E" w14:textId="77777777" w:rsidR="00602A44" w:rsidRPr="00602A44" w:rsidRDefault="00602A44" w:rsidP="00602A44">
            <w:pPr>
              <w:spacing w:after="0" w:line="240" w:lineRule="auto"/>
              <w:jc w:val="center"/>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11</w:t>
            </w:r>
          </w:p>
        </w:tc>
        <w:tc>
          <w:tcPr>
            <w:tcW w:w="850" w:type="dxa"/>
            <w:tcBorders>
              <w:top w:val="nil"/>
              <w:left w:val="nil"/>
              <w:bottom w:val="nil"/>
              <w:right w:val="single" w:sz="8" w:space="0" w:color="auto"/>
            </w:tcBorders>
            <w:shd w:val="clear" w:color="000000" w:fill="FFFFFF"/>
            <w:vAlign w:val="center"/>
            <w:hideMark/>
          </w:tcPr>
          <w:p w14:paraId="0C7A45F6" w14:textId="77777777" w:rsidR="00602A44" w:rsidRPr="00602A44" w:rsidRDefault="00602A44" w:rsidP="00602A44">
            <w:pPr>
              <w:spacing w:after="0" w:line="240" w:lineRule="auto"/>
              <w:jc w:val="center"/>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19</w:t>
            </w:r>
          </w:p>
        </w:tc>
      </w:tr>
      <w:tr w:rsidR="00602A44" w:rsidRPr="00602A44" w14:paraId="3D0CBEA0" w14:textId="77777777" w:rsidTr="00184EDC">
        <w:trPr>
          <w:trHeight w:val="300"/>
        </w:trPr>
        <w:tc>
          <w:tcPr>
            <w:tcW w:w="1715" w:type="dxa"/>
            <w:vMerge/>
            <w:tcBorders>
              <w:top w:val="nil"/>
              <w:left w:val="single" w:sz="8" w:space="0" w:color="000000"/>
              <w:bottom w:val="single" w:sz="8" w:space="0" w:color="FFFFFF"/>
              <w:right w:val="single" w:sz="8" w:space="0" w:color="FFFFFF"/>
            </w:tcBorders>
            <w:vAlign w:val="center"/>
            <w:hideMark/>
          </w:tcPr>
          <w:p w14:paraId="61A84259" w14:textId="77777777" w:rsidR="00602A44" w:rsidRPr="00602A44" w:rsidRDefault="00602A44" w:rsidP="00602A44">
            <w:pPr>
              <w:spacing w:after="0" w:line="240" w:lineRule="auto"/>
              <w:rPr>
                <w:rFonts w:ascii="Calibri" w:eastAsia="Times New Roman" w:hAnsi="Calibri" w:cs="Times New Roman"/>
                <w:color w:val="000000"/>
                <w:lang w:eastAsia="en-GB"/>
              </w:rPr>
            </w:pPr>
          </w:p>
        </w:tc>
        <w:tc>
          <w:tcPr>
            <w:tcW w:w="1951" w:type="dxa"/>
            <w:tcBorders>
              <w:top w:val="nil"/>
              <w:left w:val="nil"/>
              <w:bottom w:val="single" w:sz="8" w:space="0" w:color="FFFFFF"/>
              <w:right w:val="single" w:sz="8" w:space="0" w:color="auto"/>
            </w:tcBorders>
            <w:shd w:val="clear" w:color="000000" w:fill="FFFFFF"/>
            <w:vAlign w:val="bottom"/>
            <w:hideMark/>
          </w:tcPr>
          <w:p w14:paraId="0F064167" w14:textId="77777777" w:rsidR="00602A44" w:rsidRPr="00602A44" w:rsidRDefault="00602A44" w:rsidP="00602A44">
            <w:pPr>
              <w:spacing w:after="0" w:line="240" w:lineRule="auto"/>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IIIM</w:t>
            </w:r>
          </w:p>
        </w:tc>
        <w:tc>
          <w:tcPr>
            <w:tcW w:w="817" w:type="dxa"/>
            <w:tcBorders>
              <w:top w:val="nil"/>
              <w:left w:val="single" w:sz="8" w:space="0" w:color="auto"/>
              <w:bottom w:val="single" w:sz="8" w:space="0" w:color="FFFFFF"/>
              <w:right w:val="nil"/>
            </w:tcBorders>
            <w:shd w:val="clear" w:color="000000" w:fill="FFFFFF"/>
            <w:vAlign w:val="bottom"/>
            <w:hideMark/>
          </w:tcPr>
          <w:p w14:paraId="7E07C390" w14:textId="77777777" w:rsidR="00602A44" w:rsidRPr="00602A44" w:rsidRDefault="00602A44" w:rsidP="00602A44">
            <w:pPr>
              <w:spacing w:after="0" w:line="240" w:lineRule="auto"/>
              <w:jc w:val="center"/>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122</w:t>
            </w:r>
          </w:p>
        </w:tc>
        <w:tc>
          <w:tcPr>
            <w:tcW w:w="798" w:type="dxa"/>
            <w:tcBorders>
              <w:top w:val="nil"/>
              <w:left w:val="nil"/>
              <w:bottom w:val="nil"/>
              <w:right w:val="nil"/>
            </w:tcBorders>
            <w:shd w:val="clear" w:color="000000" w:fill="FFFFFF"/>
            <w:vAlign w:val="center"/>
            <w:hideMark/>
          </w:tcPr>
          <w:p w14:paraId="0AE65F88" w14:textId="77777777" w:rsidR="00602A44" w:rsidRPr="00602A44" w:rsidRDefault="00602A44" w:rsidP="00602A44">
            <w:pPr>
              <w:spacing w:after="0" w:line="240" w:lineRule="auto"/>
              <w:jc w:val="center"/>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8.9</w:t>
            </w:r>
          </w:p>
        </w:tc>
        <w:tc>
          <w:tcPr>
            <w:tcW w:w="805" w:type="dxa"/>
            <w:tcBorders>
              <w:top w:val="nil"/>
              <w:left w:val="single" w:sz="8" w:space="0" w:color="FFFFFF"/>
              <w:bottom w:val="single" w:sz="8" w:space="0" w:color="FFFFFF"/>
              <w:right w:val="nil"/>
            </w:tcBorders>
            <w:shd w:val="clear" w:color="000000" w:fill="FFFFFF"/>
            <w:vAlign w:val="bottom"/>
            <w:hideMark/>
          </w:tcPr>
          <w:p w14:paraId="42EB8D64" w14:textId="77777777" w:rsidR="00602A44" w:rsidRPr="00602A44" w:rsidRDefault="00602A44" w:rsidP="00602A44">
            <w:pPr>
              <w:spacing w:after="0" w:line="240" w:lineRule="auto"/>
              <w:jc w:val="center"/>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5</w:t>
            </w:r>
          </w:p>
        </w:tc>
        <w:tc>
          <w:tcPr>
            <w:tcW w:w="850" w:type="dxa"/>
            <w:tcBorders>
              <w:top w:val="nil"/>
              <w:left w:val="nil"/>
              <w:bottom w:val="nil"/>
              <w:right w:val="single" w:sz="8" w:space="0" w:color="auto"/>
            </w:tcBorders>
            <w:shd w:val="clear" w:color="000000" w:fill="FFFFFF"/>
            <w:vAlign w:val="center"/>
            <w:hideMark/>
          </w:tcPr>
          <w:p w14:paraId="619C1CE1" w14:textId="77777777" w:rsidR="00602A44" w:rsidRPr="00602A44" w:rsidRDefault="00602A44" w:rsidP="00602A44">
            <w:pPr>
              <w:spacing w:after="0" w:line="240" w:lineRule="auto"/>
              <w:jc w:val="center"/>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8.6</w:t>
            </w:r>
          </w:p>
        </w:tc>
      </w:tr>
      <w:tr w:rsidR="00602A44" w:rsidRPr="00602A44" w14:paraId="6357DB78" w14:textId="77777777" w:rsidTr="00184EDC">
        <w:trPr>
          <w:trHeight w:val="300"/>
        </w:trPr>
        <w:tc>
          <w:tcPr>
            <w:tcW w:w="1715" w:type="dxa"/>
            <w:vMerge/>
            <w:tcBorders>
              <w:top w:val="nil"/>
              <w:left w:val="single" w:sz="8" w:space="0" w:color="000000"/>
              <w:bottom w:val="single" w:sz="8" w:space="0" w:color="FFFFFF"/>
              <w:right w:val="single" w:sz="8" w:space="0" w:color="FFFFFF"/>
            </w:tcBorders>
            <w:vAlign w:val="center"/>
            <w:hideMark/>
          </w:tcPr>
          <w:p w14:paraId="2CF9E6A1" w14:textId="77777777" w:rsidR="00602A44" w:rsidRPr="00602A44" w:rsidRDefault="00602A44" w:rsidP="00602A44">
            <w:pPr>
              <w:spacing w:after="0" w:line="240" w:lineRule="auto"/>
              <w:rPr>
                <w:rFonts w:ascii="Calibri" w:eastAsia="Times New Roman" w:hAnsi="Calibri" w:cs="Times New Roman"/>
                <w:color w:val="000000"/>
                <w:lang w:eastAsia="en-GB"/>
              </w:rPr>
            </w:pPr>
          </w:p>
        </w:tc>
        <w:tc>
          <w:tcPr>
            <w:tcW w:w="1951" w:type="dxa"/>
            <w:tcBorders>
              <w:top w:val="nil"/>
              <w:left w:val="nil"/>
              <w:bottom w:val="single" w:sz="8" w:space="0" w:color="FFFFFF"/>
              <w:right w:val="single" w:sz="8" w:space="0" w:color="auto"/>
            </w:tcBorders>
            <w:shd w:val="clear" w:color="000000" w:fill="FFFFFF"/>
            <w:vAlign w:val="bottom"/>
            <w:hideMark/>
          </w:tcPr>
          <w:p w14:paraId="0A11748D" w14:textId="77777777" w:rsidR="00602A44" w:rsidRPr="00602A44" w:rsidRDefault="00602A44" w:rsidP="00602A44">
            <w:pPr>
              <w:spacing w:after="0" w:line="240" w:lineRule="auto"/>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IV</w:t>
            </w:r>
          </w:p>
        </w:tc>
        <w:tc>
          <w:tcPr>
            <w:tcW w:w="817" w:type="dxa"/>
            <w:tcBorders>
              <w:top w:val="nil"/>
              <w:left w:val="single" w:sz="8" w:space="0" w:color="auto"/>
              <w:bottom w:val="single" w:sz="8" w:space="0" w:color="FFFFFF"/>
              <w:right w:val="nil"/>
            </w:tcBorders>
            <w:shd w:val="clear" w:color="000000" w:fill="FFFFFF"/>
            <w:vAlign w:val="bottom"/>
            <w:hideMark/>
          </w:tcPr>
          <w:p w14:paraId="5AB0F254" w14:textId="77777777" w:rsidR="00602A44" w:rsidRPr="00602A44" w:rsidRDefault="00602A44" w:rsidP="00602A44">
            <w:pPr>
              <w:spacing w:after="0" w:line="240" w:lineRule="auto"/>
              <w:jc w:val="center"/>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87</w:t>
            </w:r>
          </w:p>
        </w:tc>
        <w:tc>
          <w:tcPr>
            <w:tcW w:w="798" w:type="dxa"/>
            <w:tcBorders>
              <w:top w:val="nil"/>
              <w:left w:val="nil"/>
              <w:bottom w:val="nil"/>
              <w:right w:val="nil"/>
            </w:tcBorders>
            <w:shd w:val="clear" w:color="000000" w:fill="FFFFFF"/>
            <w:vAlign w:val="center"/>
            <w:hideMark/>
          </w:tcPr>
          <w:p w14:paraId="514D67B1" w14:textId="77777777" w:rsidR="00602A44" w:rsidRPr="00602A44" w:rsidRDefault="00602A44" w:rsidP="00602A44">
            <w:pPr>
              <w:spacing w:after="0" w:line="240" w:lineRule="auto"/>
              <w:jc w:val="center"/>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6.3</w:t>
            </w:r>
          </w:p>
        </w:tc>
        <w:tc>
          <w:tcPr>
            <w:tcW w:w="805" w:type="dxa"/>
            <w:tcBorders>
              <w:top w:val="nil"/>
              <w:left w:val="single" w:sz="8" w:space="0" w:color="FFFFFF"/>
              <w:bottom w:val="single" w:sz="8" w:space="0" w:color="FFFFFF"/>
              <w:right w:val="nil"/>
            </w:tcBorders>
            <w:shd w:val="clear" w:color="000000" w:fill="FFFFFF"/>
            <w:vAlign w:val="bottom"/>
            <w:hideMark/>
          </w:tcPr>
          <w:p w14:paraId="218FCFB6" w14:textId="77777777" w:rsidR="00602A44" w:rsidRPr="00602A44" w:rsidRDefault="00602A44" w:rsidP="00602A44">
            <w:pPr>
              <w:spacing w:after="0" w:line="240" w:lineRule="auto"/>
              <w:jc w:val="center"/>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6</w:t>
            </w:r>
          </w:p>
        </w:tc>
        <w:tc>
          <w:tcPr>
            <w:tcW w:w="850" w:type="dxa"/>
            <w:tcBorders>
              <w:top w:val="nil"/>
              <w:left w:val="nil"/>
              <w:bottom w:val="nil"/>
              <w:right w:val="single" w:sz="8" w:space="0" w:color="auto"/>
            </w:tcBorders>
            <w:shd w:val="clear" w:color="000000" w:fill="FFFFFF"/>
            <w:vAlign w:val="center"/>
            <w:hideMark/>
          </w:tcPr>
          <w:p w14:paraId="25204DDD" w14:textId="77777777" w:rsidR="00602A44" w:rsidRPr="00602A44" w:rsidRDefault="00602A44" w:rsidP="00602A44">
            <w:pPr>
              <w:spacing w:after="0" w:line="240" w:lineRule="auto"/>
              <w:jc w:val="center"/>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10.3</w:t>
            </w:r>
          </w:p>
        </w:tc>
      </w:tr>
      <w:tr w:rsidR="00602A44" w:rsidRPr="00602A44" w14:paraId="736A7208" w14:textId="77777777" w:rsidTr="00184EDC">
        <w:trPr>
          <w:trHeight w:val="300"/>
        </w:trPr>
        <w:tc>
          <w:tcPr>
            <w:tcW w:w="1715" w:type="dxa"/>
            <w:vMerge/>
            <w:tcBorders>
              <w:top w:val="nil"/>
              <w:left w:val="single" w:sz="8" w:space="0" w:color="000000"/>
              <w:bottom w:val="single" w:sz="8" w:space="0" w:color="FFFFFF"/>
              <w:right w:val="single" w:sz="8" w:space="0" w:color="FFFFFF"/>
            </w:tcBorders>
            <w:vAlign w:val="center"/>
            <w:hideMark/>
          </w:tcPr>
          <w:p w14:paraId="3C8B6FAC" w14:textId="77777777" w:rsidR="00602A44" w:rsidRPr="00602A44" w:rsidRDefault="00602A44" w:rsidP="00602A44">
            <w:pPr>
              <w:spacing w:after="0" w:line="240" w:lineRule="auto"/>
              <w:rPr>
                <w:rFonts w:ascii="Calibri" w:eastAsia="Times New Roman" w:hAnsi="Calibri" w:cs="Times New Roman"/>
                <w:color w:val="000000"/>
                <w:lang w:eastAsia="en-GB"/>
              </w:rPr>
            </w:pPr>
          </w:p>
        </w:tc>
        <w:tc>
          <w:tcPr>
            <w:tcW w:w="1951" w:type="dxa"/>
            <w:tcBorders>
              <w:top w:val="nil"/>
              <w:left w:val="nil"/>
              <w:bottom w:val="single" w:sz="8" w:space="0" w:color="FFFFFF"/>
              <w:right w:val="single" w:sz="8" w:space="0" w:color="auto"/>
            </w:tcBorders>
            <w:shd w:val="clear" w:color="000000" w:fill="FFFFFF"/>
            <w:vAlign w:val="bottom"/>
            <w:hideMark/>
          </w:tcPr>
          <w:p w14:paraId="4C47F499" w14:textId="77777777" w:rsidR="00602A44" w:rsidRPr="00602A44" w:rsidRDefault="00602A44" w:rsidP="00602A44">
            <w:pPr>
              <w:spacing w:after="0" w:line="240" w:lineRule="auto"/>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V</w:t>
            </w:r>
          </w:p>
        </w:tc>
        <w:tc>
          <w:tcPr>
            <w:tcW w:w="817" w:type="dxa"/>
            <w:tcBorders>
              <w:top w:val="nil"/>
              <w:left w:val="single" w:sz="8" w:space="0" w:color="auto"/>
              <w:bottom w:val="single" w:sz="8" w:space="0" w:color="FFFFFF"/>
              <w:right w:val="nil"/>
            </w:tcBorders>
            <w:shd w:val="clear" w:color="000000" w:fill="FFFFFF"/>
            <w:vAlign w:val="bottom"/>
            <w:hideMark/>
          </w:tcPr>
          <w:p w14:paraId="7F7F669F" w14:textId="77777777" w:rsidR="00602A44" w:rsidRPr="00602A44" w:rsidRDefault="00602A44" w:rsidP="00602A44">
            <w:pPr>
              <w:spacing w:after="0" w:line="240" w:lineRule="auto"/>
              <w:jc w:val="center"/>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3</w:t>
            </w:r>
          </w:p>
        </w:tc>
        <w:tc>
          <w:tcPr>
            <w:tcW w:w="798" w:type="dxa"/>
            <w:tcBorders>
              <w:top w:val="nil"/>
              <w:left w:val="nil"/>
              <w:bottom w:val="nil"/>
              <w:right w:val="nil"/>
            </w:tcBorders>
            <w:shd w:val="clear" w:color="000000" w:fill="FFFFFF"/>
            <w:vAlign w:val="center"/>
            <w:hideMark/>
          </w:tcPr>
          <w:p w14:paraId="5590E82F" w14:textId="77777777" w:rsidR="00602A44" w:rsidRPr="00602A44" w:rsidRDefault="00602A44" w:rsidP="00602A44">
            <w:pPr>
              <w:spacing w:after="0" w:line="240" w:lineRule="auto"/>
              <w:jc w:val="center"/>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0.2</w:t>
            </w:r>
          </w:p>
        </w:tc>
        <w:tc>
          <w:tcPr>
            <w:tcW w:w="805" w:type="dxa"/>
            <w:tcBorders>
              <w:top w:val="nil"/>
              <w:left w:val="single" w:sz="8" w:space="0" w:color="FFFFFF"/>
              <w:bottom w:val="single" w:sz="8" w:space="0" w:color="FFFFFF"/>
              <w:right w:val="nil"/>
            </w:tcBorders>
            <w:shd w:val="clear" w:color="000000" w:fill="FFFFFF"/>
            <w:vAlign w:val="bottom"/>
            <w:hideMark/>
          </w:tcPr>
          <w:p w14:paraId="332827D2" w14:textId="77777777" w:rsidR="00602A44" w:rsidRPr="00602A44" w:rsidRDefault="00602A44" w:rsidP="00602A44">
            <w:pPr>
              <w:spacing w:after="0" w:line="240" w:lineRule="auto"/>
              <w:jc w:val="center"/>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0</w:t>
            </w:r>
          </w:p>
        </w:tc>
        <w:tc>
          <w:tcPr>
            <w:tcW w:w="850" w:type="dxa"/>
            <w:tcBorders>
              <w:top w:val="nil"/>
              <w:left w:val="nil"/>
              <w:bottom w:val="nil"/>
              <w:right w:val="single" w:sz="8" w:space="0" w:color="auto"/>
            </w:tcBorders>
            <w:shd w:val="clear" w:color="000000" w:fill="FFFFFF"/>
            <w:vAlign w:val="center"/>
            <w:hideMark/>
          </w:tcPr>
          <w:p w14:paraId="268C677A" w14:textId="77777777" w:rsidR="00602A44" w:rsidRPr="00602A44" w:rsidRDefault="00602A44" w:rsidP="00602A44">
            <w:pPr>
              <w:spacing w:after="0" w:line="240" w:lineRule="auto"/>
              <w:jc w:val="center"/>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0</w:t>
            </w:r>
          </w:p>
        </w:tc>
      </w:tr>
      <w:tr w:rsidR="00602A44" w:rsidRPr="00602A44" w14:paraId="7AE44947" w14:textId="77777777" w:rsidTr="00184EDC">
        <w:trPr>
          <w:trHeight w:val="300"/>
        </w:trPr>
        <w:tc>
          <w:tcPr>
            <w:tcW w:w="3666" w:type="dxa"/>
            <w:gridSpan w:val="2"/>
            <w:tcBorders>
              <w:top w:val="single" w:sz="8" w:space="0" w:color="FFFFFF"/>
              <w:left w:val="single" w:sz="8" w:space="0" w:color="000000"/>
              <w:bottom w:val="single" w:sz="8" w:space="0" w:color="FFFFFF"/>
              <w:right w:val="single" w:sz="8" w:space="0" w:color="auto"/>
            </w:tcBorders>
            <w:shd w:val="clear" w:color="000000" w:fill="FFFFFF"/>
            <w:vAlign w:val="bottom"/>
            <w:hideMark/>
          </w:tcPr>
          <w:p w14:paraId="55A59E62" w14:textId="77777777" w:rsidR="00602A44" w:rsidRPr="00602A44" w:rsidRDefault="00602A44" w:rsidP="00602A44">
            <w:pPr>
              <w:spacing w:after="0" w:line="240" w:lineRule="auto"/>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Ethnicity (white)</w:t>
            </w:r>
          </w:p>
        </w:tc>
        <w:tc>
          <w:tcPr>
            <w:tcW w:w="817" w:type="dxa"/>
            <w:tcBorders>
              <w:top w:val="nil"/>
              <w:left w:val="single" w:sz="8" w:space="0" w:color="auto"/>
              <w:bottom w:val="single" w:sz="8" w:space="0" w:color="FFFFFF"/>
              <w:right w:val="nil"/>
            </w:tcBorders>
            <w:shd w:val="clear" w:color="000000" w:fill="FFFFFF"/>
            <w:vAlign w:val="bottom"/>
            <w:hideMark/>
          </w:tcPr>
          <w:p w14:paraId="4DB9EAA5" w14:textId="77777777" w:rsidR="00602A44" w:rsidRPr="00602A44" w:rsidRDefault="00602A44" w:rsidP="00602A44">
            <w:pPr>
              <w:spacing w:after="0" w:line="240" w:lineRule="auto"/>
              <w:jc w:val="center"/>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1322</w:t>
            </w:r>
          </w:p>
        </w:tc>
        <w:tc>
          <w:tcPr>
            <w:tcW w:w="798" w:type="dxa"/>
            <w:tcBorders>
              <w:top w:val="nil"/>
              <w:left w:val="nil"/>
              <w:bottom w:val="nil"/>
              <w:right w:val="nil"/>
            </w:tcBorders>
            <w:shd w:val="clear" w:color="000000" w:fill="FFFFFF"/>
            <w:vAlign w:val="center"/>
            <w:hideMark/>
          </w:tcPr>
          <w:p w14:paraId="706B9BFF" w14:textId="77777777" w:rsidR="00602A44" w:rsidRPr="00602A44" w:rsidRDefault="00602A44" w:rsidP="00602A44">
            <w:pPr>
              <w:spacing w:after="0" w:line="240" w:lineRule="auto"/>
              <w:jc w:val="center"/>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96.4</w:t>
            </w:r>
          </w:p>
        </w:tc>
        <w:tc>
          <w:tcPr>
            <w:tcW w:w="805" w:type="dxa"/>
            <w:tcBorders>
              <w:top w:val="nil"/>
              <w:left w:val="single" w:sz="8" w:space="0" w:color="FFFFFF"/>
              <w:bottom w:val="single" w:sz="8" w:space="0" w:color="FFFFFF"/>
              <w:right w:val="nil"/>
            </w:tcBorders>
            <w:shd w:val="clear" w:color="000000" w:fill="FFFFFF"/>
            <w:vAlign w:val="bottom"/>
            <w:hideMark/>
          </w:tcPr>
          <w:p w14:paraId="6B4C8097" w14:textId="77777777" w:rsidR="00602A44" w:rsidRPr="00602A44" w:rsidRDefault="00602A44" w:rsidP="00602A44">
            <w:pPr>
              <w:spacing w:after="0" w:line="240" w:lineRule="auto"/>
              <w:jc w:val="center"/>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58</w:t>
            </w:r>
          </w:p>
        </w:tc>
        <w:tc>
          <w:tcPr>
            <w:tcW w:w="850" w:type="dxa"/>
            <w:tcBorders>
              <w:top w:val="nil"/>
              <w:left w:val="nil"/>
              <w:bottom w:val="nil"/>
              <w:right w:val="single" w:sz="8" w:space="0" w:color="auto"/>
            </w:tcBorders>
            <w:shd w:val="clear" w:color="000000" w:fill="FFFFFF"/>
            <w:vAlign w:val="center"/>
            <w:hideMark/>
          </w:tcPr>
          <w:p w14:paraId="70EE23E7" w14:textId="77777777" w:rsidR="00602A44" w:rsidRPr="00602A44" w:rsidRDefault="00602A44" w:rsidP="00602A44">
            <w:pPr>
              <w:spacing w:after="0" w:line="240" w:lineRule="auto"/>
              <w:jc w:val="center"/>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100</w:t>
            </w:r>
          </w:p>
        </w:tc>
      </w:tr>
      <w:tr w:rsidR="00602A44" w:rsidRPr="00602A44" w14:paraId="769C0A24" w14:textId="77777777" w:rsidTr="00184EDC">
        <w:trPr>
          <w:trHeight w:val="300"/>
        </w:trPr>
        <w:tc>
          <w:tcPr>
            <w:tcW w:w="3666" w:type="dxa"/>
            <w:gridSpan w:val="2"/>
            <w:tcBorders>
              <w:top w:val="single" w:sz="8" w:space="0" w:color="FFFFFF"/>
              <w:left w:val="single" w:sz="8" w:space="0" w:color="000000"/>
              <w:bottom w:val="single" w:sz="8" w:space="0" w:color="FFFFFF"/>
              <w:right w:val="single" w:sz="8" w:space="0" w:color="auto"/>
            </w:tcBorders>
            <w:shd w:val="clear" w:color="000000" w:fill="FFFFFF"/>
            <w:vAlign w:val="bottom"/>
            <w:hideMark/>
          </w:tcPr>
          <w:p w14:paraId="22DC2C72" w14:textId="77777777" w:rsidR="00602A44" w:rsidRPr="00602A44" w:rsidRDefault="00602A44" w:rsidP="00602A44">
            <w:pPr>
              <w:spacing w:after="0" w:line="240" w:lineRule="auto"/>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Maternal Smoking</w:t>
            </w:r>
          </w:p>
        </w:tc>
        <w:tc>
          <w:tcPr>
            <w:tcW w:w="817" w:type="dxa"/>
            <w:tcBorders>
              <w:top w:val="nil"/>
              <w:left w:val="single" w:sz="8" w:space="0" w:color="auto"/>
              <w:bottom w:val="single" w:sz="8" w:space="0" w:color="FFFFFF"/>
              <w:right w:val="nil"/>
            </w:tcBorders>
            <w:shd w:val="clear" w:color="000000" w:fill="FFFFFF"/>
            <w:vAlign w:val="bottom"/>
            <w:hideMark/>
          </w:tcPr>
          <w:p w14:paraId="73A1CA6F" w14:textId="77777777" w:rsidR="00602A44" w:rsidRPr="00602A44" w:rsidRDefault="00602A44" w:rsidP="00602A44">
            <w:pPr>
              <w:spacing w:after="0" w:line="240" w:lineRule="auto"/>
              <w:jc w:val="center"/>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204</w:t>
            </w:r>
          </w:p>
        </w:tc>
        <w:tc>
          <w:tcPr>
            <w:tcW w:w="798" w:type="dxa"/>
            <w:tcBorders>
              <w:top w:val="nil"/>
              <w:left w:val="nil"/>
              <w:bottom w:val="nil"/>
              <w:right w:val="nil"/>
            </w:tcBorders>
            <w:shd w:val="clear" w:color="000000" w:fill="FFFFFF"/>
            <w:vAlign w:val="center"/>
            <w:hideMark/>
          </w:tcPr>
          <w:p w14:paraId="20DFE6EF" w14:textId="77777777" w:rsidR="00602A44" w:rsidRPr="00602A44" w:rsidRDefault="00602A44" w:rsidP="00602A44">
            <w:pPr>
              <w:spacing w:after="0" w:line="240" w:lineRule="auto"/>
              <w:jc w:val="center"/>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14.9</w:t>
            </w:r>
          </w:p>
        </w:tc>
        <w:tc>
          <w:tcPr>
            <w:tcW w:w="805" w:type="dxa"/>
            <w:tcBorders>
              <w:top w:val="nil"/>
              <w:left w:val="single" w:sz="8" w:space="0" w:color="FFFFFF"/>
              <w:bottom w:val="single" w:sz="8" w:space="0" w:color="FFFFFF"/>
              <w:right w:val="nil"/>
            </w:tcBorders>
            <w:shd w:val="clear" w:color="000000" w:fill="FFFFFF"/>
            <w:vAlign w:val="bottom"/>
            <w:hideMark/>
          </w:tcPr>
          <w:p w14:paraId="48AB13CC" w14:textId="77777777" w:rsidR="00602A44" w:rsidRPr="00602A44" w:rsidRDefault="00602A44" w:rsidP="00602A44">
            <w:pPr>
              <w:spacing w:after="0" w:line="240" w:lineRule="auto"/>
              <w:jc w:val="center"/>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10</w:t>
            </w:r>
          </w:p>
        </w:tc>
        <w:tc>
          <w:tcPr>
            <w:tcW w:w="850" w:type="dxa"/>
            <w:tcBorders>
              <w:top w:val="nil"/>
              <w:left w:val="nil"/>
              <w:bottom w:val="nil"/>
              <w:right w:val="single" w:sz="8" w:space="0" w:color="auto"/>
            </w:tcBorders>
            <w:shd w:val="clear" w:color="000000" w:fill="FFFFFF"/>
            <w:vAlign w:val="center"/>
            <w:hideMark/>
          </w:tcPr>
          <w:p w14:paraId="6623630E" w14:textId="77777777" w:rsidR="00602A44" w:rsidRPr="00602A44" w:rsidRDefault="00602A44" w:rsidP="00602A44">
            <w:pPr>
              <w:spacing w:after="0" w:line="240" w:lineRule="auto"/>
              <w:jc w:val="center"/>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17.2</w:t>
            </w:r>
          </w:p>
        </w:tc>
      </w:tr>
      <w:tr w:rsidR="00602A44" w:rsidRPr="00602A44" w14:paraId="6CA60696" w14:textId="77777777" w:rsidTr="00184EDC">
        <w:trPr>
          <w:trHeight w:val="300"/>
        </w:trPr>
        <w:tc>
          <w:tcPr>
            <w:tcW w:w="3666" w:type="dxa"/>
            <w:gridSpan w:val="2"/>
            <w:tcBorders>
              <w:top w:val="single" w:sz="8" w:space="0" w:color="FFFFFF"/>
              <w:left w:val="single" w:sz="8" w:space="0" w:color="000000"/>
              <w:bottom w:val="single" w:sz="8" w:space="0" w:color="FFFFFF"/>
              <w:right w:val="single" w:sz="8" w:space="0" w:color="auto"/>
            </w:tcBorders>
            <w:shd w:val="clear" w:color="000000" w:fill="FFFFFF"/>
            <w:vAlign w:val="bottom"/>
            <w:hideMark/>
          </w:tcPr>
          <w:p w14:paraId="5B3E0328" w14:textId="77777777" w:rsidR="00602A44" w:rsidRPr="00602A44" w:rsidRDefault="00602A44" w:rsidP="00602A44">
            <w:pPr>
              <w:spacing w:after="0" w:line="240" w:lineRule="auto"/>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Parity (primiparous)</w:t>
            </w:r>
          </w:p>
        </w:tc>
        <w:tc>
          <w:tcPr>
            <w:tcW w:w="817" w:type="dxa"/>
            <w:tcBorders>
              <w:top w:val="nil"/>
              <w:left w:val="single" w:sz="8" w:space="0" w:color="auto"/>
              <w:bottom w:val="single" w:sz="8" w:space="0" w:color="FFFFFF"/>
              <w:right w:val="nil"/>
            </w:tcBorders>
            <w:shd w:val="clear" w:color="000000" w:fill="FFFFFF"/>
            <w:vAlign w:val="bottom"/>
            <w:hideMark/>
          </w:tcPr>
          <w:p w14:paraId="750C0DF0" w14:textId="77777777" w:rsidR="00602A44" w:rsidRPr="00602A44" w:rsidRDefault="00602A44" w:rsidP="00602A44">
            <w:pPr>
              <w:spacing w:after="0" w:line="240" w:lineRule="auto"/>
              <w:jc w:val="center"/>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693</w:t>
            </w:r>
          </w:p>
        </w:tc>
        <w:tc>
          <w:tcPr>
            <w:tcW w:w="798" w:type="dxa"/>
            <w:tcBorders>
              <w:top w:val="nil"/>
              <w:left w:val="nil"/>
              <w:bottom w:val="nil"/>
              <w:right w:val="nil"/>
            </w:tcBorders>
            <w:shd w:val="clear" w:color="000000" w:fill="FFFFFF"/>
            <w:vAlign w:val="center"/>
            <w:hideMark/>
          </w:tcPr>
          <w:p w14:paraId="6A7FAC6B" w14:textId="77777777" w:rsidR="00602A44" w:rsidRPr="00602A44" w:rsidRDefault="00602A44" w:rsidP="00602A44">
            <w:pPr>
              <w:spacing w:after="0" w:line="240" w:lineRule="auto"/>
              <w:jc w:val="center"/>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50.5</w:t>
            </w:r>
          </w:p>
        </w:tc>
        <w:tc>
          <w:tcPr>
            <w:tcW w:w="805" w:type="dxa"/>
            <w:tcBorders>
              <w:top w:val="nil"/>
              <w:left w:val="single" w:sz="8" w:space="0" w:color="FFFFFF"/>
              <w:bottom w:val="single" w:sz="8" w:space="0" w:color="FFFFFF"/>
              <w:right w:val="nil"/>
            </w:tcBorders>
            <w:shd w:val="clear" w:color="000000" w:fill="FFFFFF"/>
            <w:vAlign w:val="bottom"/>
            <w:hideMark/>
          </w:tcPr>
          <w:p w14:paraId="3F066501" w14:textId="77777777" w:rsidR="00602A44" w:rsidRPr="00602A44" w:rsidRDefault="00602A44" w:rsidP="00602A44">
            <w:pPr>
              <w:spacing w:after="0" w:line="240" w:lineRule="auto"/>
              <w:jc w:val="center"/>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40</w:t>
            </w:r>
          </w:p>
        </w:tc>
        <w:tc>
          <w:tcPr>
            <w:tcW w:w="850" w:type="dxa"/>
            <w:tcBorders>
              <w:top w:val="nil"/>
              <w:left w:val="nil"/>
              <w:bottom w:val="nil"/>
              <w:right w:val="single" w:sz="8" w:space="0" w:color="auto"/>
            </w:tcBorders>
            <w:shd w:val="clear" w:color="000000" w:fill="FFFFFF"/>
            <w:vAlign w:val="center"/>
            <w:hideMark/>
          </w:tcPr>
          <w:p w14:paraId="735DB2EC" w14:textId="77777777" w:rsidR="00602A44" w:rsidRPr="00602A44" w:rsidRDefault="00602A44" w:rsidP="00602A44">
            <w:pPr>
              <w:spacing w:after="0" w:line="240" w:lineRule="auto"/>
              <w:jc w:val="center"/>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69</w:t>
            </w:r>
          </w:p>
        </w:tc>
      </w:tr>
      <w:tr w:rsidR="00602A44" w:rsidRPr="00602A44" w14:paraId="35BE662E" w14:textId="77777777" w:rsidTr="00184EDC">
        <w:trPr>
          <w:trHeight w:val="300"/>
        </w:trPr>
        <w:tc>
          <w:tcPr>
            <w:tcW w:w="3666" w:type="dxa"/>
            <w:gridSpan w:val="2"/>
            <w:tcBorders>
              <w:top w:val="single" w:sz="8" w:space="0" w:color="FFFFFF"/>
              <w:left w:val="single" w:sz="8" w:space="0" w:color="000000"/>
              <w:bottom w:val="single" w:sz="8" w:space="0" w:color="FFFFFF"/>
              <w:right w:val="single" w:sz="8" w:space="0" w:color="auto"/>
            </w:tcBorders>
            <w:shd w:val="clear" w:color="000000" w:fill="FFFFFF"/>
            <w:vAlign w:val="bottom"/>
            <w:hideMark/>
          </w:tcPr>
          <w:p w14:paraId="38579643" w14:textId="77777777" w:rsidR="00602A44" w:rsidRPr="00602A44" w:rsidRDefault="00602A44" w:rsidP="00602A44">
            <w:pPr>
              <w:spacing w:after="0" w:line="240" w:lineRule="auto"/>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Gestational diabetes</w:t>
            </w:r>
          </w:p>
        </w:tc>
        <w:tc>
          <w:tcPr>
            <w:tcW w:w="817" w:type="dxa"/>
            <w:tcBorders>
              <w:top w:val="nil"/>
              <w:left w:val="single" w:sz="8" w:space="0" w:color="auto"/>
              <w:bottom w:val="single" w:sz="8" w:space="0" w:color="FFFFFF"/>
              <w:right w:val="nil"/>
            </w:tcBorders>
            <w:shd w:val="clear" w:color="000000" w:fill="FFFFFF"/>
            <w:vAlign w:val="bottom"/>
            <w:hideMark/>
          </w:tcPr>
          <w:p w14:paraId="132C663A" w14:textId="77777777" w:rsidR="00602A44" w:rsidRPr="00602A44" w:rsidRDefault="00602A44" w:rsidP="00602A44">
            <w:pPr>
              <w:spacing w:after="0" w:line="240" w:lineRule="auto"/>
              <w:jc w:val="center"/>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12</w:t>
            </w:r>
          </w:p>
        </w:tc>
        <w:tc>
          <w:tcPr>
            <w:tcW w:w="798" w:type="dxa"/>
            <w:tcBorders>
              <w:top w:val="nil"/>
              <w:left w:val="nil"/>
              <w:bottom w:val="nil"/>
              <w:right w:val="nil"/>
            </w:tcBorders>
            <w:shd w:val="clear" w:color="000000" w:fill="FFFFFF"/>
            <w:vAlign w:val="center"/>
            <w:hideMark/>
          </w:tcPr>
          <w:p w14:paraId="295A8967" w14:textId="77777777" w:rsidR="00602A44" w:rsidRPr="00602A44" w:rsidRDefault="00602A44" w:rsidP="00602A44">
            <w:pPr>
              <w:spacing w:after="0" w:line="240" w:lineRule="auto"/>
              <w:jc w:val="center"/>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0.9</w:t>
            </w:r>
          </w:p>
        </w:tc>
        <w:tc>
          <w:tcPr>
            <w:tcW w:w="805" w:type="dxa"/>
            <w:tcBorders>
              <w:top w:val="nil"/>
              <w:left w:val="single" w:sz="8" w:space="0" w:color="FFFFFF"/>
              <w:bottom w:val="single" w:sz="8" w:space="0" w:color="FFFFFF"/>
              <w:right w:val="nil"/>
            </w:tcBorders>
            <w:shd w:val="clear" w:color="000000" w:fill="FFFFFF"/>
            <w:vAlign w:val="bottom"/>
            <w:hideMark/>
          </w:tcPr>
          <w:p w14:paraId="1155EF17" w14:textId="77777777" w:rsidR="00602A44" w:rsidRPr="00602A44" w:rsidRDefault="00602A44" w:rsidP="00602A44">
            <w:pPr>
              <w:spacing w:after="0" w:line="240" w:lineRule="auto"/>
              <w:jc w:val="center"/>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0</w:t>
            </w:r>
          </w:p>
        </w:tc>
        <w:tc>
          <w:tcPr>
            <w:tcW w:w="850" w:type="dxa"/>
            <w:tcBorders>
              <w:top w:val="nil"/>
              <w:left w:val="nil"/>
              <w:bottom w:val="nil"/>
              <w:right w:val="single" w:sz="8" w:space="0" w:color="auto"/>
            </w:tcBorders>
            <w:shd w:val="clear" w:color="000000" w:fill="FFFFFF"/>
            <w:vAlign w:val="center"/>
            <w:hideMark/>
          </w:tcPr>
          <w:p w14:paraId="28C20173" w14:textId="77777777" w:rsidR="00602A44" w:rsidRPr="00602A44" w:rsidRDefault="00602A44" w:rsidP="00602A44">
            <w:pPr>
              <w:spacing w:after="0" w:line="240" w:lineRule="auto"/>
              <w:jc w:val="center"/>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0</w:t>
            </w:r>
          </w:p>
        </w:tc>
      </w:tr>
      <w:tr w:rsidR="00602A44" w:rsidRPr="00602A44" w14:paraId="78C43521" w14:textId="77777777" w:rsidTr="00184EDC">
        <w:trPr>
          <w:trHeight w:val="300"/>
        </w:trPr>
        <w:tc>
          <w:tcPr>
            <w:tcW w:w="1715" w:type="dxa"/>
            <w:vMerge w:val="restart"/>
            <w:tcBorders>
              <w:top w:val="nil"/>
              <w:left w:val="single" w:sz="8" w:space="0" w:color="000000"/>
              <w:bottom w:val="single" w:sz="8" w:space="0" w:color="000000"/>
              <w:right w:val="single" w:sz="8" w:space="0" w:color="FFFFFF"/>
            </w:tcBorders>
            <w:shd w:val="clear" w:color="000000" w:fill="FFFFFF"/>
            <w:vAlign w:val="center"/>
            <w:hideMark/>
          </w:tcPr>
          <w:p w14:paraId="6462BE89" w14:textId="77777777" w:rsidR="00602A44" w:rsidRPr="00602A44" w:rsidRDefault="00602A44" w:rsidP="00602A44">
            <w:pPr>
              <w:spacing w:after="0" w:line="240" w:lineRule="auto"/>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Mode of Delivery</w:t>
            </w:r>
          </w:p>
        </w:tc>
        <w:tc>
          <w:tcPr>
            <w:tcW w:w="1951" w:type="dxa"/>
            <w:tcBorders>
              <w:top w:val="nil"/>
              <w:left w:val="nil"/>
              <w:bottom w:val="single" w:sz="8" w:space="0" w:color="FFFFFF"/>
              <w:right w:val="single" w:sz="8" w:space="0" w:color="auto"/>
            </w:tcBorders>
            <w:shd w:val="clear" w:color="000000" w:fill="FFFFFF"/>
            <w:vAlign w:val="bottom"/>
            <w:hideMark/>
          </w:tcPr>
          <w:p w14:paraId="3B348714" w14:textId="77777777" w:rsidR="00602A44" w:rsidRPr="00602A44" w:rsidRDefault="00602A44" w:rsidP="00602A44">
            <w:pPr>
              <w:spacing w:after="0" w:line="240" w:lineRule="auto"/>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Spontaneous</w:t>
            </w:r>
          </w:p>
        </w:tc>
        <w:tc>
          <w:tcPr>
            <w:tcW w:w="817" w:type="dxa"/>
            <w:tcBorders>
              <w:top w:val="nil"/>
              <w:left w:val="single" w:sz="8" w:space="0" w:color="auto"/>
              <w:bottom w:val="single" w:sz="8" w:space="0" w:color="FFFFFF"/>
              <w:right w:val="nil"/>
            </w:tcBorders>
            <w:shd w:val="clear" w:color="000000" w:fill="FFFFFF"/>
            <w:vAlign w:val="bottom"/>
            <w:hideMark/>
          </w:tcPr>
          <w:p w14:paraId="692EE706" w14:textId="77777777" w:rsidR="00602A44" w:rsidRPr="00602A44" w:rsidRDefault="00602A44" w:rsidP="00602A44">
            <w:pPr>
              <w:spacing w:after="0" w:line="240" w:lineRule="auto"/>
              <w:jc w:val="center"/>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887</w:t>
            </w:r>
          </w:p>
        </w:tc>
        <w:tc>
          <w:tcPr>
            <w:tcW w:w="798" w:type="dxa"/>
            <w:tcBorders>
              <w:top w:val="nil"/>
              <w:left w:val="nil"/>
              <w:bottom w:val="nil"/>
              <w:right w:val="nil"/>
            </w:tcBorders>
            <w:shd w:val="clear" w:color="000000" w:fill="FFFFFF"/>
            <w:vAlign w:val="center"/>
            <w:hideMark/>
          </w:tcPr>
          <w:p w14:paraId="4761CC70" w14:textId="77777777" w:rsidR="00602A44" w:rsidRPr="00602A44" w:rsidRDefault="00602A44" w:rsidP="00602A44">
            <w:pPr>
              <w:spacing w:after="0" w:line="240" w:lineRule="auto"/>
              <w:jc w:val="center"/>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64.7</w:t>
            </w:r>
          </w:p>
        </w:tc>
        <w:tc>
          <w:tcPr>
            <w:tcW w:w="805" w:type="dxa"/>
            <w:tcBorders>
              <w:top w:val="nil"/>
              <w:left w:val="single" w:sz="8" w:space="0" w:color="FFFFFF"/>
              <w:bottom w:val="single" w:sz="8" w:space="0" w:color="FFFFFF"/>
              <w:right w:val="nil"/>
            </w:tcBorders>
            <w:shd w:val="clear" w:color="000000" w:fill="FFFFFF"/>
            <w:vAlign w:val="bottom"/>
            <w:hideMark/>
          </w:tcPr>
          <w:p w14:paraId="0DECB6D0" w14:textId="77777777" w:rsidR="00602A44" w:rsidRPr="00602A44" w:rsidRDefault="00602A44" w:rsidP="00602A44">
            <w:pPr>
              <w:spacing w:after="0" w:line="240" w:lineRule="auto"/>
              <w:jc w:val="center"/>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2</w:t>
            </w:r>
          </w:p>
        </w:tc>
        <w:tc>
          <w:tcPr>
            <w:tcW w:w="850" w:type="dxa"/>
            <w:tcBorders>
              <w:top w:val="nil"/>
              <w:left w:val="nil"/>
              <w:bottom w:val="nil"/>
              <w:right w:val="single" w:sz="8" w:space="0" w:color="auto"/>
            </w:tcBorders>
            <w:shd w:val="clear" w:color="000000" w:fill="FFFFFF"/>
            <w:vAlign w:val="center"/>
            <w:hideMark/>
          </w:tcPr>
          <w:p w14:paraId="4D2E0009" w14:textId="77777777" w:rsidR="00602A44" w:rsidRPr="00602A44" w:rsidRDefault="00602A44" w:rsidP="00602A44">
            <w:pPr>
              <w:spacing w:after="0" w:line="240" w:lineRule="auto"/>
              <w:jc w:val="center"/>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3.4</w:t>
            </w:r>
          </w:p>
        </w:tc>
      </w:tr>
      <w:tr w:rsidR="00602A44" w:rsidRPr="00602A44" w14:paraId="0ADB8289" w14:textId="77777777" w:rsidTr="00184EDC">
        <w:trPr>
          <w:trHeight w:val="300"/>
        </w:trPr>
        <w:tc>
          <w:tcPr>
            <w:tcW w:w="1715" w:type="dxa"/>
            <w:vMerge/>
            <w:tcBorders>
              <w:top w:val="nil"/>
              <w:left w:val="single" w:sz="8" w:space="0" w:color="000000"/>
              <w:bottom w:val="single" w:sz="8" w:space="0" w:color="000000"/>
              <w:right w:val="single" w:sz="8" w:space="0" w:color="FFFFFF"/>
            </w:tcBorders>
            <w:vAlign w:val="center"/>
            <w:hideMark/>
          </w:tcPr>
          <w:p w14:paraId="1A37275B" w14:textId="77777777" w:rsidR="00602A44" w:rsidRPr="00602A44" w:rsidRDefault="00602A44" w:rsidP="00602A44">
            <w:pPr>
              <w:spacing w:after="0" w:line="240" w:lineRule="auto"/>
              <w:rPr>
                <w:rFonts w:ascii="Calibri" w:eastAsia="Times New Roman" w:hAnsi="Calibri" w:cs="Times New Roman"/>
                <w:color w:val="000000"/>
                <w:lang w:eastAsia="en-GB"/>
              </w:rPr>
            </w:pPr>
          </w:p>
        </w:tc>
        <w:tc>
          <w:tcPr>
            <w:tcW w:w="1951" w:type="dxa"/>
            <w:tcBorders>
              <w:top w:val="nil"/>
              <w:left w:val="nil"/>
              <w:bottom w:val="single" w:sz="8" w:space="0" w:color="FFFFFF"/>
              <w:right w:val="single" w:sz="8" w:space="0" w:color="auto"/>
            </w:tcBorders>
            <w:shd w:val="clear" w:color="000000" w:fill="FFFFFF"/>
            <w:vAlign w:val="bottom"/>
            <w:hideMark/>
          </w:tcPr>
          <w:p w14:paraId="50ED84FB" w14:textId="77777777" w:rsidR="00602A44" w:rsidRPr="00602A44" w:rsidRDefault="00602A44" w:rsidP="00602A44">
            <w:pPr>
              <w:spacing w:after="0" w:line="240" w:lineRule="auto"/>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Forceps</w:t>
            </w:r>
          </w:p>
        </w:tc>
        <w:tc>
          <w:tcPr>
            <w:tcW w:w="817" w:type="dxa"/>
            <w:tcBorders>
              <w:top w:val="nil"/>
              <w:left w:val="single" w:sz="8" w:space="0" w:color="auto"/>
              <w:bottom w:val="single" w:sz="8" w:space="0" w:color="FFFFFF"/>
              <w:right w:val="nil"/>
            </w:tcBorders>
            <w:shd w:val="clear" w:color="000000" w:fill="FFFFFF"/>
            <w:vAlign w:val="bottom"/>
            <w:hideMark/>
          </w:tcPr>
          <w:p w14:paraId="4313707E" w14:textId="77777777" w:rsidR="00602A44" w:rsidRPr="00602A44" w:rsidRDefault="00602A44" w:rsidP="00602A44">
            <w:pPr>
              <w:spacing w:after="0" w:line="240" w:lineRule="auto"/>
              <w:jc w:val="center"/>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123</w:t>
            </w:r>
          </w:p>
        </w:tc>
        <w:tc>
          <w:tcPr>
            <w:tcW w:w="798" w:type="dxa"/>
            <w:tcBorders>
              <w:top w:val="nil"/>
              <w:left w:val="nil"/>
              <w:bottom w:val="nil"/>
              <w:right w:val="nil"/>
            </w:tcBorders>
            <w:shd w:val="clear" w:color="000000" w:fill="FFFFFF"/>
            <w:vAlign w:val="center"/>
            <w:hideMark/>
          </w:tcPr>
          <w:p w14:paraId="5BCF6D69" w14:textId="77777777" w:rsidR="00602A44" w:rsidRPr="00602A44" w:rsidRDefault="00602A44" w:rsidP="00602A44">
            <w:pPr>
              <w:spacing w:after="0" w:line="240" w:lineRule="auto"/>
              <w:jc w:val="center"/>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9</w:t>
            </w:r>
          </w:p>
        </w:tc>
        <w:tc>
          <w:tcPr>
            <w:tcW w:w="805" w:type="dxa"/>
            <w:tcBorders>
              <w:top w:val="nil"/>
              <w:left w:val="single" w:sz="8" w:space="0" w:color="FFFFFF"/>
              <w:bottom w:val="single" w:sz="8" w:space="0" w:color="FFFFFF"/>
              <w:right w:val="nil"/>
            </w:tcBorders>
            <w:shd w:val="clear" w:color="000000" w:fill="FFFFFF"/>
            <w:vAlign w:val="bottom"/>
            <w:hideMark/>
          </w:tcPr>
          <w:p w14:paraId="3FA5349B" w14:textId="77777777" w:rsidR="00602A44" w:rsidRPr="00602A44" w:rsidRDefault="00602A44" w:rsidP="00602A44">
            <w:pPr>
              <w:spacing w:after="0" w:line="240" w:lineRule="auto"/>
              <w:jc w:val="center"/>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0</w:t>
            </w:r>
          </w:p>
        </w:tc>
        <w:tc>
          <w:tcPr>
            <w:tcW w:w="850" w:type="dxa"/>
            <w:tcBorders>
              <w:top w:val="nil"/>
              <w:left w:val="nil"/>
              <w:bottom w:val="nil"/>
              <w:right w:val="single" w:sz="8" w:space="0" w:color="auto"/>
            </w:tcBorders>
            <w:shd w:val="clear" w:color="000000" w:fill="FFFFFF"/>
            <w:vAlign w:val="center"/>
            <w:hideMark/>
          </w:tcPr>
          <w:p w14:paraId="3FDFE185" w14:textId="77777777" w:rsidR="00602A44" w:rsidRPr="00602A44" w:rsidRDefault="00602A44" w:rsidP="00602A44">
            <w:pPr>
              <w:spacing w:after="0" w:line="240" w:lineRule="auto"/>
              <w:jc w:val="center"/>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0</w:t>
            </w:r>
          </w:p>
        </w:tc>
      </w:tr>
      <w:tr w:rsidR="00602A44" w:rsidRPr="00602A44" w14:paraId="38311D95" w14:textId="77777777" w:rsidTr="00184EDC">
        <w:trPr>
          <w:trHeight w:val="300"/>
        </w:trPr>
        <w:tc>
          <w:tcPr>
            <w:tcW w:w="1715" w:type="dxa"/>
            <w:vMerge/>
            <w:tcBorders>
              <w:top w:val="nil"/>
              <w:left w:val="single" w:sz="8" w:space="0" w:color="000000"/>
              <w:bottom w:val="single" w:sz="8" w:space="0" w:color="000000"/>
              <w:right w:val="single" w:sz="8" w:space="0" w:color="FFFFFF"/>
            </w:tcBorders>
            <w:vAlign w:val="center"/>
            <w:hideMark/>
          </w:tcPr>
          <w:p w14:paraId="222B85BB" w14:textId="77777777" w:rsidR="00602A44" w:rsidRPr="00602A44" w:rsidRDefault="00602A44" w:rsidP="00602A44">
            <w:pPr>
              <w:spacing w:after="0" w:line="240" w:lineRule="auto"/>
              <w:rPr>
                <w:rFonts w:ascii="Calibri" w:eastAsia="Times New Roman" w:hAnsi="Calibri" w:cs="Times New Roman"/>
                <w:color w:val="000000"/>
                <w:lang w:eastAsia="en-GB"/>
              </w:rPr>
            </w:pPr>
          </w:p>
        </w:tc>
        <w:tc>
          <w:tcPr>
            <w:tcW w:w="1951" w:type="dxa"/>
            <w:tcBorders>
              <w:top w:val="nil"/>
              <w:left w:val="nil"/>
              <w:bottom w:val="single" w:sz="8" w:space="0" w:color="FFFFFF"/>
              <w:right w:val="single" w:sz="8" w:space="0" w:color="auto"/>
            </w:tcBorders>
            <w:shd w:val="clear" w:color="000000" w:fill="FFFFFF"/>
            <w:vAlign w:val="bottom"/>
            <w:hideMark/>
          </w:tcPr>
          <w:p w14:paraId="7AB6271B" w14:textId="77777777" w:rsidR="00602A44" w:rsidRPr="00602A44" w:rsidRDefault="00602A44" w:rsidP="00602A44">
            <w:pPr>
              <w:spacing w:after="0" w:line="240" w:lineRule="auto"/>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Caesarean section</w:t>
            </w:r>
          </w:p>
        </w:tc>
        <w:tc>
          <w:tcPr>
            <w:tcW w:w="817" w:type="dxa"/>
            <w:tcBorders>
              <w:top w:val="nil"/>
              <w:left w:val="single" w:sz="8" w:space="0" w:color="auto"/>
              <w:bottom w:val="single" w:sz="8" w:space="0" w:color="FFFFFF"/>
              <w:right w:val="nil"/>
            </w:tcBorders>
            <w:shd w:val="clear" w:color="000000" w:fill="FFFFFF"/>
            <w:vAlign w:val="bottom"/>
            <w:hideMark/>
          </w:tcPr>
          <w:p w14:paraId="39071E49" w14:textId="77777777" w:rsidR="00602A44" w:rsidRPr="00602A44" w:rsidRDefault="00602A44" w:rsidP="00602A44">
            <w:pPr>
              <w:spacing w:after="0" w:line="240" w:lineRule="auto"/>
              <w:jc w:val="center"/>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264</w:t>
            </w:r>
          </w:p>
        </w:tc>
        <w:tc>
          <w:tcPr>
            <w:tcW w:w="798" w:type="dxa"/>
            <w:tcBorders>
              <w:top w:val="nil"/>
              <w:left w:val="nil"/>
              <w:bottom w:val="nil"/>
              <w:right w:val="nil"/>
            </w:tcBorders>
            <w:shd w:val="clear" w:color="000000" w:fill="FFFFFF"/>
            <w:vAlign w:val="center"/>
            <w:hideMark/>
          </w:tcPr>
          <w:p w14:paraId="6121AA83" w14:textId="77777777" w:rsidR="00602A44" w:rsidRPr="00602A44" w:rsidRDefault="00602A44" w:rsidP="00602A44">
            <w:pPr>
              <w:spacing w:after="0" w:line="240" w:lineRule="auto"/>
              <w:jc w:val="center"/>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19.2</w:t>
            </w:r>
          </w:p>
        </w:tc>
        <w:tc>
          <w:tcPr>
            <w:tcW w:w="805" w:type="dxa"/>
            <w:tcBorders>
              <w:top w:val="nil"/>
              <w:left w:val="single" w:sz="8" w:space="0" w:color="FFFFFF"/>
              <w:bottom w:val="single" w:sz="8" w:space="0" w:color="FFFFFF"/>
              <w:right w:val="nil"/>
            </w:tcBorders>
            <w:shd w:val="clear" w:color="000000" w:fill="FFFFFF"/>
            <w:vAlign w:val="bottom"/>
            <w:hideMark/>
          </w:tcPr>
          <w:p w14:paraId="6397552E" w14:textId="77777777" w:rsidR="00602A44" w:rsidRPr="00602A44" w:rsidRDefault="00602A44" w:rsidP="00602A44">
            <w:pPr>
              <w:spacing w:after="0" w:line="240" w:lineRule="auto"/>
              <w:jc w:val="center"/>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56</w:t>
            </w:r>
          </w:p>
        </w:tc>
        <w:tc>
          <w:tcPr>
            <w:tcW w:w="850" w:type="dxa"/>
            <w:tcBorders>
              <w:top w:val="nil"/>
              <w:left w:val="nil"/>
              <w:bottom w:val="nil"/>
              <w:right w:val="single" w:sz="8" w:space="0" w:color="auto"/>
            </w:tcBorders>
            <w:shd w:val="clear" w:color="000000" w:fill="FFFFFF"/>
            <w:vAlign w:val="center"/>
            <w:hideMark/>
          </w:tcPr>
          <w:p w14:paraId="3FABADA3" w14:textId="77777777" w:rsidR="00602A44" w:rsidRPr="00602A44" w:rsidRDefault="00602A44" w:rsidP="00602A44">
            <w:pPr>
              <w:spacing w:after="0" w:line="240" w:lineRule="auto"/>
              <w:jc w:val="center"/>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96.6</w:t>
            </w:r>
          </w:p>
        </w:tc>
      </w:tr>
      <w:tr w:rsidR="00602A44" w:rsidRPr="00602A44" w14:paraId="1363AA07" w14:textId="77777777" w:rsidTr="00184EDC">
        <w:trPr>
          <w:trHeight w:val="300"/>
        </w:trPr>
        <w:tc>
          <w:tcPr>
            <w:tcW w:w="1715" w:type="dxa"/>
            <w:vMerge/>
            <w:tcBorders>
              <w:top w:val="nil"/>
              <w:left w:val="single" w:sz="8" w:space="0" w:color="000000"/>
              <w:bottom w:val="single" w:sz="8" w:space="0" w:color="000000"/>
              <w:right w:val="single" w:sz="8" w:space="0" w:color="FFFFFF"/>
            </w:tcBorders>
            <w:vAlign w:val="center"/>
            <w:hideMark/>
          </w:tcPr>
          <w:p w14:paraId="4F48AF06" w14:textId="77777777" w:rsidR="00602A44" w:rsidRPr="00602A44" w:rsidRDefault="00602A44" w:rsidP="00602A44">
            <w:pPr>
              <w:spacing w:after="0" w:line="240" w:lineRule="auto"/>
              <w:rPr>
                <w:rFonts w:ascii="Calibri" w:eastAsia="Times New Roman" w:hAnsi="Calibri" w:cs="Times New Roman"/>
                <w:color w:val="000000"/>
                <w:lang w:eastAsia="en-GB"/>
              </w:rPr>
            </w:pPr>
          </w:p>
        </w:tc>
        <w:tc>
          <w:tcPr>
            <w:tcW w:w="1951" w:type="dxa"/>
            <w:tcBorders>
              <w:top w:val="nil"/>
              <w:left w:val="nil"/>
              <w:bottom w:val="single" w:sz="8" w:space="0" w:color="000000"/>
              <w:right w:val="single" w:sz="8" w:space="0" w:color="auto"/>
            </w:tcBorders>
            <w:shd w:val="clear" w:color="000000" w:fill="FFFFFF"/>
            <w:vAlign w:val="bottom"/>
            <w:hideMark/>
          </w:tcPr>
          <w:p w14:paraId="326F677A" w14:textId="77777777" w:rsidR="00602A44" w:rsidRPr="00602A44" w:rsidRDefault="00602A44" w:rsidP="00602A44">
            <w:pPr>
              <w:spacing w:after="0" w:line="240" w:lineRule="auto"/>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Ventouse</w:t>
            </w:r>
          </w:p>
        </w:tc>
        <w:tc>
          <w:tcPr>
            <w:tcW w:w="817" w:type="dxa"/>
            <w:tcBorders>
              <w:top w:val="nil"/>
              <w:left w:val="single" w:sz="8" w:space="0" w:color="auto"/>
              <w:bottom w:val="single" w:sz="8" w:space="0" w:color="auto"/>
              <w:right w:val="nil"/>
            </w:tcBorders>
            <w:shd w:val="clear" w:color="000000" w:fill="FFFFFF"/>
            <w:vAlign w:val="bottom"/>
            <w:hideMark/>
          </w:tcPr>
          <w:p w14:paraId="76E1752E" w14:textId="15221F23" w:rsidR="00602A44" w:rsidRPr="00602A44" w:rsidRDefault="00602A44" w:rsidP="004F2D2D">
            <w:pPr>
              <w:spacing w:after="0" w:line="240" w:lineRule="auto"/>
              <w:jc w:val="center"/>
              <w:rPr>
                <w:rFonts w:ascii="Calibri" w:eastAsia="Times New Roman" w:hAnsi="Calibri" w:cs="Times New Roman"/>
                <w:color w:val="000000"/>
                <w:lang w:eastAsia="en-GB"/>
              </w:rPr>
            </w:pPr>
            <w:r w:rsidRPr="008032BA">
              <w:rPr>
                <w:rFonts w:ascii="Calibri" w:eastAsia="Times New Roman" w:hAnsi="Calibri" w:cs="Times New Roman"/>
                <w:color w:val="000000"/>
                <w:lang w:eastAsia="en-GB"/>
              </w:rPr>
              <w:t>98</w:t>
            </w:r>
          </w:p>
        </w:tc>
        <w:tc>
          <w:tcPr>
            <w:tcW w:w="798" w:type="dxa"/>
            <w:tcBorders>
              <w:top w:val="nil"/>
              <w:left w:val="nil"/>
              <w:bottom w:val="single" w:sz="8" w:space="0" w:color="auto"/>
              <w:right w:val="nil"/>
            </w:tcBorders>
            <w:shd w:val="clear" w:color="000000" w:fill="FFFFFF"/>
            <w:vAlign w:val="bottom"/>
            <w:hideMark/>
          </w:tcPr>
          <w:p w14:paraId="425958F3" w14:textId="59114A52" w:rsidR="00602A44" w:rsidRPr="00602A44" w:rsidRDefault="00602A44" w:rsidP="00602A44">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7.1</w:t>
            </w:r>
          </w:p>
        </w:tc>
        <w:tc>
          <w:tcPr>
            <w:tcW w:w="805" w:type="dxa"/>
            <w:tcBorders>
              <w:top w:val="nil"/>
              <w:left w:val="single" w:sz="8" w:space="0" w:color="FFFFFF"/>
              <w:bottom w:val="single" w:sz="8" w:space="0" w:color="auto"/>
              <w:right w:val="nil"/>
            </w:tcBorders>
            <w:shd w:val="clear" w:color="000000" w:fill="FFFFFF"/>
            <w:vAlign w:val="bottom"/>
            <w:hideMark/>
          </w:tcPr>
          <w:p w14:paraId="78B64A33" w14:textId="75A539AF" w:rsidR="00602A44" w:rsidRPr="00602A44" w:rsidRDefault="00602A44" w:rsidP="00602A44">
            <w:pPr>
              <w:spacing w:after="0" w:line="240" w:lineRule="auto"/>
              <w:jc w:val="center"/>
              <w:rPr>
                <w:rFonts w:ascii="Calibri" w:eastAsia="Times New Roman" w:hAnsi="Calibri" w:cs="Times New Roman"/>
                <w:color w:val="000000"/>
                <w:lang w:eastAsia="en-GB"/>
              </w:rPr>
            </w:pPr>
            <w:r w:rsidRPr="008032BA">
              <w:rPr>
                <w:rFonts w:ascii="Calibri" w:eastAsia="Times New Roman" w:hAnsi="Calibri" w:cs="Times New Roman"/>
                <w:color w:val="000000"/>
                <w:lang w:eastAsia="en-GB"/>
              </w:rPr>
              <w:t>0</w:t>
            </w:r>
          </w:p>
        </w:tc>
        <w:tc>
          <w:tcPr>
            <w:tcW w:w="850" w:type="dxa"/>
            <w:tcBorders>
              <w:top w:val="nil"/>
              <w:left w:val="nil"/>
              <w:bottom w:val="single" w:sz="8" w:space="0" w:color="auto"/>
              <w:right w:val="single" w:sz="8" w:space="0" w:color="auto"/>
            </w:tcBorders>
            <w:shd w:val="clear" w:color="000000" w:fill="FFFFFF"/>
            <w:vAlign w:val="center"/>
            <w:hideMark/>
          </w:tcPr>
          <w:p w14:paraId="04498443" w14:textId="77777777" w:rsidR="00602A44" w:rsidRPr="00602A44" w:rsidRDefault="00602A44" w:rsidP="00602A44">
            <w:pPr>
              <w:spacing w:after="0" w:line="240" w:lineRule="auto"/>
              <w:jc w:val="center"/>
              <w:rPr>
                <w:rFonts w:ascii="Calibri" w:eastAsia="Times New Roman" w:hAnsi="Calibri" w:cs="Times New Roman"/>
                <w:color w:val="000000"/>
                <w:lang w:eastAsia="en-GB"/>
              </w:rPr>
            </w:pPr>
            <w:r w:rsidRPr="00602A44">
              <w:rPr>
                <w:rFonts w:ascii="Calibri" w:eastAsia="Times New Roman" w:hAnsi="Calibri" w:cs="Times New Roman"/>
                <w:color w:val="000000"/>
                <w:lang w:eastAsia="en-GB"/>
              </w:rPr>
              <w:t>0</w:t>
            </w:r>
          </w:p>
        </w:tc>
      </w:tr>
    </w:tbl>
    <w:p w14:paraId="54BA43BA" w14:textId="3DD4071D" w:rsidR="005F384A" w:rsidRDefault="005F384A" w:rsidP="00E90302">
      <w:pPr>
        <w:jc w:val="both"/>
      </w:pPr>
    </w:p>
    <w:p w14:paraId="530E555C" w14:textId="67ED8C93" w:rsidR="00A95283" w:rsidRDefault="00A95283" w:rsidP="00E90302">
      <w:pPr>
        <w:jc w:val="both"/>
      </w:pPr>
      <w:r w:rsidRPr="00083801">
        <w:rPr>
          <w:b/>
        </w:rPr>
        <w:t>Table 1.</w:t>
      </w:r>
      <w:r>
        <w:t xml:space="preserve">  Cohort characteristics separated by presentation.</w:t>
      </w:r>
    </w:p>
    <w:p w14:paraId="59F0C773" w14:textId="77777777" w:rsidR="007C7F7D" w:rsidRDefault="007C7F7D" w:rsidP="00E90302">
      <w:pPr>
        <w:jc w:val="both"/>
      </w:pPr>
    </w:p>
    <w:p w14:paraId="05207167" w14:textId="77777777" w:rsidR="007C7F7D" w:rsidRDefault="007C7F7D" w:rsidP="00E90302">
      <w:pPr>
        <w:jc w:val="both"/>
      </w:pPr>
    </w:p>
    <w:p w14:paraId="48AB421A" w14:textId="77777777" w:rsidR="007C7F7D" w:rsidRDefault="007C7F7D" w:rsidP="00E90302">
      <w:pPr>
        <w:jc w:val="both"/>
      </w:pPr>
    </w:p>
    <w:p w14:paraId="6D13B66F" w14:textId="77777777" w:rsidR="007C7F7D" w:rsidRDefault="007C7F7D" w:rsidP="00E90302">
      <w:pPr>
        <w:jc w:val="both"/>
      </w:pPr>
    </w:p>
    <w:p w14:paraId="284ABC1C" w14:textId="77777777" w:rsidR="007C7F7D" w:rsidRDefault="007C7F7D" w:rsidP="00E90302">
      <w:pPr>
        <w:jc w:val="both"/>
      </w:pPr>
    </w:p>
    <w:p w14:paraId="561F3458" w14:textId="77777777" w:rsidR="007C7F7D" w:rsidRDefault="007C7F7D" w:rsidP="00E90302">
      <w:pPr>
        <w:jc w:val="both"/>
      </w:pPr>
    </w:p>
    <w:p w14:paraId="0627FA53" w14:textId="77777777" w:rsidR="007C7F7D" w:rsidRDefault="007C7F7D" w:rsidP="00E90302">
      <w:pPr>
        <w:jc w:val="both"/>
      </w:pPr>
    </w:p>
    <w:p w14:paraId="46BAFA46" w14:textId="77777777" w:rsidR="007C7F7D" w:rsidRDefault="007C7F7D" w:rsidP="00E90302">
      <w:pPr>
        <w:jc w:val="both"/>
      </w:pPr>
    </w:p>
    <w:p w14:paraId="0E202B25" w14:textId="77777777" w:rsidR="007C7F7D" w:rsidRDefault="007C7F7D" w:rsidP="00E90302">
      <w:pPr>
        <w:jc w:val="both"/>
      </w:pPr>
    </w:p>
    <w:p w14:paraId="0323EA82" w14:textId="77777777" w:rsidR="007C7F7D" w:rsidRDefault="007C7F7D" w:rsidP="00E90302">
      <w:pPr>
        <w:jc w:val="both"/>
      </w:pPr>
    </w:p>
    <w:tbl>
      <w:tblPr>
        <w:tblW w:w="5882" w:type="dxa"/>
        <w:tblInd w:w="-5" w:type="dxa"/>
        <w:tblLook w:val="0600" w:firstRow="0" w:lastRow="0" w:firstColumn="0" w:lastColumn="0" w:noHBand="1" w:noVBand="1"/>
      </w:tblPr>
      <w:tblGrid>
        <w:gridCol w:w="1279"/>
        <w:gridCol w:w="1481"/>
        <w:gridCol w:w="845"/>
        <w:gridCol w:w="716"/>
        <w:gridCol w:w="845"/>
        <w:gridCol w:w="716"/>
      </w:tblGrid>
      <w:tr w:rsidR="00B96202" w:rsidRPr="00B96202" w14:paraId="06668E39" w14:textId="77777777" w:rsidTr="00B96202">
        <w:trPr>
          <w:trHeight w:val="300"/>
        </w:trPr>
        <w:tc>
          <w:tcPr>
            <w:tcW w:w="2760"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463D169D" w14:textId="77777777" w:rsidR="00B96202" w:rsidRPr="00B96202" w:rsidRDefault="00B96202" w:rsidP="00E90302">
            <w:pPr>
              <w:spacing w:after="0" w:line="240" w:lineRule="auto"/>
              <w:jc w:val="both"/>
              <w:rPr>
                <w:rFonts w:ascii="Calibri" w:eastAsia="Times New Roman" w:hAnsi="Calibri" w:cs="Times New Roman"/>
                <w:color w:val="000000"/>
                <w:lang w:eastAsia="en-GB"/>
              </w:rPr>
            </w:pPr>
            <w:r w:rsidRPr="00B96202">
              <w:rPr>
                <w:rFonts w:ascii="Calibri" w:eastAsia="Times New Roman" w:hAnsi="Calibri" w:cs="Times New Roman"/>
                <w:color w:val="000000"/>
                <w:lang w:eastAsia="en-GB"/>
              </w:rPr>
              <w:t>Variable</w:t>
            </w:r>
          </w:p>
        </w:tc>
        <w:tc>
          <w:tcPr>
            <w:tcW w:w="3122" w:type="dxa"/>
            <w:gridSpan w:val="4"/>
            <w:tcBorders>
              <w:top w:val="single" w:sz="4" w:space="0" w:color="auto"/>
              <w:left w:val="nil"/>
              <w:bottom w:val="single" w:sz="4" w:space="0" w:color="auto"/>
              <w:right w:val="single" w:sz="4" w:space="0" w:color="000000"/>
            </w:tcBorders>
            <w:shd w:val="clear" w:color="000000" w:fill="FFFFFF"/>
            <w:vAlign w:val="bottom"/>
            <w:hideMark/>
          </w:tcPr>
          <w:p w14:paraId="30995BE1" w14:textId="77777777" w:rsidR="00B96202" w:rsidRPr="00B96202" w:rsidRDefault="00B96202" w:rsidP="00E90302">
            <w:pPr>
              <w:spacing w:after="0" w:line="240" w:lineRule="auto"/>
              <w:jc w:val="both"/>
              <w:rPr>
                <w:rFonts w:ascii="Calibri" w:eastAsia="Times New Roman" w:hAnsi="Calibri" w:cs="Times New Roman"/>
                <w:color w:val="000000"/>
                <w:lang w:eastAsia="en-GB"/>
              </w:rPr>
            </w:pPr>
            <w:r w:rsidRPr="00B96202">
              <w:rPr>
                <w:rFonts w:ascii="Calibri" w:eastAsia="Times New Roman" w:hAnsi="Calibri" w:cs="Times New Roman"/>
                <w:color w:val="000000"/>
                <w:lang w:eastAsia="en-GB"/>
              </w:rPr>
              <w:t>Presentation at birth</w:t>
            </w:r>
          </w:p>
        </w:tc>
      </w:tr>
      <w:tr w:rsidR="00B96202" w:rsidRPr="00B96202" w14:paraId="094AD620" w14:textId="77777777" w:rsidTr="00B96202">
        <w:trPr>
          <w:trHeight w:val="300"/>
        </w:trPr>
        <w:tc>
          <w:tcPr>
            <w:tcW w:w="2760" w:type="dxa"/>
            <w:gridSpan w:val="2"/>
            <w:vMerge/>
            <w:tcBorders>
              <w:top w:val="single" w:sz="4" w:space="0" w:color="auto"/>
              <w:left w:val="single" w:sz="4" w:space="0" w:color="auto"/>
              <w:bottom w:val="single" w:sz="4" w:space="0" w:color="000000"/>
              <w:right w:val="single" w:sz="4" w:space="0" w:color="000000"/>
            </w:tcBorders>
            <w:vAlign w:val="center"/>
            <w:hideMark/>
          </w:tcPr>
          <w:p w14:paraId="276ADF20" w14:textId="77777777" w:rsidR="00B96202" w:rsidRPr="00B96202" w:rsidRDefault="00B96202" w:rsidP="00E90302">
            <w:pPr>
              <w:spacing w:after="0" w:line="240" w:lineRule="auto"/>
              <w:jc w:val="both"/>
              <w:rPr>
                <w:rFonts w:ascii="Calibri" w:eastAsia="Times New Roman" w:hAnsi="Calibri" w:cs="Times New Roman"/>
                <w:color w:val="000000"/>
                <w:lang w:eastAsia="en-GB"/>
              </w:rPr>
            </w:pPr>
          </w:p>
        </w:tc>
        <w:tc>
          <w:tcPr>
            <w:tcW w:w="1561" w:type="dxa"/>
            <w:gridSpan w:val="2"/>
            <w:tcBorders>
              <w:top w:val="single" w:sz="4" w:space="0" w:color="auto"/>
              <w:left w:val="nil"/>
              <w:bottom w:val="nil"/>
              <w:right w:val="single" w:sz="4" w:space="0" w:color="000000"/>
            </w:tcBorders>
            <w:shd w:val="clear" w:color="000000" w:fill="FFFFFF"/>
            <w:vAlign w:val="center"/>
            <w:hideMark/>
          </w:tcPr>
          <w:p w14:paraId="49FE8DDD" w14:textId="77777777" w:rsidR="00B96202" w:rsidRPr="00B96202" w:rsidRDefault="00B96202" w:rsidP="00E90302">
            <w:pPr>
              <w:spacing w:after="0" w:line="240" w:lineRule="auto"/>
              <w:jc w:val="both"/>
              <w:rPr>
                <w:rFonts w:ascii="Calibri" w:eastAsia="Times New Roman" w:hAnsi="Calibri" w:cs="Times New Roman"/>
                <w:color w:val="000000"/>
                <w:lang w:eastAsia="en-GB"/>
              </w:rPr>
            </w:pPr>
            <w:r w:rsidRPr="00B96202">
              <w:rPr>
                <w:rFonts w:ascii="Calibri" w:eastAsia="Times New Roman" w:hAnsi="Calibri" w:cs="Times New Roman"/>
                <w:color w:val="000000"/>
                <w:lang w:eastAsia="en-GB"/>
              </w:rPr>
              <w:t>Cephalic</w:t>
            </w:r>
          </w:p>
        </w:tc>
        <w:tc>
          <w:tcPr>
            <w:tcW w:w="1561" w:type="dxa"/>
            <w:gridSpan w:val="2"/>
            <w:tcBorders>
              <w:top w:val="nil"/>
              <w:left w:val="nil"/>
              <w:bottom w:val="nil"/>
              <w:right w:val="single" w:sz="4" w:space="0" w:color="000000"/>
            </w:tcBorders>
            <w:shd w:val="clear" w:color="000000" w:fill="FFFFFF"/>
            <w:vAlign w:val="center"/>
            <w:hideMark/>
          </w:tcPr>
          <w:p w14:paraId="45953CD0" w14:textId="77777777" w:rsidR="00B96202" w:rsidRPr="00B96202" w:rsidRDefault="00B96202" w:rsidP="00E90302">
            <w:pPr>
              <w:spacing w:after="0" w:line="240" w:lineRule="auto"/>
              <w:jc w:val="both"/>
              <w:rPr>
                <w:rFonts w:ascii="Calibri" w:eastAsia="Times New Roman" w:hAnsi="Calibri" w:cs="Times New Roman"/>
                <w:color w:val="000000"/>
                <w:lang w:eastAsia="en-GB"/>
              </w:rPr>
            </w:pPr>
            <w:r w:rsidRPr="00B96202">
              <w:rPr>
                <w:rFonts w:ascii="Calibri" w:eastAsia="Times New Roman" w:hAnsi="Calibri" w:cs="Times New Roman"/>
                <w:color w:val="000000"/>
                <w:lang w:eastAsia="en-GB"/>
              </w:rPr>
              <w:t>Breech</w:t>
            </w:r>
          </w:p>
        </w:tc>
      </w:tr>
      <w:tr w:rsidR="00B96202" w:rsidRPr="00B96202" w14:paraId="06E3751D" w14:textId="77777777" w:rsidTr="00B96202">
        <w:trPr>
          <w:trHeight w:val="300"/>
        </w:trPr>
        <w:tc>
          <w:tcPr>
            <w:tcW w:w="2760"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170545F2" w14:textId="77777777" w:rsidR="00B96202" w:rsidRPr="00B96202" w:rsidRDefault="00B96202" w:rsidP="00E90302">
            <w:pPr>
              <w:spacing w:after="0" w:line="240" w:lineRule="auto"/>
              <w:jc w:val="both"/>
              <w:rPr>
                <w:rFonts w:ascii="Calibri" w:eastAsia="Times New Roman" w:hAnsi="Calibri" w:cs="Times New Roman"/>
                <w:lang w:eastAsia="en-GB"/>
              </w:rPr>
            </w:pPr>
            <w:r w:rsidRPr="00B96202">
              <w:rPr>
                <w:rFonts w:ascii="Calibri" w:eastAsia="Times New Roman" w:hAnsi="Calibri" w:cs="Times New Roman"/>
                <w:lang w:eastAsia="en-GB"/>
              </w:rPr>
              <w:t> </w:t>
            </w:r>
          </w:p>
        </w:tc>
        <w:tc>
          <w:tcPr>
            <w:tcW w:w="845" w:type="dxa"/>
            <w:tcBorders>
              <w:top w:val="single" w:sz="4" w:space="0" w:color="auto"/>
              <w:left w:val="nil"/>
              <w:bottom w:val="single" w:sz="4" w:space="0" w:color="auto"/>
              <w:right w:val="single" w:sz="8" w:space="0" w:color="FFFFFF"/>
            </w:tcBorders>
            <w:shd w:val="clear" w:color="000000" w:fill="FFFFFF"/>
            <w:vAlign w:val="center"/>
            <w:hideMark/>
          </w:tcPr>
          <w:p w14:paraId="405910DB" w14:textId="77777777" w:rsidR="00B96202" w:rsidRPr="00B96202" w:rsidRDefault="00B96202" w:rsidP="00E90302">
            <w:pPr>
              <w:spacing w:after="0" w:line="240" w:lineRule="auto"/>
              <w:jc w:val="both"/>
              <w:rPr>
                <w:rFonts w:ascii="Calibri" w:eastAsia="Times New Roman" w:hAnsi="Calibri" w:cs="Times New Roman"/>
                <w:color w:val="000000"/>
                <w:lang w:eastAsia="en-GB"/>
              </w:rPr>
            </w:pPr>
            <w:r w:rsidRPr="00B96202">
              <w:rPr>
                <w:rFonts w:ascii="Calibri" w:eastAsia="Times New Roman" w:hAnsi="Calibri" w:cs="Times New Roman"/>
                <w:color w:val="000000"/>
                <w:lang w:eastAsia="en-GB"/>
              </w:rPr>
              <w:t>Mean</w:t>
            </w:r>
          </w:p>
        </w:tc>
        <w:tc>
          <w:tcPr>
            <w:tcW w:w="716" w:type="dxa"/>
            <w:tcBorders>
              <w:top w:val="single" w:sz="4" w:space="0" w:color="auto"/>
              <w:left w:val="nil"/>
              <w:bottom w:val="single" w:sz="4" w:space="0" w:color="auto"/>
              <w:right w:val="single" w:sz="8" w:space="0" w:color="FFFFFF"/>
            </w:tcBorders>
            <w:shd w:val="clear" w:color="000000" w:fill="FFFFFF"/>
            <w:vAlign w:val="center"/>
            <w:hideMark/>
          </w:tcPr>
          <w:p w14:paraId="33E88763" w14:textId="77777777" w:rsidR="00B96202" w:rsidRPr="00B96202" w:rsidRDefault="00B96202" w:rsidP="00E90302">
            <w:pPr>
              <w:spacing w:after="0" w:line="240" w:lineRule="auto"/>
              <w:jc w:val="both"/>
              <w:rPr>
                <w:rFonts w:ascii="Calibri" w:eastAsia="Times New Roman" w:hAnsi="Calibri" w:cs="Times New Roman"/>
                <w:color w:val="000000"/>
                <w:lang w:eastAsia="en-GB"/>
              </w:rPr>
            </w:pPr>
            <w:r w:rsidRPr="00B96202">
              <w:rPr>
                <w:rFonts w:ascii="Calibri" w:eastAsia="Times New Roman" w:hAnsi="Calibri" w:cs="Times New Roman"/>
                <w:color w:val="000000"/>
                <w:lang w:eastAsia="en-GB"/>
              </w:rPr>
              <w:t>SD</w:t>
            </w:r>
          </w:p>
        </w:tc>
        <w:tc>
          <w:tcPr>
            <w:tcW w:w="845" w:type="dxa"/>
            <w:tcBorders>
              <w:top w:val="single" w:sz="4" w:space="0" w:color="auto"/>
              <w:left w:val="nil"/>
              <w:bottom w:val="single" w:sz="4" w:space="0" w:color="auto"/>
              <w:right w:val="single" w:sz="8" w:space="0" w:color="FFFFFF"/>
            </w:tcBorders>
            <w:shd w:val="clear" w:color="000000" w:fill="FFFFFF"/>
            <w:vAlign w:val="center"/>
            <w:hideMark/>
          </w:tcPr>
          <w:p w14:paraId="7A9EB508" w14:textId="77777777" w:rsidR="00B96202" w:rsidRPr="00B96202" w:rsidRDefault="00B96202" w:rsidP="00E90302">
            <w:pPr>
              <w:spacing w:after="0" w:line="240" w:lineRule="auto"/>
              <w:jc w:val="both"/>
              <w:rPr>
                <w:rFonts w:ascii="Calibri" w:eastAsia="Times New Roman" w:hAnsi="Calibri" w:cs="Times New Roman"/>
                <w:color w:val="000000"/>
                <w:lang w:eastAsia="en-GB"/>
              </w:rPr>
            </w:pPr>
            <w:r w:rsidRPr="00B96202">
              <w:rPr>
                <w:rFonts w:ascii="Calibri" w:eastAsia="Times New Roman" w:hAnsi="Calibri" w:cs="Times New Roman"/>
                <w:color w:val="000000"/>
                <w:lang w:eastAsia="en-GB"/>
              </w:rPr>
              <w:t>Mean</w:t>
            </w:r>
          </w:p>
        </w:tc>
        <w:tc>
          <w:tcPr>
            <w:tcW w:w="716" w:type="dxa"/>
            <w:tcBorders>
              <w:top w:val="single" w:sz="4" w:space="0" w:color="auto"/>
              <w:left w:val="nil"/>
              <w:bottom w:val="single" w:sz="4" w:space="0" w:color="auto"/>
              <w:right w:val="single" w:sz="4" w:space="0" w:color="auto"/>
            </w:tcBorders>
            <w:shd w:val="clear" w:color="000000" w:fill="FFFFFF"/>
            <w:vAlign w:val="center"/>
            <w:hideMark/>
          </w:tcPr>
          <w:p w14:paraId="3593EC78" w14:textId="77777777" w:rsidR="00B96202" w:rsidRPr="00B96202" w:rsidRDefault="00B96202" w:rsidP="00E90302">
            <w:pPr>
              <w:spacing w:after="0" w:line="240" w:lineRule="auto"/>
              <w:jc w:val="both"/>
              <w:rPr>
                <w:rFonts w:ascii="Calibri" w:eastAsia="Times New Roman" w:hAnsi="Calibri" w:cs="Times New Roman"/>
                <w:color w:val="000000"/>
                <w:lang w:eastAsia="en-GB"/>
              </w:rPr>
            </w:pPr>
            <w:r w:rsidRPr="00B96202">
              <w:rPr>
                <w:rFonts w:ascii="Calibri" w:eastAsia="Times New Roman" w:hAnsi="Calibri" w:cs="Times New Roman"/>
                <w:color w:val="000000"/>
                <w:lang w:eastAsia="en-GB"/>
              </w:rPr>
              <w:t>SD</w:t>
            </w:r>
          </w:p>
        </w:tc>
      </w:tr>
      <w:tr w:rsidR="00B96202" w:rsidRPr="00B96202" w14:paraId="19B9555C" w14:textId="77777777" w:rsidTr="00B96202">
        <w:trPr>
          <w:trHeight w:val="300"/>
        </w:trPr>
        <w:tc>
          <w:tcPr>
            <w:tcW w:w="5882" w:type="dxa"/>
            <w:gridSpan w:val="6"/>
            <w:tcBorders>
              <w:top w:val="single" w:sz="4" w:space="0" w:color="auto"/>
              <w:left w:val="single" w:sz="4" w:space="0" w:color="auto"/>
              <w:bottom w:val="single" w:sz="4" w:space="0" w:color="auto"/>
              <w:right w:val="single" w:sz="4" w:space="0" w:color="000000"/>
            </w:tcBorders>
            <w:shd w:val="clear" w:color="000000" w:fill="FFFFFF"/>
            <w:vAlign w:val="center"/>
            <w:hideMark/>
          </w:tcPr>
          <w:p w14:paraId="5F1091E1" w14:textId="3A125FE4" w:rsidR="00B96202" w:rsidRPr="00B96202" w:rsidRDefault="00B96202" w:rsidP="00E90302">
            <w:pPr>
              <w:spacing w:after="0" w:line="240" w:lineRule="auto"/>
              <w:jc w:val="both"/>
              <w:rPr>
                <w:rFonts w:ascii="Calibri" w:eastAsia="Times New Roman" w:hAnsi="Calibri" w:cs="Times New Roman"/>
                <w:lang w:eastAsia="en-GB"/>
              </w:rPr>
            </w:pPr>
            <w:r w:rsidRPr="00B96202">
              <w:rPr>
                <w:rFonts w:ascii="Calibri" w:eastAsia="Times New Roman" w:hAnsi="Calibri" w:cs="Times New Roman"/>
                <w:lang w:eastAsia="en-GB"/>
              </w:rPr>
              <w:t>Neonatal DXA</w:t>
            </w:r>
            <w:r>
              <w:rPr>
                <w:rFonts w:ascii="Calibri" w:eastAsia="Times New Roman" w:hAnsi="Calibri" w:cs="Times New Roman"/>
                <w:lang w:eastAsia="en-GB"/>
              </w:rPr>
              <w:t xml:space="preserve"> (n=965)</w:t>
            </w:r>
          </w:p>
        </w:tc>
      </w:tr>
      <w:tr w:rsidR="00B96202" w:rsidRPr="00B96202" w14:paraId="47B02B8A" w14:textId="77777777" w:rsidTr="00B96202">
        <w:trPr>
          <w:trHeight w:val="300"/>
        </w:trPr>
        <w:tc>
          <w:tcPr>
            <w:tcW w:w="1279" w:type="dxa"/>
            <w:vMerge w:val="restart"/>
            <w:tcBorders>
              <w:top w:val="nil"/>
              <w:left w:val="single" w:sz="4" w:space="0" w:color="auto"/>
              <w:bottom w:val="single" w:sz="4" w:space="0" w:color="000000"/>
              <w:right w:val="nil"/>
            </w:tcBorders>
            <w:shd w:val="clear" w:color="auto" w:fill="auto"/>
            <w:noWrap/>
            <w:vAlign w:val="center"/>
            <w:hideMark/>
          </w:tcPr>
          <w:p w14:paraId="760C5E1F" w14:textId="77777777" w:rsidR="00B96202" w:rsidRPr="00B96202" w:rsidRDefault="00B96202" w:rsidP="00E90302">
            <w:pPr>
              <w:spacing w:after="0" w:line="240" w:lineRule="auto"/>
              <w:jc w:val="both"/>
              <w:rPr>
                <w:rFonts w:ascii="Calibri" w:eastAsia="Times New Roman" w:hAnsi="Calibri" w:cs="Times New Roman"/>
                <w:color w:val="000000"/>
                <w:lang w:eastAsia="en-GB"/>
              </w:rPr>
            </w:pPr>
            <w:r w:rsidRPr="00B96202">
              <w:rPr>
                <w:rFonts w:ascii="Calibri" w:eastAsia="Times New Roman" w:hAnsi="Calibri" w:cs="Times New Roman"/>
                <w:color w:val="000000"/>
                <w:lang w:eastAsia="en-GB"/>
              </w:rPr>
              <w:t>Total Body</w:t>
            </w:r>
          </w:p>
        </w:tc>
        <w:tc>
          <w:tcPr>
            <w:tcW w:w="1481" w:type="dxa"/>
            <w:tcBorders>
              <w:top w:val="nil"/>
              <w:left w:val="nil"/>
              <w:bottom w:val="nil"/>
              <w:right w:val="nil"/>
            </w:tcBorders>
            <w:shd w:val="clear" w:color="auto" w:fill="auto"/>
            <w:noWrap/>
            <w:vAlign w:val="bottom"/>
            <w:hideMark/>
          </w:tcPr>
          <w:p w14:paraId="5383B1D6" w14:textId="77777777" w:rsidR="00B96202" w:rsidRPr="00B96202" w:rsidRDefault="00B96202" w:rsidP="00E90302">
            <w:pPr>
              <w:spacing w:after="0" w:line="240" w:lineRule="auto"/>
              <w:jc w:val="both"/>
              <w:rPr>
                <w:rFonts w:ascii="Calibri" w:eastAsia="Times New Roman" w:hAnsi="Calibri" w:cs="Times New Roman"/>
                <w:color w:val="000000"/>
                <w:lang w:eastAsia="en-GB"/>
              </w:rPr>
            </w:pPr>
            <w:r w:rsidRPr="00B96202">
              <w:rPr>
                <w:rFonts w:ascii="Calibri" w:eastAsia="Times New Roman" w:hAnsi="Calibri" w:cs="Times New Roman"/>
                <w:color w:val="000000"/>
                <w:lang w:eastAsia="en-GB"/>
              </w:rPr>
              <w:t>BMC (g)</w:t>
            </w:r>
          </w:p>
        </w:tc>
        <w:tc>
          <w:tcPr>
            <w:tcW w:w="845" w:type="dxa"/>
            <w:tcBorders>
              <w:top w:val="nil"/>
              <w:left w:val="single" w:sz="4" w:space="0" w:color="auto"/>
              <w:bottom w:val="single" w:sz="8" w:space="0" w:color="FFFFFF"/>
              <w:right w:val="single" w:sz="8" w:space="0" w:color="FFFFFF"/>
            </w:tcBorders>
            <w:shd w:val="clear" w:color="000000" w:fill="FFFFFF"/>
            <w:vAlign w:val="center"/>
            <w:hideMark/>
          </w:tcPr>
          <w:p w14:paraId="7E4A5234" w14:textId="77777777" w:rsidR="00B96202" w:rsidRPr="00B96202" w:rsidRDefault="00B96202" w:rsidP="00E90302">
            <w:pPr>
              <w:spacing w:after="0" w:line="240" w:lineRule="auto"/>
              <w:jc w:val="both"/>
              <w:rPr>
                <w:rFonts w:ascii="Calibri" w:eastAsia="Times New Roman" w:hAnsi="Calibri" w:cs="Times New Roman"/>
                <w:color w:val="000000"/>
                <w:lang w:eastAsia="en-GB"/>
              </w:rPr>
            </w:pPr>
            <w:r w:rsidRPr="00B96202">
              <w:rPr>
                <w:rFonts w:ascii="Calibri" w:eastAsia="Times New Roman" w:hAnsi="Calibri" w:cs="Times New Roman"/>
                <w:color w:val="000000"/>
                <w:lang w:eastAsia="en-GB"/>
              </w:rPr>
              <w:t>63</w:t>
            </w:r>
          </w:p>
        </w:tc>
        <w:tc>
          <w:tcPr>
            <w:tcW w:w="716" w:type="dxa"/>
            <w:tcBorders>
              <w:top w:val="nil"/>
              <w:left w:val="nil"/>
              <w:bottom w:val="single" w:sz="8" w:space="0" w:color="FFFFFF"/>
              <w:right w:val="single" w:sz="8" w:space="0" w:color="FFFFFF"/>
            </w:tcBorders>
            <w:shd w:val="clear" w:color="000000" w:fill="FFFFFF"/>
            <w:vAlign w:val="center"/>
            <w:hideMark/>
          </w:tcPr>
          <w:p w14:paraId="04409193" w14:textId="77777777" w:rsidR="00B96202" w:rsidRPr="00B96202" w:rsidRDefault="00B96202" w:rsidP="00E90302">
            <w:pPr>
              <w:spacing w:after="0" w:line="240" w:lineRule="auto"/>
              <w:jc w:val="both"/>
              <w:rPr>
                <w:rFonts w:ascii="Calibri" w:eastAsia="Times New Roman" w:hAnsi="Calibri" w:cs="Times New Roman"/>
                <w:color w:val="000000"/>
                <w:lang w:eastAsia="en-GB"/>
              </w:rPr>
            </w:pPr>
            <w:r w:rsidRPr="00B96202">
              <w:rPr>
                <w:rFonts w:ascii="Calibri" w:eastAsia="Times New Roman" w:hAnsi="Calibri" w:cs="Times New Roman"/>
                <w:color w:val="000000"/>
                <w:lang w:eastAsia="en-GB"/>
              </w:rPr>
              <w:t>26</w:t>
            </w:r>
          </w:p>
        </w:tc>
        <w:tc>
          <w:tcPr>
            <w:tcW w:w="845" w:type="dxa"/>
            <w:tcBorders>
              <w:top w:val="nil"/>
              <w:left w:val="nil"/>
              <w:bottom w:val="single" w:sz="8" w:space="0" w:color="FFFFFF"/>
              <w:right w:val="single" w:sz="8" w:space="0" w:color="FFFFFF"/>
            </w:tcBorders>
            <w:shd w:val="clear" w:color="000000" w:fill="FFFFFF"/>
            <w:vAlign w:val="center"/>
            <w:hideMark/>
          </w:tcPr>
          <w:p w14:paraId="3C1D7178" w14:textId="77777777" w:rsidR="00B96202" w:rsidRPr="00B96202" w:rsidRDefault="00B96202" w:rsidP="00E90302">
            <w:pPr>
              <w:spacing w:after="0" w:line="240" w:lineRule="auto"/>
              <w:jc w:val="both"/>
              <w:rPr>
                <w:rFonts w:ascii="Calibri" w:eastAsia="Times New Roman" w:hAnsi="Calibri" w:cs="Times New Roman"/>
                <w:color w:val="000000"/>
                <w:lang w:eastAsia="en-GB"/>
              </w:rPr>
            </w:pPr>
            <w:r w:rsidRPr="00B96202">
              <w:rPr>
                <w:rFonts w:ascii="Calibri" w:eastAsia="Times New Roman" w:hAnsi="Calibri" w:cs="Times New Roman"/>
                <w:color w:val="000000"/>
                <w:lang w:eastAsia="en-GB"/>
              </w:rPr>
              <w:t>52</w:t>
            </w:r>
          </w:p>
        </w:tc>
        <w:tc>
          <w:tcPr>
            <w:tcW w:w="716" w:type="dxa"/>
            <w:tcBorders>
              <w:top w:val="nil"/>
              <w:left w:val="nil"/>
              <w:bottom w:val="single" w:sz="8" w:space="0" w:color="FFFFFF"/>
              <w:right w:val="single" w:sz="4" w:space="0" w:color="auto"/>
            </w:tcBorders>
            <w:shd w:val="clear" w:color="000000" w:fill="FFFFFF"/>
            <w:vAlign w:val="center"/>
            <w:hideMark/>
          </w:tcPr>
          <w:p w14:paraId="5096E3DB" w14:textId="77777777" w:rsidR="00B96202" w:rsidRPr="00B96202" w:rsidRDefault="00B96202" w:rsidP="00E90302">
            <w:pPr>
              <w:spacing w:after="0" w:line="240" w:lineRule="auto"/>
              <w:jc w:val="both"/>
              <w:rPr>
                <w:rFonts w:ascii="Calibri" w:eastAsia="Times New Roman" w:hAnsi="Calibri" w:cs="Times New Roman"/>
                <w:color w:val="000000"/>
                <w:lang w:eastAsia="en-GB"/>
              </w:rPr>
            </w:pPr>
            <w:r w:rsidRPr="00B96202">
              <w:rPr>
                <w:rFonts w:ascii="Calibri" w:eastAsia="Times New Roman" w:hAnsi="Calibri" w:cs="Times New Roman"/>
                <w:color w:val="000000"/>
                <w:lang w:eastAsia="en-GB"/>
              </w:rPr>
              <w:t>12</w:t>
            </w:r>
          </w:p>
        </w:tc>
      </w:tr>
      <w:tr w:rsidR="00B96202" w:rsidRPr="00B96202" w14:paraId="6478E264" w14:textId="77777777" w:rsidTr="00B96202">
        <w:trPr>
          <w:trHeight w:val="300"/>
        </w:trPr>
        <w:tc>
          <w:tcPr>
            <w:tcW w:w="1279" w:type="dxa"/>
            <w:vMerge/>
            <w:tcBorders>
              <w:top w:val="nil"/>
              <w:left w:val="single" w:sz="4" w:space="0" w:color="auto"/>
              <w:bottom w:val="single" w:sz="4" w:space="0" w:color="000000"/>
              <w:right w:val="nil"/>
            </w:tcBorders>
            <w:vAlign w:val="center"/>
            <w:hideMark/>
          </w:tcPr>
          <w:p w14:paraId="4C8324F3" w14:textId="77777777" w:rsidR="00B96202" w:rsidRPr="00B96202" w:rsidRDefault="00B96202" w:rsidP="00E90302">
            <w:pPr>
              <w:spacing w:after="0" w:line="240" w:lineRule="auto"/>
              <w:jc w:val="both"/>
              <w:rPr>
                <w:rFonts w:ascii="Calibri" w:eastAsia="Times New Roman" w:hAnsi="Calibri" w:cs="Times New Roman"/>
                <w:color w:val="000000"/>
                <w:lang w:eastAsia="en-GB"/>
              </w:rPr>
            </w:pPr>
          </w:p>
        </w:tc>
        <w:tc>
          <w:tcPr>
            <w:tcW w:w="1481" w:type="dxa"/>
            <w:tcBorders>
              <w:top w:val="nil"/>
              <w:left w:val="nil"/>
              <w:bottom w:val="nil"/>
              <w:right w:val="nil"/>
            </w:tcBorders>
            <w:shd w:val="clear" w:color="auto" w:fill="auto"/>
            <w:noWrap/>
            <w:vAlign w:val="bottom"/>
            <w:hideMark/>
          </w:tcPr>
          <w:p w14:paraId="5E2D539F" w14:textId="77777777" w:rsidR="00B96202" w:rsidRPr="00B96202" w:rsidRDefault="00B96202" w:rsidP="00E90302">
            <w:pPr>
              <w:spacing w:after="0" w:line="240" w:lineRule="auto"/>
              <w:jc w:val="both"/>
              <w:rPr>
                <w:rFonts w:ascii="Calibri" w:eastAsia="Times New Roman" w:hAnsi="Calibri" w:cs="Times New Roman"/>
                <w:color w:val="000000"/>
                <w:lang w:eastAsia="en-GB"/>
              </w:rPr>
            </w:pPr>
            <w:r w:rsidRPr="00B96202">
              <w:rPr>
                <w:rFonts w:ascii="Calibri" w:eastAsia="Times New Roman" w:hAnsi="Calibri" w:cs="Times New Roman"/>
                <w:color w:val="000000"/>
                <w:lang w:eastAsia="en-GB"/>
              </w:rPr>
              <w:t>BA (cm</w:t>
            </w:r>
            <w:r w:rsidRPr="00B96202">
              <w:rPr>
                <w:rFonts w:ascii="Calibri" w:eastAsia="Times New Roman" w:hAnsi="Calibri" w:cs="Times New Roman"/>
                <w:color w:val="000000"/>
                <w:vertAlign w:val="superscript"/>
                <w:lang w:eastAsia="en-GB"/>
              </w:rPr>
              <w:t>2</w:t>
            </w:r>
            <w:r w:rsidRPr="00B96202">
              <w:rPr>
                <w:rFonts w:ascii="Calibri" w:eastAsia="Times New Roman" w:hAnsi="Calibri" w:cs="Times New Roman"/>
                <w:color w:val="000000"/>
                <w:lang w:eastAsia="en-GB"/>
              </w:rPr>
              <w:t>)</w:t>
            </w:r>
          </w:p>
        </w:tc>
        <w:tc>
          <w:tcPr>
            <w:tcW w:w="845" w:type="dxa"/>
            <w:tcBorders>
              <w:top w:val="nil"/>
              <w:left w:val="single" w:sz="4" w:space="0" w:color="auto"/>
              <w:bottom w:val="nil"/>
              <w:right w:val="single" w:sz="8" w:space="0" w:color="FFFFFF"/>
            </w:tcBorders>
            <w:shd w:val="clear" w:color="000000" w:fill="FFFFFF"/>
            <w:vAlign w:val="center"/>
            <w:hideMark/>
          </w:tcPr>
          <w:p w14:paraId="0BEDD055" w14:textId="77777777" w:rsidR="00B96202" w:rsidRPr="00B96202" w:rsidRDefault="00B96202" w:rsidP="00E90302">
            <w:pPr>
              <w:spacing w:after="0" w:line="240" w:lineRule="auto"/>
              <w:jc w:val="both"/>
              <w:rPr>
                <w:rFonts w:ascii="Calibri" w:eastAsia="Times New Roman" w:hAnsi="Calibri" w:cs="Times New Roman"/>
                <w:color w:val="000000"/>
                <w:lang w:eastAsia="en-GB"/>
              </w:rPr>
            </w:pPr>
            <w:r w:rsidRPr="00B96202">
              <w:rPr>
                <w:rFonts w:ascii="Calibri" w:eastAsia="Times New Roman" w:hAnsi="Calibri" w:cs="Times New Roman"/>
                <w:color w:val="000000"/>
                <w:lang w:eastAsia="en-GB"/>
              </w:rPr>
              <w:t>118</w:t>
            </w:r>
          </w:p>
        </w:tc>
        <w:tc>
          <w:tcPr>
            <w:tcW w:w="716" w:type="dxa"/>
            <w:tcBorders>
              <w:top w:val="nil"/>
              <w:left w:val="nil"/>
              <w:bottom w:val="nil"/>
              <w:right w:val="single" w:sz="8" w:space="0" w:color="FFFFFF"/>
            </w:tcBorders>
            <w:shd w:val="clear" w:color="000000" w:fill="FFFFFF"/>
            <w:vAlign w:val="center"/>
            <w:hideMark/>
          </w:tcPr>
          <w:p w14:paraId="3D5E10FD" w14:textId="77777777" w:rsidR="00B96202" w:rsidRPr="00B96202" w:rsidRDefault="00B96202" w:rsidP="00E90302">
            <w:pPr>
              <w:spacing w:after="0" w:line="240" w:lineRule="auto"/>
              <w:jc w:val="both"/>
              <w:rPr>
                <w:rFonts w:ascii="Calibri" w:eastAsia="Times New Roman" w:hAnsi="Calibri" w:cs="Times New Roman"/>
                <w:color w:val="000000"/>
                <w:lang w:eastAsia="en-GB"/>
              </w:rPr>
            </w:pPr>
            <w:r w:rsidRPr="00B96202">
              <w:rPr>
                <w:rFonts w:ascii="Calibri" w:eastAsia="Times New Roman" w:hAnsi="Calibri" w:cs="Times New Roman"/>
                <w:color w:val="000000"/>
                <w:lang w:eastAsia="en-GB"/>
              </w:rPr>
              <w:t>26</w:t>
            </w:r>
          </w:p>
        </w:tc>
        <w:tc>
          <w:tcPr>
            <w:tcW w:w="845" w:type="dxa"/>
            <w:tcBorders>
              <w:top w:val="nil"/>
              <w:left w:val="nil"/>
              <w:bottom w:val="nil"/>
              <w:right w:val="single" w:sz="8" w:space="0" w:color="FFFFFF"/>
            </w:tcBorders>
            <w:shd w:val="clear" w:color="000000" w:fill="FFFFFF"/>
            <w:vAlign w:val="center"/>
            <w:hideMark/>
          </w:tcPr>
          <w:p w14:paraId="5CBE9805" w14:textId="77777777" w:rsidR="00B96202" w:rsidRPr="00B96202" w:rsidRDefault="00B96202" w:rsidP="00E90302">
            <w:pPr>
              <w:spacing w:after="0" w:line="240" w:lineRule="auto"/>
              <w:jc w:val="both"/>
              <w:rPr>
                <w:rFonts w:ascii="Calibri" w:eastAsia="Times New Roman" w:hAnsi="Calibri" w:cs="Times New Roman"/>
                <w:color w:val="000000"/>
                <w:lang w:eastAsia="en-GB"/>
              </w:rPr>
            </w:pPr>
            <w:r w:rsidRPr="00B96202">
              <w:rPr>
                <w:rFonts w:ascii="Calibri" w:eastAsia="Times New Roman" w:hAnsi="Calibri" w:cs="Times New Roman"/>
                <w:color w:val="000000"/>
                <w:lang w:eastAsia="en-GB"/>
              </w:rPr>
              <w:t>98</w:t>
            </w:r>
          </w:p>
        </w:tc>
        <w:tc>
          <w:tcPr>
            <w:tcW w:w="716" w:type="dxa"/>
            <w:tcBorders>
              <w:top w:val="nil"/>
              <w:left w:val="nil"/>
              <w:bottom w:val="nil"/>
              <w:right w:val="single" w:sz="4" w:space="0" w:color="auto"/>
            </w:tcBorders>
            <w:shd w:val="clear" w:color="000000" w:fill="FFFFFF"/>
            <w:vAlign w:val="center"/>
            <w:hideMark/>
          </w:tcPr>
          <w:p w14:paraId="16DAD70E" w14:textId="77777777" w:rsidR="00B96202" w:rsidRPr="00B96202" w:rsidRDefault="00B96202" w:rsidP="00E90302">
            <w:pPr>
              <w:spacing w:after="0" w:line="240" w:lineRule="auto"/>
              <w:jc w:val="both"/>
              <w:rPr>
                <w:rFonts w:ascii="Calibri" w:eastAsia="Times New Roman" w:hAnsi="Calibri" w:cs="Times New Roman"/>
                <w:color w:val="000000"/>
                <w:lang w:eastAsia="en-GB"/>
              </w:rPr>
            </w:pPr>
            <w:r w:rsidRPr="00B96202">
              <w:rPr>
                <w:rFonts w:ascii="Calibri" w:eastAsia="Times New Roman" w:hAnsi="Calibri" w:cs="Times New Roman"/>
                <w:color w:val="000000"/>
                <w:lang w:eastAsia="en-GB"/>
              </w:rPr>
              <w:t>21</w:t>
            </w:r>
          </w:p>
        </w:tc>
      </w:tr>
      <w:tr w:rsidR="00B96202" w:rsidRPr="00B96202" w14:paraId="60A3D44E" w14:textId="77777777" w:rsidTr="00B96202">
        <w:trPr>
          <w:trHeight w:val="300"/>
        </w:trPr>
        <w:tc>
          <w:tcPr>
            <w:tcW w:w="1279" w:type="dxa"/>
            <w:vMerge/>
            <w:tcBorders>
              <w:top w:val="nil"/>
              <w:left w:val="single" w:sz="4" w:space="0" w:color="auto"/>
              <w:bottom w:val="single" w:sz="4" w:space="0" w:color="000000"/>
              <w:right w:val="nil"/>
            </w:tcBorders>
            <w:vAlign w:val="center"/>
            <w:hideMark/>
          </w:tcPr>
          <w:p w14:paraId="0C91F9E9" w14:textId="77777777" w:rsidR="00B96202" w:rsidRPr="00B96202" w:rsidRDefault="00B96202" w:rsidP="00E90302">
            <w:pPr>
              <w:spacing w:after="0" w:line="240" w:lineRule="auto"/>
              <w:jc w:val="both"/>
              <w:rPr>
                <w:rFonts w:ascii="Calibri" w:eastAsia="Times New Roman" w:hAnsi="Calibri" w:cs="Times New Roman"/>
                <w:color w:val="000000"/>
                <w:lang w:eastAsia="en-GB"/>
              </w:rPr>
            </w:pPr>
          </w:p>
        </w:tc>
        <w:tc>
          <w:tcPr>
            <w:tcW w:w="1481" w:type="dxa"/>
            <w:tcBorders>
              <w:top w:val="nil"/>
              <w:left w:val="nil"/>
              <w:bottom w:val="nil"/>
              <w:right w:val="nil"/>
            </w:tcBorders>
            <w:shd w:val="clear" w:color="auto" w:fill="auto"/>
            <w:noWrap/>
            <w:vAlign w:val="bottom"/>
            <w:hideMark/>
          </w:tcPr>
          <w:p w14:paraId="572D227B" w14:textId="77777777" w:rsidR="00B96202" w:rsidRPr="00B96202" w:rsidRDefault="00B96202" w:rsidP="00E90302">
            <w:pPr>
              <w:spacing w:after="0" w:line="240" w:lineRule="auto"/>
              <w:jc w:val="both"/>
              <w:rPr>
                <w:rFonts w:ascii="Calibri" w:eastAsia="Times New Roman" w:hAnsi="Calibri" w:cs="Times New Roman"/>
                <w:color w:val="000000"/>
                <w:lang w:eastAsia="en-GB"/>
              </w:rPr>
            </w:pPr>
            <w:r w:rsidRPr="00B96202">
              <w:rPr>
                <w:rFonts w:ascii="Calibri" w:eastAsia="Times New Roman" w:hAnsi="Calibri" w:cs="Times New Roman"/>
                <w:color w:val="000000"/>
                <w:lang w:eastAsia="en-GB"/>
              </w:rPr>
              <w:t>BMD g/(cm</w:t>
            </w:r>
            <w:r w:rsidRPr="00B96202">
              <w:rPr>
                <w:rFonts w:ascii="Calibri" w:eastAsia="Times New Roman" w:hAnsi="Calibri" w:cs="Times New Roman"/>
                <w:color w:val="000000"/>
                <w:vertAlign w:val="superscript"/>
                <w:lang w:eastAsia="en-GB"/>
              </w:rPr>
              <w:t>2</w:t>
            </w:r>
            <w:r w:rsidRPr="00B96202">
              <w:rPr>
                <w:rFonts w:ascii="Calibri" w:eastAsia="Times New Roman" w:hAnsi="Calibri" w:cs="Times New Roman"/>
                <w:color w:val="000000"/>
                <w:lang w:eastAsia="en-GB"/>
              </w:rPr>
              <w:t>)</w:t>
            </w:r>
          </w:p>
        </w:tc>
        <w:tc>
          <w:tcPr>
            <w:tcW w:w="845" w:type="dxa"/>
            <w:tcBorders>
              <w:top w:val="single" w:sz="8" w:space="0" w:color="FFFFFF"/>
              <w:left w:val="single" w:sz="4" w:space="0" w:color="auto"/>
              <w:bottom w:val="single" w:sz="4" w:space="0" w:color="auto"/>
              <w:right w:val="single" w:sz="8" w:space="0" w:color="FFFFFF"/>
            </w:tcBorders>
            <w:shd w:val="clear" w:color="000000" w:fill="FFFFFF"/>
            <w:vAlign w:val="center"/>
            <w:hideMark/>
          </w:tcPr>
          <w:p w14:paraId="7990A36B" w14:textId="77777777" w:rsidR="00B96202" w:rsidRPr="00B96202" w:rsidRDefault="00B96202" w:rsidP="00E90302">
            <w:pPr>
              <w:spacing w:after="0" w:line="240" w:lineRule="auto"/>
              <w:jc w:val="both"/>
              <w:rPr>
                <w:rFonts w:ascii="Calibri" w:eastAsia="Times New Roman" w:hAnsi="Calibri" w:cs="Times New Roman"/>
                <w:color w:val="000000"/>
                <w:lang w:eastAsia="en-GB"/>
              </w:rPr>
            </w:pPr>
            <w:r w:rsidRPr="00B96202">
              <w:rPr>
                <w:rFonts w:ascii="Calibri" w:eastAsia="Times New Roman" w:hAnsi="Calibri" w:cs="Times New Roman"/>
                <w:color w:val="000000"/>
                <w:lang w:eastAsia="en-GB"/>
              </w:rPr>
              <w:t>0.53</w:t>
            </w:r>
          </w:p>
        </w:tc>
        <w:tc>
          <w:tcPr>
            <w:tcW w:w="716" w:type="dxa"/>
            <w:tcBorders>
              <w:top w:val="single" w:sz="8" w:space="0" w:color="FFFFFF"/>
              <w:left w:val="nil"/>
              <w:bottom w:val="single" w:sz="4" w:space="0" w:color="auto"/>
              <w:right w:val="single" w:sz="8" w:space="0" w:color="FFFFFF"/>
            </w:tcBorders>
            <w:shd w:val="clear" w:color="000000" w:fill="FFFFFF"/>
            <w:vAlign w:val="center"/>
            <w:hideMark/>
          </w:tcPr>
          <w:p w14:paraId="3CDA3ECD" w14:textId="77777777" w:rsidR="00B96202" w:rsidRPr="00B96202" w:rsidRDefault="00B96202" w:rsidP="00E90302">
            <w:pPr>
              <w:spacing w:after="0" w:line="240" w:lineRule="auto"/>
              <w:jc w:val="both"/>
              <w:rPr>
                <w:rFonts w:ascii="Calibri" w:eastAsia="Times New Roman" w:hAnsi="Calibri" w:cs="Times New Roman"/>
                <w:color w:val="000000"/>
                <w:lang w:eastAsia="en-GB"/>
              </w:rPr>
            </w:pPr>
            <w:r w:rsidRPr="00B96202">
              <w:rPr>
                <w:rFonts w:ascii="Calibri" w:eastAsia="Times New Roman" w:hAnsi="Calibri" w:cs="Times New Roman"/>
                <w:color w:val="000000"/>
                <w:lang w:eastAsia="en-GB"/>
              </w:rPr>
              <w:t>0.03</w:t>
            </w:r>
          </w:p>
        </w:tc>
        <w:tc>
          <w:tcPr>
            <w:tcW w:w="845" w:type="dxa"/>
            <w:tcBorders>
              <w:top w:val="single" w:sz="8" w:space="0" w:color="FFFFFF"/>
              <w:left w:val="nil"/>
              <w:bottom w:val="single" w:sz="4" w:space="0" w:color="auto"/>
              <w:right w:val="single" w:sz="8" w:space="0" w:color="FFFFFF"/>
            </w:tcBorders>
            <w:shd w:val="clear" w:color="000000" w:fill="FFFFFF"/>
            <w:vAlign w:val="center"/>
            <w:hideMark/>
          </w:tcPr>
          <w:p w14:paraId="1BA80CED" w14:textId="77777777" w:rsidR="00B96202" w:rsidRPr="00B96202" w:rsidRDefault="00B96202" w:rsidP="00E90302">
            <w:pPr>
              <w:spacing w:after="0" w:line="240" w:lineRule="auto"/>
              <w:jc w:val="both"/>
              <w:rPr>
                <w:rFonts w:ascii="Calibri" w:eastAsia="Times New Roman" w:hAnsi="Calibri" w:cs="Times New Roman"/>
                <w:color w:val="000000"/>
                <w:lang w:eastAsia="en-GB"/>
              </w:rPr>
            </w:pPr>
            <w:r w:rsidRPr="00B96202">
              <w:rPr>
                <w:rFonts w:ascii="Calibri" w:eastAsia="Times New Roman" w:hAnsi="Calibri" w:cs="Times New Roman"/>
                <w:color w:val="000000"/>
                <w:lang w:eastAsia="en-GB"/>
              </w:rPr>
              <w:t>0.52</w:t>
            </w:r>
          </w:p>
        </w:tc>
        <w:tc>
          <w:tcPr>
            <w:tcW w:w="716" w:type="dxa"/>
            <w:tcBorders>
              <w:top w:val="single" w:sz="8" w:space="0" w:color="FFFFFF"/>
              <w:left w:val="nil"/>
              <w:bottom w:val="single" w:sz="4" w:space="0" w:color="auto"/>
              <w:right w:val="single" w:sz="4" w:space="0" w:color="auto"/>
            </w:tcBorders>
            <w:shd w:val="clear" w:color="000000" w:fill="FFFFFF"/>
            <w:vAlign w:val="center"/>
            <w:hideMark/>
          </w:tcPr>
          <w:p w14:paraId="19049A65" w14:textId="77777777" w:rsidR="00B96202" w:rsidRPr="00B96202" w:rsidRDefault="00B96202" w:rsidP="00E90302">
            <w:pPr>
              <w:spacing w:after="0" w:line="240" w:lineRule="auto"/>
              <w:jc w:val="both"/>
              <w:rPr>
                <w:rFonts w:ascii="Calibri" w:eastAsia="Times New Roman" w:hAnsi="Calibri" w:cs="Times New Roman"/>
                <w:color w:val="000000"/>
                <w:lang w:eastAsia="en-GB"/>
              </w:rPr>
            </w:pPr>
            <w:r w:rsidRPr="00B96202">
              <w:rPr>
                <w:rFonts w:ascii="Calibri" w:eastAsia="Times New Roman" w:hAnsi="Calibri" w:cs="Times New Roman"/>
                <w:color w:val="000000"/>
                <w:lang w:eastAsia="en-GB"/>
              </w:rPr>
              <w:t>0.02</w:t>
            </w:r>
          </w:p>
        </w:tc>
      </w:tr>
      <w:tr w:rsidR="00B96202" w:rsidRPr="00B96202" w14:paraId="18D877ED" w14:textId="77777777" w:rsidTr="00B96202">
        <w:trPr>
          <w:trHeight w:val="288"/>
        </w:trPr>
        <w:tc>
          <w:tcPr>
            <w:tcW w:w="5882" w:type="dxa"/>
            <w:gridSpan w:val="6"/>
            <w:tcBorders>
              <w:top w:val="single" w:sz="4" w:space="0" w:color="auto"/>
              <w:left w:val="single" w:sz="4" w:space="0" w:color="auto"/>
              <w:bottom w:val="nil"/>
              <w:right w:val="single" w:sz="4" w:space="0" w:color="000000"/>
            </w:tcBorders>
            <w:shd w:val="clear" w:color="auto" w:fill="auto"/>
            <w:noWrap/>
            <w:vAlign w:val="bottom"/>
            <w:hideMark/>
          </w:tcPr>
          <w:p w14:paraId="08149659" w14:textId="6DF574EF" w:rsidR="00B96202" w:rsidRPr="00B96202" w:rsidRDefault="00B96202" w:rsidP="00E90302">
            <w:pPr>
              <w:spacing w:after="0" w:line="240" w:lineRule="auto"/>
              <w:jc w:val="both"/>
              <w:rPr>
                <w:rFonts w:ascii="Calibri" w:eastAsia="Times New Roman" w:hAnsi="Calibri" w:cs="Times New Roman"/>
                <w:color w:val="000000"/>
                <w:lang w:eastAsia="en-GB"/>
              </w:rPr>
            </w:pPr>
            <w:r w:rsidRPr="00B96202">
              <w:rPr>
                <w:rFonts w:ascii="Calibri" w:eastAsia="Times New Roman" w:hAnsi="Calibri" w:cs="Times New Roman"/>
                <w:color w:val="000000"/>
                <w:lang w:eastAsia="en-GB"/>
              </w:rPr>
              <w:t>DXA at four years</w:t>
            </w:r>
            <w:r>
              <w:rPr>
                <w:rFonts w:ascii="Calibri" w:eastAsia="Times New Roman" w:hAnsi="Calibri" w:cs="Times New Roman"/>
                <w:color w:val="000000"/>
                <w:lang w:eastAsia="en-GB"/>
              </w:rPr>
              <w:t xml:space="preserve"> (n=999)</w:t>
            </w:r>
          </w:p>
        </w:tc>
      </w:tr>
      <w:tr w:rsidR="00B96202" w:rsidRPr="00B96202" w14:paraId="1B20FEB1" w14:textId="77777777" w:rsidTr="00B96202">
        <w:trPr>
          <w:trHeight w:val="288"/>
        </w:trPr>
        <w:tc>
          <w:tcPr>
            <w:tcW w:w="1279"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437D7D4A" w14:textId="77777777" w:rsidR="00B96202" w:rsidRPr="00B96202" w:rsidRDefault="00B96202" w:rsidP="00E90302">
            <w:pPr>
              <w:spacing w:after="0" w:line="240" w:lineRule="auto"/>
              <w:jc w:val="both"/>
              <w:rPr>
                <w:rFonts w:ascii="Calibri" w:eastAsia="Times New Roman" w:hAnsi="Calibri" w:cs="Times New Roman"/>
                <w:color w:val="000000"/>
                <w:lang w:eastAsia="en-GB"/>
              </w:rPr>
            </w:pPr>
            <w:r w:rsidRPr="00B96202">
              <w:rPr>
                <w:rFonts w:ascii="Calibri" w:eastAsia="Times New Roman" w:hAnsi="Calibri" w:cs="Times New Roman"/>
                <w:color w:val="000000"/>
                <w:lang w:eastAsia="en-GB"/>
              </w:rPr>
              <w:t>Total Body</w:t>
            </w:r>
          </w:p>
        </w:tc>
        <w:tc>
          <w:tcPr>
            <w:tcW w:w="1481" w:type="dxa"/>
            <w:tcBorders>
              <w:top w:val="single" w:sz="4" w:space="0" w:color="auto"/>
              <w:left w:val="nil"/>
              <w:bottom w:val="nil"/>
              <w:right w:val="nil"/>
            </w:tcBorders>
            <w:shd w:val="clear" w:color="auto" w:fill="auto"/>
            <w:noWrap/>
            <w:vAlign w:val="bottom"/>
            <w:hideMark/>
          </w:tcPr>
          <w:p w14:paraId="403C5095" w14:textId="77777777" w:rsidR="00B96202" w:rsidRPr="00B96202" w:rsidRDefault="00B96202" w:rsidP="00E90302">
            <w:pPr>
              <w:spacing w:after="0" w:line="240" w:lineRule="auto"/>
              <w:jc w:val="both"/>
              <w:rPr>
                <w:rFonts w:ascii="Calibri" w:eastAsia="Times New Roman" w:hAnsi="Calibri" w:cs="Times New Roman"/>
                <w:color w:val="000000"/>
                <w:lang w:eastAsia="en-GB"/>
              </w:rPr>
            </w:pPr>
            <w:r w:rsidRPr="00B96202">
              <w:rPr>
                <w:rFonts w:ascii="Calibri" w:eastAsia="Times New Roman" w:hAnsi="Calibri" w:cs="Times New Roman"/>
                <w:color w:val="000000"/>
                <w:lang w:eastAsia="en-GB"/>
              </w:rPr>
              <w:t>BMC (g)</w:t>
            </w:r>
          </w:p>
        </w:tc>
        <w:tc>
          <w:tcPr>
            <w:tcW w:w="845" w:type="dxa"/>
            <w:tcBorders>
              <w:top w:val="single" w:sz="4" w:space="0" w:color="auto"/>
              <w:left w:val="single" w:sz="4" w:space="0" w:color="auto"/>
              <w:bottom w:val="nil"/>
              <w:right w:val="nil"/>
            </w:tcBorders>
            <w:shd w:val="clear" w:color="000000" w:fill="FFFFFF"/>
            <w:vAlign w:val="center"/>
            <w:hideMark/>
          </w:tcPr>
          <w:p w14:paraId="64EC2FA8" w14:textId="77777777" w:rsidR="00B96202" w:rsidRPr="00B96202" w:rsidRDefault="00B96202" w:rsidP="00E90302">
            <w:pPr>
              <w:spacing w:after="0" w:line="240" w:lineRule="auto"/>
              <w:jc w:val="both"/>
              <w:rPr>
                <w:rFonts w:ascii="Calibri" w:eastAsia="Times New Roman" w:hAnsi="Calibri" w:cs="Times New Roman"/>
                <w:color w:val="000000"/>
                <w:lang w:eastAsia="en-GB"/>
              </w:rPr>
            </w:pPr>
            <w:r w:rsidRPr="00B96202">
              <w:rPr>
                <w:rFonts w:ascii="Calibri" w:eastAsia="Times New Roman" w:hAnsi="Calibri" w:cs="Times New Roman"/>
                <w:color w:val="000000"/>
                <w:lang w:eastAsia="en-GB"/>
              </w:rPr>
              <w:t>371</w:t>
            </w:r>
          </w:p>
        </w:tc>
        <w:tc>
          <w:tcPr>
            <w:tcW w:w="716" w:type="dxa"/>
            <w:tcBorders>
              <w:top w:val="single" w:sz="4" w:space="0" w:color="auto"/>
              <w:left w:val="nil"/>
              <w:bottom w:val="nil"/>
              <w:right w:val="nil"/>
            </w:tcBorders>
            <w:shd w:val="clear" w:color="000000" w:fill="FFFFFF"/>
            <w:vAlign w:val="center"/>
            <w:hideMark/>
          </w:tcPr>
          <w:p w14:paraId="53ED1D77" w14:textId="77777777" w:rsidR="00B96202" w:rsidRPr="00B96202" w:rsidRDefault="00B96202" w:rsidP="00E90302">
            <w:pPr>
              <w:spacing w:after="0" w:line="240" w:lineRule="auto"/>
              <w:jc w:val="both"/>
              <w:rPr>
                <w:rFonts w:ascii="Calibri" w:eastAsia="Times New Roman" w:hAnsi="Calibri" w:cs="Times New Roman"/>
                <w:color w:val="000000"/>
                <w:lang w:eastAsia="en-GB"/>
              </w:rPr>
            </w:pPr>
            <w:r w:rsidRPr="00B96202">
              <w:rPr>
                <w:rFonts w:ascii="Calibri" w:eastAsia="Times New Roman" w:hAnsi="Calibri" w:cs="Times New Roman"/>
                <w:color w:val="000000"/>
                <w:lang w:eastAsia="en-GB"/>
              </w:rPr>
              <w:t>44</w:t>
            </w:r>
          </w:p>
        </w:tc>
        <w:tc>
          <w:tcPr>
            <w:tcW w:w="845" w:type="dxa"/>
            <w:tcBorders>
              <w:top w:val="single" w:sz="4" w:space="0" w:color="auto"/>
              <w:left w:val="nil"/>
              <w:bottom w:val="nil"/>
              <w:right w:val="nil"/>
            </w:tcBorders>
            <w:shd w:val="clear" w:color="000000" w:fill="FFFFFF"/>
            <w:vAlign w:val="center"/>
            <w:hideMark/>
          </w:tcPr>
          <w:p w14:paraId="4A904B7A" w14:textId="77777777" w:rsidR="00B96202" w:rsidRPr="00B96202" w:rsidRDefault="00B96202" w:rsidP="00E90302">
            <w:pPr>
              <w:spacing w:after="0" w:line="240" w:lineRule="auto"/>
              <w:jc w:val="both"/>
              <w:rPr>
                <w:rFonts w:ascii="Calibri" w:eastAsia="Times New Roman" w:hAnsi="Calibri" w:cs="Times New Roman"/>
                <w:color w:val="000000"/>
                <w:lang w:eastAsia="en-GB"/>
              </w:rPr>
            </w:pPr>
            <w:r w:rsidRPr="00B96202">
              <w:rPr>
                <w:rFonts w:ascii="Calibri" w:eastAsia="Times New Roman" w:hAnsi="Calibri" w:cs="Times New Roman"/>
                <w:color w:val="000000"/>
                <w:lang w:eastAsia="en-GB"/>
              </w:rPr>
              <w:t>367</w:t>
            </w:r>
          </w:p>
        </w:tc>
        <w:tc>
          <w:tcPr>
            <w:tcW w:w="716" w:type="dxa"/>
            <w:tcBorders>
              <w:top w:val="single" w:sz="4" w:space="0" w:color="auto"/>
              <w:left w:val="nil"/>
              <w:bottom w:val="nil"/>
              <w:right w:val="single" w:sz="4" w:space="0" w:color="auto"/>
            </w:tcBorders>
            <w:shd w:val="clear" w:color="000000" w:fill="FFFFFF"/>
            <w:vAlign w:val="center"/>
            <w:hideMark/>
          </w:tcPr>
          <w:p w14:paraId="1CAC5AB8" w14:textId="77777777" w:rsidR="00B96202" w:rsidRPr="00B96202" w:rsidRDefault="00B96202" w:rsidP="00E90302">
            <w:pPr>
              <w:spacing w:after="0" w:line="240" w:lineRule="auto"/>
              <w:jc w:val="both"/>
              <w:rPr>
                <w:rFonts w:ascii="Calibri" w:eastAsia="Times New Roman" w:hAnsi="Calibri" w:cs="Times New Roman"/>
                <w:color w:val="000000"/>
                <w:lang w:eastAsia="en-GB"/>
              </w:rPr>
            </w:pPr>
            <w:r w:rsidRPr="00B96202">
              <w:rPr>
                <w:rFonts w:ascii="Calibri" w:eastAsia="Times New Roman" w:hAnsi="Calibri" w:cs="Times New Roman"/>
                <w:color w:val="000000"/>
                <w:lang w:eastAsia="en-GB"/>
              </w:rPr>
              <w:t>51</w:t>
            </w:r>
          </w:p>
        </w:tc>
      </w:tr>
      <w:tr w:rsidR="00B96202" w:rsidRPr="00B96202" w14:paraId="7AC694CC" w14:textId="77777777" w:rsidTr="00B96202">
        <w:trPr>
          <w:trHeight w:val="324"/>
        </w:trPr>
        <w:tc>
          <w:tcPr>
            <w:tcW w:w="1279" w:type="dxa"/>
            <w:vMerge/>
            <w:tcBorders>
              <w:top w:val="single" w:sz="4" w:space="0" w:color="auto"/>
              <w:left w:val="single" w:sz="4" w:space="0" w:color="auto"/>
              <w:bottom w:val="single" w:sz="4" w:space="0" w:color="000000"/>
              <w:right w:val="nil"/>
            </w:tcBorders>
            <w:vAlign w:val="center"/>
            <w:hideMark/>
          </w:tcPr>
          <w:p w14:paraId="5BD78878" w14:textId="77777777" w:rsidR="00B96202" w:rsidRPr="00B96202" w:rsidRDefault="00B96202" w:rsidP="00E90302">
            <w:pPr>
              <w:spacing w:after="0" w:line="240" w:lineRule="auto"/>
              <w:jc w:val="both"/>
              <w:rPr>
                <w:rFonts w:ascii="Calibri" w:eastAsia="Times New Roman" w:hAnsi="Calibri" w:cs="Times New Roman"/>
                <w:color w:val="000000"/>
                <w:lang w:eastAsia="en-GB"/>
              </w:rPr>
            </w:pPr>
          </w:p>
        </w:tc>
        <w:tc>
          <w:tcPr>
            <w:tcW w:w="1481" w:type="dxa"/>
            <w:tcBorders>
              <w:top w:val="nil"/>
              <w:left w:val="nil"/>
              <w:bottom w:val="nil"/>
              <w:right w:val="nil"/>
            </w:tcBorders>
            <w:shd w:val="clear" w:color="auto" w:fill="auto"/>
            <w:noWrap/>
            <w:vAlign w:val="bottom"/>
            <w:hideMark/>
          </w:tcPr>
          <w:p w14:paraId="769B37F6" w14:textId="77777777" w:rsidR="00B96202" w:rsidRPr="00B96202" w:rsidRDefault="00B96202" w:rsidP="00E90302">
            <w:pPr>
              <w:spacing w:after="0" w:line="240" w:lineRule="auto"/>
              <w:jc w:val="both"/>
              <w:rPr>
                <w:rFonts w:ascii="Calibri" w:eastAsia="Times New Roman" w:hAnsi="Calibri" w:cs="Times New Roman"/>
                <w:color w:val="000000"/>
                <w:lang w:eastAsia="en-GB"/>
              </w:rPr>
            </w:pPr>
            <w:r w:rsidRPr="00B96202">
              <w:rPr>
                <w:rFonts w:ascii="Calibri" w:eastAsia="Times New Roman" w:hAnsi="Calibri" w:cs="Times New Roman"/>
                <w:color w:val="000000"/>
                <w:lang w:eastAsia="en-GB"/>
              </w:rPr>
              <w:t>BA (cm</w:t>
            </w:r>
            <w:r w:rsidRPr="00B96202">
              <w:rPr>
                <w:rFonts w:ascii="Calibri" w:eastAsia="Times New Roman" w:hAnsi="Calibri" w:cs="Times New Roman"/>
                <w:color w:val="000000"/>
                <w:vertAlign w:val="superscript"/>
                <w:lang w:eastAsia="en-GB"/>
              </w:rPr>
              <w:t>2</w:t>
            </w:r>
            <w:r w:rsidRPr="00B96202">
              <w:rPr>
                <w:rFonts w:ascii="Calibri" w:eastAsia="Times New Roman" w:hAnsi="Calibri" w:cs="Times New Roman"/>
                <w:color w:val="000000"/>
                <w:lang w:eastAsia="en-GB"/>
              </w:rPr>
              <w:t>)</w:t>
            </w:r>
          </w:p>
        </w:tc>
        <w:tc>
          <w:tcPr>
            <w:tcW w:w="845" w:type="dxa"/>
            <w:tcBorders>
              <w:top w:val="nil"/>
              <w:left w:val="single" w:sz="4" w:space="0" w:color="auto"/>
              <w:bottom w:val="nil"/>
              <w:right w:val="nil"/>
            </w:tcBorders>
            <w:shd w:val="clear" w:color="000000" w:fill="FFFFFF"/>
            <w:vAlign w:val="center"/>
            <w:hideMark/>
          </w:tcPr>
          <w:p w14:paraId="3BBEC670" w14:textId="77777777" w:rsidR="00B96202" w:rsidRPr="00B96202" w:rsidRDefault="00B96202" w:rsidP="00E90302">
            <w:pPr>
              <w:spacing w:after="0" w:line="240" w:lineRule="auto"/>
              <w:jc w:val="both"/>
              <w:rPr>
                <w:rFonts w:ascii="Calibri" w:eastAsia="Times New Roman" w:hAnsi="Calibri" w:cs="Times New Roman"/>
                <w:color w:val="000000"/>
                <w:lang w:eastAsia="en-GB"/>
              </w:rPr>
            </w:pPr>
            <w:r w:rsidRPr="00B96202">
              <w:rPr>
                <w:rFonts w:ascii="Calibri" w:eastAsia="Times New Roman" w:hAnsi="Calibri" w:cs="Times New Roman"/>
                <w:color w:val="000000"/>
                <w:lang w:eastAsia="en-GB"/>
              </w:rPr>
              <w:t>754</w:t>
            </w:r>
          </w:p>
        </w:tc>
        <w:tc>
          <w:tcPr>
            <w:tcW w:w="716" w:type="dxa"/>
            <w:tcBorders>
              <w:top w:val="nil"/>
              <w:left w:val="nil"/>
              <w:bottom w:val="nil"/>
              <w:right w:val="nil"/>
            </w:tcBorders>
            <w:shd w:val="clear" w:color="000000" w:fill="FFFFFF"/>
            <w:vAlign w:val="center"/>
            <w:hideMark/>
          </w:tcPr>
          <w:p w14:paraId="20CF8A16" w14:textId="77777777" w:rsidR="00B96202" w:rsidRPr="00B96202" w:rsidRDefault="00B96202" w:rsidP="00E90302">
            <w:pPr>
              <w:spacing w:after="0" w:line="240" w:lineRule="auto"/>
              <w:jc w:val="both"/>
              <w:rPr>
                <w:rFonts w:ascii="Calibri" w:eastAsia="Times New Roman" w:hAnsi="Calibri" w:cs="Times New Roman"/>
                <w:color w:val="000000"/>
                <w:lang w:eastAsia="en-GB"/>
              </w:rPr>
            </w:pPr>
            <w:r w:rsidRPr="00B96202">
              <w:rPr>
                <w:rFonts w:ascii="Calibri" w:eastAsia="Times New Roman" w:hAnsi="Calibri" w:cs="Times New Roman"/>
                <w:color w:val="000000"/>
                <w:lang w:eastAsia="en-GB"/>
              </w:rPr>
              <w:t>48</w:t>
            </w:r>
          </w:p>
        </w:tc>
        <w:tc>
          <w:tcPr>
            <w:tcW w:w="845" w:type="dxa"/>
            <w:tcBorders>
              <w:top w:val="nil"/>
              <w:left w:val="nil"/>
              <w:bottom w:val="nil"/>
              <w:right w:val="nil"/>
            </w:tcBorders>
            <w:shd w:val="clear" w:color="000000" w:fill="FFFFFF"/>
            <w:vAlign w:val="center"/>
            <w:hideMark/>
          </w:tcPr>
          <w:p w14:paraId="54F127D6" w14:textId="77777777" w:rsidR="00B96202" w:rsidRPr="00B96202" w:rsidRDefault="00B96202" w:rsidP="00E90302">
            <w:pPr>
              <w:spacing w:after="0" w:line="240" w:lineRule="auto"/>
              <w:jc w:val="both"/>
              <w:rPr>
                <w:rFonts w:ascii="Calibri" w:eastAsia="Times New Roman" w:hAnsi="Calibri" w:cs="Times New Roman"/>
                <w:color w:val="000000"/>
                <w:lang w:eastAsia="en-GB"/>
              </w:rPr>
            </w:pPr>
            <w:r w:rsidRPr="00B96202">
              <w:rPr>
                <w:rFonts w:ascii="Calibri" w:eastAsia="Times New Roman" w:hAnsi="Calibri" w:cs="Times New Roman"/>
                <w:color w:val="000000"/>
                <w:lang w:eastAsia="en-GB"/>
              </w:rPr>
              <w:t>751</w:t>
            </w:r>
          </w:p>
        </w:tc>
        <w:tc>
          <w:tcPr>
            <w:tcW w:w="716" w:type="dxa"/>
            <w:tcBorders>
              <w:top w:val="nil"/>
              <w:left w:val="nil"/>
              <w:bottom w:val="nil"/>
              <w:right w:val="single" w:sz="4" w:space="0" w:color="auto"/>
            </w:tcBorders>
            <w:shd w:val="clear" w:color="000000" w:fill="FFFFFF"/>
            <w:vAlign w:val="center"/>
            <w:hideMark/>
          </w:tcPr>
          <w:p w14:paraId="42921F46" w14:textId="77777777" w:rsidR="00B96202" w:rsidRPr="00B96202" w:rsidRDefault="00B96202" w:rsidP="00E90302">
            <w:pPr>
              <w:spacing w:after="0" w:line="240" w:lineRule="auto"/>
              <w:jc w:val="both"/>
              <w:rPr>
                <w:rFonts w:ascii="Calibri" w:eastAsia="Times New Roman" w:hAnsi="Calibri" w:cs="Times New Roman"/>
                <w:color w:val="000000"/>
                <w:lang w:eastAsia="en-GB"/>
              </w:rPr>
            </w:pPr>
            <w:r w:rsidRPr="00B96202">
              <w:rPr>
                <w:rFonts w:ascii="Calibri" w:eastAsia="Times New Roman" w:hAnsi="Calibri" w:cs="Times New Roman"/>
                <w:color w:val="000000"/>
                <w:lang w:eastAsia="en-GB"/>
              </w:rPr>
              <w:t>56</w:t>
            </w:r>
          </w:p>
        </w:tc>
      </w:tr>
      <w:tr w:rsidR="00B96202" w:rsidRPr="00B96202" w14:paraId="46441396" w14:textId="77777777" w:rsidTr="00B96202">
        <w:trPr>
          <w:trHeight w:val="324"/>
        </w:trPr>
        <w:tc>
          <w:tcPr>
            <w:tcW w:w="1279" w:type="dxa"/>
            <w:vMerge/>
            <w:tcBorders>
              <w:top w:val="single" w:sz="4" w:space="0" w:color="auto"/>
              <w:left w:val="single" w:sz="4" w:space="0" w:color="auto"/>
              <w:bottom w:val="single" w:sz="4" w:space="0" w:color="000000"/>
              <w:right w:val="nil"/>
            </w:tcBorders>
            <w:vAlign w:val="center"/>
            <w:hideMark/>
          </w:tcPr>
          <w:p w14:paraId="2F47442E" w14:textId="77777777" w:rsidR="00B96202" w:rsidRPr="00B96202" w:rsidRDefault="00B96202" w:rsidP="00E90302">
            <w:pPr>
              <w:spacing w:after="0" w:line="240" w:lineRule="auto"/>
              <w:jc w:val="both"/>
              <w:rPr>
                <w:rFonts w:ascii="Calibri" w:eastAsia="Times New Roman" w:hAnsi="Calibri" w:cs="Times New Roman"/>
                <w:color w:val="000000"/>
                <w:lang w:eastAsia="en-GB"/>
              </w:rPr>
            </w:pPr>
          </w:p>
        </w:tc>
        <w:tc>
          <w:tcPr>
            <w:tcW w:w="1481" w:type="dxa"/>
            <w:tcBorders>
              <w:top w:val="nil"/>
              <w:left w:val="nil"/>
              <w:bottom w:val="single" w:sz="4" w:space="0" w:color="auto"/>
              <w:right w:val="nil"/>
            </w:tcBorders>
            <w:shd w:val="clear" w:color="auto" w:fill="auto"/>
            <w:noWrap/>
            <w:vAlign w:val="bottom"/>
            <w:hideMark/>
          </w:tcPr>
          <w:p w14:paraId="5C0F6C1B" w14:textId="2B7B91F5" w:rsidR="00B96202" w:rsidRPr="00B96202" w:rsidRDefault="00B96202" w:rsidP="00E90302">
            <w:pPr>
              <w:spacing w:after="0" w:line="240" w:lineRule="auto"/>
              <w:jc w:val="both"/>
              <w:rPr>
                <w:rFonts w:ascii="Calibri" w:eastAsia="Times New Roman" w:hAnsi="Calibri" w:cs="Times New Roman"/>
                <w:color w:val="000000"/>
                <w:lang w:eastAsia="en-GB"/>
              </w:rPr>
            </w:pPr>
            <w:r w:rsidRPr="00B96202">
              <w:rPr>
                <w:rFonts w:ascii="Calibri" w:eastAsia="Times New Roman" w:hAnsi="Calibri" w:cs="Times New Roman"/>
                <w:color w:val="000000"/>
                <w:lang w:eastAsia="en-GB"/>
              </w:rPr>
              <w:t xml:space="preserve">BMD </w:t>
            </w:r>
            <w:r w:rsidR="006252BC">
              <w:rPr>
                <w:rFonts w:ascii="Calibri" w:eastAsia="Times New Roman" w:hAnsi="Calibri" w:cs="Times New Roman"/>
                <w:color w:val="000000"/>
                <w:lang w:eastAsia="en-GB"/>
              </w:rPr>
              <w:t>(</w:t>
            </w:r>
            <w:r w:rsidRPr="00B96202">
              <w:rPr>
                <w:rFonts w:ascii="Calibri" w:eastAsia="Times New Roman" w:hAnsi="Calibri" w:cs="Times New Roman"/>
                <w:color w:val="000000"/>
                <w:lang w:eastAsia="en-GB"/>
              </w:rPr>
              <w:t>g/cm</w:t>
            </w:r>
            <w:r w:rsidRPr="00B96202">
              <w:rPr>
                <w:rFonts w:ascii="Calibri" w:eastAsia="Times New Roman" w:hAnsi="Calibri" w:cs="Times New Roman"/>
                <w:color w:val="000000"/>
                <w:vertAlign w:val="superscript"/>
                <w:lang w:eastAsia="en-GB"/>
              </w:rPr>
              <w:t>2</w:t>
            </w:r>
            <w:r w:rsidRPr="00B96202">
              <w:rPr>
                <w:rFonts w:ascii="Calibri" w:eastAsia="Times New Roman" w:hAnsi="Calibri" w:cs="Times New Roman"/>
                <w:color w:val="000000"/>
                <w:lang w:eastAsia="en-GB"/>
              </w:rPr>
              <w:t>)</w:t>
            </w:r>
          </w:p>
        </w:tc>
        <w:tc>
          <w:tcPr>
            <w:tcW w:w="845" w:type="dxa"/>
            <w:tcBorders>
              <w:top w:val="nil"/>
              <w:left w:val="single" w:sz="4" w:space="0" w:color="auto"/>
              <w:bottom w:val="single" w:sz="4" w:space="0" w:color="auto"/>
              <w:right w:val="nil"/>
            </w:tcBorders>
            <w:shd w:val="clear" w:color="000000" w:fill="FFFFFF"/>
            <w:vAlign w:val="center"/>
            <w:hideMark/>
          </w:tcPr>
          <w:p w14:paraId="56B32804" w14:textId="77777777" w:rsidR="00B96202" w:rsidRPr="00B96202" w:rsidRDefault="00B96202" w:rsidP="00E90302">
            <w:pPr>
              <w:spacing w:after="0" w:line="240" w:lineRule="auto"/>
              <w:jc w:val="both"/>
              <w:rPr>
                <w:rFonts w:ascii="Calibri" w:eastAsia="Times New Roman" w:hAnsi="Calibri" w:cs="Times New Roman"/>
                <w:color w:val="000000"/>
                <w:lang w:eastAsia="en-GB"/>
              </w:rPr>
            </w:pPr>
            <w:r w:rsidRPr="00B96202">
              <w:rPr>
                <w:rFonts w:ascii="Calibri" w:eastAsia="Times New Roman" w:hAnsi="Calibri" w:cs="Times New Roman"/>
                <w:color w:val="000000"/>
                <w:lang w:eastAsia="en-GB"/>
              </w:rPr>
              <w:t>0.49</w:t>
            </w:r>
          </w:p>
        </w:tc>
        <w:tc>
          <w:tcPr>
            <w:tcW w:w="716" w:type="dxa"/>
            <w:tcBorders>
              <w:top w:val="nil"/>
              <w:left w:val="nil"/>
              <w:bottom w:val="single" w:sz="4" w:space="0" w:color="auto"/>
              <w:right w:val="nil"/>
            </w:tcBorders>
            <w:shd w:val="clear" w:color="000000" w:fill="FFFFFF"/>
            <w:vAlign w:val="center"/>
            <w:hideMark/>
          </w:tcPr>
          <w:p w14:paraId="321303FC" w14:textId="77777777" w:rsidR="00B96202" w:rsidRPr="00B96202" w:rsidRDefault="00B96202" w:rsidP="00E90302">
            <w:pPr>
              <w:spacing w:after="0" w:line="240" w:lineRule="auto"/>
              <w:jc w:val="both"/>
              <w:rPr>
                <w:rFonts w:ascii="Calibri" w:eastAsia="Times New Roman" w:hAnsi="Calibri" w:cs="Times New Roman"/>
                <w:color w:val="000000"/>
                <w:lang w:eastAsia="en-GB"/>
              </w:rPr>
            </w:pPr>
            <w:r w:rsidRPr="00B96202">
              <w:rPr>
                <w:rFonts w:ascii="Calibri" w:eastAsia="Times New Roman" w:hAnsi="Calibri" w:cs="Times New Roman"/>
                <w:color w:val="000000"/>
                <w:lang w:eastAsia="en-GB"/>
              </w:rPr>
              <w:t>0.04</w:t>
            </w:r>
          </w:p>
        </w:tc>
        <w:tc>
          <w:tcPr>
            <w:tcW w:w="845" w:type="dxa"/>
            <w:tcBorders>
              <w:top w:val="nil"/>
              <w:left w:val="nil"/>
              <w:bottom w:val="single" w:sz="4" w:space="0" w:color="auto"/>
              <w:right w:val="nil"/>
            </w:tcBorders>
            <w:shd w:val="clear" w:color="000000" w:fill="FFFFFF"/>
            <w:vAlign w:val="center"/>
            <w:hideMark/>
          </w:tcPr>
          <w:p w14:paraId="1E8CAEEB" w14:textId="77777777" w:rsidR="00B96202" w:rsidRPr="00B96202" w:rsidRDefault="00B96202" w:rsidP="00E90302">
            <w:pPr>
              <w:spacing w:after="0" w:line="240" w:lineRule="auto"/>
              <w:jc w:val="both"/>
              <w:rPr>
                <w:rFonts w:ascii="Calibri" w:eastAsia="Times New Roman" w:hAnsi="Calibri" w:cs="Times New Roman"/>
                <w:color w:val="000000"/>
                <w:lang w:eastAsia="en-GB"/>
              </w:rPr>
            </w:pPr>
            <w:r w:rsidRPr="00B96202">
              <w:rPr>
                <w:rFonts w:ascii="Calibri" w:eastAsia="Times New Roman" w:hAnsi="Calibri" w:cs="Times New Roman"/>
                <w:color w:val="000000"/>
                <w:lang w:eastAsia="en-GB"/>
              </w:rPr>
              <w:t>0.49</w:t>
            </w:r>
          </w:p>
        </w:tc>
        <w:tc>
          <w:tcPr>
            <w:tcW w:w="716" w:type="dxa"/>
            <w:tcBorders>
              <w:top w:val="nil"/>
              <w:left w:val="nil"/>
              <w:bottom w:val="single" w:sz="4" w:space="0" w:color="auto"/>
              <w:right w:val="single" w:sz="4" w:space="0" w:color="auto"/>
            </w:tcBorders>
            <w:shd w:val="clear" w:color="000000" w:fill="FFFFFF"/>
            <w:vAlign w:val="center"/>
            <w:hideMark/>
          </w:tcPr>
          <w:p w14:paraId="161F3515" w14:textId="77777777" w:rsidR="00B96202" w:rsidRPr="00B96202" w:rsidRDefault="00B96202" w:rsidP="00E90302">
            <w:pPr>
              <w:spacing w:after="0" w:line="240" w:lineRule="auto"/>
              <w:jc w:val="both"/>
              <w:rPr>
                <w:rFonts w:ascii="Calibri" w:eastAsia="Times New Roman" w:hAnsi="Calibri" w:cs="Times New Roman"/>
                <w:color w:val="000000"/>
                <w:lang w:eastAsia="en-GB"/>
              </w:rPr>
            </w:pPr>
            <w:r w:rsidRPr="00B96202">
              <w:rPr>
                <w:rFonts w:ascii="Calibri" w:eastAsia="Times New Roman" w:hAnsi="Calibri" w:cs="Times New Roman"/>
                <w:color w:val="000000"/>
                <w:lang w:eastAsia="en-GB"/>
              </w:rPr>
              <w:t>0.04</w:t>
            </w:r>
          </w:p>
        </w:tc>
      </w:tr>
      <w:tr w:rsidR="00B96202" w:rsidRPr="00B96202" w14:paraId="7FC3C241" w14:textId="77777777" w:rsidTr="00B96202">
        <w:trPr>
          <w:trHeight w:val="288"/>
        </w:trPr>
        <w:tc>
          <w:tcPr>
            <w:tcW w:w="1279" w:type="dxa"/>
            <w:vMerge w:val="restart"/>
            <w:tcBorders>
              <w:top w:val="nil"/>
              <w:left w:val="single" w:sz="4" w:space="0" w:color="auto"/>
              <w:bottom w:val="single" w:sz="4" w:space="0" w:color="000000"/>
              <w:right w:val="nil"/>
            </w:tcBorders>
            <w:shd w:val="clear" w:color="auto" w:fill="auto"/>
            <w:noWrap/>
            <w:vAlign w:val="center"/>
            <w:hideMark/>
          </w:tcPr>
          <w:p w14:paraId="3CB03ABB" w14:textId="77777777" w:rsidR="00B96202" w:rsidRPr="00B96202" w:rsidRDefault="00B96202" w:rsidP="00E90302">
            <w:pPr>
              <w:spacing w:after="0" w:line="240" w:lineRule="auto"/>
              <w:jc w:val="both"/>
              <w:rPr>
                <w:rFonts w:ascii="Calibri" w:eastAsia="Times New Roman" w:hAnsi="Calibri" w:cs="Times New Roman"/>
                <w:color w:val="000000"/>
                <w:lang w:eastAsia="en-GB"/>
              </w:rPr>
            </w:pPr>
            <w:r w:rsidRPr="00B96202">
              <w:rPr>
                <w:rFonts w:ascii="Calibri" w:eastAsia="Times New Roman" w:hAnsi="Calibri" w:cs="Times New Roman"/>
                <w:color w:val="000000"/>
                <w:lang w:eastAsia="en-GB"/>
              </w:rPr>
              <w:t>Hip</w:t>
            </w:r>
          </w:p>
        </w:tc>
        <w:tc>
          <w:tcPr>
            <w:tcW w:w="1481" w:type="dxa"/>
            <w:tcBorders>
              <w:top w:val="nil"/>
              <w:left w:val="nil"/>
              <w:bottom w:val="nil"/>
              <w:right w:val="nil"/>
            </w:tcBorders>
            <w:shd w:val="clear" w:color="auto" w:fill="auto"/>
            <w:noWrap/>
            <w:vAlign w:val="bottom"/>
            <w:hideMark/>
          </w:tcPr>
          <w:p w14:paraId="4FC9FE96" w14:textId="77777777" w:rsidR="00B96202" w:rsidRPr="00B96202" w:rsidRDefault="00B96202" w:rsidP="00E90302">
            <w:pPr>
              <w:spacing w:after="0" w:line="240" w:lineRule="auto"/>
              <w:jc w:val="both"/>
              <w:rPr>
                <w:rFonts w:ascii="Calibri" w:eastAsia="Times New Roman" w:hAnsi="Calibri" w:cs="Times New Roman"/>
                <w:color w:val="000000"/>
                <w:lang w:eastAsia="en-GB"/>
              </w:rPr>
            </w:pPr>
            <w:r w:rsidRPr="00B96202">
              <w:rPr>
                <w:rFonts w:ascii="Calibri" w:eastAsia="Times New Roman" w:hAnsi="Calibri" w:cs="Times New Roman"/>
                <w:color w:val="000000"/>
                <w:lang w:eastAsia="en-GB"/>
              </w:rPr>
              <w:t>BMC (g)</w:t>
            </w:r>
          </w:p>
        </w:tc>
        <w:tc>
          <w:tcPr>
            <w:tcW w:w="845" w:type="dxa"/>
            <w:tcBorders>
              <w:top w:val="nil"/>
              <w:left w:val="single" w:sz="4" w:space="0" w:color="auto"/>
              <w:bottom w:val="nil"/>
              <w:right w:val="nil"/>
            </w:tcBorders>
            <w:shd w:val="clear" w:color="000000" w:fill="FFFFFF"/>
            <w:vAlign w:val="center"/>
            <w:hideMark/>
          </w:tcPr>
          <w:p w14:paraId="1338947D" w14:textId="77777777" w:rsidR="00B96202" w:rsidRPr="00B96202" w:rsidRDefault="00B96202" w:rsidP="00E90302">
            <w:pPr>
              <w:spacing w:after="0" w:line="240" w:lineRule="auto"/>
              <w:jc w:val="both"/>
              <w:rPr>
                <w:rFonts w:ascii="Calibri" w:eastAsia="Times New Roman" w:hAnsi="Calibri" w:cs="Times New Roman"/>
                <w:color w:val="000000"/>
                <w:lang w:eastAsia="en-GB"/>
              </w:rPr>
            </w:pPr>
            <w:r w:rsidRPr="00B96202">
              <w:rPr>
                <w:rFonts w:ascii="Calibri" w:eastAsia="Times New Roman" w:hAnsi="Calibri" w:cs="Times New Roman"/>
                <w:color w:val="000000"/>
                <w:lang w:eastAsia="en-GB"/>
              </w:rPr>
              <w:t>7.2</w:t>
            </w:r>
          </w:p>
        </w:tc>
        <w:tc>
          <w:tcPr>
            <w:tcW w:w="716" w:type="dxa"/>
            <w:tcBorders>
              <w:top w:val="nil"/>
              <w:left w:val="nil"/>
              <w:bottom w:val="nil"/>
              <w:right w:val="nil"/>
            </w:tcBorders>
            <w:shd w:val="clear" w:color="000000" w:fill="FFFFFF"/>
            <w:vAlign w:val="center"/>
            <w:hideMark/>
          </w:tcPr>
          <w:p w14:paraId="7CA54AA3" w14:textId="77777777" w:rsidR="00B96202" w:rsidRPr="00B96202" w:rsidRDefault="00B96202" w:rsidP="00E90302">
            <w:pPr>
              <w:spacing w:after="0" w:line="240" w:lineRule="auto"/>
              <w:jc w:val="both"/>
              <w:rPr>
                <w:rFonts w:ascii="Calibri" w:eastAsia="Times New Roman" w:hAnsi="Calibri" w:cs="Times New Roman"/>
                <w:color w:val="000000"/>
                <w:lang w:eastAsia="en-GB"/>
              </w:rPr>
            </w:pPr>
            <w:r w:rsidRPr="00B96202">
              <w:rPr>
                <w:rFonts w:ascii="Calibri" w:eastAsia="Times New Roman" w:hAnsi="Calibri" w:cs="Times New Roman"/>
                <w:color w:val="000000"/>
                <w:lang w:eastAsia="en-GB"/>
              </w:rPr>
              <w:t>1.6</w:t>
            </w:r>
          </w:p>
        </w:tc>
        <w:tc>
          <w:tcPr>
            <w:tcW w:w="845" w:type="dxa"/>
            <w:tcBorders>
              <w:top w:val="nil"/>
              <w:left w:val="nil"/>
              <w:bottom w:val="nil"/>
              <w:right w:val="nil"/>
            </w:tcBorders>
            <w:shd w:val="clear" w:color="000000" w:fill="FFFFFF"/>
            <w:vAlign w:val="center"/>
            <w:hideMark/>
          </w:tcPr>
          <w:p w14:paraId="6C2D3723" w14:textId="77777777" w:rsidR="00B96202" w:rsidRPr="00B96202" w:rsidRDefault="00B96202" w:rsidP="00E90302">
            <w:pPr>
              <w:spacing w:after="0" w:line="240" w:lineRule="auto"/>
              <w:jc w:val="both"/>
              <w:rPr>
                <w:rFonts w:ascii="Calibri" w:eastAsia="Times New Roman" w:hAnsi="Calibri" w:cs="Times New Roman"/>
                <w:color w:val="000000"/>
                <w:lang w:eastAsia="en-GB"/>
              </w:rPr>
            </w:pPr>
            <w:r w:rsidRPr="00B96202">
              <w:rPr>
                <w:rFonts w:ascii="Calibri" w:eastAsia="Times New Roman" w:hAnsi="Calibri" w:cs="Times New Roman"/>
                <w:color w:val="000000"/>
                <w:lang w:eastAsia="en-GB"/>
              </w:rPr>
              <w:t>6.7</w:t>
            </w:r>
          </w:p>
        </w:tc>
        <w:tc>
          <w:tcPr>
            <w:tcW w:w="716" w:type="dxa"/>
            <w:tcBorders>
              <w:top w:val="nil"/>
              <w:left w:val="nil"/>
              <w:bottom w:val="nil"/>
              <w:right w:val="single" w:sz="4" w:space="0" w:color="auto"/>
            </w:tcBorders>
            <w:shd w:val="clear" w:color="000000" w:fill="FFFFFF"/>
            <w:vAlign w:val="center"/>
            <w:hideMark/>
          </w:tcPr>
          <w:p w14:paraId="1DA93786" w14:textId="77777777" w:rsidR="00B96202" w:rsidRPr="00B96202" w:rsidRDefault="00B96202" w:rsidP="00E90302">
            <w:pPr>
              <w:spacing w:after="0" w:line="240" w:lineRule="auto"/>
              <w:jc w:val="both"/>
              <w:rPr>
                <w:rFonts w:ascii="Calibri" w:eastAsia="Times New Roman" w:hAnsi="Calibri" w:cs="Times New Roman"/>
                <w:color w:val="000000"/>
                <w:lang w:eastAsia="en-GB"/>
              </w:rPr>
            </w:pPr>
            <w:r w:rsidRPr="00B96202">
              <w:rPr>
                <w:rFonts w:ascii="Calibri" w:eastAsia="Times New Roman" w:hAnsi="Calibri" w:cs="Times New Roman"/>
                <w:color w:val="000000"/>
                <w:lang w:eastAsia="en-GB"/>
              </w:rPr>
              <w:t>1.6</w:t>
            </w:r>
          </w:p>
        </w:tc>
      </w:tr>
      <w:tr w:rsidR="00B96202" w:rsidRPr="00B96202" w14:paraId="4648F26C" w14:textId="77777777" w:rsidTr="00B96202">
        <w:trPr>
          <w:trHeight w:val="324"/>
        </w:trPr>
        <w:tc>
          <w:tcPr>
            <w:tcW w:w="1279" w:type="dxa"/>
            <w:vMerge/>
            <w:tcBorders>
              <w:top w:val="nil"/>
              <w:left w:val="single" w:sz="4" w:space="0" w:color="auto"/>
              <w:bottom w:val="single" w:sz="4" w:space="0" w:color="000000"/>
              <w:right w:val="nil"/>
            </w:tcBorders>
            <w:vAlign w:val="center"/>
            <w:hideMark/>
          </w:tcPr>
          <w:p w14:paraId="140028C2" w14:textId="77777777" w:rsidR="00B96202" w:rsidRPr="00B96202" w:rsidRDefault="00B96202" w:rsidP="00E90302">
            <w:pPr>
              <w:spacing w:after="0" w:line="240" w:lineRule="auto"/>
              <w:jc w:val="both"/>
              <w:rPr>
                <w:rFonts w:ascii="Calibri" w:eastAsia="Times New Roman" w:hAnsi="Calibri" w:cs="Times New Roman"/>
                <w:color w:val="000000"/>
                <w:lang w:eastAsia="en-GB"/>
              </w:rPr>
            </w:pPr>
          </w:p>
        </w:tc>
        <w:tc>
          <w:tcPr>
            <w:tcW w:w="1481" w:type="dxa"/>
            <w:tcBorders>
              <w:top w:val="nil"/>
              <w:left w:val="nil"/>
              <w:bottom w:val="nil"/>
              <w:right w:val="nil"/>
            </w:tcBorders>
            <w:shd w:val="clear" w:color="auto" w:fill="auto"/>
            <w:noWrap/>
            <w:vAlign w:val="bottom"/>
            <w:hideMark/>
          </w:tcPr>
          <w:p w14:paraId="652858BD" w14:textId="77777777" w:rsidR="00B96202" w:rsidRPr="00B96202" w:rsidRDefault="00B96202" w:rsidP="00E90302">
            <w:pPr>
              <w:spacing w:after="0" w:line="240" w:lineRule="auto"/>
              <w:jc w:val="both"/>
              <w:rPr>
                <w:rFonts w:ascii="Calibri" w:eastAsia="Times New Roman" w:hAnsi="Calibri" w:cs="Times New Roman"/>
                <w:color w:val="000000"/>
                <w:lang w:eastAsia="en-GB"/>
              </w:rPr>
            </w:pPr>
            <w:r w:rsidRPr="00B96202">
              <w:rPr>
                <w:rFonts w:ascii="Calibri" w:eastAsia="Times New Roman" w:hAnsi="Calibri" w:cs="Times New Roman"/>
                <w:color w:val="000000"/>
                <w:lang w:eastAsia="en-GB"/>
              </w:rPr>
              <w:t>BA (cm</w:t>
            </w:r>
            <w:r w:rsidRPr="00B96202">
              <w:rPr>
                <w:rFonts w:ascii="Calibri" w:eastAsia="Times New Roman" w:hAnsi="Calibri" w:cs="Times New Roman"/>
                <w:color w:val="000000"/>
                <w:vertAlign w:val="superscript"/>
                <w:lang w:eastAsia="en-GB"/>
              </w:rPr>
              <w:t>2</w:t>
            </w:r>
            <w:r w:rsidRPr="00B96202">
              <w:rPr>
                <w:rFonts w:ascii="Calibri" w:eastAsia="Times New Roman" w:hAnsi="Calibri" w:cs="Times New Roman"/>
                <w:color w:val="000000"/>
                <w:lang w:eastAsia="en-GB"/>
              </w:rPr>
              <w:t>)</w:t>
            </w:r>
          </w:p>
        </w:tc>
        <w:tc>
          <w:tcPr>
            <w:tcW w:w="845" w:type="dxa"/>
            <w:tcBorders>
              <w:top w:val="nil"/>
              <w:left w:val="single" w:sz="4" w:space="0" w:color="auto"/>
              <w:bottom w:val="nil"/>
              <w:right w:val="nil"/>
            </w:tcBorders>
            <w:shd w:val="clear" w:color="000000" w:fill="FFFFFF"/>
            <w:vAlign w:val="center"/>
            <w:hideMark/>
          </w:tcPr>
          <w:p w14:paraId="57E148B0" w14:textId="77777777" w:rsidR="00B96202" w:rsidRPr="00B96202" w:rsidRDefault="00B96202" w:rsidP="00E90302">
            <w:pPr>
              <w:spacing w:after="0" w:line="240" w:lineRule="auto"/>
              <w:jc w:val="both"/>
              <w:rPr>
                <w:rFonts w:ascii="Calibri" w:eastAsia="Times New Roman" w:hAnsi="Calibri" w:cs="Times New Roman"/>
                <w:color w:val="000000"/>
                <w:lang w:eastAsia="en-GB"/>
              </w:rPr>
            </w:pPr>
            <w:r w:rsidRPr="00B96202">
              <w:rPr>
                <w:rFonts w:ascii="Calibri" w:eastAsia="Times New Roman" w:hAnsi="Calibri" w:cs="Times New Roman"/>
                <w:color w:val="000000"/>
                <w:lang w:eastAsia="en-GB"/>
              </w:rPr>
              <w:t>12.6</w:t>
            </w:r>
          </w:p>
        </w:tc>
        <w:tc>
          <w:tcPr>
            <w:tcW w:w="716" w:type="dxa"/>
            <w:tcBorders>
              <w:top w:val="nil"/>
              <w:left w:val="nil"/>
              <w:bottom w:val="nil"/>
              <w:right w:val="nil"/>
            </w:tcBorders>
            <w:shd w:val="clear" w:color="000000" w:fill="FFFFFF"/>
            <w:vAlign w:val="center"/>
            <w:hideMark/>
          </w:tcPr>
          <w:p w14:paraId="78AE75B4" w14:textId="77777777" w:rsidR="00B96202" w:rsidRPr="00B96202" w:rsidRDefault="00B96202" w:rsidP="00E90302">
            <w:pPr>
              <w:spacing w:after="0" w:line="240" w:lineRule="auto"/>
              <w:jc w:val="both"/>
              <w:rPr>
                <w:rFonts w:ascii="Calibri" w:eastAsia="Times New Roman" w:hAnsi="Calibri" w:cs="Times New Roman"/>
                <w:color w:val="000000"/>
                <w:lang w:eastAsia="en-GB"/>
              </w:rPr>
            </w:pPr>
            <w:r w:rsidRPr="00B96202">
              <w:rPr>
                <w:rFonts w:ascii="Calibri" w:eastAsia="Times New Roman" w:hAnsi="Calibri" w:cs="Times New Roman"/>
                <w:color w:val="000000"/>
                <w:lang w:eastAsia="en-GB"/>
              </w:rPr>
              <w:t>1.9</w:t>
            </w:r>
          </w:p>
        </w:tc>
        <w:tc>
          <w:tcPr>
            <w:tcW w:w="845" w:type="dxa"/>
            <w:tcBorders>
              <w:top w:val="nil"/>
              <w:left w:val="nil"/>
              <w:bottom w:val="nil"/>
              <w:right w:val="nil"/>
            </w:tcBorders>
            <w:shd w:val="clear" w:color="000000" w:fill="FFFFFF"/>
            <w:vAlign w:val="center"/>
            <w:hideMark/>
          </w:tcPr>
          <w:p w14:paraId="57E67E90" w14:textId="77777777" w:rsidR="00B96202" w:rsidRPr="00B96202" w:rsidRDefault="00B96202" w:rsidP="00E90302">
            <w:pPr>
              <w:spacing w:after="0" w:line="240" w:lineRule="auto"/>
              <w:jc w:val="both"/>
              <w:rPr>
                <w:rFonts w:ascii="Calibri" w:eastAsia="Times New Roman" w:hAnsi="Calibri" w:cs="Times New Roman"/>
                <w:color w:val="000000"/>
                <w:lang w:eastAsia="en-GB"/>
              </w:rPr>
            </w:pPr>
            <w:r w:rsidRPr="00B96202">
              <w:rPr>
                <w:rFonts w:ascii="Calibri" w:eastAsia="Times New Roman" w:hAnsi="Calibri" w:cs="Times New Roman"/>
                <w:color w:val="000000"/>
                <w:lang w:eastAsia="en-GB"/>
              </w:rPr>
              <w:t>11.9</w:t>
            </w:r>
          </w:p>
        </w:tc>
        <w:tc>
          <w:tcPr>
            <w:tcW w:w="716" w:type="dxa"/>
            <w:tcBorders>
              <w:top w:val="nil"/>
              <w:left w:val="nil"/>
              <w:bottom w:val="nil"/>
              <w:right w:val="single" w:sz="4" w:space="0" w:color="auto"/>
            </w:tcBorders>
            <w:shd w:val="clear" w:color="000000" w:fill="FFFFFF"/>
            <w:vAlign w:val="center"/>
            <w:hideMark/>
          </w:tcPr>
          <w:p w14:paraId="40924409" w14:textId="77777777" w:rsidR="00B96202" w:rsidRPr="00B96202" w:rsidRDefault="00B96202" w:rsidP="00E90302">
            <w:pPr>
              <w:spacing w:after="0" w:line="240" w:lineRule="auto"/>
              <w:jc w:val="both"/>
              <w:rPr>
                <w:rFonts w:ascii="Calibri" w:eastAsia="Times New Roman" w:hAnsi="Calibri" w:cs="Times New Roman"/>
                <w:color w:val="000000"/>
                <w:lang w:eastAsia="en-GB"/>
              </w:rPr>
            </w:pPr>
            <w:r w:rsidRPr="00B96202">
              <w:rPr>
                <w:rFonts w:ascii="Calibri" w:eastAsia="Times New Roman" w:hAnsi="Calibri" w:cs="Times New Roman"/>
                <w:color w:val="000000"/>
                <w:lang w:eastAsia="en-GB"/>
              </w:rPr>
              <w:t>2.2</w:t>
            </w:r>
          </w:p>
        </w:tc>
      </w:tr>
      <w:tr w:rsidR="00B96202" w:rsidRPr="00B96202" w14:paraId="6D7BC617" w14:textId="77777777" w:rsidTr="00B96202">
        <w:trPr>
          <w:trHeight w:val="324"/>
        </w:trPr>
        <w:tc>
          <w:tcPr>
            <w:tcW w:w="1279" w:type="dxa"/>
            <w:vMerge/>
            <w:tcBorders>
              <w:top w:val="nil"/>
              <w:left w:val="single" w:sz="4" w:space="0" w:color="auto"/>
              <w:bottom w:val="single" w:sz="4" w:space="0" w:color="000000"/>
              <w:right w:val="nil"/>
            </w:tcBorders>
            <w:vAlign w:val="center"/>
            <w:hideMark/>
          </w:tcPr>
          <w:p w14:paraId="7788FB50" w14:textId="77777777" w:rsidR="00B96202" w:rsidRPr="00B96202" w:rsidRDefault="00B96202" w:rsidP="00E90302">
            <w:pPr>
              <w:spacing w:after="0" w:line="240" w:lineRule="auto"/>
              <w:jc w:val="both"/>
              <w:rPr>
                <w:rFonts w:ascii="Calibri" w:eastAsia="Times New Roman" w:hAnsi="Calibri" w:cs="Times New Roman"/>
                <w:color w:val="000000"/>
                <w:lang w:eastAsia="en-GB"/>
              </w:rPr>
            </w:pPr>
          </w:p>
        </w:tc>
        <w:tc>
          <w:tcPr>
            <w:tcW w:w="1481" w:type="dxa"/>
            <w:tcBorders>
              <w:top w:val="nil"/>
              <w:left w:val="nil"/>
              <w:bottom w:val="single" w:sz="4" w:space="0" w:color="auto"/>
              <w:right w:val="nil"/>
            </w:tcBorders>
            <w:shd w:val="clear" w:color="auto" w:fill="auto"/>
            <w:noWrap/>
            <w:vAlign w:val="bottom"/>
            <w:hideMark/>
          </w:tcPr>
          <w:p w14:paraId="5D1E2359" w14:textId="160EDA74" w:rsidR="00B96202" w:rsidRPr="00B96202" w:rsidRDefault="006252BC" w:rsidP="00E90302">
            <w:pPr>
              <w:spacing w:after="0" w:line="240" w:lineRule="auto"/>
              <w:jc w:val="both"/>
              <w:rPr>
                <w:rFonts w:ascii="Calibri" w:eastAsia="Times New Roman" w:hAnsi="Calibri" w:cs="Times New Roman"/>
                <w:color w:val="000000"/>
                <w:lang w:eastAsia="en-GB"/>
              </w:rPr>
            </w:pPr>
            <w:r>
              <w:rPr>
                <w:rFonts w:ascii="Calibri" w:eastAsia="Times New Roman" w:hAnsi="Calibri" w:cs="Times New Roman"/>
                <w:color w:val="000000"/>
                <w:lang w:eastAsia="en-GB"/>
              </w:rPr>
              <w:t>BMD (g/</w:t>
            </w:r>
            <w:r w:rsidR="00B96202" w:rsidRPr="00B96202">
              <w:rPr>
                <w:rFonts w:ascii="Calibri" w:eastAsia="Times New Roman" w:hAnsi="Calibri" w:cs="Times New Roman"/>
                <w:color w:val="000000"/>
                <w:lang w:eastAsia="en-GB"/>
              </w:rPr>
              <w:t>cm</w:t>
            </w:r>
            <w:r w:rsidR="00B96202" w:rsidRPr="00B96202">
              <w:rPr>
                <w:rFonts w:ascii="Calibri" w:eastAsia="Times New Roman" w:hAnsi="Calibri" w:cs="Times New Roman"/>
                <w:color w:val="000000"/>
                <w:vertAlign w:val="superscript"/>
                <w:lang w:eastAsia="en-GB"/>
              </w:rPr>
              <w:t>2</w:t>
            </w:r>
            <w:r w:rsidR="00B96202" w:rsidRPr="00B96202">
              <w:rPr>
                <w:rFonts w:ascii="Calibri" w:eastAsia="Times New Roman" w:hAnsi="Calibri" w:cs="Times New Roman"/>
                <w:color w:val="000000"/>
                <w:lang w:eastAsia="en-GB"/>
              </w:rPr>
              <w:t>)</w:t>
            </w:r>
          </w:p>
        </w:tc>
        <w:tc>
          <w:tcPr>
            <w:tcW w:w="845" w:type="dxa"/>
            <w:tcBorders>
              <w:top w:val="nil"/>
              <w:left w:val="single" w:sz="4" w:space="0" w:color="auto"/>
              <w:bottom w:val="single" w:sz="4" w:space="0" w:color="auto"/>
              <w:right w:val="nil"/>
            </w:tcBorders>
            <w:shd w:val="clear" w:color="000000" w:fill="FFFFFF"/>
            <w:vAlign w:val="center"/>
            <w:hideMark/>
          </w:tcPr>
          <w:p w14:paraId="683EEDC3" w14:textId="77777777" w:rsidR="00B96202" w:rsidRPr="00B96202" w:rsidRDefault="00B96202" w:rsidP="00E90302">
            <w:pPr>
              <w:spacing w:after="0" w:line="240" w:lineRule="auto"/>
              <w:jc w:val="both"/>
              <w:rPr>
                <w:rFonts w:ascii="Calibri" w:eastAsia="Times New Roman" w:hAnsi="Calibri" w:cs="Times New Roman"/>
                <w:color w:val="000000"/>
                <w:lang w:eastAsia="en-GB"/>
              </w:rPr>
            </w:pPr>
            <w:r w:rsidRPr="00B96202">
              <w:rPr>
                <w:rFonts w:ascii="Calibri" w:eastAsia="Times New Roman" w:hAnsi="Calibri" w:cs="Times New Roman"/>
                <w:color w:val="000000"/>
                <w:lang w:eastAsia="en-GB"/>
              </w:rPr>
              <w:t>0.57</w:t>
            </w:r>
          </w:p>
        </w:tc>
        <w:tc>
          <w:tcPr>
            <w:tcW w:w="716" w:type="dxa"/>
            <w:tcBorders>
              <w:top w:val="nil"/>
              <w:left w:val="nil"/>
              <w:bottom w:val="single" w:sz="4" w:space="0" w:color="auto"/>
              <w:right w:val="nil"/>
            </w:tcBorders>
            <w:shd w:val="clear" w:color="000000" w:fill="FFFFFF"/>
            <w:vAlign w:val="center"/>
            <w:hideMark/>
          </w:tcPr>
          <w:p w14:paraId="51344946" w14:textId="77777777" w:rsidR="00B96202" w:rsidRPr="00B96202" w:rsidRDefault="00B96202" w:rsidP="00E90302">
            <w:pPr>
              <w:spacing w:after="0" w:line="240" w:lineRule="auto"/>
              <w:jc w:val="both"/>
              <w:rPr>
                <w:rFonts w:ascii="Calibri" w:eastAsia="Times New Roman" w:hAnsi="Calibri" w:cs="Times New Roman"/>
                <w:color w:val="000000"/>
                <w:lang w:eastAsia="en-GB"/>
              </w:rPr>
            </w:pPr>
            <w:r w:rsidRPr="00B96202">
              <w:rPr>
                <w:rFonts w:ascii="Calibri" w:eastAsia="Times New Roman" w:hAnsi="Calibri" w:cs="Times New Roman"/>
                <w:color w:val="000000"/>
                <w:lang w:eastAsia="en-GB"/>
              </w:rPr>
              <w:t>0.06</w:t>
            </w:r>
          </w:p>
        </w:tc>
        <w:tc>
          <w:tcPr>
            <w:tcW w:w="845" w:type="dxa"/>
            <w:tcBorders>
              <w:top w:val="nil"/>
              <w:left w:val="nil"/>
              <w:bottom w:val="single" w:sz="4" w:space="0" w:color="auto"/>
              <w:right w:val="nil"/>
            </w:tcBorders>
            <w:shd w:val="clear" w:color="000000" w:fill="FFFFFF"/>
            <w:vAlign w:val="center"/>
            <w:hideMark/>
          </w:tcPr>
          <w:p w14:paraId="5DEBF0CC" w14:textId="77777777" w:rsidR="00B96202" w:rsidRPr="00B96202" w:rsidRDefault="00B96202" w:rsidP="00E90302">
            <w:pPr>
              <w:spacing w:after="0" w:line="240" w:lineRule="auto"/>
              <w:jc w:val="both"/>
              <w:rPr>
                <w:rFonts w:ascii="Calibri" w:eastAsia="Times New Roman" w:hAnsi="Calibri" w:cs="Times New Roman"/>
                <w:color w:val="000000"/>
                <w:lang w:eastAsia="en-GB"/>
              </w:rPr>
            </w:pPr>
            <w:r w:rsidRPr="00B96202">
              <w:rPr>
                <w:rFonts w:ascii="Calibri" w:eastAsia="Times New Roman" w:hAnsi="Calibri" w:cs="Times New Roman"/>
                <w:color w:val="000000"/>
                <w:lang w:eastAsia="en-GB"/>
              </w:rPr>
              <w:t>0.56</w:t>
            </w:r>
          </w:p>
        </w:tc>
        <w:tc>
          <w:tcPr>
            <w:tcW w:w="716" w:type="dxa"/>
            <w:tcBorders>
              <w:top w:val="nil"/>
              <w:left w:val="nil"/>
              <w:bottom w:val="single" w:sz="4" w:space="0" w:color="auto"/>
              <w:right w:val="single" w:sz="4" w:space="0" w:color="auto"/>
            </w:tcBorders>
            <w:shd w:val="clear" w:color="000000" w:fill="FFFFFF"/>
            <w:vAlign w:val="center"/>
            <w:hideMark/>
          </w:tcPr>
          <w:p w14:paraId="3F81B14E" w14:textId="77777777" w:rsidR="00B96202" w:rsidRPr="00B96202" w:rsidRDefault="00B96202" w:rsidP="00E90302">
            <w:pPr>
              <w:spacing w:after="0" w:line="240" w:lineRule="auto"/>
              <w:jc w:val="both"/>
              <w:rPr>
                <w:rFonts w:ascii="Calibri" w:eastAsia="Times New Roman" w:hAnsi="Calibri" w:cs="Times New Roman"/>
                <w:color w:val="000000"/>
                <w:lang w:eastAsia="en-GB"/>
              </w:rPr>
            </w:pPr>
            <w:r w:rsidRPr="00B96202">
              <w:rPr>
                <w:rFonts w:ascii="Calibri" w:eastAsia="Times New Roman" w:hAnsi="Calibri" w:cs="Times New Roman"/>
                <w:color w:val="000000"/>
                <w:lang w:eastAsia="en-GB"/>
              </w:rPr>
              <w:t>0.06</w:t>
            </w:r>
          </w:p>
        </w:tc>
      </w:tr>
      <w:tr w:rsidR="00B96202" w:rsidRPr="00B96202" w14:paraId="15749A98" w14:textId="77777777" w:rsidTr="00B96202">
        <w:trPr>
          <w:trHeight w:val="288"/>
        </w:trPr>
        <w:tc>
          <w:tcPr>
            <w:tcW w:w="1279" w:type="dxa"/>
            <w:vMerge w:val="restart"/>
            <w:tcBorders>
              <w:top w:val="nil"/>
              <w:left w:val="single" w:sz="4" w:space="0" w:color="auto"/>
              <w:bottom w:val="single" w:sz="4" w:space="0" w:color="000000"/>
              <w:right w:val="nil"/>
            </w:tcBorders>
            <w:shd w:val="clear" w:color="auto" w:fill="auto"/>
            <w:noWrap/>
            <w:vAlign w:val="center"/>
            <w:hideMark/>
          </w:tcPr>
          <w:p w14:paraId="406B4882" w14:textId="77777777" w:rsidR="00B96202" w:rsidRPr="00B96202" w:rsidRDefault="00B96202" w:rsidP="00E90302">
            <w:pPr>
              <w:spacing w:after="0" w:line="240" w:lineRule="auto"/>
              <w:jc w:val="both"/>
              <w:rPr>
                <w:rFonts w:ascii="Calibri" w:eastAsia="Times New Roman" w:hAnsi="Calibri" w:cs="Times New Roman"/>
                <w:color w:val="000000"/>
                <w:lang w:eastAsia="en-GB"/>
              </w:rPr>
            </w:pPr>
            <w:r w:rsidRPr="00B96202">
              <w:rPr>
                <w:rFonts w:ascii="Calibri" w:eastAsia="Times New Roman" w:hAnsi="Calibri" w:cs="Times New Roman"/>
                <w:color w:val="000000"/>
                <w:lang w:eastAsia="en-GB"/>
              </w:rPr>
              <w:t>Spine</w:t>
            </w:r>
          </w:p>
        </w:tc>
        <w:tc>
          <w:tcPr>
            <w:tcW w:w="1481" w:type="dxa"/>
            <w:tcBorders>
              <w:top w:val="nil"/>
              <w:left w:val="nil"/>
              <w:bottom w:val="nil"/>
              <w:right w:val="nil"/>
            </w:tcBorders>
            <w:shd w:val="clear" w:color="auto" w:fill="auto"/>
            <w:noWrap/>
            <w:vAlign w:val="bottom"/>
            <w:hideMark/>
          </w:tcPr>
          <w:p w14:paraId="6EC96948" w14:textId="77777777" w:rsidR="00B96202" w:rsidRPr="00B96202" w:rsidRDefault="00B96202" w:rsidP="00E90302">
            <w:pPr>
              <w:spacing w:after="0" w:line="240" w:lineRule="auto"/>
              <w:jc w:val="both"/>
              <w:rPr>
                <w:rFonts w:ascii="Calibri" w:eastAsia="Times New Roman" w:hAnsi="Calibri" w:cs="Times New Roman"/>
                <w:color w:val="000000"/>
                <w:lang w:eastAsia="en-GB"/>
              </w:rPr>
            </w:pPr>
            <w:r w:rsidRPr="00B96202">
              <w:rPr>
                <w:rFonts w:ascii="Calibri" w:eastAsia="Times New Roman" w:hAnsi="Calibri" w:cs="Times New Roman"/>
                <w:color w:val="000000"/>
                <w:lang w:eastAsia="en-GB"/>
              </w:rPr>
              <w:t>BMC (g)</w:t>
            </w:r>
          </w:p>
        </w:tc>
        <w:tc>
          <w:tcPr>
            <w:tcW w:w="845" w:type="dxa"/>
            <w:tcBorders>
              <w:top w:val="nil"/>
              <w:left w:val="single" w:sz="4" w:space="0" w:color="auto"/>
              <w:bottom w:val="nil"/>
              <w:right w:val="nil"/>
            </w:tcBorders>
            <w:shd w:val="clear" w:color="000000" w:fill="FFFFFF"/>
            <w:vAlign w:val="center"/>
            <w:hideMark/>
          </w:tcPr>
          <w:p w14:paraId="3FD8E8FD" w14:textId="77777777" w:rsidR="00B96202" w:rsidRPr="00B96202" w:rsidRDefault="00B96202" w:rsidP="00E90302">
            <w:pPr>
              <w:spacing w:after="0" w:line="240" w:lineRule="auto"/>
              <w:jc w:val="both"/>
              <w:rPr>
                <w:rFonts w:ascii="Calibri" w:eastAsia="Times New Roman" w:hAnsi="Calibri" w:cs="Times New Roman"/>
                <w:color w:val="000000"/>
                <w:lang w:eastAsia="en-GB"/>
              </w:rPr>
            </w:pPr>
            <w:r w:rsidRPr="00B96202">
              <w:rPr>
                <w:rFonts w:ascii="Calibri" w:eastAsia="Times New Roman" w:hAnsi="Calibri" w:cs="Times New Roman"/>
                <w:color w:val="000000"/>
                <w:lang w:eastAsia="en-GB"/>
              </w:rPr>
              <w:t>13.1</w:t>
            </w:r>
          </w:p>
        </w:tc>
        <w:tc>
          <w:tcPr>
            <w:tcW w:w="716" w:type="dxa"/>
            <w:tcBorders>
              <w:top w:val="nil"/>
              <w:left w:val="nil"/>
              <w:bottom w:val="nil"/>
              <w:right w:val="nil"/>
            </w:tcBorders>
            <w:shd w:val="clear" w:color="000000" w:fill="FFFFFF"/>
            <w:vAlign w:val="center"/>
            <w:hideMark/>
          </w:tcPr>
          <w:p w14:paraId="7F6F193C" w14:textId="77777777" w:rsidR="00B96202" w:rsidRPr="00B96202" w:rsidRDefault="00B96202" w:rsidP="00E90302">
            <w:pPr>
              <w:spacing w:after="0" w:line="240" w:lineRule="auto"/>
              <w:jc w:val="both"/>
              <w:rPr>
                <w:rFonts w:ascii="Calibri" w:eastAsia="Times New Roman" w:hAnsi="Calibri" w:cs="Times New Roman"/>
                <w:color w:val="000000"/>
                <w:lang w:eastAsia="en-GB"/>
              </w:rPr>
            </w:pPr>
            <w:r w:rsidRPr="00B96202">
              <w:rPr>
                <w:rFonts w:ascii="Calibri" w:eastAsia="Times New Roman" w:hAnsi="Calibri" w:cs="Times New Roman"/>
                <w:color w:val="000000"/>
                <w:lang w:eastAsia="en-GB"/>
              </w:rPr>
              <w:t>2</w:t>
            </w:r>
          </w:p>
        </w:tc>
        <w:tc>
          <w:tcPr>
            <w:tcW w:w="845" w:type="dxa"/>
            <w:tcBorders>
              <w:top w:val="nil"/>
              <w:left w:val="nil"/>
              <w:bottom w:val="nil"/>
              <w:right w:val="nil"/>
            </w:tcBorders>
            <w:shd w:val="clear" w:color="000000" w:fill="FFFFFF"/>
            <w:vAlign w:val="center"/>
            <w:hideMark/>
          </w:tcPr>
          <w:p w14:paraId="6427FF24" w14:textId="77777777" w:rsidR="00B96202" w:rsidRPr="00B96202" w:rsidRDefault="00B96202" w:rsidP="00E90302">
            <w:pPr>
              <w:spacing w:after="0" w:line="240" w:lineRule="auto"/>
              <w:jc w:val="both"/>
              <w:rPr>
                <w:rFonts w:ascii="Calibri" w:eastAsia="Times New Roman" w:hAnsi="Calibri" w:cs="Times New Roman"/>
                <w:color w:val="000000"/>
                <w:lang w:eastAsia="en-GB"/>
              </w:rPr>
            </w:pPr>
            <w:r w:rsidRPr="00B96202">
              <w:rPr>
                <w:rFonts w:ascii="Calibri" w:eastAsia="Times New Roman" w:hAnsi="Calibri" w:cs="Times New Roman"/>
                <w:color w:val="000000"/>
                <w:lang w:eastAsia="en-GB"/>
              </w:rPr>
              <w:t>12.9</w:t>
            </w:r>
          </w:p>
        </w:tc>
        <w:tc>
          <w:tcPr>
            <w:tcW w:w="716" w:type="dxa"/>
            <w:tcBorders>
              <w:top w:val="nil"/>
              <w:left w:val="nil"/>
              <w:bottom w:val="nil"/>
              <w:right w:val="single" w:sz="4" w:space="0" w:color="auto"/>
            </w:tcBorders>
            <w:shd w:val="clear" w:color="000000" w:fill="FFFFFF"/>
            <w:vAlign w:val="center"/>
            <w:hideMark/>
          </w:tcPr>
          <w:p w14:paraId="6D73FB17" w14:textId="77777777" w:rsidR="00B96202" w:rsidRPr="00B96202" w:rsidRDefault="00B96202" w:rsidP="00E90302">
            <w:pPr>
              <w:spacing w:after="0" w:line="240" w:lineRule="auto"/>
              <w:jc w:val="both"/>
              <w:rPr>
                <w:rFonts w:ascii="Calibri" w:eastAsia="Times New Roman" w:hAnsi="Calibri" w:cs="Times New Roman"/>
                <w:color w:val="000000"/>
                <w:lang w:eastAsia="en-GB"/>
              </w:rPr>
            </w:pPr>
            <w:r w:rsidRPr="00B96202">
              <w:rPr>
                <w:rFonts w:ascii="Calibri" w:eastAsia="Times New Roman" w:hAnsi="Calibri" w:cs="Times New Roman"/>
                <w:color w:val="000000"/>
                <w:lang w:eastAsia="en-GB"/>
              </w:rPr>
              <w:t>1.8</w:t>
            </w:r>
          </w:p>
        </w:tc>
      </w:tr>
      <w:tr w:rsidR="00B96202" w:rsidRPr="00B96202" w14:paraId="7A543D98" w14:textId="77777777" w:rsidTr="00B96202">
        <w:trPr>
          <w:trHeight w:val="324"/>
        </w:trPr>
        <w:tc>
          <w:tcPr>
            <w:tcW w:w="1279" w:type="dxa"/>
            <w:vMerge/>
            <w:tcBorders>
              <w:top w:val="nil"/>
              <w:left w:val="single" w:sz="4" w:space="0" w:color="auto"/>
              <w:bottom w:val="single" w:sz="4" w:space="0" w:color="000000"/>
              <w:right w:val="nil"/>
            </w:tcBorders>
            <w:vAlign w:val="center"/>
            <w:hideMark/>
          </w:tcPr>
          <w:p w14:paraId="355B68CD" w14:textId="77777777" w:rsidR="00B96202" w:rsidRPr="00B96202" w:rsidRDefault="00B96202" w:rsidP="00E90302">
            <w:pPr>
              <w:spacing w:after="0" w:line="240" w:lineRule="auto"/>
              <w:jc w:val="both"/>
              <w:rPr>
                <w:rFonts w:ascii="Calibri" w:eastAsia="Times New Roman" w:hAnsi="Calibri" w:cs="Times New Roman"/>
                <w:color w:val="000000"/>
                <w:lang w:eastAsia="en-GB"/>
              </w:rPr>
            </w:pPr>
          </w:p>
        </w:tc>
        <w:tc>
          <w:tcPr>
            <w:tcW w:w="1481" w:type="dxa"/>
            <w:tcBorders>
              <w:top w:val="nil"/>
              <w:left w:val="nil"/>
              <w:bottom w:val="nil"/>
              <w:right w:val="nil"/>
            </w:tcBorders>
            <w:shd w:val="clear" w:color="auto" w:fill="auto"/>
            <w:noWrap/>
            <w:vAlign w:val="bottom"/>
            <w:hideMark/>
          </w:tcPr>
          <w:p w14:paraId="0ED04110" w14:textId="77777777" w:rsidR="00B96202" w:rsidRPr="00B96202" w:rsidRDefault="00B96202" w:rsidP="00E90302">
            <w:pPr>
              <w:spacing w:after="0" w:line="240" w:lineRule="auto"/>
              <w:jc w:val="both"/>
              <w:rPr>
                <w:rFonts w:ascii="Calibri" w:eastAsia="Times New Roman" w:hAnsi="Calibri" w:cs="Times New Roman"/>
                <w:color w:val="000000"/>
                <w:lang w:eastAsia="en-GB"/>
              </w:rPr>
            </w:pPr>
            <w:r w:rsidRPr="00B96202">
              <w:rPr>
                <w:rFonts w:ascii="Calibri" w:eastAsia="Times New Roman" w:hAnsi="Calibri" w:cs="Times New Roman"/>
                <w:color w:val="000000"/>
                <w:lang w:eastAsia="en-GB"/>
              </w:rPr>
              <w:t>BA (cm</w:t>
            </w:r>
            <w:r w:rsidRPr="00B96202">
              <w:rPr>
                <w:rFonts w:ascii="Calibri" w:eastAsia="Times New Roman" w:hAnsi="Calibri" w:cs="Times New Roman"/>
                <w:color w:val="000000"/>
                <w:vertAlign w:val="superscript"/>
                <w:lang w:eastAsia="en-GB"/>
              </w:rPr>
              <w:t>2</w:t>
            </w:r>
            <w:r w:rsidRPr="00B96202">
              <w:rPr>
                <w:rFonts w:ascii="Calibri" w:eastAsia="Times New Roman" w:hAnsi="Calibri" w:cs="Times New Roman"/>
                <w:color w:val="000000"/>
                <w:lang w:eastAsia="en-GB"/>
              </w:rPr>
              <w:t>)</w:t>
            </w:r>
          </w:p>
        </w:tc>
        <w:tc>
          <w:tcPr>
            <w:tcW w:w="845" w:type="dxa"/>
            <w:tcBorders>
              <w:top w:val="nil"/>
              <w:left w:val="single" w:sz="4" w:space="0" w:color="auto"/>
              <w:bottom w:val="nil"/>
              <w:right w:val="nil"/>
            </w:tcBorders>
            <w:shd w:val="clear" w:color="000000" w:fill="FFFFFF"/>
            <w:vAlign w:val="center"/>
            <w:hideMark/>
          </w:tcPr>
          <w:p w14:paraId="665CCC51" w14:textId="77777777" w:rsidR="00B96202" w:rsidRPr="00B96202" w:rsidRDefault="00B96202" w:rsidP="00E90302">
            <w:pPr>
              <w:spacing w:after="0" w:line="240" w:lineRule="auto"/>
              <w:jc w:val="both"/>
              <w:rPr>
                <w:rFonts w:ascii="Calibri" w:eastAsia="Times New Roman" w:hAnsi="Calibri" w:cs="Times New Roman"/>
                <w:color w:val="000000"/>
                <w:lang w:eastAsia="en-GB"/>
              </w:rPr>
            </w:pPr>
            <w:r w:rsidRPr="00B96202">
              <w:rPr>
                <w:rFonts w:ascii="Calibri" w:eastAsia="Times New Roman" w:hAnsi="Calibri" w:cs="Times New Roman"/>
                <w:color w:val="000000"/>
                <w:lang w:eastAsia="en-GB"/>
              </w:rPr>
              <w:t>27.2</w:t>
            </w:r>
          </w:p>
        </w:tc>
        <w:tc>
          <w:tcPr>
            <w:tcW w:w="716" w:type="dxa"/>
            <w:tcBorders>
              <w:top w:val="nil"/>
              <w:left w:val="nil"/>
              <w:bottom w:val="nil"/>
              <w:right w:val="nil"/>
            </w:tcBorders>
            <w:shd w:val="clear" w:color="000000" w:fill="FFFFFF"/>
            <w:vAlign w:val="center"/>
            <w:hideMark/>
          </w:tcPr>
          <w:p w14:paraId="11172089" w14:textId="77777777" w:rsidR="00B96202" w:rsidRPr="00B96202" w:rsidRDefault="00B96202" w:rsidP="00E90302">
            <w:pPr>
              <w:spacing w:after="0" w:line="240" w:lineRule="auto"/>
              <w:jc w:val="both"/>
              <w:rPr>
                <w:rFonts w:ascii="Calibri" w:eastAsia="Times New Roman" w:hAnsi="Calibri" w:cs="Times New Roman"/>
                <w:color w:val="000000"/>
                <w:lang w:eastAsia="en-GB"/>
              </w:rPr>
            </w:pPr>
            <w:r w:rsidRPr="00B96202">
              <w:rPr>
                <w:rFonts w:ascii="Calibri" w:eastAsia="Times New Roman" w:hAnsi="Calibri" w:cs="Times New Roman"/>
                <w:color w:val="000000"/>
                <w:lang w:eastAsia="en-GB"/>
              </w:rPr>
              <w:t>2.7</w:t>
            </w:r>
          </w:p>
        </w:tc>
        <w:tc>
          <w:tcPr>
            <w:tcW w:w="845" w:type="dxa"/>
            <w:tcBorders>
              <w:top w:val="nil"/>
              <w:left w:val="nil"/>
              <w:bottom w:val="nil"/>
              <w:right w:val="nil"/>
            </w:tcBorders>
            <w:shd w:val="clear" w:color="000000" w:fill="FFFFFF"/>
            <w:vAlign w:val="center"/>
            <w:hideMark/>
          </w:tcPr>
          <w:p w14:paraId="3F47EAD5" w14:textId="77777777" w:rsidR="00B96202" w:rsidRPr="00B96202" w:rsidRDefault="00B96202" w:rsidP="00E90302">
            <w:pPr>
              <w:spacing w:after="0" w:line="240" w:lineRule="auto"/>
              <w:jc w:val="both"/>
              <w:rPr>
                <w:rFonts w:ascii="Calibri" w:eastAsia="Times New Roman" w:hAnsi="Calibri" w:cs="Times New Roman"/>
                <w:color w:val="000000"/>
                <w:lang w:eastAsia="en-GB"/>
              </w:rPr>
            </w:pPr>
            <w:r w:rsidRPr="00B96202">
              <w:rPr>
                <w:rFonts w:ascii="Calibri" w:eastAsia="Times New Roman" w:hAnsi="Calibri" w:cs="Times New Roman"/>
                <w:color w:val="000000"/>
                <w:lang w:eastAsia="en-GB"/>
              </w:rPr>
              <w:t>26.7</w:t>
            </w:r>
          </w:p>
        </w:tc>
        <w:tc>
          <w:tcPr>
            <w:tcW w:w="716" w:type="dxa"/>
            <w:tcBorders>
              <w:top w:val="nil"/>
              <w:left w:val="nil"/>
              <w:bottom w:val="nil"/>
              <w:right w:val="single" w:sz="4" w:space="0" w:color="auto"/>
            </w:tcBorders>
            <w:shd w:val="clear" w:color="000000" w:fill="FFFFFF"/>
            <w:vAlign w:val="center"/>
            <w:hideMark/>
          </w:tcPr>
          <w:p w14:paraId="4508B6A9" w14:textId="77777777" w:rsidR="00B96202" w:rsidRPr="00B96202" w:rsidRDefault="00B96202" w:rsidP="00E90302">
            <w:pPr>
              <w:spacing w:after="0" w:line="240" w:lineRule="auto"/>
              <w:jc w:val="both"/>
              <w:rPr>
                <w:rFonts w:ascii="Calibri" w:eastAsia="Times New Roman" w:hAnsi="Calibri" w:cs="Times New Roman"/>
                <w:color w:val="000000"/>
                <w:lang w:eastAsia="en-GB"/>
              </w:rPr>
            </w:pPr>
            <w:r w:rsidRPr="00B96202">
              <w:rPr>
                <w:rFonts w:ascii="Calibri" w:eastAsia="Times New Roman" w:hAnsi="Calibri" w:cs="Times New Roman"/>
                <w:color w:val="000000"/>
                <w:lang w:eastAsia="en-GB"/>
              </w:rPr>
              <w:t>2.8</w:t>
            </w:r>
          </w:p>
        </w:tc>
      </w:tr>
      <w:tr w:rsidR="00B96202" w:rsidRPr="00B96202" w14:paraId="42ECED53" w14:textId="77777777" w:rsidTr="00B96202">
        <w:trPr>
          <w:trHeight w:val="324"/>
        </w:trPr>
        <w:tc>
          <w:tcPr>
            <w:tcW w:w="1279" w:type="dxa"/>
            <w:vMerge/>
            <w:tcBorders>
              <w:top w:val="nil"/>
              <w:left w:val="single" w:sz="4" w:space="0" w:color="auto"/>
              <w:bottom w:val="single" w:sz="4" w:space="0" w:color="000000"/>
              <w:right w:val="nil"/>
            </w:tcBorders>
            <w:vAlign w:val="center"/>
            <w:hideMark/>
          </w:tcPr>
          <w:p w14:paraId="0CCBE602" w14:textId="77777777" w:rsidR="00B96202" w:rsidRPr="00B96202" w:rsidRDefault="00B96202" w:rsidP="00E90302">
            <w:pPr>
              <w:spacing w:after="0" w:line="240" w:lineRule="auto"/>
              <w:jc w:val="both"/>
              <w:rPr>
                <w:rFonts w:ascii="Calibri" w:eastAsia="Times New Roman" w:hAnsi="Calibri" w:cs="Times New Roman"/>
                <w:color w:val="000000"/>
                <w:lang w:eastAsia="en-GB"/>
              </w:rPr>
            </w:pPr>
          </w:p>
        </w:tc>
        <w:tc>
          <w:tcPr>
            <w:tcW w:w="1481" w:type="dxa"/>
            <w:tcBorders>
              <w:top w:val="nil"/>
              <w:left w:val="nil"/>
              <w:bottom w:val="single" w:sz="4" w:space="0" w:color="auto"/>
              <w:right w:val="nil"/>
            </w:tcBorders>
            <w:shd w:val="clear" w:color="auto" w:fill="auto"/>
            <w:noWrap/>
            <w:vAlign w:val="bottom"/>
            <w:hideMark/>
          </w:tcPr>
          <w:p w14:paraId="0543A2E3" w14:textId="5E4C21B8" w:rsidR="00B96202" w:rsidRPr="00B96202" w:rsidRDefault="00B96202" w:rsidP="00E90302">
            <w:pPr>
              <w:spacing w:after="0" w:line="240" w:lineRule="auto"/>
              <w:jc w:val="both"/>
              <w:rPr>
                <w:rFonts w:ascii="Calibri" w:eastAsia="Times New Roman" w:hAnsi="Calibri" w:cs="Times New Roman"/>
                <w:color w:val="000000"/>
                <w:lang w:eastAsia="en-GB"/>
              </w:rPr>
            </w:pPr>
            <w:r w:rsidRPr="00B96202">
              <w:rPr>
                <w:rFonts w:ascii="Calibri" w:eastAsia="Times New Roman" w:hAnsi="Calibri" w:cs="Times New Roman"/>
                <w:color w:val="000000"/>
                <w:lang w:eastAsia="en-GB"/>
              </w:rPr>
              <w:t xml:space="preserve">BMD </w:t>
            </w:r>
            <w:r w:rsidR="006252BC">
              <w:rPr>
                <w:rFonts w:ascii="Calibri" w:eastAsia="Times New Roman" w:hAnsi="Calibri" w:cs="Times New Roman"/>
                <w:color w:val="000000"/>
                <w:lang w:eastAsia="en-GB"/>
              </w:rPr>
              <w:t>(</w:t>
            </w:r>
            <w:r w:rsidRPr="00B96202">
              <w:rPr>
                <w:rFonts w:ascii="Calibri" w:eastAsia="Times New Roman" w:hAnsi="Calibri" w:cs="Times New Roman"/>
                <w:color w:val="000000"/>
                <w:lang w:eastAsia="en-GB"/>
              </w:rPr>
              <w:t>g/cm</w:t>
            </w:r>
            <w:r w:rsidRPr="00B96202">
              <w:rPr>
                <w:rFonts w:ascii="Calibri" w:eastAsia="Times New Roman" w:hAnsi="Calibri" w:cs="Times New Roman"/>
                <w:color w:val="000000"/>
                <w:vertAlign w:val="superscript"/>
                <w:lang w:eastAsia="en-GB"/>
              </w:rPr>
              <w:t>2</w:t>
            </w:r>
            <w:r w:rsidRPr="00B96202">
              <w:rPr>
                <w:rFonts w:ascii="Calibri" w:eastAsia="Times New Roman" w:hAnsi="Calibri" w:cs="Times New Roman"/>
                <w:color w:val="000000"/>
                <w:lang w:eastAsia="en-GB"/>
              </w:rPr>
              <w:t>)</w:t>
            </w:r>
          </w:p>
        </w:tc>
        <w:tc>
          <w:tcPr>
            <w:tcW w:w="845" w:type="dxa"/>
            <w:tcBorders>
              <w:top w:val="nil"/>
              <w:left w:val="single" w:sz="4" w:space="0" w:color="auto"/>
              <w:bottom w:val="single" w:sz="4" w:space="0" w:color="auto"/>
              <w:right w:val="nil"/>
            </w:tcBorders>
            <w:shd w:val="clear" w:color="000000" w:fill="FFFFFF"/>
            <w:vAlign w:val="center"/>
            <w:hideMark/>
          </w:tcPr>
          <w:p w14:paraId="0ECC8EDF" w14:textId="77777777" w:rsidR="00B96202" w:rsidRPr="00B96202" w:rsidRDefault="00B96202" w:rsidP="00E90302">
            <w:pPr>
              <w:spacing w:after="0" w:line="240" w:lineRule="auto"/>
              <w:jc w:val="both"/>
              <w:rPr>
                <w:rFonts w:ascii="Calibri" w:eastAsia="Times New Roman" w:hAnsi="Calibri" w:cs="Times New Roman"/>
                <w:color w:val="000000"/>
                <w:lang w:eastAsia="en-GB"/>
              </w:rPr>
            </w:pPr>
            <w:r w:rsidRPr="00B96202">
              <w:rPr>
                <w:rFonts w:ascii="Calibri" w:eastAsia="Times New Roman" w:hAnsi="Calibri" w:cs="Times New Roman"/>
                <w:color w:val="000000"/>
                <w:lang w:eastAsia="en-GB"/>
              </w:rPr>
              <w:t>0.48</w:t>
            </w:r>
          </w:p>
        </w:tc>
        <w:tc>
          <w:tcPr>
            <w:tcW w:w="716" w:type="dxa"/>
            <w:tcBorders>
              <w:top w:val="nil"/>
              <w:left w:val="nil"/>
              <w:bottom w:val="single" w:sz="4" w:space="0" w:color="auto"/>
              <w:right w:val="nil"/>
            </w:tcBorders>
            <w:shd w:val="clear" w:color="000000" w:fill="FFFFFF"/>
            <w:vAlign w:val="center"/>
            <w:hideMark/>
          </w:tcPr>
          <w:p w14:paraId="5891C186" w14:textId="77777777" w:rsidR="00B96202" w:rsidRPr="00B96202" w:rsidRDefault="00B96202" w:rsidP="00E90302">
            <w:pPr>
              <w:spacing w:after="0" w:line="240" w:lineRule="auto"/>
              <w:jc w:val="both"/>
              <w:rPr>
                <w:rFonts w:ascii="Calibri" w:eastAsia="Times New Roman" w:hAnsi="Calibri" w:cs="Times New Roman"/>
                <w:color w:val="000000"/>
                <w:lang w:eastAsia="en-GB"/>
              </w:rPr>
            </w:pPr>
            <w:r w:rsidRPr="00B96202">
              <w:rPr>
                <w:rFonts w:ascii="Calibri" w:eastAsia="Times New Roman" w:hAnsi="Calibri" w:cs="Times New Roman"/>
                <w:color w:val="000000"/>
                <w:lang w:eastAsia="en-GB"/>
              </w:rPr>
              <w:t>0.05</w:t>
            </w:r>
          </w:p>
        </w:tc>
        <w:tc>
          <w:tcPr>
            <w:tcW w:w="845" w:type="dxa"/>
            <w:tcBorders>
              <w:top w:val="nil"/>
              <w:left w:val="nil"/>
              <w:bottom w:val="single" w:sz="4" w:space="0" w:color="auto"/>
              <w:right w:val="nil"/>
            </w:tcBorders>
            <w:shd w:val="clear" w:color="000000" w:fill="FFFFFF"/>
            <w:vAlign w:val="center"/>
            <w:hideMark/>
          </w:tcPr>
          <w:p w14:paraId="6ABA1A94" w14:textId="77777777" w:rsidR="00B96202" w:rsidRPr="00B96202" w:rsidRDefault="00B96202" w:rsidP="00E90302">
            <w:pPr>
              <w:spacing w:after="0" w:line="240" w:lineRule="auto"/>
              <w:jc w:val="both"/>
              <w:rPr>
                <w:rFonts w:ascii="Calibri" w:eastAsia="Times New Roman" w:hAnsi="Calibri" w:cs="Times New Roman"/>
                <w:color w:val="000000"/>
                <w:lang w:eastAsia="en-GB"/>
              </w:rPr>
            </w:pPr>
            <w:r w:rsidRPr="00B96202">
              <w:rPr>
                <w:rFonts w:ascii="Calibri" w:eastAsia="Times New Roman" w:hAnsi="Calibri" w:cs="Times New Roman"/>
                <w:color w:val="000000"/>
                <w:lang w:eastAsia="en-GB"/>
              </w:rPr>
              <w:t>0.48</w:t>
            </w:r>
          </w:p>
        </w:tc>
        <w:tc>
          <w:tcPr>
            <w:tcW w:w="716" w:type="dxa"/>
            <w:tcBorders>
              <w:top w:val="nil"/>
              <w:left w:val="nil"/>
              <w:bottom w:val="single" w:sz="4" w:space="0" w:color="auto"/>
              <w:right w:val="single" w:sz="4" w:space="0" w:color="auto"/>
            </w:tcBorders>
            <w:shd w:val="clear" w:color="000000" w:fill="FFFFFF"/>
            <w:vAlign w:val="center"/>
            <w:hideMark/>
          </w:tcPr>
          <w:p w14:paraId="009A84FF" w14:textId="77777777" w:rsidR="00B96202" w:rsidRPr="00B96202" w:rsidRDefault="00B96202" w:rsidP="00E90302">
            <w:pPr>
              <w:spacing w:after="0" w:line="240" w:lineRule="auto"/>
              <w:jc w:val="both"/>
              <w:rPr>
                <w:rFonts w:ascii="Calibri" w:eastAsia="Times New Roman" w:hAnsi="Calibri" w:cs="Times New Roman"/>
                <w:color w:val="000000"/>
                <w:lang w:eastAsia="en-GB"/>
              </w:rPr>
            </w:pPr>
            <w:r w:rsidRPr="00B96202">
              <w:rPr>
                <w:rFonts w:ascii="Calibri" w:eastAsia="Times New Roman" w:hAnsi="Calibri" w:cs="Times New Roman"/>
                <w:color w:val="000000"/>
                <w:lang w:eastAsia="en-GB"/>
              </w:rPr>
              <w:t>0.05</w:t>
            </w:r>
          </w:p>
        </w:tc>
      </w:tr>
    </w:tbl>
    <w:p w14:paraId="6DDC4AB9" w14:textId="77777777" w:rsidR="00B96202" w:rsidRDefault="00B96202" w:rsidP="00E90302">
      <w:pPr>
        <w:jc w:val="both"/>
      </w:pPr>
    </w:p>
    <w:p w14:paraId="67FDDAD4" w14:textId="60B00042" w:rsidR="003E5F56" w:rsidRDefault="00B96202" w:rsidP="00E90302">
      <w:pPr>
        <w:jc w:val="both"/>
      </w:pPr>
      <w:r w:rsidRPr="00083801">
        <w:rPr>
          <w:b/>
        </w:rPr>
        <w:t>Table 2.</w:t>
      </w:r>
      <w:r>
        <w:t xml:space="preserve">  Bone outcomes by presentation</w:t>
      </w:r>
      <w:r w:rsidR="002E54EE">
        <w:t xml:space="preserve"> type</w:t>
      </w:r>
    </w:p>
    <w:p w14:paraId="5A0CF32C" w14:textId="77777777" w:rsidR="00083801" w:rsidRDefault="00083801" w:rsidP="00E90302">
      <w:pPr>
        <w:jc w:val="both"/>
        <w:sectPr w:rsidR="00083801">
          <w:footerReference w:type="default" r:id="rId8"/>
          <w:pgSz w:w="11906" w:h="16838"/>
          <w:pgMar w:top="1440" w:right="1440" w:bottom="1440" w:left="1440" w:header="708" w:footer="708" w:gutter="0"/>
          <w:cols w:space="708"/>
          <w:docGrid w:linePitch="360"/>
        </w:sectPr>
      </w:pPr>
    </w:p>
    <w:p w14:paraId="00B20AEC" w14:textId="50AEB971" w:rsidR="00083801" w:rsidRDefault="00083801" w:rsidP="00E90302">
      <w:pPr>
        <w:jc w:val="both"/>
      </w:pPr>
    </w:p>
    <w:tbl>
      <w:tblPr>
        <w:tblW w:w="12703" w:type="dxa"/>
        <w:tblLook w:val="04A0" w:firstRow="1" w:lastRow="0" w:firstColumn="1" w:lastColumn="0" w:noHBand="0" w:noVBand="1"/>
      </w:tblPr>
      <w:tblGrid>
        <w:gridCol w:w="709"/>
        <w:gridCol w:w="1481"/>
        <w:gridCol w:w="895"/>
        <w:gridCol w:w="895"/>
        <w:gridCol w:w="828"/>
        <w:gridCol w:w="937"/>
        <w:gridCol w:w="895"/>
        <w:gridCol w:w="895"/>
        <w:gridCol w:w="895"/>
        <w:gridCol w:w="937"/>
        <w:gridCol w:w="895"/>
        <w:gridCol w:w="895"/>
        <w:gridCol w:w="828"/>
        <w:gridCol w:w="718"/>
      </w:tblGrid>
      <w:tr w:rsidR="00DD6234" w:rsidRPr="00DD6234" w14:paraId="58897644" w14:textId="77777777" w:rsidTr="00DD6234">
        <w:trPr>
          <w:trHeight w:val="288"/>
        </w:trPr>
        <w:tc>
          <w:tcPr>
            <w:tcW w:w="219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890ECA" w14:textId="61BED722"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Variable</w:t>
            </w:r>
          </w:p>
        </w:tc>
        <w:tc>
          <w:tcPr>
            <w:tcW w:w="3555" w:type="dxa"/>
            <w:gridSpan w:val="4"/>
            <w:tcBorders>
              <w:top w:val="single" w:sz="4" w:space="0" w:color="auto"/>
              <w:left w:val="nil"/>
              <w:bottom w:val="single" w:sz="4" w:space="0" w:color="auto"/>
              <w:right w:val="single" w:sz="4" w:space="0" w:color="auto"/>
            </w:tcBorders>
            <w:shd w:val="clear" w:color="auto" w:fill="auto"/>
            <w:noWrap/>
            <w:vAlign w:val="bottom"/>
            <w:hideMark/>
          </w:tcPr>
          <w:p w14:paraId="57094435"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Model 1</w:t>
            </w:r>
          </w:p>
        </w:tc>
        <w:tc>
          <w:tcPr>
            <w:tcW w:w="3622" w:type="dxa"/>
            <w:gridSpan w:val="4"/>
            <w:tcBorders>
              <w:top w:val="single" w:sz="4" w:space="0" w:color="auto"/>
              <w:left w:val="nil"/>
              <w:bottom w:val="single" w:sz="4" w:space="0" w:color="auto"/>
              <w:right w:val="single" w:sz="4" w:space="0" w:color="auto"/>
            </w:tcBorders>
            <w:shd w:val="clear" w:color="auto" w:fill="auto"/>
            <w:noWrap/>
            <w:vAlign w:val="bottom"/>
            <w:hideMark/>
          </w:tcPr>
          <w:p w14:paraId="198A8384"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Model 2</w:t>
            </w:r>
          </w:p>
        </w:tc>
        <w:tc>
          <w:tcPr>
            <w:tcW w:w="3336" w:type="dxa"/>
            <w:gridSpan w:val="4"/>
            <w:tcBorders>
              <w:top w:val="single" w:sz="4" w:space="0" w:color="auto"/>
              <w:left w:val="nil"/>
              <w:bottom w:val="single" w:sz="4" w:space="0" w:color="auto"/>
              <w:right w:val="single" w:sz="4" w:space="0" w:color="auto"/>
            </w:tcBorders>
            <w:shd w:val="clear" w:color="auto" w:fill="auto"/>
            <w:noWrap/>
            <w:vAlign w:val="bottom"/>
            <w:hideMark/>
          </w:tcPr>
          <w:p w14:paraId="71E425C2"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Model 3</w:t>
            </w:r>
          </w:p>
        </w:tc>
      </w:tr>
      <w:tr w:rsidR="00DD6234" w:rsidRPr="00DD6234" w14:paraId="5BF82994" w14:textId="77777777" w:rsidTr="00DD6234">
        <w:trPr>
          <w:trHeight w:val="288"/>
        </w:trPr>
        <w:tc>
          <w:tcPr>
            <w:tcW w:w="2190" w:type="dxa"/>
            <w:gridSpan w:val="2"/>
            <w:vMerge/>
            <w:tcBorders>
              <w:top w:val="single" w:sz="4" w:space="0" w:color="auto"/>
              <w:left w:val="single" w:sz="4" w:space="0" w:color="auto"/>
              <w:bottom w:val="single" w:sz="4" w:space="0" w:color="auto"/>
              <w:right w:val="single" w:sz="4" w:space="0" w:color="auto"/>
            </w:tcBorders>
            <w:vAlign w:val="center"/>
            <w:hideMark/>
          </w:tcPr>
          <w:p w14:paraId="2C8AF309"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p>
        </w:tc>
        <w:tc>
          <w:tcPr>
            <w:tcW w:w="895" w:type="dxa"/>
            <w:tcBorders>
              <w:top w:val="nil"/>
              <w:left w:val="nil"/>
              <w:bottom w:val="single" w:sz="4" w:space="0" w:color="auto"/>
              <w:right w:val="single" w:sz="4" w:space="0" w:color="auto"/>
            </w:tcBorders>
            <w:shd w:val="clear" w:color="auto" w:fill="auto"/>
            <w:noWrap/>
            <w:vAlign w:val="bottom"/>
            <w:hideMark/>
          </w:tcPr>
          <w:p w14:paraId="699A5C0F"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β</w:t>
            </w:r>
          </w:p>
        </w:tc>
        <w:tc>
          <w:tcPr>
            <w:tcW w:w="1723" w:type="dxa"/>
            <w:gridSpan w:val="2"/>
            <w:tcBorders>
              <w:top w:val="single" w:sz="4" w:space="0" w:color="auto"/>
              <w:left w:val="nil"/>
              <w:bottom w:val="single" w:sz="4" w:space="0" w:color="auto"/>
              <w:right w:val="single" w:sz="4" w:space="0" w:color="auto"/>
            </w:tcBorders>
            <w:shd w:val="clear" w:color="auto" w:fill="auto"/>
            <w:noWrap/>
            <w:vAlign w:val="bottom"/>
            <w:hideMark/>
          </w:tcPr>
          <w:p w14:paraId="61CAA9B4"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95% CI</w:t>
            </w:r>
          </w:p>
        </w:tc>
        <w:tc>
          <w:tcPr>
            <w:tcW w:w="937" w:type="dxa"/>
            <w:tcBorders>
              <w:top w:val="nil"/>
              <w:left w:val="nil"/>
              <w:bottom w:val="single" w:sz="4" w:space="0" w:color="auto"/>
              <w:right w:val="single" w:sz="4" w:space="0" w:color="auto"/>
            </w:tcBorders>
            <w:shd w:val="clear" w:color="auto" w:fill="auto"/>
            <w:noWrap/>
            <w:vAlign w:val="bottom"/>
            <w:hideMark/>
          </w:tcPr>
          <w:p w14:paraId="36DD3AB4" w14:textId="77777777" w:rsidR="00DD6234" w:rsidRPr="00DD6234" w:rsidRDefault="00DD6234" w:rsidP="00DD6234">
            <w:pPr>
              <w:spacing w:after="0" w:line="240" w:lineRule="auto"/>
              <w:jc w:val="center"/>
              <w:rPr>
                <w:rFonts w:ascii="Calibri" w:eastAsia="Times New Roman" w:hAnsi="Calibri" w:cs="Times New Roman"/>
                <w:i/>
                <w:iCs/>
                <w:color w:val="000000"/>
                <w:lang w:eastAsia="en-GB"/>
              </w:rPr>
            </w:pPr>
            <w:r w:rsidRPr="00DD6234">
              <w:rPr>
                <w:rFonts w:ascii="Calibri" w:eastAsia="Times New Roman" w:hAnsi="Calibri" w:cs="Times New Roman"/>
                <w:i/>
                <w:iCs/>
                <w:color w:val="000000"/>
                <w:lang w:eastAsia="en-GB"/>
              </w:rPr>
              <w:t>P</w:t>
            </w:r>
          </w:p>
        </w:tc>
        <w:tc>
          <w:tcPr>
            <w:tcW w:w="895" w:type="dxa"/>
            <w:tcBorders>
              <w:top w:val="nil"/>
              <w:left w:val="nil"/>
              <w:bottom w:val="single" w:sz="4" w:space="0" w:color="auto"/>
              <w:right w:val="single" w:sz="4" w:space="0" w:color="auto"/>
            </w:tcBorders>
            <w:shd w:val="clear" w:color="auto" w:fill="auto"/>
            <w:noWrap/>
            <w:vAlign w:val="bottom"/>
            <w:hideMark/>
          </w:tcPr>
          <w:p w14:paraId="6021DCD6"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β</w:t>
            </w:r>
          </w:p>
        </w:tc>
        <w:tc>
          <w:tcPr>
            <w:tcW w:w="179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E21E898"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95% CI</w:t>
            </w:r>
          </w:p>
        </w:tc>
        <w:tc>
          <w:tcPr>
            <w:tcW w:w="937" w:type="dxa"/>
            <w:tcBorders>
              <w:top w:val="nil"/>
              <w:left w:val="nil"/>
              <w:bottom w:val="single" w:sz="4" w:space="0" w:color="auto"/>
              <w:right w:val="single" w:sz="4" w:space="0" w:color="auto"/>
            </w:tcBorders>
            <w:shd w:val="clear" w:color="auto" w:fill="auto"/>
            <w:noWrap/>
            <w:vAlign w:val="bottom"/>
            <w:hideMark/>
          </w:tcPr>
          <w:p w14:paraId="45E4C372" w14:textId="77777777" w:rsidR="00DD6234" w:rsidRPr="00DD6234" w:rsidRDefault="00DD6234" w:rsidP="00DD6234">
            <w:pPr>
              <w:spacing w:after="0" w:line="240" w:lineRule="auto"/>
              <w:jc w:val="center"/>
              <w:rPr>
                <w:rFonts w:ascii="Calibri" w:eastAsia="Times New Roman" w:hAnsi="Calibri" w:cs="Times New Roman"/>
                <w:i/>
                <w:iCs/>
                <w:color w:val="000000"/>
                <w:lang w:eastAsia="en-GB"/>
              </w:rPr>
            </w:pPr>
            <w:r w:rsidRPr="00DD6234">
              <w:rPr>
                <w:rFonts w:ascii="Calibri" w:eastAsia="Times New Roman" w:hAnsi="Calibri" w:cs="Times New Roman"/>
                <w:i/>
                <w:iCs/>
                <w:color w:val="000000"/>
                <w:lang w:eastAsia="en-GB"/>
              </w:rPr>
              <w:t>P</w:t>
            </w:r>
          </w:p>
        </w:tc>
        <w:tc>
          <w:tcPr>
            <w:tcW w:w="895" w:type="dxa"/>
            <w:tcBorders>
              <w:top w:val="nil"/>
              <w:left w:val="nil"/>
              <w:bottom w:val="single" w:sz="4" w:space="0" w:color="auto"/>
              <w:right w:val="single" w:sz="4" w:space="0" w:color="auto"/>
            </w:tcBorders>
            <w:shd w:val="clear" w:color="auto" w:fill="auto"/>
            <w:noWrap/>
            <w:vAlign w:val="bottom"/>
            <w:hideMark/>
          </w:tcPr>
          <w:p w14:paraId="742AB70A"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β</w:t>
            </w:r>
          </w:p>
        </w:tc>
        <w:tc>
          <w:tcPr>
            <w:tcW w:w="1723" w:type="dxa"/>
            <w:gridSpan w:val="2"/>
            <w:tcBorders>
              <w:top w:val="single" w:sz="4" w:space="0" w:color="auto"/>
              <w:left w:val="nil"/>
              <w:bottom w:val="single" w:sz="4" w:space="0" w:color="auto"/>
              <w:right w:val="single" w:sz="4" w:space="0" w:color="auto"/>
            </w:tcBorders>
            <w:shd w:val="clear" w:color="auto" w:fill="auto"/>
            <w:noWrap/>
            <w:vAlign w:val="bottom"/>
            <w:hideMark/>
          </w:tcPr>
          <w:p w14:paraId="25BCF78A"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95% CI</w:t>
            </w:r>
          </w:p>
        </w:tc>
        <w:tc>
          <w:tcPr>
            <w:tcW w:w="718" w:type="dxa"/>
            <w:tcBorders>
              <w:top w:val="nil"/>
              <w:left w:val="nil"/>
              <w:bottom w:val="single" w:sz="4" w:space="0" w:color="auto"/>
              <w:right w:val="single" w:sz="4" w:space="0" w:color="auto"/>
            </w:tcBorders>
            <w:shd w:val="clear" w:color="auto" w:fill="auto"/>
            <w:noWrap/>
            <w:vAlign w:val="bottom"/>
            <w:hideMark/>
          </w:tcPr>
          <w:p w14:paraId="5D713B2E" w14:textId="77777777" w:rsidR="00DD6234" w:rsidRPr="00DD6234" w:rsidRDefault="00DD6234" w:rsidP="00DD6234">
            <w:pPr>
              <w:spacing w:after="0" w:line="240" w:lineRule="auto"/>
              <w:jc w:val="center"/>
              <w:rPr>
                <w:rFonts w:ascii="Calibri" w:eastAsia="Times New Roman" w:hAnsi="Calibri" w:cs="Times New Roman"/>
                <w:i/>
                <w:iCs/>
                <w:color w:val="000000"/>
                <w:lang w:eastAsia="en-GB"/>
              </w:rPr>
            </w:pPr>
            <w:r w:rsidRPr="00DD6234">
              <w:rPr>
                <w:rFonts w:ascii="Calibri" w:eastAsia="Times New Roman" w:hAnsi="Calibri" w:cs="Times New Roman"/>
                <w:i/>
                <w:iCs/>
                <w:color w:val="000000"/>
                <w:lang w:eastAsia="en-GB"/>
              </w:rPr>
              <w:t>P</w:t>
            </w:r>
          </w:p>
        </w:tc>
      </w:tr>
      <w:tr w:rsidR="00DD6234" w:rsidRPr="00DD6234" w14:paraId="2DF07D61" w14:textId="77777777" w:rsidTr="00DD6234">
        <w:trPr>
          <w:trHeight w:val="288"/>
        </w:trPr>
        <w:tc>
          <w:tcPr>
            <w:tcW w:w="12703" w:type="dxa"/>
            <w:gridSpan w:val="14"/>
            <w:tcBorders>
              <w:top w:val="single" w:sz="4" w:space="0" w:color="auto"/>
              <w:left w:val="single" w:sz="4" w:space="0" w:color="auto"/>
              <w:bottom w:val="single" w:sz="4" w:space="0" w:color="auto"/>
              <w:right w:val="single" w:sz="4" w:space="0" w:color="000000"/>
            </w:tcBorders>
            <w:shd w:val="clear" w:color="000000" w:fill="FFFFFF"/>
            <w:vAlign w:val="center"/>
            <w:hideMark/>
          </w:tcPr>
          <w:p w14:paraId="5A5FF2BF" w14:textId="77777777" w:rsidR="00DD6234" w:rsidRPr="00DD6234" w:rsidRDefault="00DD6234" w:rsidP="00DD6234">
            <w:pPr>
              <w:spacing w:after="0" w:line="240" w:lineRule="auto"/>
              <w:jc w:val="center"/>
              <w:rPr>
                <w:rFonts w:ascii="Calibri" w:eastAsia="Times New Roman" w:hAnsi="Calibri" w:cs="Times New Roman"/>
                <w:lang w:eastAsia="en-GB"/>
              </w:rPr>
            </w:pPr>
            <w:r w:rsidRPr="00DD6234">
              <w:rPr>
                <w:rFonts w:ascii="Calibri" w:eastAsia="Times New Roman" w:hAnsi="Calibri" w:cs="Times New Roman"/>
                <w:lang w:eastAsia="en-GB"/>
              </w:rPr>
              <w:t>Neonatal DXA</w:t>
            </w:r>
          </w:p>
        </w:tc>
      </w:tr>
      <w:tr w:rsidR="00DD6234" w:rsidRPr="00DD6234" w14:paraId="055C49F2" w14:textId="77777777" w:rsidTr="00DD6234">
        <w:trPr>
          <w:trHeight w:val="288"/>
        </w:trPr>
        <w:tc>
          <w:tcPr>
            <w:tcW w:w="70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E06AC9B"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Total Body</w:t>
            </w:r>
          </w:p>
        </w:tc>
        <w:tc>
          <w:tcPr>
            <w:tcW w:w="1481" w:type="dxa"/>
            <w:tcBorders>
              <w:top w:val="nil"/>
              <w:left w:val="nil"/>
              <w:bottom w:val="single" w:sz="4" w:space="0" w:color="auto"/>
              <w:right w:val="single" w:sz="4" w:space="0" w:color="auto"/>
            </w:tcBorders>
            <w:shd w:val="clear" w:color="auto" w:fill="auto"/>
            <w:noWrap/>
            <w:vAlign w:val="bottom"/>
            <w:hideMark/>
          </w:tcPr>
          <w:p w14:paraId="6118A341"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BMC (g)</w:t>
            </w:r>
          </w:p>
        </w:tc>
        <w:tc>
          <w:tcPr>
            <w:tcW w:w="895" w:type="dxa"/>
            <w:tcBorders>
              <w:top w:val="nil"/>
              <w:left w:val="nil"/>
              <w:bottom w:val="nil"/>
              <w:right w:val="nil"/>
            </w:tcBorders>
            <w:shd w:val="clear" w:color="000000" w:fill="FFFFFF"/>
            <w:vAlign w:val="center"/>
            <w:hideMark/>
          </w:tcPr>
          <w:p w14:paraId="093BD2A7"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-13.0</w:t>
            </w:r>
          </w:p>
        </w:tc>
        <w:tc>
          <w:tcPr>
            <w:tcW w:w="895" w:type="dxa"/>
            <w:tcBorders>
              <w:top w:val="nil"/>
              <w:left w:val="nil"/>
              <w:bottom w:val="nil"/>
              <w:right w:val="nil"/>
            </w:tcBorders>
            <w:shd w:val="clear" w:color="000000" w:fill="FFFFFF"/>
            <w:vAlign w:val="center"/>
            <w:hideMark/>
          </w:tcPr>
          <w:p w14:paraId="570D0292"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-20.1</w:t>
            </w:r>
          </w:p>
        </w:tc>
        <w:tc>
          <w:tcPr>
            <w:tcW w:w="828" w:type="dxa"/>
            <w:tcBorders>
              <w:top w:val="nil"/>
              <w:left w:val="nil"/>
              <w:bottom w:val="nil"/>
              <w:right w:val="nil"/>
            </w:tcBorders>
            <w:shd w:val="clear" w:color="000000" w:fill="FFFFFF"/>
            <w:vAlign w:val="center"/>
            <w:hideMark/>
          </w:tcPr>
          <w:p w14:paraId="292873D5"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-6.0</w:t>
            </w:r>
          </w:p>
        </w:tc>
        <w:tc>
          <w:tcPr>
            <w:tcW w:w="937" w:type="dxa"/>
            <w:tcBorders>
              <w:top w:val="nil"/>
              <w:left w:val="nil"/>
              <w:bottom w:val="nil"/>
              <w:right w:val="nil"/>
            </w:tcBorders>
            <w:shd w:val="clear" w:color="000000" w:fill="FFFFFF"/>
            <w:vAlign w:val="center"/>
            <w:hideMark/>
          </w:tcPr>
          <w:p w14:paraId="0FF06F39"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&lt;0.001</w:t>
            </w:r>
          </w:p>
        </w:tc>
        <w:tc>
          <w:tcPr>
            <w:tcW w:w="895" w:type="dxa"/>
            <w:tcBorders>
              <w:top w:val="nil"/>
              <w:left w:val="single" w:sz="4" w:space="0" w:color="auto"/>
              <w:bottom w:val="nil"/>
              <w:right w:val="nil"/>
            </w:tcBorders>
            <w:shd w:val="clear" w:color="auto" w:fill="auto"/>
            <w:noWrap/>
            <w:vAlign w:val="bottom"/>
            <w:hideMark/>
          </w:tcPr>
          <w:p w14:paraId="15E7A411"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-17.5</w:t>
            </w:r>
          </w:p>
        </w:tc>
        <w:tc>
          <w:tcPr>
            <w:tcW w:w="895" w:type="dxa"/>
            <w:tcBorders>
              <w:top w:val="nil"/>
              <w:left w:val="nil"/>
              <w:bottom w:val="nil"/>
              <w:right w:val="nil"/>
            </w:tcBorders>
            <w:shd w:val="clear" w:color="auto" w:fill="auto"/>
            <w:noWrap/>
            <w:vAlign w:val="bottom"/>
            <w:hideMark/>
          </w:tcPr>
          <w:p w14:paraId="728DE927"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-25.1</w:t>
            </w:r>
          </w:p>
        </w:tc>
        <w:tc>
          <w:tcPr>
            <w:tcW w:w="895" w:type="dxa"/>
            <w:tcBorders>
              <w:top w:val="nil"/>
              <w:left w:val="nil"/>
              <w:bottom w:val="nil"/>
              <w:right w:val="nil"/>
            </w:tcBorders>
            <w:shd w:val="clear" w:color="auto" w:fill="auto"/>
            <w:noWrap/>
            <w:vAlign w:val="bottom"/>
            <w:hideMark/>
          </w:tcPr>
          <w:p w14:paraId="49367A39"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-9.8</w:t>
            </w:r>
          </w:p>
        </w:tc>
        <w:tc>
          <w:tcPr>
            <w:tcW w:w="937" w:type="dxa"/>
            <w:tcBorders>
              <w:top w:val="nil"/>
              <w:left w:val="nil"/>
              <w:bottom w:val="nil"/>
              <w:right w:val="single" w:sz="4" w:space="0" w:color="auto"/>
            </w:tcBorders>
            <w:shd w:val="clear" w:color="auto" w:fill="auto"/>
            <w:noWrap/>
            <w:vAlign w:val="bottom"/>
            <w:hideMark/>
          </w:tcPr>
          <w:p w14:paraId="49FBBCB1"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&lt;0.001</w:t>
            </w:r>
          </w:p>
        </w:tc>
        <w:tc>
          <w:tcPr>
            <w:tcW w:w="895" w:type="dxa"/>
            <w:tcBorders>
              <w:top w:val="nil"/>
              <w:left w:val="nil"/>
              <w:bottom w:val="nil"/>
              <w:right w:val="nil"/>
            </w:tcBorders>
            <w:shd w:val="clear" w:color="auto" w:fill="auto"/>
            <w:noWrap/>
            <w:vAlign w:val="bottom"/>
            <w:hideMark/>
          </w:tcPr>
          <w:p w14:paraId="59829FED"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-5.2</w:t>
            </w:r>
          </w:p>
        </w:tc>
        <w:tc>
          <w:tcPr>
            <w:tcW w:w="895" w:type="dxa"/>
            <w:tcBorders>
              <w:top w:val="nil"/>
              <w:left w:val="nil"/>
              <w:bottom w:val="nil"/>
              <w:right w:val="nil"/>
            </w:tcBorders>
            <w:shd w:val="clear" w:color="auto" w:fill="auto"/>
            <w:noWrap/>
            <w:vAlign w:val="bottom"/>
            <w:hideMark/>
          </w:tcPr>
          <w:p w14:paraId="033E27D6"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-9.8</w:t>
            </w:r>
          </w:p>
        </w:tc>
        <w:tc>
          <w:tcPr>
            <w:tcW w:w="828" w:type="dxa"/>
            <w:tcBorders>
              <w:top w:val="nil"/>
              <w:left w:val="nil"/>
              <w:bottom w:val="nil"/>
              <w:right w:val="nil"/>
            </w:tcBorders>
            <w:shd w:val="clear" w:color="auto" w:fill="auto"/>
            <w:noWrap/>
            <w:vAlign w:val="bottom"/>
            <w:hideMark/>
          </w:tcPr>
          <w:p w14:paraId="028ADCF7"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-0.5</w:t>
            </w:r>
          </w:p>
        </w:tc>
        <w:tc>
          <w:tcPr>
            <w:tcW w:w="718" w:type="dxa"/>
            <w:tcBorders>
              <w:top w:val="nil"/>
              <w:left w:val="nil"/>
              <w:bottom w:val="nil"/>
              <w:right w:val="single" w:sz="4" w:space="0" w:color="auto"/>
            </w:tcBorders>
            <w:shd w:val="clear" w:color="auto" w:fill="auto"/>
            <w:noWrap/>
            <w:vAlign w:val="bottom"/>
            <w:hideMark/>
          </w:tcPr>
          <w:p w14:paraId="244BA742"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0.029</w:t>
            </w:r>
          </w:p>
        </w:tc>
      </w:tr>
      <w:tr w:rsidR="00DD6234" w:rsidRPr="00DD6234" w14:paraId="5B0EE690" w14:textId="77777777" w:rsidTr="00DD6234">
        <w:trPr>
          <w:trHeight w:val="324"/>
        </w:trPr>
        <w:tc>
          <w:tcPr>
            <w:tcW w:w="709" w:type="dxa"/>
            <w:vMerge/>
            <w:tcBorders>
              <w:top w:val="nil"/>
              <w:left w:val="single" w:sz="4" w:space="0" w:color="auto"/>
              <w:bottom w:val="single" w:sz="4" w:space="0" w:color="000000"/>
              <w:right w:val="single" w:sz="4" w:space="0" w:color="auto"/>
            </w:tcBorders>
            <w:vAlign w:val="center"/>
            <w:hideMark/>
          </w:tcPr>
          <w:p w14:paraId="408D72E0"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p>
        </w:tc>
        <w:tc>
          <w:tcPr>
            <w:tcW w:w="1481" w:type="dxa"/>
            <w:tcBorders>
              <w:top w:val="nil"/>
              <w:left w:val="nil"/>
              <w:bottom w:val="single" w:sz="4" w:space="0" w:color="auto"/>
              <w:right w:val="single" w:sz="4" w:space="0" w:color="auto"/>
            </w:tcBorders>
            <w:shd w:val="clear" w:color="auto" w:fill="auto"/>
            <w:noWrap/>
            <w:vAlign w:val="bottom"/>
            <w:hideMark/>
          </w:tcPr>
          <w:p w14:paraId="0D7CCA6E"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BA (cm</w:t>
            </w:r>
            <w:r w:rsidRPr="00DD6234">
              <w:rPr>
                <w:rFonts w:ascii="Calibri" w:eastAsia="Times New Roman" w:hAnsi="Calibri" w:cs="Times New Roman"/>
                <w:color w:val="000000"/>
                <w:vertAlign w:val="superscript"/>
                <w:lang w:eastAsia="en-GB"/>
              </w:rPr>
              <w:t>2</w:t>
            </w:r>
            <w:r w:rsidRPr="00DD6234">
              <w:rPr>
                <w:rFonts w:ascii="Calibri" w:eastAsia="Times New Roman" w:hAnsi="Calibri" w:cs="Times New Roman"/>
                <w:color w:val="000000"/>
                <w:lang w:eastAsia="en-GB"/>
              </w:rPr>
              <w:t>)</w:t>
            </w:r>
          </w:p>
        </w:tc>
        <w:tc>
          <w:tcPr>
            <w:tcW w:w="895" w:type="dxa"/>
            <w:tcBorders>
              <w:top w:val="nil"/>
              <w:left w:val="nil"/>
              <w:bottom w:val="nil"/>
              <w:right w:val="nil"/>
            </w:tcBorders>
            <w:shd w:val="clear" w:color="000000" w:fill="FFFFFF"/>
            <w:vAlign w:val="center"/>
            <w:hideMark/>
          </w:tcPr>
          <w:p w14:paraId="076E8347"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-22.4</w:t>
            </w:r>
          </w:p>
        </w:tc>
        <w:tc>
          <w:tcPr>
            <w:tcW w:w="895" w:type="dxa"/>
            <w:tcBorders>
              <w:top w:val="nil"/>
              <w:left w:val="nil"/>
              <w:bottom w:val="nil"/>
              <w:right w:val="nil"/>
            </w:tcBorders>
            <w:shd w:val="clear" w:color="000000" w:fill="FFFFFF"/>
            <w:vAlign w:val="center"/>
            <w:hideMark/>
          </w:tcPr>
          <w:p w14:paraId="35AEFFCE"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-34.2</w:t>
            </w:r>
          </w:p>
        </w:tc>
        <w:tc>
          <w:tcPr>
            <w:tcW w:w="828" w:type="dxa"/>
            <w:tcBorders>
              <w:top w:val="nil"/>
              <w:left w:val="nil"/>
              <w:bottom w:val="nil"/>
              <w:right w:val="nil"/>
            </w:tcBorders>
            <w:shd w:val="clear" w:color="000000" w:fill="FFFFFF"/>
            <w:vAlign w:val="center"/>
            <w:hideMark/>
          </w:tcPr>
          <w:p w14:paraId="1598407B"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-10.7</w:t>
            </w:r>
          </w:p>
        </w:tc>
        <w:tc>
          <w:tcPr>
            <w:tcW w:w="937" w:type="dxa"/>
            <w:tcBorders>
              <w:top w:val="nil"/>
              <w:left w:val="nil"/>
              <w:bottom w:val="nil"/>
              <w:right w:val="nil"/>
            </w:tcBorders>
            <w:shd w:val="clear" w:color="000000" w:fill="FFFFFF"/>
            <w:vAlign w:val="center"/>
            <w:hideMark/>
          </w:tcPr>
          <w:p w14:paraId="0CEE5C78"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&lt;0.001</w:t>
            </w:r>
          </w:p>
        </w:tc>
        <w:tc>
          <w:tcPr>
            <w:tcW w:w="895" w:type="dxa"/>
            <w:tcBorders>
              <w:top w:val="nil"/>
              <w:left w:val="single" w:sz="4" w:space="0" w:color="auto"/>
              <w:bottom w:val="nil"/>
              <w:right w:val="nil"/>
            </w:tcBorders>
            <w:shd w:val="clear" w:color="auto" w:fill="auto"/>
            <w:noWrap/>
            <w:vAlign w:val="bottom"/>
            <w:hideMark/>
          </w:tcPr>
          <w:p w14:paraId="2F5E1A65"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-29.0</w:t>
            </w:r>
          </w:p>
        </w:tc>
        <w:tc>
          <w:tcPr>
            <w:tcW w:w="895" w:type="dxa"/>
            <w:tcBorders>
              <w:top w:val="nil"/>
              <w:left w:val="nil"/>
              <w:bottom w:val="nil"/>
              <w:right w:val="nil"/>
            </w:tcBorders>
            <w:shd w:val="clear" w:color="auto" w:fill="auto"/>
            <w:noWrap/>
            <w:vAlign w:val="bottom"/>
            <w:hideMark/>
          </w:tcPr>
          <w:p w14:paraId="48277460"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-41.5</w:t>
            </w:r>
          </w:p>
        </w:tc>
        <w:tc>
          <w:tcPr>
            <w:tcW w:w="895" w:type="dxa"/>
            <w:tcBorders>
              <w:top w:val="nil"/>
              <w:left w:val="nil"/>
              <w:bottom w:val="nil"/>
              <w:right w:val="nil"/>
            </w:tcBorders>
            <w:shd w:val="clear" w:color="auto" w:fill="auto"/>
            <w:noWrap/>
            <w:vAlign w:val="bottom"/>
            <w:hideMark/>
          </w:tcPr>
          <w:p w14:paraId="2CA85EFE"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-16.4</w:t>
            </w:r>
          </w:p>
        </w:tc>
        <w:tc>
          <w:tcPr>
            <w:tcW w:w="937" w:type="dxa"/>
            <w:tcBorders>
              <w:top w:val="nil"/>
              <w:left w:val="nil"/>
              <w:bottom w:val="nil"/>
              <w:right w:val="single" w:sz="4" w:space="0" w:color="auto"/>
            </w:tcBorders>
            <w:shd w:val="clear" w:color="auto" w:fill="auto"/>
            <w:noWrap/>
            <w:vAlign w:val="bottom"/>
            <w:hideMark/>
          </w:tcPr>
          <w:p w14:paraId="52510120"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&lt;0.001</w:t>
            </w:r>
          </w:p>
        </w:tc>
        <w:tc>
          <w:tcPr>
            <w:tcW w:w="895" w:type="dxa"/>
            <w:tcBorders>
              <w:top w:val="nil"/>
              <w:left w:val="nil"/>
              <w:bottom w:val="nil"/>
              <w:right w:val="nil"/>
            </w:tcBorders>
            <w:shd w:val="clear" w:color="auto" w:fill="auto"/>
            <w:noWrap/>
            <w:vAlign w:val="bottom"/>
            <w:hideMark/>
          </w:tcPr>
          <w:p w14:paraId="08A51413"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-7.4</w:t>
            </w:r>
          </w:p>
        </w:tc>
        <w:tc>
          <w:tcPr>
            <w:tcW w:w="895" w:type="dxa"/>
            <w:tcBorders>
              <w:top w:val="nil"/>
              <w:left w:val="nil"/>
              <w:bottom w:val="nil"/>
              <w:right w:val="nil"/>
            </w:tcBorders>
            <w:shd w:val="clear" w:color="auto" w:fill="auto"/>
            <w:noWrap/>
            <w:vAlign w:val="bottom"/>
            <w:hideMark/>
          </w:tcPr>
          <w:p w14:paraId="3FFFE283"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-14.4</w:t>
            </w:r>
          </w:p>
        </w:tc>
        <w:tc>
          <w:tcPr>
            <w:tcW w:w="828" w:type="dxa"/>
            <w:tcBorders>
              <w:top w:val="nil"/>
              <w:left w:val="nil"/>
              <w:bottom w:val="nil"/>
              <w:right w:val="nil"/>
            </w:tcBorders>
            <w:shd w:val="clear" w:color="auto" w:fill="auto"/>
            <w:noWrap/>
            <w:vAlign w:val="bottom"/>
            <w:hideMark/>
          </w:tcPr>
          <w:p w14:paraId="56A18B9D"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-0.5</w:t>
            </w:r>
          </w:p>
        </w:tc>
        <w:tc>
          <w:tcPr>
            <w:tcW w:w="718" w:type="dxa"/>
            <w:tcBorders>
              <w:top w:val="nil"/>
              <w:left w:val="nil"/>
              <w:bottom w:val="nil"/>
              <w:right w:val="single" w:sz="4" w:space="0" w:color="auto"/>
            </w:tcBorders>
            <w:shd w:val="clear" w:color="auto" w:fill="auto"/>
            <w:noWrap/>
            <w:vAlign w:val="bottom"/>
            <w:hideMark/>
          </w:tcPr>
          <w:p w14:paraId="0E75DF94"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0.037</w:t>
            </w:r>
          </w:p>
        </w:tc>
      </w:tr>
      <w:tr w:rsidR="00DD6234" w:rsidRPr="00DD6234" w14:paraId="7D1B72F8" w14:textId="77777777" w:rsidTr="00DD6234">
        <w:trPr>
          <w:trHeight w:val="324"/>
        </w:trPr>
        <w:tc>
          <w:tcPr>
            <w:tcW w:w="709" w:type="dxa"/>
            <w:vMerge/>
            <w:tcBorders>
              <w:top w:val="nil"/>
              <w:left w:val="single" w:sz="4" w:space="0" w:color="auto"/>
              <w:bottom w:val="single" w:sz="4" w:space="0" w:color="000000"/>
              <w:right w:val="single" w:sz="4" w:space="0" w:color="auto"/>
            </w:tcBorders>
            <w:vAlign w:val="center"/>
            <w:hideMark/>
          </w:tcPr>
          <w:p w14:paraId="65B00C2F"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p>
        </w:tc>
        <w:tc>
          <w:tcPr>
            <w:tcW w:w="1481" w:type="dxa"/>
            <w:tcBorders>
              <w:top w:val="nil"/>
              <w:left w:val="nil"/>
              <w:bottom w:val="single" w:sz="4" w:space="0" w:color="auto"/>
              <w:right w:val="single" w:sz="4" w:space="0" w:color="auto"/>
            </w:tcBorders>
            <w:shd w:val="clear" w:color="auto" w:fill="auto"/>
            <w:noWrap/>
            <w:vAlign w:val="bottom"/>
            <w:hideMark/>
          </w:tcPr>
          <w:p w14:paraId="2DD05A2A"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BMD g/(cm</w:t>
            </w:r>
            <w:r w:rsidRPr="00DD6234">
              <w:rPr>
                <w:rFonts w:ascii="Calibri" w:eastAsia="Times New Roman" w:hAnsi="Calibri" w:cs="Times New Roman"/>
                <w:color w:val="000000"/>
                <w:vertAlign w:val="superscript"/>
                <w:lang w:eastAsia="en-GB"/>
              </w:rPr>
              <w:t>2</w:t>
            </w:r>
            <w:r w:rsidRPr="00DD6234">
              <w:rPr>
                <w:rFonts w:ascii="Calibri" w:eastAsia="Times New Roman" w:hAnsi="Calibri" w:cs="Times New Roman"/>
                <w:color w:val="000000"/>
                <w:lang w:eastAsia="en-GB"/>
              </w:rPr>
              <w:t>)</w:t>
            </w:r>
          </w:p>
        </w:tc>
        <w:tc>
          <w:tcPr>
            <w:tcW w:w="895" w:type="dxa"/>
            <w:tcBorders>
              <w:top w:val="nil"/>
              <w:left w:val="nil"/>
              <w:bottom w:val="nil"/>
              <w:right w:val="nil"/>
            </w:tcBorders>
            <w:shd w:val="clear" w:color="000000" w:fill="FFFFFF"/>
            <w:vAlign w:val="center"/>
            <w:hideMark/>
          </w:tcPr>
          <w:p w14:paraId="2D1FD719"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-0.009</w:t>
            </w:r>
          </w:p>
        </w:tc>
        <w:tc>
          <w:tcPr>
            <w:tcW w:w="895" w:type="dxa"/>
            <w:tcBorders>
              <w:top w:val="nil"/>
              <w:left w:val="nil"/>
              <w:bottom w:val="nil"/>
              <w:right w:val="nil"/>
            </w:tcBorders>
            <w:shd w:val="clear" w:color="000000" w:fill="FFFFFF"/>
            <w:vAlign w:val="center"/>
            <w:hideMark/>
          </w:tcPr>
          <w:p w14:paraId="398BABC1"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-0.022</w:t>
            </w:r>
          </w:p>
        </w:tc>
        <w:tc>
          <w:tcPr>
            <w:tcW w:w="828" w:type="dxa"/>
            <w:tcBorders>
              <w:top w:val="nil"/>
              <w:left w:val="nil"/>
              <w:bottom w:val="nil"/>
              <w:right w:val="nil"/>
            </w:tcBorders>
            <w:shd w:val="clear" w:color="000000" w:fill="FFFFFF"/>
            <w:vAlign w:val="center"/>
            <w:hideMark/>
          </w:tcPr>
          <w:p w14:paraId="3E48E481"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0.003</w:t>
            </w:r>
          </w:p>
        </w:tc>
        <w:tc>
          <w:tcPr>
            <w:tcW w:w="937" w:type="dxa"/>
            <w:tcBorders>
              <w:top w:val="nil"/>
              <w:left w:val="nil"/>
              <w:bottom w:val="nil"/>
              <w:right w:val="nil"/>
            </w:tcBorders>
            <w:shd w:val="clear" w:color="000000" w:fill="FFFFFF"/>
            <w:vAlign w:val="center"/>
            <w:hideMark/>
          </w:tcPr>
          <w:p w14:paraId="0D72F718"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0.129</w:t>
            </w:r>
          </w:p>
        </w:tc>
        <w:tc>
          <w:tcPr>
            <w:tcW w:w="895" w:type="dxa"/>
            <w:tcBorders>
              <w:top w:val="nil"/>
              <w:left w:val="single" w:sz="4" w:space="0" w:color="auto"/>
              <w:bottom w:val="nil"/>
              <w:right w:val="nil"/>
            </w:tcBorders>
            <w:shd w:val="clear" w:color="auto" w:fill="auto"/>
            <w:noWrap/>
            <w:vAlign w:val="bottom"/>
            <w:hideMark/>
          </w:tcPr>
          <w:p w14:paraId="0E7DF91C"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-0.016</w:t>
            </w:r>
          </w:p>
        </w:tc>
        <w:tc>
          <w:tcPr>
            <w:tcW w:w="895" w:type="dxa"/>
            <w:tcBorders>
              <w:top w:val="nil"/>
              <w:left w:val="nil"/>
              <w:bottom w:val="nil"/>
              <w:right w:val="nil"/>
            </w:tcBorders>
            <w:shd w:val="clear" w:color="auto" w:fill="auto"/>
            <w:noWrap/>
            <w:vAlign w:val="bottom"/>
            <w:hideMark/>
          </w:tcPr>
          <w:p w14:paraId="11CA7327"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-0.029</w:t>
            </w:r>
          </w:p>
        </w:tc>
        <w:tc>
          <w:tcPr>
            <w:tcW w:w="895" w:type="dxa"/>
            <w:tcBorders>
              <w:top w:val="nil"/>
              <w:left w:val="nil"/>
              <w:bottom w:val="nil"/>
              <w:right w:val="nil"/>
            </w:tcBorders>
            <w:shd w:val="clear" w:color="auto" w:fill="auto"/>
            <w:noWrap/>
            <w:vAlign w:val="bottom"/>
            <w:hideMark/>
          </w:tcPr>
          <w:p w14:paraId="1EB059B0"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-0.003</w:t>
            </w:r>
          </w:p>
        </w:tc>
        <w:tc>
          <w:tcPr>
            <w:tcW w:w="937" w:type="dxa"/>
            <w:tcBorders>
              <w:top w:val="nil"/>
              <w:left w:val="nil"/>
              <w:bottom w:val="nil"/>
              <w:right w:val="single" w:sz="4" w:space="0" w:color="auto"/>
            </w:tcBorders>
            <w:shd w:val="clear" w:color="auto" w:fill="auto"/>
            <w:noWrap/>
            <w:vAlign w:val="bottom"/>
            <w:hideMark/>
          </w:tcPr>
          <w:p w14:paraId="6E6D8974"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0.017</w:t>
            </w:r>
          </w:p>
        </w:tc>
        <w:tc>
          <w:tcPr>
            <w:tcW w:w="895" w:type="dxa"/>
            <w:tcBorders>
              <w:top w:val="nil"/>
              <w:left w:val="nil"/>
              <w:bottom w:val="nil"/>
              <w:right w:val="nil"/>
            </w:tcBorders>
            <w:shd w:val="clear" w:color="auto" w:fill="auto"/>
            <w:noWrap/>
            <w:vAlign w:val="bottom"/>
            <w:hideMark/>
          </w:tcPr>
          <w:p w14:paraId="7B3F2325"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-0.008</w:t>
            </w:r>
          </w:p>
        </w:tc>
        <w:tc>
          <w:tcPr>
            <w:tcW w:w="895" w:type="dxa"/>
            <w:tcBorders>
              <w:top w:val="nil"/>
              <w:left w:val="nil"/>
              <w:bottom w:val="nil"/>
              <w:right w:val="nil"/>
            </w:tcBorders>
            <w:shd w:val="clear" w:color="auto" w:fill="auto"/>
            <w:noWrap/>
            <w:vAlign w:val="bottom"/>
            <w:hideMark/>
          </w:tcPr>
          <w:p w14:paraId="403433F5"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-0.021</w:t>
            </w:r>
          </w:p>
        </w:tc>
        <w:tc>
          <w:tcPr>
            <w:tcW w:w="828" w:type="dxa"/>
            <w:tcBorders>
              <w:top w:val="nil"/>
              <w:left w:val="nil"/>
              <w:bottom w:val="nil"/>
              <w:right w:val="nil"/>
            </w:tcBorders>
            <w:shd w:val="clear" w:color="auto" w:fill="auto"/>
            <w:noWrap/>
            <w:vAlign w:val="bottom"/>
            <w:hideMark/>
          </w:tcPr>
          <w:p w14:paraId="2DBA1F0A"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0.004</w:t>
            </w:r>
          </w:p>
        </w:tc>
        <w:tc>
          <w:tcPr>
            <w:tcW w:w="718" w:type="dxa"/>
            <w:tcBorders>
              <w:top w:val="nil"/>
              <w:left w:val="nil"/>
              <w:bottom w:val="nil"/>
              <w:right w:val="single" w:sz="4" w:space="0" w:color="auto"/>
            </w:tcBorders>
            <w:shd w:val="clear" w:color="auto" w:fill="auto"/>
            <w:noWrap/>
            <w:vAlign w:val="bottom"/>
            <w:hideMark/>
          </w:tcPr>
          <w:p w14:paraId="58457EB9"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0.120</w:t>
            </w:r>
          </w:p>
        </w:tc>
      </w:tr>
      <w:tr w:rsidR="00DD6234" w:rsidRPr="00DD6234" w14:paraId="6E1F5461" w14:textId="77777777" w:rsidTr="00DD6234">
        <w:trPr>
          <w:trHeight w:val="288"/>
        </w:trPr>
        <w:tc>
          <w:tcPr>
            <w:tcW w:w="709" w:type="dxa"/>
            <w:vMerge/>
            <w:tcBorders>
              <w:top w:val="nil"/>
              <w:left w:val="single" w:sz="4" w:space="0" w:color="auto"/>
              <w:bottom w:val="single" w:sz="4" w:space="0" w:color="000000"/>
              <w:right w:val="single" w:sz="4" w:space="0" w:color="auto"/>
            </w:tcBorders>
            <w:vAlign w:val="center"/>
            <w:hideMark/>
          </w:tcPr>
          <w:p w14:paraId="21168649"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p>
        </w:tc>
        <w:tc>
          <w:tcPr>
            <w:tcW w:w="1481" w:type="dxa"/>
            <w:tcBorders>
              <w:top w:val="nil"/>
              <w:left w:val="nil"/>
              <w:bottom w:val="single" w:sz="4" w:space="0" w:color="auto"/>
              <w:right w:val="single" w:sz="4" w:space="0" w:color="auto"/>
            </w:tcBorders>
            <w:shd w:val="clear" w:color="auto" w:fill="auto"/>
            <w:noWrap/>
            <w:vAlign w:val="bottom"/>
            <w:hideMark/>
          </w:tcPr>
          <w:p w14:paraId="782A7176"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SA BMC (g)</w:t>
            </w:r>
          </w:p>
        </w:tc>
        <w:tc>
          <w:tcPr>
            <w:tcW w:w="895" w:type="dxa"/>
            <w:tcBorders>
              <w:top w:val="nil"/>
              <w:left w:val="nil"/>
              <w:bottom w:val="single" w:sz="4" w:space="0" w:color="auto"/>
              <w:right w:val="nil"/>
            </w:tcBorders>
            <w:shd w:val="clear" w:color="000000" w:fill="FFFFFF"/>
            <w:vAlign w:val="center"/>
            <w:hideMark/>
          </w:tcPr>
          <w:p w14:paraId="0F4FBEFF"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-0.1</w:t>
            </w:r>
          </w:p>
        </w:tc>
        <w:tc>
          <w:tcPr>
            <w:tcW w:w="895" w:type="dxa"/>
            <w:tcBorders>
              <w:top w:val="nil"/>
              <w:left w:val="nil"/>
              <w:bottom w:val="single" w:sz="4" w:space="0" w:color="auto"/>
              <w:right w:val="nil"/>
            </w:tcBorders>
            <w:shd w:val="clear" w:color="000000" w:fill="FFFFFF"/>
            <w:vAlign w:val="center"/>
            <w:hideMark/>
          </w:tcPr>
          <w:p w14:paraId="015EEB52"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-1.5</w:t>
            </w:r>
          </w:p>
        </w:tc>
        <w:tc>
          <w:tcPr>
            <w:tcW w:w="828" w:type="dxa"/>
            <w:tcBorders>
              <w:top w:val="nil"/>
              <w:left w:val="nil"/>
              <w:bottom w:val="single" w:sz="4" w:space="0" w:color="auto"/>
              <w:right w:val="nil"/>
            </w:tcBorders>
            <w:shd w:val="clear" w:color="000000" w:fill="FFFFFF"/>
            <w:vAlign w:val="center"/>
            <w:hideMark/>
          </w:tcPr>
          <w:p w14:paraId="3176627C"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1.3</w:t>
            </w:r>
          </w:p>
        </w:tc>
        <w:tc>
          <w:tcPr>
            <w:tcW w:w="937" w:type="dxa"/>
            <w:tcBorders>
              <w:top w:val="nil"/>
              <w:left w:val="nil"/>
              <w:bottom w:val="single" w:sz="4" w:space="0" w:color="auto"/>
              <w:right w:val="nil"/>
            </w:tcBorders>
            <w:shd w:val="clear" w:color="000000" w:fill="FFFFFF"/>
            <w:vAlign w:val="center"/>
            <w:hideMark/>
          </w:tcPr>
          <w:p w14:paraId="25AD03A5"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0.923</w:t>
            </w:r>
          </w:p>
        </w:tc>
        <w:tc>
          <w:tcPr>
            <w:tcW w:w="895" w:type="dxa"/>
            <w:tcBorders>
              <w:top w:val="nil"/>
              <w:left w:val="single" w:sz="4" w:space="0" w:color="auto"/>
              <w:bottom w:val="single" w:sz="4" w:space="0" w:color="auto"/>
              <w:right w:val="nil"/>
            </w:tcBorders>
            <w:shd w:val="clear" w:color="auto" w:fill="auto"/>
            <w:noWrap/>
            <w:vAlign w:val="bottom"/>
            <w:hideMark/>
          </w:tcPr>
          <w:p w14:paraId="797192B0"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-0.5</w:t>
            </w:r>
          </w:p>
        </w:tc>
        <w:tc>
          <w:tcPr>
            <w:tcW w:w="895" w:type="dxa"/>
            <w:tcBorders>
              <w:top w:val="nil"/>
              <w:left w:val="nil"/>
              <w:bottom w:val="single" w:sz="4" w:space="0" w:color="auto"/>
              <w:right w:val="nil"/>
            </w:tcBorders>
            <w:shd w:val="clear" w:color="auto" w:fill="auto"/>
            <w:noWrap/>
            <w:vAlign w:val="bottom"/>
            <w:hideMark/>
          </w:tcPr>
          <w:p w14:paraId="151565E9"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-1.9</w:t>
            </w:r>
          </w:p>
        </w:tc>
        <w:tc>
          <w:tcPr>
            <w:tcW w:w="895" w:type="dxa"/>
            <w:tcBorders>
              <w:top w:val="nil"/>
              <w:left w:val="nil"/>
              <w:bottom w:val="single" w:sz="4" w:space="0" w:color="auto"/>
              <w:right w:val="nil"/>
            </w:tcBorders>
            <w:shd w:val="clear" w:color="auto" w:fill="auto"/>
            <w:noWrap/>
            <w:vAlign w:val="bottom"/>
            <w:hideMark/>
          </w:tcPr>
          <w:p w14:paraId="70F3502B"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1.0</w:t>
            </w:r>
          </w:p>
        </w:tc>
        <w:tc>
          <w:tcPr>
            <w:tcW w:w="937" w:type="dxa"/>
            <w:tcBorders>
              <w:top w:val="nil"/>
              <w:left w:val="nil"/>
              <w:bottom w:val="single" w:sz="4" w:space="0" w:color="auto"/>
              <w:right w:val="single" w:sz="4" w:space="0" w:color="auto"/>
            </w:tcBorders>
            <w:shd w:val="clear" w:color="auto" w:fill="auto"/>
            <w:noWrap/>
            <w:vAlign w:val="bottom"/>
            <w:hideMark/>
          </w:tcPr>
          <w:p w14:paraId="41576820"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0.531</w:t>
            </w:r>
          </w:p>
        </w:tc>
        <w:tc>
          <w:tcPr>
            <w:tcW w:w="895" w:type="dxa"/>
            <w:tcBorders>
              <w:top w:val="nil"/>
              <w:left w:val="nil"/>
              <w:bottom w:val="single" w:sz="4" w:space="0" w:color="auto"/>
              <w:right w:val="nil"/>
            </w:tcBorders>
            <w:shd w:val="clear" w:color="auto" w:fill="auto"/>
            <w:noWrap/>
            <w:vAlign w:val="bottom"/>
            <w:hideMark/>
          </w:tcPr>
          <w:p w14:paraId="514259AF"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-0.5</w:t>
            </w:r>
          </w:p>
        </w:tc>
        <w:tc>
          <w:tcPr>
            <w:tcW w:w="895" w:type="dxa"/>
            <w:tcBorders>
              <w:top w:val="nil"/>
              <w:left w:val="nil"/>
              <w:bottom w:val="single" w:sz="4" w:space="0" w:color="auto"/>
              <w:right w:val="nil"/>
            </w:tcBorders>
            <w:shd w:val="clear" w:color="auto" w:fill="auto"/>
            <w:noWrap/>
            <w:vAlign w:val="bottom"/>
            <w:hideMark/>
          </w:tcPr>
          <w:p w14:paraId="7977620B"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-1.9</w:t>
            </w:r>
          </w:p>
        </w:tc>
        <w:tc>
          <w:tcPr>
            <w:tcW w:w="828" w:type="dxa"/>
            <w:tcBorders>
              <w:top w:val="nil"/>
              <w:left w:val="nil"/>
              <w:bottom w:val="single" w:sz="4" w:space="0" w:color="auto"/>
              <w:right w:val="nil"/>
            </w:tcBorders>
            <w:shd w:val="clear" w:color="auto" w:fill="auto"/>
            <w:noWrap/>
            <w:vAlign w:val="bottom"/>
            <w:hideMark/>
          </w:tcPr>
          <w:p w14:paraId="73F9272B"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1.0</w:t>
            </w:r>
          </w:p>
        </w:tc>
        <w:tc>
          <w:tcPr>
            <w:tcW w:w="718" w:type="dxa"/>
            <w:tcBorders>
              <w:top w:val="nil"/>
              <w:left w:val="nil"/>
              <w:bottom w:val="single" w:sz="4" w:space="0" w:color="auto"/>
              <w:right w:val="single" w:sz="4" w:space="0" w:color="auto"/>
            </w:tcBorders>
            <w:shd w:val="clear" w:color="auto" w:fill="auto"/>
            <w:noWrap/>
            <w:vAlign w:val="bottom"/>
            <w:hideMark/>
          </w:tcPr>
          <w:p w14:paraId="3860A178"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0.514</w:t>
            </w:r>
          </w:p>
        </w:tc>
      </w:tr>
      <w:tr w:rsidR="00DD6234" w:rsidRPr="00DD6234" w14:paraId="4B3FFA2F" w14:textId="77777777" w:rsidTr="00DD6234">
        <w:trPr>
          <w:trHeight w:val="288"/>
        </w:trPr>
        <w:tc>
          <w:tcPr>
            <w:tcW w:w="12703" w:type="dxa"/>
            <w:gridSpan w:val="1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2F4FAA2"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DXA at four years</w:t>
            </w:r>
          </w:p>
        </w:tc>
      </w:tr>
      <w:tr w:rsidR="00DD6234" w:rsidRPr="00DD6234" w14:paraId="78F21397" w14:textId="77777777" w:rsidTr="00DD6234">
        <w:trPr>
          <w:trHeight w:val="288"/>
        </w:trPr>
        <w:tc>
          <w:tcPr>
            <w:tcW w:w="70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06DB50A"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Total Body</w:t>
            </w:r>
          </w:p>
        </w:tc>
        <w:tc>
          <w:tcPr>
            <w:tcW w:w="1481" w:type="dxa"/>
            <w:tcBorders>
              <w:top w:val="nil"/>
              <w:left w:val="nil"/>
              <w:bottom w:val="single" w:sz="4" w:space="0" w:color="auto"/>
              <w:right w:val="single" w:sz="4" w:space="0" w:color="auto"/>
            </w:tcBorders>
            <w:shd w:val="clear" w:color="auto" w:fill="auto"/>
            <w:noWrap/>
            <w:vAlign w:val="bottom"/>
            <w:hideMark/>
          </w:tcPr>
          <w:p w14:paraId="3BC723EA"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BMC (g)</w:t>
            </w:r>
          </w:p>
        </w:tc>
        <w:tc>
          <w:tcPr>
            <w:tcW w:w="895" w:type="dxa"/>
            <w:tcBorders>
              <w:top w:val="nil"/>
              <w:left w:val="nil"/>
              <w:bottom w:val="nil"/>
              <w:right w:val="nil"/>
            </w:tcBorders>
            <w:shd w:val="clear" w:color="000000" w:fill="FFFFFF"/>
            <w:vAlign w:val="center"/>
            <w:hideMark/>
          </w:tcPr>
          <w:p w14:paraId="61B99568"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-4.1</w:t>
            </w:r>
          </w:p>
        </w:tc>
        <w:tc>
          <w:tcPr>
            <w:tcW w:w="895" w:type="dxa"/>
            <w:tcBorders>
              <w:top w:val="nil"/>
              <w:left w:val="nil"/>
              <w:bottom w:val="nil"/>
              <w:right w:val="nil"/>
            </w:tcBorders>
            <w:shd w:val="clear" w:color="000000" w:fill="FFFFFF"/>
            <w:vAlign w:val="center"/>
            <w:hideMark/>
          </w:tcPr>
          <w:p w14:paraId="27A5A8F9"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-16.8</w:t>
            </w:r>
          </w:p>
        </w:tc>
        <w:tc>
          <w:tcPr>
            <w:tcW w:w="828" w:type="dxa"/>
            <w:tcBorders>
              <w:top w:val="nil"/>
              <w:left w:val="nil"/>
              <w:bottom w:val="nil"/>
              <w:right w:val="nil"/>
            </w:tcBorders>
            <w:shd w:val="clear" w:color="000000" w:fill="FFFFFF"/>
            <w:vAlign w:val="center"/>
            <w:hideMark/>
          </w:tcPr>
          <w:p w14:paraId="19502B68"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8.8</w:t>
            </w:r>
          </w:p>
        </w:tc>
        <w:tc>
          <w:tcPr>
            <w:tcW w:w="937" w:type="dxa"/>
            <w:tcBorders>
              <w:top w:val="nil"/>
              <w:left w:val="nil"/>
              <w:bottom w:val="nil"/>
              <w:right w:val="single" w:sz="4" w:space="0" w:color="auto"/>
            </w:tcBorders>
            <w:shd w:val="clear" w:color="000000" w:fill="FFFFFF"/>
            <w:vAlign w:val="center"/>
            <w:hideMark/>
          </w:tcPr>
          <w:p w14:paraId="339DEB2E"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0.538</w:t>
            </w:r>
          </w:p>
        </w:tc>
        <w:tc>
          <w:tcPr>
            <w:tcW w:w="895" w:type="dxa"/>
            <w:tcBorders>
              <w:top w:val="nil"/>
              <w:left w:val="nil"/>
              <w:bottom w:val="nil"/>
              <w:right w:val="nil"/>
            </w:tcBorders>
            <w:shd w:val="clear" w:color="auto" w:fill="auto"/>
            <w:noWrap/>
            <w:vAlign w:val="bottom"/>
            <w:hideMark/>
          </w:tcPr>
          <w:p w14:paraId="4C54189B"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-9.2</w:t>
            </w:r>
          </w:p>
        </w:tc>
        <w:tc>
          <w:tcPr>
            <w:tcW w:w="895" w:type="dxa"/>
            <w:tcBorders>
              <w:top w:val="nil"/>
              <w:left w:val="nil"/>
              <w:bottom w:val="nil"/>
              <w:right w:val="nil"/>
            </w:tcBorders>
            <w:shd w:val="clear" w:color="auto" w:fill="auto"/>
            <w:noWrap/>
            <w:vAlign w:val="bottom"/>
            <w:hideMark/>
          </w:tcPr>
          <w:p w14:paraId="5140C46E"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-30.9</w:t>
            </w:r>
          </w:p>
        </w:tc>
        <w:tc>
          <w:tcPr>
            <w:tcW w:w="895" w:type="dxa"/>
            <w:tcBorders>
              <w:top w:val="nil"/>
              <w:left w:val="nil"/>
              <w:bottom w:val="nil"/>
              <w:right w:val="nil"/>
            </w:tcBorders>
            <w:shd w:val="clear" w:color="auto" w:fill="auto"/>
            <w:noWrap/>
            <w:vAlign w:val="bottom"/>
            <w:hideMark/>
          </w:tcPr>
          <w:p w14:paraId="3CBC8CCC"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12.5</w:t>
            </w:r>
          </w:p>
        </w:tc>
        <w:tc>
          <w:tcPr>
            <w:tcW w:w="937" w:type="dxa"/>
            <w:tcBorders>
              <w:top w:val="nil"/>
              <w:left w:val="nil"/>
              <w:bottom w:val="nil"/>
              <w:right w:val="nil"/>
            </w:tcBorders>
            <w:shd w:val="clear" w:color="auto" w:fill="auto"/>
            <w:noWrap/>
            <w:vAlign w:val="bottom"/>
            <w:hideMark/>
          </w:tcPr>
          <w:p w14:paraId="287249F9"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0.408</w:t>
            </w:r>
          </w:p>
        </w:tc>
        <w:tc>
          <w:tcPr>
            <w:tcW w:w="895" w:type="dxa"/>
            <w:tcBorders>
              <w:top w:val="nil"/>
              <w:left w:val="single" w:sz="4" w:space="0" w:color="auto"/>
              <w:bottom w:val="nil"/>
              <w:right w:val="nil"/>
            </w:tcBorders>
            <w:shd w:val="clear" w:color="auto" w:fill="auto"/>
            <w:noWrap/>
            <w:vAlign w:val="bottom"/>
            <w:hideMark/>
          </w:tcPr>
          <w:p w14:paraId="438CA375"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-4.9</w:t>
            </w:r>
          </w:p>
        </w:tc>
        <w:tc>
          <w:tcPr>
            <w:tcW w:w="895" w:type="dxa"/>
            <w:tcBorders>
              <w:top w:val="nil"/>
              <w:left w:val="nil"/>
              <w:bottom w:val="nil"/>
              <w:right w:val="nil"/>
            </w:tcBorders>
            <w:shd w:val="clear" w:color="auto" w:fill="auto"/>
            <w:noWrap/>
            <w:vAlign w:val="bottom"/>
            <w:hideMark/>
          </w:tcPr>
          <w:p w14:paraId="05679CB8"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-18.6</w:t>
            </w:r>
          </w:p>
        </w:tc>
        <w:tc>
          <w:tcPr>
            <w:tcW w:w="828" w:type="dxa"/>
            <w:tcBorders>
              <w:top w:val="nil"/>
              <w:left w:val="nil"/>
              <w:bottom w:val="nil"/>
              <w:right w:val="nil"/>
            </w:tcBorders>
            <w:shd w:val="clear" w:color="auto" w:fill="auto"/>
            <w:noWrap/>
            <w:vAlign w:val="bottom"/>
            <w:hideMark/>
          </w:tcPr>
          <w:p w14:paraId="72F3F0D1"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8.8</w:t>
            </w:r>
          </w:p>
        </w:tc>
        <w:tc>
          <w:tcPr>
            <w:tcW w:w="718" w:type="dxa"/>
            <w:tcBorders>
              <w:top w:val="nil"/>
              <w:left w:val="nil"/>
              <w:bottom w:val="nil"/>
              <w:right w:val="single" w:sz="4" w:space="0" w:color="auto"/>
            </w:tcBorders>
            <w:shd w:val="clear" w:color="auto" w:fill="auto"/>
            <w:noWrap/>
            <w:vAlign w:val="bottom"/>
            <w:hideMark/>
          </w:tcPr>
          <w:p w14:paraId="136A880D"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0.481</w:t>
            </w:r>
          </w:p>
        </w:tc>
      </w:tr>
      <w:tr w:rsidR="00DD6234" w:rsidRPr="00DD6234" w14:paraId="1B3DE0B2" w14:textId="77777777" w:rsidTr="00DD6234">
        <w:trPr>
          <w:trHeight w:val="324"/>
        </w:trPr>
        <w:tc>
          <w:tcPr>
            <w:tcW w:w="709" w:type="dxa"/>
            <w:vMerge/>
            <w:tcBorders>
              <w:top w:val="nil"/>
              <w:left w:val="single" w:sz="4" w:space="0" w:color="auto"/>
              <w:bottom w:val="single" w:sz="4" w:space="0" w:color="000000"/>
              <w:right w:val="single" w:sz="4" w:space="0" w:color="auto"/>
            </w:tcBorders>
            <w:vAlign w:val="center"/>
            <w:hideMark/>
          </w:tcPr>
          <w:p w14:paraId="79E682E2"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p>
        </w:tc>
        <w:tc>
          <w:tcPr>
            <w:tcW w:w="1481" w:type="dxa"/>
            <w:tcBorders>
              <w:top w:val="nil"/>
              <w:left w:val="nil"/>
              <w:bottom w:val="single" w:sz="4" w:space="0" w:color="auto"/>
              <w:right w:val="single" w:sz="4" w:space="0" w:color="auto"/>
            </w:tcBorders>
            <w:shd w:val="clear" w:color="auto" w:fill="auto"/>
            <w:noWrap/>
            <w:vAlign w:val="bottom"/>
            <w:hideMark/>
          </w:tcPr>
          <w:p w14:paraId="1B382232"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BA (cm</w:t>
            </w:r>
            <w:r w:rsidRPr="00DD6234">
              <w:rPr>
                <w:rFonts w:ascii="Calibri" w:eastAsia="Times New Roman" w:hAnsi="Calibri" w:cs="Times New Roman"/>
                <w:color w:val="000000"/>
                <w:vertAlign w:val="superscript"/>
                <w:lang w:eastAsia="en-GB"/>
              </w:rPr>
              <w:t>2</w:t>
            </w:r>
            <w:r w:rsidRPr="00DD6234">
              <w:rPr>
                <w:rFonts w:ascii="Calibri" w:eastAsia="Times New Roman" w:hAnsi="Calibri" w:cs="Times New Roman"/>
                <w:color w:val="000000"/>
                <w:lang w:eastAsia="en-GB"/>
              </w:rPr>
              <w:t>)</w:t>
            </w:r>
          </w:p>
        </w:tc>
        <w:tc>
          <w:tcPr>
            <w:tcW w:w="895" w:type="dxa"/>
            <w:tcBorders>
              <w:top w:val="nil"/>
              <w:left w:val="nil"/>
              <w:bottom w:val="nil"/>
              <w:right w:val="nil"/>
            </w:tcBorders>
            <w:shd w:val="clear" w:color="000000" w:fill="FFFFFF"/>
            <w:vAlign w:val="center"/>
            <w:hideMark/>
          </w:tcPr>
          <w:p w14:paraId="5384A903"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6.3</w:t>
            </w:r>
          </w:p>
        </w:tc>
        <w:tc>
          <w:tcPr>
            <w:tcW w:w="895" w:type="dxa"/>
            <w:tcBorders>
              <w:top w:val="nil"/>
              <w:left w:val="nil"/>
              <w:bottom w:val="nil"/>
              <w:right w:val="nil"/>
            </w:tcBorders>
            <w:shd w:val="clear" w:color="000000" w:fill="FFFFFF"/>
            <w:vAlign w:val="center"/>
            <w:hideMark/>
          </w:tcPr>
          <w:p w14:paraId="2354B18E"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-15.5</w:t>
            </w:r>
          </w:p>
        </w:tc>
        <w:tc>
          <w:tcPr>
            <w:tcW w:w="828" w:type="dxa"/>
            <w:tcBorders>
              <w:top w:val="nil"/>
              <w:left w:val="nil"/>
              <w:bottom w:val="nil"/>
              <w:right w:val="nil"/>
            </w:tcBorders>
            <w:shd w:val="clear" w:color="000000" w:fill="FFFFFF"/>
            <w:vAlign w:val="center"/>
            <w:hideMark/>
          </w:tcPr>
          <w:p w14:paraId="032C69C9"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28.0</w:t>
            </w:r>
          </w:p>
        </w:tc>
        <w:tc>
          <w:tcPr>
            <w:tcW w:w="937" w:type="dxa"/>
            <w:tcBorders>
              <w:top w:val="nil"/>
              <w:left w:val="nil"/>
              <w:bottom w:val="nil"/>
              <w:right w:val="single" w:sz="4" w:space="0" w:color="auto"/>
            </w:tcBorders>
            <w:shd w:val="clear" w:color="000000" w:fill="FFFFFF"/>
            <w:vAlign w:val="center"/>
            <w:hideMark/>
          </w:tcPr>
          <w:p w14:paraId="59E2E549"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0.572</w:t>
            </w:r>
          </w:p>
        </w:tc>
        <w:tc>
          <w:tcPr>
            <w:tcW w:w="895" w:type="dxa"/>
            <w:tcBorders>
              <w:top w:val="nil"/>
              <w:left w:val="nil"/>
              <w:bottom w:val="nil"/>
              <w:right w:val="nil"/>
            </w:tcBorders>
            <w:shd w:val="clear" w:color="auto" w:fill="auto"/>
            <w:noWrap/>
            <w:vAlign w:val="bottom"/>
            <w:hideMark/>
          </w:tcPr>
          <w:p w14:paraId="7083143C"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5.9</w:t>
            </w:r>
          </w:p>
        </w:tc>
        <w:tc>
          <w:tcPr>
            <w:tcW w:w="895" w:type="dxa"/>
            <w:tcBorders>
              <w:top w:val="nil"/>
              <w:left w:val="nil"/>
              <w:bottom w:val="nil"/>
              <w:right w:val="nil"/>
            </w:tcBorders>
            <w:shd w:val="clear" w:color="auto" w:fill="auto"/>
            <w:noWrap/>
            <w:vAlign w:val="bottom"/>
            <w:hideMark/>
          </w:tcPr>
          <w:p w14:paraId="6FAC3628"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-16.2</w:t>
            </w:r>
          </w:p>
        </w:tc>
        <w:tc>
          <w:tcPr>
            <w:tcW w:w="895" w:type="dxa"/>
            <w:tcBorders>
              <w:top w:val="nil"/>
              <w:left w:val="nil"/>
              <w:bottom w:val="nil"/>
              <w:right w:val="nil"/>
            </w:tcBorders>
            <w:shd w:val="clear" w:color="auto" w:fill="auto"/>
            <w:noWrap/>
            <w:vAlign w:val="bottom"/>
            <w:hideMark/>
          </w:tcPr>
          <w:p w14:paraId="3CA6A02E"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28.0</w:t>
            </w:r>
          </w:p>
        </w:tc>
        <w:tc>
          <w:tcPr>
            <w:tcW w:w="937" w:type="dxa"/>
            <w:tcBorders>
              <w:top w:val="nil"/>
              <w:left w:val="nil"/>
              <w:bottom w:val="nil"/>
              <w:right w:val="nil"/>
            </w:tcBorders>
            <w:shd w:val="clear" w:color="auto" w:fill="auto"/>
            <w:noWrap/>
            <w:vAlign w:val="bottom"/>
            <w:hideMark/>
          </w:tcPr>
          <w:p w14:paraId="5F5BE418"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0.602</w:t>
            </w:r>
          </w:p>
        </w:tc>
        <w:tc>
          <w:tcPr>
            <w:tcW w:w="895" w:type="dxa"/>
            <w:tcBorders>
              <w:top w:val="nil"/>
              <w:left w:val="single" w:sz="4" w:space="0" w:color="auto"/>
              <w:bottom w:val="nil"/>
              <w:right w:val="nil"/>
            </w:tcBorders>
            <w:shd w:val="clear" w:color="auto" w:fill="auto"/>
            <w:noWrap/>
            <w:vAlign w:val="bottom"/>
            <w:hideMark/>
          </w:tcPr>
          <w:p w14:paraId="634A4F53"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6.4</w:t>
            </w:r>
          </w:p>
        </w:tc>
        <w:tc>
          <w:tcPr>
            <w:tcW w:w="895" w:type="dxa"/>
            <w:tcBorders>
              <w:top w:val="nil"/>
              <w:left w:val="nil"/>
              <w:bottom w:val="nil"/>
              <w:right w:val="nil"/>
            </w:tcBorders>
            <w:shd w:val="clear" w:color="auto" w:fill="auto"/>
            <w:noWrap/>
            <w:vAlign w:val="bottom"/>
            <w:hideMark/>
          </w:tcPr>
          <w:p w14:paraId="34D1FE7E"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-15.7</w:t>
            </w:r>
          </w:p>
        </w:tc>
        <w:tc>
          <w:tcPr>
            <w:tcW w:w="828" w:type="dxa"/>
            <w:tcBorders>
              <w:top w:val="nil"/>
              <w:left w:val="nil"/>
              <w:bottom w:val="nil"/>
              <w:right w:val="nil"/>
            </w:tcBorders>
            <w:shd w:val="clear" w:color="auto" w:fill="auto"/>
            <w:noWrap/>
            <w:vAlign w:val="bottom"/>
            <w:hideMark/>
          </w:tcPr>
          <w:p w14:paraId="771CEB5B"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28.5</w:t>
            </w:r>
          </w:p>
        </w:tc>
        <w:tc>
          <w:tcPr>
            <w:tcW w:w="718" w:type="dxa"/>
            <w:tcBorders>
              <w:top w:val="nil"/>
              <w:left w:val="nil"/>
              <w:bottom w:val="nil"/>
              <w:right w:val="single" w:sz="4" w:space="0" w:color="auto"/>
            </w:tcBorders>
            <w:shd w:val="clear" w:color="auto" w:fill="auto"/>
            <w:noWrap/>
            <w:vAlign w:val="bottom"/>
            <w:hideMark/>
          </w:tcPr>
          <w:p w14:paraId="2B7DFC1E"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0.446</w:t>
            </w:r>
          </w:p>
        </w:tc>
      </w:tr>
      <w:tr w:rsidR="00DD6234" w:rsidRPr="00DD6234" w14:paraId="1B93E9D0" w14:textId="77777777" w:rsidTr="00DD6234">
        <w:trPr>
          <w:trHeight w:val="324"/>
        </w:trPr>
        <w:tc>
          <w:tcPr>
            <w:tcW w:w="709" w:type="dxa"/>
            <w:vMerge/>
            <w:tcBorders>
              <w:top w:val="nil"/>
              <w:left w:val="single" w:sz="4" w:space="0" w:color="auto"/>
              <w:bottom w:val="single" w:sz="4" w:space="0" w:color="000000"/>
              <w:right w:val="single" w:sz="4" w:space="0" w:color="auto"/>
            </w:tcBorders>
            <w:vAlign w:val="center"/>
            <w:hideMark/>
          </w:tcPr>
          <w:p w14:paraId="2FE1BF51"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p>
        </w:tc>
        <w:tc>
          <w:tcPr>
            <w:tcW w:w="1481" w:type="dxa"/>
            <w:tcBorders>
              <w:top w:val="nil"/>
              <w:left w:val="nil"/>
              <w:bottom w:val="single" w:sz="4" w:space="0" w:color="auto"/>
              <w:right w:val="single" w:sz="4" w:space="0" w:color="auto"/>
            </w:tcBorders>
            <w:shd w:val="clear" w:color="auto" w:fill="auto"/>
            <w:noWrap/>
            <w:vAlign w:val="bottom"/>
            <w:hideMark/>
          </w:tcPr>
          <w:p w14:paraId="0275582D"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BMD g/(cm</w:t>
            </w:r>
            <w:r w:rsidRPr="00DD6234">
              <w:rPr>
                <w:rFonts w:ascii="Calibri" w:eastAsia="Times New Roman" w:hAnsi="Calibri" w:cs="Times New Roman"/>
                <w:color w:val="000000"/>
                <w:vertAlign w:val="superscript"/>
                <w:lang w:eastAsia="en-GB"/>
              </w:rPr>
              <w:t>2</w:t>
            </w:r>
            <w:r w:rsidRPr="00DD6234">
              <w:rPr>
                <w:rFonts w:ascii="Calibri" w:eastAsia="Times New Roman" w:hAnsi="Calibri" w:cs="Times New Roman"/>
                <w:color w:val="000000"/>
                <w:lang w:eastAsia="en-GB"/>
              </w:rPr>
              <w:t>)</w:t>
            </w:r>
          </w:p>
        </w:tc>
        <w:tc>
          <w:tcPr>
            <w:tcW w:w="895" w:type="dxa"/>
            <w:tcBorders>
              <w:top w:val="nil"/>
              <w:left w:val="nil"/>
              <w:bottom w:val="nil"/>
              <w:right w:val="nil"/>
            </w:tcBorders>
            <w:shd w:val="clear" w:color="000000" w:fill="FFFFFF"/>
            <w:vAlign w:val="center"/>
            <w:hideMark/>
          </w:tcPr>
          <w:p w14:paraId="6AC47057"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-0.007</w:t>
            </w:r>
          </w:p>
        </w:tc>
        <w:tc>
          <w:tcPr>
            <w:tcW w:w="895" w:type="dxa"/>
            <w:tcBorders>
              <w:top w:val="nil"/>
              <w:left w:val="nil"/>
              <w:bottom w:val="nil"/>
              <w:right w:val="nil"/>
            </w:tcBorders>
            <w:shd w:val="clear" w:color="000000" w:fill="FFFFFF"/>
            <w:vAlign w:val="center"/>
            <w:hideMark/>
          </w:tcPr>
          <w:p w14:paraId="0D16AA14"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-0.023</w:t>
            </w:r>
          </w:p>
        </w:tc>
        <w:tc>
          <w:tcPr>
            <w:tcW w:w="828" w:type="dxa"/>
            <w:tcBorders>
              <w:top w:val="nil"/>
              <w:left w:val="nil"/>
              <w:bottom w:val="nil"/>
              <w:right w:val="nil"/>
            </w:tcBorders>
            <w:shd w:val="clear" w:color="000000" w:fill="FFFFFF"/>
            <w:vAlign w:val="center"/>
            <w:hideMark/>
          </w:tcPr>
          <w:p w14:paraId="39877E08"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0.009</w:t>
            </w:r>
          </w:p>
        </w:tc>
        <w:tc>
          <w:tcPr>
            <w:tcW w:w="937" w:type="dxa"/>
            <w:tcBorders>
              <w:top w:val="nil"/>
              <w:left w:val="nil"/>
              <w:bottom w:val="nil"/>
              <w:right w:val="single" w:sz="4" w:space="0" w:color="auto"/>
            </w:tcBorders>
            <w:shd w:val="clear" w:color="000000" w:fill="FFFFFF"/>
            <w:vAlign w:val="center"/>
            <w:hideMark/>
          </w:tcPr>
          <w:p w14:paraId="1DFADEA9"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0.388</w:t>
            </w:r>
          </w:p>
        </w:tc>
        <w:tc>
          <w:tcPr>
            <w:tcW w:w="895" w:type="dxa"/>
            <w:tcBorders>
              <w:top w:val="nil"/>
              <w:left w:val="nil"/>
              <w:bottom w:val="nil"/>
              <w:right w:val="nil"/>
            </w:tcBorders>
            <w:shd w:val="clear" w:color="auto" w:fill="auto"/>
            <w:noWrap/>
            <w:vAlign w:val="bottom"/>
            <w:hideMark/>
          </w:tcPr>
          <w:p w14:paraId="3C3CC67F"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-0.013</w:t>
            </w:r>
          </w:p>
        </w:tc>
        <w:tc>
          <w:tcPr>
            <w:tcW w:w="895" w:type="dxa"/>
            <w:tcBorders>
              <w:top w:val="nil"/>
              <w:left w:val="nil"/>
              <w:bottom w:val="nil"/>
              <w:right w:val="nil"/>
            </w:tcBorders>
            <w:shd w:val="clear" w:color="auto" w:fill="auto"/>
            <w:noWrap/>
            <w:vAlign w:val="bottom"/>
            <w:hideMark/>
          </w:tcPr>
          <w:p w14:paraId="0297CC75"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-0.031</w:t>
            </w:r>
          </w:p>
        </w:tc>
        <w:tc>
          <w:tcPr>
            <w:tcW w:w="895" w:type="dxa"/>
            <w:tcBorders>
              <w:top w:val="nil"/>
              <w:left w:val="nil"/>
              <w:bottom w:val="nil"/>
              <w:right w:val="nil"/>
            </w:tcBorders>
            <w:shd w:val="clear" w:color="auto" w:fill="auto"/>
            <w:noWrap/>
            <w:vAlign w:val="bottom"/>
            <w:hideMark/>
          </w:tcPr>
          <w:p w14:paraId="148B6193"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0.004</w:t>
            </w:r>
          </w:p>
        </w:tc>
        <w:tc>
          <w:tcPr>
            <w:tcW w:w="937" w:type="dxa"/>
            <w:tcBorders>
              <w:top w:val="nil"/>
              <w:left w:val="nil"/>
              <w:bottom w:val="nil"/>
              <w:right w:val="nil"/>
            </w:tcBorders>
            <w:shd w:val="clear" w:color="auto" w:fill="auto"/>
            <w:noWrap/>
            <w:vAlign w:val="bottom"/>
            <w:hideMark/>
          </w:tcPr>
          <w:p w14:paraId="422AF94E"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0.127</w:t>
            </w:r>
          </w:p>
        </w:tc>
        <w:tc>
          <w:tcPr>
            <w:tcW w:w="895" w:type="dxa"/>
            <w:tcBorders>
              <w:top w:val="nil"/>
              <w:left w:val="single" w:sz="4" w:space="0" w:color="auto"/>
              <w:bottom w:val="nil"/>
              <w:right w:val="nil"/>
            </w:tcBorders>
            <w:shd w:val="clear" w:color="auto" w:fill="auto"/>
            <w:noWrap/>
            <w:vAlign w:val="bottom"/>
            <w:hideMark/>
          </w:tcPr>
          <w:p w14:paraId="05AAF8F6"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-0.010</w:t>
            </w:r>
          </w:p>
        </w:tc>
        <w:tc>
          <w:tcPr>
            <w:tcW w:w="895" w:type="dxa"/>
            <w:tcBorders>
              <w:top w:val="nil"/>
              <w:left w:val="nil"/>
              <w:bottom w:val="nil"/>
              <w:right w:val="nil"/>
            </w:tcBorders>
            <w:shd w:val="clear" w:color="auto" w:fill="auto"/>
            <w:noWrap/>
            <w:vAlign w:val="bottom"/>
            <w:hideMark/>
          </w:tcPr>
          <w:p w14:paraId="0B1D9DC2"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-0.023</w:t>
            </w:r>
          </w:p>
        </w:tc>
        <w:tc>
          <w:tcPr>
            <w:tcW w:w="828" w:type="dxa"/>
            <w:tcBorders>
              <w:top w:val="nil"/>
              <w:left w:val="nil"/>
              <w:bottom w:val="nil"/>
              <w:right w:val="nil"/>
            </w:tcBorders>
            <w:shd w:val="clear" w:color="auto" w:fill="auto"/>
            <w:noWrap/>
            <w:vAlign w:val="bottom"/>
            <w:hideMark/>
          </w:tcPr>
          <w:p w14:paraId="0A39CB49"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0.003</w:t>
            </w:r>
          </w:p>
        </w:tc>
        <w:tc>
          <w:tcPr>
            <w:tcW w:w="718" w:type="dxa"/>
            <w:tcBorders>
              <w:top w:val="nil"/>
              <w:left w:val="nil"/>
              <w:bottom w:val="nil"/>
              <w:right w:val="single" w:sz="4" w:space="0" w:color="auto"/>
            </w:tcBorders>
            <w:shd w:val="clear" w:color="auto" w:fill="auto"/>
            <w:noWrap/>
            <w:vAlign w:val="bottom"/>
            <w:hideMark/>
          </w:tcPr>
          <w:p w14:paraId="66385EA6"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0.129</w:t>
            </w:r>
          </w:p>
        </w:tc>
      </w:tr>
      <w:tr w:rsidR="00DD6234" w:rsidRPr="00DD6234" w14:paraId="773FB60F" w14:textId="77777777" w:rsidTr="00DD6234">
        <w:trPr>
          <w:trHeight w:val="288"/>
        </w:trPr>
        <w:tc>
          <w:tcPr>
            <w:tcW w:w="709" w:type="dxa"/>
            <w:vMerge/>
            <w:tcBorders>
              <w:top w:val="nil"/>
              <w:left w:val="single" w:sz="4" w:space="0" w:color="auto"/>
              <w:bottom w:val="single" w:sz="4" w:space="0" w:color="000000"/>
              <w:right w:val="single" w:sz="4" w:space="0" w:color="auto"/>
            </w:tcBorders>
            <w:vAlign w:val="center"/>
            <w:hideMark/>
          </w:tcPr>
          <w:p w14:paraId="147D8C6F"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p>
        </w:tc>
        <w:tc>
          <w:tcPr>
            <w:tcW w:w="1481" w:type="dxa"/>
            <w:tcBorders>
              <w:top w:val="nil"/>
              <w:left w:val="nil"/>
              <w:bottom w:val="single" w:sz="4" w:space="0" w:color="auto"/>
              <w:right w:val="single" w:sz="4" w:space="0" w:color="auto"/>
            </w:tcBorders>
            <w:shd w:val="clear" w:color="auto" w:fill="auto"/>
            <w:noWrap/>
            <w:vAlign w:val="bottom"/>
            <w:hideMark/>
          </w:tcPr>
          <w:p w14:paraId="2F8136D2"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SA BMC (g)</w:t>
            </w:r>
          </w:p>
        </w:tc>
        <w:tc>
          <w:tcPr>
            <w:tcW w:w="895" w:type="dxa"/>
            <w:tcBorders>
              <w:top w:val="nil"/>
              <w:left w:val="nil"/>
              <w:bottom w:val="nil"/>
              <w:right w:val="nil"/>
            </w:tcBorders>
            <w:shd w:val="clear" w:color="000000" w:fill="FFFFFF"/>
            <w:vAlign w:val="center"/>
            <w:hideMark/>
          </w:tcPr>
          <w:p w14:paraId="0B20EE7C"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-4.8</w:t>
            </w:r>
          </w:p>
        </w:tc>
        <w:tc>
          <w:tcPr>
            <w:tcW w:w="895" w:type="dxa"/>
            <w:tcBorders>
              <w:top w:val="nil"/>
              <w:left w:val="nil"/>
              <w:bottom w:val="nil"/>
              <w:right w:val="nil"/>
            </w:tcBorders>
            <w:shd w:val="clear" w:color="000000" w:fill="FFFFFF"/>
            <w:vAlign w:val="center"/>
            <w:hideMark/>
          </w:tcPr>
          <w:p w14:paraId="0969B682"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-14.8</w:t>
            </w:r>
          </w:p>
        </w:tc>
        <w:tc>
          <w:tcPr>
            <w:tcW w:w="828" w:type="dxa"/>
            <w:tcBorders>
              <w:top w:val="nil"/>
              <w:left w:val="nil"/>
              <w:bottom w:val="nil"/>
              <w:right w:val="nil"/>
            </w:tcBorders>
            <w:shd w:val="clear" w:color="000000" w:fill="FFFFFF"/>
            <w:vAlign w:val="center"/>
            <w:hideMark/>
          </w:tcPr>
          <w:p w14:paraId="378B5A31"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5.2</w:t>
            </w:r>
          </w:p>
        </w:tc>
        <w:tc>
          <w:tcPr>
            <w:tcW w:w="937" w:type="dxa"/>
            <w:tcBorders>
              <w:top w:val="nil"/>
              <w:left w:val="nil"/>
              <w:bottom w:val="nil"/>
              <w:right w:val="single" w:sz="4" w:space="0" w:color="auto"/>
            </w:tcBorders>
            <w:shd w:val="clear" w:color="000000" w:fill="FFFFFF"/>
            <w:vAlign w:val="center"/>
            <w:hideMark/>
          </w:tcPr>
          <w:p w14:paraId="780FCFC8"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0.351</w:t>
            </w:r>
          </w:p>
        </w:tc>
        <w:tc>
          <w:tcPr>
            <w:tcW w:w="895" w:type="dxa"/>
            <w:tcBorders>
              <w:top w:val="nil"/>
              <w:left w:val="nil"/>
              <w:bottom w:val="nil"/>
              <w:right w:val="nil"/>
            </w:tcBorders>
            <w:shd w:val="clear" w:color="auto" w:fill="auto"/>
            <w:noWrap/>
            <w:vAlign w:val="bottom"/>
            <w:hideMark/>
          </w:tcPr>
          <w:p w14:paraId="11A31E86"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-7.9</w:t>
            </w:r>
          </w:p>
        </w:tc>
        <w:tc>
          <w:tcPr>
            <w:tcW w:w="895" w:type="dxa"/>
            <w:tcBorders>
              <w:top w:val="nil"/>
              <w:left w:val="nil"/>
              <w:bottom w:val="nil"/>
              <w:right w:val="nil"/>
            </w:tcBorders>
            <w:shd w:val="clear" w:color="auto" w:fill="auto"/>
            <w:noWrap/>
            <w:vAlign w:val="bottom"/>
            <w:hideMark/>
          </w:tcPr>
          <w:p w14:paraId="39D6BFB0"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-18.5</w:t>
            </w:r>
          </w:p>
        </w:tc>
        <w:tc>
          <w:tcPr>
            <w:tcW w:w="895" w:type="dxa"/>
            <w:tcBorders>
              <w:top w:val="nil"/>
              <w:left w:val="nil"/>
              <w:bottom w:val="nil"/>
              <w:right w:val="nil"/>
            </w:tcBorders>
            <w:shd w:val="clear" w:color="auto" w:fill="auto"/>
            <w:noWrap/>
            <w:vAlign w:val="bottom"/>
            <w:hideMark/>
          </w:tcPr>
          <w:p w14:paraId="7E84A7F0"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2.6</w:t>
            </w:r>
          </w:p>
        </w:tc>
        <w:tc>
          <w:tcPr>
            <w:tcW w:w="937" w:type="dxa"/>
            <w:tcBorders>
              <w:top w:val="nil"/>
              <w:left w:val="nil"/>
              <w:bottom w:val="nil"/>
              <w:right w:val="nil"/>
            </w:tcBorders>
            <w:shd w:val="clear" w:color="auto" w:fill="auto"/>
            <w:noWrap/>
            <w:vAlign w:val="bottom"/>
            <w:hideMark/>
          </w:tcPr>
          <w:p w14:paraId="422B9CB2"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0.142</w:t>
            </w:r>
          </w:p>
        </w:tc>
        <w:tc>
          <w:tcPr>
            <w:tcW w:w="895" w:type="dxa"/>
            <w:tcBorders>
              <w:top w:val="nil"/>
              <w:left w:val="single" w:sz="4" w:space="0" w:color="auto"/>
              <w:bottom w:val="nil"/>
              <w:right w:val="nil"/>
            </w:tcBorders>
            <w:shd w:val="clear" w:color="auto" w:fill="auto"/>
            <w:noWrap/>
            <w:vAlign w:val="bottom"/>
            <w:hideMark/>
          </w:tcPr>
          <w:p w14:paraId="1E2731E8"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-7.5</w:t>
            </w:r>
          </w:p>
        </w:tc>
        <w:tc>
          <w:tcPr>
            <w:tcW w:w="895" w:type="dxa"/>
            <w:tcBorders>
              <w:top w:val="nil"/>
              <w:left w:val="nil"/>
              <w:bottom w:val="nil"/>
              <w:right w:val="nil"/>
            </w:tcBorders>
            <w:shd w:val="clear" w:color="auto" w:fill="auto"/>
            <w:noWrap/>
            <w:vAlign w:val="bottom"/>
            <w:hideMark/>
          </w:tcPr>
          <w:p w14:paraId="60B25191"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-18.3</w:t>
            </w:r>
          </w:p>
        </w:tc>
        <w:tc>
          <w:tcPr>
            <w:tcW w:w="828" w:type="dxa"/>
            <w:tcBorders>
              <w:top w:val="nil"/>
              <w:left w:val="nil"/>
              <w:bottom w:val="nil"/>
              <w:right w:val="nil"/>
            </w:tcBorders>
            <w:shd w:val="clear" w:color="auto" w:fill="auto"/>
            <w:noWrap/>
            <w:vAlign w:val="bottom"/>
            <w:hideMark/>
          </w:tcPr>
          <w:p w14:paraId="33F02209"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3.2</w:t>
            </w:r>
          </w:p>
        </w:tc>
        <w:tc>
          <w:tcPr>
            <w:tcW w:w="718" w:type="dxa"/>
            <w:tcBorders>
              <w:top w:val="nil"/>
              <w:left w:val="nil"/>
              <w:bottom w:val="nil"/>
              <w:right w:val="single" w:sz="4" w:space="0" w:color="auto"/>
            </w:tcBorders>
            <w:shd w:val="clear" w:color="auto" w:fill="auto"/>
            <w:noWrap/>
            <w:vAlign w:val="bottom"/>
            <w:hideMark/>
          </w:tcPr>
          <w:p w14:paraId="1E567E80"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0.171</w:t>
            </w:r>
          </w:p>
        </w:tc>
      </w:tr>
      <w:tr w:rsidR="00DD6234" w:rsidRPr="00DD6234" w14:paraId="4C56665E" w14:textId="77777777" w:rsidTr="00DD6234">
        <w:trPr>
          <w:trHeight w:val="288"/>
        </w:trPr>
        <w:tc>
          <w:tcPr>
            <w:tcW w:w="70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2385B2D"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Hip</w:t>
            </w:r>
          </w:p>
        </w:tc>
        <w:tc>
          <w:tcPr>
            <w:tcW w:w="1481" w:type="dxa"/>
            <w:tcBorders>
              <w:top w:val="nil"/>
              <w:left w:val="nil"/>
              <w:bottom w:val="single" w:sz="4" w:space="0" w:color="auto"/>
              <w:right w:val="single" w:sz="4" w:space="0" w:color="auto"/>
            </w:tcBorders>
            <w:shd w:val="clear" w:color="auto" w:fill="auto"/>
            <w:noWrap/>
            <w:vAlign w:val="bottom"/>
            <w:hideMark/>
          </w:tcPr>
          <w:p w14:paraId="270EC5C2"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BMC (g)</w:t>
            </w:r>
          </w:p>
        </w:tc>
        <w:tc>
          <w:tcPr>
            <w:tcW w:w="895" w:type="dxa"/>
            <w:tcBorders>
              <w:top w:val="nil"/>
              <w:left w:val="nil"/>
              <w:bottom w:val="nil"/>
              <w:right w:val="nil"/>
            </w:tcBorders>
            <w:shd w:val="clear" w:color="000000" w:fill="FFFFFF"/>
            <w:vAlign w:val="center"/>
            <w:hideMark/>
          </w:tcPr>
          <w:p w14:paraId="7CC57957"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-0.53</w:t>
            </w:r>
          </w:p>
        </w:tc>
        <w:tc>
          <w:tcPr>
            <w:tcW w:w="895" w:type="dxa"/>
            <w:tcBorders>
              <w:top w:val="nil"/>
              <w:left w:val="nil"/>
              <w:bottom w:val="nil"/>
              <w:right w:val="nil"/>
            </w:tcBorders>
            <w:shd w:val="clear" w:color="000000" w:fill="FFFFFF"/>
            <w:vAlign w:val="center"/>
            <w:hideMark/>
          </w:tcPr>
          <w:p w14:paraId="3ECD04F4"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-1.22</w:t>
            </w:r>
          </w:p>
        </w:tc>
        <w:tc>
          <w:tcPr>
            <w:tcW w:w="828" w:type="dxa"/>
            <w:tcBorders>
              <w:top w:val="nil"/>
              <w:left w:val="nil"/>
              <w:bottom w:val="nil"/>
              <w:right w:val="nil"/>
            </w:tcBorders>
            <w:shd w:val="clear" w:color="000000" w:fill="FFFFFF"/>
            <w:vAlign w:val="center"/>
            <w:hideMark/>
          </w:tcPr>
          <w:p w14:paraId="5A43D257"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0.17</w:t>
            </w:r>
          </w:p>
        </w:tc>
        <w:tc>
          <w:tcPr>
            <w:tcW w:w="937" w:type="dxa"/>
            <w:tcBorders>
              <w:top w:val="nil"/>
              <w:left w:val="nil"/>
              <w:bottom w:val="nil"/>
              <w:right w:val="single" w:sz="4" w:space="0" w:color="auto"/>
            </w:tcBorders>
            <w:shd w:val="clear" w:color="000000" w:fill="FFFFFF"/>
            <w:vAlign w:val="center"/>
            <w:hideMark/>
          </w:tcPr>
          <w:p w14:paraId="76E93B4E"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0.139</w:t>
            </w:r>
          </w:p>
        </w:tc>
        <w:tc>
          <w:tcPr>
            <w:tcW w:w="895" w:type="dxa"/>
            <w:tcBorders>
              <w:top w:val="nil"/>
              <w:left w:val="nil"/>
              <w:bottom w:val="nil"/>
              <w:right w:val="nil"/>
            </w:tcBorders>
            <w:shd w:val="clear" w:color="auto" w:fill="auto"/>
            <w:noWrap/>
            <w:vAlign w:val="bottom"/>
            <w:hideMark/>
          </w:tcPr>
          <w:p w14:paraId="6C950829"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-0.84</w:t>
            </w:r>
          </w:p>
        </w:tc>
        <w:tc>
          <w:tcPr>
            <w:tcW w:w="895" w:type="dxa"/>
            <w:tcBorders>
              <w:top w:val="nil"/>
              <w:left w:val="nil"/>
              <w:bottom w:val="nil"/>
              <w:right w:val="nil"/>
            </w:tcBorders>
            <w:shd w:val="clear" w:color="auto" w:fill="auto"/>
            <w:noWrap/>
            <w:vAlign w:val="bottom"/>
            <w:hideMark/>
          </w:tcPr>
          <w:p w14:paraId="2C66EB3B"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-1.60</w:t>
            </w:r>
          </w:p>
        </w:tc>
        <w:tc>
          <w:tcPr>
            <w:tcW w:w="895" w:type="dxa"/>
            <w:tcBorders>
              <w:top w:val="nil"/>
              <w:left w:val="nil"/>
              <w:bottom w:val="nil"/>
              <w:right w:val="nil"/>
            </w:tcBorders>
            <w:shd w:val="clear" w:color="auto" w:fill="auto"/>
            <w:noWrap/>
            <w:vAlign w:val="bottom"/>
            <w:hideMark/>
          </w:tcPr>
          <w:p w14:paraId="035B044A"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-0.08</w:t>
            </w:r>
          </w:p>
        </w:tc>
        <w:tc>
          <w:tcPr>
            <w:tcW w:w="937" w:type="dxa"/>
            <w:tcBorders>
              <w:top w:val="nil"/>
              <w:left w:val="nil"/>
              <w:bottom w:val="nil"/>
              <w:right w:val="nil"/>
            </w:tcBorders>
            <w:shd w:val="clear" w:color="auto" w:fill="auto"/>
            <w:noWrap/>
            <w:vAlign w:val="bottom"/>
            <w:hideMark/>
          </w:tcPr>
          <w:p w14:paraId="55C033CB"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0.031</w:t>
            </w:r>
          </w:p>
        </w:tc>
        <w:tc>
          <w:tcPr>
            <w:tcW w:w="895" w:type="dxa"/>
            <w:tcBorders>
              <w:top w:val="nil"/>
              <w:left w:val="single" w:sz="4" w:space="0" w:color="auto"/>
              <w:bottom w:val="nil"/>
              <w:right w:val="nil"/>
            </w:tcBorders>
            <w:shd w:val="clear" w:color="auto" w:fill="auto"/>
            <w:noWrap/>
            <w:vAlign w:val="bottom"/>
            <w:hideMark/>
          </w:tcPr>
          <w:p w14:paraId="498FD354"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-0.57</w:t>
            </w:r>
          </w:p>
        </w:tc>
        <w:tc>
          <w:tcPr>
            <w:tcW w:w="895" w:type="dxa"/>
            <w:tcBorders>
              <w:top w:val="nil"/>
              <w:left w:val="nil"/>
              <w:bottom w:val="nil"/>
              <w:right w:val="nil"/>
            </w:tcBorders>
            <w:shd w:val="clear" w:color="auto" w:fill="auto"/>
            <w:noWrap/>
            <w:vAlign w:val="bottom"/>
            <w:hideMark/>
          </w:tcPr>
          <w:p w14:paraId="2DAB1C87"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-1.25</w:t>
            </w:r>
          </w:p>
        </w:tc>
        <w:tc>
          <w:tcPr>
            <w:tcW w:w="828" w:type="dxa"/>
            <w:tcBorders>
              <w:top w:val="nil"/>
              <w:left w:val="nil"/>
              <w:bottom w:val="nil"/>
              <w:right w:val="nil"/>
            </w:tcBorders>
            <w:shd w:val="clear" w:color="auto" w:fill="auto"/>
            <w:noWrap/>
            <w:vAlign w:val="bottom"/>
            <w:hideMark/>
          </w:tcPr>
          <w:p w14:paraId="187226CF"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0.11</w:t>
            </w:r>
          </w:p>
        </w:tc>
        <w:tc>
          <w:tcPr>
            <w:tcW w:w="718" w:type="dxa"/>
            <w:tcBorders>
              <w:top w:val="nil"/>
              <w:left w:val="nil"/>
              <w:bottom w:val="nil"/>
              <w:right w:val="single" w:sz="4" w:space="0" w:color="auto"/>
            </w:tcBorders>
            <w:shd w:val="clear" w:color="auto" w:fill="auto"/>
            <w:noWrap/>
            <w:vAlign w:val="bottom"/>
            <w:hideMark/>
          </w:tcPr>
          <w:p w14:paraId="6E479CC7"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0.099</w:t>
            </w:r>
          </w:p>
        </w:tc>
      </w:tr>
      <w:tr w:rsidR="00DD6234" w:rsidRPr="00DD6234" w14:paraId="428C4C9B" w14:textId="77777777" w:rsidTr="00DD6234">
        <w:trPr>
          <w:trHeight w:val="324"/>
        </w:trPr>
        <w:tc>
          <w:tcPr>
            <w:tcW w:w="709" w:type="dxa"/>
            <w:vMerge/>
            <w:tcBorders>
              <w:top w:val="nil"/>
              <w:left w:val="single" w:sz="4" w:space="0" w:color="auto"/>
              <w:bottom w:val="single" w:sz="4" w:space="0" w:color="000000"/>
              <w:right w:val="single" w:sz="4" w:space="0" w:color="auto"/>
            </w:tcBorders>
            <w:vAlign w:val="center"/>
            <w:hideMark/>
          </w:tcPr>
          <w:p w14:paraId="29A20987"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p>
        </w:tc>
        <w:tc>
          <w:tcPr>
            <w:tcW w:w="1481" w:type="dxa"/>
            <w:tcBorders>
              <w:top w:val="nil"/>
              <w:left w:val="nil"/>
              <w:bottom w:val="single" w:sz="4" w:space="0" w:color="auto"/>
              <w:right w:val="single" w:sz="4" w:space="0" w:color="auto"/>
            </w:tcBorders>
            <w:shd w:val="clear" w:color="auto" w:fill="auto"/>
            <w:noWrap/>
            <w:vAlign w:val="bottom"/>
            <w:hideMark/>
          </w:tcPr>
          <w:p w14:paraId="485450AA"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BA (cm</w:t>
            </w:r>
            <w:r w:rsidRPr="00DD6234">
              <w:rPr>
                <w:rFonts w:ascii="Calibri" w:eastAsia="Times New Roman" w:hAnsi="Calibri" w:cs="Times New Roman"/>
                <w:color w:val="000000"/>
                <w:vertAlign w:val="superscript"/>
                <w:lang w:eastAsia="en-GB"/>
              </w:rPr>
              <w:t>2</w:t>
            </w:r>
            <w:r w:rsidRPr="00DD6234">
              <w:rPr>
                <w:rFonts w:ascii="Calibri" w:eastAsia="Times New Roman" w:hAnsi="Calibri" w:cs="Times New Roman"/>
                <w:color w:val="000000"/>
                <w:lang w:eastAsia="en-GB"/>
              </w:rPr>
              <w:t>)</w:t>
            </w:r>
          </w:p>
        </w:tc>
        <w:tc>
          <w:tcPr>
            <w:tcW w:w="895" w:type="dxa"/>
            <w:tcBorders>
              <w:top w:val="nil"/>
              <w:left w:val="nil"/>
              <w:bottom w:val="nil"/>
              <w:right w:val="nil"/>
            </w:tcBorders>
            <w:shd w:val="clear" w:color="000000" w:fill="FFFFFF"/>
            <w:vAlign w:val="center"/>
            <w:hideMark/>
          </w:tcPr>
          <w:p w14:paraId="65A774AE"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-0.49</w:t>
            </w:r>
          </w:p>
        </w:tc>
        <w:tc>
          <w:tcPr>
            <w:tcW w:w="895" w:type="dxa"/>
            <w:tcBorders>
              <w:top w:val="nil"/>
              <w:left w:val="nil"/>
              <w:bottom w:val="nil"/>
              <w:right w:val="nil"/>
            </w:tcBorders>
            <w:shd w:val="clear" w:color="000000" w:fill="FFFFFF"/>
            <w:vAlign w:val="center"/>
            <w:hideMark/>
          </w:tcPr>
          <w:p w14:paraId="643418C4"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-1.35</w:t>
            </w:r>
          </w:p>
        </w:tc>
        <w:tc>
          <w:tcPr>
            <w:tcW w:w="828" w:type="dxa"/>
            <w:tcBorders>
              <w:top w:val="nil"/>
              <w:left w:val="nil"/>
              <w:bottom w:val="nil"/>
              <w:right w:val="nil"/>
            </w:tcBorders>
            <w:shd w:val="clear" w:color="000000" w:fill="FFFFFF"/>
            <w:vAlign w:val="center"/>
            <w:hideMark/>
          </w:tcPr>
          <w:p w14:paraId="3DA70413"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0.37</w:t>
            </w:r>
          </w:p>
        </w:tc>
        <w:tc>
          <w:tcPr>
            <w:tcW w:w="937" w:type="dxa"/>
            <w:tcBorders>
              <w:top w:val="nil"/>
              <w:left w:val="nil"/>
              <w:bottom w:val="nil"/>
              <w:right w:val="single" w:sz="4" w:space="0" w:color="auto"/>
            </w:tcBorders>
            <w:shd w:val="clear" w:color="000000" w:fill="FFFFFF"/>
            <w:vAlign w:val="center"/>
            <w:hideMark/>
          </w:tcPr>
          <w:p w14:paraId="4B5423D2"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0.267</w:t>
            </w:r>
          </w:p>
        </w:tc>
        <w:tc>
          <w:tcPr>
            <w:tcW w:w="895" w:type="dxa"/>
            <w:tcBorders>
              <w:top w:val="nil"/>
              <w:left w:val="nil"/>
              <w:bottom w:val="nil"/>
              <w:right w:val="nil"/>
            </w:tcBorders>
            <w:shd w:val="clear" w:color="auto" w:fill="auto"/>
            <w:noWrap/>
            <w:vAlign w:val="bottom"/>
            <w:hideMark/>
          </w:tcPr>
          <w:p w14:paraId="75EEFDBC"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-0.81</w:t>
            </w:r>
          </w:p>
        </w:tc>
        <w:tc>
          <w:tcPr>
            <w:tcW w:w="895" w:type="dxa"/>
            <w:tcBorders>
              <w:top w:val="nil"/>
              <w:left w:val="nil"/>
              <w:bottom w:val="nil"/>
              <w:right w:val="nil"/>
            </w:tcBorders>
            <w:shd w:val="clear" w:color="auto" w:fill="auto"/>
            <w:noWrap/>
            <w:vAlign w:val="bottom"/>
            <w:hideMark/>
          </w:tcPr>
          <w:p w14:paraId="6C891C51"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-1.75</w:t>
            </w:r>
          </w:p>
        </w:tc>
        <w:tc>
          <w:tcPr>
            <w:tcW w:w="895" w:type="dxa"/>
            <w:tcBorders>
              <w:top w:val="nil"/>
              <w:left w:val="nil"/>
              <w:bottom w:val="nil"/>
              <w:right w:val="nil"/>
            </w:tcBorders>
            <w:shd w:val="clear" w:color="auto" w:fill="auto"/>
            <w:noWrap/>
            <w:vAlign w:val="bottom"/>
            <w:hideMark/>
          </w:tcPr>
          <w:p w14:paraId="6310358D"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0.13</w:t>
            </w:r>
          </w:p>
        </w:tc>
        <w:tc>
          <w:tcPr>
            <w:tcW w:w="937" w:type="dxa"/>
            <w:tcBorders>
              <w:top w:val="nil"/>
              <w:left w:val="nil"/>
              <w:bottom w:val="nil"/>
              <w:right w:val="nil"/>
            </w:tcBorders>
            <w:shd w:val="clear" w:color="auto" w:fill="auto"/>
            <w:noWrap/>
            <w:vAlign w:val="bottom"/>
            <w:hideMark/>
          </w:tcPr>
          <w:p w14:paraId="7FE3523D"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0.093</w:t>
            </w:r>
          </w:p>
        </w:tc>
        <w:tc>
          <w:tcPr>
            <w:tcW w:w="895" w:type="dxa"/>
            <w:tcBorders>
              <w:top w:val="nil"/>
              <w:left w:val="single" w:sz="4" w:space="0" w:color="auto"/>
              <w:bottom w:val="nil"/>
              <w:right w:val="nil"/>
            </w:tcBorders>
            <w:shd w:val="clear" w:color="auto" w:fill="auto"/>
            <w:noWrap/>
            <w:vAlign w:val="bottom"/>
            <w:hideMark/>
          </w:tcPr>
          <w:p w14:paraId="4ED6DD34"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-0.45</w:t>
            </w:r>
          </w:p>
        </w:tc>
        <w:tc>
          <w:tcPr>
            <w:tcW w:w="895" w:type="dxa"/>
            <w:tcBorders>
              <w:top w:val="nil"/>
              <w:left w:val="nil"/>
              <w:bottom w:val="nil"/>
              <w:right w:val="nil"/>
            </w:tcBorders>
            <w:shd w:val="clear" w:color="auto" w:fill="auto"/>
            <w:noWrap/>
            <w:vAlign w:val="bottom"/>
            <w:hideMark/>
          </w:tcPr>
          <w:p w14:paraId="23F0F539"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-1.31</w:t>
            </w:r>
          </w:p>
        </w:tc>
        <w:tc>
          <w:tcPr>
            <w:tcW w:w="828" w:type="dxa"/>
            <w:tcBorders>
              <w:top w:val="nil"/>
              <w:left w:val="nil"/>
              <w:bottom w:val="nil"/>
              <w:right w:val="nil"/>
            </w:tcBorders>
            <w:shd w:val="clear" w:color="auto" w:fill="auto"/>
            <w:noWrap/>
            <w:vAlign w:val="bottom"/>
            <w:hideMark/>
          </w:tcPr>
          <w:p w14:paraId="6DFC63AC"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0.41</w:t>
            </w:r>
          </w:p>
        </w:tc>
        <w:tc>
          <w:tcPr>
            <w:tcW w:w="718" w:type="dxa"/>
            <w:tcBorders>
              <w:top w:val="nil"/>
              <w:left w:val="nil"/>
              <w:bottom w:val="nil"/>
              <w:right w:val="single" w:sz="4" w:space="0" w:color="auto"/>
            </w:tcBorders>
            <w:shd w:val="clear" w:color="auto" w:fill="auto"/>
            <w:noWrap/>
            <w:vAlign w:val="bottom"/>
            <w:hideMark/>
          </w:tcPr>
          <w:p w14:paraId="0688A0C5"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0.306</w:t>
            </w:r>
          </w:p>
        </w:tc>
      </w:tr>
      <w:tr w:rsidR="00DD6234" w:rsidRPr="00DD6234" w14:paraId="4F9DF7BA" w14:textId="77777777" w:rsidTr="00DD6234">
        <w:trPr>
          <w:trHeight w:val="324"/>
        </w:trPr>
        <w:tc>
          <w:tcPr>
            <w:tcW w:w="709" w:type="dxa"/>
            <w:vMerge/>
            <w:tcBorders>
              <w:top w:val="nil"/>
              <w:left w:val="single" w:sz="4" w:space="0" w:color="auto"/>
              <w:bottom w:val="single" w:sz="4" w:space="0" w:color="000000"/>
              <w:right w:val="single" w:sz="4" w:space="0" w:color="auto"/>
            </w:tcBorders>
            <w:vAlign w:val="center"/>
            <w:hideMark/>
          </w:tcPr>
          <w:p w14:paraId="1B63A223"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p>
        </w:tc>
        <w:tc>
          <w:tcPr>
            <w:tcW w:w="1481" w:type="dxa"/>
            <w:tcBorders>
              <w:top w:val="nil"/>
              <w:left w:val="nil"/>
              <w:bottom w:val="single" w:sz="4" w:space="0" w:color="auto"/>
              <w:right w:val="single" w:sz="4" w:space="0" w:color="auto"/>
            </w:tcBorders>
            <w:shd w:val="clear" w:color="auto" w:fill="auto"/>
            <w:noWrap/>
            <w:vAlign w:val="bottom"/>
            <w:hideMark/>
          </w:tcPr>
          <w:p w14:paraId="584FEBA9"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BMD g/(cm</w:t>
            </w:r>
            <w:r w:rsidRPr="00DD6234">
              <w:rPr>
                <w:rFonts w:ascii="Calibri" w:eastAsia="Times New Roman" w:hAnsi="Calibri" w:cs="Times New Roman"/>
                <w:color w:val="000000"/>
                <w:vertAlign w:val="superscript"/>
                <w:lang w:eastAsia="en-GB"/>
              </w:rPr>
              <w:t>2</w:t>
            </w:r>
            <w:r w:rsidRPr="00DD6234">
              <w:rPr>
                <w:rFonts w:ascii="Calibri" w:eastAsia="Times New Roman" w:hAnsi="Calibri" w:cs="Times New Roman"/>
                <w:color w:val="000000"/>
                <w:lang w:eastAsia="en-GB"/>
              </w:rPr>
              <w:t>)</w:t>
            </w:r>
          </w:p>
        </w:tc>
        <w:tc>
          <w:tcPr>
            <w:tcW w:w="895" w:type="dxa"/>
            <w:tcBorders>
              <w:top w:val="nil"/>
              <w:left w:val="nil"/>
              <w:bottom w:val="nil"/>
              <w:right w:val="nil"/>
            </w:tcBorders>
            <w:shd w:val="clear" w:color="000000" w:fill="FFFFFF"/>
            <w:vAlign w:val="center"/>
            <w:hideMark/>
          </w:tcPr>
          <w:p w14:paraId="0D108F29"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-0.022</w:t>
            </w:r>
          </w:p>
        </w:tc>
        <w:tc>
          <w:tcPr>
            <w:tcW w:w="895" w:type="dxa"/>
            <w:tcBorders>
              <w:top w:val="nil"/>
              <w:left w:val="nil"/>
              <w:bottom w:val="nil"/>
              <w:right w:val="nil"/>
            </w:tcBorders>
            <w:shd w:val="clear" w:color="000000" w:fill="FFFFFF"/>
            <w:vAlign w:val="center"/>
            <w:hideMark/>
          </w:tcPr>
          <w:p w14:paraId="4F50C66D"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-0.049</w:t>
            </w:r>
          </w:p>
        </w:tc>
        <w:tc>
          <w:tcPr>
            <w:tcW w:w="828" w:type="dxa"/>
            <w:tcBorders>
              <w:top w:val="nil"/>
              <w:left w:val="nil"/>
              <w:bottom w:val="nil"/>
              <w:right w:val="nil"/>
            </w:tcBorders>
            <w:shd w:val="clear" w:color="000000" w:fill="FFFFFF"/>
            <w:vAlign w:val="center"/>
            <w:hideMark/>
          </w:tcPr>
          <w:p w14:paraId="68D915B8"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0.006</w:t>
            </w:r>
          </w:p>
        </w:tc>
        <w:tc>
          <w:tcPr>
            <w:tcW w:w="937" w:type="dxa"/>
            <w:tcBorders>
              <w:top w:val="nil"/>
              <w:left w:val="nil"/>
              <w:bottom w:val="nil"/>
              <w:right w:val="single" w:sz="4" w:space="0" w:color="auto"/>
            </w:tcBorders>
            <w:shd w:val="clear" w:color="000000" w:fill="FFFFFF"/>
            <w:vAlign w:val="center"/>
            <w:hideMark/>
          </w:tcPr>
          <w:p w14:paraId="6B2310AD"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0.120</w:t>
            </w:r>
          </w:p>
        </w:tc>
        <w:tc>
          <w:tcPr>
            <w:tcW w:w="895" w:type="dxa"/>
            <w:tcBorders>
              <w:top w:val="nil"/>
              <w:left w:val="nil"/>
              <w:bottom w:val="nil"/>
              <w:right w:val="nil"/>
            </w:tcBorders>
            <w:shd w:val="clear" w:color="auto" w:fill="auto"/>
            <w:noWrap/>
            <w:vAlign w:val="bottom"/>
            <w:hideMark/>
          </w:tcPr>
          <w:p w14:paraId="3B43BF13"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-0.031</w:t>
            </w:r>
          </w:p>
        </w:tc>
        <w:tc>
          <w:tcPr>
            <w:tcW w:w="895" w:type="dxa"/>
            <w:tcBorders>
              <w:top w:val="nil"/>
              <w:left w:val="nil"/>
              <w:bottom w:val="nil"/>
              <w:right w:val="nil"/>
            </w:tcBorders>
            <w:shd w:val="clear" w:color="auto" w:fill="auto"/>
            <w:noWrap/>
            <w:vAlign w:val="bottom"/>
            <w:hideMark/>
          </w:tcPr>
          <w:p w14:paraId="31060A0E"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-0.060</w:t>
            </w:r>
          </w:p>
        </w:tc>
        <w:tc>
          <w:tcPr>
            <w:tcW w:w="895" w:type="dxa"/>
            <w:tcBorders>
              <w:top w:val="nil"/>
              <w:left w:val="nil"/>
              <w:bottom w:val="nil"/>
              <w:right w:val="nil"/>
            </w:tcBorders>
            <w:shd w:val="clear" w:color="auto" w:fill="auto"/>
            <w:noWrap/>
            <w:vAlign w:val="bottom"/>
            <w:hideMark/>
          </w:tcPr>
          <w:p w14:paraId="4FBC7FDF"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-0.001</w:t>
            </w:r>
          </w:p>
        </w:tc>
        <w:tc>
          <w:tcPr>
            <w:tcW w:w="937" w:type="dxa"/>
            <w:tcBorders>
              <w:top w:val="nil"/>
              <w:left w:val="nil"/>
              <w:bottom w:val="nil"/>
              <w:right w:val="nil"/>
            </w:tcBorders>
            <w:shd w:val="clear" w:color="auto" w:fill="auto"/>
            <w:noWrap/>
            <w:vAlign w:val="bottom"/>
            <w:hideMark/>
          </w:tcPr>
          <w:p w14:paraId="0D825E1D"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0.043</w:t>
            </w:r>
          </w:p>
        </w:tc>
        <w:tc>
          <w:tcPr>
            <w:tcW w:w="895" w:type="dxa"/>
            <w:tcBorders>
              <w:top w:val="nil"/>
              <w:left w:val="single" w:sz="4" w:space="0" w:color="auto"/>
              <w:bottom w:val="nil"/>
              <w:right w:val="nil"/>
            </w:tcBorders>
            <w:shd w:val="clear" w:color="auto" w:fill="auto"/>
            <w:noWrap/>
            <w:vAlign w:val="bottom"/>
            <w:hideMark/>
          </w:tcPr>
          <w:p w14:paraId="5D6138AE"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-0.022</w:t>
            </w:r>
          </w:p>
        </w:tc>
        <w:tc>
          <w:tcPr>
            <w:tcW w:w="895" w:type="dxa"/>
            <w:tcBorders>
              <w:top w:val="nil"/>
              <w:left w:val="nil"/>
              <w:bottom w:val="nil"/>
              <w:right w:val="nil"/>
            </w:tcBorders>
            <w:shd w:val="clear" w:color="auto" w:fill="auto"/>
            <w:noWrap/>
            <w:vAlign w:val="bottom"/>
            <w:hideMark/>
          </w:tcPr>
          <w:p w14:paraId="75C84340"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-0.052</w:t>
            </w:r>
          </w:p>
        </w:tc>
        <w:tc>
          <w:tcPr>
            <w:tcW w:w="828" w:type="dxa"/>
            <w:tcBorders>
              <w:top w:val="nil"/>
              <w:left w:val="nil"/>
              <w:bottom w:val="nil"/>
              <w:right w:val="nil"/>
            </w:tcBorders>
            <w:shd w:val="clear" w:color="auto" w:fill="auto"/>
            <w:noWrap/>
            <w:vAlign w:val="bottom"/>
            <w:hideMark/>
          </w:tcPr>
          <w:p w14:paraId="1EC8D880"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0.008</w:t>
            </w:r>
          </w:p>
        </w:tc>
        <w:tc>
          <w:tcPr>
            <w:tcW w:w="718" w:type="dxa"/>
            <w:tcBorders>
              <w:top w:val="nil"/>
              <w:left w:val="nil"/>
              <w:bottom w:val="nil"/>
              <w:right w:val="single" w:sz="4" w:space="0" w:color="auto"/>
            </w:tcBorders>
            <w:shd w:val="clear" w:color="auto" w:fill="auto"/>
            <w:noWrap/>
            <w:vAlign w:val="bottom"/>
            <w:hideMark/>
          </w:tcPr>
          <w:p w14:paraId="1A266FDC"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0.144</w:t>
            </w:r>
          </w:p>
        </w:tc>
      </w:tr>
      <w:tr w:rsidR="00DD6234" w:rsidRPr="00DD6234" w14:paraId="04A63A36" w14:textId="77777777" w:rsidTr="00DD6234">
        <w:trPr>
          <w:trHeight w:val="288"/>
        </w:trPr>
        <w:tc>
          <w:tcPr>
            <w:tcW w:w="709" w:type="dxa"/>
            <w:vMerge/>
            <w:tcBorders>
              <w:top w:val="nil"/>
              <w:left w:val="single" w:sz="4" w:space="0" w:color="auto"/>
              <w:bottom w:val="single" w:sz="4" w:space="0" w:color="000000"/>
              <w:right w:val="single" w:sz="4" w:space="0" w:color="auto"/>
            </w:tcBorders>
            <w:vAlign w:val="center"/>
            <w:hideMark/>
          </w:tcPr>
          <w:p w14:paraId="7A358C3C"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p>
        </w:tc>
        <w:tc>
          <w:tcPr>
            <w:tcW w:w="1481" w:type="dxa"/>
            <w:tcBorders>
              <w:top w:val="nil"/>
              <w:left w:val="nil"/>
              <w:bottom w:val="single" w:sz="4" w:space="0" w:color="auto"/>
              <w:right w:val="single" w:sz="4" w:space="0" w:color="auto"/>
            </w:tcBorders>
            <w:shd w:val="clear" w:color="auto" w:fill="auto"/>
            <w:noWrap/>
            <w:vAlign w:val="bottom"/>
            <w:hideMark/>
          </w:tcPr>
          <w:p w14:paraId="7351C8B0"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SA BMC (g)</w:t>
            </w:r>
          </w:p>
        </w:tc>
        <w:tc>
          <w:tcPr>
            <w:tcW w:w="895" w:type="dxa"/>
            <w:tcBorders>
              <w:top w:val="nil"/>
              <w:left w:val="nil"/>
              <w:bottom w:val="nil"/>
              <w:right w:val="nil"/>
            </w:tcBorders>
            <w:shd w:val="clear" w:color="000000" w:fill="FFFFFF"/>
            <w:vAlign w:val="center"/>
            <w:hideMark/>
          </w:tcPr>
          <w:p w14:paraId="238D018C"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-0.24</w:t>
            </w:r>
          </w:p>
        </w:tc>
        <w:tc>
          <w:tcPr>
            <w:tcW w:w="895" w:type="dxa"/>
            <w:tcBorders>
              <w:top w:val="nil"/>
              <w:left w:val="nil"/>
              <w:bottom w:val="nil"/>
              <w:right w:val="nil"/>
            </w:tcBorders>
            <w:shd w:val="clear" w:color="000000" w:fill="FFFFFF"/>
            <w:vAlign w:val="center"/>
            <w:hideMark/>
          </w:tcPr>
          <w:p w14:paraId="73812A34"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-0.66</w:t>
            </w:r>
          </w:p>
        </w:tc>
        <w:tc>
          <w:tcPr>
            <w:tcW w:w="828" w:type="dxa"/>
            <w:tcBorders>
              <w:top w:val="nil"/>
              <w:left w:val="nil"/>
              <w:bottom w:val="nil"/>
              <w:right w:val="nil"/>
            </w:tcBorders>
            <w:shd w:val="clear" w:color="000000" w:fill="FFFFFF"/>
            <w:vAlign w:val="center"/>
            <w:hideMark/>
          </w:tcPr>
          <w:p w14:paraId="3D3CFEA2"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0.19</w:t>
            </w:r>
          </w:p>
        </w:tc>
        <w:tc>
          <w:tcPr>
            <w:tcW w:w="937" w:type="dxa"/>
            <w:tcBorders>
              <w:top w:val="nil"/>
              <w:left w:val="nil"/>
              <w:bottom w:val="nil"/>
              <w:right w:val="single" w:sz="4" w:space="0" w:color="auto"/>
            </w:tcBorders>
            <w:shd w:val="clear" w:color="000000" w:fill="FFFFFF"/>
            <w:vAlign w:val="center"/>
            <w:hideMark/>
          </w:tcPr>
          <w:p w14:paraId="68015C80"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0.273</w:t>
            </w:r>
          </w:p>
        </w:tc>
        <w:tc>
          <w:tcPr>
            <w:tcW w:w="895" w:type="dxa"/>
            <w:tcBorders>
              <w:top w:val="nil"/>
              <w:left w:val="nil"/>
              <w:bottom w:val="nil"/>
              <w:right w:val="nil"/>
            </w:tcBorders>
            <w:shd w:val="clear" w:color="auto" w:fill="auto"/>
            <w:noWrap/>
            <w:vAlign w:val="bottom"/>
            <w:hideMark/>
          </w:tcPr>
          <w:p w14:paraId="17467790"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-0.33</w:t>
            </w:r>
          </w:p>
        </w:tc>
        <w:tc>
          <w:tcPr>
            <w:tcW w:w="895" w:type="dxa"/>
            <w:tcBorders>
              <w:top w:val="nil"/>
              <w:left w:val="nil"/>
              <w:bottom w:val="nil"/>
              <w:right w:val="nil"/>
            </w:tcBorders>
            <w:shd w:val="clear" w:color="auto" w:fill="auto"/>
            <w:noWrap/>
            <w:vAlign w:val="bottom"/>
            <w:hideMark/>
          </w:tcPr>
          <w:p w14:paraId="056599B8"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-0.79</w:t>
            </w:r>
          </w:p>
        </w:tc>
        <w:tc>
          <w:tcPr>
            <w:tcW w:w="895" w:type="dxa"/>
            <w:tcBorders>
              <w:top w:val="nil"/>
              <w:left w:val="nil"/>
              <w:bottom w:val="nil"/>
              <w:right w:val="nil"/>
            </w:tcBorders>
            <w:shd w:val="clear" w:color="auto" w:fill="auto"/>
            <w:noWrap/>
            <w:vAlign w:val="bottom"/>
            <w:hideMark/>
          </w:tcPr>
          <w:p w14:paraId="25C6E97C"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0.12</w:t>
            </w:r>
          </w:p>
        </w:tc>
        <w:tc>
          <w:tcPr>
            <w:tcW w:w="937" w:type="dxa"/>
            <w:tcBorders>
              <w:top w:val="nil"/>
              <w:left w:val="nil"/>
              <w:bottom w:val="nil"/>
              <w:right w:val="nil"/>
            </w:tcBorders>
            <w:shd w:val="clear" w:color="auto" w:fill="auto"/>
            <w:noWrap/>
            <w:vAlign w:val="bottom"/>
            <w:hideMark/>
          </w:tcPr>
          <w:p w14:paraId="5AF7F204"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0.153</w:t>
            </w:r>
          </w:p>
        </w:tc>
        <w:tc>
          <w:tcPr>
            <w:tcW w:w="895" w:type="dxa"/>
            <w:tcBorders>
              <w:top w:val="nil"/>
              <w:left w:val="single" w:sz="4" w:space="0" w:color="auto"/>
              <w:bottom w:val="nil"/>
              <w:right w:val="nil"/>
            </w:tcBorders>
            <w:shd w:val="clear" w:color="auto" w:fill="auto"/>
            <w:noWrap/>
            <w:vAlign w:val="bottom"/>
            <w:hideMark/>
          </w:tcPr>
          <w:p w14:paraId="750C7797"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-0.33</w:t>
            </w:r>
          </w:p>
        </w:tc>
        <w:tc>
          <w:tcPr>
            <w:tcW w:w="895" w:type="dxa"/>
            <w:tcBorders>
              <w:top w:val="nil"/>
              <w:left w:val="nil"/>
              <w:bottom w:val="nil"/>
              <w:right w:val="nil"/>
            </w:tcBorders>
            <w:shd w:val="clear" w:color="auto" w:fill="auto"/>
            <w:noWrap/>
            <w:vAlign w:val="bottom"/>
            <w:hideMark/>
          </w:tcPr>
          <w:p w14:paraId="7A54CA85"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-0.79</w:t>
            </w:r>
          </w:p>
        </w:tc>
        <w:tc>
          <w:tcPr>
            <w:tcW w:w="828" w:type="dxa"/>
            <w:tcBorders>
              <w:top w:val="nil"/>
              <w:left w:val="nil"/>
              <w:bottom w:val="nil"/>
              <w:right w:val="nil"/>
            </w:tcBorders>
            <w:shd w:val="clear" w:color="auto" w:fill="auto"/>
            <w:noWrap/>
            <w:vAlign w:val="bottom"/>
            <w:hideMark/>
          </w:tcPr>
          <w:p w14:paraId="21EA5B76"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0.13</w:t>
            </w:r>
          </w:p>
        </w:tc>
        <w:tc>
          <w:tcPr>
            <w:tcW w:w="718" w:type="dxa"/>
            <w:tcBorders>
              <w:top w:val="nil"/>
              <w:left w:val="nil"/>
              <w:bottom w:val="nil"/>
              <w:right w:val="single" w:sz="4" w:space="0" w:color="auto"/>
            </w:tcBorders>
            <w:shd w:val="clear" w:color="auto" w:fill="auto"/>
            <w:noWrap/>
            <w:vAlign w:val="bottom"/>
            <w:hideMark/>
          </w:tcPr>
          <w:p w14:paraId="36C37D2F"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0.164</w:t>
            </w:r>
          </w:p>
        </w:tc>
      </w:tr>
      <w:tr w:rsidR="00DD6234" w:rsidRPr="00DD6234" w14:paraId="6B0419A7" w14:textId="77777777" w:rsidTr="00DD6234">
        <w:trPr>
          <w:trHeight w:val="288"/>
        </w:trPr>
        <w:tc>
          <w:tcPr>
            <w:tcW w:w="70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813DDB0"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Spine</w:t>
            </w:r>
          </w:p>
        </w:tc>
        <w:tc>
          <w:tcPr>
            <w:tcW w:w="1481" w:type="dxa"/>
            <w:tcBorders>
              <w:top w:val="nil"/>
              <w:left w:val="nil"/>
              <w:bottom w:val="single" w:sz="4" w:space="0" w:color="auto"/>
              <w:right w:val="single" w:sz="4" w:space="0" w:color="auto"/>
            </w:tcBorders>
            <w:shd w:val="clear" w:color="auto" w:fill="auto"/>
            <w:noWrap/>
            <w:vAlign w:val="bottom"/>
            <w:hideMark/>
          </w:tcPr>
          <w:p w14:paraId="2D2CB25C"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BMC (g)</w:t>
            </w:r>
          </w:p>
        </w:tc>
        <w:tc>
          <w:tcPr>
            <w:tcW w:w="895" w:type="dxa"/>
            <w:tcBorders>
              <w:top w:val="nil"/>
              <w:left w:val="nil"/>
              <w:bottom w:val="nil"/>
              <w:right w:val="nil"/>
            </w:tcBorders>
            <w:shd w:val="clear" w:color="000000" w:fill="FFFFFF"/>
            <w:vAlign w:val="center"/>
            <w:hideMark/>
          </w:tcPr>
          <w:p w14:paraId="26C32BFF"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-0.21</w:t>
            </w:r>
          </w:p>
        </w:tc>
        <w:tc>
          <w:tcPr>
            <w:tcW w:w="895" w:type="dxa"/>
            <w:tcBorders>
              <w:top w:val="nil"/>
              <w:left w:val="nil"/>
              <w:bottom w:val="nil"/>
              <w:right w:val="nil"/>
            </w:tcBorders>
            <w:shd w:val="clear" w:color="000000" w:fill="FFFFFF"/>
            <w:vAlign w:val="center"/>
            <w:hideMark/>
          </w:tcPr>
          <w:p w14:paraId="287B8E6F"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-1.11</w:t>
            </w:r>
          </w:p>
        </w:tc>
        <w:tc>
          <w:tcPr>
            <w:tcW w:w="828" w:type="dxa"/>
            <w:tcBorders>
              <w:top w:val="nil"/>
              <w:left w:val="nil"/>
              <w:bottom w:val="nil"/>
              <w:right w:val="nil"/>
            </w:tcBorders>
            <w:shd w:val="clear" w:color="000000" w:fill="FFFFFF"/>
            <w:vAlign w:val="center"/>
            <w:hideMark/>
          </w:tcPr>
          <w:p w14:paraId="27140607"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0.69</w:t>
            </w:r>
          </w:p>
        </w:tc>
        <w:tc>
          <w:tcPr>
            <w:tcW w:w="937" w:type="dxa"/>
            <w:tcBorders>
              <w:top w:val="nil"/>
              <w:left w:val="nil"/>
              <w:bottom w:val="nil"/>
              <w:right w:val="single" w:sz="4" w:space="0" w:color="auto"/>
            </w:tcBorders>
            <w:shd w:val="clear" w:color="000000" w:fill="FFFFFF"/>
            <w:vAlign w:val="center"/>
            <w:hideMark/>
          </w:tcPr>
          <w:p w14:paraId="4637FBE1"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0.643</w:t>
            </w:r>
          </w:p>
        </w:tc>
        <w:tc>
          <w:tcPr>
            <w:tcW w:w="895" w:type="dxa"/>
            <w:tcBorders>
              <w:top w:val="nil"/>
              <w:left w:val="nil"/>
              <w:bottom w:val="nil"/>
              <w:right w:val="nil"/>
            </w:tcBorders>
            <w:shd w:val="clear" w:color="auto" w:fill="auto"/>
            <w:noWrap/>
            <w:vAlign w:val="bottom"/>
            <w:hideMark/>
          </w:tcPr>
          <w:p w14:paraId="6CC6CF90"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-0.46</w:t>
            </w:r>
          </w:p>
        </w:tc>
        <w:tc>
          <w:tcPr>
            <w:tcW w:w="895" w:type="dxa"/>
            <w:tcBorders>
              <w:top w:val="nil"/>
              <w:left w:val="nil"/>
              <w:bottom w:val="nil"/>
              <w:right w:val="nil"/>
            </w:tcBorders>
            <w:shd w:val="clear" w:color="auto" w:fill="auto"/>
            <w:noWrap/>
            <w:vAlign w:val="bottom"/>
            <w:hideMark/>
          </w:tcPr>
          <w:p w14:paraId="2215A593"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-1.43</w:t>
            </w:r>
          </w:p>
        </w:tc>
        <w:tc>
          <w:tcPr>
            <w:tcW w:w="895" w:type="dxa"/>
            <w:tcBorders>
              <w:top w:val="nil"/>
              <w:left w:val="nil"/>
              <w:bottom w:val="nil"/>
              <w:right w:val="nil"/>
            </w:tcBorders>
            <w:shd w:val="clear" w:color="auto" w:fill="auto"/>
            <w:noWrap/>
            <w:vAlign w:val="bottom"/>
            <w:hideMark/>
          </w:tcPr>
          <w:p w14:paraId="337DBF5C"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0.52</w:t>
            </w:r>
          </w:p>
        </w:tc>
        <w:tc>
          <w:tcPr>
            <w:tcW w:w="937" w:type="dxa"/>
            <w:tcBorders>
              <w:top w:val="nil"/>
              <w:left w:val="nil"/>
              <w:bottom w:val="nil"/>
              <w:right w:val="nil"/>
            </w:tcBorders>
            <w:shd w:val="clear" w:color="auto" w:fill="auto"/>
            <w:noWrap/>
            <w:vAlign w:val="bottom"/>
            <w:hideMark/>
          </w:tcPr>
          <w:p w14:paraId="7A2306C8"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0.357</w:t>
            </w:r>
          </w:p>
        </w:tc>
        <w:tc>
          <w:tcPr>
            <w:tcW w:w="895" w:type="dxa"/>
            <w:tcBorders>
              <w:top w:val="nil"/>
              <w:left w:val="single" w:sz="4" w:space="0" w:color="auto"/>
              <w:bottom w:val="nil"/>
              <w:right w:val="nil"/>
            </w:tcBorders>
            <w:shd w:val="clear" w:color="auto" w:fill="auto"/>
            <w:noWrap/>
            <w:vAlign w:val="bottom"/>
            <w:hideMark/>
          </w:tcPr>
          <w:p w14:paraId="2CC8291C"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-0.26</w:t>
            </w:r>
          </w:p>
        </w:tc>
        <w:tc>
          <w:tcPr>
            <w:tcW w:w="895" w:type="dxa"/>
            <w:tcBorders>
              <w:top w:val="nil"/>
              <w:left w:val="nil"/>
              <w:bottom w:val="nil"/>
              <w:right w:val="nil"/>
            </w:tcBorders>
            <w:shd w:val="clear" w:color="auto" w:fill="auto"/>
            <w:noWrap/>
            <w:vAlign w:val="bottom"/>
            <w:hideMark/>
          </w:tcPr>
          <w:p w14:paraId="15DDD3CB"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-1.03</w:t>
            </w:r>
          </w:p>
        </w:tc>
        <w:tc>
          <w:tcPr>
            <w:tcW w:w="828" w:type="dxa"/>
            <w:tcBorders>
              <w:top w:val="nil"/>
              <w:left w:val="nil"/>
              <w:bottom w:val="nil"/>
              <w:right w:val="nil"/>
            </w:tcBorders>
            <w:shd w:val="clear" w:color="auto" w:fill="auto"/>
            <w:noWrap/>
            <w:vAlign w:val="bottom"/>
            <w:hideMark/>
          </w:tcPr>
          <w:p w14:paraId="7A12C432"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0.50</w:t>
            </w:r>
          </w:p>
        </w:tc>
        <w:tc>
          <w:tcPr>
            <w:tcW w:w="718" w:type="dxa"/>
            <w:tcBorders>
              <w:top w:val="nil"/>
              <w:left w:val="nil"/>
              <w:bottom w:val="nil"/>
              <w:right w:val="single" w:sz="4" w:space="0" w:color="auto"/>
            </w:tcBorders>
            <w:shd w:val="clear" w:color="auto" w:fill="auto"/>
            <w:noWrap/>
            <w:vAlign w:val="bottom"/>
            <w:hideMark/>
          </w:tcPr>
          <w:p w14:paraId="3CFDADDF"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0.502</w:t>
            </w:r>
          </w:p>
        </w:tc>
      </w:tr>
      <w:tr w:rsidR="00DD6234" w:rsidRPr="00DD6234" w14:paraId="4E73099B" w14:textId="77777777" w:rsidTr="00DD6234">
        <w:trPr>
          <w:trHeight w:val="324"/>
        </w:trPr>
        <w:tc>
          <w:tcPr>
            <w:tcW w:w="709" w:type="dxa"/>
            <w:vMerge/>
            <w:tcBorders>
              <w:top w:val="nil"/>
              <w:left w:val="single" w:sz="4" w:space="0" w:color="auto"/>
              <w:bottom w:val="single" w:sz="4" w:space="0" w:color="000000"/>
              <w:right w:val="single" w:sz="4" w:space="0" w:color="auto"/>
            </w:tcBorders>
            <w:vAlign w:val="center"/>
            <w:hideMark/>
          </w:tcPr>
          <w:p w14:paraId="17590D1D"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p>
        </w:tc>
        <w:tc>
          <w:tcPr>
            <w:tcW w:w="1481" w:type="dxa"/>
            <w:tcBorders>
              <w:top w:val="nil"/>
              <w:left w:val="nil"/>
              <w:bottom w:val="single" w:sz="4" w:space="0" w:color="auto"/>
              <w:right w:val="single" w:sz="4" w:space="0" w:color="auto"/>
            </w:tcBorders>
            <w:shd w:val="clear" w:color="auto" w:fill="auto"/>
            <w:noWrap/>
            <w:vAlign w:val="bottom"/>
            <w:hideMark/>
          </w:tcPr>
          <w:p w14:paraId="4E58C54F"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BA (cm</w:t>
            </w:r>
            <w:r w:rsidRPr="00DD6234">
              <w:rPr>
                <w:rFonts w:ascii="Calibri" w:eastAsia="Times New Roman" w:hAnsi="Calibri" w:cs="Times New Roman"/>
                <w:color w:val="000000"/>
                <w:vertAlign w:val="superscript"/>
                <w:lang w:eastAsia="en-GB"/>
              </w:rPr>
              <w:t>2</w:t>
            </w:r>
            <w:r w:rsidRPr="00DD6234">
              <w:rPr>
                <w:rFonts w:ascii="Calibri" w:eastAsia="Times New Roman" w:hAnsi="Calibri" w:cs="Times New Roman"/>
                <w:color w:val="000000"/>
                <w:lang w:eastAsia="en-GB"/>
              </w:rPr>
              <w:t>)</w:t>
            </w:r>
          </w:p>
        </w:tc>
        <w:tc>
          <w:tcPr>
            <w:tcW w:w="895" w:type="dxa"/>
            <w:tcBorders>
              <w:top w:val="nil"/>
              <w:left w:val="nil"/>
              <w:bottom w:val="nil"/>
              <w:right w:val="nil"/>
            </w:tcBorders>
            <w:shd w:val="clear" w:color="000000" w:fill="FFFFFF"/>
            <w:vAlign w:val="center"/>
            <w:hideMark/>
          </w:tcPr>
          <w:p w14:paraId="3E96553F"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-0.32</w:t>
            </w:r>
          </w:p>
        </w:tc>
        <w:tc>
          <w:tcPr>
            <w:tcW w:w="895" w:type="dxa"/>
            <w:tcBorders>
              <w:top w:val="nil"/>
              <w:left w:val="nil"/>
              <w:bottom w:val="nil"/>
              <w:right w:val="nil"/>
            </w:tcBorders>
            <w:shd w:val="clear" w:color="000000" w:fill="FFFFFF"/>
            <w:vAlign w:val="center"/>
            <w:hideMark/>
          </w:tcPr>
          <w:p w14:paraId="28511ACB"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-1.48</w:t>
            </w:r>
          </w:p>
        </w:tc>
        <w:tc>
          <w:tcPr>
            <w:tcW w:w="828" w:type="dxa"/>
            <w:tcBorders>
              <w:top w:val="nil"/>
              <w:left w:val="nil"/>
              <w:bottom w:val="nil"/>
              <w:right w:val="nil"/>
            </w:tcBorders>
            <w:shd w:val="clear" w:color="000000" w:fill="FFFFFF"/>
            <w:vAlign w:val="center"/>
            <w:hideMark/>
          </w:tcPr>
          <w:p w14:paraId="4A7DAD78"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0.84</w:t>
            </w:r>
          </w:p>
        </w:tc>
        <w:tc>
          <w:tcPr>
            <w:tcW w:w="937" w:type="dxa"/>
            <w:tcBorders>
              <w:top w:val="nil"/>
              <w:left w:val="nil"/>
              <w:bottom w:val="nil"/>
              <w:right w:val="single" w:sz="4" w:space="0" w:color="auto"/>
            </w:tcBorders>
            <w:shd w:val="clear" w:color="000000" w:fill="FFFFFF"/>
            <w:vAlign w:val="center"/>
            <w:hideMark/>
          </w:tcPr>
          <w:p w14:paraId="5274B89F"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0.593</w:t>
            </w:r>
          </w:p>
        </w:tc>
        <w:tc>
          <w:tcPr>
            <w:tcW w:w="895" w:type="dxa"/>
            <w:tcBorders>
              <w:top w:val="nil"/>
              <w:left w:val="nil"/>
              <w:bottom w:val="nil"/>
              <w:right w:val="nil"/>
            </w:tcBorders>
            <w:shd w:val="clear" w:color="auto" w:fill="auto"/>
            <w:noWrap/>
            <w:vAlign w:val="bottom"/>
            <w:hideMark/>
          </w:tcPr>
          <w:p w14:paraId="62DB9868"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-0.70</w:t>
            </w:r>
          </w:p>
        </w:tc>
        <w:tc>
          <w:tcPr>
            <w:tcW w:w="895" w:type="dxa"/>
            <w:tcBorders>
              <w:top w:val="nil"/>
              <w:left w:val="nil"/>
              <w:bottom w:val="nil"/>
              <w:right w:val="nil"/>
            </w:tcBorders>
            <w:shd w:val="clear" w:color="auto" w:fill="auto"/>
            <w:noWrap/>
            <w:vAlign w:val="bottom"/>
            <w:hideMark/>
          </w:tcPr>
          <w:p w14:paraId="1D72B629"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-1.95</w:t>
            </w:r>
          </w:p>
        </w:tc>
        <w:tc>
          <w:tcPr>
            <w:tcW w:w="895" w:type="dxa"/>
            <w:tcBorders>
              <w:top w:val="nil"/>
              <w:left w:val="nil"/>
              <w:bottom w:val="nil"/>
              <w:right w:val="nil"/>
            </w:tcBorders>
            <w:shd w:val="clear" w:color="auto" w:fill="auto"/>
            <w:noWrap/>
            <w:vAlign w:val="bottom"/>
            <w:hideMark/>
          </w:tcPr>
          <w:p w14:paraId="54C2F758"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0.54</w:t>
            </w:r>
          </w:p>
        </w:tc>
        <w:tc>
          <w:tcPr>
            <w:tcW w:w="937" w:type="dxa"/>
            <w:tcBorders>
              <w:top w:val="nil"/>
              <w:left w:val="nil"/>
              <w:bottom w:val="nil"/>
              <w:right w:val="nil"/>
            </w:tcBorders>
            <w:shd w:val="clear" w:color="auto" w:fill="auto"/>
            <w:noWrap/>
            <w:vAlign w:val="bottom"/>
            <w:hideMark/>
          </w:tcPr>
          <w:p w14:paraId="5697CA80"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0.270</w:t>
            </w:r>
          </w:p>
        </w:tc>
        <w:tc>
          <w:tcPr>
            <w:tcW w:w="895" w:type="dxa"/>
            <w:tcBorders>
              <w:top w:val="nil"/>
              <w:left w:val="single" w:sz="4" w:space="0" w:color="auto"/>
              <w:bottom w:val="nil"/>
              <w:right w:val="nil"/>
            </w:tcBorders>
            <w:shd w:val="clear" w:color="auto" w:fill="auto"/>
            <w:noWrap/>
            <w:vAlign w:val="bottom"/>
            <w:hideMark/>
          </w:tcPr>
          <w:p w14:paraId="1840810C"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-0.27</w:t>
            </w:r>
          </w:p>
        </w:tc>
        <w:tc>
          <w:tcPr>
            <w:tcW w:w="895" w:type="dxa"/>
            <w:tcBorders>
              <w:top w:val="nil"/>
              <w:left w:val="nil"/>
              <w:bottom w:val="nil"/>
              <w:right w:val="nil"/>
            </w:tcBorders>
            <w:shd w:val="clear" w:color="auto" w:fill="auto"/>
            <w:noWrap/>
            <w:vAlign w:val="bottom"/>
            <w:hideMark/>
          </w:tcPr>
          <w:p w14:paraId="7DA35617"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-1.51</w:t>
            </w:r>
          </w:p>
        </w:tc>
        <w:tc>
          <w:tcPr>
            <w:tcW w:w="828" w:type="dxa"/>
            <w:tcBorders>
              <w:top w:val="nil"/>
              <w:left w:val="nil"/>
              <w:bottom w:val="nil"/>
              <w:right w:val="nil"/>
            </w:tcBorders>
            <w:shd w:val="clear" w:color="auto" w:fill="auto"/>
            <w:noWrap/>
            <w:vAlign w:val="bottom"/>
            <w:hideMark/>
          </w:tcPr>
          <w:p w14:paraId="7E2A9B0D"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0.97</w:t>
            </w:r>
          </w:p>
        </w:tc>
        <w:tc>
          <w:tcPr>
            <w:tcW w:w="718" w:type="dxa"/>
            <w:tcBorders>
              <w:top w:val="nil"/>
              <w:left w:val="nil"/>
              <w:bottom w:val="nil"/>
              <w:right w:val="single" w:sz="4" w:space="0" w:color="auto"/>
            </w:tcBorders>
            <w:shd w:val="clear" w:color="auto" w:fill="auto"/>
            <w:noWrap/>
            <w:vAlign w:val="bottom"/>
            <w:hideMark/>
          </w:tcPr>
          <w:p w14:paraId="438B34BD"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0.671</w:t>
            </w:r>
          </w:p>
        </w:tc>
      </w:tr>
      <w:tr w:rsidR="00DD6234" w:rsidRPr="00DD6234" w14:paraId="7FB0A9A9" w14:textId="77777777" w:rsidTr="00DD6234">
        <w:trPr>
          <w:trHeight w:val="324"/>
        </w:trPr>
        <w:tc>
          <w:tcPr>
            <w:tcW w:w="709" w:type="dxa"/>
            <w:vMerge/>
            <w:tcBorders>
              <w:top w:val="nil"/>
              <w:left w:val="single" w:sz="4" w:space="0" w:color="auto"/>
              <w:bottom w:val="single" w:sz="4" w:space="0" w:color="000000"/>
              <w:right w:val="single" w:sz="4" w:space="0" w:color="auto"/>
            </w:tcBorders>
            <w:vAlign w:val="center"/>
            <w:hideMark/>
          </w:tcPr>
          <w:p w14:paraId="2E445C12"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p>
        </w:tc>
        <w:tc>
          <w:tcPr>
            <w:tcW w:w="1481" w:type="dxa"/>
            <w:tcBorders>
              <w:top w:val="nil"/>
              <w:left w:val="nil"/>
              <w:bottom w:val="single" w:sz="4" w:space="0" w:color="auto"/>
              <w:right w:val="single" w:sz="4" w:space="0" w:color="auto"/>
            </w:tcBorders>
            <w:shd w:val="clear" w:color="auto" w:fill="auto"/>
            <w:noWrap/>
            <w:vAlign w:val="bottom"/>
            <w:hideMark/>
          </w:tcPr>
          <w:p w14:paraId="0F8CF370"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BMD g/(cm</w:t>
            </w:r>
            <w:r w:rsidRPr="00DD6234">
              <w:rPr>
                <w:rFonts w:ascii="Calibri" w:eastAsia="Times New Roman" w:hAnsi="Calibri" w:cs="Times New Roman"/>
                <w:color w:val="000000"/>
                <w:vertAlign w:val="superscript"/>
                <w:lang w:eastAsia="en-GB"/>
              </w:rPr>
              <w:t>2</w:t>
            </w:r>
            <w:r w:rsidRPr="00DD6234">
              <w:rPr>
                <w:rFonts w:ascii="Calibri" w:eastAsia="Times New Roman" w:hAnsi="Calibri" w:cs="Times New Roman"/>
                <w:color w:val="000000"/>
                <w:lang w:eastAsia="en-GB"/>
              </w:rPr>
              <w:t>)</w:t>
            </w:r>
          </w:p>
        </w:tc>
        <w:tc>
          <w:tcPr>
            <w:tcW w:w="895" w:type="dxa"/>
            <w:tcBorders>
              <w:top w:val="nil"/>
              <w:left w:val="nil"/>
              <w:bottom w:val="nil"/>
              <w:right w:val="nil"/>
            </w:tcBorders>
            <w:shd w:val="clear" w:color="auto" w:fill="auto"/>
            <w:noWrap/>
            <w:vAlign w:val="bottom"/>
            <w:hideMark/>
          </w:tcPr>
          <w:p w14:paraId="2D63BB72"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-0.002</w:t>
            </w:r>
          </w:p>
        </w:tc>
        <w:tc>
          <w:tcPr>
            <w:tcW w:w="895" w:type="dxa"/>
            <w:tcBorders>
              <w:top w:val="nil"/>
              <w:left w:val="nil"/>
              <w:bottom w:val="nil"/>
              <w:right w:val="nil"/>
            </w:tcBorders>
            <w:shd w:val="clear" w:color="auto" w:fill="auto"/>
            <w:noWrap/>
            <w:vAlign w:val="bottom"/>
            <w:hideMark/>
          </w:tcPr>
          <w:p w14:paraId="661AE140"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-0.024</w:t>
            </w:r>
          </w:p>
        </w:tc>
        <w:tc>
          <w:tcPr>
            <w:tcW w:w="828" w:type="dxa"/>
            <w:tcBorders>
              <w:top w:val="nil"/>
              <w:left w:val="nil"/>
              <w:bottom w:val="nil"/>
              <w:right w:val="nil"/>
            </w:tcBorders>
            <w:shd w:val="clear" w:color="auto" w:fill="auto"/>
            <w:noWrap/>
            <w:vAlign w:val="bottom"/>
            <w:hideMark/>
          </w:tcPr>
          <w:p w14:paraId="3040301D"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0.021</w:t>
            </w:r>
          </w:p>
        </w:tc>
        <w:tc>
          <w:tcPr>
            <w:tcW w:w="937" w:type="dxa"/>
            <w:tcBorders>
              <w:top w:val="nil"/>
              <w:left w:val="nil"/>
              <w:bottom w:val="nil"/>
              <w:right w:val="single" w:sz="4" w:space="0" w:color="auto"/>
            </w:tcBorders>
            <w:shd w:val="clear" w:color="000000" w:fill="FFFFFF"/>
            <w:vAlign w:val="center"/>
            <w:hideMark/>
          </w:tcPr>
          <w:p w14:paraId="2982968A"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0.895</w:t>
            </w:r>
          </w:p>
        </w:tc>
        <w:tc>
          <w:tcPr>
            <w:tcW w:w="895" w:type="dxa"/>
            <w:tcBorders>
              <w:top w:val="nil"/>
              <w:left w:val="nil"/>
              <w:bottom w:val="nil"/>
              <w:right w:val="nil"/>
            </w:tcBorders>
            <w:shd w:val="clear" w:color="auto" w:fill="auto"/>
            <w:noWrap/>
            <w:vAlign w:val="bottom"/>
            <w:hideMark/>
          </w:tcPr>
          <w:p w14:paraId="11D5E2FC"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-0.003</w:t>
            </w:r>
          </w:p>
        </w:tc>
        <w:tc>
          <w:tcPr>
            <w:tcW w:w="895" w:type="dxa"/>
            <w:tcBorders>
              <w:top w:val="nil"/>
              <w:left w:val="nil"/>
              <w:bottom w:val="nil"/>
              <w:right w:val="nil"/>
            </w:tcBorders>
            <w:shd w:val="clear" w:color="auto" w:fill="auto"/>
            <w:noWrap/>
            <w:vAlign w:val="bottom"/>
            <w:hideMark/>
          </w:tcPr>
          <w:p w14:paraId="55718F86"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-0.028</w:t>
            </w:r>
          </w:p>
        </w:tc>
        <w:tc>
          <w:tcPr>
            <w:tcW w:w="895" w:type="dxa"/>
            <w:tcBorders>
              <w:top w:val="nil"/>
              <w:left w:val="nil"/>
              <w:bottom w:val="nil"/>
              <w:right w:val="nil"/>
            </w:tcBorders>
            <w:shd w:val="clear" w:color="auto" w:fill="auto"/>
            <w:noWrap/>
            <w:vAlign w:val="bottom"/>
            <w:hideMark/>
          </w:tcPr>
          <w:p w14:paraId="009BE771"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0.022</w:t>
            </w:r>
          </w:p>
        </w:tc>
        <w:tc>
          <w:tcPr>
            <w:tcW w:w="937" w:type="dxa"/>
            <w:tcBorders>
              <w:top w:val="nil"/>
              <w:left w:val="nil"/>
              <w:bottom w:val="nil"/>
              <w:right w:val="nil"/>
            </w:tcBorders>
            <w:shd w:val="clear" w:color="auto" w:fill="auto"/>
            <w:noWrap/>
            <w:vAlign w:val="bottom"/>
            <w:hideMark/>
          </w:tcPr>
          <w:p w14:paraId="780A92C5"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0.814</w:t>
            </w:r>
          </w:p>
        </w:tc>
        <w:tc>
          <w:tcPr>
            <w:tcW w:w="895" w:type="dxa"/>
            <w:tcBorders>
              <w:top w:val="nil"/>
              <w:left w:val="single" w:sz="4" w:space="0" w:color="auto"/>
              <w:bottom w:val="nil"/>
              <w:right w:val="nil"/>
            </w:tcBorders>
            <w:shd w:val="clear" w:color="auto" w:fill="auto"/>
            <w:noWrap/>
            <w:vAlign w:val="bottom"/>
            <w:hideMark/>
          </w:tcPr>
          <w:p w14:paraId="48AD7CAA"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0.004</w:t>
            </w:r>
          </w:p>
        </w:tc>
        <w:tc>
          <w:tcPr>
            <w:tcW w:w="895" w:type="dxa"/>
            <w:tcBorders>
              <w:top w:val="nil"/>
              <w:left w:val="nil"/>
              <w:bottom w:val="nil"/>
              <w:right w:val="nil"/>
            </w:tcBorders>
            <w:shd w:val="clear" w:color="auto" w:fill="auto"/>
            <w:noWrap/>
            <w:vAlign w:val="bottom"/>
            <w:hideMark/>
          </w:tcPr>
          <w:p w14:paraId="429456C1"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-0.022</w:t>
            </w:r>
          </w:p>
        </w:tc>
        <w:tc>
          <w:tcPr>
            <w:tcW w:w="828" w:type="dxa"/>
            <w:tcBorders>
              <w:top w:val="nil"/>
              <w:left w:val="nil"/>
              <w:bottom w:val="nil"/>
              <w:right w:val="nil"/>
            </w:tcBorders>
            <w:shd w:val="clear" w:color="auto" w:fill="auto"/>
            <w:noWrap/>
            <w:vAlign w:val="bottom"/>
            <w:hideMark/>
          </w:tcPr>
          <w:p w14:paraId="4FD11184"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0.029</w:t>
            </w:r>
          </w:p>
        </w:tc>
        <w:tc>
          <w:tcPr>
            <w:tcW w:w="718" w:type="dxa"/>
            <w:tcBorders>
              <w:top w:val="nil"/>
              <w:left w:val="nil"/>
              <w:bottom w:val="nil"/>
              <w:right w:val="single" w:sz="4" w:space="0" w:color="auto"/>
            </w:tcBorders>
            <w:shd w:val="clear" w:color="auto" w:fill="auto"/>
            <w:noWrap/>
            <w:vAlign w:val="bottom"/>
            <w:hideMark/>
          </w:tcPr>
          <w:p w14:paraId="2299C1E8"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0.780</w:t>
            </w:r>
          </w:p>
        </w:tc>
      </w:tr>
      <w:tr w:rsidR="00DD6234" w:rsidRPr="00DD6234" w14:paraId="65EA534C" w14:textId="77777777" w:rsidTr="00DD6234">
        <w:trPr>
          <w:trHeight w:val="288"/>
        </w:trPr>
        <w:tc>
          <w:tcPr>
            <w:tcW w:w="709" w:type="dxa"/>
            <w:vMerge/>
            <w:tcBorders>
              <w:top w:val="nil"/>
              <w:left w:val="single" w:sz="4" w:space="0" w:color="auto"/>
              <w:bottom w:val="single" w:sz="4" w:space="0" w:color="000000"/>
              <w:right w:val="single" w:sz="4" w:space="0" w:color="auto"/>
            </w:tcBorders>
            <w:vAlign w:val="center"/>
            <w:hideMark/>
          </w:tcPr>
          <w:p w14:paraId="3769A411"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p>
        </w:tc>
        <w:tc>
          <w:tcPr>
            <w:tcW w:w="1481" w:type="dxa"/>
            <w:tcBorders>
              <w:top w:val="nil"/>
              <w:left w:val="nil"/>
              <w:bottom w:val="single" w:sz="4" w:space="0" w:color="auto"/>
              <w:right w:val="single" w:sz="4" w:space="0" w:color="auto"/>
            </w:tcBorders>
            <w:shd w:val="clear" w:color="auto" w:fill="auto"/>
            <w:noWrap/>
            <w:vAlign w:val="bottom"/>
            <w:hideMark/>
          </w:tcPr>
          <w:p w14:paraId="6AC7FAC3"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SA BMC (g)</w:t>
            </w:r>
          </w:p>
        </w:tc>
        <w:tc>
          <w:tcPr>
            <w:tcW w:w="895" w:type="dxa"/>
            <w:tcBorders>
              <w:top w:val="nil"/>
              <w:left w:val="nil"/>
              <w:bottom w:val="single" w:sz="4" w:space="0" w:color="auto"/>
              <w:right w:val="nil"/>
            </w:tcBorders>
            <w:shd w:val="clear" w:color="000000" w:fill="FFFFFF"/>
            <w:vAlign w:val="center"/>
            <w:hideMark/>
          </w:tcPr>
          <w:p w14:paraId="14EBFBD6"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-0.07</w:t>
            </w:r>
          </w:p>
        </w:tc>
        <w:tc>
          <w:tcPr>
            <w:tcW w:w="895" w:type="dxa"/>
            <w:tcBorders>
              <w:top w:val="nil"/>
              <w:left w:val="nil"/>
              <w:bottom w:val="single" w:sz="4" w:space="0" w:color="auto"/>
              <w:right w:val="nil"/>
            </w:tcBorders>
            <w:shd w:val="clear" w:color="000000" w:fill="FFFFFF"/>
            <w:vAlign w:val="center"/>
            <w:hideMark/>
          </w:tcPr>
          <w:p w14:paraId="3C28F0EC"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-0.80</w:t>
            </w:r>
          </w:p>
        </w:tc>
        <w:tc>
          <w:tcPr>
            <w:tcW w:w="828" w:type="dxa"/>
            <w:tcBorders>
              <w:top w:val="nil"/>
              <w:left w:val="nil"/>
              <w:bottom w:val="single" w:sz="4" w:space="0" w:color="auto"/>
              <w:right w:val="nil"/>
            </w:tcBorders>
            <w:shd w:val="clear" w:color="000000" w:fill="FFFFFF"/>
            <w:vAlign w:val="center"/>
            <w:hideMark/>
          </w:tcPr>
          <w:p w14:paraId="09AF5FB6"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0.67</w:t>
            </w:r>
          </w:p>
        </w:tc>
        <w:tc>
          <w:tcPr>
            <w:tcW w:w="937" w:type="dxa"/>
            <w:tcBorders>
              <w:top w:val="nil"/>
              <w:left w:val="nil"/>
              <w:bottom w:val="single" w:sz="4" w:space="0" w:color="auto"/>
              <w:right w:val="single" w:sz="4" w:space="0" w:color="auto"/>
            </w:tcBorders>
            <w:shd w:val="clear" w:color="000000" w:fill="FFFFFF"/>
            <w:vAlign w:val="center"/>
            <w:hideMark/>
          </w:tcPr>
          <w:p w14:paraId="27F771A8"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0.858</w:t>
            </w:r>
          </w:p>
        </w:tc>
        <w:tc>
          <w:tcPr>
            <w:tcW w:w="895" w:type="dxa"/>
            <w:tcBorders>
              <w:top w:val="nil"/>
              <w:left w:val="nil"/>
              <w:bottom w:val="single" w:sz="4" w:space="0" w:color="auto"/>
              <w:right w:val="nil"/>
            </w:tcBorders>
            <w:shd w:val="clear" w:color="auto" w:fill="auto"/>
            <w:noWrap/>
            <w:vAlign w:val="bottom"/>
            <w:hideMark/>
          </w:tcPr>
          <w:p w14:paraId="5ACFF7C5"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-0.11</w:t>
            </w:r>
          </w:p>
        </w:tc>
        <w:tc>
          <w:tcPr>
            <w:tcW w:w="895" w:type="dxa"/>
            <w:tcBorders>
              <w:top w:val="nil"/>
              <w:left w:val="nil"/>
              <w:bottom w:val="single" w:sz="4" w:space="0" w:color="auto"/>
              <w:right w:val="nil"/>
            </w:tcBorders>
            <w:shd w:val="clear" w:color="auto" w:fill="auto"/>
            <w:noWrap/>
            <w:vAlign w:val="bottom"/>
            <w:hideMark/>
          </w:tcPr>
          <w:p w14:paraId="7761342D"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-0.89</w:t>
            </w:r>
          </w:p>
        </w:tc>
        <w:tc>
          <w:tcPr>
            <w:tcW w:w="895" w:type="dxa"/>
            <w:tcBorders>
              <w:top w:val="nil"/>
              <w:left w:val="nil"/>
              <w:bottom w:val="single" w:sz="4" w:space="0" w:color="auto"/>
              <w:right w:val="nil"/>
            </w:tcBorders>
            <w:shd w:val="clear" w:color="auto" w:fill="auto"/>
            <w:noWrap/>
            <w:vAlign w:val="bottom"/>
            <w:hideMark/>
          </w:tcPr>
          <w:p w14:paraId="671BACF7"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0.68</w:t>
            </w:r>
          </w:p>
        </w:tc>
        <w:tc>
          <w:tcPr>
            <w:tcW w:w="937" w:type="dxa"/>
            <w:tcBorders>
              <w:top w:val="nil"/>
              <w:left w:val="nil"/>
              <w:bottom w:val="single" w:sz="4" w:space="0" w:color="auto"/>
              <w:right w:val="nil"/>
            </w:tcBorders>
            <w:shd w:val="clear" w:color="auto" w:fill="auto"/>
            <w:noWrap/>
            <w:vAlign w:val="bottom"/>
            <w:hideMark/>
          </w:tcPr>
          <w:p w14:paraId="2BC75B12"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0.788</w:t>
            </w:r>
          </w:p>
        </w:tc>
        <w:tc>
          <w:tcPr>
            <w:tcW w:w="895" w:type="dxa"/>
            <w:tcBorders>
              <w:top w:val="nil"/>
              <w:left w:val="single" w:sz="4" w:space="0" w:color="auto"/>
              <w:bottom w:val="single" w:sz="4" w:space="0" w:color="auto"/>
              <w:right w:val="nil"/>
            </w:tcBorders>
            <w:shd w:val="clear" w:color="auto" w:fill="auto"/>
            <w:noWrap/>
            <w:vAlign w:val="bottom"/>
            <w:hideMark/>
          </w:tcPr>
          <w:p w14:paraId="19FD8521"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-0.12</w:t>
            </w:r>
          </w:p>
        </w:tc>
        <w:tc>
          <w:tcPr>
            <w:tcW w:w="895" w:type="dxa"/>
            <w:tcBorders>
              <w:top w:val="nil"/>
              <w:left w:val="nil"/>
              <w:bottom w:val="single" w:sz="4" w:space="0" w:color="auto"/>
              <w:right w:val="nil"/>
            </w:tcBorders>
            <w:shd w:val="clear" w:color="auto" w:fill="auto"/>
            <w:noWrap/>
            <w:vAlign w:val="bottom"/>
            <w:hideMark/>
          </w:tcPr>
          <w:p w14:paraId="2DE8F052"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-0.92</w:t>
            </w:r>
          </w:p>
        </w:tc>
        <w:tc>
          <w:tcPr>
            <w:tcW w:w="828" w:type="dxa"/>
            <w:tcBorders>
              <w:top w:val="nil"/>
              <w:left w:val="nil"/>
              <w:bottom w:val="single" w:sz="4" w:space="0" w:color="auto"/>
              <w:right w:val="nil"/>
            </w:tcBorders>
            <w:shd w:val="clear" w:color="auto" w:fill="auto"/>
            <w:noWrap/>
            <w:vAlign w:val="bottom"/>
            <w:hideMark/>
          </w:tcPr>
          <w:p w14:paraId="5C584F81"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0.68</w:t>
            </w:r>
          </w:p>
        </w:tc>
        <w:tc>
          <w:tcPr>
            <w:tcW w:w="718" w:type="dxa"/>
            <w:tcBorders>
              <w:top w:val="nil"/>
              <w:left w:val="nil"/>
              <w:bottom w:val="single" w:sz="4" w:space="0" w:color="auto"/>
              <w:right w:val="single" w:sz="4" w:space="0" w:color="auto"/>
            </w:tcBorders>
            <w:shd w:val="clear" w:color="auto" w:fill="auto"/>
            <w:noWrap/>
            <w:vAlign w:val="bottom"/>
            <w:hideMark/>
          </w:tcPr>
          <w:p w14:paraId="42EF0046" w14:textId="77777777" w:rsidR="00DD6234" w:rsidRPr="00DD6234" w:rsidRDefault="00DD6234" w:rsidP="00DD6234">
            <w:pPr>
              <w:spacing w:after="0" w:line="240" w:lineRule="auto"/>
              <w:jc w:val="center"/>
              <w:rPr>
                <w:rFonts w:ascii="Calibri" w:eastAsia="Times New Roman" w:hAnsi="Calibri" w:cs="Times New Roman"/>
                <w:color w:val="000000"/>
                <w:lang w:eastAsia="en-GB"/>
              </w:rPr>
            </w:pPr>
            <w:r w:rsidRPr="00DD6234">
              <w:rPr>
                <w:rFonts w:ascii="Calibri" w:eastAsia="Times New Roman" w:hAnsi="Calibri" w:cs="Times New Roman"/>
                <w:color w:val="000000"/>
                <w:lang w:eastAsia="en-GB"/>
              </w:rPr>
              <w:t>0.767</w:t>
            </w:r>
          </w:p>
        </w:tc>
      </w:tr>
    </w:tbl>
    <w:p w14:paraId="1EBA604F" w14:textId="2F3BCAC5" w:rsidR="00DD6234" w:rsidRDefault="008E037C" w:rsidP="003E5F56">
      <w:r w:rsidRPr="00083801">
        <w:rPr>
          <w:b/>
        </w:rPr>
        <w:br/>
      </w:r>
      <w:r w:rsidR="007B152E" w:rsidRPr="00083801">
        <w:rPr>
          <w:b/>
        </w:rPr>
        <w:t>Supplementary Table 1</w:t>
      </w:r>
      <w:r w:rsidRPr="00083801">
        <w:rPr>
          <w:b/>
        </w:rPr>
        <w:t>.</w:t>
      </w:r>
      <w:r>
        <w:t xml:space="preserve">  Bone outcomes at birth and four years in breech presentation,</w:t>
      </w:r>
      <w:r w:rsidR="00923872">
        <w:t xml:space="preserve"> in analyses restricted to 534 children with complete data at both timepoints.  Results</w:t>
      </w:r>
      <w:r>
        <w:t xml:space="preserve"> shown as</w:t>
      </w:r>
      <w:r w:rsidR="00923872">
        <w:t xml:space="preserve"> unstandardised</w:t>
      </w:r>
      <w:r>
        <w:t xml:space="preserve"> regression coefficients</w:t>
      </w:r>
      <w:r w:rsidR="00923872">
        <w:t xml:space="preserve"> (</w:t>
      </w:r>
      <w:r w:rsidR="00923872" w:rsidRPr="00DD6234">
        <w:rPr>
          <w:rFonts w:ascii="Calibri" w:eastAsia="Times New Roman" w:hAnsi="Calibri" w:cs="Times New Roman"/>
          <w:color w:val="000000"/>
          <w:lang w:eastAsia="en-GB"/>
        </w:rPr>
        <w:t>β</w:t>
      </w:r>
      <w:r w:rsidR="00923872">
        <w:rPr>
          <w:rFonts w:ascii="Calibri" w:eastAsia="Times New Roman" w:hAnsi="Calibri" w:cs="Times New Roman"/>
          <w:color w:val="000000"/>
          <w:lang w:eastAsia="en-GB"/>
        </w:rPr>
        <w:t>)</w:t>
      </w:r>
      <w:r>
        <w:t xml:space="preserve"> and 95% CI.  Data adjusted as follows</w:t>
      </w:r>
      <w:r w:rsidR="00B72A77">
        <w:br/>
        <w:t>Model 1 - Presentation + Sex</w:t>
      </w:r>
      <w:r w:rsidR="00B72A77">
        <w:br/>
      </w:r>
      <w:r>
        <w:t>Model 2 - Model 1 + Maternal Smoking + Social Class + Birthweight + P</w:t>
      </w:r>
      <w:r w:rsidR="00B72A77">
        <w:t>arity + Ethnicity + Age at Scan</w:t>
      </w:r>
      <w:r w:rsidR="00B72A77">
        <w:br/>
      </w:r>
      <w:r>
        <w:t>Model 3 - Model 2 + Birthweight + Gestational Age + Crown-Heel Lengt</w:t>
      </w:r>
      <w:r w:rsidR="004F2D2D">
        <w:t>h</w:t>
      </w:r>
    </w:p>
    <w:sectPr w:rsidR="00DD6234" w:rsidSect="0008380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49E570" w14:textId="77777777" w:rsidR="0071020A" w:rsidRDefault="0071020A" w:rsidP="00760A99">
      <w:pPr>
        <w:spacing w:after="0" w:line="240" w:lineRule="auto"/>
      </w:pPr>
      <w:r>
        <w:separator/>
      </w:r>
    </w:p>
  </w:endnote>
  <w:endnote w:type="continuationSeparator" w:id="0">
    <w:p w14:paraId="7897724F" w14:textId="77777777" w:rsidR="0071020A" w:rsidRDefault="0071020A" w:rsidP="00760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0702472"/>
      <w:docPartObj>
        <w:docPartGallery w:val="Page Numbers (Bottom of Page)"/>
        <w:docPartUnique/>
      </w:docPartObj>
    </w:sdtPr>
    <w:sdtEndPr>
      <w:rPr>
        <w:noProof/>
      </w:rPr>
    </w:sdtEndPr>
    <w:sdtContent>
      <w:p w14:paraId="08CC41C5" w14:textId="72F1E1C0" w:rsidR="003E5F56" w:rsidRDefault="003E5F56">
        <w:pPr>
          <w:pStyle w:val="Footer"/>
          <w:jc w:val="right"/>
        </w:pPr>
        <w:r>
          <w:fldChar w:fldCharType="begin"/>
        </w:r>
        <w:r>
          <w:instrText xml:space="preserve"> PAGE   \* MERGEFORMAT </w:instrText>
        </w:r>
        <w:r>
          <w:fldChar w:fldCharType="separate"/>
        </w:r>
        <w:r w:rsidR="00DE1194">
          <w:rPr>
            <w:noProof/>
          </w:rPr>
          <w:t>2</w:t>
        </w:r>
        <w:r>
          <w:rPr>
            <w:noProof/>
          </w:rPr>
          <w:fldChar w:fldCharType="end"/>
        </w:r>
      </w:p>
    </w:sdtContent>
  </w:sdt>
  <w:p w14:paraId="3C0B7609" w14:textId="77777777" w:rsidR="003E5F56" w:rsidRDefault="003E5F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F9CA46" w14:textId="77777777" w:rsidR="0071020A" w:rsidRDefault="0071020A" w:rsidP="00760A99">
      <w:pPr>
        <w:spacing w:after="0" w:line="240" w:lineRule="auto"/>
      </w:pPr>
      <w:r>
        <w:separator/>
      </w:r>
    </w:p>
  </w:footnote>
  <w:footnote w:type="continuationSeparator" w:id="0">
    <w:p w14:paraId="55CACF1C" w14:textId="77777777" w:rsidR="0071020A" w:rsidRDefault="0071020A" w:rsidP="00760A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C94B6376-22E2-4DAB-8A3A-E5F9DE2E39CE}"/>
    <w:docVar w:name="dgnword-eventsink" w:val="397005528"/>
    <w:docVar w:name="EN.InstantFormat" w:val="&lt;ENInstantFormat&gt;&lt;Enabled&gt;1&lt;/Enabled&gt;&lt;ScanUnformatted&gt;1&lt;/ScanUnformatted&gt;&lt;ScanChanges&gt;1&lt;/ScanChanges&gt;&lt;Suspended&gt;0&lt;/Suspended&gt;&lt;/ENInstantFormat&gt;"/>
    <w:docVar w:name="EN.Layout" w:val="&lt;ENLayout&gt;&lt;Style&gt;Osteoporosis Intl&lt;/Style&gt;&lt;LeftDelim&gt;{&lt;/LeftDelim&gt;&lt;RightDelim&gt;}&lt;/RightDelim&gt;&lt;FontName&gt;Calibri&lt;/FontName&gt;&lt;FontSize&gt;11&lt;/FontSize&gt;&lt;ReflistTitle&gt;References&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5F384A"/>
    <w:rsid w:val="0000713A"/>
    <w:rsid w:val="00030C65"/>
    <w:rsid w:val="00047404"/>
    <w:rsid w:val="00054B6A"/>
    <w:rsid w:val="00057F40"/>
    <w:rsid w:val="00070F9F"/>
    <w:rsid w:val="000831B7"/>
    <w:rsid w:val="00083801"/>
    <w:rsid w:val="00087689"/>
    <w:rsid w:val="00094748"/>
    <w:rsid w:val="000A33BC"/>
    <w:rsid w:val="000B756F"/>
    <w:rsid w:val="000C3504"/>
    <w:rsid w:val="000E1F22"/>
    <w:rsid w:val="000F113B"/>
    <w:rsid w:val="000F7516"/>
    <w:rsid w:val="00104E41"/>
    <w:rsid w:val="001239F2"/>
    <w:rsid w:val="00124628"/>
    <w:rsid w:val="00126D88"/>
    <w:rsid w:val="001332AF"/>
    <w:rsid w:val="001370F2"/>
    <w:rsid w:val="001451D8"/>
    <w:rsid w:val="00151DEF"/>
    <w:rsid w:val="0018395C"/>
    <w:rsid w:val="00184EDC"/>
    <w:rsid w:val="00191717"/>
    <w:rsid w:val="00191F93"/>
    <w:rsid w:val="001948DE"/>
    <w:rsid w:val="001A1A19"/>
    <w:rsid w:val="001C50A0"/>
    <w:rsid w:val="001C62D7"/>
    <w:rsid w:val="001D31A4"/>
    <w:rsid w:val="001F71D3"/>
    <w:rsid w:val="00215F47"/>
    <w:rsid w:val="002168A2"/>
    <w:rsid w:val="0022299C"/>
    <w:rsid w:val="00250E4D"/>
    <w:rsid w:val="002C1E5A"/>
    <w:rsid w:val="002D2247"/>
    <w:rsid w:val="002E023F"/>
    <w:rsid w:val="002E54EE"/>
    <w:rsid w:val="00366EFB"/>
    <w:rsid w:val="00377AC4"/>
    <w:rsid w:val="003836B1"/>
    <w:rsid w:val="00387971"/>
    <w:rsid w:val="00391A59"/>
    <w:rsid w:val="003C7622"/>
    <w:rsid w:val="003D2EAD"/>
    <w:rsid w:val="003E38A3"/>
    <w:rsid w:val="003E5F56"/>
    <w:rsid w:val="00414DFF"/>
    <w:rsid w:val="00436D93"/>
    <w:rsid w:val="0045587D"/>
    <w:rsid w:val="00461497"/>
    <w:rsid w:val="00484DBD"/>
    <w:rsid w:val="004928E6"/>
    <w:rsid w:val="004965B9"/>
    <w:rsid w:val="004D34FE"/>
    <w:rsid w:val="004E3EED"/>
    <w:rsid w:val="004E68B5"/>
    <w:rsid w:val="004F24AF"/>
    <w:rsid w:val="004F2D2D"/>
    <w:rsid w:val="004F5398"/>
    <w:rsid w:val="005040F7"/>
    <w:rsid w:val="00511C6B"/>
    <w:rsid w:val="005201B7"/>
    <w:rsid w:val="00555EDD"/>
    <w:rsid w:val="00557C14"/>
    <w:rsid w:val="0056683D"/>
    <w:rsid w:val="00580234"/>
    <w:rsid w:val="00584FD2"/>
    <w:rsid w:val="005857FE"/>
    <w:rsid w:val="0059051C"/>
    <w:rsid w:val="005A5746"/>
    <w:rsid w:val="005C79D4"/>
    <w:rsid w:val="005D256B"/>
    <w:rsid w:val="005D500D"/>
    <w:rsid w:val="005F384A"/>
    <w:rsid w:val="00602A44"/>
    <w:rsid w:val="006126C1"/>
    <w:rsid w:val="006252BC"/>
    <w:rsid w:val="00652A7F"/>
    <w:rsid w:val="0067069C"/>
    <w:rsid w:val="00677CFB"/>
    <w:rsid w:val="006C49FA"/>
    <w:rsid w:val="006D534A"/>
    <w:rsid w:val="006D6EE6"/>
    <w:rsid w:val="006D701C"/>
    <w:rsid w:val="006E101E"/>
    <w:rsid w:val="006E787E"/>
    <w:rsid w:val="007041D5"/>
    <w:rsid w:val="0071020A"/>
    <w:rsid w:val="00717644"/>
    <w:rsid w:val="007425BA"/>
    <w:rsid w:val="00753196"/>
    <w:rsid w:val="007579E7"/>
    <w:rsid w:val="00760A99"/>
    <w:rsid w:val="007801DF"/>
    <w:rsid w:val="007B152E"/>
    <w:rsid w:val="007B1EAD"/>
    <w:rsid w:val="007B43EA"/>
    <w:rsid w:val="007C7F7D"/>
    <w:rsid w:val="007F4134"/>
    <w:rsid w:val="007F496D"/>
    <w:rsid w:val="008004A2"/>
    <w:rsid w:val="008032BA"/>
    <w:rsid w:val="0081076F"/>
    <w:rsid w:val="00816A0A"/>
    <w:rsid w:val="008223BD"/>
    <w:rsid w:val="0082556C"/>
    <w:rsid w:val="00835615"/>
    <w:rsid w:val="00842E00"/>
    <w:rsid w:val="00843524"/>
    <w:rsid w:val="00866965"/>
    <w:rsid w:val="00884E0E"/>
    <w:rsid w:val="00890578"/>
    <w:rsid w:val="008A6C4B"/>
    <w:rsid w:val="008B10E8"/>
    <w:rsid w:val="008C0335"/>
    <w:rsid w:val="008C5E51"/>
    <w:rsid w:val="008D6349"/>
    <w:rsid w:val="008E037C"/>
    <w:rsid w:val="008E0713"/>
    <w:rsid w:val="008E0E41"/>
    <w:rsid w:val="008F23DC"/>
    <w:rsid w:val="008F426E"/>
    <w:rsid w:val="008F57E0"/>
    <w:rsid w:val="00904D15"/>
    <w:rsid w:val="00906164"/>
    <w:rsid w:val="00914B47"/>
    <w:rsid w:val="00915BA9"/>
    <w:rsid w:val="009205F0"/>
    <w:rsid w:val="009226A6"/>
    <w:rsid w:val="00923872"/>
    <w:rsid w:val="009277F7"/>
    <w:rsid w:val="009430FC"/>
    <w:rsid w:val="00952550"/>
    <w:rsid w:val="009B379B"/>
    <w:rsid w:val="00A17A3B"/>
    <w:rsid w:val="00A34BA6"/>
    <w:rsid w:val="00A354EB"/>
    <w:rsid w:val="00A41C06"/>
    <w:rsid w:val="00A42F2F"/>
    <w:rsid w:val="00A61961"/>
    <w:rsid w:val="00A70E66"/>
    <w:rsid w:val="00A73AA8"/>
    <w:rsid w:val="00A76122"/>
    <w:rsid w:val="00A867D2"/>
    <w:rsid w:val="00A95283"/>
    <w:rsid w:val="00AB1641"/>
    <w:rsid w:val="00AB20F3"/>
    <w:rsid w:val="00AB71E3"/>
    <w:rsid w:val="00AC2382"/>
    <w:rsid w:val="00AD72EA"/>
    <w:rsid w:val="00AE7F1A"/>
    <w:rsid w:val="00AF0461"/>
    <w:rsid w:val="00B31D18"/>
    <w:rsid w:val="00B532F0"/>
    <w:rsid w:val="00B60A0A"/>
    <w:rsid w:val="00B61115"/>
    <w:rsid w:val="00B662F6"/>
    <w:rsid w:val="00B72A77"/>
    <w:rsid w:val="00B805CC"/>
    <w:rsid w:val="00B86897"/>
    <w:rsid w:val="00B96202"/>
    <w:rsid w:val="00BD7922"/>
    <w:rsid w:val="00BE1B03"/>
    <w:rsid w:val="00C12B92"/>
    <w:rsid w:val="00C40D8D"/>
    <w:rsid w:val="00C5217B"/>
    <w:rsid w:val="00C530FC"/>
    <w:rsid w:val="00C571F0"/>
    <w:rsid w:val="00C637C0"/>
    <w:rsid w:val="00C94D0F"/>
    <w:rsid w:val="00CA5C8E"/>
    <w:rsid w:val="00CE1458"/>
    <w:rsid w:val="00D07290"/>
    <w:rsid w:val="00D30D75"/>
    <w:rsid w:val="00D3235A"/>
    <w:rsid w:val="00D633F6"/>
    <w:rsid w:val="00D70113"/>
    <w:rsid w:val="00D72006"/>
    <w:rsid w:val="00D73BB2"/>
    <w:rsid w:val="00D81076"/>
    <w:rsid w:val="00D94B3C"/>
    <w:rsid w:val="00DA0D56"/>
    <w:rsid w:val="00DA7EF3"/>
    <w:rsid w:val="00DC5CD7"/>
    <w:rsid w:val="00DC6333"/>
    <w:rsid w:val="00DD6234"/>
    <w:rsid w:val="00DE113F"/>
    <w:rsid w:val="00DE1194"/>
    <w:rsid w:val="00DF1CB6"/>
    <w:rsid w:val="00DF7479"/>
    <w:rsid w:val="00E16332"/>
    <w:rsid w:val="00E16A8E"/>
    <w:rsid w:val="00E24BFB"/>
    <w:rsid w:val="00E616C7"/>
    <w:rsid w:val="00E82892"/>
    <w:rsid w:val="00E90302"/>
    <w:rsid w:val="00E94ACD"/>
    <w:rsid w:val="00EA0D8E"/>
    <w:rsid w:val="00EB43B7"/>
    <w:rsid w:val="00ED2472"/>
    <w:rsid w:val="00ED398F"/>
    <w:rsid w:val="00ED523A"/>
    <w:rsid w:val="00ED7C39"/>
    <w:rsid w:val="00EF4C0A"/>
    <w:rsid w:val="00F04E90"/>
    <w:rsid w:val="00F23A2C"/>
    <w:rsid w:val="00F24460"/>
    <w:rsid w:val="00F26E11"/>
    <w:rsid w:val="00F271B8"/>
    <w:rsid w:val="00F414DF"/>
    <w:rsid w:val="00F4425B"/>
    <w:rsid w:val="00F65435"/>
    <w:rsid w:val="00F715D9"/>
    <w:rsid w:val="00F87EF7"/>
    <w:rsid w:val="00F920F8"/>
    <w:rsid w:val="00FA60D6"/>
    <w:rsid w:val="00FA6651"/>
    <w:rsid w:val="00FD2990"/>
    <w:rsid w:val="00FE0BCC"/>
    <w:rsid w:val="00FF0732"/>
    <w:rsid w:val="00FF65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2367D"/>
  <w15:docId w15:val="{82557843-7EE3-49B0-80D9-7E1A203F6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5F384A"/>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5F384A"/>
    <w:rPr>
      <w:rFonts w:ascii="Calibri" w:hAnsi="Calibri"/>
      <w:noProof/>
      <w:lang w:val="en-US"/>
    </w:rPr>
  </w:style>
  <w:style w:type="paragraph" w:customStyle="1" w:styleId="EndNoteBibliography">
    <w:name w:val="EndNote Bibliography"/>
    <w:basedOn w:val="Normal"/>
    <w:link w:val="EndNoteBibliographyChar"/>
    <w:rsid w:val="005F384A"/>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5F384A"/>
    <w:rPr>
      <w:rFonts w:ascii="Calibri" w:hAnsi="Calibri"/>
      <w:noProof/>
      <w:lang w:val="en-US"/>
    </w:rPr>
  </w:style>
  <w:style w:type="character" w:styleId="CommentReference">
    <w:name w:val="annotation reference"/>
    <w:basedOn w:val="DefaultParagraphFont"/>
    <w:uiPriority w:val="99"/>
    <w:semiHidden/>
    <w:unhideWhenUsed/>
    <w:rsid w:val="00B662F6"/>
    <w:rPr>
      <w:sz w:val="16"/>
      <w:szCs w:val="16"/>
    </w:rPr>
  </w:style>
  <w:style w:type="paragraph" w:styleId="CommentText">
    <w:name w:val="annotation text"/>
    <w:basedOn w:val="Normal"/>
    <w:link w:val="CommentTextChar"/>
    <w:uiPriority w:val="99"/>
    <w:semiHidden/>
    <w:unhideWhenUsed/>
    <w:rsid w:val="00B662F6"/>
    <w:pPr>
      <w:spacing w:line="240" w:lineRule="auto"/>
    </w:pPr>
    <w:rPr>
      <w:sz w:val="20"/>
      <w:szCs w:val="20"/>
    </w:rPr>
  </w:style>
  <w:style w:type="character" w:customStyle="1" w:styleId="CommentTextChar">
    <w:name w:val="Comment Text Char"/>
    <w:basedOn w:val="DefaultParagraphFont"/>
    <w:link w:val="CommentText"/>
    <w:uiPriority w:val="99"/>
    <w:semiHidden/>
    <w:rsid w:val="00B662F6"/>
    <w:rPr>
      <w:sz w:val="20"/>
      <w:szCs w:val="20"/>
    </w:rPr>
  </w:style>
  <w:style w:type="paragraph" w:styleId="CommentSubject">
    <w:name w:val="annotation subject"/>
    <w:basedOn w:val="CommentText"/>
    <w:next w:val="CommentText"/>
    <w:link w:val="CommentSubjectChar"/>
    <w:uiPriority w:val="99"/>
    <w:semiHidden/>
    <w:unhideWhenUsed/>
    <w:rsid w:val="00B662F6"/>
    <w:rPr>
      <w:b/>
      <w:bCs/>
    </w:rPr>
  </w:style>
  <w:style w:type="character" w:customStyle="1" w:styleId="CommentSubjectChar">
    <w:name w:val="Comment Subject Char"/>
    <w:basedOn w:val="CommentTextChar"/>
    <w:link w:val="CommentSubject"/>
    <w:uiPriority w:val="99"/>
    <w:semiHidden/>
    <w:rsid w:val="00B662F6"/>
    <w:rPr>
      <w:b/>
      <w:bCs/>
      <w:sz w:val="20"/>
      <w:szCs w:val="20"/>
    </w:rPr>
  </w:style>
  <w:style w:type="paragraph" w:styleId="BalloonText">
    <w:name w:val="Balloon Text"/>
    <w:basedOn w:val="Normal"/>
    <w:link w:val="BalloonTextChar"/>
    <w:uiPriority w:val="99"/>
    <w:semiHidden/>
    <w:unhideWhenUsed/>
    <w:rsid w:val="00B662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62F6"/>
    <w:rPr>
      <w:rFonts w:ascii="Segoe UI" w:hAnsi="Segoe UI" w:cs="Segoe UI"/>
      <w:sz w:val="18"/>
      <w:szCs w:val="18"/>
    </w:rPr>
  </w:style>
  <w:style w:type="character" w:styleId="Hyperlink">
    <w:name w:val="Hyperlink"/>
    <w:basedOn w:val="DefaultParagraphFont"/>
    <w:uiPriority w:val="99"/>
    <w:unhideWhenUsed/>
    <w:rsid w:val="001F71D3"/>
    <w:rPr>
      <w:color w:val="0563C1" w:themeColor="hyperlink"/>
      <w:u w:val="single"/>
    </w:rPr>
  </w:style>
  <w:style w:type="paragraph" w:styleId="Revision">
    <w:name w:val="Revision"/>
    <w:hidden/>
    <w:uiPriority w:val="99"/>
    <w:semiHidden/>
    <w:rsid w:val="008C5E51"/>
    <w:pPr>
      <w:spacing w:after="0" w:line="240" w:lineRule="auto"/>
    </w:pPr>
  </w:style>
  <w:style w:type="paragraph" w:styleId="Header">
    <w:name w:val="header"/>
    <w:basedOn w:val="Normal"/>
    <w:link w:val="HeaderChar"/>
    <w:uiPriority w:val="99"/>
    <w:unhideWhenUsed/>
    <w:rsid w:val="00760A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0A99"/>
  </w:style>
  <w:style w:type="paragraph" w:styleId="Footer">
    <w:name w:val="footer"/>
    <w:basedOn w:val="Normal"/>
    <w:link w:val="FooterChar"/>
    <w:uiPriority w:val="99"/>
    <w:unhideWhenUsed/>
    <w:rsid w:val="00760A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0A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723035">
      <w:bodyDiv w:val="1"/>
      <w:marLeft w:val="0"/>
      <w:marRight w:val="0"/>
      <w:marTop w:val="0"/>
      <w:marBottom w:val="0"/>
      <w:divBdr>
        <w:top w:val="none" w:sz="0" w:space="0" w:color="auto"/>
        <w:left w:val="none" w:sz="0" w:space="0" w:color="auto"/>
        <w:bottom w:val="none" w:sz="0" w:space="0" w:color="auto"/>
        <w:right w:val="none" w:sz="0" w:space="0" w:color="auto"/>
      </w:divBdr>
    </w:div>
    <w:div w:id="882255891">
      <w:bodyDiv w:val="1"/>
      <w:marLeft w:val="0"/>
      <w:marRight w:val="0"/>
      <w:marTop w:val="0"/>
      <w:marBottom w:val="0"/>
      <w:divBdr>
        <w:top w:val="none" w:sz="0" w:space="0" w:color="auto"/>
        <w:left w:val="none" w:sz="0" w:space="0" w:color="auto"/>
        <w:bottom w:val="none" w:sz="0" w:space="0" w:color="auto"/>
        <w:right w:val="none" w:sz="0" w:space="0" w:color="auto"/>
      </w:divBdr>
      <w:divsChild>
        <w:div w:id="1150251560">
          <w:marLeft w:val="0"/>
          <w:marRight w:val="0"/>
          <w:marTop w:val="0"/>
          <w:marBottom w:val="0"/>
          <w:divBdr>
            <w:top w:val="none" w:sz="0" w:space="0" w:color="auto"/>
            <w:left w:val="none" w:sz="0" w:space="0" w:color="auto"/>
            <w:bottom w:val="none" w:sz="0" w:space="0" w:color="auto"/>
            <w:right w:val="none" w:sz="0" w:space="0" w:color="auto"/>
          </w:divBdr>
        </w:div>
        <w:div w:id="68356450">
          <w:marLeft w:val="0"/>
          <w:marRight w:val="0"/>
          <w:marTop w:val="0"/>
          <w:marBottom w:val="0"/>
          <w:divBdr>
            <w:top w:val="none" w:sz="0" w:space="0" w:color="auto"/>
            <w:left w:val="none" w:sz="0" w:space="0" w:color="auto"/>
            <w:bottom w:val="none" w:sz="0" w:space="0" w:color="auto"/>
            <w:right w:val="none" w:sz="0" w:space="0" w:color="auto"/>
          </w:divBdr>
        </w:div>
        <w:div w:id="2013415187">
          <w:marLeft w:val="0"/>
          <w:marRight w:val="0"/>
          <w:marTop w:val="0"/>
          <w:marBottom w:val="0"/>
          <w:divBdr>
            <w:top w:val="none" w:sz="0" w:space="0" w:color="auto"/>
            <w:left w:val="none" w:sz="0" w:space="0" w:color="auto"/>
            <w:bottom w:val="none" w:sz="0" w:space="0" w:color="auto"/>
            <w:right w:val="none" w:sz="0" w:space="0" w:color="auto"/>
          </w:divBdr>
        </w:div>
      </w:divsChild>
    </w:div>
    <w:div w:id="1236163646">
      <w:bodyDiv w:val="1"/>
      <w:marLeft w:val="0"/>
      <w:marRight w:val="0"/>
      <w:marTop w:val="0"/>
      <w:marBottom w:val="0"/>
      <w:divBdr>
        <w:top w:val="none" w:sz="0" w:space="0" w:color="auto"/>
        <w:left w:val="none" w:sz="0" w:space="0" w:color="auto"/>
        <w:bottom w:val="none" w:sz="0" w:space="0" w:color="auto"/>
        <w:right w:val="none" w:sz="0" w:space="0" w:color="auto"/>
      </w:divBdr>
    </w:div>
    <w:div w:id="1243685387">
      <w:bodyDiv w:val="1"/>
      <w:marLeft w:val="0"/>
      <w:marRight w:val="0"/>
      <w:marTop w:val="0"/>
      <w:marBottom w:val="0"/>
      <w:divBdr>
        <w:top w:val="none" w:sz="0" w:space="0" w:color="auto"/>
        <w:left w:val="none" w:sz="0" w:space="0" w:color="auto"/>
        <w:bottom w:val="none" w:sz="0" w:space="0" w:color="auto"/>
        <w:right w:val="none" w:sz="0" w:space="0" w:color="auto"/>
      </w:divBdr>
    </w:div>
    <w:div w:id="1312322491">
      <w:bodyDiv w:val="1"/>
      <w:marLeft w:val="0"/>
      <w:marRight w:val="0"/>
      <w:marTop w:val="0"/>
      <w:marBottom w:val="0"/>
      <w:divBdr>
        <w:top w:val="none" w:sz="0" w:space="0" w:color="auto"/>
        <w:left w:val="none" w:sz="0" w:space="0" w:color="auto"/>
        <w:bottom w:val="none" w:sz="0" w:space="0" w:color="auto"/>
        <w:right w:val="none" w:sz="0" w:space="0" w:color="auto"/>
      </w:divBdr>
    </w:div>
    <w:div w:id="1329484601">
      <w:bodyDiv w:val="1"/>
      <w:marLeft w:val="0"/>
      <w:marRight w:val="0"/>
      <w:marTop w:val="0"/>
      <w:marBottom w:val="0"/>
      <w:divBdr>
        <w:top w:val="none" w:sz="0" w:space="0" w:color="auto"/>
        <w:left w:val="none" w:sz="0" w:space="0" w:color="auto"/>
        <w:bottom w:val="none" w:sz="0" w:space="0" w:color="auto"/>
        <w:right w:val="none" w:sz="0" w:space="0" w:color="auto"/>
      </w:divBdr>
    </w:div>
    <w:div w:id="1567644503">
      <w:bodyDiv w:val="1"/>
      <w:marLeft w:val="0"/>
      <w:marRight w:val="0"/>
      <w:marTop w:val="0"/>
      <w:marBottom w:val="0"/>
      <w:divBdr>
        <w:top w:val="none" w:sz="0" w:space="0" w:color="auto"/>
        <w:left w:val="none" w:sz="0" w:space="0" w:color="auto"/>
        <w:bottom w:val="none" w:sz="0" w:space="0" w:color="auto"/>
        <w:right w:val="none" w:sz="0" w:space="0" w:color="auto"/>
      </w:divBdr>
    </w:div>
    <w:div w:id="1615672469">
      <w:bodyDiv w:val="1"/>
      <w:marLeft w:val="0"/>
      <w:marRight w:val="0"/>
      <w:marTop w:val="0"/>
      <w:marBottom w:val="0"/>
      <w:divBdr>
        <w:top w:val="none" w:sz="0" w:space="0" w:color="auto"/>
        <w:left w:val="none" w:sz="0" w:space="0" w:color="auto"/>
        <w:bottom w:val="none" w:sz="0" w:space="0" w:color="auto"/>
        <w:right w:val="none" w:sz="0" w:space="0" w:color="auto"/>
      </w:divBdr>
    </w:div>
    <w:div w:id="1717505711">
      <w:bodyDiv w:val="1"/>
      <w:marLeft w:val="0"/>
      <w:marRight w:val="0"/>
      <w:marTop w:val="0"/>
      <w:marBottom w:val="0"/>
      <w:divBdr>
        <w:top w:val="none" w:sz="0" w:space="0" w:color="auto"/>
        <w:left w:val="none" w:sz="0" w:space="0" w:color="auto"/>
        <w:bottom w:val="none" w:sz="0" w:space="0" w:color="auto"/>
        <w:right w:val="none" w:sz="0" w:space="0" w:color="auto"/>
      </w:divBdr>
    </w:div>
    <w:div w:id="1732191208">
      <w:bodyDiv w:val="1"/>
      <w:marLeft w:val="0"/>
      <w:marRight w:val="0"/>
      <w:marTop w:val="0"/>
      <w:marBottom w:val="0"/>
      <w:divBdr>
        <w:top w:val="none" w:sz="0" w:space="0" w:color="auto"/>
        <w:left w:val="none" w:sz="0" w:space="0" w:color="auto"/>
        <w:bottom w:val="none" w:sz="0" w:space="0" w:color="auto"/>
        <w:right w:val="none" w:sz="0" w:space="0" w:color="auto"/>
      </w:divBdr>
    </w:div>
    <w:div w:id="1760832251">
      <w:bodyDiv w:val="1"/>
      <w:marLeft w:val="0"/>
      <w:marRight w:val="0"/>
      <w:marTop w:val="0"/>
      <w:marBottom w:val="0"/>
      <w:divBdr>
        <w:top w:val="none" w:sz="0" w:space="0" w:color="auto"/>
        <w:left w:val="none" w:sz="0" w:space="0" w:color="auto"/>
        <w:bottom w:val="none" w:sz="0" w:space="0" w:color="auto"/>
        <w:right w:val="none" w:sz="0" w:space="0" w:color="auto"/>
      </w:divBdr>
    </w:div>
    <w:div w:id="1784766559">
      <w:bodyDiv w:val="1"/>
      <w:marLeft w:val="0"/>
      <w:marRight w:val="0"/>
      <w:marTop w:val="0"/>
      <w:marBottom w:val="0"/>
      <w:divBdr>
        <w:top w:val="none" w:sz="0" w:space="0" w:color="auto"/>
        <w:left w:val="none" w:sz="0" w:space="0" w:color="auto"/>
        <w:bottom w:val="none" w:sz="0" w:space="0" w:color="auto"/>
        <w:right w:val="none" w:sz="0" w:space="0" w:color="auto"/>
      </w:divBdr>
    </w:div>
    <w:div w:id="1814709896">
      <w:bodyDiv w:val="1"/>
      <w:marLeft w:val="0"/>
      <w:marRight w:val="0"/>
      <w:marTop w:val="0"/>
      <w:marBottom w:val="0"/>
      <w:divBdr>
        <w:top w:val="none" w:sz="0" w:space="0" w:color="auto"/>
        <w:left w:val="none" w:sz="0" w:space="0" w:color="auto"/>
        <w:bottom w:val="none" w:sz="0" w:space="0" w:color="auto"/>
        <w:right w:val="none" w:sz="0" w:space="0" w:color="auto"/>
      </w:divBdr>
    </w:div>
    <w:div w:id="1820533986">
      <w:bodyDiv w:val="1"/>
      <w:marLeft w:val="0"/>
      <w:marRight w:val="0"/>
      <w:marTop w:val="0"/>
      <w:marBottom w:val="0"/>
      <w:divBdr>
        <w:top w:val="none" w:sz="0" w:space="0" w:color="auto"/>
        <w:left w:val="none" w:sz="0" w:space="0" w:color="auto"/>
        <w:bottom w:val="none" w:sz="0" w:space="0" w:color="auto"/>
        <w:right w:val="none" w:sz="0" w:space="0" w:color="auto"/>
      </w:divBdr>
    </w:div>
    <w:div w:id="1909534690">
      <w:bodyDiv w:val="1"/>
      <w:marLeft w:val="0"/>
      <w:marRight w:val="0"/>
      <w:marTop w:val="0"/>
      <w:marBottom w:val="0"/>
      <w:divBdr>
        <w:top w:val="none" w:sz="0" w:space="0" w:color="auto"/>
        <w:left w:val="none" w:sz="0" w:space="0" w:color="auto"/>
        <w:bottom w:val="none" w:sz="0" w:space="0" w:color="auto"/>
        <w:right w:val="none" w:sz="0" w:space="0" w:color="auto"/>
      </w:divBdr>
    </w:div>
    <w:div w:id="1914046399">
      <w:bodyDiv w:val="1"/>
      <w:marLeft w:val="0"/>
      <w:marRight w:val="0"/>
      <w:marTop w:val="0"/>
      <w:marBottom w:val="0"/>
      <w:divBdr>
        <w:top w:val="none" w:sz="0" w:space="0" w:color="auto"/>
        <w:left w:val="none" w:sz="0" w:space="0" w:color="auto"/>
        <w:bottom w:val="none" w:sz="0" w:space="0" w:color="auto"/>
        <w:right w:val="none" w:sz="0" w:space="0" w:color="auto"/>
      </w:divBdr>
    </w:div>
    <w:div w:id="1940486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project.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74CB8-6D0E-4EEF-8803-55412D26E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13889</Words>
  <Characters>79170</Characters>
  <Application>Microsoft Office Word</Application>
  <DocSecurity>4</DocSecurity>
  <Lines>659</Lines>
  <Paragraphs>185</Paragraphs>
  <ScaleCrop>false</ScaleCrop>
  <HeadingPairs>
    <vt:vector size="2" baseType="variant">
      <vt:variant>
        <vt:lpstr>Title</vt:lpstr>
      </vt:variant>
      <vt:variant>
        <vt:i4>1</vt:i4>
      </vt:variant>
    </vt:vector>
  </HeadingPairs>
  <TitlesOfParts>
    <vt:vector size="1" baseType="lpstr">
      <vt:lpstr/>
    </vt:vector>
  </TitlesOfParts>
  <Company>The University of Manchester</Company>
  <LinksUpToDate>false</LinksUpToDate>
  <CharactersWithSpaces>92874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Ireland</dc:creator>
  <cp:lastModifiedBy>Karen Drake</cp:lastModifiedBy>
  <cp:revision>2</cp:revision>
  <dcterms:created xsi:type="dcterms:W3CDTF">2018-06-28T10:28:00Z</dcterms:created>
  <dcterms:modified xsi:type="dcterms:W3CDTF">2018-06-28T10:28:00Z</dcterms:modified>
</cp:coreProperties>
</file>