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B80" w:rsidRDefault="00D71B80" w:rsidP="00D71B80">
      <w:pPr>
        <w:spacing w:after="0" w:line="240" w:lineRule="auto"/>
        <w:rPr>
          <w:b/>
          <w:sz w:val="28"/>
          <w:szCs w:val="28"/>
        </w:rPr>
      </w:pPr>
      <w:r w:rsidRPr="00D71B80">
        <w:rPr>
          <w:b/>
          <w:sz w:val="28"/>
          <w:szCs w:val="28"/>
        </w:rPr>
        <w:t>Chalcogenide Materials: Novel Compositions and New Applications</w:t>
      </w:r>
    </w:p>
    <w:p w:rsidR="00D71B80" w:rsidRPr="00F675A5" w:rsidRDefault="00D71B80" w:rsidP="006410CF">
      <w:pPr>
        <w:spacing w:after="0" w:line="240" w:lineRule="auto"/>
        <w:rPr>
          <w:sz w:val="8"/>
          <w:szCs w:val="8"/>
        </w:rPr>
      </w:pPr>
    </w:p>
    <w:p w:rsidR="00BE14C1" w:rsidRPr="00F675A5" w:rsidRDefault="00D71B80" w:rsidP="00D71B80">
      <w:pPr>
        <w:spacing w:after="0" w:line="240" w:lineRule="auto"/>
        <w:rPr>
          <w:sz w:val="24"/>
          <w:szCs w:val="24"/>
        </w:rPr>
      </w:pPr>
      <w:r>
        <w:rPr>
          <w:sz w:val="24"/>
          <w:szCs w:val="24"/>
        </w:rPr>
        <w:t>Andrea Ravagli, Bruno Moog, Fernando Guzman, Chris Craig and Daniel W Hewak</w:t>
      </w:r>
      <w:r w:rsidR="00F675A5" w:rsidRPr="001F032D">
        <w:rPr>
          <w:sz w:val="24"/>
          <w:szCs w:val="24"/>
          <w:vertAlign w:val="superscript"/>
        </w:rPr>
        <w:t>*</w:t>
      </w:r>
    </w:p>
    <w:p w:rsidR="00BE14C1" w:rsidRDefault="00D71B80" w:rsidP="00D71B80">
      <w:pPr>
        <w:spacing w:after="0" w:line="240" w:lineRule="auto"/>
        <w:rPr>
          <w:sz w:val="24"/>
          <w:szCs w:val="24"/>
        </w:rPr>
      </w:pPr>
      <w:r>
        <w:rPr>
          <w:sz w:val="24"/>
          <w:szCs w:val="24"/>
        </w:rPr>
        <w:t>Optoelectronics Research Centre, University of Southampton, Southampton</w:t>
      </w:r>
      <w:r w:rsidR="00E17A7F">
        <w:rPr>
          <w:sz w:val="24"/>
          <w:szCs w:val="24"/>
        </w:rPr>
        <w:t>,</w:t>
      </w:r>
      <w:r>
        <w:rPr>
          <w:sz w:val="24"/>
          <w:szCs w:val="24"/>
        </w:rPr>
        <w:t xml:space="preserve"> SO17 1BJ</w:t>
      </w:r>
      <w:r w:rsidR="00E17A7F">
        <w:rPr>
          <w:sz w:val="24"/>
          <w:szCs w:val="24"/>
        </w:rPr>
        <w:t>,</w:t>
      </w:r>
      <w:bookmarkStart w:id="0" w:name="_GoBack"/>
      <w:bookmarkEnd w:id="0"/>
      <w:r>
        <w:rPr>
          <w:sz w:val="24"/>
          <w:szCs w:val="24"/>
        </w:rPr>
        <w:t xml:space="preserve">  UK</w:t>
      </w:r>
    </w:p>
    <w:p w:rsidR="00E10231" w:rsidRDefault="00E10231" w:rsidP="00D71B80">
      <w:pPr>
        <w:spacing w:after="0" w:line="240" w:lineRule="auto"/>
        <w:rPr>
          <w:sz w:val="24"/>
          <w:szCs w:val="24"/>
        </w:rPr>
      </w:pPr>
      <w:proofErr w:type="spellStart"/>
      <w:r w:rsidRPr="004B1EFC">
        <w:rPr>
          <w:sz w:val="24"/>
          <w:szCs w:val="24"/>
        </w:rPr>
        <w:t>Ajoy</w:t>
      </w:r>
      <w:proofErr w:type="spellEnd"/>
      <w:r w:rsidRPr="004B1EFC">
        <w:rPr>
          <w:sz w:val="24"/>
          <w:szCs w:val="24"/>
        </w:rPr>
        <w:t xml:space="preserve"> </w:t>
      </w:r>
      <w:proofErr w:type="spellStart"/>
      <w:r w:rsidRPr="004B1EFC">
        <w:rPr>
          <w:sz w:val="24"/>
          <w:szCs w:val="24"/>
        </w:rPr>
        <w:t>Kar</w:t>
      </w:r>
      <w:proofErr w:type="spellEnd"/>
      <w:r w:rsidR="004B1EFC" w:rsidRPr="004B1EFC">
        <w:rPr>
          <w:sz w:val="24"/>
          <w:szCs w:val="24"/>
        </w:rPr>
        <w:t xml:space="preserve">, </w:t>
      </w:r>
      <w:r w:rsidR="00AF4546" w:rsidRPr="004B1EFC">
        <w:rPr>
          <w:sz w:val="24"/>
          <w:szCs w:val="24"/>
        </w:rPr>
        <w:t xml:space="preserve">Mark Mackenzie </w:t>
      </w:r>
      <w:r w:rsidR="004B1EFC" w:rsidRPr="004B1EFC">
        <w:rPr>
          <w:sz w:val="24"/>
          <w:szCs w:val="24"/>
        </w:rPr>
        <w:t>and</w:t>
      </w:r>
      <w:r w:rsidR="00AF4546" w:rsidRPr="004B1EFC">
        <w:rPr>
          <w:sz w:val="24"/>
          <w:szCs w:val="24"/>
        </w:rPr>
        <w:t xml:space="preserve"> James Morris</w:t>
      </w:r>
    </w:p>
    <w:p w:rsidR="00492EDC" w:rsidRDefault="00E10231" w:rsidP="00D71B80">
      <w:pPr>
        <w:spacing w:after="0" w:line="240" w:lineRule="auto"/>
        <w:rPr>
          <w:sz w:val="24"/>
          <w:szCs w:val="24"/>
        </w:rPr>
      </w:pPr>
      <w:r w:rsidRPr="00E10231">
        <w:rPr>
          <w:sz w:val="24"/>
          <w:szCs w:val="24"/>
        </w:rPr>
        <w:t>Institute of Photonics and Quantum Sciences, School of Engineering and Physical Sciences, David Brewster Building, Heriot-Watt University, Edinburgh, EH11 4AS, UK</w:t>
      </w:r>
    </w:p>
    <w:p w:rsidR="00BE14C1" w:rsidRDefault="001F032D" w:rsidP="00D71B80">
      <w:pPr>
        <w:spacing w:after="0" w:line="240" w:lineRule="auto"/>
        <w:rPr>
          <w:sz w:val="24"/>
          <w:szCs w:val="24"/>
        </w:rPr>
      </w:pPr>
      <w:r w:rsidRPr="001F032D">
        <w:rPr>
          <w:sz w:val="24"/>
          <w:szCs w:val="24"/>
          <w:vertAlign w:val="superscript"/>
        </w:rPr>
        <w:t>*</w:t>
      </w:r>
      <w:r>
        <w:rPr>
          <w:sz w:val="24"/>
          <w:szCs w:val="24"/>
        </w:rPr>
        <w:t xml:space="preserve"> </w:t>
      </w:r>
      <w:r w:rsidR="00BE14C1" w:rsidRPr="00F675A5">
        <w:rPr>
          <w:sz w:val="24"/>
          <w:szCs w:val="24"/>
        </w:rPr>
        <w:t xml:space="preserve">Corresponding author: </w:t>
      </w:r>
      <w:hyperlink r:id="rId5" w:history="1">
        <w:r w:rsidR="00D71B80" w:rsidRPr="00A35DF7">
          <w:rPr>
            <w:rStyle w:val="Hyperlink"/>
            <w:sz w:val="24"/>
            <w:szCs w:val="24"/>
          </w:rPr>
          <w:t>dh@orc.soton.ac.uk</w:t>
        </w:r>
      </w:hyperlink>
    </w:p>
    <w:p w:rsidR="00D71B80" w:rsidRDefault="00D71B80" w:rsidP="00D71B80">
      <w:pPr>
        <w:spacing w:after="0" w:line="240" w:lineRule="auto"/>
        <w:rPr>
          <w:sz w:val="20"/>
          <w:szCs w:val="20"/>
        </w:rPr>
      </w:pPr>
    </w:p>
    <w:p w:rsidR="00F675A5" w:rsidRDefault="00D71B80" w:rsidP="003C3F4C">
      <w:pPr>
        <w:spacing w:after="0" w:line="240" w:lineRule="auto"/>
        <w:jc w:val="both"/>
      </w:pPr>
      <w:r>
        <w:t xml:space="preserve">In this talk, we describe our recent work on selenium modified </w:t>
      </w:r>
      <w:proofErr w:type="spellStart"/>
      <w:proofErr w:type="gramStart"/>
      <w:r>
        <w:t>Ga:La</w:t>
      </w:r>
      <w:proofErr w:type="gramEnd"/>
      <w:r>
        <w:t>:S</w:t>
      </w:r>
      <w:proofErr w:type="spellEnd"/>
      <w:r>
        <w:t xml:space="preserve"> glasses.  The addition of Se improves the infrared transmission sufficiently to capture enough of the 8-</w:t>
      </w:r>
      <w:proofErr w:type="gramStart"/>
      <w:r>
        <w:t>12 micron</w:t>
      </w:r>
      <w:proofErr w:type="gramEnd"/>
      <w:r>
        <w:t xml:space="preserve"> window to allow thermal imaging, while at the same time, allowing sufficient visible transmission for object recognition using conventional image capturing.  The addition of Se has other implications, increasing the optical nonlinearity, providing longer fluorescent lifetimes </w:t>
      </w:r>
      <w:r w:rsidR="00492EDC">
        <w:t xml:space="preserve">when doped with rare earth ions </w:t>
      </w:r>
      <w:r>
        <w:t>and expanding the transmission window in the important 3-</w:t>
      </w:r>
      <w:proofErr w:type="gramStart"/>
      <w:r>
        <w:t>5 micron</w:t>
      </w:r>
      <w:proofErr w:type="gramEnd"/>
      <w:r>
        <w:t xml:space="preserve"> region.</w:t>
      </w:r>
      <w:r w:rsidR="00492EDC">
        <w:t xml:space="preserve">  </w:t>
      </w:r>
      <w:proofErr w:type="spellStart"/>
      <w:proofErr w:type="gramStart"/>
      <w:r w:rsidR="00492EDC">
        <w:t>Ga:La</w:t>
      </w:r>
      <w:proofErr w:type="gramEnd"/>
      <w:r w:rsidR="00492EDC">
        <w:t>:S</w:t>
      </w:r>
      <w:proofErr w:type="spellEnd"/>
      <w:r w:rsidR="00492EDC">
        <w:t xml:space="preserve"> glasses are superior to commercially available chalcogenides based on alloys of Ga and/or As with S, Se and/or </w:t>
      </w:r>
      <w:proofErr w:type="spellStart"/>
      <w:r w:rsidR="00492EDC">
        <w:t>Te</w:t>
      </w:r>
      <w:proofErr w:type="spellEnd"/>
      <w:r w:rsidR="00492EDC">
        <w:t>.  They offer significantly higher alkaline resistance, greater mechanical strength and over 300</w:t>
      </w:r>
      <w:r w:rsidR="00492EDC" w:rsidRPr="00492EDC">
        <w:rPr>
          <w:vertAlign w:val="superscript"/>
        </w:rPr>
        <w:t>o</w:t>
      </w:r>
      <w:r w:rsidR="00492EDC">
        <w:t>C higher working temperature (</w:t>
      </w:r>
      <w:proofErr w:type="spellStart"/>
      <w:r w:rsidR="00492EDC">
        <w:t>Tg</w:t>
      </w:r>
      <w:proofErr w:type="spellEnd"/>
      <w:r w:rsidR="00492EDC">
        <w:t xml:space="preserve"> &gt; 500</w:t>
      </w:r>
      <w:r w:rsidR="00492EDC" w:rsidRPr="00492EDC">
        <w:rPr>
          <w:vertAlign w:val="superscript"/>
        </w:rPr>
        <w:t>o</w:t>
      </w:r>
      <w:r w:rsidR="00492EDC">
        <w:t xml:space="preserve">C).  All of these new features suggest </w:t>
      </w:r>
      <w:proofErr w:type="spellStart"/>
      <w:proofErr w:type="gramStart"/>
      <w:r w:rsidR="00492EDC">
        <w:t>Ga:La</w:t>
      </w:r>
      <w:proofErr w:type="gramEnd"/>
      <w:r w:rsidR="00492EDC">
        <w:t>:S-Se</w:t>
      </w:r>
      <w:proofErr w:type="spellEnd"/>
      <w:r w:rsidR="00492EDC">
        <w:t xml:space="preserve"> may be a material suitable for the next generation of mid-IR sources through </w:t>
      </w:r>
      <w:proofErr w:type="spellStart"/>
      <w:r w:rsidR="00492EDC">
        <w:t>supercontinuum</w:t>
      </w:r>
      <w:proofErr w:type="spellEnd"/>
      <w:r w:rsidR="00492EDC">
        <w:t xml:space="preserve"> or rare earth doping.</w:t>
      </w:r>
    </w:p>
    <w:p w:rsidR="00E10231" w:rsidRDefault="00E10231" w:rsidP="00052970">
      <w:pPr>
        <w:spacing w:after="0" w:line="240" w:lineRule="auto"/>
        <w:jc w:val="both"/>
      </w:pPr>
    </w:p>
    <w:p w:rsidR="00492EDC" w:rsidRDefault="003C3F4C" w:rsidP="00492EDC">
      <w:pPr>
        <w:spacing w:after="0" w:line="240" w:lineRule="auto"/>
        <w:jc w:val="both"/>
      </w:pPr>
      <w:r>
        <w:rPr>
          <w:noProof/>
          <w:lang w:val="en-GB" w:eastAsia="en-GB"/>
        </w:rPr>
        <w:drawing>
          <wp:anchor distT="0" distB="0" distL="114300" distR="114300" simplePos="0" relativeHeight="251654144" behindDoc="0" locked="0" layoutInCell="1" allowOverlap="1" wp14:anchorId="7EFD437A" wp14:editId="5512AD62">
            <wp:simplePos x="0" y="0"/>
            <wp:positionH relativeFrom="column">
              <wp:posOffset>2996565</wp:posOffset>
            </wp:positionH>
            <wp:positionV relativeFrom="paragraph">
              <wp:posOffset>102235</wp:posOffset>
            </wp:positionV>
            <wp:extent cx="1945640" cy="1945640"/>
            <wp:effectExtent l="0" t="0" r="0" b="0"/>
            <wp:wrapTight wrapText="bothSides">
              <wp:wrapPolygon edited="0">
                <wp:start x="0" y="0"/>
                <wp:lineTo x="0" y="21360"/>
                <wp:lineTo x="21360" y="21360"/>
                <wp:lineTo x="21360" y="0"/>
                <wp:lineTo x="0" y="0"/>
              </wp:wrapPolygon>
            </wp:wrapTight>
            <wp:docPr id="153"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945640" cy="1945640"/>
                    </a:xfrm>
                    <a:prstGeom prst="rect">
                      <a:avLst/>
                    </a:prstGeom>
                  </pic:spPr>
                </pic:pic>
              </a:graphicData>
            </a:graphic>
            <wp14:sizeRelH relativeFrom="margin">
              <wp14:pctWidth>0</wp14:pctWidth>
            </wp14:sizeRelH>
            <wp14:sizeRelV relativeFrom="margin">
              <wp14:pctHeight>0</wp14:pctHeight>
            </wp14:sizeRelV>
          </wp:anchor>
        </w:drawing>
      </w:r>
      <w:r w:rsidRPr="00E10231">
        <w:rPr>
          <w:noProof/>
          <w:lang w:val="en-GB" w:eastAsia="en-GB"/>
        </w:rPr>
        <w:drawing>
          <wp:anchor distT="0" distB="0" distL="114300" distR="114300" simplePos="0" relativeHeight="251656192" behindDoc="1" locked="0" layoutInCell="1" allowOverlap="1" wp14:anchorId="4892716D" wp14:editId="351640DC">
            <wp:simplePos x="0" y="0"/>
            <wp:positionH relativeFrom="column">
              <wp:posOffset>4690745</wp:posOffset>
            </wp:positionH>
            <wp:positionV relativeFrom="paragraph">
              <wp:posOffset>6985</wp:posOffset>
            </wp:positionV>
            <wp:extent cx="1371600" cy="1371600"/>
            <wp:effectExtent l="0" t="0" r="0" b="0"/>
            <wp:wrapTight wrapText="bothSides">
              <wp:wrapPolygon edited="0">
                <wp:start x="0" y="0"/>
                <wp:lineTo x="0" y="21300"/>
                <wp:lineTo x="21300" y="21300"/>
                <wp:lineTo x="21300" y="0"/>
                <wp:lineTo x="0" y="0"/>
              </wp:wrapPolygon>
            </wp:wrapTight>
            <wp:docPr id="154"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4B1EFC">
        <w:rPr>
          <w:noProof/>
          <w:lang w:val="en-GB" w:eastAsia="en-GB"/>
        </w:rPr>
        <w:drawing>
          <wp:inline distT="0" distB="0" distL="0" distR="0">
            <wp:extent cx="2832805" cy="818515"/>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rect label.PNG"/>
                    <pic:cNvPicPr/>
                  </pic:nvPicPr>
                  <pic:blipFill rotWithShape="1">
                    <a:blip r:embed="rId8">
                      <a:extLst>
                        <a:ext uri="{28A0092B-C50C-407E-A947-70E740481C1C}">
                          <a14:useLocalDpi xmlns:a14="http://schemas.microsoft.com/office/drawing/2010/main" val="0"/>
                        </a:ext>
                      </a:extLst>
                    </a:blip>
                    <a:srcRect l="2788" r="23651"/>
                    <a:stretch/>
                  </pic:blipFill>
                  <pic:spPr bwMode="auto">
                    <a:xfrm>
                      <a:off x="0" y="0"/>
                      <a:ext cx="2867288" cy="828479"/>
                    </a:xfrm>
                    <a:prstGeom prst="rect">
                      <a:avLst/>
                    </a:prstGeom>
                    <a:ln>
                      <a:noFill/>
                    </a:ln>
                    <a:extLst>
                      <a:ext uri="{53640926-AAD7-44D8-BBD7-CCE9431645EC}">
                        <a14:shadowObscured xmlns:a14="http://schemas.microsoft.com/office/drawing/2010/main"/>
                      </a:ext>
                    </a:extLst>
                  </pic:spPr>
                </pic:pic>
              </a:graphicData>
            </a:graphic>
          </wp:inline>
        </w:drawing>
      </w:r>
    </w:p>
    <w:p w:rsidR="00492EDC" w:rsidRDefault="004B1EFC" w:rsidP="00492EDC">
      <w:pPr>
        <w:spacing w:after="0" w:line="240" w:lineRule="auto"/>
        <w:jc w:val="both"/>
      </w:pPr>
      <w:r>
        <w:rPr>
          <w:noProof/>
        </w:rPr>
        <w:object w:dxaOrig="1440" w:dyaOrig="1440" w14:anchorId="06068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pt;margin-top:8.1pt;width:225.75pt;height:163.7pt;z-index:251670528;mso-position-horizontal-relative:text;mso-position-vertical-relative:text" filled="t" fillcolor="white [3212]">
            <v:imagedata r:id="rId9" o:title=""/>
          </v:shape>
          <o:OLEObject Type="Embed" ProgID="Origin50.Graph" ShapeID="_x0000_s1026" DrawAspect="Content" ObjectID="_1582086738" r:id="rId10"/>
        </w:object>
      </w:r>
    </w:p>
    <w:p w:rsidR="00492EDC" w:rsidRDefault="00492EDC" w:rsidP="00492EDC">
      <w:pPr>
        <w:spacing w:after="0" w:line="240" w:lineRule="auto"/>
        <w:jc w:val="both"/>
      </w:pPr>
    </w:p>
    <w:p w:rsidR="00492EDC" w:rsidRDefault="00492EDC" w:rsidP="00D71B80">
      <w:pPr>
        <w:spacing w:after="0" w:line="240" w:lineRule="auto"/>
        <w:jc w:val="both"/>
      </w:pPr>
    </w:p>
    <w:p w:rsidR="00492EDC" w:rsidRDefault="00492EDC" w:rsidP="00D71B80">
      <w:pPr>
        <w:spacing w:after="0" w:line="240" w:lineRule="auto"/>
        <w:jc w:val="both"/>
      </w:pPr>
    </w:p>
    <w:p w:rsidR="00492EDC" w:rsidRDefault="00492EDC" w:rsidP="00D71B80">
      <w:pPr>
        <w:spacing w:after="0" w:line="240" w:lineRule="auto"/>
        <w:jc w:val="both"/>
      </w:pPr>
    </w:p>
    <w:p w:rsidR="00492EDC" w:rsidRDefault="00492EDC" w:rsidP="00E10231">
      <w:pPr>
        <w:spacing w:after="0" w:line="240" w:lineRule="auto"/>
        <w:jc w:val="both"/>
      </w:pPr>
    </w:p>
    <w:p w:rsidR="00492EDC" w:rsidRDefault="00492EDC" w:rsidP="00D71B80">
      <w:pPr>
        <w:spacing w:after="0" w:line="240" w:lineRule="auto"/>
        <w:jc w:val="both"/>
      </w:pPr>
    </w:p>
    <w:p w:rsidR="00492EDC" w:rsidRDefault="00492EDC" w:rsidP="00D71B80">
      <w:pPr>
        <w:spacing w:after="0" w:line="240" w:lineRule="auto"/>
        <w:jc w:val="both"/>
      </w:pPr>
    </w:p>
    <w:p w:rsidR="001F032D" w:rsidRDefault="001F032D" w:rsidP="00E10231">
      <w:pPr>
        <w:spacing w:after="0" w:line="240" w:lineRule="auto"/>
        <w:jc w:val="center"/>
      </w:pPr>
    </w:p>
    <w:p w:rsidR="00E10231" w:rsidRDefault="004B1EFC" w:rsidP="00492EDC">
      <w:pPr>
        <w:spacing w:after="0" w:line="240" w:lineRule="auto"/>
        <w:jc w:val="center"/>
      </w:pPr>
      <w:r>
        <w:rPr>
          <w:noProof/>
          <w:lang w:val="en-GB" w:eastAsia="en-GB"/>
        </w:rPr>
        <mc:AlternateContent>
          <mc:Choice Requires="wps">
            <w:drawing>
              <wp:anchor distT="45720" distB="45720" distL="114300" distR="114300" simplePos="0" relativeHeight="251666432" behindDoc="0" locked="0" layoutInCell="1" allowOverlap="1" wp14:anchorId="753B22D2" wp14:editId="78B3CC45">
                <wp:simplePos x="0" y="0"/>
                <wp:positionH relativeFrom="column">
                  <wp:posOffset>3048000</wp:posOffset>
                </wp:positionH>
                <wp:positionV relativeFrom="paragraph">
                  <wp:posOffset>2540</wp:posOffset>
                </wp:positionV>
                <wp:extent cx="3081020" cy="753745"/>
                <wp:effectExtent l="0" t="0" r="508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020" cy="753745"/>
                        </a:xfrm>
                        <a:prstGeom prst="rect">
                          <a:avLst/>
                        </a:prstGeom>
                        <a:solidFill>
                          <a:srgbClr val="FFFFFF"/>
                        </a:solidFill>
                        <a:ln w="9525">
                          <a:noFill/>
                          <a:miter lim="800000"/>
                          <a:headEnd/>
                          <a:tailEnd/>
                        </a:ln>
                      </wps:spPr>
                      <wps:txbx>
                        <w:txbxContent>
                          <w:p w:rsidR="003C3F4C" w:rsidRPr="003C3F4C" w:rsidRDefault="003C3F4C" w:rsidP="003C3F4C">
                            <w:pPr>
                              <w:rPr>
                                <w:lang w:val="en-GB"/>
                              </w:rPr>
                            </w:pPr>
                            <w:r>
                              <w:rPr>
                                <w:lang w:val="en-GB"/>
                              </w:rPr>
                              <w:t xml:space="preserve">Figure 1 (a) Compositional modification of </w:t>
                            </w:r>
                            <w:proofErr w:type="spellStart"/>
                            <w:proofErr w:type="gramStart"/>
                            <w:r>
                              <w:rPr>
                                <w:lang w:val="en-GB"/>
                              </w:rPr>
                              <w:t>Ga:La</w:t>
                            </w:r>
                            <w:proofErr w:type="gramEnd"/>
                            <w:r>
                              <w:rPr>
                                <w:lang w:val="en-GB"/>
                              </w:rPr>
                              <w:t>:S</w:t>
                            </w:r>
                            <w:proofErr w:type="spellEnd"/>
                            <w:r>
                              <w:rPr>
                                <w:lang w:val="en-GB"/>
                              </w:rPr>
                              <w:t xml:space="preserve"> glass1, (b) thermal imaging in the 8-12 micron band2 and (</w:t>
                            </w:r>
                            <w:r w:rsidR="00AF4546">
                              <w:rPr>
                                <w:lang w:val="en-GB"/>
                              </w:rPr>
                              <w:t xml:space="preserve">c) </w:t>
                            </w:r>
                            <w:proofErr w:type="spellStart"/>
                            <w:r w:rsidR="00AF4546">
                              <w:rPr>
                                <w:lang w:val="en-GB"/>
                              </w:rPr>
                              <w:t>supercontinuum</w:t>
                            </w:r>
                            <w:proofErr w:type="spellEnd"/>
                            <w:r w:rsidR="00AF4546">
                              <w:rPr>
                                <w:lang w:val="en-GB"/>
                              </w:rPr>
                              <w:t xml:space="preserve"> generation GLS</w:t>
                            </w:r>
                            <w:r>
                              <w:rPr>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3B22D2" id="_x0000_t202" coordsize="21600,21600" o:spt="202" path="m,l,21600r21600,l21600,xe">
                <v:stroke joinstyle="miter"/>
                <v:path gradientshapeok="t" o:connecttype="rect"/>
              </v:shapetype>
              <v:shape id="Text Box 2" o:spid="_x0000_s1026" type="#_x0000_t202" style="position:absolute;left:0;text-align:left;margin-left:240pt;margin-top:.2pt;width:242.6pt;height:59.3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" stroked="f">
                <v:textbox style="mso-fit-shape-to-text:t">
                  <w:txbxContent>
                    <w:p w:rsidR="003C3F4C" w:rsidRPr="003C3F4C" w:rsidRDefault="003C3F4C" w:rsidP="003C3F4C">
                      <w:pPr>
                        <w:rPr>
                          <w:lang w:val="en-GB"/>
                        </w:rPr>
                      </w:pPr>
                      <w:r>
                        <w:rPr>
                          <w:lang w:val="en-GB"/>
                        </w:rPr>
                        <w:t xml:space="preserve">Figure 1 (a) Compositional modification of </w:t>
                      </w:r>
                      <w:proofErr w:type="spellStart"/>
                      <w:proofErr w:type="gramStart"/>
                      <w:r>
                        <w:rPr>
                          <w:lang w:val="en-GB"/>
                        </w:rPr>
                        <w:t>Ga:La</w:t>
                      </w:r>
                      <w:proofErr w:type="gramEnd"/>
                      <w:r>
                        <w:rPr>
                          <w:lang w:val="en-GB"/>
                        </w:rPr>
                        <w:t>:S</w:t>
                      </w:r>
                      <w:proofErr w:type="spellEnd"/>
                      <w:r>
                        <w:rPr>
                          <w:lang w:val="en-GB"/>
                        </w:rPr>
                        <w:t xml:space="preserve"> glass1, (b) thermal imaging in the 8-12 micron band2 and (</w:t>
                      </w:r>
                      <w:r w:rsidR="00AF4546">
                        <w:rPr>
                          <w:lang w:val="en-GB"/>
                        </w:rPr>
                        <w:t xml:space="preserve">c) </w:t>
                      </w:r>
                      <w:proofErr w:type="spellStart"/>
                      <w:r w:rsidR="00AF4546">
                        <w:rPr>
                          <w:lang w:val="en-GB"/>
                        </w:rPr>
                        <w:t>supercontinuum</w:t>
                      </w:r>
                      <w:proofErr w:type="spellEnd"/>
                      <w:r w:rsidR="00AF4546">
                        <w:rPr>
                          <w:lang w:val="en-GB"/>
                        </w:rPr>
                        <w:t xml:space="preserve"> generation GLS</w:t>
                      </w:r>
                      <w:r>
                        <w:rPr>
                          <w:lang w:val="en-GB"/>
                        </w:rPr>
                        <w:t>.</w:t>
                      </w:r>
                    </w:p>
                  </w:txbxContent>
                </v:textbox>
                <w10:wrap type="square"/>
              </v:shape>
            </w:pict>
          </mc:Fallback>
        </mc:AlternateContent>
      </w:r>
    </w:p>
    <w:p w:rsidR="00E10231" w:rsidRDefault="00E10231" w:rsidP="00492EDC">
      <w:pPr>
        <w:spacing w:after="0" w:line="240" w:lineRule="auto"/>
        <w:jc w:val="center"/>
      </w:pPr>
    </w:p>
    <w:p w:rsidR="00E10231" w:rsidRDefault="00E10231" w:rsidP="00492EDC">
      <w:pPr>
        <w:spacing w:after="0" w:line="240" w:lineRule="auto"/>
        <w:jc w:val="center"/>
      </w:pPr>
    </w:p>
    <w:p w:rsidR="00052970" w:rsidRDefault="00052970" w:rsidP="00492EDC">
      <w:pPr>
        <w:spacing w:after="0" w:line="240" w:lineRule="auto"/>
        <w:jc w:val="center"/>
      </w:pPr>
    </w:p>
    <w:p w:rsidR="00052970" w:rsidRDefault="00052970" w:rsidP="00492EDC">
      <w:pPr>
        <w:spacing w:after="0" w:line="240" w:lineRule="auto"/>
        <w:jc w:val="center"/>
      </w:pPr>
    </w:p>
    <w:p w:rsidR="003C3F4C" w:rsidRDefault="003C3F4C" w:rsidP="00492EDC">
      <w:pPr>
        <w:spacing w:after="0" w:line="240" w:lineRule="auto"/>
        <w:jc w:val="center"/>
      </w:pPr>
    </w:p>
    <w:p w:rsidR="00F675A5" w:rsidRPr="00DF458D" w:rsidRDefault="001603B9" w:rsidP="006410CF">
      <w:pPr>
        <w:spacing w:after="0" w:line="240" w:lineRule="auto"/>
      </w:pPr>
      <w:r w:rsidRPr="00DF458D">
        <w:t>REFERENCES</w:t>
      </w:r>
    </w:p>
    <w:p w:rsidR="003C3F4C" w:rsidRDefault="003C3F4C" w:rsidP="003C3F4C">
      <w:pPr>
        <w:pStyle w:val="ListParagraph"/>
        <w:numPr>
          <w:ilvl w:val="0"/>
          <w:numId w:val="3"/>
        </w:numPr>
        <w:spacing w:after="0" w:line="240" w:lineRule="auto"/>
      </w:pPr>
      <w:r>
        <w:t xml:space="preserve">Ravagli, Andrea, Craig, Christopher, Alzaidy, </w:t>
      </w:r>
      <w:proofErr w:type="spellStart"/>
      <w:r>
        <w:t>Ghadah</w:t>
      </w:r>
      <w:proofErr w:type="spellEnd"/>
      <w:r>
        <w:t xml:space="preserve">, </w:t>
      </w:r>
      <w:proofErr w:type="spellStart"/>
      <w:r>
        <w:t>Abdulrahman</w:t>
      </w:r>
      <w:proofErr w:type="spellEnd"/>
      <w:r>
        <w:t xml:space="preserve">, </w:t>
      </w:r>
      <w:proofErr w:type="spellStart"/>
      <w:r>
        <w:t>Bastock</w:t>
      </w:r>
      <w:proofErr w:type="spellEnd"/>
      <w:r>
        <w:t>, Paul and Hewak, Daniel (2017) Optical, thermal, and mechanical characterization of Ga2Se3-Added GLS glass Advanced Materials (doi:10.1002/adma.201606329)</w:t>
      </w:r>
    </w:p>
    <w:p w:rsidR="001F032D" w:rsidRDefault="00492EDC" w:rsidP="003C3F4C">
      <w:pPr>
        <w:pStyle w:val="ListParagraph"/>
        <w:numPr>
          <w:ilvl w:val="0"/>
          <w:numId w:val="3"/>
        </w:numPr>
        <w:spacing w:after="0" w:line="240" w:lineRule="auto"/>
      </w:pPr>
      <w:r w:rsidRPr="00492EDC">
        <w:t>Ravagli, Andrea, Craig, Christopher, Lincoln, John and Hewak, Daniel (2017) Ga-La-S-Se glass for visible and thermal imaging Advanced Optical Technologies (doi:10.1515/aot-2016-0069).</w:t>
      </w:r>
    </w:p>
    <w:p w:rsidR="00BE14C1" w:rsidRPr="00AF4546" w:rsidRDefault="00BE14C1" w:rsidP="004B1EFC">
      <w:pPr>
        <w:pStyle w:val="ListParagraph"/>
        <w:spacing w:after="0" w:line="240" w:lineRule="auto"/>
        <w:rPr>
          <w:strike/>
          <w:sz w:val="20"/>
          <w:szCs w:val="20"/>
        </w:rPr>
      </w:pPr>
    </w:p>
    <w:sectPr w:rsidR="00BE14C1" w:rsidRPr="00AF4546" w:rsidSect="006A450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auto"/>
    <w:pitch w:val="variable"/>
    <w:sig w:usb0="A10006FF" w:usb1="4000205B" w:usb2="00000010" w:usb3="00000000" w:csb0="0000019F" w:csb1="00000000"/>
  </w:font>
  <w:font w:name="Microsoft JhengHei">
    <w:panose1 w:val="020B0604030504040204"/>
    <w:charset w:val="88"/>
    <w:family w:val="auto"/>
    <w:pitch w:val="variable"/>
    <w:sig w:usb0="00000087" w:usb1="288F4000" w:usb2="00000016" w:usb3="00000000" w:csb0="00100009"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3DE"/>
    <w:multiLevelType w:val="hybridMultilevel"/>
    <w:tmpl w:val="AA1C9258"/>
    <w:lvl w:ilvl="0" w:tplc="C96E2728">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436B55"/>
    <w:multiLevelType w:val="hybridMultilevel"/>
    <w:tmpl w:val="FB2664EC"/>
    <w:lvl w:ilvl="0" w:tplc="58CACA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0903C3"/>
    <w:multiLevelType w:val="hybridMultilevel"/>
    <w:tmpl w:val="B0B48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A7D96"/>
    <w:multiLevelType w:val="hybridMultilevel"/>
    <w:tmpl w:val="6C8A5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4C1"/>
    <w:rsid w:val="00052970"/>
    <w:rsid w:val="000B074C"/>
    <w:rsid w:val="001603B9"/>
    <w:rsid w:val="001F032D"/>
    <w:rsid w:val="0028474A"/>
    <w:rsid w:val="003C3F4C"/>
    <w:rsid w:val="004542CA"/>
    <w:rsid w:val="00492EDC"/>
    <w:rsid w:val="004B1EFC"/>
    <w:rsid w:val="004F0CD4"/>
    <w:rsid w:val="005E6550"/>
    <w:rsid w:val="00625922"/>
    <w:rsid w:val="006410CF"/>
    <w:rsid w:val="006A4507"/>
    <w:rsid w:val="008B42B0"/>
    <w:rsid w:val="0090670B"/>
    <w:rsid w:val="00AC0AA5"/>
    <w:rsid w:val="00AF4546"/>
    <w:rsid w:val="00BE14C1"/>
    <w:rsid w:val="00D71B80"/>
    <w:rsid w:val="00DF1EF7"/>
    <w:rsid w:val="00DF458D"/>
    <w:rsid w:val="00E10231"/>
    <w:rsid w:val="00E17A7F"/>
    <w:rsid w:val="00F675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41A71B"/>
  <w15:chartTrackingRefBased/>
  <w15:docId w15:val="{A7F1DDFD-26AA-420E-AE57-85960383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42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4C1"/>
    <w:pPr>
      <w:ind w:left="720"/>
      <w:contextualSpacing/>
    </w:pPr>
  </w:style>
  <w:style w:type="character" w:styleId="Hyperlink">
    <w:name w:val="Hyperlink"/>
    <w:basedOn w:val="DefaultParagraphFont"/>
    <w:uiPriority w:val="99"/>
    <w:unhideWhenUsed/>
    <w:rsid w:val="00BE14C1"/>
    <w:rPr>
      <w:color w:val="0563C1" w:themeColor="hyperlink"/>
      <w:u w:val="single"/>
    </w:rPr>
  </w:style>
  <w:style w:type="character" w:customStyle="1" w:styleId="Heading1Char">
    <w:name w:val="Heading 1 Char"/>
    <w:basedOn w:val="DefaultParagraphFont"/>
    <w:link w:val="Heading1"/>
    <w:uiPriority w:val="9"/>
    <w:rsid w:val="004542CA"/>
    <w:rPr>
      <w:rFonts w:asciiTheme="majorHAnsi" w:eastAsiaTheme="majorEastAsia" w:hAnsiTheme="majorHAnsi" w:cstheme="majorBidi"/>
      <w:color w:val="2E74B5" w:themeColor="accent1" w:themeShade="BF"/>
      <w:sz w:val="32"/>
      <w:szCs w:val="32"/>
    </w:rPr>
  </w:style>
  <w:style w:type="paragraph" w:customStyle="1" w:styleId="TAMainText">
    <w:name w:val="TA_Main_Text"/>
    <w:basedOn w:val="Normal"/>
    <w:autoRedefine/>
    <w:rsid w:val="001F032D"/>
    <w:pPr>
      <w:spacing w:after="0" w:line="240" w:lineRule="auto"/>
      <w:jc w:val="both"/>
    </w:pPr>
    <w:rPr>
      <w:rFonts w:ascii="Verdana" w:eastAsia="Microsoft JhengHei" w:hAnsi="Verdana" w:cs="Times New Roman"/>
      <w:color w:val="000000"/>
      <w:kern w:val="21"/>
      <w:sz w:val="18"/>
      <w:szCs w:val="18"/>
    </w:rPr>
  </w:style>
  <w:style w:type="paragraph" w:styleId="NormalWeb">
    <w:name w:val="Normal (Web)"/>
    <w:basedOn w:val="Normal"/>
    <w:uiPriority w:val="99"/>
    <w:semiHidden/>
    <w:unhideWhenUsed/>
    <w:rsid w:val="00E10231"/>
    <w:pPr>
      <w:spacing w:before="100" w:beforeAutospacing="1" w:after="100" w:afterAutospacing="1" w:line="240" w:lineRule="auto"/>
    </w:pPr>
    <w:rPr>
      <w:rFonts w:ascii="Times New Roman" w:eastAsiaTheme="minorEastAsia" w:hAnsi="Times New Roman" w:cs="Times New Roman"/>
      <w:sz w:val="24"/>
      <w:szCs w:val="24"/>
      <w:lang w:val="en-GB" w:eastAsia="zh-CN"/>
    </w:rPr>
  </w:style>
  <w:style w:type="paragraph" w:styleId="BalloonText">
    <w:name w:val="Balloon Text"/>
    <w:basedOn w:val="Normal"/>
    <w:link w:val="BalloonTextChar"/>
    <w:uiPriority w:val="99"/>
    <w:semiHidden/>
    <w:unhideWhenUsed/>
    <w:rsid w:val="004B1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E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598034">
      <w:bodyDiv w:val="1"/>
      <w:marLeft w:val="0"/>
      <w:marRight w:val="0"/>
      <w:marTop w:val="0"/>
      <w:marBottom w:val="0"/>
      <w:divBdr>
        <w:top w:val="none" w:sz="0" w:space="0" w:color="auto"/>
        <w:left w:val="none" w:sz="0" w:space="0" w:color="auto"/>
        <w:bottom w:val="none" w:sz="0" w:space="0" w:color="auto"/>
        <w:right w:val="none" w:sz="0" w:space="0" w:color="auto"/>
      </w:divBdr>
      <w:divsChild>
        <w:div w:id="1305818859">
          <w:marLeft w:val="0"/>
          <w:marRight w:val="0"/>
          <w:marTop w:val="0"/>
          <w:marBottom w:val="0"/>
          <w:divBdr>
            <w:top w:val="none" w:sz="0" w:space="0" w:color="auto"/>
            <w:left w:val="none" w:sz="0" w:space="0" w:color="auto"/>
            <w:bottom w:val="none" w:sz="0" w:space="0" w:color="auto"/>
            <w:right w:val="none" w:sz="0" w:space="0" w:color="auto"/>
          </w:divBdr>
          <w:divsChild>
            <w:div w:id="173494470">
              <w:marLeft w:val="0"/>
              <w:marRight w:val="0"/>
              <w:marTop w:val="0"/>
              <w:marBottom w:val="0"/>
              <w:divBdr>
                <w:top w:val="none" w:sz="0" w:space="0" w:color="auto"/>
                <w:left w:val="none" w:sz="0" w:space="0" w:color="auto"/>
                <w:bottom w:val="none" w:sz="0" w:space="0" w:color="auto"/>
                <w:right w:val="none" w:sz="0" w:space="0" w:color="auto"/>
              </w:divBdr>
              <w:divsChild>
                <w:div w:id="208564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mailto:dh@orc.soton.ac.uk" TargetMode="Externa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Kohoutek</dc:creator>
  <cp:keywords/>
  <dc:description/>
  <cp:lastModifiedBy>Dan Hewak</cp:lastModifiedBy>
  <cp:revision>4</cp:revision>
  <dcterms:created xsi:type="dcterms:W3CDTF">2018-03-09T07:44:00Z</dcterms:created>
  <dcterms:modified xsi:type="dcterms:W3CDTF">2018-03-09T07:46:00Z</dcterms:modified>
</cp:coreProperties>
</file>