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6DF28" w14:textId="77777777" w:rsidR="001027BF" w:rsidRPr="001027BF" w:rsidRDefault="001027BF" w:rsidP="001027BF">
      <w:pPr>
        <w:spacing w:after="0" w:line="240" w:lineRule="auto"/>
        <w:jc w:val="center"/>
        <w:rPr>
          <w:rFonts w:ascii="Times New Roman" w:hAnsi="Times New Roman" w:cs="Times New Roman"/>
        </w:rPr>
      </w:pPr>
      <w:bookmarkStart w:id="0" w:name="_Toc486800170"/>
      <w:r w:rsidRPr="001027BF">
        <w:rPr>
          <w:rFonts w:ascii="Times New Roman" w:hAnsi="Times New Roman" w:cs="Times New Roman"/>
          <w:b/>
          <w:sz w:val="24"/>
          <w:szCs w:val="24"/>
        </w:rPr>
        <w:t>Effects of Mental Demands on Situation Awareness During Platooning: A Driving Simulator Study</w:t>
      </w:r>
    </w:p>
    <w:p w14:paraId="60DBFDB0" w14:textId="77777777" w:rsidR="001027BF" w:rsidRPr="001027BF" w:rsidRDefault="001027BF" w:rsidP="001027BF">
      <w:pPr>
        <w:spacing w:after="0" w:line="240" w:lineRule="auto"/>
        <w:rPr>
          <w:rFonts w:ascii="Times New Roman" w:hAnsi="Times New Roman" w:cs="Times New Roman"/>
        </w:rPr>
      </w:pPr>
    </w:p>
    <w:p w14:paraId="72A02206" w14:textId="77777777" w:rsidR="001027BF" w:rsidRPr="001027BF" w:rsidRDefault="001027BF" w:rsidP="001027BF">
      <w:pPr>
        <w:spacing w:after="0" w:line="240" w:lineRule="auto"/>
        <w:jc w:val="center"/>
        <w:rPr>
          <w:rFonts w:ascii="Times New Roman" w:hAnsi="Times New Roman" w:cs="Times New Roman"/>
        </w:rPr>
      </w:pPr>
      <w:proofErr w:type="spellStart"/>
      <w:r w:rsidRPr="001027BF">
        <w:rPr>
          <w:rFonts w:ascii="Times New Roman" w:hAnsi="Times New Roman" w:cs="Times New Roman"/>
          <w:sz w:val="24"/>
          <w:szCs w:val="24"/>
        </w:rPr>
        <w:t>Daniël</w:t>
      </w:r>
      <w:proofErr w:type="spellEnd"/>
      <w:r w:rsidRPr="001027BF">
        <w:rPr>
          <w:rFonts w:ascii="Times New Roman" w:hAnsi="Times New Roman" w:cs="Times New Roman"/>
          <w:sz w:val="24"/>
          <w:szCs w:val="24"/>
        </w:rPr>
        <w:t xml:space="preserve"> D. Heikoop</w:t>
      </w:r>
      <w:r w:rsidRPr="001027BF">
        <w:rPr>
          <w:rFonts w:ascii="Times New Roman" w:hAnsi="Times New Roman" w:cs="Times New Roman"/>
          <w:sz w:val="24"/>
          <w:szCs w:val="24"/>
          <w:vertAlign w:val="superscript"/>
        </w:rPr>
        <w:t>a1</w:t>
      </w:r>
      <w:r w:rsidRPr="001027BF">
        <w:rPr>
          <w:rFonts w:ascii="Times New Roman" w:hAnsi="Times New Roman" w:cs="Times New Roman"/>
          <w:sz w:val="24"/>
          <w:szCs w:val="24"/>
        </w:rPr>
        <w:t xml:space="preserve">, Joost C. F. de </w:t>
      </w:r>
      <w:proofErr w:type="spellStart"/>
      <w:r w:rsidRPr="001027BF">
        <w:rPr>
          <w:rFonts w:ascii="Times New Roman" w:hAnsi="Times New Roman" w:cs="Times New Roman"/>
          <w:sz w:val="24"/>
          <w:szCs w:val="24"/>
        </w:rPr>
        <w:t>Winter</w:t>
      </w:r>
      <w:r w:rsidRPr="001027BF">
        <w:rPr>
          <w:rFonts w:ascii="Times New Roman" w:hAnsi="Times New Roman" w:cs="Times New Roman"/>
          <w:sz w:val="24"/>
          <w:szCs w:val="24"/>
          <w:vertAlign w:val="superscript"/>
        </w:rPr>
        <w:t>b</w:t>
      </w:r>
      <w:proofErr w:type="spellEnd"/>
      <w:r w:rsidRPr="001027BF">
        <w:rPr>
          <w:rFonts w:ascii="Times New Roman" w:hAnsi="Times New Roman" w:cs="Times New Roman"/>
          <w:sz w:val="24"/>
          <w:szCs w:val="24"/>
        </w:rPr>
        <w:t xml:space="preserve">, Bart van </w:t>
      </w:r>
      <w:proofErr w:type="spellStart"/>
      <w:r w:rsidRPr="001027BF">
        <w:rPr>
          <w:rFonts w:ascii="Times New Roman" w:hAnsi="Times New Roman" w:cs="Times New Roman"/>
          <w:sz w:val="24"/>
          <w:szCs w:val="24"/>
        </w:rPr>
        <w:t>Arem</w:t>
      </w:r>
      <w:r w:rsidRPr="001027BF">
        <w:rPr>
          <w:rFonts w:ascii="Times New Roman" w:hAnsi="Times New Roman" w:cs="Times New Roman"/>
          <w:sz w:val="24"/>
          <w:szCs w:val="24"/>
          <w:vertAlign w:val="superscript"/>
        </w:rPr>
        <w:t>c</w:t>
      </w:r>
      <w:proofErr w:type="spellEnd"/>
      <w:r w:rsidRPr="001027BF">
        <w:rPr>
          <w:rFonts w:ascii="Times New Roman" w:hAnsi="Times New Roman" w:cs="Times New Roman"/>
          <w:sz w:val="24"/>
          <w:szCs w:val="24"/>
        </w:rPr>
        <w:t xml:space="preserve">, and Neville A. </w:t>
      </w:r>
      <w:proofErr w:type="spellStart"/>
      <w:r w:rsidRPr="001027BF">
        <w:rPr>
          <w:rFonts w:ascii="Times New Roman" w:hAnsi="Times New Roman" w:cs="Times New Roman"/>
          <w:sz w:val="24"/>
          <w:szCs w:val="24"/>
        </w:rPr>
        <w:t>Stanton</w:t>
      </w:r>
      <w:r w:rsidRPr="001027BF">
        <w:rPr>
          <w:rFonts w:ascii="Times New Roman" w:hAnsi="Times New Roman" w:cs="Times New Roman"/>
          <w:sz w:val="24"/>
          <w:szCs w:val="24"/>
          <w:vertAlign w:val="superscript"/>
        </w:rPr>
        <w:t>a</w:t>
      </w:r>
      <w:bookmarkStart w:id="1" w:name="_GoBack"/>
      <w:bookmarkEnd w:id="1"/>
      <w:proofErr w:type="spellEnd"/>
    </w:p>
    <w:p w14:paraId="04463F43" w14:textId="77777777" w:rsidR="001027BF" w:rsidRPr="001027BF" w:rsidRDefault="001027BF" w:rsidP="001027BF">
      <w:pPr>
        <w:spacing w:after="0" w:line="240" w:lineRule="auto"/>
        <w:jc w:val="center"/>
        <w:rPr>
          <w:rFonts w:ascii="Times New Roman" w:hAnsi="Times New Roman" w:cs="Times New Roman"/>
        </w:rPr>
      </w:pPr>
    </w:p>
    <w:p w14:paraId="15F5A337" w14:textId="77777777" w:rsidR="001027BF" w:rsidRPr="001027BF" w:rsidRDefault="001027BF" w:rsidP="001027BF">
      <w:pPr>
        <w:spacing w:after="0" w:line="240" w:lineRule="auto"/>
        <w:jc w:val="center"/>
        <w:rPr>
          <w:rFonts w:ascii="Times New Roman" w:hAnsi="Times New Roman" w:cs="Times New Roman"/>
        </w:rPr>
      </w:pPr>
      <w:r w:rsidRPr="001027BF">
        <w:rPr>
          <w:rFonts w:ascii="Times New Roman" w:hAnsi="Times New Roman" w:cs="Times New Roman"/>
          <w:sz w:val="24"/>
          <w:szCs w:val="24"/>
        </w:rPr>
        <w:t>Author Note</w:t>
      </w:r>
    </w:p>
    <w:p w14:paraId="0B833F76" w14:textId="77777777" w:rsidR="001027BF" w:rsidRPr="001027BF" w:rsidRDefault="001027BF" w:rsidP="001027BF">
      <w:pPr>
        <w:spacing w:after="0" w:line="240" w:lineRule="auto"/>
        <w:jc w:val="center"/>
        <w:rPr>
          <w:rFonts w:ascii="Times New Roman" w:hAnsi="Times New Roman" w:cs="Times New Roman"/>
        </w:rPr>
      </w:pPr>
      <w:r w:rsidRPr="001027BF">
        <w:rPr>
          <w:rFonts w:ascii="Times New Roman" w:hAnsi="Times New Roman" w:cs="Times New Roman"/>
          <w:sz w:val="24"/>
          <w:szCs w:val="24"/>
          <w:vertAlign w:val="superscript"/>
        </w:rPr>
        <w:t>1</w:t>
      </w:r>
      <w:r w:rsidRPr="001027BF">
        <w:rPr>
          <w:rFonts w:ascii="Times New Roman" w:hAnsi="Times New Roman" w:cs="Times New Roman"/>
          <w:sz w:val="24"/>
          <w:szCs w:val="24"/>
        </w:rPr>
        <w:t xml:space="preserve">Corresponding author </w:t>
      </w:r>
    </w:p>
    <w:p w14:paraId="45265A79" w14:textId="77777777" w:rsidR="001027BF" w:rsidRPr="001027BF" w:rsidRDefault="001027BF" w:rsidP="001027BF">
      <w:pPr>
        <w:spacing w:after="0" w:line="240" w:lineRule="auto"/>
        <w:rPr>
          <w:rFonts w:ascii="Times New Roman" w:hAnsi="Times New Roman" w:cs="Times New Roman"/>
        </w:rPr>
      </w:pPr>
      <w:proofErr w:type="spellStart"/>
      <w:proofErr w:type="gramStart"/>
      <w:r w:rsidRPr="001027BF">
        <w:rPr>
          <w:rFonts w:ascii="Times New Roman" w:hAnsi="Times New Roman" w:cs="Times New Roman"/>
          <w:sz w:val="24"/>
          <w:szCs w:val="24"/>
          <w:vertAlign w:val="superscript"/>
        </w:rPr>
        <w:t>a</w:t>
      </w:r>
      <w:r w:rsidRPr="001027BF">
        <w:rPr>
          <w:rFonts w:ascii="Times New Roman" w:hAnsi="Times New Roman" w:cs="Times New Roman"/>
          <w:sz w:val="24"/>
          <w:szCs w:val="24"/>
        </w:rPr>
        <w:t>Transportation</w:t>
      </w:r>
      <w:proofErr w:type="spellEnd"/>
      <w:proofErr w:type="gramEnd"/>
      <w:r w:rsidRPr="001027BF">
        <w:rPr>
          <w:rFonts w:ascii="Times New Roman" w:hAnsi="Times New Roman" w:cs="Times New Roman"/>
          <w:sz w:val="24"/>
          <w:szCs w:val="24"/>
        </w:rPr>
        <w:t xml:space="preserve"> Research Group, Faculty of Engineering and the Environment, Boldrewood Innovation Campus, University of Southampton, Burgess Road, Southampton, SO16 7QF, UK</w:t>
      </w:r>
    </w:p>
    <w:p w14:paraId="6B69AE2B" w14:textId="77777777" w:rsidR="001027BF" w:rsidRPr="001027BF" w:rsidRDefault="001027BF" w:rsidP="001027BF">
      <w:pPr>
        <w:spacing w:after="0" w:line="240" w:lineRule="auto"/>
        <w:rPr>
          <w:rFonts w:ascii="Times New Roman" w:hAnsi="Times New Roman" w:cs="Times New Roman"/>
        </w:rPr>
      </w:pPr>
      <w:proofErr w:type="spellStart"/>
      <w:proofErr w:type="gramStart"/>
      <w:r w:rsidRPr="001027BF">
        <w:rPr>
          <w:rFonts w:ascii="Times New Roman" w:hAnsi="Times New Roman" w:cs="Times New Roman"/>
          <w:sz w:val="24"/>
          <w:szCs w:val="24"/>
          <w:vertAlign w:val="superscript"/>
        </w:rPr>
        <w:t>b</w:t>
      </w:r>
      <w:r w:rsidRPr="001027BF">
        <w:rPr>
          <w:rFonts w:ascii="Times New Roman" w:hAnsi="Times New Roman" w:cs="Times New Roman"/>
          <w:sz w:val="24"/>
          <w:szCs w:val="24"/>
        </w:rPr>
        <w:t>Department</w:t>
      </w:r>
      <w:proofErr w:type="spellEnd"/>
      <w:proofErr w:type="gramEnd"/>
      <w:r w:rsidRPr="001027BF">
        <w:rPr>
          <w:rFonts w:ascii="Times New Roman" w:hAnsi="Times New Roman" w:cs="Times New Roman"/>
          <w:sz w:val="24"/>
          <w:szCs w:val="24"/>
        </w:rPr>
        <w:t xml:space="preserve"> of </w:t>
      </w:r>
      <w:proofErr w:type="spellStart"/>
      <w:r w:rsidRPr="001027BF">
        <w:rPr>
          <w:rFonts w:ascii="Times New Roman" w:hAnsi="Times New Roman" w:cs="Times New Roman"/>
          <w:sz w:val="24"/>
          <w:szCs w:val="24"/>
        </w:rPr>
        <w:t>BioMechanical</w:t>
      </w:r>
      <w:proofErr w:type="spellEnd"/>
      <w:r w:rsidRPr="001027BF">
        <w:rPr>
          <w:rFonts w:ascii="Times New Roman" w:hAnsi="Times New Roman" w:cs="Times New Roman"/>
          <w:sz w:val="24"/>
          <w:szCs w:val="24"/>
        </w:rPr>
        <w:t xml:space="preserve"> Engineering, Delft University of Technology</w:t>
      </w:r>
    </w:p>
    <w:p w14:paraId="504B9C22" w14:textId="77777777" w:rsidR="001027BF" w:rsidRPr="001027BF" w:rsidRDefault="001027BF" w:rsidP="001027BF">
      <w:pPr>
        <w:spacing w:after="0" w:line="240" w:lineRule="auto"/>
        <w:rPr>
          <w:rFonts w:ascii="Times New Roman" w:hAnsi="Times New Roman" w:cs="Times New Roman"/>
          <w:sz w:val="24"/>
          <w:szCs w:val="24"/>
        </w:rPr>
      </w:pPr>
      <w:proofErr w:type="spellStart"/>
      <w:proofErr w:type="gramStart"/>
      <w:r w:rsidRPr="001027BF">
        <w:rPr>
          <w:rFonts w:ascii="Times New Roman" w:hAnsi="Times New Roman" w:cs="Times New Roman"/>
          <w:sz w:val="24"/>
          <w:szCs w:val="24"/>
          <w:vertAlign w:val="superscript"/>
        </w:rPr>
        <w:t>c</w:t>
      </w:r>
      <w:r w:rsidRPr="001027BF">
        <w:rPr>
          <w:rFonts w:ascii="Times New Roman" w:hAnsi="Times New Roman" w:cs="Times New Roman"/>
          <w:sz w:val="24"/>
          <w:szCs w:val="24"/>
        </w:rPr>
        <w:t>Department</w:t>
      </w:r>
      <w:proofErr w:type="spellEnd"/>
      <w:proofErr w:type="gramEnd"/>
      <w:r w:rsidRPr="001027BF">
        <w:rPr>
          <w:rFonts w:ascii="Times New Roman" w:hAnsi="Times New Roman" w:cs="Times New Roman"/>
          <w:sz w:val="24"/>
          <w:szCs w:val="24"/>
        </w:rPr>
        <w:t xml:space="preserve"> of Transport &amp; Planning, Delft University of Technology</w:t>
      </w:r>
    </w:p>
    <w:p w14:paraId="7FB1AF92" w14:textId="77777777" w:rsidR="001027BF" w:rsidRPr="001027BF" w:rsidRDefault="001027BF" w:rsidP="00D0631C">
      <w:pPr>
        <w:pStyle w:val="AbstractDaniel"/>
        <w:rPr>
          <w:rFonts w:ascii="Times New Roman" w:hAnsi="Times New Roman" w:cs="Times New Roman"/>
        </w:rPr>
      </w:pPr>
    </w:p>
    <w:p w14:paraId="11EC068E" w14:textId="77777777" w:rsidR="00F81CEE" w:rsidRDefault="00F81CEE">
      <w:pPr>
        <w:rPr>
          <w:rFonts w:ascii="Times New Roman" w:hAnsi="Times New Roman" w:cs="Times New Roman"/>
          <w:b/>
          <w:sz w:val="24"/>
        </w:rPr>
      </w:pPr>
      <w:r>
        <w:rPr>
          <w:rFonts w:ascii="Times New Roman" w:hAnsi="Times New Roman" w:cs="Times New Roman"/>
        </w:rPr>
        <w:br w:type="page"/>
      </w:r>
    </w:p>
    <w:p w14:paraId="6D6261CF" w14:textId="2B525DFA" w:rsidR="000144F0" w:rsidRPr="001027BF" w:rsidRDefault="000144F0" w:rsidP="00D0631C">
      <w:pPr>
        <w:pStyle w:val="AbstractDaniel"/>
        <w:rPr>
          <w:rFonts w:ascii="Times New Roman" w:hAnsi="Times New Roman" w:cs="Times New Roman"/>
        </w:rPr>
      </w:pPr>
      <w:r w:rsidRPr="001027BF">
        <w:rPr>
          <w:rFonts w:ascii="Times New Roman" w:hAnsi="Times New Roman" w:cs="Times New Roman"/>
        </w:rPr>
        <w:lastRenderedPageBreak/>
        <w:t>Abstract</w:t>
      </w:r>
    </w:p>
    <w:p w14:paraId="2E9F2FBD" w14:textId="5CDFCBA7" w:rsidR="000144F0" w:rsidRPr="001027BF" w:rsidRDefault="000144F0" w:rsidP="00132DA4">
      <w:pPr>
        <w:pStyle w:val="AbstracttextDaniel"/>
        <w:rPr>
          <w:rFonts w:ascii="Times New Roman" w:hAnsi="Times New Roman" w:cs="Times New Roman"/>
        </w:rPr>
      </w:pPr>
      <w:r w:rsidRPr="001027BF">
        <w:rPr>
          <w:rFonts w:ascii="Times New Roman" w:hAnsi="Times New Roman" w:cs="Times New Roman"/>
        </w:rPr>
        <w:t xml:space="preserve">Previous research shows that drivers of automated vehicles are likely to engage in visually demanding tasks, causing impaired situation awareness. </w:t>
      </w:r>
      <w:r w:rsidR="00DA19B5" w:rsidRPr="001027BF">
        <w:rPr>
          <w:rFonts w:ascii="Times New Roman" w:hAnsi="Times New Roman" w:cs="Times New Roman"/>
        </w:rPr>
        <w:t>H</w:t>
      </w:r>
      <w:r w:rsidRPr="001027BF">
        <w:rPr>
          <w:rFonts w:ascii="Times New Roman" w:hAnsi="Times New Roman" w:cs="Times New Roman"/>
        </w:rPr>
        <w:t xml:space="preserve">ow mental task demands affect situation awareness is </w:t>
      </w:r>
      <w:r w:rsidR="00246646" w:rsidRPr="001027BF">
        <w:rPr>
          <w:rFonts w:ascii="Times New Roman" w:hAnsi="Times New Roman" w:cs="Times New Roman"/>
        </w:rPr>
        <w:t xml:space="preserve">less </w:t>
      </w:r>
      <w:r w:rsidRPr="001027BF">
        <w:rPr>
          <w:rFonts w:ascii="Times New Roman" w:hAnsi="Times New Roman" w:cs="Times New Roman"/>
        </w:rPr>
        <w:t>clear. In a driving simulator experiment, 33 participants completed three 40-minute runs in an automated platoon, each run with a different level of mental task demands. Results showed that high task demands (i.e., performing a 2-back task</w:t>
      </w:r>
      <w:r w:rsidR="00132DA4" w:rsidRPr="001027BF">
        <w:rPr>
          <w:rFonts w:ascii="Times New Roman" w:hAnsi="Times New Roman" w:cs="Times New Roman"/>
        </w:rPr>
        <w:t xml:space="preserve">, </w:t>
      </w:r>
      <w:r w:rsidR="00FF745F" w:rsidRPr="001027BF">
        <w:rPr>
          <w:rFonts w:ascii="Times New Roman" w:hAnsi="Times New Roman" w:cs="Times New Roman"/>
        </w:rPr>
        <w:t xml:space="preserve">a working memory task in which </w:t>
      </w:r>
      <w:r w:rsidR="00132DA4" w:rsidRPr="001027BF">
        <w:rPr>
          <w:rFonts w:ascii="Times New Roman" w:hAnsi="Times New Roman" w:cs="Times New Roman"/>
        </w:rPr>
        <w:t>participants</w:t>
      </w:r>
      <w:r w:rsidR="00FF745F" w:rsidRPr="001027BF">
        <w:rPr>
          <w:rFonts w:ascii="Times New Roman" w:hAnsi="Times New Roman" w:cs="Times New Roman"/>
        </w:rPr>
        <w:t xml:space="preserve"> ha</w:t>
      </w:r>
      <w:r w:rsidR="00132DA4" w:rsidRPr="001027BF">
        <w:rPr>
          <w:rFonts w:ascii="Times New Roman" w:hAnsi="Times New Roman" w:cs="Times New Roman"/>
        </w:rPr>
        <w:t>d</w:t>
      </w:r>
      <w:r w:rsidR="00FF745F" w:rsidRPr="001027BF">
        <w:rPr>
          <w:rFonts w:ascii="Times New Roman" w:hAnsi="Times New Roman" w:cs="Times New Roman"/>
        </w:rPr>
        <w:t xml:space="preserve"> to recall a letter, presented two </w:t>
      </w:r>
      <w:r w:rsidR="00132DA4" w:rsidRPr="001027BF">
        <w:rPr>
          <w:rFonts w:ascii="Times New Roman" w:hAnsi="Times New Roman" w:cs="Times New Roman"/>
        </w:rPr>
        <w:t>letters</w:t>
      </w:r>
      <w:r w:rsidR="00FF745F" w:rsidRPr="001027BF">
        <w:rPr>
          <w:rFonts w:ascii="Times New Roman" w:hAnsi="Times New Roman" w:cs="Times New Roman"/>
        </w:rPr>
        <w:t xml:space="preserve"> ago</w:t>
      </w:r>
      <w:r w:rsidRPr="001027BF">
        <w:rPr>
          <w:rFonts w:ascii="Times New Roman" w:hAnsi="Times New Roman" w:cs="Times New Roman"/>
        </w:rPr>
        <w:t>) induced high self-reported mental demands (7</w:t>
      </w:r>
      <w:r w:rsidR="00834C3C" w:rsidRPr="001027BF">
        <w:rPr>
          <w:rFonts w:ascii="Times New Roman" w:hAnsi="Times New Roman" w:cs="Times New Roman"/>
        </w:rPr>
        <w:t>1</w:t>
      </w:r>
      <w:r w:rsidRPr="001027BF">
        <w:rPr>
          <w:rFonts w:ascii="Times New Roman" w:hAnsi="Times New Roman" w:cs="Times New Roman"/>
        </w:rPr>
        <w:t>% on the NASA T</w:t>
      </w:r>
      <w:r w:rsidR="001E0F33" w:rsidRPr="001027BF">
        <w:rPr>
          <w:rFonts w:ascii="Times New Roman" w:hAnsi="Times New Roman" w:cs="Times New Roman"/>
        </w:rPr>
        <w:t xml:space="preserve">ask </w:t>
      </w:r>
      <w:r w:rsidRPr="001027BF">
        <w:rPr>
          <w:rFonts w:ascii="Times New Roman" w:hAnsi="Times New Roman" w:cs="Times New Roman"/>
        </w:rPr>
        <w:t>L</w:t>
      </w:r>
      <w:r w:rsidR="001E0F33" w:rsidRPr="001027BF">
        <w:rPr>
          <w:rFonts w:ascii="Times New Roman" w:hAnsi="Times New Roman" w:cs="Times New Roman"/>
        </w:rPr>
        <w:t>oad Inde</w:t>
      </w:r>
      <w:r w:rsidR="00B24EFF" w:rsidRPr="001027BF">
        <w:rPr>
          <w:rFonts w:ascii="Times New Roman" w:hAnsi="Times New Roman" w:cs="Times New Roman"/>
        </w:rPr>
        <w:t>x</w:t>
      </w:r>
      <w:r w:rsidRPr="001027BF">
        <w:rPr>
          <w:rFonts w:ascii="Times New Roman" w:hAnsi="Times New Roman" w:cs="Times New Roman"/>
        </w:rPr>
        <w:t xml:space="preserve">), while participants reported low levels of self-reported task engagement </w:t>
      </w:r>
      <w:r w:rsidR="00246646" w:rsidRPr="001027BF">
        <w:rPr>
          <w:rFonts w:ascii="Times New Roman" w:hAnsi="Times New Roman" w:cs="Times New Roman"/>
        </w:rPr>
        <w:t xml:space="preserve">(measured with the </w:t>
      </w:r>
      <w:r w:rsidR="001E0F33" w:rsidRPr="001027BF">
        <w:rPr>
          <w:rFonts w:ascii="Times New Roman" w:hAnsi="Times New Roman" w:cs="Times New Roman"/>
        </w:rPr>
        <w:t>Dundee Stress State Questionnaire</w:t>
      </w:r>
      <w:r w:rsidR="00246646" w:rsidRPr="001027BF">
        <w:rPr>
          <w:rFonts w:ascii="Times New Roman" w:hAnsi="Times New Roman" w:cs="Times New Roman"/>
        </w:rPr>
        <w:t xml:space="preserve">) </w:t>
      </w:r>
      <w:r w:rsidR="001E0F33" w:rsidRPr="001027BF">
        <w:rPr>
          <w:rFonts w:ascii="Times New Roman" w:hAnsi="Times New Roman" w:cs="Times New Roman"/>
        </w:rPr>
        <w:t xml:space="preserve">in all three task conditions </w:t>
      </w:r>
      <w:r w:rsidRPr="001027BF">
        <w:rPr>
          <w:rFonts w:ascii="Times New Roman" w:hAnsi="Times New Roman" w:cs="Times New Roman"/>
        </w:rPr>
        <w:t>in comparison to the pre-task measurement. Participants’ situation awareness, as measured using a think-</w:t>
      </w:r>
      <w:r w:rsidR="00DA19B5" w:rsidRPr="001027BF">
        <w:rPr>
          <w:rFonts w:ascii="Times New Roman" w:hAnsi="Times New Roman" w:cs="Times New Roman"/>
        </w:rPr>
        <w:t>out-</w:t>
      </w:r>
      <w:r w:rsidRPr="001027BF">
        <w:rPr>
          <w:rFonts w:ascii="Times New Roman" w:hAnsi="Times New Roman" w:cs="Times New Roman"/>
        </w:rPr>
        <w:t>loud protocol, was affected by mental task demands, with participants being more involved with the mental task itself (i.e., to remember letters) and less likely to comment on situational features (e.g., car, looking, overtaking) when task demands increased. F</w:t>
      </w:r>
      <w:r w:rsidR="00DA19B5" w:rsidRPr="001027BF">
        <w:rPr>
          <w:rFonts w:ascii="Times New Roman" w:hAnsi="Times New Roman" w:cs="Times New Roman"/>
        </w:rPr>
        <w:t>urthermore</w:t>
      </w:r>
      <w:r w:rsidRPr="001027BF">
        <w:rPr>
          <w:rFonts w:ascii="Times New Roman" w:hAnsi="Times New Roman" w:cs="Times New Roman"/>
        </w:rPr>
        <w:t>, our results shed light on temporal effects, with heart rate decreasing and self-constructed mental models of automation growing in complexity, with run number. It is concluded that mental task demands reduce situation awareness, and that not only type-of-task, but also time-on-task</w:t>
      </w:r>
      <w:r w:rsidR="00DA19B5" w:rsidRPr="001027BF">
        <w:rPr>
          <w:rFonts w:ascii="Times New Roman" w:hAnsi="Times New Roman" w:cs="Times New Roman"/>
        </w:rPr>
        <w:t xml:space="preserve">, </w:t>
      </w:r>
      <w:r w:rsidRPr="001027BF">
        <w:rPr>
          <w:rFonts w:ascii="Times New Roman" w:hAnsi="Times New Roman" w:cs="Times New Roman"/>
        </w:rPr>
        <w:t xml:space="preserve">should be considered in Human Factors research of automated driving. </w:t>
      </w:r>
    </w:p>
    <w:p w14:paraId="1424D4E8" w14:textId="77777777" w:rsidR="007D6E59" w:rsidRPr="001027BF" w:rsidRDefault="007D6E59" w:rsidP="006D592D">
      <w:pPr>
        <w:pStyle w:val="RefTitelDaniel"/>
        <w:rPr>
          <w:rFonts w:ascii="Times New Roman" w:hAnsi="Times New Roman" w:cs="Times New Roman"/>
        </w:rPr>
      </w:pPr>
    </w:p>
    <w:p w14:paraId="4C3372E2" w14:textId="50A2F168" w:rsidR="000144F0" w:rsidRPr="001027BF" w:rsidRDefault="000144F0" w:rsidP="001D41FE">
      <w:pPr>
        <w:pStyle w:val="1HeadingDaniel"/>
        <w:rPr>
          <w:rFonts w:ascii="Times New Roman" w:hAnsi="Times New Roman" w:cs="Times New Roman"/>
        </w:rPr>
      </w:pPr>
      <w:bookmarkStart w:id="2" w:name="_Toc497472797"/>
      <w:r w:rsidRPr="001027BF">
        <w:rPr>
          <w:rFonts w:ascii="Times New Roman" w:hAnsi="Times New Roman" w:cs="Times New Roman"/>
        </w:rPr>
        <w:t>Introduction</w:t>
      </w:r>
      <w:bookmarkEnd w:id="0"/>
      <w:bookmarkEnd w:id="2"/>
    </w:p>
    <w:p w14:paraId="6CCB1BCB" w14:textId="12B3050A" w:rsidR="000144F0" w:rsidRPr="001027BF" w:rsidRDefault="000144F0" w:rsidP="001D41FE">
      <w:pPr>
        <w:pStyle w:val="2HeadingDaniel"/>
        <w:rPr>
          <w:rFonts w:ascii="Times New Roman" w:hAnsi="Times New Roman" w:cs="Times New Roman"/>
        </w:rPr>
      </w:pPr>
      <w:bookmarkStart w:id="3" w:name="_Toc497472798"/>
      <w:bookmarkStart w:id="4" w:name="_Toc486800171"/>
      <w:r w:rsidRPr="001027BF">
        <w:rPr>
          <w:rFonts w:ascii="Times New Roman" w:hAnsi="Times New Roman" w:cs="Times New Roman"/>
        </w:rPr>
        <w:t xml:space="preserve">Emergence </w:t>
      </w:r>
      <w:r w:rsidR="00641666" w:rsidRPr="001027BF">
        <w:rPr>
          <w:rFonts w:ascii="Times New Roman" w:hAnsi="Times New Roman" w:cs="Times New Roman"/>
        </w:rPr>
        <w:t>of Automated Platooning</w:t>
      </w:r>
      <w:bookmarkEnd w:id="3"/>
      <w:bookmarkEnd w:id="4"/>
    </w:p>
    <w:p w14:paraId="46F636D4" w14:textId="0788E214" w:rsidR="000144F0" w:rsidRPr="001027BF" w:rsidRDefault="000144F0" w:rsidP="009036FF">
      <w:pPr>
        <w:pStyle w:val="BodyAPA6th"/>
        <w:rPr>
          <w:lang w:val="en-GB"/>
        </w:rPr>
      </w:pPr>
      <w:r w:rsidRPr="001027BF">
        <w:rPr>
          <w:lang w:val="en-GB"/>
        </w:rPr>
        <w:t>Automated vehicles are being developed at a rapid pace,</w:t>
      </w:r>
      <w:r w:rsidR="00DA19B5" w:rsidRPr="001027BF">
        <w:rPr>
          <w:lang w:val="en-GB"/>
        </w:rPr>
        <w:t xml:space="preserve"> and</w:t>
      </w:r>
      <w:r w:rsidRPr="001027BF">
        <w:rPr>
          <w:lang w:val="en-GB"/>
        </w:rPr>
        <w:t xml:space="preserve"> systems are emerging that automate longitudinal and lateral control simultaneously. A specific concept that combines longitudinal and lateral automated driving is a platoon, a group of vehicles that drive closely together in a coordinated automated manner </w:t>
      </w:r>
      <w:r w:rsidR="00CE5F15" w:rsidRPr="001027BF">
        <w:rPr>
          <w:lang w:val="en-GB"/>
        </w:rPr>
        <w:fldChar w:fldCharType="begin"/>
      </w:r>
      <w:r w:rsidR="004B7808" w:rsidRPr="001027BF">
        <w:rPr>
          <w:lang w:val="en-GB"/>
        </w:rPr>
        <w:instrText xml:space="preserve"> ADDIN EN.CITE &lt;EndNote&gt;&lt;Cite&gt;&lt;Author&gt;Bergenhem&lt;/Author&gt;&lt;Year&gt;2012, October&lt;/Year&gt;&lt;RecNum&gt;8&lt;/RecNum&gt;&lt;DisplayText&gt;(Bergenhem et al., 2012; Ren &amp;amp; Green, 1994)&lt;/DisplayText&gt;&lt;record&gt;&lt;rec-number&gt;8&lt;/rec-number&gt;&lt;foreign-keys&gt;&lt;key app="EN" db-id="p5rxaswa15aar1e2xdl5rpvcvpte0exavezf" timestamp="1498129265"&gt;8&lt;/key&gt;&lt;/foreign-keys&gt;&lt;ref-type name="Journal Article"&gt;17&lt;/ref-type&gt;&lt;contributors&gt;&lt;authors&gt;&lt;author&gt;Bergenhem, C.&lt;/author&gt;&lt;author&gt;Pettersson, H.&lt;/author&gt;&lt;author&gt;Coelingh, E.&lt;/author&gt;&lt;author&gt;Englund, C.&lt;/author&gt;&lt;author&gt;Shladover, S.&lt;/author&gt;&lt;author&gt;Tsugawa, S.&lt;/author&gt;&lt;/authors&gt;&lt;/contributors&gt;&lt;titles&gt;&lt;title&gt;Overview of platooning systems&lt;/title&gt;&lt;secondary-title&gt;Proceedings of the 19th Intelligent Transportation Systems World Congress&lt;/secondary-title&gt;&lt;/titles&gt;&lt;dates&gt;&lt;year&gt;2012&lt;/year&gt;&lt;pub-dates&gt;&lt;date&gt;October 22-26&lt;/date&gt;&lt;/pub-dates&gt;&lt;/dates&gt;&lt;pub-location&gt;Vienna, Austria&lt;/pub-location&gt;&lt;urls&gt;&lt;/urls&gt;&lt;/record&gt;&lt;/Cite&gt;&lt;Cite&gt;&lt;Author&gt;Ren&lt;/Author&gt;&lt;Year&gt;1994, June-July&lt;/Year&gt;&lt;RecNum&gt;49&lt;/RecNum&gt;&lt;record&gt;&lt;rec-number&gt;49&lt;/rec-number&gt;&lt;foreign-keys&gt;&lt;key app="EN" db-id="p5rxaswa15aar1e2xdl5rpvcvpte0exavezf" timestamp="1498134961"&gt;49&lt;/key&gt;&lt;/foreign-keys&gt;&lt;ref-type name="Journal Article"&gt;17&lt;/ref-type&gt;&lt;contributors&gt;&lt;authors&gt;&lt;author&gt;Ren, W.&lt;/author&gt;&lt;author&gt;Green, D.&lt;/author&gt;&lt;/authors&gt;&lt;/contributors&gt;&lt;titles&gt;&lt;title&gt;Continuous platooning: A new evolutionary and operating concept for automated highway systems&lt;/title&gt;&lt;secondary-title&gt;Proceedings of the American Control Conference&lt;/secondary-title&gt;&lt;/titles&gt;&lt;periodical&gt;&lt;full-title&gt;Proceedings of the American Control Conference&lt;/full-title&gt;&lt;/periodical&gt;&lt;pages&gt;21-25&lt;/pages&gt;&lt;volume&gt;11&lt;/volume&gt;&lt;number&gt;20&lt;/number&gt;&lt;dates&gt;&lt;year&gt;1994&lt;/year&gt;&lt;pub-dates&gt;&lt;date&gt;June 29-July 1&lt;/date&gt;&lt;/pub-dates&gt;&lt;/dates&gt;&lt;pub-location&gt;Baltimore, MD&lt;/pub-location&gt;&lt;urls&gt;&lt;/urls&gt;&lt;electronic-resource-num&gt;10.1109/ACC.1994.751685&lt;/electronic-resource-num&gt;&lt;/record&gt;&lt;/Cite&gt;&lt;/EndNote&gt;</w:instrText>
      </w:r>
      <w:r w:rsidR="00CE5F15" w:rsidRPr="001027BF">
        <w:rPr>
          <w:lang w:val="en-GB"/>
        </w:rPr>
        <w:fldChar w:fldCharType="separate"/>
      </w:r>
      <w:r w:rsidR="00A57FEF" w:rsidRPr="001027BF">
        <w:rPr>
          <w:lang w:val="en-GB"/>
        </w:rPr>
        <w:t>(Bergenhem et al., 2012; Ren &amp; Green, 1994)</w:t>
      </w:r>
      <w:r w:rsidR="00CE5F15" w:rsidRPr="001027BF">
        <w:rPr>
          <w:lang w:val="en-GB"/>
        </w:rPr>
        <w:fldChar w:fldCharType="end"/>
      </w:r>
      <w:r w:rsidRPr="001027BF">
        <w:rPr>
          <w:lang w:val="en-GB"/>
        </w:rPr>
        <w:t>. Platooning of automated vehicles offers advantages compared to manual driving in terms of safety, road capacity, and fuel economy</w:t>
      </w:r>
      <w:r w:rsidR="00DA19B5" w:rsidRPr="001027BF">
        <w:rPr>
          <w:lang w:val="en-GB"/>
        </w:rPr>
        <w:t xml:space="preserve"> </w:t>
      </w:r>
      <w:r w:rsidR="00DA19B5" w:rsidRPr="001027BF">
        <w:rPr>
          <w:lang w:val="en-GB"/>
        </w:rPr>
        <w:fldChar w:fldCharType="begin">
          <w:fldData xml:space="preserve">PEVuZE5vdGU+PENpdGU+PEF1dGhvcj5BeGVsc3NvbjwvQXV0aG9yPjxZZWFyPjIwMTc8L1llYXI+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==
</w:fldData>
        </w:fldChar>
      </w:r>
      <w:r w:rsidR="008A2096" w:rsidRPr="001027BF">
        <w:rPr>
          <w:lang w:val="en-GB"/>
        </w:rPr>
        <w:instrText xml:space="preserve"> ADDIN EN.CITE </w:instrText>
      </w:r>
      <w:r w:rsidR="008A2096" w:rsidRPr="001027BF">
        <w:rPr>
          <w:lang w:val="en-GB"/>
        </w:rPr>
        <w:fldChar w:fldCharType="begin">
          <w:fldData xml:space="preserve">PEVuZE5vdGU+PENpdGU+PEF1dGhvcj5BeGVsc3NvbjwvQXV0aG9yPjxZZWFyPjIwMTc8L1llYXI+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==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DA19B5" w:rsidRPr="001027BF">
        <w:rPr>
          <w:lang w:val="en-GB"/>
        </w:rPr>
      </w:r>
      <w:r w:rsidR="00DA19B5" w:rsidRPr="001027BF">
        <w:rPr>
          <w:lang w:val="en-GB"/>
        </w:rPr>
        <w:fldChar w:fldCharType="separate"/>
      </w:r>
      <w:r w:rsidR="00DA19B5" w:rsidRPr="001027BF">
        <w:rPr>
          <w:lang w:val="en-GB"/>
        </w:rPr>
        <w:t>(e.g., Axelsson, 2017; Kunze et al., 2011; Larson, Liang, &amp; Johansson, 2015)</w:t>
      </w:r>
      <w:r w:rsidR="00DA19B5" w:rsidRPr="001027BF">
        <w:rPr>
          <w:lang w:val="en-GB"/>
        </w:rPr>
        <w:fldChar w:fldCharType="end"/>
      </w:r>
      <w:r w:rsidRPr="001027BF">
        <w:rPr>
          <w:lang w:val="en-GB"/>
        </w:rPr>
        <w:t>.</w:t>
      </w:r>
    </w:p>
    <w:p w14:paraId="7102D223" w14:textId="77777777" w:rsidR="001D41FE" w:rsidRPr="001027BF" w:rsidRDefault="001D41FE" w:rsidP="00C33EF1">
      <w:pPr>
        <w:pStyle w:val="3APA6th"/>
        <w:jc w:val="both"/>
        <w:rPr>
          <w:rFonts w:cs="Times New Roman"/>
        </w:rPr>
      </w:pPr>
    </w:p>
    <w:p w14:paraId="5FDA7CAE" w14:textId="3EB9C623" w:rsidR="000144F0" w:rsidRPr="001027BF" w:rsidRDefault="000144F0" w:rsidP="001D41FE">
      <w:pPr>
        <w:pStyle w:val="2HeadingDaniel"/>
        <w:rPr>
          <w:rFonts w:ascii="Times New Roman" w:hAnsi="Times New Roman" w:cs="Times New Roman"/>
        </w:rPr>
      </w:pPr>
      <w:bookmarkStart w:id="5" w:name="_Toc497472799"/>
      <w:bookmarkStart w:id="6" w:name="_Toc486800172"/>
      <w:r w:rsidRPr="001027BF">
        <w:rPr>
          <w:rFonts w:ascii="Times New Roman" w:hAnsi="Times New Roman" w:cs="Times New Roman"/>
        </w:rPr>
        <w:t xml:space="preserve">The </w:t>
      </w:r>
      <w:r w:rsidR="00641666" w:rsidRPr="001027BF">
        <w:rPr>
          <w:rFonts w:ascii="Times New Roman" w:hAnsi="Times New Roman" w:cs="Times New Roman"/>
        </w:rPr>
        <w:t>Task of Drivers in a Platoon</w:t>
      </w:r>
      <w:bookmarkEnd w:id="5"/>
      <w:bookmarkEnd w:id="6"/>
    </w:p>
    <w:p w14:paraId="5BEDFF58" w14:textId="22FC02FD" w:rsidR="000144F0" w:rsidRPr="001027BF" w:rsidRDefault="000144F0" w:rsidP="009036FF">
      <w:pPr>
        <w:pStyle w:val="BodyAPA6th"/>
        <w:rPr>
          <w:lang w:val="en-GB"/>
        </w:rPr>
      </w:pPr>
      <w:r w:rsidRPr="001027BF">
        <w:rPr>
          <w:lang w:val="en-GB"/>
        </w:rPr>
        <w:t xml:space="preserve">Because a platoon may involve time headways as </w:t>
      </w:r>
      <w:r w:rsidR="00246646" w:rsidRPr="001027BF">
        <w:rPr>
          <w:lang w:val="en-GB"/>
        </w:rPr>
        <w:t xml:space="preserve">small </w:t>
      </w:r>
      <w:r w:rsidRPr="001027BF">
        <w:rPr>
          <w:lang w:val="en-GB"/>
        </w:rPr>
        <w:t xml:space="preserve">as 0.3 s </w:t>
      </w:r>
      <w:r w:rsidR="00CE5F15" w:rsidRPr="001027BF">
        <w:rPr>
          <w:lang w:val="en-GB"/>
        </w:rPr>
        <w:fldChar w:fldCharType="begin"/>
      </w:r>
      <w:r w:rsidR="008A2096" w:rsidRPr="001027BF">
        <w:rPr>
          <w:lang w:val="en-GB"/>
        </w:rPr>
        <w:instrText xml:space="preserve"> ADDIN EN.CITE &lt;EndNote&gt;&lt;Cite&gt;&lt;Author&gt;Ploeg&lt;/Author&gt;&lt;Year&gt;2014&lt;/Year&gt;&lt;RecNum&gt;47&lt;/RecNum&gt;&lt;DisplayText&gt;(Ploeg, Van de Wouw, &amp;amp; Nijmeijer, 2014)&lt;/DisplayText&gt;&lt;record&gt;&lt;rec-number&gt;47&lt;/rec-number&gt;&lt;foreign-keys&gt;&lt;key app="EN" db-id="p5rxaswa15aar1e2xdl5rpvcvpte0exavezf" timestamp="1498134858"&gt;47&lt;/key&gt;&lt;/foreign-keys&gt;&lt;ref-type name="Journal Article"&gt;17&lt;/ref-type&gt;&lt;contributors&gt;&lt;authors&gt;&lt;author&gt;Ploeg, J.&lt;/author&gt;&lt;author&gt;Van de Wouw, N.&lt;/author&gt;&lt;author&gt;Nijmeijer, H.&lt;/author&gt;&lt;/authors&gt;&lt;/contributors&gt;&lt;titles&gt;&lt;title&gt;Lp string stability of cascaded systems: Application to vehicle platooning&lt;/title&gt;&lt;secondary-title&gt;Proceedings of the IEEE Transactions on Control Systems Technology&lt;/secondary-title&gt;&lt;/titles&gt;&lt;periodical&gt;&lt;full-title&gt;Proceedings of the IEEE Transactions on Control Systems Technology&lt;/full-title&gt;&lt;/periodical&gt;&lt;pages&gt;786-793&lt;/pages&gt;&lt;volume&gt;22&lt;/volume&gt;&lt;dates&gt;&lt;year&gt;2014&lt;/year&gt;&lt;/dates&gt;&lt;urls&gt;&lt;/urls&gt;&lt;electronic-resource-num&gt;10.1109/TCST.2013.2258346&lt;/electronic-resource-num&gt;&lt;/record&gt;&lt;/Cite&gt;&lt;/EndNote&gt;</w:instrText>
      </w:r>
      <w:r w:rsidR="00CE5F15" w:rsidRPr="001027BF">
        <w:rPr>
          <w:lang w:val="en-GB"/>
        </w:rPr>
        <w:fldChar w:fldCharType="separate"/>
      </w:r>
      <w:r w:rsidR="00CE5F15" w:rsidRPr="001027BF">
        <w:rPr>
          <w:lang w:val="en-GB"/>
        </w:rPr>
        <w:t>(Ploeg, Van de Wouw, &amp; Nijmeijer, 2014)</w:t>
      </w:r>
      <w:r w:rsidR="00CE5F15" w:rsidRPr="001027BF">
        <w:rPr>
          <w:lang w:val="en-GB"/>
        </w:rPr>
        <w:fldChar w:fldCharType="end"/>
      </w:r>
      <w:r w:rsidRPr="001027BF">
        <w:rPr>
          <w:lang w:val="en-GB"/>
        </w:rPr>
        <w:t xml:space="preserve">, which is at the limit of human reaction time capabilities, it unreasonable to expect that platooning drivers take over control safely in case of emergency. Nonetheless, </w:t>
      </w:r>
      <w:r w:rsidRPr="001027BF">
        <w:rPr>
          <w:lang w:val="en-GB"/>
        </w:rPr>
        <w:lastRenderedPageBreak/>
        <w:t xml:space="preserve">the possibility does exist that platooning drivers have to take over control, for example in case of hardware failure </w:t>
      </w:r>
      <w:r w:rsidR="00CE5F15" w:rsidRPr="001027BF">
        <w:rPr>
          <w:lang w:val="en-GB"/>
        </w:rPr>
        <w:fldChar w:fldCharType="begin"/>
      </w:r>
      <w:r w:rsidR="008A2096" w:rsidRPr="001027BF">
        <w:rPr>
          <w:lang w:val="en-GB"/>
        </w:rPr>
        <w:instrText xml:space="preserve"> ADDIN EN.CITE &lt;EndNote&gt;&lt;Cite&gt;&lt;Author&gt;De Waard&lt;/Author&gt;&lt;Year&gt;1999&lt;/Year&gt;&lt;RecNum&gt;14&lt;/RecNum&gt;&lt;DisplayText&gt;(De Waard, Van der Hulst, Hoedemaeker, &amp;amp; Brookhuis, 1999)&lt;/DisplayText&gt;&lt;record&gt;&lt;rec-number&gt;14&lt;/rec-number&gt;&lt;foreign-keys&gt;&lt;key app="EN" db-id="p5rxaswa15aar1e2xdl5rpvcvpte0exavezf" timestamp="1498129640"&gt;14&lt;/key&gt;&lt;/foreign-keys&gt;&lt;ref-type name="Journal Article"&gt;17&lt;/ref-type&gt;&lt;contributors&gt;&lt;authors&gt;&lt;author&gt;De Waard, D.&lt;/author&gt;&lt;author&gt;Van der Hulst, M.&lt;/author&gt;&lt;author&gt;Hoedemaeker, M.&lt;/author&gt;&lt;author&gt;Brookhuis, K. A.&lt;/author&gt;&lt;/authors&gt;&lt;/contributors&gt;&lt;titles&gt;&lt;title&gt;Driver behavior in an emergency situation in the Automated Highway System&lt;/title&gt;&lt;secondary-title&gt;Transportation Human Factors&lt;/secondary-title&gt;&lt;/titles&gt;&lt;periodical&gt;&lt;full-title&gt;Transportation Human Factors&lt;/full-title&gt;&lt;/periodical&gt;&lt;pages&gt;67-82&lt;/pages&gt;&lt;volume&gt;1&lt;/volume&gt;&lt;dates&gt;&lt;year&gt;1999&lt;/year&gt;&lt;/dates&gt;&lt;urls&gt;&lt;/urls&gt;&lt;electronic-resource-num&gt;10.1207/sthf0101_7&lt;/electronic-resource-num&gt;&lt;/record&gt;&lt;/Cite&gt;&lt;/EndNote&gt;</w:instrText>
      </w:r>
      <w:r w:rsidR="00CE5F15" w:rsidRPr="001027BF">
        <w:rPr>
          <w:lang w:val="en-GB"/>
        </w:rPr>
        <w:fldChar w:fldCharType="separate"/>
      </w:r>
      <w:r w:rsidR="00CE5F15" w:rsidRPr="001027BF">
        <w:rPr>
          <w:lang w:val="en-GB"/>
        </w:rPr>
        <w:t>(De Waard, Van der Hulst, Hoedemaeker, &amp; Brookhuis, 1999)</w:t>
      </w:r>
      <w:r w:rsidR="00CE5F15" w:rsidRPr="001027BF">
        <w:rPr>
          <w:lang w:val="en-GB"/>
        </w:rPr>
        <w:fldChar w:fldCharType="end"/>
      </w:r>
      <w:r w:rsidR="00CE5F15" w:rsidRPr="001027BF">
        <w:rPr>
          <w:lang w:val="en-GB"/>
        </w:rPr>
        <w:t xml:space="preserve"> </w:t>
      </w:r>
      <w:r w:rsidRPr="001027BF">
        <w:rPr>
          <w:lang w:val="en-GB"/>
        </w:rPr>
        <w:t xml:space="preserve">or in case of a voluntary driver-initiated transition </w:t>
      </w:r>
      <w:r w:rsidR="00CE5F15" w:rsidRPr="001027BF">
        <w:rPr>
          <w:lang w:val="en-GB"/>
        </w:rPr>
        <w:fldChar w:fldCharType="begin"/>
      </w:r>
      <w:r w:rsidR="008A2096" w:rsidRPr="001027BF">
        <w:rPr>
          <w:lang w:val="en-GB"/>
        </w:rPr>
        <w:instrText xml:space="preserve"> ADDIN EN.CITE &lt;EndNote&gt;&lt;Cite&gt;&lt;Author&gt;Levitan&lt;/Author&gt;&lt;Year&gt;1998&lt;/Year&gt;&lt;RecNum&gt;38&lt;/RecNum&gt;&lt;Prefix&gt;e.g.`, exiting or leaving the platoon`; see &lt;/Prefix&gt;&lt;DisplayText&gt;(e.g., exiting or leaving the platoon; see Levitan, Golembiewski, &amp;amp; Bloomfield, 1998; Nilsson, 2014)&lt;/DisplayText&gt;&lt;record&gt;&lt;rec-number&gt;38&lt;/rec-number&gt;&lt;foreign-keys&gt;&lt;key app="EN" db-id="p5rxaswa15aar1e2xdl5rpvcvpte0exavezf" timestamp="1498134334"&gt;38&lt;/key&gt;&lt;/foreign-keys&gt;&lt;ref-type name="Journal Article"&gt;17&lt;/ref-type&gt;&lt;contributors&gt;&lt;authors&gt;&lt;author&gt;Levitan, L.&lt;/author&gt;&lt;author&gt;Golembiewski, G.&lt;/author&gt;&lt;author&gt;Bloomfield, J. R.&lt;/author&gt;&lt;/authors&gt;&lt;/contributors&gt;&lt;titles&gt;&lt;title&gt;Human Factors issues for Automated Highway Systems&lt;/title&gt;&lt;secondary-title&gt;ITS Journal – Intelligent Transportation Systems Journal: Technology, Planning, and Operations&lt;/secondary-title&gt;&lt;/titles&gt;&lt;periodical&gt;&lt;full-title&gt;ITS Journal – Intelligent Transportation Systems Journal: Technology, Planning, and Operations&lt;/full-title&gt;&lt;/periodical&gt;&lt;pages&gt;21-47&lt;/pages&gt;&lt;volume&gt;4&lt;/volume&gt;&lt;dates&gt;&lt;year&gt;1998&lt;/year&gt;&lt;/dates&gt;&lt;urls&gt;&lt;/urls&gt;&lt;electronic-resource-num&gt;10.1080/10248079808903735&lt;/electronic-resource-num&gt;&lt;/record&gt;&lt;/Cite&gt;&lt;Cite&gt;&lt;Author&gt;Nilsson&lt;/Author&gt;&lt;Year&gt;2014&lt;/Year&gt;&lt;RecNum&gt;42&lt;/RecNum&gt;&lt;record&gt;&lt;rec-number&gt;42&lt;/rec-number&gt;&lt;foreign-keys&gt;&lt;key app="EN" db-id="p5rxaswa15aar1e2xdl5rpvcvpte0exavezf" timestamp="1498134558"&gt;42&lt;/key&gt;&lt;/foreign-keys&gt;&lt;ref-type name="Thesis"&gt;32&lt;/ref-type&gt;&lt;contributors&gt;&lt;authors&gt;&lt;author&gt;Nilsson, J.&lt;/author&gt;&lt;/authors&gt;&lt;/contributors&gt;&lt;titles&gt;&lt;title&gt;Safe transitions to manual driving from faulty automated driving system&lt;/title&gt;&lt;/titles&gt;&lt;dates&gt;&lt;year&gt;2014&lt;/year&gt;&lt;/dates&gt;&lt;pub-location&gt;Gothenburg, Sweden&lt;/pub-location&gt;&lt;publisher&gt;Chalmers University of Technology&lt;/publisher&gt;&lt;work-type&gt;Doctoral dissertation&lt;/work-type&gt;&lt;urls&gt;&lt;/urls&gt;&lt;/record&gt;&lt;/Cite&gt;&lt;/EndNote&gt;</w:instrText>
      </w:r>
      <w:r w:rsidR="00CE5F15" w:rsidRPr="001027BF">
        <w:rPr>
          <w:lang w:val="en-GB"/>
        </w:rPr>
        <w:fldChar w:fldCharType="separate"/>
      </w:r>
      <w:r w:rsidR="00CE5F15" w:rsidRPr="001027BF">
        <w:rPr>
          <w:lang w:val="en-GB"/>
        </w:rPr>
        <w:t>(e.g., exiting or leaving the platoon; see Levitan, Golembiewski, &amp; Bloomfield, 1998; Nilsson, 2014)</w:t>
      </w:r>
      <w:r w:rsidR="00CE5F15" w:rsidRPr="001027BF">
        <w:rPr>
          <w:lang w:val="en-GB"/>
        </w:rPr>
        <w:fldChar w:fldCharType="end"/>
      </w:r>
      <w:r w:rsidRPr="001027BF">
        <w:rPr>
          <w:lang w:val="en-GB"/>
        </w:rPr>
        <w:t xml:space="preserve">. Accordingly, the question arises what happens to drivers’ psychological readiness after having driven in a platoon for some time. </w:t>
      </w:r>
    </w:p>
    <w:p w14:paraId="220F2AAC" w14:textId="77777777" w:rsidR="001D41FE" w:rsidRPr="001027BF" w:rsidRDefault="001D41FE" w:rsidP="00C33EF1">
      <w:pPr>
        <w:pStyle w:val="3APA6th"/>
        <w:jc w:val="both"/>
        <w:rPr>
          <w:rFonts w:cs="Times New Roman"/>
        </w:rPr>
      </w:pPr>
    </w:p>
    <w:p w14:paraId="75596FE5" w14:textId="0719A7D3" w:rsidR="000144F0" w:rsidRPr="001027BF" w:rsidRDefault="000144F0" w:rsidP="001D41FE">
      <w:pPr>
        <w:pStyle w:val="2HeadingDaniel"/>
        <w:rPr>
          <w:rFonts w:ascii="Times New Roman" w:hAnsi="Times New Roman" w:cs="Times New Roman"/>
        </w:rPr>
      </w:pPr>
      <w:bookmarkStart w:id="7" w:name="_Toc497472800"/>
      <w:bookmarkStart w:id="8" w:name="_Toc486800173"/>
      <w:r w:rsidRPr="001027BF">
        <w:rPr>
          <w:rFonts w:ascii="Times New Roman" w:hAnsi="Times New Roman" w:cs="Times New Roman"/>
        </w:rPr>
        <w:t xml:space="preserve">Previous </w:t>
      </w:r>
      <w:r w:rsidR="00641666" w:rsidRPr="001027BF">
        <w:rPr>
          <w:rFonts w:ascii="Times New Roman" w:hAnsi="Times New Roman" w:cs="Times New Roman"/>
        </w:rPr>
        <w:t>Research on Situation Awareness and Automated Driving</w:t>
      </w:r>
      <w:bookmarkEnd w:id="7"/>
      <w:bookmarkEnd w:id="8"/>
    </w:p>
    <w:p w14:paraId="04E997DA" w14:textId="126A6693" w:rsidR="00B12333" w:rsidRPr="001027BF" w:rsidRDefault="000144F0" w:rsidP="009036FF">
      <w:pPr>
        <w:pStyle w:val="BodyAPA6th"/>
        <w:rPr>
          <w:lang w:val="en-GB"/>
        </w:rPr>
      </w:pPr>
      <w:r w:rsidRPr="001027BF">
        <w:rPr>
          <w:lang w:val="en-GB"/>
        </w:rPr>
        <w:t xml:space="preserve">Previous driving simulator research has found that drivers </w:t>
      </w:r>
      <w:r w:rsidR="00246646" w:rsidRPr="001027BF">
        <w:rPr>
          <w:lang w:val="en-GB"/>
        </w:rPr>
        <w:t xml:space="preserve">of </w:t>
      </w:r>
      <w:r w:rsidRPr="001027BF">
        <w:rPr>
          <w:lang w:val="en-GB"/>
        </w:rPr>
        <w:t xml:space="preserve">an automated car experience low levels of workload when having nothing to do </w:t>
      </w:r>
      <w:r w:rsidR="00CE5F15" w:rsidRPr="001027BF">
        <w:rPr>
          <w:lang w:val="en-GB"/>
        </w:rPr>
        <w:fldChar w:fldCharType="begin">
          <w:fldData xml:space="preserve">PEVuZE5vdGU+PENpdGU+PEF1dGhvcj5DaGE8L0F1dGhvcj48WWVhcj4yMDAzPC9ZZWFyPjxSZWNO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</w:fldData>
        </w:fldChar>
      </w:r>
      <w:r w:rsidR="008A2096" w:rsidRPr="001027BF">
        <w:rPr>
          <w:lang w:val="en-GB"/>
        </w:rPr>
        <w:instrText xml:space="preserve"> ADDIN EN.CITE </w:instrText>
      </w:r>
      <w:r w:rsidR="008A2096" w:rsidRPr="001027BF">
        <w:rPr>
          <w:lang w:val="en-GB"/>
        </w:rPr>
        <w:fldChar w:fldCharType="begin">
          <w:fldData xml:space="preserve">PEVuZE5vdGU+PENpdGU+PEF1dGhvcj5DaGE8L0F1dGhvcj48WWVhcj4yMDAzPC9ZZWFyPjxSZWNO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CE5F15" w:rsidRPr="001027BF">
        <w:rPr>
          <w:lang w:val="en-GB"/>
        </w:rPr>
      </w:r>
      <w:r w:rsidR="00CE5F15" w:rsidRPr="001027BF">
        <w:rPr>
          <w:lang w:val="en-GB"/>
        </w:rPr>
        <w:fldChar w:fldCharType="separate"/>
      </w:r>
      <w:r w:rsidR="00CE5F15" w:rsidRPr="001027BF">
        <w:rPr>
          <w:lang w:val="en-GB"/>
        </w:rPr>
        <w:t>(Cha, 2003; De Waard et al., 1999; Heikoop, De Winter, Van Arem, &amp; Stanton, 2017; Young &amp; Stanton, 2007)</w:t>
      </w:r>
      <w:r w:rsidR="00CE5F15" w:rsidRPr="001027BF">
        <w:rPr>
          <w:lang w:val="en-GB"/>
        </w:rPr>
        <w:fldChar w:fldCharType="end"/>
      </w:r>
      <w:r w:rsidRPr="001027BF">
        <w:rPr>
          <w:lang w:val="en-GB"/>
        </w:rPr>
        <w:t xml:space="preserve">. </w:t>
      </w:r>
      <w:r w:rsidR="00CE5F15" w:rsidRPr="001027BF">
        <w:rPr>
          <w:lang w:val="en-GB"/>
        </w:rPr>
        <w:fldChar w:fldCharType="begin"/>
      </w:r>
      <w:r w:rsidR="004B7808" w:rsidRPr="001027BF">
        <w:rPr>
          <w:lang w:val="en-GB"/>
        </w:rPr>
        <w:instrText xml:space="preserve"> ADDIN EN.CITE &lt;EndNote&gt;&lt;Cite AuthorYear="1"&gt;&lt;Author&gt;Heikoop&lt;/Author&gt;&lt;Year&gt;2017&lt;/Year&gt;&lt;RecNum&gt;26&lt;/RecNum&gt;&lt;DisplayText&gt;Heikoop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CE5F15" w:rsidRPr="001027BF">
        <w:rPr>
          <w:lang w:val="en-GB"/>
        </w:rPr>
        <w:fldChar w:fldCharType="separate"/>
      </w:r>
      <w:r w:rsidR="00CE5F15" w:rsidRPr="001027BF">
        <w:rPr>
          <w:lang w:val="en-GB"/>
        </w:rPr>
        <w:t>Heikoop et al. (2017)</w:t>
      </w:r>
      <w:r w:rsidR="00CE5F15" w:rsidRPr="001027BF">
        <w:rPr>
          <w:lang w:val="en-GB"/>
        </w:rPr>
        <w:fldChar w:fldCharType="end"/>
      </w:r>
      <w:r w:rsidR="00CE5F15" w:rsidRPr="001027BF">
        <w:rPr>
          <w:lang w:val="en-GB"/>
        </w:rPr>
        <w:t xml:space="preserve"> </w:t>
      </w:r>
      <w:r w:rsidRPr="001027BF">
        <w:rPr>
          <w:lang w:val="en-GB"/>
        </w:rPr>
        <w:t xml:space="preserve">found that participants in a platoon were still able to remain attentive and detect the majority (95%) of irregularly occurring stimuli (red cars) during 40 minutes of driving, if tasked to do so </w:t>
      </w:r>
      <w:r w:rsidR="00CE5F15" w:rsidRPr="001027BF">
        <w:rPr>
          <w:lang w:val="en-GB"/>
        </w:rPr>
        <w:fldChar w:fldCharType="begin"/>
      </w:r>
      <w:r w:rsidR="004B7808" w:rsidRPr="001027BF">
        <w:rPr>
          <w:lang w:val="en-GB"/>
        </w:rPr>
        <w:instrText xml:space="preserve"> ADDIN EN.CITE &lt;EndNote&gt;&lt;Cite&gt;&lt;Author&gt;Heikoop&lt;/Author&gt;&lt;Year&gt;2017&lt;/Year&gt;&lt;RecNum&gt;26&lt;/RecNum&gt;&lt;DisplayText&gt;(Heikoop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CE5F15" w:rsidRPr="001027BF">
        <w:rPr>
          <w:lang w:val="en-GB"/>
        </w:rPr>
        <w:fldChar w:fldCharType="separate"/>
      </w:r>
      <w:r w:rsidR="00CE5F15" w:rsidRPr="001027BF">
        <w:rPr>
          <w:lang w:val="en-GB"/>
        </w:rPr>
        <w:t>(Heikoop et al., 2017)</w:t>
      </w:r>
      <w:r w:rsidR="00CE5F15" w:rsidRPr="001027BF">
        <w:rPr>
          <w:lang w:val="en-GB"/>
        </w:rPr>
        <w:fldChar w:fldCharType="end"/>
      </w:r>
      <w:r w:rsidRPr="001027BF">
        <w:rPr>
          <w:lang w:val="en-GB"/>
        </w:rPr>
        <w:t>. This indicate</w:t>
      </w:r>
      <w:r w:rsidR="00246646" w:rsidRPr="001027BF">
        <w:rPr>
          <w:lang w:val="en-GB"/>
        </w:rPr>
        <w:t>d</w:t>
      </w:r>
      <w:r w:rsidRPr="001027BF">
        <w:rPr>
          <w:lang w:val="en-GB"/>
        </w:rPr>
        <w:t xml:space="preserve"> that participants </w:t>
      </w:r>
      <w:r w:rsidR="00246646" w:rsidRPr="001027BF">
        <w:rPr>
          <w:lang w:val="en-GB"/>
        </w:rPr>
        <w:t>a</w:t>
      </w:r>
      <w:r w:rsidRPr="001027BF">
        <w:rPr>
          <w:lang w:val="en-GB"/>
        </w:rPr>
        <w:t xml:space="preserve">re able to retain situation awareness despite low workload. </w:t>
      </w:r>
    </w:p>
    <w:p w14:paraId="32208C06" w14:textId="0503C5B1" w:rsidR="00B12333" w:rsidRPr="001027BF" w:rsidRDefault="000144F0" w:rsidP="009036FF">
      <w:pPr>
        <w:pStyle w:val="BodyAPA6th"/>
        <w:rPr>
          <w:lang w:val="en-GB"/>
        </w:rPr>
      </w:pPr>
      <w:r w:rsidRPr="001027BF">
        <w:rPr>
          <w:lang w:val="en-GB"/>
        </w:rPr>
        <w:t xml:space="preserve">However, when participants were allowed to engage in secondary tasks, only about 40% of the targets were detected </w:t>
      </w:r>
      <w:r w:rsidR="00CE5F15" w:rsidRPr="001027BF">
        <w:rPr>
          <w:lang w:val="en-GB"/>
        </w:rPr>
        <w:fldChar w:fldCharType="begin"/>
      </w:r>
      <w:r w:rsidR="004B7808" w:rsidRPr="001027BF">
        <w:rPr>
          <w:lang w:val="en-GB"/>
        </w:rPr>
        <w:instrText xml:space="preserve"> ADDIN EN.CITE &lt;EndNote&gt;&lt;Cite&gt;&lt;Author&gt;Heikoop&lt;/Author&gt;&lt;Year&gt;2017&lt;/Year&gt;&lt;RecNum&gt;26&lt;/RecNum&gt;&lt;DisplayText&gt;(Heikoop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CE5F15" w:rsidRPr="001027BF">
        <w:rPr>
          <w:lang w:val="en-GB"/>
        </w:rPr>
        <w:fldChar w:fldCharType="separate"/>
      </w:r>
      <w:r w:rsidR="00CE5F15" w:rsidRPr="001027BF">
        <w:rPr>
          <w:lang w:val="en-GB"/>
        </w:rPr>
        <w:t>(Heikoop et al., 2017)</w:t>
      </w:r>
      <w:r w:rsidR="00CE5F15" w:rsidRPr="001027BF">
        <w:rPr>
          <w:lang w:val="en-GB"/>
        </w:rPr>
        <w:fldChar w:fldCharType="end"/>
      </w:r>
      <w:r w:rsidRPr="001027BF">
        <w:rPr>
          <w:lang w:val="en-GB"/>
        </w:rPr>
        <w:t xml:space="preserve">; many participants engaged in visually demanding tasks such as eating their lunch or using their phone, rather than to attend to the roadway. Other research has also found that drivers of highly automated cars are likely to pick up visual tasks such as texting, reading, and watching a DVD </w:t>
      </w:r>
      <w:r w:rsidR="00CE5F15" w:rsidRPr="001027BF">
        <w:rPr>
          <w:lang w:val="en-GB"/>
        </w:rPr>
        <w:fldChar w:fldCharType="begin"/>
      </w:r>
      <w:r w:rsidR="00E97742" w:rsidRPr="001027BF">
        <w:rPr>
          <w:lang w:val="en-GB"/>
        </w:rPr>
        <w:instrText xml:space="preserve"> ADDIN EN.CITE &lt;EndNote&gt;&lt;Cite&gt;&lt;Author&gt;Llaneras&lt;/Author&gt;&lt;Year&gt;2013&lt;/Year&gt;&lt;RecNum&gt;207&lt;/RecNum&gt;&lt;DisplayText&gt;(Llaneras, Salinger, &amp;amp; Green, 2013; Omae, Hashimoto, Sugamoto, &amp;amp; Shimizu, 2005)&lt;/DisplayText&gt;&lt;record&gt;&lt;rec-number&gt;207&lt;/rec-number&gt;&lt;foreign-keys&gt;&lt;key app="EN" db-id="p5rxaswa15aar1e2xdl5rpvcvpte0exavezf" timestamp="1498212533"&gt;207&lt;/key&gt;&lt;/foreign-keys&gt;&lt;ref-type name="Book Section"&gt;5&lt;/ref-type&gt;&lt;contributors&gt;&lt;authors&gt;&lt;author&gt;Llaneras, R. E.&lt;/author&gt;&lt;author&gt;Salinger, J.&lt;/author&gt;&lt;author&gt;Green, C. A.&lt;/author&gt;&lt;/authors&gt;&lt;/contributors&gt;&lt;titles&gt;&lt;title&gt;Human Factors issues associated with limited ability autonomous driving systems: Drivers’ allocation of visual attention to the forward road.&lt;/title&gt;&lt;secondary-title&gt;Proceedings of the 7th International Driving Symposium on Human Factors in Driver Assessment, Training, and Vehicle Design&lt;/secondary-title&gt;&lt;/titles&gt;&lt;periodical&gt;&lt;full-title&gt;Proceedings of the 7th International Driving Symposium on Human Factors in Driver Assessment, Training, and Vehicle Design&lt;/full-title&gt;&lt;/periodical&gt;&lt;pages&gt;92-98&lt;/pages&gt;&lt;dates&gt;&lt;year&gt;2013&lt;/year&gt;&lt;pub-dates&gt;&lt;date&gt;June 17–20&lt;/date&gt;&lt;/pub-dates&gt;&lt;/dates&gt;&lt;pub-location&gt;Bolton Landing, NY&lt;/pub-location&gt;&lt;urls&gt;&lt;/urls&gt;&lt;/record&gt;&lt;/Cite&gt;&lt;Cite&gt;&lt;Author&gt;Omae&lt;/Author&gt;&lt;Year&gt;2005&lt;/Year&gt;&lt;RecNum&gt;224&lt;/RecNum&gt;&lt;record&gt;&lt;rec-number&gt;224&lt;/rec-number&gt;&lt;foreign-keys&gt;&lt;key app="EN" db-id="p5rxaswa15aar1e2xdl5rpvcvpte0exavezf" timestamp="1498213700"&gt;224&lt;/key&gt;&lt;/foreign-keys&gt;&lt;ref-type name="Journal Article"&gt;17&lt;/ref-type&gt;&lt;contributors&gt;&lt;authors&gt;&lt;author&gt;Omae, M.&lt;/author&gt;&lt;author&gt;Hashimoto, N.&lt;/author&gt;&lt;author&gt;Sugamoto, T.&lt;/author&gt;&lt;author&gt;Shimizu, H.&lt;/author&gt;&lt;/authors&gt;&lt;/contributors&gt;&lt;titles&gt;&lt;title&gt;Measurement of driver’s reaction time to failure of steering controller during automatic driving&lt;/title&gt;&lt;secondary-title&gt;Review of Automotive Engineering&lt;/secondary-title&gt;&lt;/titles&gt;&lt;periodical&gt;&lt;full-title&gt;Review of Automotive Engineering&lt;/full-title&gt;&lt;/periodical&gt;&lt;pages&gt;213-215&lt;/pages&gt;&lt;volume&gt;26&lt;/volume&gt;&lt;dates&gt;&lt;year&gt;2005&lt;/year&gt;&lt;/dates&gt;&lt;urls&gt;&lt;/urls&gt;&lt;/record&gt;&lt;/Cite&gt;&lt;/EndNote&gt;</w:instrText>
      </w:r>
      <w:r w:rsidR="00CE5F15" w:rsidRPr="001027BF">
        <w:rPr>
          <w:lang w:val="en-GB"/>
        </w:rPr>
        <w:fldChar w:fldCharType="separate"/>
      </w:r>
      <w:r w:rsidR="00CE5F15" w:rsidRPr="001027BF">
        <w:rPr>
          <w:lang w:val="en-GB"/>
        </w:rPr>
        <w:t>(Llaneras, Salinger, &amp; Green, 2013; Omae, Hashimoto, Sugamoto, &amp; Shimizu, 2005)</w:t>
      </w:r>
      <w:r w:rsidR="00CE5F15" w:rsidRPr="001027BF">
        <w:rPr>
          <w:lang w:val="en-GB"/>
        </w:rPr>
        <w:fldChar w:fldCharType="end"/>
      </w:r>
      <w:r w:rsidR="00582E3A" w:rsidRPr="001027BF">
        <w:rPr>
          <w:lang w:val="en-GB"/>
        </w:rPr>
        <w:t>, as well as</w:t>
      </w:r>
      <w:r w:rsidRPr="001027BF">
        <w:rPr>
          <w:lang w:val="en-GB"/>
        </w:rPr>
        <w:t xml:space="preserve"> mentally demanding tasks such as calling on a phone</w:t>
      </w:r>
      <w:r w:rsidR="001644C3" w:rsidRPr="001027BF">
        <w:rPr>
          <w:lang w:val="en-GB"/>
        </w:rPr>
        <w:t>,</w:t>
      </w:r>
      <w:r w:rsidRPr="001027BF">
        <w:rPr>
          <w:lang w:val="en-GB"/>
        </w:rPr>
        <w:t xml:space="preserve"> or </w:t>
      </w:r>
      <w:r w:rsidR="00582E3A" w:rsidRPr="001027BF">
        <w:rPr>
          <w:lang w:val="en-GB"/>
        </w:rPr>
        <w:t xml:space="preserve">listening to the radio </w:t>
      </w:r>
      <w:r w:rsidR="00582E3A" w:rsidRPr="001027BF">
        <w:rPr>
          <w:lang w:val="en-GB"/>
        </w:rPr>
        <w:fldChar w:fldCharType="begin"/>
      </w:r>
      <w:r w:rsidR="008A2096" w:rsidRPr="001027BF">
        <w:rPr>
          <w:lang w:val="en-GB"/>
        </w:rPr>
        <w:instrText xml:space="preserve"> ADDIN EN.CITE &lt;EndNote&gt;&lt;Cite&gt;&lt;Author&gt;Kyriakidis&lt;/Author&gt;&lt;Year&gt;2015&lt;/Year&gt;&lt;RecNum&gt;345&lt;/RecNum&gt;&lt;DisplayText&gt;(Carsten, Lai, Barnard, Jamson, &amp;amp; Merat, 2012; Kyriakidis, Happee, &amp;amp; De Winter, 2015)&lt;/DisplayText&gt;&lt;record&gt;&lt;rec-number&gt;345&lt;/rec-number&gt;&lt;foreign-keys&gt;&lt;key app="EN" db-id="p5rxaswa15aar1e2xdl5rpvcvpte0exavezf" timestamp="1498913869"&gt;345&lt;/key&gt;&lt;/foreign-keys&gt;&lt;ref-type name="Journal Article"&gt;17&lt;/ref-type&gt;&lt;contributors&gt;&lt;authors&gt;&lt;author&gt;Kyriakidis, M.&lt;/author&gt;&lt;author&gt;Happee, R.&lt;/author&gt;&lt;author&gt;De Winter, J. C. F.&lt;/author&gt;&lt;/authors&gt;&lt;/contributors&gt;&lt;titles&gt;&lt;title&gt;Public opinion on automated driving: Results of an international questionnaire among 5000 respondents.&lt;/title&gt;&lt;secondary-title&gt;Transportation Research Part F: Traffic Psychology and Behaviour&lt;/secondary-title&gt;&lt;/titles&gt;&lt;periodical&gt;&lt;full-title&gt;Transportation Research Part F: Traffic Psychology and Behaviour&lt;/full-title&gt;&lt;/periodical&gt;&lt;pages&gt;127-140&lt;/pages&gt;&lt;volume&gt;32&lt;/volume&gt;&lt;dates&gt;&lt;year&gt;2015&lt;/year&gt;&lt;/dates&gt;&lt;urls&gt;&lt;/urls&gt;&lt;electronic-resource-num&gt;10.1016/j.trf.2015.04.014&lt;/electronic-resource-num&gt;&lt;/record&gt;&lt;/Cite&gt;&lt;Cite&gt;&lt;Author&gt;Carsten&lt;/Author&gt;&lt;Year&gt;2012&lt;/Year&gt;&lt;RecNum&gt;349&lt;/RecNum&gt;&lt;record&gt;&lt;rec-number&gt;349&lt;/rec-number&gt;&lt;foreign-keys&gt;&lt;key app="EN" db-id="p5rxaswa15aar1e2xdl5rpvcvpte0exavezf" timestamp="1498999190"&gt;349&lt;/key&gt;&lt;/foreign-keys&gt;&lt;ref-type name="Journal Article"&gt;17&lt;/ref-type&gt;&lt;contributors&gt;&lt;authors&gt;&lt;author&gt;Carsten, O.&lt;/author&gt;&lt;author&gt;Lai, F.&lt;/author&gt;&lt;author&gt;Barnard, Y.&lt;/author&gt;&lt;author&gt;Jamson, A. H.&lt;/author&gt;&lt;author&gt;Merat, N.&lt;/author&gt;&lt;/authors&gt;&lt;/contributors&gt;&lt;titles&gt;&lt;title&gt;Control task substitution in semi-automated driving: Does it matter what aspects are automated?&lt;/title&gt;&lt;secondary-title&gt;Special Section: Human Factors and Automation in Vehicles&lt;/secondary-title&gt;&lt;/titles&gt;&lt;periodical&gt;&lt;full-title&gt;Special Section: Human Factors and Automation in Vehicles&lt;/full-title&gt;&lt;/periodical&gt;&lt;pages&gt;747-761&lt;/pages&gt;&lt;volume&gt;54&lt;/volume&gt;&lt;dates&gt;&lt;year&gt;2012&lt;/year&gt;&lt;/dates&gt;&lt;urls&gt;&lt;/urls&gt;&lt;electronic-resource-num&gt;10.1177/0018720812460246&lt;/electronic-resource-num&gt;&lt;/record&gt;&lt;/Cite&gt;&lt;/EndNote&gt;</w:instrText>
      </w:r>
      <w:r w:rsidR="00582E3A" w:rsidRPr="001027BF">
        <w:rPr>
          <w:lang w:val="en-GB"/>
        </w:rPr>
        <w:fldChar w:fldCharType="separate"/>
      </w:r>
      <w:r w:rsidR="006253DE" w:rsidRPr="001027BF">
        <w:rPr>
          <w:lang w:val="en-GB"/>
        </w:rPr>
        <w:t>(Carsten, Lai, Barnard, Jamson, &amp; Merat, 2012; Kyriakidis, Happee, &amp; De Winter, 2015)</w:t>
      </w:r>
      <w:r w:rsidR="00582E3A" w:rsidRPr="001027BF">
        <w:rPr>
          <w:lang w:val="en-GB"/>
        </w:rPr>
        <w:fldChar w:fldCharType="end"/>
      </w:r>
      <w:r w:rsidRPr="001027BF">
        <w:rPr>
          <w:lang w:val="en-GB"/>
        </w:rPr>
        <w:t xml:space="preserve">. Although it is clear that visual demands impair situation awareness, it </w:t>
      </w:r>
      <w:r w:rsidR="00D07D31" w:rsidRPr="001027BF">
        <w:rPr>
          <w:lang w:val="en-GB"/>
        </w:rPr>
        <w:t xml:space="preserve">is </w:t>
      </w:r>
      <w:r w:rsidR="003F3CA1" w:rsidRPr="001027BF">
        <w:rPr>
          <w:lang w:val="en-GB"/>
        </w:rPr>
        <w:t xml:space="preserve">less </w:t>
      </w:r>
      <w:r w:rsidRPr="001027BF">
        <w:rPr>
          <w:lang w:val="en-GB"/>
        </w:rPr>
        <w:t>clear to what extent mental task demands (i.e., engaging in a mentally demanding secondary task) influence situation awareness in automated driving.</w:t>
      </w:r>
    </w:p>
    <w:p w14:paraId="7B6F3E68" w14:textId="3A9EB645" w:rsidR="000144F0" w:rsidRPr="001027BF" w:rsidRDefault="000144F0" w:rsidP="009036FF">
      <w:pPr>
        <w:pStyle w:val="BodyAPA6th"/>
        <w:rPr>
          <w:lang w:val="en-GB"/>
        </w:rPr>
      </w:pPr>
      <w:r w:rsidRPr="001027BF">
        <w:rPr>
          <w:lang w:val="en-GB"/>
        </w:rPr>
        <w:lastRenderedPageBreak/>
        <w:t xml:space="preserve">Previous research </w:t>
      </w:r>
      <w:r w:rsidR="00CE5F15" w:rsidRPr="001027BF">
        <w:rPr>
          <w:lang w:val="en-GB"/>
        </w:rPr>
        <w:fldChar w:fldCharType="begin">
          <w:fldData xml:space="preserve">PEVuZE5vdGU+PENpdGU+PEF1dGhvcj5Hb2xkPC9BdXRob3I+PFllYXI+MjAxNTwvWWVhcj48UmVj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</w:fldData>
        </w:fldChar>
      </w:r>
      <w:r w:rsidR="008A2096" w:rsidRPr="001027BF">
        <w:rPr>
          <w:lang w:val="en-GB"/>
        </w:rPr>
        <w:instrText xml:space="preserve"> ADDIN EN.CITE </w:instrText>
      </w:r>
      <w:r w:rsidR="008A2096" w:rsidRPr="001027BF">
        <w:rPr>
          <w:lang w:val="en-GB"/>
        </w:rPr>
        <w:fldChar w:fldCharType="begin">
          <w:fldData xml:space="preserve">PEVuZE5vdGU+PENpdGU+PEF1dGhvcj5Hb2xkPC9BdXRob3I+PFllYXI+MjAxNTwvWWVhcj48UmVj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CE5F15" w:rsidRPr="001027BF">
        <w:rPr>
          <w:lang w:val="en-GB"/>
        </w:rPr>
      </w:r>
      <w:r w:rsidR="00CE5F15" w:rsidRPr="001027BF">
        <w:rPr>
          <w:lang w:val="en-GB"/>
        </w:rPr>
        <w:fldChar w:fldCharType="separate"/>
      </w:r>
      <w:r w:rsidR="00CE5F15" w:rsidRPr="001027BF">
        <w:rPr>
          <w:lang w:val="en-GB"/>
        </w:rPr>
        <w:t>(Gold, Berisha, &amp; Bengler, 2015; Louw, Madigan, Carsten, &amp; Merat, 2016; Petermeijer, Cieler, &amp; De Winter, 2017)</w:t>
      </w:r>
      <w:r w:rsidR="00CE5F15" w:rsidRPr="001027BF">
        <w:rPr>
          <w:lang w:val="en-GB"/>
        </w:rPr>
        <w:fldChar w:fldCharType="end"/>
      </w:r>
      <w:r w:rsidR="00CE5F15" w:rsidRPr="001027BF">
        <w:rPr>
          <w:lang w:val="en-GB"/>
        </w:rPr>
        <w:t xml:space="preserve"> </w:t>
      </w:r>
      <w:r w:rsidRPr="001027BF">
        <w:rPr>
          <w:lang w:val="en-GB"/>
        </w:rPr>
        <w:t xml:space="preserve">has found that a visually demanding task (e.g., performing a </w:t>
      </w:r>
      <w:proofErr w:type="spellStart"/>
      <w:r w:rsidRPr="001027BF">
        <w:rPr>
          <w:lang w:val="en-GB"/>
        </w:rPr>
        <w:t>SuRT</w:t>
      </w:r>
      <w:proofErr w:type="spellEnd"/>
      <w:r w:rsidRPr="001027BF">
        <w:rPr>
          <w:lang w:val="en-GB"/>
        </w:rPr>
        <w:t xml:space="preserve"> task, or looking at a video) has a stronger negative effect on drivers’ take-over performance than a </w:t>
      </w:r>
      <w:r w:rsidR="004C1504" w:rsidRPr="001027BF">
        <w:rPr>
          <w:lang w:val="en-GB"/>
        </w:rPr>
        <w:t>mentally</w:t>
      </w:r>
      <w:r w:rsidR="003C3183" w:rsidRPr="001027BF">
        <w:rPr>
          <w:lang w:val="en-GB"/>
        </w:rPr>
        <w:t xml:space="preserve"> </w:t>
      </w:r>
      <w:r w:rsidRPr="001027BF">
        <w:rPr>
          <w:lang w:val="en-GB"/>
        </w:rPr>
        <w:t xml:space="preserve">demanding task (i.e., performing an n-back task). </w:t>
      </w:r>
      <w:r w:rsidR="00AD76C0" w:rsidRPr="001027BF">
        <w:rPr>
          <w:lang w:val="en-GB"/>
        </w:rPr>
        <w:t>Several</w:t>
      </w:r>
      <w:r w:rsidR="00E71E38" w:rsidRPr="001027BF">
        <w:rPr>
          <w:lang w:val="en-GB"/>
        </w:rPr>
        <w:t xml:space="preserve"> driving simulator </w:t>
      </w:r>
      <w:r w:rsidR="00AD76C0" w:rsidRPr="001027BF">
        <w:rPr>
          <w:lang w:val="en-GB"/>
        </w:rPr>
        <w:t xml:space="preserve">studies have </w:t>
      </w:r>
      <w:r w:rsidR="00E71E38" w:rsidRPr="001027BF">
        <w:rPr>
          <w:lang w:val="en-GB"/>
        </w:rPr>
        <w:t xml:space="preserve">even </w:t>
      </w:r>
      <w:r w:rsidR="001E0D32" w:rsidRPr="001027BF">
        <w:rPr>
          <w:lang w:val="en-GB"/>
        </w:rPr>
        <w:t>found that</w:t>
      </w:r>
      <w:r w:rsidR="003D5B93" w:rsidRPr="001027BF">
        <w:rPr>
          <w:lang w:val="en-GB"/>
        </w:rPr>
        <w:t xml:space="preserve"> </w:t>
      </w:r>
      <w:r w:rsidR="00E71E38" w:rsidRPr="001027BF">
        <w:rPr>
          <w:lang w:val="en-GB"/>
        </w:rPr>
        <w:t xml:space="preserve">mental demands induced by a </w:t>
      </w:r>
      <w:r w:rsidR="00026DAE" w:rsidRPr="001027BF">
        <w:rPr>
          <w:lang w:val="en-GB"/>
        </w:rPr>
        <w:t>verbal</w:t>
      </w:r>
      <w:r w:rsidR="00A55B37" w:rsidRPr="001027BF">
        <w:rPr>
          <w:lang w:val="en-GB"/>
        </w:rPr>
        <w:t xml:space="preserve"> </w:t>
      </w:r>
      <w:r w:rsidR="00E71E38" w:rsidRPr="001027BF">
        <w:rPr>
          <w:lang w:val="en-GB"/>
        </w:rPr>
        <w:t>task yield</w:t>
      </w:r>
      <w:r w:rsidR="00026DAE" w:rsidRPr="001027BF">
        <w:rPr>
          <w:lang w:val="en-GB"/>
        </w:rPr>
        <w:t>ed</w:t>
      </w:r>
      <w:r w:rsidR="00E71E38" w:rsidRPr="001027BF">
        <w:rPr>
          <w:lang w:val="en-GB"/>
        </w:rPr>
        <w:t xml:space="preserve"> </w:t>
      </w:r>
      <w:r w:rsidR="00E71E38" w:rsidRPr="001027BF">
        <w:rPr>
          <w:i/>
          <w:lang w:val="en-GB"/>
        </w:rPr>
        <w:t>improved</w:t>
      </w:r>
      <w:r w:rsidR="00E71E38" w:rsidRPr="001027BF">
        <w:rPr>
          <w:lang w:val="en-GB"/>
        </w:rPr>
        <w:t xml:space="preserve"> </w:t>
      </w:r>
      <w:r w:rsidR="00026DAE" w:rsidRPr="001027BF">
        <w:rPr>
          <w:lang w:val="en-GB"/>
        </w:rPr>
        <w:t>steering behavio</w:t>
      </w:r>
      <w:r w:rsidR="00C27C45" w:rsidRPr="001027BF">
        <w:rPr>
          <w:lang w:val="en-GB"/>
        </w:rPr>
        <w:t>u</w:t>
      </w:r>
      <w:r w:rsidR="00026DAE" w:rsidRPr="001027BF">
        <w:rPr>
          <w:lang w:val="en-GB"/>
        </w:rPr>
        <w:t>r and lane keeping</w:t>
      </w:r>
      <w:r w:rsidR="00A55B37" w:rsidRPr="001027BF">
        <w:rPr>
          <w:lang w:val="en-GB"/>
        </w:rPr>
        <w:t xml:space="preserve"> performance </w:t>
      </w:r>
      <w:r w:rsidR="001655E3" w:rsidRPr="001027BF">
        <w:rPr>
          <w:lang w:val="en-GB"/>
        </w:rPr>
        <w:fldChar w:fldCharType="begin">
          <w:fldData xml:space="preserve">PEVuZE5vdGU+PENpdGU+PEF1dGhvcj5BdGNobGV5PC9BdXRob3I+PFllYXI+MjAxNDwvWWVhcj48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</w:fldData>
        </w:fldChar>
      </w:r>
      <w:r w:rsidR="008A2096" w:rsidRPr="001027BF">
        <w:rPr>
          <w:lang w:val="en-GB"/>
        </w:rPr>
        <w:instrText xml:space="preserve"> ADDIN EN.CITE </w:instrText>
      </w:r>
      <w:r w:rsidR="008A2096" w:rsidRPr="001027BF">
        <w:rPr>
          <w:lang w:val="en-GB"/>
        </w:rPr>
        <w:fldChar w:fldCharType="begin">
          <w:fldData xml:space="preserve">PEVuZE5vdGU+PENpdGU+PEF1dGhvcj5BdGNobGV5PC9BdXRob3I+PFllYXI+MjAxNDwvWWVhcj48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1655E3" w:rsidRPr="001027BF">
        <w:rPr>
          <w:lang w:val="en-GB"/>
        </w:rPr>
      </w:r>
      <w:r w:rsidR="001655E3" w:rsidRPr="001027BF">
        <w:rPr>
          <w:lang w:val="en-GB"/>
        </w:rPr>
        <w:fldChar w:fldCharType="separate"/>
      </w:r>
      <w:r w:rsidR="001655E3" w:rsidRPr="001027BF">
        <w:rPr>
          <w:lang w:val="en-GB"/>
        </w:rPr>
        <w:t>(Atchley, Chan, &amp; Gregersen, 2014; Saxby, Matthews, &amp; Neubauer, 2017; Verwey &amp; Zaidel, 1999)</w:t>
      </w:r>
      <w:r w:rsidR="001655E3" w:rsidRPr="001027BF">
        <w:rPr>
          <w:lang w:val="en-GB"/>
        </w:rPr>
        <w:fldChar w:fldCharType="end"/>
      </w:r>
      <w:r w:rsidR="003D5B93" w:rsidRPr="001027BF">
        <w:rPr>
          <w:lang w:val="en-GB"/>
        </w:rPr>
        <w:t xml:space="preserve">. </w:t>
      </w:r>
      <w:r w:rsidR="00AD76C0" w:rsidRPr="001027BF">
        <w:rPr>
          <w:lang w:val="en-GB"/>
        </w:rPr>
        <w:t>Th</w:t>
      </w:r>
      <w:r w:rsidR="003F3CA1" w:rsidRPr="001027BF">
        <w:rPr>
          <w:lang w:val="en-GB"/>
        </w:rPr>
        <w:t xml:space="preserve">ese findings can </w:t>
      </w:r>
      <w:r w:rsidR="00AD76C0" w:rsidRPr="001027BF">
        <w:rPr>
          <w:lang w:val="en-GB"/>
        </w:rPr>
        <w:t xml:space="preserve">be </w:t>
      </w:r>
      <w:r w:rsidR="003F3CA1" w:rsidRPr="001027BF">
        <w:rPr>
          <w:lang w:val="en-GB"/>
        </w:rPr>
        <w:t>explained with</w:t>
      </w:r>
      <w:r w:rsidR="00AD76C0" w:rsidRPr="001027BF">
        <w:rPr>
          <w:lang w:val="en-GB"/>
        </w:rPr>
        <w:t xml:space="preserve"> the malleable resource theory </w:t>
      </w:r>
      <w:r w:rsidR="008A2096" w:rsidRPr="001027BF">
        <w:rPr>
          <w:lang w:val="en-GB"/>
        </w:rPr>
        <w:fldChar w:fldCharType="begin"/>
      </w:r>
      <w:r w:rsidR="008A2096" w:rsidRPr="001027BF">
        <w:rPr>
          <w:lang w:val="en-GB"/>
        </w:rPr>
        <w:instrText xml:space="preserve"> ADDIN EN.CITE &lt;EndNote&gt;&lt;Cite&gt;&lt;Author&gt;Young&lt;/Author&gt;&lt;Year&gt;2002&lt;/Year&gt;&lt;RecNum&gt;163&lt;/RecNum&gt;&lt;Prefix&gt;MART`; &lt;/Prefix&gt;&lt;DisplayText&gt;(MART; Young &amp;amp; Stanton, 2002)&lt;/DisplayText&gt;&lt;record&gt;&lt;rec-number&gt;163&lt;/rec-number&gt;&lt;foreign-keys&gt;&lt;key app="EN" db-id="p5rxaswa15aar1e2xdl5rpvcvpte0exavezf" timestamp="1498147781"&gt;163&lt;/key&gt;&lt;/foreign-keys&gt;&lt;ref-type name="Journal Article"&gt;17&lt;/ref-type&gt;&lt;contributors&gt;&lt;authors&gt;&lt;author&gt;Young, M. S.&lt;/author&gt;&lt;author&gt;Stanton, N. A.&lt;/author&gt;&lt;/authors&gt;&lt;/contributors&gt;&lt;titles&gt;&lt;title&gt;Malleable attentional resources theory: A new explanation for the effects of mental underload on performance&lt;/title&gt;&lt;secondary-title&gt;Human Factors: The Journal of Human Factors and Ergonomics Society&lt;/secondary-title&gt;&lt;/titles&gt;&lt;periodical&gt;&lt;full-title&gt;Human Factors: The Journal of Human Factors and Ergonomics Society&lt;/full-title&gt;&lt;/periodical&gt;&lt;pages&gt;365-375&lt;/pages&gt;&lt;volume&gt;44&lt;/volume&gt;&lt;dates&gt;&lt;year&gt;2002&lt;/year&gt;&lt;/dates&gt;&lt;urls&gt;&lt;/urls&gt;&lt;electronic-resource-num&gt;10.1518/0018720024497709&lt;/electronic-resource-num&gt;&lt;/record&gt;&lt;/Cite&gt;&lt;/EndNote&gt;</w:instrText>
      </w:r>
      <w:r w:rsidR="008A2096" w:rsidRPr="001027BF">
        <w:rPr>
          <w:lang w:val="en-GB"/>
        </w:rPr>
        <w:fldChar w:fldCharType="separate"/>
      </w:r>
      <w:r w:rsidR="008A2096" w:rsidRPr="001027BF">
        <w:rPr>
          <w:lang w:val="en-GB"/>
        </w:rPr>
        <w:t>(MART; Young &amp; Stanton, 2002)</w:t>
      </w:r>
      <w:r w:rsidR="008A2096" w:rsidRPr="001027BF">
        <w:rPr>
          <w:lang w:val="en-GB"/>
        </w:rPr>
        <w:fldChar w:fldCharType="end"/>
      </w:r>
      <w:r w:rsidR="008A2096" w:rsidRPr="001027BF">
        <w:rPr>
          <w:lang w:val="en-GB"/>
        </w:rPr>
        <w:t xml:space="preserve"> </w:t>
      </w:r>
      <w:r w:rsidR="00AD76C0" w:rsidRPr="001027BF">
        <w:rPr>
          <w:lang w:val="en-GB"/>
        </w:rPr>
        <w:t xml:space="preserve">as the added demands of using a cell phone could expand the available resource pools. </w:t>
      </w:r>
      <w:r w:rsidR="003F3CA1" w:rsidRPr="001027BF">
        <w:rPr>
          <w:lang w:val="en-GB"/>
        </w:rPr>
        <w:t>H</w:t>
      </w:r>
      <w:r w:rsidR="00293247" w:rsidRPr="001027BF">
        <w:rPr>
          <w:lang w:val="en-GB"/>
        </w:rPr>
        <w:t>ow</w:t>
      </w:r>
      <w:r w:rsidR="00026DAE" w:rsidRPr="001027BF">
        <w:rPr>
          <w:lang w:val="en-GB"/>
        </w:rPr>
        <w:t xml:space="preserve"> </w:t>
      </w:r>
      <w:r w:rsidR="00293247" w:rsidRPr="001027BF">
        <w:rPr>
          <w:lang w:val="en-GB"/>
        </w:rPr>
        <w:t xml:space="preserve">a </w:t>
      </w:r>
      <w:r w:rsidR="00026DAE" w:rsidRPr="001027BF">
        <w:rPr>
          <w:lang w:val="en-GB"/>
        </w:rPr>
        <w:t>mental</w:t>
      </w:r>
      <w:r w:rsidR="00293247" w:rsidRPr="001027BF">
        <w:rPr>
          <w:lang w:val="en-GB"/>
        </w:rPr>
        <w:t xml:space="preserve">ly demanding secondary task </w:t>
      </w:r>
      <w:r w:rsidR="00026DAE" w:rsidRPr="001027BF">
        <w:rPr>
          <w:lang w:val="en-GB"/>
        </w:rPr>
        <w:t>influence</w:t>
      </w:r>
      <w:r w:rsidR="00293247" w:rsidRPr="001027BF">
        <w:rPr>
          <w:lang w:val="en-GB"/>
        </w:rPr>
        <w:t>s</w:t>
      </w:r>
      <w:r w:rsidR="00026DAE" w:rsidRPr="001027BF">
        <w:rPr>
          <w:lang w:val="en-GB"/>
        </w:rPr>
        <w:t xml:space="preserve"> driving performance may depend on </w:t>
      </w:r>
      <w:r w:rsidR="00293247" w:rsidRPr="001027BF">
        <w:rPr>
          <w:lang w:val="en-GB"/>
        </w:rPr>
        <w:t>its</w:t>
      </w:r>
      <w:r w:rsidR="00026DAE" w:rsidRPr="001027BF">
        <w:rPr>
          <w:lang w:val="en-GB"/>
        </w:rPr>
        <w:t xml:space="preserve"> </w:t>
      </w:r>
      <w:r w:rsidR="00553124" w:rsidRPr="001027BF">
        <w:rPr>
          <w:lang w:val="en-GB"/>
        </w:rPr>
        <w:t xml:space="preserve">frequency </w:t>
      </w:r>
      <w:r w:rsidR="00293247" w:rsidRPr="001027BF">
        <w:rPr>
          <w:lang w:val="en-GB"/>
        </w:rPr>
        <w:t>and d</w:t>
      </w:r>
      <w:r w:rsidR="00026DAE" w:rsidRPr="001027BF">
        <w:rPr>
          <w:lang w:val="en-GB"/>
        </w:rPr>
        <w:t xml:space="preserve">uration </w:t>
      </w:r>
      <w:r w:rsidR="00553124" w:rsidRPr="001027BF">
        <w:rPr>
          <w:lang w:val="en-GB"/>
        </w:rPr>
        <w:t>of use</w:t>
      </w:r>
      <w:r w:rsidR="00293247" w:rsidRPr="001027BF">
        <w:rPr>
          <w:lang w:val="en-GB"/>
        </w:rPr>
        <w:t xml:space="preserve"> </w:t>
      </w:r>
      <w:r w:rsidR="001655E3" w:rsidRPr="001027BF">
        <w:rPr>
          <w:lang w:val="en-GB"/>
        </w:rPr>
        <w:fldChar w:fldCharType="begin"/>
      </w:r>
      <w:r w:rsidR="00293247" w:rsidRPr="001027BF">
        <w:rPr>
          <w:lang w:val="en-GB"/>
        </w:rPr>
        <w:instrText xml:space="preserve"> ADDIN EN.CITE &lt;EndNote&gt;&lt;Cite&gt;&lt;Author&gt;Neubauer&lt;/Author&gt;&lt;Year&gt;2014&lt;/Year&gt;&lt;RecNum&gt;222&lt;/RecNum&gt;&lt;DisplayText&gt;(Neubauer, Matthews, &amp;amp; Saxby, 2014)&lt;/DisplayText&gt;&lt;record&gt;&lt;rec-number&gt;222&lt;/rec-number&gt;&lt;foreign-keys&gt;&lt;key app="EN" db-id="p5rxaswa15aar1e2xdl5rpvcvpte0exavezf" timestamp="1498213565"&gt;222&lt;/key&gt;&lt;/foreign-keys&gt;&lt;ref-type name="Journal Article"&gt;17&lt;/ref-type&gt;&lt;contributors&gt;&lt;authors&gt;&lt;author&gt;Neubauer, C.&lt;/author&gt;&lt;author&gt;Matthews, G. S.&lt;/author&gt;&lt;author&gt;Saxby, D.&lt;/author&gt;&lt;/authors&gt;&lt;/contributors&gt;&lt;titles&gt;&lt;title&gt;Fatigue in the automated vehicle: Do games and conversation distract or energize the driver?&lt;/title&gt;&lt;secondary-title&gt;Proceedings of the Human Factors and Ergonomics Society Annual Meeting&lt;/secondary-title&gt;&lt;/titles&gt;&lt;periodical&gt;&lt;full-title&gt;Proceedings of the Human Factors and Ergonomics Society Annual Meeting&lt;/full-title&gt;&lt;/periodical&gt;&lt;pages&gt;2053-2057&lt;/pages&gt;&lt;volume&gt;58&lt;/volume&gt;&lt;dates&gt;&lt;year&gt;2014&lt;/year&gt;&lt;/dates&gt;&lt;urls&gt;&lt;/urls&gt;&lt;electronic-resource-num&gt;10.1177/1541931214581432&lt;/electronic-resource-num&gt;&lt;/record&gt;&lt;/Cite&gt;&lt;/EndNote&gt;</w:instrText>
      </w:r>
      <w:r w:rsidR="001655E3" w:rsidRPr="001027BF">
        <w:rPr>
          <w:lang w:val="en-GB"/>
        </w:rPr>
        <w:fldChar w:fldCharType="separate"/>
      </w:r>
      <w:r w:rsidR="00293247" w:rsidRPr="001027BF">
        <w:rPr>
          <w:lang w:val="en-GB"/>
        </w:rPr>
        <w:t>(Neubauer, Matthews, &amp; Saxby, 2014)</w:t>
      </w:r>
      <w:r w:rsidR="001655E3" w:rsidRPr="001027BF">
        <w:rPr>
          <w:lang w:val="en-GB"/>
        </w:rPr>
        <w:fldChar w:fldCharType="end"/>
      </w:r>
      <w:r w:rsidR="00553124" w:rsidRPr="001027BF">
        <w:rPr>
          <w:lang w:val="en-GB"/>
        </w:rPr>
        <w:t xml:space="preserve">, the relevance of its contents to the driving task </w:t>
      </w:r>
      <w:r w:rsidR="001655E3" w:rsidRPr="001027BF">
        <w:rPr>
          <w:lang w:val="en-GB"/>
        </w:rPr>
        <w:fldChar w:fldCharType="begin"/>
      </w:r>
      <w:r w:rsidR="00A8194D" w:rsidRPr="001027BF">
        <w:rPr>
          <w:lang w:val="en-GB"/>
        </w:rPr>
        <w:instrText xml:space="preserve"> ADDIN EN.CITE &lt;EndNote&gt;&lt;Cite&gt;&lt;Author&gt;Saxby&lt;/Author&gt;&lt;Year&gt;2017&lt;/Year&gt;&lt;RecNum&gt;347&lt;/RecNum&gt;&lt;DisplayText&gt;(Saxby et al., 2017)&lt;/DisplayText&gt;&lt;record&gt;&lt;rec-number&gt;347&lt;/rec-number&gt;&lt;foreign-keys&gt;&lt;key app="EN" db-id="p5rxaswa15aar1e2xdl5rpvcvpte0exavezf" timestamp="1498936035"&gt;347&lt;/key&gt;&lt;/foreign-keys&gt;&lt;ref-type name="Journal Article"&gt;17&lt;/ref-type&gt;&lt;contributors&gt;&lt;authors&gt;&lt;author&gt;Saxby, D. J.&lt;/author&gt;&lt;author&gt;Matthews, G. S.&lt;/author&gt;&lt;author&gt;Neubauer, C.&lt;/author&gt;&lt;/authors&gt;&lt;/contributors&gt;&lt;titles&gt;&lt;title&gt;The relationship between cell phone use and management of driver fatigue: It&amp;apos;s complicated.&lt;/title&gt;&lt;secondary-title&gt;Journal of Safety Research&lt;/secondary-title&gt;&lt;/titles&gt;&lt;periodical&gt;&lt;full-title&gt;Journal of Safety Research&lt;/full-title&gt;&lt;/periodical&gt;&lt;pages&gt;129-140&lt;/pages&gt;&lt;volume&gt;61&lt;/volume&gt;&lt;dates&gt;&lt;year&gt;2017&lt;/year&gt;&lt;/dates&gt;&lt;urls&gt;&lt;/urls&gt;&lt;electronic-resource-num&gt;10.1016/j.jsr.2017.02.016&lt;/electronic-resource-num&gt;&lt;/record&gt;&lt;/Cite&gt;&lt;/EndNote&gt;</w:instrText>
      </w:r>
      <w:r w:rsidR="001655E3" w:rsidRPr="001027BF">
        <w:rPr>
          <w:lang w:val="en-GB"/>
        </w:rPr>
        <w:fldChar w:fldCharType="separate"/>
      </w:r>
      <w:r w:rsidR="00A8194D" w:rsidRPr="001027BF">
        <w:rPr>
          <w:lang w:val="en-GB"/>
        </w:rPr>
        <w:t>(Saxby et al., 2017)</w:t>
      </w:r>
      <w:r w:rsidR="001655E3" w:rsidRPr="001027BF">
        <w:rPr>
          <w:lang w:val="en-GB"/>
        </w:rPr>
        <w:fldChar w:fldCharType="end"/>
      </w:r>
      <w:r w:rsidR="00553124" w:rsidRPr="001027BF">
        <w:rPr>
          <w:lang w:val="en-GB"/>
        </w:rPr>
        <w:t xml:space="preserve">, and whether the secondary task is at all engaging </w:t>
      </w:r>
      <w:r w:rsidR="00A8194D" w:rsidRPr="001027BF">
        <w:rPr>
          <w:lang w:val="en-GB"/>
        </w:rPr>
        <w:fldChar w:fldCharType="begin"/>
      </w:r>
      <w:r w:rsidR="00A8194D" w:rsidRPr="001027BF">
        <w:rPr>
          <w:lang w:val="en-GB"/>
        </w:rPr>
        <w:instrText xml:space="preserve"> ADDIN EN.CITE &lt;EndNote&gt;&lt;Cite&gt;&lt;Author&gt;Bueno&lt;/Author&gt;&lt;Year&gt;2016&lt;/Year&gt;&lt;RecNum&gt;352&lt;/RecNum&gt;&lt;DisplayText&gt;(Bueno et al., 2016)&lt;/DisplayText&gt;&lt;record&gt;&lt;rec-number&gt;352&lt;/rec-number&gt;&lt;foreign-keys&gt;&lt;key app="EN" db-id="p5rxaswa15aar1e2xdl5rpvcvpte0exavezf" timestamp="1499011951"&gt;352&lt;/key&gt;&lt;/foreign-keys&gt;&lt;ref-type name="Journal Article"&gt;17&lt;/ref-type&gt;&lt;contributors&gt;&lt;authors&gt;&lt;author&gt;Bueno, M.&lt;/author&gt;&lt;author&gt;Dogan, E.&lt;/author&gt;&lt;author&gt;Hadj Selem, F.&lt;/author&gt;&lt;author&gt;Monacelli, E.&lt;/author&gt;&lt;author&gt;Boverie, S.&lt;/author&gt;&lt;author&gt;Guillaume, A.&lt;/author&gt;&lt;/authors&gt;&lt;/contributors&gt;&lt;titles&gt;&lt;title&gt;How different mental workload levels affect the take-over control after automated driving&lt;/title&gt;&lt;secondary-title&gt;IEEE 19th International Conference on Intelligent Transportation Systems (ITSC)&lt;/secondary-title&gt;&lt;/titles&gt;&lt;periodical&gt;&lt;full-title&gt;IEEE 19th International Conference on Intelligent Transportation Systems (ITSC)&lt;/full-title&gt;&lt;/periodical&gt;&lt;dates&gt;&lt;year&gt;2016&lt;/year&gt;&lt;pub-dates&gt;&lt;date&gt;November 1-4&lt;/date&gt;&lt;/pub-dates&gt;&lt;/dates&gt;&lt;pub-location&gt;Rio de Janeiro, Brazil&lt;/pub-location&gt;&lt;urls&gt;&lt;/urls&gt;&lt;electronic-resource-num&gt;10.1109/ITSC.2016.7795886&lt;/electronic-resource-num&gt;&lt;/record&gt;&lt;/Cite&gt;&lt;/EndNote&gt;</w:instrText>
      </w:r>
      <w:r w:rsidR="00A8194D" w:rsidRPr="001027BF">
        <w:rPr>
          <w:lang w:val="en-GB"/>
        </w:rPr>
        <w:fldChar w:fldCharType="separate"/>
      </w:r>
      <w:r w:rsidR="00A8194D" w:rsidRPr="001027BF">
        <w:rPr>
          <w:lang w:val="en-GB"/>
        </w:rPr>
        <w:t>(Bueno et al., 2016)</w:t>
      </w:r>
      <w:r w:rsidR="00A8194D" w:rsidRPr="001027BF">
        <w:rPr>
          <w:lang w:val="en-GB"/>
        </w:rPr>
        <w:fldChar w:fldCharType="end"/>
      </w:r>
      <w:r w:rsidR="00553124" w:rsidRPr="001027BF">
        <w:rPr>
          <w:lang w:val="en-GB"/>
        </w:rPr>
        <w:t xml:space="preserve">. </w:t>
      </w:r>
      <w:r w:rsidR="001E0F33" w:rsidRPr="001027BF">
        <w:rPr>
          <w:lang w:val="en-GB"/>
        </w:rPr>
        <w:t>Although mental demands in certain cases may improve driving performance and reaction times,</w:t>
      </w:r>
      <w:r w:rsidRPr="001027BF">
        <w:rPr>
          <w:lang w:val="en-GB"/>
        </w:rPr>
        <w:t xml:space="preserve"> it remains to be clarified whether mental demands are not harmful for higher levels of situation awareness. Indeed, previous research in manual driving suggests that mental demands (i.e., listening to auditory instructions from a navigation system) reduce level 2 (comprehension) and level 3 (anticipation) situation awareness, whereas visual demands (i.e., identifying a target symbol on a tablet display every 10 seconds) impair all three levels of situation awareness </w:t>
      </w:r>
      <w:r w:rsidR="00D371E0" w:rsidRPr="001027BF">
        <w:rPr>
          <w:lang w:val="en-GB"/>
        </w:rPr>
        <w:fldChar w:fldCharType="begin"/>
      </w:r>
      <w:r w:rsidR="00E97742" w:rsidRPr="001027BF">
        <w:rPr>
          <w:lang w:val="en-GB"/>
        </w:rPr>
        <w:instrText xml:space="preserve"> ADDIN EN.CITE &lt;EndNote&gt;&lt;Cite&gt;&lt;Author&gt;Rogers&lt;/Author&gt;&lt;Year&gt;2011&lt;/Year&gt;&lt;RecNum&gt;275&lt;/RecNum&gt;&lt;DisplayText&gt;(Rogers, Zhang, Kaber, &amp;amp; Liang, 2011)&lt;/DisplayText&gt;&lt;record&gt;&lt;rec-number&gt;275&lt;/rec-number&gt;&lt;foreign-keys&gt;&lt;key app="EN" db-id="p5rxaswa15aar1e2xdl5rpvcvpte0exavezf" timestamp="1498293647"&gt;275&lt;/key&gt;&lt;/foreign-keys&gt;&lt;ref-type name="Book Section"&gt;5&lt;/ref-type&gt;&lt;contributors&gt;&lt;authors&gt;&lt;author&gt;Rogers, M.&lt;/author&gt;&lt;author&gt;Zhang, Y.&lt;/author&gt;&lt;author&gt;Kaber, D.&lt;/author&gt;&lt;author&gt;Liang, Y.&lt;/author&gt;&lt;/authors&gt;&lt;secondary-authors&gt;&lt;author&gt;Harris, D.&lt;/author&gt;&lt;/secondary-authors&gt;&lt;/contributors&gt;&lt;titles&gt;&lt;title&gt;The effects of visual and cognitive distraction on driver situation awareness.&lt;/title&gt;&lt;secondary-title&gt;Engineering Psychology and Cognitive Ergonomics. EPCE 2011. Lecture Notes in Computer Science&lt;/secondary-title&gt;&lt;/titles&gt;&lt;pages&gt;6781&lt;/pages&gt;&lt;dates&gt;&lt;year&gt;2011&lt;/year&gt;&lt;/dates&gt;&lt;pub-location&gt;Berlin, Heidelberg&lt;/pub-location&gt;&lt;publisher&gt;Springer&lt;/publisher&gt;&lt;urls&gt;&lt;/urls&gt;&lt;/record&gt;&lt;/Cite&gt;&lt;/EndNote&gt;</w:instrText>
      </w:r>
      <w:r w:rsidR="00D371E0" w:rsidRPr="001027BF">
        <w:rPr>
          <w:lang w:val="en-GB"/>
        </w:rPr>
        <w:fldChar w:fldCharType="separate"/>
      </w:r>
      <w:r w:rsidR="00C20325" w:rsidRPr="001027BF">
        <w:rPr>
          <w:lang w:val="en-GB"/>
        </w:rPr>
        <w:t>(Rogers, Zhang, Kaber, &amp; Liang, 2011)</w:t>
      </w:r>
      <w:r w:rsidR="00D371E0" w:rsidRPr="001027BF">
        <w:rPr>
          <w:lang w:val="en-GB"/>
        </w:rPr>
        <w:fldChar w:fldCharType="end"/>
      </w:r>
      <w:r w:rsidRPr="001027BF">
        <w:rPr>
          <w:lang w:val="en-GB"/>
        </w:rPr>
        <w:t xml:space="preserve">. </w:t>
      </w:r>
      <w:r w:rsidR="003F3CA1" w:rsidRPr="001027BF">
        <w:rPr>
          <w:lang w:val="en-GB"/>
        </w:rPr>
        <w:t>Similarly</w:t>
      </w:r>
      <w:r w:rsidRPr="001027BF">
        <w:rPr>
          <w:lang w:val="en-GB"/>
        </w:rPr>
        <w:t xml:space="preserve">, in an </w:t>
      </w:r>
      <w:r w:rsidR="00381D0E" w:rsidRPr="001027BF">
        <w:rPr>
          <w:lang w:val="en-GB"/>
        </w:rPr>
        <w:t>adaptive cruise control (</w:t>
      </w:r>
      <w:r w:rsidRPr="001027BF">
        <w:rPr>
          <w:lang w:val="en-GB"/>
        </w:rPr>
        <w:t>ACC</w:t>
      </w:r>
      <w:r w:rsidR="00381D0E" w:rsidRPr="001027BF">
        <w:rPr>
          <w:lang w:val="en-GB"/>
        </w:rPr>
        <w:t>)</w:t>
      </w:r>
      <w:r w:rsidRPr="001027BF">
        <w:rPr>
          <w:lang w:val="en-GB"/>
        </w:rPr>
        <w:t xml:space="preserve"> study, the </w:t>
      </w:r>
      <w:r w:rsidR="00341895" w:rsidRPr="001027BF">
        <w:rPr>
          <w:lang w:val="en-GB"/>
        </w:rPr>
        <w:t xml:space="preserve">cognitive </w:t>
      </w:r>
      <w:r w:rsidRPr="001027BF">
        <w:rPr>
          <w:lang w:val="en-GB"/>
        </w:rPr>
        <w:t xml:space="preserve">task of using the cell phone showed deleterious effects </w:t>
      </w:r>
      <w:r w:rsidR="003F48E2" w:rsidRPr="001027BF">
        <w:rPr>
          <w:lang w:val="en-GB"/>
        </w:rPr>
        <w:t xml:space="preserve">on </w:t>
      </w:r>
      <w:r w:rsidR="003F3CA1" w:rsidRPr="001027BF">
        <w:rPr>
          <w:lang w:val="en-GB"/>
        </w:rPr>
        <w:t>drivers’ level 3</w:t>
      </w:r>
      <w:r w:rsidR="00293247" w:rsidRPr="001027BF">
        <w:rPr>
          <w:lang w:val="en-GB"/>
        </w:rPr>
        <w:t xml:space="preserve"> </w:t>
      </w:r>
      <w:r w:rsidRPr="001027BF">
        <w:rPr>
          <w:lang w:val="en-GB"/>
        </w:rPr>
        <w:t xml:space="preserve">situation awareness </w:t>
      </w:r>
      <w:r w:rsidR="00D371E0" w:rsidRPr="001027BF">
        <w:rPr>
          <w:lang w:val="en-GB"/>
        </w:rPr>
        <w:fldChar w:fldCharType="begin"/>
      </w:r>
      <w:r w:rsidR="004B7808" w:rsidRPr="001027BF">
        <w:rPr>
          <w:lang w:val="en-GB"/>
        </w:rPr>
        <w:instrText xml:space="preserve"> ADDIN EN.CITE &lt;EndNote&gt;&lt;Cite&gt;&lt;Author&gt;Ma&lt;/Author&gt;&lt;Year&gt;2005&lt;/Year&gt;&lt;RecNum&gt;108&lt;/RecNum&gt;&lt;DisplayText&gt;(Ma &amp;amp; Kaber, 2005)&lt;/DisplayText&gt;&lt;record&gt;&lt;rec-number&gt;108&lt;/rec-number&gt;&lt;foreign-keys&gt;&lt;key app="EN" db-id="p5rxaswa15aar1e2xdl5rpvcvpte0exavezf" timestamp="1498142743"&gt;108&lt;/key&gt;&lt;/foreign-keys&gt;&lt;ref-type name="Journal Article"&gt;17&lt;/ref-type&gt;&lt;contributors&gt;&lt;authors&gt;&lt;author&gt;Ma, R.&lt;/author&gt;&lt;author&gt;Kaber, D. B.&lt;/author&gt;&lt;/authors&gt;&lt;/contributors&gt;&lt;titles&gt;&lt;title&gt;Situation awareness and workload in driving while using adaptive cruise control and a cell phone&lt;/title&gt;&lt;secondary-title&gt;International Journal of Industrial Ergonomics&lt;/secondary-title&gt;&lt;/titles&gt;&lt;periodical&gt;&lt;full-title&gt;International Journal of Industrial Ergonomics&lt;/full-title&gt;&lt;/periodical&gt;&lt;pages&gt;939-953&lt;/pages&gt;&lt;volume&gt;35&lt;/volume&gt;&lt;dates&gt;&lt;year&gt;2005&lt;/year&gt;&lt;/dates&gt;&lt;urls&gt;&lt;/urls&gt;&lt;electronic-resource-num&gt;10.1016/j.ergon.2005.04.002&lt;/electronic-resource-num&gt;&lt;/record&gt;&lt;/Cite&gt;&lt;/EndNote&gt;</w:instrText>
      </w:r>
      <w:r w:rsidR="00D371E0" w:rsidRPr="001027BF">
        <w:rPr>
          <w:lang w:val="en-GB"/>
        </w:rPr>
        <w:fldChar w:fldCharType="separate"/>
      </w:r>
      <w:r w:rsidR="00D371E0" w:rsidRPr="001027BF">
        <w:rPr>
          <w:lang w:val="en-GB"/>
        </w:rPr>
        <w:t>(Ma &amp; Kaber, 2005)</w:t>
      </w:r>
      <w:r w:rsidR="00D371E0" w:rsidRPr="001027BF">
        <w:rPr>
          <w:lang w:val="en-GB"/>
        </w:rPr>
        <w:fldChar w:fldCharType="end"/>
      </w:r>
      <w:r w:rsidRPr="001027BF">
        <w:rPr>
          <w:lang w:val="en-GB"/>
        </w:rPr>
        <w:t>.</w:t>
      </w:r>
    </w:p>
    <w:p w14:paraId="76FF9C06" w14:textId="77777777" w:rsidR="001D41FE" w:rsidRPr="001027BF" w:rsidRDefault="001D41FE" w:rsidP="00C33EF1">
      <w:pPr>
        <w:pStyle w:val="3APA6th"/>
        <w:jc w:val="both"/>
        <w:rPr>
          <w:rFonts w:cs="Times New Roman"/>
        </w:rPr>
      </w:pPr>
    </w:p>
    <w:p w14:paraId="7F912723" w14:textId="00D39295" w:rsidR="000144F0" w:rsidRPr="001027BF" w:rsidRDefault="00641666" w:rsidP="001D41FE">
      <w:pPr>
        <w:pStyle w:val="2HeadingDaniel"/>
        <w:rPr>
          <w:rFonts w:ascii="Times New Roman" w:hAnsi="Times New Roman" w:cs="Times New Roman"/>
        </w:rPr>
      </w:pPr>
      <w:bookmarkStart w:id="9" w:name="_Toc497472801"/>
      <w:bookmarkStart w:id="10" w:name="_Toc486800174"/>
      <w:r w:rsidRPr="001027BF">
        <w:rPr>
          <w:rFonts w:ascii="Times New Roman" w:hAnsi="Times New Roman" w:cs="Times New Roman"/>
        </w:rPr>
        <w:t>Aim of this R</w:t>
      </w:r>
      <w:r w:rsidR="000144F0" w:rsidRPr="001027BF">
        <w:rPr>
          <w:rFonts w:ascii="Times New Roman" w:hAnsi="Times New Roman" w:cs="Times New Roman"/>
        </w:rPr>
        <w:t>esearch</w:t>
      </w:r>
      <w:bookmarkEnd w:id="9"/>
      <w:bookmarkEnd w:id="10"/>
    </w:p>
    <w:p w14:paraId="7BD2C893" w14:textId="558A4EB6" w:rsidR="00B30E52" w:rsidRDefault="000144F0" w:rsidP="009036FF">
      <w:pPr>
        <w:pStyle w:val="BodyAPA6th"/>
        <w:rPr>
          <w:lang w:val="en-GB"/>
        </w:rPr>
      </w:pPr>
      <w:r w:rsidRPr="001027BF">
        <w:rPr>
          <w:lang w:val="en-GB"/>
        </w:rPr>
        <w:t>The aim of the present research was to investigate the impact of a mental secondary task on driver situation awareness</w:t>
      </w:r>
      <w:r w:rsidR="003A3762" w:rsidRPr="001027BF">
        <w:rPr>
          <w:lang w:val="en-GB"/>
        </w:rPr>
        <w:t xml:space="preserve"> </w:t>
      </w:r>
      <w:r w:rsidRPr="001027BF">
        <w:rPr>
          <w:lang w:val="en-GB"/>
        </w:rPr>
        <w:t xml:space="preserve">during platooning. Participants performed three 40-minute </w:t>
      </w:r>
      <w:r w:rsidRPr="001027BF">
        <w:rPr>
          <w:lang w:val="en-GB"/>
        </w:rPr>
        <w:lastRenderedPageBreak/>
        <w:t>platooning runs in a simulator</w:t>
      </w:r>
      <w:r w:rsidR="00CB03A4" w:rsidRPr="001027BF">
        <w:rPr>
          <w:lang w:val="en-GB"/>
        </w:rPr>
        <w:t>, and t</w:t>
      </w:r>
      <w:r w:rsidRPr="001027BF">
        <w:rPr>
          <w:lang w:val="en-GB"/>
        </w:rPr>
        <w:t xml:space="preserve">heir situation awareness, </w:t>
      </w:r>
      <w:r w:rsidR="003F48E2" w:rsidRPr="001027BF">
        <w:rPr>
          <w:lang w:val="en-GB"/>
        </w:rPr>
        <w:t xml:space="preserve">and </w:t>
      </w:r>
      <w:r w:rsidRPr="001027BF">
        <w:rPr>
          <w:lang w:val="en-GB"/>
        </w:rPr>
        <w:t>self-reported levels of workload</w:t>
      </w:r>
      <w:r w:rsidR="003F48E2" w:rsidRPr="001027BF">
        <w:rPr>
          <w:lang w:val="en-GB"/>
        </w:rPr>
        <w:t xml:space="preserve"> </w:t>
      </w:r>
      <w:r w:rsidRPr="001027BF">
        <w:rPr>
          <w:lang w:val="en-GB"/>
        </w:rPr>
        <w:t xml:space="preserve">and associated physiological states were measured. </w:t>
      </w:r>
      <w:r w:rsidR="001E0D32" w:rsidRPr="001027BF">
        <w:rPr>
          <w:lang w:val="en-GB"/>
        </w:rPr>
        <w:t>We hypothesized that mental secondary task demands</w:t>
      </w:r>
      <w:r w:rsidR="00CB03A4" w:rsidRPr="001027BF">
        <w:rPr>
          <w:lang w:val="en-GB"/>
        </w:rPr>
        <w:t xml:space="preserve">, as induced by a verbal N-back task, </w:t>
      </w:r>
      <w:r w:rsidR="001E0D32" w:rsidRPr="001027BF">
        <w:rPr>
          <w:lang w:val="en-GB"/>
        </w:rPr>
        <w:t xml:space="preserve">would have a negative effect on participants’ situation awareness. </w:t>
      </w:r>
      <w:r w:rsidR="00AD76C0" w:rsidRPr="001027BF">
        <w:rPr>
          <w:lang w:val="en-GB"/>
        </w:rPr>
        <w:t>W</w:t>
      </w:r>
      <w:r w:rsidRPr="001027BF">
        <w:rPr>
          <w:lang w:val="en-GB"/>
        </w:rPr>
        <w:t xml:space="preserve">e </w:t>
      </w:r>
      <w:r w:rsidR="00AD76C0" w:rsidRPr="001027BF">
        <w:rPr>
          <w:lang w:val="en-GB"/>
        </w:rPr>
        <w:t xml:space="preserve">also </w:t>
      </w:r>
      <w:r w:rsidRPr="001027BF">
        <w:rPr>
          <w:lang w:val="en-GB"/>
        </w:rPr>
        <w:t xml:space="preserve">probed participants’ mental models (i.e., the participants’ understanding of the working mechanisms) of the automation after each run. A mental model is an important concept that develops with driving experience </w:t>
      </w:r>
      <w:r w:rsidR="00D371E0" w:rsidRPr="001027BF">
        <w:rPr>
          <w:lang w:val="en-GB"/>
        </w:rPr>
        <w:fldChar w:fldCharType="begin"/>
      </w:r>
      <w:r w:rsidR="004B7808" w:rsidRPr="001027BF">
        <w:rPr>
          <w:lang w:val="en-GB"/>
        </w:rPr>
        <w:instrText xml:space="preserve"> ADDIN EN.CITE &lt;EndNote&gt;&lt;Cite&gt;&lt;Author&gt;Beggiato&lt;/Author&gt;&lt;Year&gt;2013&lt;/Year&gt;&lt;RecNum&gt;172&lt;/RecNum&gt;&lt;DisplayText&gt;(Beggiato &amp;amp; Krems, 2013)&lt;/DisplayText&gt;&lt;record&gt;&lt;rec-number&gt;172&lt;/rec-number&gt;&lt;foreign-keys&gt;&lt;key app="EN" db-id="p5rxaswa15aar1e2xdl5rpvcvpte0exavezf" timestamp="1498208432"&gt;172&lt;/key&gt;&lt;/foreign-keys&gt;&lt;ref-type name="Journal Article"&gt;17&lt;/ref-type&gt;&lt;contributors&gt;&lt;authors&gt;&lt;author&gt;Beggiato, M.&lt;/author&gt;&lt;author&gt;Krems, J. F.&lt;/author&gt;&lt;/authors&gt;&lt;/contributors&gt;&lt;titles&gt;&lt;title&gt;The evolution of mental model, trust and acceptance of adaptive cruise control in relation to initial information&lt;/title&gt;&lt;secondary-title&gt;Transportation Research Part F: Traffic Psychology and Behaviour&lt;/secondary-title&gt;&lt;/titles&gt;&lt;periodical&gt;&lt;full-title&gt;Transportation Research Part F: Traffic Psychology and Behaviour&lt;/full-title&gt;&lt;/periodical&gt;&lt;pages&gt;47–57&lt;/pages&gt;&lt;volume&gt;18&lt;/volume&gt;&lt;dates&gt;&lt;year&gt;2013&lt;/year&gt;&lt;/dates&gt;&lt;urls&gt;&lt;/urls&gt;&lt;electronic-resource-num&gt;10.1016/j.trf.2012.12.006&lt;/electronic-resource-num&gt;&lt;/record&gt;&lt;/Cite&gt;&lt;/EndNote&gt;</w:instrText>
      </w:r>
      <w:r w:rsidR="00D371E0" w:rsidRPr="001027BF">
        <w:rPr>
          <w:lang w:val="en-GB"/>
        </w:rPr>
        <w:fldChar w:fldCharType="separate"/>
      </w:r>
      <w:r w:rsidR="00D371E0" w:rsidRPr="001027BF">
        <w:rPr>
          <w:lang w:val="en-GB"/>
        </w:rPr>
        <w:t>(Beggiato &amp; Krems, 2013)</w:t>
      </w:r>
      <w:r w:rsidR="00D371E0" w:rsidRPr="001027BF">
        <w:rPr>
          <w:lang w:val="en-GB"/>
        </w:rPr>
        <w:fldChar w:fldCharType="end"/>
      </w:r>
      <w:r w:rsidR="00D371E0" w:rsidRPr="001027BF">
        <w:rPr>
          <w:lang w:val="en-GB"/>
        </w:rPr>
        <w:t xml:space="preserve"> </w:t>
      </w:r>
      <w:r w:rsidRPr="001027BF">
        <w:rPr>
          <w:lang w:val="en-GB"/>
        </w:rPr>
        <w:t xml:space="preserve">and which is considered to be a facilitator of situation awareness </w:t>
      </w:r>
      <w:r w:rsidR="00D371E0" w:rsidRPr="001027BF">
        <w:rPr>
          <w:lang w:val="en-GB"/>
        </w:rPr>
        <w:fldChar w:fldCharType="begin">
          <w:fldData xml:space="preserve">PEVuZE5vdGU+PENpdGU+PEF1dGhvcj5CaWVzdGVyPC9BdXRob3I+PFllYXI+MjAwODwvWWVhcj48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</w:fldData>
        </w:fldChar>
      </w:r>
      <w:r w:rsidR="008A2096" w:rsidRPr="001027BF">
        <w:rPr>
          <w:lang w:val="en-GB"/>
        </w:rPr>
        <w:instrText xml:space="preserve"> ADDIN EN.CITE </w:instrText>
      </w:r>
      <w:r w:rsidR="008A2096" w:rsidRPr="001027BF">
        <w:rPr>
          <w:lang w:val="en-GB"/>
        </w:rPr>
        <w:fldChar w:fldCharType="begin">
          <w:fldData xml:space="preserve">PEVuZE5vdGU+PENpdGU+PEF1dGhvcj5CaWVzdGVyPC9BdXRob3I+PFllYXI+MjAwODwvWWVhcj48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D371E0" w:rsidRPr="001027BF">
        <w:rPr>
          <w:lang w:val="en-GB"/>
        </w:rPr>
      </w:r>
      <w:r w:rsidR="00D371E0" w:rsidRPr="001027BF">
        <w:rPr>
          <w:lang w:val="en-GB"/>
        </w:rPr>
        <w:fldChar w:fldCharType="separate"/>
      </w:r>
      <w:r w:rsidR="009A3072" w:rsidRPr="001027BF">
        <w:rPr>
          <w:lang w:val="en-GB"/>
        </w:rPr>
        <w:t>(e.g., Biester, 2008; Endsley, 1995; Sarter &amp; Woods, 1991; see Heikoop, De Winter, Van Arem, &amp; Stanton, 2016 for a review)</w:t>
      </w:r>
      <w:r w:rsidR="00D371E0" w:rsidRPr="001027BF">
        <w:rPr>
          <w:lang w:val="en-GB"/>
        </w:rPr>
        <w:fldChar w:fldCharType="end"/>
      </w:r>
      <w:r w:rsidRPr="001027BF">
        <w:rPr>
          <w:lang w:val="en-GB"/>
        </w:rPr>
        <w:t>.</w:t>
      </w:r>
      <w:r w:rsidR="00B30E52" w:rsidRPr="001027BF">
        <w:rPr>
          <w:lang w:val="en-GB"/>
        </w:rPr>
        <w:t xml:space="preserve"> </w:t>
      </w:r>
      <w:r w:rsidRPr="001027BF">
        <w:rPr>
          <w:lang w:val="en-GB"/>
        </w:rPr>
        <w:t xml:space="preserve">Because car manuals are hardly read </w:t>
      </w:r>
      <w:r w:rsidR="00D371E0" w:rsidRPr="001027BF">
        <w:rPr>
          <w:lang w:val="en-GB"/>
        </w:rPr>
        <w:fldChar w:fldCharType="begin"/>
      </w:r>
      <w:r w:rsidR="008A2096" w:rsidRPr="001027BF">
        <w:rPr>
          <w:lang w:val="en-GB"/>
        </w:rPr>
        <w:instrText xml:space="preserve"> ADDIN EN.CITE &lt;EndNote&gt;&lt;Cite&gt;&lt;Author&gt;Mehlenbacher&lt;/Author&gt;&lt;Year&gt;2002&lt;/Year&gt;&lt;RecNum&gt;270&lt;/RecNum&gt;&lt;DisplayText&gt;(Mehlenbacher, Wogalter, &amp;amp; Laughery, 2002)&lt;/DisplayText&gt;&lt;record&gt;&lt;rec-number&gt;270&lt;/rec-number&gt;&lt;foreign-keys&gt;&lt;key app="EN" db-id="p5rxaswa15aar1e2xdl5rpvcvpte0exavezf" timestamp="1498293259"&gt;270&lt;/key&gt;&lt;/foreign-keys&gt;&lt;ref-type name="Journal Article"&gt;17&lt;/ref-type&gt;&lt;contributors&gt;&lt;authors&gt;&lt;author&gt;Mehlenbacher, B.&lt;/author&gt;&lt;author&gt;Wogalter, M. S.&lt;/author&gt;&lt;author&gt;Laughery, K. R.&lt;/author&gt;&lt;/authors&gt;&lt;/contributors&gt;&lt;titles&gt;&lt;title&gt;On the reading of product owners’ manuals: Perceptions and product complexity&lt;/title&gt;&lt;secondary-title&gt;Proceedings of the Human Factors and Ergonomics Society 46th Annual Meeting&lt;/secondary-title&gt;&lt;/titles&gt;&lt;periodical&gt;&lt;full-title&gt;Proceedings of the Human Factors and Ergonomics Society 46th Annual Meeting&lt;/full-title&gt;&lt;/periodical&gt;&lt;pages&gt;730-734&lt;/pages&gt;&lt;dates&gt;&lt;year&gt;2002&lt;/year&gt;&lt;/dates&gt;&lt;urls&gt;&lt;/urls&gt;&lt;electronic-resource-num&gt;10.1177/154193120204600610&lt;/electronic-resource-num&gt;&lt;/record&gt;&lt;/Cite&gt;&lt;/EndNote&gt;</w:instrText>
      </w:r>
      <w:r w:rsidR="00D371E0" w:rsidRPr="001027BF">
        <w:rPr>
          <w:lang w:val="en-GB"/>
        </w:rPr>
        <w:fldChar w:fldCharType="separate"/>
      </w:r>
      <w:r w:rsidR="00D371E0" w:rsidRPr="001027BF">
        <w:rPr>
          <w:lang w:val="en-GB"/>
        </w:rPr>
        <w:t>(Mehlenbacher, Wogalter, &amp; Laughery, 2002)</w:t>
      </w:r>
      <w:r w:rsidR="00D371E0" w:rsidRPr="001027BF">
        <w:rPr>
          <w:lang w:val="en-GB"/>
        </w:rPr>
        <w:fldChar w:fldCharType="end"/>
      </w:r>
      <w:r w:rsidRPr="001027BF">
        <w:rPr>
          <w:lang w:val="en-GB"/>
        </w:rPr>
        <w:t xml:space="preserve">, it appears realistic to investigate drivers’ situation awareness and mental models without informing participants about the workings of the automated system and the environmental cues of relevance. Thus, in contrast to most other research using normative approaches by comparing to a ground truth </w:t>
      </w:r>
      <w:r w:rsidR="00D371E0" w:rsidRPr="001027BF">
        <w:rPr>
          <w:lang w:val="en-GB"/>
        </w:rPr>
        <w:fldChar w:fldCharType="begin"/>
      </w:r>
      <w:r w:rsidR="00E97742" w:rsidRPr="001027BF">
        <w:rPr>
          <w:lang w:val="en-GB"/>
        </w:rPr>
        <w:instrText xml:space="preserve"> ADDIN EN.CITE &lt;EndNote&gt;&lt;Cite&gt;&lt;Author&gt;Endsley&lt;/Author&gt;&lt;Year&gt;1988&lt;/Year&gt;&lt;RecNum&gt;88&lt;/RecNum&gt;&lt;Prefix&gt;e.g.`, Situation Awareness Global Assessment Technique`; &lt;/Prefix&gt;&lt;DisplayText&gt;(e.g., Situation Awareness Global Assessment Technique; Endsley, 1988)&lt;/DisplayText&gt;&lt;record&gt;&lt;rec-number&gt;88&lt;/rec-number&gt;&lt;foreign-keys&gt;&lt;key app="EN" db-id="p5rxaswa15aar1e2xdl5rpvcvpte0exavezf" timestamp="1498141418"&gt;88&lt;/key&gt;&lt;/foreign-keys&gt;&lt;ref-type name="Book Section"&gt;5&lt;/ref-type&gt;&lt;contributors&gt;&lt;authors&gt;&lt;author&gt;Endsley, M. R.&lt;/author&gt;&lt;/authors&gt;&lt;/contributors&gt;&lt;titles&gt;&lt;title&gt;Situation Awareness Global Assessment Technique (SAGAT).&lt;/title&gt;&lt;secondary-title&gt;Proceedings of the National Aerospace and Electronics Conference&lt;/secondary-title&gt;&lt;/titles&gt;&lt;periodical&gt;&lt;full-title&gt;Proceedings of the National Aerospace and Electronics Conference&lt;/full-title&gt;&lt;/periodical&gt;&lt;pages&gt;789-795&lt;/pages&gt;&lt;dates&gt;&lt;year&gt;1988&lt;/year&gt;&lt;/dates&gt;&lt;publisher&gt;New York: IEEE&lt;/publisher&gt;&lt;urls&gt;&lt;/urls&gt;&lt;/record&gt;&lt;/Cite&gt;&lt;/EndNote&gt;</w:instrText>
      </w:r>
      <w:r w:rsidR="00D371E0" w:rsidRPr="001027BF">
        <w:rPr>
          <w:lang w:val="en-GB"/>
        </w:rPr>
        <w:fldChar w:fldCharType="separate"/>
      </w:r>
      <w:r w:rsidR="00D371E0" w:rsidRPr="001027BF">
        <w:rPr>
          <w:lang w:val="en-GB"/>
        </w:rPr>
        <w:t>(e.g., Situation Awareness Global Assessment Technique; Endsley, 1988)</w:t>
      </w:r>
      <w:r w:rsidR="00D371E0" w:rsidRPr="001027BF">
        <w:rPr>
          <w:lang w:val="en-GB"/>
        </w:rPr>
        <w:fldChar w:fldCharType="end"/>
      </w:r>
      <w:r w:rsidRPr="001027BF">
        <w:rPr>
          <w:lang w:val="en-GB"/>
        </w:rPr>
        <w:t xml:space="preserve">, we used concurrent think-aloud protocols </w:t>
      </w:r>
      <w:r w:rsidR="00D371E0" w:rsidRPr="001027BF">
        <w:rPr>
          <w:lang w:val="en-GB"/>
        </w:rPr>
        <w:fldChar w:fldCharType="begin"/>
      </w:r>
      <w:r w:rsidR="008A2096" w:rsidRPr="001027BF">
        <w:rPr>
          <w:lang w:val="en-GB"/>
        </w:rPr>
        <w:instrText xml:space="preserve"> ADDIN EN.CITE &lt;EndNote&gt;&lt;Cite&gt;&lt;Author&gt;Ericsson&lt;/Author&gt;&lt;Year&gt;1980&lt;/Year&gt;&lt;RecNum&gt;262&lt;/RecNum&gt;&lt;DisplayText&gt;(Ericsson &amp;amp; Simon, 1980; Salmon, Lenne, Walker, Stanton, &amp;amp; Filtness, 2014)&lt;/DisplayText&gt;&lt;record&gt;&lt;rec-number&gt;262&lt;/rec-number&gt;&lt;foreign-keys&gt;&lt;key app="EN" db-id="p5rxaswa15aar1e2xdl5rpvcvpte0exavezf" timestamp="1498292680"&gt;262&lt;/key&gt;&lt;/foreign-keys&gt;&lt;ref-type name="Journal Article"&gt;17&lt;/ref-type&gt;&lt;contributors&gt;&lt;authors&gt;&lt;author&gt;Ericsson, K. A.&lt;/author&gt;&lt;author&gt;Simon, H. A.&lt;/author&gt;&lt;/authors&gt;&lt;/contributors&gt;&lt;titles&gt;&lt;title&gt;Verbal reports as data&lt;/title&gt;&lt;secondary-title&gt;Psychological Review&lt;/secondary-title&gt;&lt;/titles&gt;&lt;periodical&gt;&lt;full-title&gt;Psychological Review&lt;/full-title&gt;&lt;/periodical&gt;&lt;pages&gt;215-251&lt;/pages&gt;&lt;volume&gt;87&lt;/volume&gt;&lt;dates&gt;&lt;year&gt;1980&lt;/year&gt;&lt;/dates&gt;&lt;urls&gt;&lt;/urls&gt;&lt;electronic-resource-num&gt;10.1037/0033-295X.87.3.215&lt;/electronic-resource-num&gt;&lt;/record&gt;&lt;/Cite&gt;&lt;Cite&gt;&lt;Author&gt;Salmon&lt;/Author&gt;&lt;Year&gt;2014&lt;/Year&gt;&lt;RecNum&gt;316&lt;/RecNum&gt;&lt;record&gt;&lt;rec-number&gt;316&lt;/rec-number&gt;&lt;foreign-keys&gt;&lt;key app="EN" db-id="p5rxaswa15aar1e2xdl5rpvcvpte0exavezf" timestamp="1498309761"&gt;316&lt;/key&gt;&lt;/foreign-keys&gt;&lt;ref-type name="Journal Article"&gt;17&lt;/ref-type&gt;&lt;contributors&gt;&lt;authors&gt;&lt;author&gt;Salmon, P. M.&lt;/author&gt;&lt;author&gt;Lenne, M. G.&lt;/author&gt;&lt;author&gt;Walker, G. H.&lt;/author&gt;&lt;author&gt;Stanton, N. A.&lt;/author&gt;&lt;author&gt;Filtness, A.&lt;/author&gt;&lt;/authors&gt;&lt;/contributors&gt;&lt;titles&gt;&lt;title&gt;Exploring schema-driven differences in situation awareness between road users: An on-road study of driver, cyclist and motorcyclist situation awareness&lt;/title&gt;&lt;secondary-title&gt;Ergonomics&lt;/secondary-title&gt;&lt;/titles&gt;&lt;periodical&gt;&lt;full-title&gt;Ergonomics&lt;/full-title&gt;&lt;/periodical&gt;&lt;pages&gt;191-209&lt;/pages&gt;&lt;volume&gt;57&lt;/volume&gt;&lt;dates&gt;&lt;year&gt;2014&lt;/year&gt;&lt;/dates&gt;&lt;urls&gt;&lt;/urls&gt;&lt;electronic-resource-num&gt;10.1080/00140139.2013.867077&lt;/electronic-resource-num&gt;&lt;/record&gt;&lt;/Cite&gt;&lt;/EndNote&gt;</w:instrText>
      </w:r>
      <w:r w:rsidR="00D371E0" w:rsidRPr="001027BF">
        <w:rPr>
          <w:lang w:val="en-GB"/>
        </w:rPr>
        <w:fldChar w:fldCharType="separate"/>
      </w:r>
      <w:r w:rsidR="00B30E52" w:rsidRPr="001027BF">
        <w:rPr>
          <w:lang w:val="en-GB"/>
        </w:rPr>
        <w:t>(Ericsson &amp; Simon, 1980; Salmon, Lenne, Walker, Stanton, &amp; Filtness, 2014)</w:t>
      </w:r>
      <w:r w:rsidR="00D371E0" w:rsidRPr="001027BF">
        <w:rPr>
          <w:lang w:val="en-GB"/>
        </w:rPr>
        <w:fldChar w:fldCharType="end"/>
      </w:r>
      <w:r w:rsidR="00D371E0" w:rsidRPr="001027BF">
        <w:rPr>
          <w:lang w:val="en-GB"/>
        </w:rPr>
        <w:t xml:space="preserve"> </w:t>
      </w:r>
      <w:r w:rsidRPr="001027BF">
        <w:rPr>
          <w:lang w:val="en-GB"/>
        </w:rPr>
        <w:t>and self-reported concept maps</w:t>
      </w:r>
      <w:r w:rsidR="00D371E0" w:rsidRPr="001027BF">
        <w:rPr>
          <w:lang w:val="en-GB"/>
        </w:rPr>
        <w:t xml:space="preserve"> </w:t>
      </w:r>
      <w:r w:rsidR="00D371E0" w:rsidRPr="001027BF">
        <w:rPr>
          <w:lang w:val="en-GB"/>
        </w:rPr>
        <w:fldChar w:fldCharType="begin"/>
      </w:r>
      <w:r w:rsidR="008A2096" w:rsidRPr="001027BF">
        <w:rPr>
          <w:lang w:val="en-GB"/>
        </w:rPr>
        <w:instrText xml:space="preserve"> ADDIN EN.CITE &lt;EndNote&gt;&lt;Cite&gt;&lt;Author&gt;Revell&lt;/Author&gt;&lt;Year&gt;2012&lt;/Year&gt;&lt;RecNum&gt;273&lt;/RecNum&gt;&lt;DisplayText&gt;(Revell &amp;amp; Stanton, 2012)&lt;/DisplayText&gt;&lt;record&gt;&lt;rec-number&gt;273&lt;/rec-number&gt;&lt;foreign-keys&gt;&lt;key app="EN" db-id="p5rxaswa15aar1e2xdl5rpvcvpte0exavezf" timestamp="1498293496"&gt;273&lt;/key&gt;&lt;/foreign-keys&gt;&lt;ref-type name="Journal Article"&gt;17&lt;/ref-type&gt;&lt;contributors&gt;&lt;authors&gt;&lt;author&gt;Revell, K. M. A.&lt;/author&gt;&lt;author&gt;Stanton, N. A.&lt;/author&gt;&lt;/authors&gt;&lt;/contributors&gt;&lt;titles&gt;&lt;title&gt;Models of models: Filtering and bias rings in depiction of knowledge structures and their implications for design&lt;/title&gt;&lt;secondary-title&gt;Ergonomics&lt;/secondary-title&gt;&lt;/titles&gt;&lt;periodical&gt;&lt;full-title&gt;Ergonomics&lt;/full-title&gt;&lt;/periodical&gt;&lt;pages&gt;1073-1092&lt;/pages&gt;&lt;volume&gt;55&lt;/volume&gt;&lt;dates&gt;&lt;year&gt;2012&lt;/year&gt;&lt;/dates&gt;&lt;urls&gt;&lt;/urls&gt;&lt;electronic-resource-num&gt;10.1080/00140139.2012.692818&lt;/electronic-resource-num&gt;&lt;/record&gt;&lt;/Cite&gt;&lt;/EndNote&gt;</w:instrText>
      </w:r>
      <w:r w:rsidR="00D371E0" w:rsidRPr="001027BF">
        <w:rPr>
          <w:lang w:val="en-GB"/>
        </w:rPr>
        <w:fldChar w:fldCharType="separate"/>
      </w:r>
      <w:r w:rsidR="00D371E0" w:rsidRPr="001027BF">
        <w:rPr>
          <w:lang w:val="en-GB"/>
        </w:rPr>
        <w:t>(Revell &amp; Stanton, 2012)</w:t>
      </w:r>
      <w:r w:rsidR="00D371E0" w:rsidRPr="001027BF">
        <w:rPr>
          <w:lang w:val="en-GB"/>
        </w:rPr>
        <w:fldChar w:fldCharType="end"/>
      </w:r>
      <w:r w:rsidRPr="001027BF">
        <w:rPr>
          <w:lang w:val="en-GB"/>
        </w:rPr>
        <w:t xml:space="preserve">. </w:t>
      </w:r>
    </w:p>
    <w:p w14:paraId="5119FD72" w14:textId="77777777" w:rsidR="00F81CEE" w:rsidRPr="001027BF" w:rsidRDefault="00F81CEE" w:rsidP="009036FF">
      <w:pPr>
        <w:pStyle w:val="BodyAPA6th"/>
        <w:rPr>
          <w:lang w:val="en-GB"/>
        </w:rPr>
      </w:pPr>
    </w:p>
    <w:p w14:paraId="6879D4D3" w14:textId="50FC8B1A" w:rsidR="000144F0" w:rsidRPr="001027BF" w:rsidRDefault="000144F0" w:rsidP="001D41FE">
      <w:pPr>
        <w:pStyle w:val="1HeadingDaniel"/>
        <w:rPr>
          <w:rFonts w:ascii="Times New Roman" w:hAnsi="Times New Roman" w:cs="Times New Roman"/>
        </w:rPr>
      </w:pPr>
      <w:bookmarkStart w:id="11" w:name="_Toc497472802"/>
      <w:bookmarkStart w:id="12" w:name="_Toc486800175"/>
      <w:r w:rsidRPr="001027BF">
        <w:rPr>
          <w:rFonts w:ascii="Times New Roman" w:hAnsi="Times New Roman" w:cs="Times New Roman"/>
        </w:rPr>
        <w:t>Methods</w:t>
      </w:r>
      <w:bookmarkEnd w:id="11"/>
      <w:bookmarkEnd w:id="12"/>
    </w:p>
    <w:p w14:paraId="3B7EC5B6" w14:textId="3F587E52" w:rsidR="000144F0" w:rsidRPr="001027BF" w:rsidRDefault="000144F0" w:rsidP="001D41FE">
      <w:pPr>
        <w:pStyle w:val="2HeadingDaniel"/>
        <w:rPr>
          <w:rFonts w:ascii="Times New Roman" w:hAnsi="Times New Roman" w:cs="Times New Roman"/>
        </w:rPr>
      </w:pPr>
      <w:bookmarkStart w:id="13" w:name="_Toc497472803"/>
      <w:bookmarkStart w:id="14" w:name="_Toc486800176"/>
      <w:r w:rsidRPr="001027BF">
        <w:rPr>
          <w:rFonts w:ascii="Times New Roman" w:hAnsi="Times New Roman" w:cs="Times New Roman"/>
        </w:rPr>
        <w:t>Participants</w:t>
      </w:r>
      <w:bookmarkEnd w:id="13"/>
      <w:bookmarkEnd w:id="14"/>
    </w:p>
    <w:p w14:paraId="0AFFB492" w14:textId="77777777" w:rsidR="00B12333" w:rsidRPr="001027BF" w:rsidRDefault="000144F0" w:rsidP="009036FF">
      <w:pPr>
        <w:pStyle w:val="BodyAPA6th"/>
        <w:rPr>
          <w:lang w:val="en-GB"/>
        </w:rPr>
      </w:pPr>
      <w:r w:rsidRPr="001027BF">
        <w:rPr>
          <w:lang w:val="en-GB"/>
        </w:rPr>
        <w:t>Thirty-three participants (19 male, 14 female) aged between 18 and 66 years (</w:t>
      </w:r>
      <w:r w:rsidRPr="001027BF">
        <w:rPr>
          <w:i/>
          <w:lang w:val="en-GB"/>
        </w:rPr>
        <w:t>M</w:t>
      </w:r>
      <w:r w:rsidRPr="001027BF">
        <w:rPr>
          <w:lang w:val="en-GB"/>
        </w:rPr>
        <w:t xml:space="preserve"> = 31.0; </w:t>
      </w:r>
      <w:r w:rsidRPr="001027BF">
        <w:rPr>
          <w:i/>
          <w:lang w:val="en-GB"/>
        </w:rPr>
        <w:t>SD</w:t>
      </w:r>
      <w:r w:rsidRPr="001027BF">
        <w:rPr>
          <w:lang w:val="en-GB"/>
        </w:rPr>
        <w:t xml:space="preserve"> = 13.0) with at least 1 year of driving experience (</w:t>
      </w:r>
      <w:r w:rsidRPr="001027BF">
        <w:rPr>
          <w:i/>
          <w:lang w:val="en-GB"/>
        </w:rPr>
        <w:t>M</w:t>
      </w:r>
      <w:r w:rsidRPr="001027BF">
        <w:rPr>
          <w:lang w:val="en-GB"/>
        </w:rPr>
        <w:t xml:space="preserve"> = 12.5; </w:t>
      </w:r>
      <w:r w:rsidRPr="001027BF">
        <w:rPr>
          <w:i/>
          <w:lang w:val="en-GB"/>
        </w:rPr>
        <w:t>SD</w:t>
      </w:r>
      <w:r w:rsidRPr="001027BF">
        <w:rPr>
          <w:lang w:val="en-GB"/>
        </w:rPr>
        <w:t xml:space="preserve"> = 13.1) participated in this experiment. All participants were recruited from the University of Southampton campus through an advertisement on the university internal webpage. Inclusion criteria for participants to partake in this experiment were that they had to hold a full driver’s license, be </w:t>
      </w:r>
      <w:r w:rsidRPr="001027BF">
        <w:rPr>
          <w:lang w:val="en-GB"/>
        </w:rPr>
        <w:lastRenderedPageBreak/>
        <w:t>native English speakers, have normal vision and good hearing, and be in a healthy condition. Participants received a monetary incentive of £20.</w:t>
      </w:r>
    </w:p>
    <w:p w14:paraId="38490B8D" w14:textId="77777777" w:rsidR="00B12333" w:rsidRPr="001027BF" w:rsidRDefault="000144F0" w:rsidP="009036FF">
      <w:pPr>
        <w:pStyle w:val="BodyAPA6th"/>
        <w:rPr>
          <w:lang w:val="en-GB"/>
        </w:rPr>
      </w:pPr>
      <w:r w:rsidRPr="001027BF">
        <w:rPr>
          <w:lang w:val="en-GB"/>
        </w:rPr>
        <w:t>Of the participants who took part, 14 indicated to be students and/or researchers, 4 to be in a managerial position, 4 in a supporting or advisory position, 2 to be administrators, and 4 to have other types of professions. The remaining 5 participants had no profession or did not disclose one. Eleven participants indicated to drive daily, 7 participants reported 4–6 days a week, 6 reported 1–3 days a week, 5 reported once a month, 2 reported less than once a month, and 2 reported they never drove in the past 12 months. Those 2 also indicated to have 0 mileage over the last 12 months, while 8 drove 1–1,000 miles, 6 drove 1,001–5,000 miles, 12 drove 5,001–10,000 miles, and 5 drove 10,001–20,000 miles. No-one indicated to have driven more than 20,000 miles in the past 12 months.</w:t>
      </w:r>
    </w:p>
    <w:p w14:paraId="425E0DFF" w14:textId="654CE6CE" w:rsidR="000144F0" w:rsidRPr="001027BF" w:rsidRDefault="000144F0" w:rsidP="009036FF">
      <w:pPr>
        <w:pStyle w:val="BodyAPA6th"/>
        <w:rPr>
          <w:lang w:val="en-GB"/>
        </w:rPr>
      </w:pPr>
      <w:r w:rsidRPr="001027BF">
        <w:rPr>
          <w:lang w:val="en-GB"/>
        </w:rPr>
        <w:t>The study was approved by the Ethics and Research Governance Online of the University of Southampton under submission ID number 18070, and all participants provided written informed consent.</w:t>
      </w:r>
    </w:p>
    <w:p w14:paraId="20729EF7" w14:textId="77777777" w:rsidR="001D41FE" w:rsidRPr="001027BF" w:rsidRDefault="001D41FE" w:rsidP="00C33EF1">
      <w:pPr>
        <w:pStyle w:val="3APA6th"/>
        <w:jc w:val="both"/>
        <w:rPr>
          <w:rFonts w:cs="Times New Roman"/>
        </w:rPr>
      </w:pPr>
    </w:p>
    <w:p w14:paraId="4E12EF49" w14:textId="4AE3C113" w:rsidR="000144F0" w:rsidRPr="001027BF" w:rsidRDefault="000144F0" w:rsidP="001D41FE">
      <w:pPr>
        <w:pStyle w:val="2HeadingDaniel"/>
        <w:rPr>
          <w:rFonts w:ascii="Times New Roman" w:hAnsi="Times New Roman" w:cs="Times New Roman"/>
        </w:rPr>
      </w:pPr>
      <w:bookmarkStart w:id="15" w:name="_Toc497472804"/>
      <w:bookmarkStart w:id="16" w:name="_Toc486800177"/>
      <w:r w:rsidRPr="001027BF">
        <w:rPr>
          <w:rFonts w:ascii="Times New Roman" w:hAnsi="Times New Roman" w:cs="Times New Roman"/>
        </w:rPr>
        <w:t>Apparatus</w:t>
      </w:r>
      <w:bookmarkEnd w:id="15"/>
      <w:bookmarkEnd w:id="16"/>
    </w:p>
    <w:p w14:paraId="7F9E19CC" w14:textId="01A4628B" w:rsidR="00B12333" w:rsidRPr="001027BF" w:rsidRDefault="000144F0" w:rsidP="009036FF">
      <w:pPr>
        <w:pStyle w:val="BodyAPA6th"/>
        <w:rPr>
          <w:lang w:val="en-GB"/>
        </w:rPr>
      </w:pPr>
      <w:r w:rsidRPr="001027BF">
        <w:rPr>
          <w:lang w:val="en-GB"/>
        </w:rPr>
        <w:t xml:space="preserve">The simulator and electrocardiography (ECG) equipment used for this experiment were identical to a previous study by </w:t>
      </w:r>
      <w:r w:rsidR="00D371E0" w:rsidRPr="001027BF">
        <w:rPr>
          <w:lang w:val="en-GB"/>
        </w:rPr>
        <w:fldChar w:fldCharType="begin"/>
      </w:r>
      <w:r w:rsidR="004B7808" w:rsidRPr="001027BF">
        <w:rPr>
          <w:lang w:val="en-GB"/>
        </w:rPr>
        <w:instrText xml:space="preserve"> ADDIN EN.CITE &lt;EndNote&gt;&lt;Cite AuthorYear="1"&gt;&lt;Author&gt;Heikoop&lt;/Author&gt;&lt;Year&gt;2017&lt;/Year&gt;&lt;RecNum&gt;26&lt;/RecNum&gt;&lt;DisplayText&gt;Heikoop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D371E0" w:rsidRPr="001027BF">
        <w:rPr>
          <w:lang w:val="en-GB"/>
        </w:rPr>
        <w:fldChar w:fldCharType="separate"/>
      </w:r>
      <w:r w:rsidR="00D371E0" w:rsidRPr="001027BF">
        <w:rPr>
          <w:lang w:val="en-GB"/>
        </w:rPr>
        <w:t>Heikoop et al. (2017)</w:t>
      </w:r>
      <w:r w:rsidR="00D371E0" w:rsidRPr="001027BF">
        <w:rPr>
          <w:lang w:val="en-GB"/>
        </w:rPr>
        <w:fldChar w:fldCharType="end"/>
      </w:r>
      <w:r w:rsidRPr="001027BF">
        <w:rPr>
          <w:lang w:val="en-GB"/>
        </w:rPr>
        <w:t>. The experiment was conducted in the Southampton University Driving Simulator (SUDS). The simulator consisted of a Jaguar XJ Saloon and ran on STISIM Drive</w:t>
      </w:r>
      <w:r w:rsidRPr="001027BF">
        <w:rPr>
          <w:vertAlign w:val="superscript"/>
          <w:lang w:val="en-GB"/>
        </w:rPr>
        <w:t xml:space="preserve"> </w:t>
      </w:r>
      <w:r w:rsidRPr="001027BF">
        <w:rPr>
          <w:lang w:val="en-GB"/>
        </w:rPr>
        <w:t>3 software. The simulation was presented on three front screens creating a 135-degree field-of-view, one back screen for a rear view image, and two side mirror displays.</w:t>
      </w:r>
    </w:p>
    <w:p w14:paraId="160E0170" w14:textId="6F50AFED" w:rsidR="000144F0" w:rsidRPr="001027BF" w:rsidRDefault="000144F0" w:rsidP="009036FF">
      <w:pPr>
        <w:pStyle w:val="BodyAPA6th"/>
        <w:rPr>
          <w:lang w:val="en-GB"/>
        </w:rPr>
      </w:pPr>
      <w:r w:rsidRPr="001027BF">
        <w:rPr>
          <w:lang w:val="en-GB"/>
        </w:rPr>
        <w:t xml:space="preserve">The ECG measurements were performed with AD Instruments PowerLab26T, three MLA2505 </w:t>
      </w:r>
      <w:proofErr w:type="spellStart"/>
      <w:r w:rsidRPr="001027BF">
        <w:rPr>
          <w:lang w:val="en-GB"/>
        </w:rPr>
        <w:t>biopotential</w:t>
      </w:r>
      <w:proofErr w:type="spellEnd"/>
      <w:r w:rsidRPr="001027BF">
        <w:rPr>
          <w:lang w:val="en-GB"/>
        </w:rPr>
        <w:t xml:space="preserve"> electrodes, and </w:t>
      </w:r>
      <w:proofErr w:type="spellStart"/>
      <w:r w:rsidRPr="001027BF">
        <w:rPr>
          <w:lang w:val="en-GB"/>
        </w:rPr>
        <w:t>LabChart</w:t>
      </w:r>
      <w:proofErr w:type="spellEnd"/>
      <w:r w:rsidRPr="001027BF">
        <w:rPr>
          <w:lang w:val="en-GB"/>
        </w:rPr>
        <w:t xml:space="preserve"> 8 software. ‘Normal to Normal’ (NN) intervals were extracted by the </w:t>
      </w:r>
      <w:proofErr w:type="spellStart"/>
      <w:r w:rsidRPr="001027BF">
        <w:rPr>
          <w:lang w:val="en-GB"/>
        </w:rPr>
        <w:t>LabChart</w:t>
      </w:r>
      <w:proofErr w:type="spellEnd"/>
      <w:r w:rsidRPr="001027BF">
        <w:rPr>
          <w:lang w:val="en-GB"/>
        </w:rPr>
        <w:t xml:space="preserve"> 8 software using the standard human ECG mode. </w:t>
      </w:r>
      <w:proofErr w:type="spellStart"/>
      <w:r w:rsidRPr="001027BF">
        <w:rPr>
          <w:lang w:val="en-GB"/>
        </w:rPr>
        <w:lastRenderedPageBreak/>
        <w:t>Ergoneers</w:t>
      </w:r>
      <w:proofErr w:type="spellEnd"/>
      <w:r w:rsidRPr="001027BF">
        <w:rPr>
          <w:lang w:val="en-GB"/>
        </w:rPr>
        <w:t xml:space="preserve">’ </w:t>
      </w:r>
      <w:proofErr w:type="spellStart"/>
      <w:r w:rsidRPr="001027BF">
        <w:rPr>
          <w:lang w:val="en-GB"/>
        </w:rPr>
        <w:t>Dikablis</w:t>
      </w:r>
      <w:proofErr w:type="spellEnd"/>
      <w:r w:rsidRPr="001027BF">
        <w:rPr>
          <w:lang w:val="en-GB"/>
        </w:rPr>
        <w:t xml:space="preserve"> Professional head-mounted eye tracker with D-Lab software was used to capture eye movements. </w:t>
      </w:r>
    </w:p>
    <w:p w14:paraId="353E41A1" w14:textId="77777777" w:rsidR="001D41FE" w:rsidRPr="001027BF" w:rsidRDefault="001D41FE" w:rsidP="00C33EF1">
      <w:pPr>
        <w:pStyle w:val="3APA6th"/>
        <w:jc w:val="both"/>
        <w:rPr>
          <w:rFonts w:cs="Times New Roman"/>
        </w:rPr>
      </w:pPr>
    </w:p>
    <w:p w14:paraId="3D1224BD" w14:textId="2767464D" w:rsidR="000144F0" w:rsidRPr="001027BF" w:rsidRDefault="000144F0" w:rsidP="001D41FE">
      <w:pPr>
        <w:pStyle w:val="2HeadingDaniel"/>
        <w:rPr>
          <w:rFonts w:ascii="Times New Roman" w:hAnsi="Times New Roman" w:cs="Times New Roman"/>
        </w:rPr>
      </w:pPr>
      <w:bookmarkStart w:id="17" w:name="_Toc497472805"/>
      <w:bookmarkStart w:id="18" w:name="_Toc486800178"/>
      <w:r w:rsidRPr="001027BF">
        <w:rPr>
          <w:rFonts w:ascii="Times New Roman" w:hAnsi="Times New Roman" w:cs="Times New Roman"/>
        </w:rPr>
        <w:t>Environment</w:t>
      </w:r>
      <w:bookmarkEnd w:id="17"/>
      <w:bookmarkEnd w:id="18"/>
    </w:p>
    <w:p w14:paraId="7C1841B2" w14:textId="45BC4992" w:rsidR="000144F0" w:rsidRPr="001027BF" w:rsidRDefault="000144F0" w:rsidP="009036FF">
      <w:pPr>
        <w:pStyle w:val="BodyAPA6th"/>
        <w:rPr>
          <w:lang w:val="en-GB"/>
        </w:rPr>
      </w:pPr>
      <w:r w:rsidRPr="001027BF">
        <w:rPr>
          <w:lang w:val="en-GB"/>
        </w:rPr>
        <w:t xml:space="preserve">The experiment entailed the same virtual environment as </w:t>
      </w:r>
      <w:r w:rsidR="00D371E0" w:rsidRPr="001027BF">
        <w:rPr>
          <w:lang w:val="en-GB"/>
        </w:rPr>
        <w:fldChar w:fldCharType="begin"/>
      </w:r>
      <w:r w:rsidR="004B7808" w:rsidRPr="001027BF">
        <w:rPr>
          <w:lang w:val="en-GB"/>
        </w:rPr>
        <w:instrText xml:space="preserve"> ADDIN EN.CITE &lt;EndNote&gt;&lt;Cite AuthorYear="1"&gt;&lt;Author&gt;Heikoop&lt;/Author&gt;&lt;Year&gt;2017&lt;/Year&gt;&lt;RecNum&gt;26&lt;/RecNum&gt;&lt;DisplayText&gt;Heikoop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D371E0" w:rsidRPr="001027BF">
        <w:rPr>
          <w:lang w:val="en-GB"/>
        </w:rPr>
        <w:fldChar w:fldCharType="separate"/>
      </w:r>
      <w:r w:rsidR="00D371E0" w:rsidRPr="001027BF">
        <w:rPr>
          <w:lang w:val="en-GB"/>
        </w:rPr>
        <w:t>Heikoop et al. (2017)</w:t>
      </w:r>
      <w:r w:rsidR="00D371E0" w:rsidRPr="001027BF">
        <w:rPr>
          <w:lang w:val="en-GB"/>
        </w:rPr>
        <w:fldChar w:fldCharType="end"/>
      </w:r>
      <w:r w:rsidRPr="001027BF">
        <w:rPr>
          <w:lang w:val="en-GB"/>
        </w:rPr>
        <w:t xml:space="preserve">. Specifically, the environment consisted of an eight-lane highway (four lanes in either direction) with mild curves and hills. Participants were transported automatically in a five-car platoon, with the third car being the participant’s car. The time headway between cars was approximately 0.3 s. The longitudinal and lateral movements of all cars of the platoon, including the participant’s car, were identical and fully automated. At the start of each run, the platoon accelerated to 120 km/h and maintained this speed for the entire run. The platoon made seven overtaking manoeuvres per run by means of a single lane change to the adjacent lane, and back. </w:t>
      </w:r>
    </w:p>
    <w:p w14:paraId="1A5CFD3D" w14:textId="77777777" w:rsidR="009C426A" w:rsidRPr="001027BF" w:rsidRDefault="009C426A" w:rsidP="001D41FE">
      <w:pPr>
        <w:pStyle w:val="2HeadingDaniel"/>
        <w:rPr>
          <w:rFonts w:ascii="Times New Roman" w:hAnsi="Times New Roman" w:cs="Times New Roman"/>
        </w:rPr>
      </w:pPr>
      <w:bookmarkStart w:id="19" w:name="_Toc486800179"/>
    </w:p>
    <w:p w14:paraId="30644FC7" w14:textId="40E40374" w:rsidR="000144F0" w:rsidRPr="001027BF" w:rsidRDefault="000144F0" w:rsidP="001D41FE">
      <w:pPr>
        <w:pStyle w:val="2HeadingDaniel"/>
        <w:rPr>
          <w:rFonts w:ascii="Times New Roman" w:hAnsi="Times New Roman" w:cs="Times New Roman"/>
        </w:rPr>
      </w:pPr>
      <w:bookmarkStart w:id="20" w:name="_Toc497472806"/>
      <w:r w:rsidRPr="001027BF">
        <w:rPr>
          <w:rFonts w:ascii="Times New Roman" w:hAnsi="Times New Roman" w:cs="Times New Roman"/>
        </w:rPr>
        <w:t>Procedure</w:t>
      </w:r>
      <w:bookmarkEnd w:id="19"/>
      <w:bookmarkEnd w:id="20"/>
    </w:p>
    <w:p w14:paraId="043EBB23" w14:textId="5B94FCE2" w:rsidR="00B12333" w:rsidRPr="001027BF" w:rsidRDefault="000144F0" w:rsidP="009036FF">
      <w:pPr>
        <w:pStyle w:val="BodyAPA6th"/>
        <w:rPr>
          <w:lang w:val="en-GB"/>
        </w:rPr>
      </w:pPr>
      <w:r w:rsidRPr="001027BF">
        <w:rPr>
          <w:lang w:val="en-GB"/>
        </w:rPr>
        <w:t xml:space="preserve">Upon arrival, participants received paper instructions explaining that they would be driving three 40-min runs on a highway in an automated platoon. Furthermore, information on the procedures of the experiment, condition-specific instructions (see Section 2.5), a consent form, a figure depicting electrode placement, a demographics questionnaire, and the short pre-task version of the Dundee Stress State Questionnaire </w:t>
      </w:r>
      <w:r w:rsidR="00D371E0" w:rsidRPr="001027BF">
        <w:rPr>
          <w:lang w:val="en-GB"/>
        </w:rPr>
        <w:fldChar w:fldCharType="begin"/>
      </w:r>
      <w:r w:rsidR="004B7808" w:rsidRPr="001027BF">
        <w:rPr>
          <w:lang w:val="en-GB"/>
        </w:rPr>
        <w:instrText xml:space="preserve"> ADDIN EN.CITE &lt;EndNote&gt;&lt;Cite&gt;&lt;Author&gt;Matthews&lt;/Author&gt;&lt;Year&gt;2005&lt;/Year&gt;&lt;RecNum&gt;269&lt;/RecNum&gt;&lt;Prefix&gt;DSSQ`; &lt;/Prefix&gt;&lt;DisplayText&gt;(DSSQ; Matthews, Emo, &amp;amp; Funke, 2005)&lt;/DisplayText&gt;&lt;record&gt;&lt;rec-number&gt;269&lt;/rec-number&gt;&lt;foreign-keys&gt;&lt;key app="EN" db-id="p5rxaswa15aar1e2xdl5rpvcvpte0exavezf" timestamp="1498293197"&gt;269&lt;/key&gt;&lt;/foreign-keys&gt;&lt;ref-type name="Conference Paper"&gt;47&lt;/ref-type&gt;&lt;contributors&gt;&lt;authors&gt;&lt;author&gt;Matthews, G. S.&lt;/author&gt;&lt;author&gt;Emo, A. K.&lt;/author&gt;&lt;author&gt;Funke, G. J.&lt;/author&gt;&lt;/authors&gt;&lt;/contributors&gt;&lt;titles&gt;&lt;title&gt;A short version of the Dundee Stress State Questionnaire&lt;/title&gt;&lt;secondary-title&gt;Twelfth Meeting of the International Society for the Study of Individual Differences&lt;/secondary-title&gt;&lt;/titles&gt;&lt;dates&gt;&lt;year&gt;2005&lt;/year&gt;&lt;pub-dates&gt;&lt;date&gt;July&lt;/date&gt;&lt;/pub-dates&gt;&lt;/dates&gt;&lt;pub-location&gt;Adelaide, Australia&lt;/pub-location&gt;&lt;urls&gt;&lt;/urls&gt;&lt;/record&gt;&lt;/Cite&gt;&lt;/EndNote&gt;</w:instrText>
      </w:r>
      <w:r w:rsidR="00D371E0" w:rsidRPr="001027BF">
        <w:rPr>
          <w:lang w:val="en-GB"/>
        </w:rPr>
        <w:fldChar w:fldCharType="separate"/>
      </w:r>
      <w:r w:rsidR="00D371E0" w:rsidRPr="001027BF">
        <w:rPr>
          <w:lang w:val="en-GB"/>
        </w:rPr>
        <w:t>(DSSQ; Matthews, Emo, &amp; Funke, 2005)</w:t>
      </w:r>
      <w:r w:rsidR="00D371E0" w:rsidRPr="001027BF">
        <w:rPr>
          <w:lang w:val="en-GB"/>
        </w:rPr>
        <w:fldChar w:fldCharType="end"/>
      </w:r>
      <w:r w:rsidR="00D371E0" w:rsidRPr="001027BF">
        <w:rPr>
          <w:lang w:val="en-GB"/>
        </w:rPr>
        <w:t xml:space="preserve"> </w:t>
      </w:r>
      <w:r w:rsidRPr="001027BF">
        <w:rPr>
          <w:lang w:val="en-GB"/>
        </w:rPr>
        <w:t>were provided. This pre-task DSSQ queried the participants’ current stress state, whereas the post-task DSSQs queried the participants’ stress state regarding the task they were performing in the preceding session.</w:t>
      </w:r>
    </w:p>
    <w:p w14:paraId="4DCA0857" w14:textId="3201AB3A" w:rsidR="00B12333" w:rsidRPr="001027BF" w:rsidRDefault="000144F0" w:rsidP="009036FF">
      <w:pPr>
        <w:pStyle w:val="BodyAPA6th"/>
        <w:rPr>
          <w:lang w:val="en-GB"/>
        </w:rPr>
      </w:pPr>
      <w:r w:rsidRPr="001027BF">
        <w:rPr>
          <w:lang w:val="en-GB"/>
        </w:rPr>
        <w:t xml:space="preserve">Participants read the instructions and completed the questionnaires. In addition, the ECG electrodes were attached. The three electrodes were placed in a triangular configuration, with two electrodes placed below the far ends of the collar bones and one electrode over the </w:t>
      </w:r>
      <w:r w:rsidRPr="001027BF">
        <w:rPr>
          <w:lang w:val="en-GB"/>
        </w:rPr>
        <w:lastRenderedPageBreak/>
        <w:t xml:space="preserve">xiphoid process (males), or one electrode at the top of the sternum and two electrodes below the ribs on both sides (females) </w:t>
      </w:r>
      <w:r w:rsidR="00D371E0" w:rsidRPr="001027BF">
        <w:rPr>
          <w:lang w:val="en-GB"/>
        </w:rPr>
        <w:fldChar w:fldCharType="begin"/>
      </w:r>
      <w:r w:rsidR="004B7808" w:rsidRPr="001027BF">
        <w:rPr>
          <w:lang w:val="en-GB"/>
        </w:rPr>
        <w:instrText xml:space="preserve"> ADDIN EN.CITE &lt;EndNote&gt;&lt;Cite&gt;&lt;Author&gt;Shaffer&lt;/Author&gt;&lt;Year&gt;2013&lt;/Year&gt;&lt;RecNum&gt;231&lt;/RecNum&gt;&lt;Prefix&gt;see e.g.`, &lt;/Prefix&gt;&lt;DisplayText&gt;(see e.g., Shaffer &amp;amp; Combatalade, 2013)&lt;/DisplayText&gt;&lt;record&gt;&lt;rec-number&gt;231&lt;/rec-number&gt;&lt;foreign-keys&gt;&lt;key app="EN" db-id="p5rxaswa15aar1e2xdl5rpvcvpte0exavezf" timestamp="1498214282"&gt;231&lt;/key&gt;&lt;/foreign-keys&gt;&lt;ref-type name="Journal Article"&gt;17&lt;/ref-type&gt;&lt;contributors&gt;&lt;authors&gt;&lt;author&gt;Shaffer, F.&lt;/author&gt;&lt;author&gt;Combatalade, D. C.&lt;/author&gt;&lt;/authors&gt;&lt;/contributors&gt;&lt;titles&gt;&lt;title&gt; Don’t add or miss a beat: A guide to cleaner Heart Rate Variability recordings&lt;/title&gt;&lt;secondary-title&gt;Biofeedback&lt;/secondary-title&gt;&lt;/titles&gt;&lt;periodical&gt;&lt;full-title&gt;Biofeedback&lt;/full-title&gt;&lt;/periodical&gt;&lt;pages&gt;121-130&lt;/pages&gt;&lt;volume&gt;41&lt;/volume&gt;&lt;dates&gt;&lt;year&gt;2013&lt;/year&gt;&lt;/dates&gt;&lt;urls&gt;&lt;/urls&gt;&lt;electronic-resource-num&gt;10.5298/1081-5937-41.3.04&lt;/electronic-resource-num&gt;&lt;/record&gt;&lt;/Cite&gt;&lt;/EndNote&gt;</w:instrText>
      </w:r>
      <w:r w:rsidR="00D371E0" w:rsidRPr="001027BF">
        <w:rPr>
          <w:lang w:val="en-GB"/>
        </w:rPr>
        <w:fldChar w:fldCharType="separate"/>
      </w:r>
      <w:r w:rsidR="00D371E0" w:rsidRPr="001027BF">
        <w:rPr>
          <w:lang w:val="en-GB"/>
        </w:rPr>
        <w:t>(see e.g., Shaffer &amp; Combatalade, 2013)</w:t>
      </w:r>
      <w:r w:rsidR="00D371E0" w:rsidRPr="001027BF">
        <w:rPr>
          <w:lang w:val="en-GB"/>
        </w:rPr>
        <w:fldChar w:fldCharType="end"/>
      </w:r>
      <w:r w:rsidRPr="001027BF">
        <w:rPr>
          <w:lang w:val="en-GB"/>
        </w:rPr>
        <w:t xml:space="preserve">. </w:t>
      </w:r>
    </w:p>
    <w:p w14:paraId="172E551B" w14:textId="02D1A983" w:rsidR="00B12333" w:rsidRPr="001027BF" w:rsidRDefault="000144F0" w:rsidP="009036FF">
      <w:pPr>
        <w:pStyle w:val="BodyAPA6th"/>
        <w:rPr>
          <w:lang w:val="en-GB"/>
        </w:rPr>
      </w:pPr>
      <w:r w:rsidRPr="001027BF">
        <w:rPr>
          <w:lang w:val="en-GB"/>
        </w:rPr>
        <w:t>Once the forms were completed, the Quick Association Check (</w:t>
      </w:r>
      <w:proofErr w:type="spellStart"/>
      <w:r w:rsidRPr="001027BF">
        <w:rPr>
          <w:lang w:val="en-GB"/>
        </w:rPr>
        <w:t>QuACk</w:t>
      </w:r>
      <w:proofErr w:type="spellEnd"/>
      <w:r w:rsidRPr="001027BF">
        <w:rPr>
          <w:lang w:val="en-GB"/>
        </w:rPr>
        <w:t xml:space="preserve">) was administered for measuring the participants’ mental model of automated driving </w:t>
      </w:r>
      <w:r w:rsidR="00D371E0" w:rsidRPr="001027BF">
        <w:rPr>
          <w:lang w:val="en-GB"/>
        </w:rPr>
        <w:fldChar w:fldCharType="begin"/>
      </w:r>
      <w:r w:rsidR="008A2096" w:rsidRPr="001027BF">
        <w:rPr>
          <w:lang w:val="en-GB"/>
        </w:rPr>
        <w:instrText xml:space="preserve"> ADDIN EN.CITE &lt;EndNote&gt;&lt;Cite&gt;&lt;Author&gt;Revell&lt;/Author&gt;&lt;Year&gt;2016&lt;/Year&gt;&lt;RecNum&gt;274&lt;/RecNum&gt;&lt;DisplayText&gt;(Revell &amp;amp; Stanton, 2016)&lt;/DisplayText&gt;&lt;record&gt;&lt;rec-number&gt;274&lt;/rec-number&gt;&lt;foreign-keys&gt;&lt;key app="EN" db-id="p5rxaswa15aar1e2xdl5rpvcvpte0exavezf" timestamp="1498293545"&gt;274&lt;/key&gt;&lt;/foreign-keys&gt;&lt;ref-type name="Journal Article"&gt;17&lt;/ref-type&gt;&lt;contributors&gt;&lt;authors&gt;&lt;author&gt;Revell, K. M. A.&lt;/author&gt;&lt;author&gt;Stanton, N. A.&lt;/author&gt;&lt;/authors&gt;&lt;/contributors&gt;&lt;titles&gt;&lt;title&gt;The Quick Association Check (QuACk): A resource-light, ‘bias robust’ method for exploring the relationship between mental models and behaviour patterns with home heating systems&lt;/title&gt;&lt;secondary-title&gt;Theoretical Issues in Ergonomics Science&lt;/secondary-title&gt;&lt;/titles&gt;&lt;periodical&gt;&lt;full-title&gt;Theoretical Issues in Ergonomics Science&lt;/full-title&gt;&lt;/periodical&gt;&lt;pages&gt;554-587&lt;/pages&gt;&lt;volume&gt;17&lt;/volume&gt;&lt;dates&gt;&lt;year&gt;2016&lt;/year&gt;&lt;/dates&gt;&lt;urls&gt;&lt;/urls&gt;&lt;electronic-resource-num&gt;10.1080/1463922X.2016.1180439&lt;/electronic-resource-num&gt;&lt;/record&gt;&lt;/Cite&gt;&lt;/EndNote&gt;</w:instrText>
      </w:r>
      <w:r w:rsidR="00D371E0" w:rsidRPr="001027BF">
        <w:rPr>
          <w:lang w:val="en-GB"/>
        </w:rPr>
        <w:fldChar w:fldCharType="separate"/>
      </w:r>
      <w:r w:rsidR="00D371E0" w:rsidRPr="001027BF">
        <w:rPr>
          <w:lang w:val="en-GB"/>
        </w:rPr>
        <w:t>(Revell &amp; Stanton, 2016)</w:t>
      </w:r>
      <w:r w:rsidR="00D371E0" w:rsidRPr="001027BF">
        <w:rPr>
          <w:lang w:val="en-GB"/>
        </w:rPr>
        <w:fldChar w:fldCharType="end"/>
      </w:r>
      <w:r w:rsidRPr="001027BF">
        <w:rPr>
          <w:lang w:val="en-GB"/>
        </w:rPr>
        <w:t xml:space="preserve">. The </w:t>
      </w:r>
      <w:proofErr w:type="spellStart"/>
      <w:r w:rsidRPr="001027BF">
        <w:rPr>
          <w:lang w:val="en-GB"/>
        </w:rPr>
        <w:t>QuACk</w:t>
      </w:r>
      <w:proofErr w:type="spellEnd"/>
      <w:r w:rsidRPr="001027BF">
        <w:rPr>
          <w:lang w:val="en-GB"/>
        </w:rPr>
        <w:t xml:space="preserve"> method consists of three steps, namely (1) asking the participants about their prior experience with the technology, (2) asking them about their common use of said technology, and (3) asking them to create a pen-and-paper mental model of how they think the technology works. In order to conduct the experiment within a reasonable time frame, we applied only step 3 of the </w:t>
      </w:r>
      <w:proofErr w:type="spellStart"/>
      <w:r w:rsidRPr="001027BF">
        <w:rPr>
          <w:lang w:val="en-GB"/>
        </w:rPr>
        <w:t>QuACk</w:t>
      </w:r>
      <w:proofErr w:type="spellEnd"/>
      <w:r w:rsidRPr="001027BF">
        <w:rPr>
          <w:lang w:val="en-GB"/>
        </w:rPr>
        <w:t xml:space="preserve">. Specifically, participants were provided with an A3 sheet of paper, a pen, and Post-It notes. They were instructed to create a concept map of how they think automated driving works by writing down concepts they thought were present in an automated driving system on the Post-It notes, placing the Post-It notes on the A3 sheet, and indicating with arrows drawn on the A3 sheet how they think these concepts link to each other. To minimize bias in the data collection of the mental models, participants were not assisted in creating ideas for concepts or links </w:t>
      </w:r>
      <w:r w:rsidR="00D371E0" w:rsidRPr="001027BF">
        <w:rPr>
          <w:lang w:val="en-GB"/>
        </w:rPr>
        <w:fldChar w:fldCharType="begin"/>
      </w:r>
      <w:r w:rsidR="008A2096" w:rsidRPr="001027BF">
        <w:rPr>
          <w:lang w:val="en-GB"/>
        </w:rPr>
        <w:instrText xml:space="preserve"> ADDIN EN.CITE &lt;EndNote&gt;&lt;Cite&gt;&lt;Author&gt;Revell&lt;/Author&gt;&lt;Year&gt;2012&lt;/Year&gt;&lt;RecNum&gt;273&lt;/RecNum&gt;&lt;DisplayText&gt;(Revell &amp;amp; Stanton, 2012)&lt;/DisplayText&gt;&lt;record&gt;&lt;rec-number&gt;273&lt;/rec-number&gt;&lt;foreign-keys&gt;&lt;key app="EN" db-id="p5rxaswa15aar1e2xdl5rpvcvpte0exavezf" timestamp="1498293496"&gt;273&lt;/key&gt;&lt;/foreign-keys&gt;&lt;ref-type name="Journal Article"&gt;17&lt;/ref-type&gt;&lt;contributors&gt;&lt;authors&gt;&lt;author&gt;Revell, K. M. A.&lt;/author&gt;&lt;author&gt;Stanton, N. A.&lt;/author&gt;&lt;/authors&gt;&lt;/contributors&gt;&lt;titles&gt;&lt;title&gt;Models of models: Filtering and bias rings in depiction of knowledge structures and their implications for design&lt;/title&gt;&lt;secondary-title&gt;Ergonomics&lt;/secondary-title&gt;&lt;/titles&gt;&lt;periodical&gt;&lt;full-title&gt;Ergonomics&lt;/full-title&gt;&lt;/periodical&gt;&lt;pages&gt;1073-1092&lt;/pages&gt;&lt;volume&gt;55&lt;/volume&gt;&lt;dates&gt;&lt;year&gt;2012&lt;/year&gt;&lt;/dates&gt;&lt;urls&gt;&lt;/urls&gt;&lt;electronic-resource-num&gt;10.1080/00140139.2012.692818&lt;/electronic-resource-num&gt;&lt;/record&gt;&lt;/Cite&gt;&lt;/EndNote&gt;</w:instrText>
      </w:r>
      <w:r w:rsidR="00D371E0" w:rsidRPr="001027BF">
        <w:rPr>
          <w:lang w:val="en-GB"/>
        </w:rPr>
        <w:fldChar w:fldCharType="separate"/>
      </w:r>
      <w:r w:rsidR="00D371E0" w:rsidRPr="001027BF">
        <w:rPr>
          <w:lang w:val="en-GB"/>
        </w:rPr>
        <w:t>(Revell &amp; Stanton, 2012)</w:t>
      </w:r>
      <w:r w:rsidR="00D371E0" w:rsidRPr="001027BF">
        <w:rPr>
          <w:lang w:val="en-GB"/>
        </w:rPr>
        <w:fldChar w:fldCharType="end"/>
      </w:r>
      <w:r w:rsidRPr="001027BF">
        <w:rPr>
          <w:lang w:val="en-GB"/>
        </w:rPr>
        <w:t>. Furthermore, it was emphasized that there is no wrong or right answer</w:t>
      </w:r>
      <w:r w:rsidR="00B30E52" w:rsidRPr="001027BF">
        <w:rPr>
          <w:lang w:val="en-GB"/>
        </w:rPr>
        <w:t>.</w:t>
      </w:r>
    </w:p>
    <w:p w14:paraId="3FA705F5" w14:textId="7B1BEFB9" w:rsidR="000144F0" w:rsidRPr="001027BF" w:rsidRDefault="000144F0" w:rsidP="009036FF">
      <w:pPr>
        <w:pStyle w:val="BodyAPA6th"/>
        <w:rPr>
          <w:lang w:val="en-GB"/>
        </w:rPr>
      </w:pPr>
      <w:r w:rsidRPr="001027BF">
        <w:rPr>
          <w:lang w:val="en-GB"/>
        </w:rPr>
        <w:t xml:space="preserve">As a final step in the preparation, participants were asked to wear the head-mounted eye tracker, after which it was calibrated. </w:t>
      </w:r>
      <w:r w:rsidR="00B30E52" w:rsidRPr="001027BF">
        <w:rPr>
          <w:lang w:val="en-GB"/>
        </w:rPr>
        <w:t>To</w:t>
      </w:r>
      <w:r w:rsidRPr="001027BF">
        <w:rPr>
          <w:lang w:val="en-GB"/>
        </w:rPr>
        <w:t xml:space="preserve"> indicate readiness to begin the experiment, participants pressed a handheld button, after which the first out of three runs was started. After each run, the participants received the post-task DSSQ, the NASA Task Load Index (TLX), and instructions for the next run. Once the questionnaires were completed, participants received the </w:t>
      </w:r>
      <w:proofErr w:type="spellStart"/>
      <w:r w:rsidRPr="001027BF">
        <w:rPr>
          <w:lang w:val="en-GB"/>
        </w:rPr>
        <w:t>QuACk</w:t>
      </w:r>
      <w:proofErr w:type="spellEnd"/>
      <w:r w:rsidRPr="001027BF">
        <w:rPr>
          <w:lang w:val="en-GB"/>
        </w:rPr>
        <w:t xml:space="preserve"> map back and were asked whether they want to add, remove or alter something based on the experience they had gained during the preceding run.</w:t>
      </w:r>
    </w:p>
    <w:p w14:paraId="6EE5B22D" w14:textId="77777777" w:rsidR="001D41FE" w:rsidRPr="001027BF" w:rsidRDefault="001D41FE" w:rsidP="00C33EF1">
      <w:pPr>
        <w:pStyle w:val="3APA6th"/>
        <w:jc w:val="both"/>
        <w:rPr>
          <w:rFonts w:cs="Times New Roman"/>
        </w:rPr>
      </w:pPr>
    </w:p>
    <w:p w14:paraId="07D1B995" w14:textId="77777777" w:rsidR="00F81CEE" w:rsidRDefault="00F81CEE">
      <w:pPr>
        <w:rPr>
          <w:rFonts w:ascii="Times New Roman" w:eastAsiaTheme="minorHAnsi" w:hAnsi="Times New Roman" w:cs="Times New Roman"/>
          <w:b/>
          <w:spacing w:val="2"/>
          <w:sz w:val="24"/>
          <w:szCs w:val="24"/>
          <w:lang w:eastAsia="nl-NL"/>
        </w:rPr>
      </w:pPr>
      <w:bookmarkStart w:id="21" w:name="_Toc497472807"/>
      <w:bookmarkStart w:id="22" w:name="_Toc486800180"/>
      <w:r>
        <w:rPr>
          <w:rFonts w:ascii="Times New Roman" w:hAnsi="Times New Roman" w:cs="Times New Roman"/>
        </w:rPr>
        <w:br w:type="page"/>
      </w:r>
    </w:p>
    <w:p w14:paraId="583211DE" w14:textId="6D1CE031" w:rsidR="000144F0" w:rsidRPr="001027BF" w:rsidRDefault="000144F0" w:rsidP="001D41FE">
      <w:pPr>
        <w:pStyle w:val="2HeadingDaniel"/>
        <w:rPr>
          <w:rFonts w:ascii="Times New Roman" w:hAnsi="Times New Roman" w:cs="Times New Roman"/>
        </w:rPr>
      </w:pPr>
      <w:r w:rsidRPr="001027BF">
        <w:rPr>
          <w:rFonts w:ascii="Times New Roman" w:hAnsi="Times New Roman" w:cs="Times New Roman"/>
        </w:rPr>
        <w:lastRenderedPageBreak/>
        <w:t>Conditions</w:t>
      </w:r>
      <w:bookmarkEnd w:id="21"/>
      <w:bookmarkEnd w:id="22"/>
    </w:p>
    <w:p w14:paraId="19733030" w14:textId="77777777" w:rsidR="00B12333" w:rsidRPr="001027BF" w:rsidRDefault="000144F0" w:rsidP="009036FF">
      <w:pPr>
        <w:pStyle w:val="BodyAPA6th"/>
        <w:rPr>
          <w:lang w:val="en-GB"/>
        </w:rPr>
      </w:pPr>
      <w:r w:rsidRPr="001027BF">
        <w:rPr>
          <w:lang w:val="en-GB"/>
        </w:rPr>
        <w:t>The experiment consisted of three 40-min runs, one task condition per run in counterbalanced order. Prior to each run, participants were told that they had to monitor the road and intervene when a critical situation appeared. Furthermore, they were required to “think out loud” in 2-min intervals (i.e., 2 min of speaking followed by 2 min of silence, etc.), meaning that they had to say out loud whatever they were thinking of at that moment, regardless of its content. This resulted in ten 2-min think-out-loud periods per run, which were used to assess participants’ situation awareness. Participants were alerted of the start and end of a 2-min think-out-loud interval by means of a pre-recorded voice saying “please resume protocol” and “please stop protocol”.</w:t>
      </w:r>
    </w:p>
    <w:p w14:paraId="3B0AEB3C" w14:textId="730C4E18" w:rsidR="000144F0" w:rsidRPr="001027BF" w:rsidRDefault="000144F0" w:rsidP="009036FF">
      <w:pPr>
        <w:pStyle w:val="BodyAPA6th"/>
        <w:rPr>
          <w:lang w:val="en-GB"/>
        </w:rPr>
      </w:pPr>
      <w:r w:rsidRPr="001027BF">
        <w:rPr>
          <w:lang w:val="en-GB"/>
        </w:rPr>
        <w:t>Before each run, participants received paper instructions which differed per experimental condition:</w:t>
      </w:r>
    </w:p>
    <w:p w14:paraId="75D9A4A2" w14:textId="77777777" w:rsidR="00A52B6C" w:rsidRPr="001027BF" w:rsidRDefault="000144F0" w:rsidP="00E911A2">
      <w:pPr>
        <w:pStyle w:val="Numberedlist"/>
      </w:pPr>
      <w:r w:rsidRPr="001027BF">
        <w:rPr>
          <w:rFonts w:cs="Times New Roman"/>
        </w:rPr>
        <w:t>‘Low Task Demands’ (LTD), in which no additional tasks were provided other than those mentioned above.</w:t>
      </w:r>
    </w:p>
    <w:p w14:paraId="01F80BC6" w14:textId="58762F5C" w:rsidR="00A52B6C" w:rsidRPr="001027BF" w:rsidRDefault="00A52B6C" w:rsidP="00E911A2">
      <w:pPr>
        <w:pStyle w:val="Numberedlist"/>
      </w:pPr>
      <w:r w:rsidRPr="001027BF">
        <w:rPr>
          <w:rFonts w:cs="Times New Roman"/>
        </w:rPr>
        <w:t>‘</w:t>
      </w:r>
      <w:r w:rsidR="000144F0" w:rsidRPr="001027BF">
        <w:rPr>
          <w:rFonts w:cs="Times New Roman"/>
        </w:rPr>
        <w:t xml:space="preserve">Medium Task Demands’ (MTD), in which participants were, next to the tasks in the LTD condition, </w:t>
      </w:r>
      <w:r w:rsidR="000144F0" w:rsidRPr="001027BF">
        <w:rPr>
          <w:rFonts w:cs="Times New Roman"/>
          <w:i/>
        </w:rPr>
        <w:t>encouraged</w:t>
      </w:r>
      <w:r w:rsidR="000144F0" w:rsidRPr="001027BF">
        <w:rPr>
          <w:rFonts w:cs="Times New Roman"/>
        </w:rPr>
        <w:t xml:space="preserve">, but not </w:t>
      </w:r>
      <w:r w:rsidR="000144F0" w:rsidRPr="001027BF">
        <w:rPr>
          <w:rFonts w:cs="Times New Roman"/>
          <w:i/>
        </w:rPr>
        <w:t>required</w:t>
      </w:r>
      <w:r w:rsidR="000144F0" w:rsidRPr="001027BF">
        <w:rPr>
          <w:rFonts w:cs="Times New Roman"/>
        </w:rPr>
        <w:t xml:space="preserve"> to perform a 2-back task by repeating the consonant that was uttered 2 letters ago. The interval between two consonants was exactly 15 seconds and continued throughout the entire run.</w:t>
      </w:r>
    </w:p>
    <w:p w14:paraId="31CAEA7A" w14:textId="51F0123A" w:rsidR="000144F0" w:rsidRPr="001027BF" w:rsidRDefault="000144F0" w:rsidP="00E911A2">
      <w:pPr>
        <w:pStyle w:val="Numberedlist"/>
      </w:pPr>
      <w:r w:rsidRPr="001027BF">
        <w:rPr>
          <w:rFonts w:cs="Times New Roman"/>
        </w:rPr>
        <w:t xml:space="preserve">‘High Task Demands’ (HTD), in which the participants were </w:t>
      </w:r>
      <w:r w:rsidRPr="001027BF">
        <w:rPr>
          <w:rFonts w:cs="Times New Roman"/>
          <w:i/>
        </w:rPr>
        <w:t>required</w:t>
      </w:r>
      <w:r w:rsidRPr="001027BF">
        <w:rPr>
          <w:rFonts w:cs="Times New Roman"/>
        </w:rPr>
        <w:t xml:space="preserve"> to, next to all the basic tasks of the LTD condition, perform the 2-back task as in the MTD condition.</w:t>
      </w:r>
    </w:p>
    <w:p w14:paraId="0B9E091C" w14:textId="77777777" w:rsidR="00A52B6C" w:rsidRPr="001027BF" w:rsidRDefault="00A52B6C" w:rsidP="009036FF">
      <w:pPr>
        <w:pStyle w:val="BodyAPA6th"/>
        <w:rPr>
          <w:lang w:val="en-GB"/>
        </w:rPr>
      </w:pPr>
    </w:p>
    <w:p w14:paraId="0CFE7E8F" w14:textId="1371B0F3" w:rsidR="000144F0" w:rsidRPr="001027BF" w:rsidRDefault="000144F0" w:rsidP="009036FF">
      <w:pPr>
        <w:pStyle w:val="BodyAPA6th"/>
        <w:rPr>
          <w:lang w:val="en-GB"/>
        </w:rPr>
      </w:pPr>
      <w:r w:rsidRPr="001027BF">
        <w:rPr>
          <w:lang w:val="en-GB"/>
        </w:rPr>
        <w:t>Note that, despite the fact that the participants were told to intervene when required, no intervention was possible throughout the experiment.</w:t>
      </w:r>
    </w:p>
    <w:p w14:paraId="25DADA12" w14:textId="77777777" w:rsidR="001D41FE" w:rsidRPr="001027BF" w:rsidRDefault="001D41FE" w:rsidP="00C33EF1">
      <w:pPr>
        <w:pStyle w:val="3APA6th"/>
        <w:jc w:val="both"/>
        <w:rPr>
          <w:rFonts w:cs="Times New Roman"/>
        </w:rPr>
      </w:pPr>
    </w:p>
    <w:p w14:paraId="27DC725D" w14:textId="77777777" w:rsidR="00F81CEE" w:rsidRDefault="00F81CEE">
      <w:pPr>
        <w:rPr>
          <w:rFonts w:ascii="Times New Roman" w:eastAsiaTheme="minorHAnsi" w:hAnsi="Times New Roman" w:cs="Times New Roman"/>
          <w:b/>
          <w:spacing w:val="2"/>
          <w:sz w:val="24"/>
          <w:szCs w:val="24"/>
          <w:lang w:eastAsia="nl-NL"/>
        </w:rPr>
      </w:pPr>
      <w:bookmarkStart w:id="23" w:name="_Toc497472808"/>
      <w:bookmarkStart w:id="24" w:name="_Toc486800181"/>
      <w:r>
        <w:rPr>
          <w:rFonts w:ascii="Times New Roman" w:hAnsi="Times New Roman" w:cs="Times New Roman"/>
        </w:rPr>
        <w:br w:type="page"/>
      </w:r>
    </w:p>
    <w:p w14:paraId="213D06E4" w14:textId="13C92D53" w:rsidR="000144F0" w:rsidRPr="001027BF" w:rsidRDefault="000144F0" w:rsidP="001D41FE">
      <w:pPr>
        <w:pStyle w:val="2HeadingDaniel"/>
        <w:rPr>
          <w:rFonts w:ascii="Times New Roman" w:hAnsi="Times New Roman" w:cs="Times New Roman"/>
        </w:rPr>
      </w:pPr>
      <w:r w:rsidRPr="001027BF">
        <w:rPr>
          <w:rFonts w:ascii="Times New Roman" w:hAnsi="Times New Roman" w:cs="Times New Roman"/>
        </w:rPr>
        <w:lastRenderedPageBreak/>
        <w:t xml:space="preserve">Dependent </w:t>
      </w:r>
      <w:r w:rsidR="00641666" w:rsidRPr="001027BF">
        <w:rPr>
          <w:rFonts w:ascii="Times New Roman" w:hAnsi="Times New Roman" w:cs="Times New Roman"/>
        </w:rPr>
        <w:t>M</w:t>
      </w:r>
      <w:r w:rsidRPr="001027BF">
        <w:rPr>
          <w:rFonts w:ascii="Times New Roman" w:hAnsi="Times New Roman" w:cs="Times New Roman"/>
        </w:rPr>
        <w:t>easures</w:t>
      </w:r>
      <w:bookmarkEnd w:id="23"/>
      <w:bookmarkEnd w:id="24"/>
    </w:p>
    <w:p w14:paraId="3D3E20D6" w14:textId="77777777" w:rsidR="000144F0" w:rsidRPr="001027BF" w:rsidRDefault="000144F0" w:rsidP="009036FF">
      <w:pPr>
        <w:pStyle w:val="BodyAPA6th"/>
        <w:rPr>
          <w:lang w:val="en-GB"/>
        </w:rPr>
      </w:pPr>
      <w:r w:rsidRPr="001027BF">
        <w:rPr>
          <w:lang w:val="en-GB"/>
        </w:rPr>
        <w:t>The following dependent measures were calculated per run:</w:t>
      </w:r>
    </w:p>
    <w:p w14:paraId="7E19518F" w14:textId="48B1504E" w:rsidR="007B5832" w:rsidRPr="001027BF" w:rsidRDefault="000144F0" w:rsidP="001027BF">
      <w:pPr>
        <w:pStyle w:val="Bullets"/>
        <w:rPr>
          <w:rFonts w:cs="Times New Roman"/>
        </w:rPr>
      </w:pPr>
      <w:r w:rsidRPr="001027BF">
        <w:rPr>
          <w:rFonts w:cs="Times New Roman"/>
        </w:rPr>
        <w:t xml:space="preserve">DSSQ, a self-report measure of stress states. In this experiment, the short version of the DSSQ was used </w:t>
      </w:r>
      <w:r w:rsidR="009052C6" w:rsidRPr="001027BF">
        <w:rPr>
          <w:rFonts w:cs="Times New Roman"/>
        </w:rPr>
        <w:fldChar w:fldCharType="begin"/>
      </w:r>
      <w:r w:rsidR="008A2096" w:rsidRPr="001027BF">
        <w:rPr>
          <w:rFonts w:cs="Times New Roman"/>
        </w:rPr>
        <w:instrText xml:space="preserve"> ADDIN EN.CITE &lt;EndNote&gt;&lt;Cite&gt;&lt;Author&gt;Helton&lt;/Author&gt;&lt;Year&gt;2004&lt;/Year&gt;&lt;RecNum&gt;265&lt;/RecNum&gt;&lt;Prefix&gt;see &lt;/Prefix&gt;&lt;DisplayText&gt;(see Helton, 2004; Matthews et al., 2005)&lt;/DisplayText&gt;&lt;record&gt;&lt;rec-number&gt;265&lt;/rec-number&gt;&lt;foreign-keys&gt;&lt;key app="EN" db-id="p5rxaswa15aar1e2xdl5rpvcvpte0exavezf" timestamp="1498292948"&gt;265&lt;/key&gt;&lt;/foreign-keys&gt;&lt;ref-type name="Journal Article"&gt;17&lt;/ref-type&gt;&lt;contributors&gt;&lt;authors&gt;&lt;author&gt;Helton, W. S.&lt;/author&gt;&lt;/authors&gt;&lt;/contributors&gt;&lt;titles&gt;&lt;title&gt;Validation of a short stress state questionnaire&lt;/title&gt;&lt;secondary-title&gt;Proceedings of the Human Factors and Ergonomics Society 48th Annual Meeting&lt;/secondary-title&gt;&lt;/titles&gt;&lt;pages&gt;1238-1242&lt;/pages&gt;&lt;volume&gt;48&lt;/volume&gt;&lt;dates&gt;&lt;year&gt;2004&lt;/year&gt;&lt;/dates&gt;&lt;urls&gt;&lt;/urls&gt;&lt;electronic-resource-num&gt;10.1177/154193120404801107&lt;/electronic-resource-num&gt;&lt;/record&gt;&lt;/Cite&gt;&lt;Cite&gt;&lt;Author&gt;Matthews&lt;/Author&gt;&lt;Year&gt;2005&lt;/Year&gt;&lt;RecNum&gt;269&lt;/RecNum&gt;&lt;record&gt;&lt;rec-number&gt;269&lt;/rec-number&gt;&lt;foreign-keys&gt;&lt;key app="EN" db-id="p5rxaswa15aar1e2xdl5rpvcvpte0exavezf" timestamp="1498293197"&gt;269&lt;/key&gt;&lt;/foreign-keys&gt;&lt;ref-type name="Conference Paper"&gt;47&lt;/ref-type&gt;&lt;contributors&gt;&lt;authors&gt;&lt;author&gt;Matthews, G. S.&lt;/author&gt;&lt;author&gt;Emo, A. K.&lt;/author&gt;&lt;author&gt;Funke, G. J.&lt;/author&gt;&lt;/authors&gt;&lt;/contributors&gt;&lt;titles&gt;&lt;title&gt;A short version of the Dundee Stress State Questionnaire&lt;/title&gt;&lt;secondary-title&gt;Twelfth Meeting of the International Society for the Study of Individual Differences&lt;/secondary-title&gt;&lt;/titles&gt;&lt;dates&gt;&lt;year&gt;2005&lt;/year&gt;&lt;pub-dates&gt;&lt;date&gt;July&lt;/date&gt;&lt;/pub-dates&gt;&lt;/dates&gt;&lt;pub-location&gt;Adelaide, Australia&lt;/pub-location&gt;&lt;urls&gt;&lt;/urls&gt;&lt;/record&gt;&lt;/Cite&gt;&lt;/EndNote&gt;</w:instrText>
      </w:r>
      <w:r w:rsidR="009052C6" w:rsidRPr="001027BF">
        <w:rPr>
          <w:rFonts w:cs="Times New Roman"/>
        </w:rPr>
        <w:fldChar w:fldCharType="separate"/>
      </w:r>
      <w:r w:rsidR="009052C6" w:rsidRPr="001027BF">
        <w:rPr>
          <w:rFonts w:cs="Times New Roman"/>
        </w:rPr>
        <w:t>(see Helton, 2004; Matthews et al., 2005)</w:t>
      </w:r>
      <w:r w:rsidR="009052C6" w:rsidRPr="001027BF">
        <w:rPr>
          <w:rFonts w:cs="Times New Roman"/>
        </w:rPr>
        <w:fldChar w:fldCharType="end"/>
      </w:r>
      <w:r w:rsidRPr="001027BF">
        <w:rPr>
          <w:rFonts w:cs="Times New Roman"/>
        </w:rPr>
        <w:t xml:space="preserve">. To illustrate, the Engagement scale consisted of items such as “My attention was directed towards the task”, the Distress scale consisted of items such as “I felt tense”, and the Worry scale consisted of items such as “I felt concerned about the impression I am making”. The resulting Engagement, Distress, and Worry scale scores range from 0 (min) to 32 (max; 8 items scored from 0 = Definitely false to 4 = Definitely true). The standardized change scores for the three scales were calculated as: (post-score−pre-score)/(standard deviation of the pre-score) </w:t>
      </w:r>
      <w:r w:rsidR="009052C6" w:rsidRPr="001027BF">
        <w:rPr>
          <w:rFonts w:cs="Times New Roman"/>
        </w:rPr>
        <w:fldChar w:fldCharType="begin"/>
      </w:r>
      <w:r w:rsidR="004B7808" w:rsidRPr="001027BF">
        <w:rPr>
          <w:rFonts w:cs="Times New Roman"/>
        </w:rPr>
        <w:instrText xml:space="preserve"> ADDIN EN.CITE &lt;EndNote&gt;&lt;Cite&gt;&lt;Author&gt;Helton&lt;/Author&gt;&lt;Year&gt;2002&lt;/Year&gt;&lt;RecNum&gt;197&lt;/RecNum&gt;&lt;DisplayText&gt;(Helton, Warm, Matthews, Corcoran, &amp;amp; Dember, 2002)&lt;/DisplayText&gt;&lt;record&gt;&lt;rec-number&gt;197&lt;/rec-number&gt;&lt;foreign-keys&gt;&lt;key app="EN" db-id="p5rxaswa15aar1e2xdl5rpvcvpte0exavezf" timestamp="1498210552"&gt;197&lt;/key&gt;&lt;/foreign-keys&gt;&lt;ref-type name="Journal Article"&gt;17&lt;/ref-type&gt;&lt;contributors&gt;&lt;authors&gt;&lt;author&gt;Helton, W. S.&lt;/author&gt;&lt;author&gt;Warm, J. S.&lt;/author&gt;&lt;author&gt;Matthews, G. S.&lt;/author&gt;&lt;author&gt;Corcoran, K. J.&lt;/author&gt;&lt;author&gt;Dember, W. N.&lt;/author&gt;&lt;/authors&gt;&lt;/contributors&gt;&lt;titles&gt;&lt;title&gt;Further tests of an abbreviated vigilance task: Effect of signal salience and jet aircraft noise on performance and stress&lt;/title&gt;&lt;secondary-title&gt;Proceedings of the Human Factors and Ergonomics Society Annual Meeting&lt;/secondary-title&gt;&lt;/titles&gt;&lt;periodical&gt;&lt;full-title&gt;Proceedings of the Human Factors and Ergonomics Society Annual Meeting&lt;/full-title&gt;&lt;/periodical&gt;&lt;pages&gt;1546–1550&lt;/pages&gt;&lt;volume&gt;46&lt;/volume&gt;&lt;dates&gt;&lt;year&gt;2002&lt;/year&gt;&lt;/dates&gt;&lt;urls&gt;&lt;/urls&gt;&lt;electronic-resource-num&gt;10.1177/154193120204601704&lt;/electronic-resource-num&gt;&lt;/record&gt;&lt;/Cite&gt;&lt;/EndNote&gt;</w:instrText>
      </w:r>
      <w:r w:rsidR="009052C6" w:rsidRPr="001027BF">
        <w:rPr>
          <w:rFonts w:cs="Times New Roman"/>
        </w:rPr>
        <w:fldChar w:fldCharType="separate"/>
      </w:r>
      <w:r w:rsidR="009052C6" w:rsidRPr="001027BF">
        <w:rPr>
          <w:rFonts w:cs="Times New Roman"/>
        </w:rPr>
        <w:t>(Helton, Warm, Matthews, Corcoran, &amp; Dember, 2002)</w:t>
      </w:r>
      <w:r w:rsidR="009052C6" w:rsidRPr="001027BF">
        <w:rPr>
          <w:rFonts w:cs="Times New Roman"/>
        </w:rPr>
        <w:fldChar w:fldCharType="end"/>
      </w:r>
      <w:r w:rsidRPr="001027BF">
        <w:rPr>
          <w:rFonts w:cs="Times New Roman"/>
        </w:rPr>
        <w:t xml:space="preserve">. </w:t>
      </w:r>
    </w:p>
    <w:p w14:paraId="21ABCD50" w14:textId="77777777" w:rsidR="007B5832" w:rsidRPr="001027BF" w:rsidRDefault="000144F0" w:rsidP="001027BF">
      <w:pPr>
        <w:pStyle w:val="Bullets"/>
        <w:rPr>
          <w:rFonts w:cs="Times New Roman"/>
        </w:rPr>
      </w:pPr>
      <w:r w:rsidRPr="001027BF">
        <w:rPr>
          <w:rFonts w:cs="Times New Roman"/>
        </w:rPr>
        <w:t xml:space="preserve">TLX, a self-report measure to assess workload </w:t>
      </w:r>
      <w:r w:rsidR="009052C6" w:rsidRPr="001027BF">
        <w:rPr>
          <w:rFonts w:cs="Times New Roman"/>
        </w:rPr>
        <w:fldChar w:fldCharType="begin"/>
      </w:r>
      <w:r w:rsidR="004B7808" w:rsidRPr="001027BF">
        <w:rPr>
          <w:rFonts w:cs="Times New Roman"/>
        </w:rPr>
        <w:instrText xml:space="preserve"> ADDIN EN.CITE &lt;EndNote&gt;&lt;Cite&gt;&lt;Author&gt;Hart&lt;/Author&gt;&lt;Year&gt;1988&lt;/Year&gt;&lt;RecNum&gt;97&lt;/RecNum&gt;&lt;DisplayText&gt;(Hart &amp;amp; Staveland, 1988)&lt;/DisplayText&gt;&lt;record&gt;&lt;rec-number&gt;97&lt;/rec-number&gt;&lt;foreign-keys&gt;&lt;key app="EN" db-id="p5rxaswa15aar1e2xdl5rpvcvpte0exavezf" timestamp="1498141985"&gt;97&lt;/key&gt;&lt;/foreign-keys&gt;&lt;ref-type name="Journal Article"&gt;17&lt;/ref-type&gt;&lt;contributors&gt;&lt;authors&gt;&lt;author&gt;Hart, S. G.&lt;/author&gt;&lt;author&gt;Staveland, L. E.&lt;/author&gt;&lt;/authors&gt;&lt;/contributors&gt;&lt;titles&gt;&lt;title&gt;Development of NASA-TLX (task load index): Results of empirical and theoretical research&lt;/title&gt;&lt;secondary-title&gt;Advances in Psychology&lt;/secondary-title&gt;&lt;/titles&gt;&lt;periodical&gt;&lt;full-title&gt;Advances in Psychology&lt;/full-title&gt;&lt;/periodical&gt;&lt;pages&gt;139-183&lt;/pages&gt;&lt;volume&gt;52&lt;/volume&gt;&lt;dates&gt;&lt;year&gt;1988&lt;/year&gt;&lt;/dates&gt;&lt;urls&gt;&lt;/urls&gt;&lt;electronic-resource-num&gt;10.1016/S0166-4115(08)62386-9&lt;/electronic-resource-num&gt;&lt;/record&gt;&lt;/Cite&gt;&lt;/EndNote&gt;</w:instrText>
      </w:r>
      <w:r w:rsidR="009052C6" w:rsidRPr="001027BF">
        <w:rPr>
          <w:rFonts w:cs="Times New Roman"/>
        </w:rPr>
        <w:fldChar w:fldCharType="separate"/>
      </w:r>
      <w:r w:rsidR="009052C6" w:rsidRPr="001027BF">
        <w:rPr>
          <w:rFonts w:cs="Times New Roman"/>
        </w:rPr>
        <w:t>(Hart &amp; Staveland, 1988)</w:t>
      </w:r>
      <w:r w:rsidR="009052C6" w:rsidRPr="001027BF">
        <w:rPr>
          <w:rFonts w:cs="Times New Roman"/>
        </w:rPr>
        <w:fldChar w:fldCharType="end"/>
      </w:r>
      <w:r w:rsidRPr="001027BF">
        <w:rPr>
          <w:rFonts w:cs="Times New Roman"/>
        </w:rPr>
        <w:t xml:space="preserve">. The TLX is the most widely used measure of self-reported workload </w:t>
      </w:r>
      <w:r w:rsidR="009052C6" w:rsidRPr="001027BF">
        <w:rPr>
          <w:rFonts w:cs="Times New Roman"/>
        </w:rPr>
        <w:fldChar w:fldCharType="begin"/>
      </w:r>
      <w:r w:rsidR="004B7808" w:rsidRPr="001027BF">
        <w:rPr>
          <w:rFonts w:cs="Times New Roman"/>
        </w:rPr>
        <w:instrText xml:space="preserve"> ADDIN EN.CITE &lt;EndNote&gt;&lt;Cite&gt;&lt;Author&gt;De Winter&lt;/Author&gt;&lt;Year&gt;2014&lt;/Year&gt;&lt;RecNum&gt;181&lt;/RecNum&gt;&lt;Prefix&gt;see &lt;/Prefix&gt;&lt;Suffix&gt;`, for a review&lt;/Suffix&gt;&lt;DisplayText&gt;(see De Winter, 2014, for a review)&lt;/DisplayText&gt;&lt;record&gt;&lt;rec-number&gt;181&lt;/rec-number&gt;&lt;foreign-keys&gt;&lt;key app="EN" db-id="p5rxaswa15aar1e2xdl5rpvcvpte0exavezf" timestamp="1498208938"&gt;181&lt;/key&gt;&lt;/foreign-keys&gt;&lt;ref-type name="Journal Article"&gt;17&lt;/ref-type&gt;&lt;contributors&gt;&lt;authors&gt;&lt;author&gt;De Winter, J. C. F.&lt;/author&gt;&lt;/authors&gt;&lt;/contributors&gt;&lt;titles&gt;&lt;title&gt;Controversy in human factors constructs and the explosive use of the NASA TLX: A measurement perspective&lt;/title&gt;&lt;secondary-title&gt;Cognition, Technology &amp;amp; Work&lt;/secondary-title&gt;&lt;/titles&gt;&lt;periodical&gt;&lt;full-title&gt;Cognition, Technology &amp;amp; Work&lt;/full-title&gt;&lt;/periodical&gt;&lt;pages&gt;289–297&lt;/pages&gt;&lt;volume&gt;16&lt;/volume&gt;&lt;dates&gt;&lt;year&gt;2014&lt;/year&gt;&lt;/dates&gt;&lt;urls&gt;&lt;/urls&gt;&lt;electronic-resource-num&gt;10.1007/s10111-014-0275-1&lt;/electronic-resource-num&gt;&lt;/record&gt;&lt;/Cite&gt;&lt;/EndNote&gt;</w:instrText>
      </w:r>
      <w:r w:rsidR="009052C6" w:rsidRPr="001027BF">
        <w:rPr>
          <w:rFonts w:cs="Times New Roman"/>
        </w:rPr>
        <w:fldChar w:fldCharType="separate"/>
      </w:r>
      <w:r w:rsidR="009052C6" w:rsidRPr="001027BF">
        <w:rPr>
          <w:rFonts w:cs="Times New Roman"/>
        </w:rPr>
        <w:t>(see De Winter, 2014, for a review)</w:t>
      </w:r>
      <w:r w:rsidR="009052C6" w:rsidRPr="001027BF">
        <w:rPr>
          <w:rFonts w:cs="Times New Roman"/>
        </w:rPr>
        <w:fldChar w:fldCharType="end"/>
      </w:r>
      <w:r w:rsidRPr="001027BF">
        <w:rPr>
          <w:rFonts w:cs="Times New Roman"/>
        </w:rPr>
        <w:t xml:space="preserve">. Scores ranged from </w:t>
      </w:r>
      <w:r w:rsidRPr="001027BF">
        <w:rPr>
          <w:rFonts w:cs="Times New Roman"/>
          <w:i/>
        </w:rPr>
        <w:t>very low</w:t>
      </w:r>
      <w:r w:rsidRPr="001027BF">
        <w:rPr>
          <w:rFonts w:cs="Times New Roman"/>
        </w:rPr>
        <w:t xml:space="preserve"> (0%) to </w:t>
      </w:r>
      <w:r w:rsidRPr="001027BF">
        <w:rPr>
          <w:rFonts w:cs="Times New Roman"/>
          <w:i/>
        </w:rPr>
        <w:t>very high</w:t>
      </w:r>
      <w:r w:rsidRPr="001027BF">
        <w:rPr>
          <w:rFonts w:cs="Times New Roman"/>
        </w:rPr>
        <w:t xml:space="preserve"> (100%), except for the Performance item which ranged from </w:t>
      </w:r>
      <w:r w:rsidRPr="001027BF">
        <w:rPr>
          <w:rFonts w:cs="Times New Roman"/>
          <w:i/>
        </w:rPr>
        <w:t>perfect</w:t>
      </w:r>
      <w:r w:rsidRPr="001027BF">
        <w:rPr>
          <w:rFonts w:cs="Times New Roman"/>
        </w:rPr>
        <w:t xml:space="preserve"> (0%) to </w:t>
      </w:r>
      <w:r w:rsidRPr="001027BF">
        <w:rPr>
          <w:rFonts w:cs="Times New Roman"/>
          <w:i/>
        </w:rPr>
        <w:t xml:space="preserve">failure </w:t>
      </w:r>
      <w:r w:rsidR="007B5832" w:rsidRPr="001027BF">
        <w:rPr>
          <w:rFonts w:cs="Times New Roman"/>
        </w:rPr>
        <w:t>(100%).</w:t>
      </w:r>
    </w:p>
    <w:p w14:paraId="200F994E" w14:textId="77777777" w:rsidR="007B5832" w:rsidRPr="001027BF" w:rsidRDefault="000144F0" w:rsidP="001027BF">
      <w:pPr>
        <w:pStyle w:val="Bullets"/>
        <w:rPr>
          <w:rFonts w:cs="Times New Roman"/>
        </w:rPr>
      </w:pPr>
      <w:r w:rsidRPr="001027BF">
        <w:rPr>
          <w:rFonts w:cs="Times New Roman"/>
        </w:rPr>
        <w:t xml:space="preserve">Correct responses (%). The percentage of correct responses on the 2-back task (applies only </w:t>
      </w:r>
      <w:r w:rsidR="007B5832" w:rsidRPr="001027BF">
        <w:rPr>
          <w:rFonts w:cs="Times New Roman"/>
        </w:rPr>
        <w:t>to the MTD and HTD conditions).</w:t>
      </w:r>
    </w:p>
    <w:p w14:paraId="694EDEC4" w14:textId="77777777" w:rsidR="007B5832" w:rsidRPr="001027BF" w:rsidRDefault="000144F0" w:rsidP="001027BF">
      <w:pPr>
        <w:pStyle w:val="Bullets"/>
        <w:rPr>
          <w:rFonts w:cs="Times New Roman"/>
        </w:rPr>
      </w:pPr>
      <w:r w:rsidRPr="001027BF">
        <w:rPr>
          <w:rFonts w:cs="Times New Roman"/>
        </w:rPr>
        <w:t xml:space="preserve">Heart rate (bpm). </w:t>
      </w:r>
    </w:p>
    <w:p w14:paraId="2D4B92FB" w14:textId="77777777" w:rsidR="007B5832" w:rsidRPr="001027BF" w:rsidRDefault="000144F0" w:rsidP="001027BF">
      <w:pPr>
        <w:pStyle w:val="Bullets"/>
        <w:rPr>
          <w:rFonts w:cs="Times New Roman"/>
        </w:rPr>
      </w:pPr>
      <w:r w:rsidRPr="001027BF">
        <w:rPr>
          <w:rFonts w:cs="Times New Roman"/>
        </w:rPr>
        <w:t xml:space="preserve">Heart Rate Variability. A time-domain (SDNN) and a frequency-domain (LF/HF ratio) measure were used. Both the SDNN and the LF/HF ratio were calculated from the NN intervals after a default artefact filter, using software by </w:t>
      </w:r>
      <w:r w:rsidR="009052C6" w:rsidRPr="001027BF">
        <w:rPr>
          <w:rFonts w:cs="Times New Roman"/>
        </w:rPr>
        <w:fldChar w:fldCharType="begin"/>
      </w:r>
      <w:r w:rsidR="004B7808" w:rsidRPr="001027BF">
        <w:rPr>
          <w:rFonts w:cs="Times New Roman"/>
        </w:rPr>
        <w:instrText xml:space="preserve"> ADDIN EN.CITE &lt;EndNote&gt;&lt;Cite AuthorYear="1"&gt;&lt;Author&gt;Vollmer&lt;/Author&gt;&lt;Year&gt;2015&lt;/Year&gt;&lt;RecNum&gt;246&lt;/RecNum&gt;&lt;DisplayText&gt;Vollmer (2015)&lt;/DisplayText&gt;&lt;record&gt;&lt;rec-number&gt;246&lt;/rec-number&gt;&lt;foreign-keys&gt;&lt;key app="EN" db-id="p5rxaswa15aar1e2xdl5rpvcvpte0exavezf" timestamp="1498216979"&gt;246&lt;/key&gt;&lt;/foreign-keys&gt;&lt;ref-type name="Journal Article"&gt;17&lt;/ref-type&gt;&lt;contributors&gt;&lt;authors&gt;&lt;author&gt;Vollmer, M.&lt;/author&gt;&lt;/authors&gt;&lt;/contributors&gt;&lt;titles&gt;&lt;title&gt;A robust, simple and reliable measure of heart rate variability using relative RR intervals&lt;/title&gt;&lt;secondary-title&gt;IEEE Conference on Computing in Cardiology Conference (CinC)&lt;/secondary-title&gt;&lt;/titles&gt;&lt;periodical&gt;&lt;full-title&gt;IEEE Conference on Computing in Cardiology Conference (CinC)&lt;/full-title&gt;&lt;/periodical&gt;&lt;pages&gt;609-612&lt;/pages&gt;&lt;dates&gt;&lt;year&gt;2015&lt;/year&gt;&lt;/dates&gt;&lt;urls&gt;&lt;/urls&gt;&lt;electronic-resource-num&gt;10.1109/CIC.2015.7410984&lt;/electronic-resource-num&gt;&lt;/record&gt;&lt;/Cite&gt;&lt;/EndNote&gt;</w:instrText>
      </w:r>
      <w:r w:rsidR="009052C6" w:rsidRPr="001027BF">
        <w:rPr>
          <w:rFonts w:cs="Times New Roman"/>
        </w:rPr>
        <w:fldChar w:fldCharType="separate"/>
      </w:r>
      <w:r w:rsidR="009052C6" w:rsidRPr="001027BF">
        <w:rPr>
          <w:rFonts w:cs="Times New Roman"/>
        </w:rPr>
        <w:t>Vollmer (2015)</w:t>
      </w:r>
      <w:r w:rsidR="009052C6" w:rsidRPr="001027BF">
        <w:rPr>
          <w:rFonts w:cs="Times New Roman"/>
        </w:rPr>
        <w:fldChar w:fldCharType="end"/>
      </w:r>
      <w:r w:rsidRPr="001027BF">
        <w:rPr>
          <w:rFonts w:cs="Times New Roman"/>
        </w:rPr>
        <w:t>.</w:t>
      </w:r>
    </w:p>
    <w:p w14:paraId="7AEE4D84" w14:textId="77777777" w:rsidR="007B5832" w:rsidRPr="001027BF" w:rsidRDefault="000144F0" w:rsidP="001027BF">
      <w:pPr>
        <w:pStyle w:val="Bullets"/>
        <w:rPr>
          <w:rFonts w:cs="Times New Roman"/>
        </w:rPr>
      </w:pPr>
      <w:r w:rsidRPr="001027BF">
        <w:rPr>
          <w:rFonts w:cs="Times New Roman"/>
        </w:rPr>
        <w:t xml:space="preserve">Eye movements. Gaze spread (standard deviation of the gaze coordinates), dwell time (time focused on a particular area of interest [AOI]), and PERCLOS (percentage eye </w:t>
      </w:r>
      <w:r w:rsidRPr="001027BF">
        <w:rPr>
          <w:rFonts w:cs="Times New Roman"/>
        </w:rPr>
        <w:lastRenderedPageBreak/>
        <w:t>closure) were used to assess participants’ attention levels to the road,</w:t>
      </w:r>
      <w:r w:rsidR="007B5832" w:rsidRPr="001027BF">
        <w:rPr>
          <w:rFonts w:cs="Times New Roman"/>
        </w:rPr>
        <w:t xml:space="preserve"> environment and driving task. </w:t>
      </w:r>
    </w:p>
    <w:p w14:paraId="2EAFED13" w14:textId="77777777" w:rsidR="00A52B6C" w:rsidRPr="001027BF" w:rsidRDefault="000144F0" w:rsidP="001027BF">
      <w:pPr>
        <w:pStyle w:val="Bullets"/>
        <w:rPr>
          <w:rFonts w:cs="Times New Roman"/>
        </w:rPr>
      </w:pPr>
      <w:r w:rsidRPr="001027BF">
        <w:rPr>
          <w:rFonts w:cs="Times New Roman"/>
        </w:rPr>
        <w:t xml:space="preserve">Concepts written down by the participants were categorized into four stages of automation (1) Information Acquisition, (2) Information Analysis, (3) Decision Selection, and (4) Action Implementation </w:t>
      </w:r>
      <w:r w:rsidR="009052C6" w:rsidRPr="001027BF">
        <w:rPr>
          <w:rFonts w:cs="Times New Roman"/>
        </w:rPr>
        <w:fldChar w:fldCharType="begin"/>
      </w:r>
      <w:r w:rsidR="008A2096" w:rsidRPr="001027BF">
        <w:rPr>
          <w:rFonts w:cs="Times New Roman"/>
        </w:rPr>
        <w:instrText xml:space="preserve"> ADDIN EN.CITE &lt;EndNote&gt;&lt;Cite&gt;&lt;Author&gt;Parasuraman&lt;/Author&gt;&lt;Year&gt;2000&lt;/Year&gt;&lt;RecNum&gt;125&lt;/RecNum&gt;&lt;DisplayText&gt;(Parasuraman, Sheridan, &amp;amp; Wickens, 2000)&lt;/DisplayText&gt;&lt;record&gt;&lt;rec-number&gt;125&lt;/rec-number&gt;&lt;foreign-keys&gt;&lt;key app="EN" db-id="p5rxaswa15aar1e2xdl5rpvcvpte0exavezf" timestamp="1498143847"&gt;125&lt;/key&gt;&lt;/foreign-keys&gt;&lt;ref-type name="Journal Article"&gt;17&lt;/ref-type&gt;&lt;contributors&gt;&lt;authors&gt;&lt;author&gt;Parasuraman, R.&lt;/author&gt;&lt;author&gt;Sheridan, T. B.&lt;/author&gt;&lt;author&gt;Wickens, C. D.&lt;/author&gt;&lt;/authors&gt;&lt;/contributors&gt;&lt;titles&gt;&lt;title&gt;A model for types and levels of human interaction with automation&lt;/title&gt;&lt;secondary-title&gt;IEEE Transactions on Systems, Man, and Cybernetics Part A: Systems and Humans&lt;/secondary-title&gt;&lt;/titles&gt;&lt;periodical&gt;&lt;full-title&gt;IEEE Transactions on Systems, Man, and Cybernetics Part A: Systems and Humans&lt;/full-title&gt;&lt;/periodical&gt;&lt;pages&gt;286-297&lt;/pages&gt;&lt;volume&gt;30&lt;/volume&gt;&lt;dates&gt;&lt;year&gt;2000&lt;/year&gt;&lt;/dates&gt;&lt;urls&gt;&lt;/urls&gt;&lt;electronic-resource-num&gt;10.1109/3468.844354&lt;/electronic-resource-num&gt;&lt;/record&gt;&lt;/Cite&gt;&lt;/EndNote&gt;</w:instrText>
      </w:r>
      <w:r w:rsidR="009052C6" w:rsidRPr="001027BF">
        <w:rPr>
          <w:rFonts w:cs="Times New Roman"/>
        </w:rPr>
        <w:fldChar w:fldCharType="separate"/>
      </w:r>
      <w:r w:rsidR="009052C6" w:rsidRPr="001027BF">
        <w:rPr>
          <w:rFonts w:cs="Times New Roman"/>
        </w:rPr>
        <w:t>(Parasuraman, Sheridan, &amp; Wickens, 2000)</w:t>
      </w:r>
      <w:r w:rsidR="009052C6" w:rsidRPr="001027BF">
        <w:rPr>
          <w:rFonts w:cs="Times New Roman"/>
        </w:rPr>
        <w:fldChar w:fldCharType="end"/>
      </w:r>
      <w:r w:rsidRPr="001027BF">
        <w:rPr>
          <w:rFonts w:cs="Times New Roman"/>
        </w:rPr>
        <w:t>, with a fifth category (‘Other’) for non-applicable concepts. The number of concepts and links between concepts were compared between the three runs.</w:t>
      </w:r>
    </w:p>
    <w:p w14:paraId="5153A318" w14:textId="77777777" w:rsidR="00A52B6C" w:rsidRPr="001027BF" w:rsidRDefault="000144F0" w:rsidP="001027BF">
      <w:pPr>
        <w:pStyle w:val="Bullets"/>
        <w:numPr>
          <w:ilvl w:val="0"/>
          <w:numId w:val="0"/>
        </w:numPr>
        <w:ind w:left="709"/>
        <w:rPr>
          <w:rFonts w:cs="Times New Roman"/>
        </w:rPr>
      </w:pPr>
      <w:r w:rsidRPr="001027BF">
        <w:rPr>
          <w:rFonts w:cs="Times New Roman"/>
        </w:rPr>
        <w:t>The categorization of concepts into the four stages was performed by the first author. He obtained input from two Human Factors experts not involved in the present study, both of whom independently rated 173 selected concepts (a subsample, 50% the size of the main sample) from the experiment. These independent ratings were discussed and used by the first author to refine his categorization. Examples of categorized concepts are as follows: (1) “Condition sensor to look at road conditions” as Information Acquisition, (2) “Calculate best route – traffic – distance – delays etc.” as Information Analysis, (3) “Artificial Intelligence” as Decision Selection, (4) “Mechanical Output, i.e. braking, acceleration” as Action Implementation, and (5) “MOT tax and insurance” as Other.</w:t>
      </w:r>
    </w:p>
    <w:p w14:paraId="60B7ADDA" w14:textId="0D74B515" w:rsidR="007B5832" w:rsidRPr="001027BF" w:rsidRDefault="000144F0" w:rsidP="001027BF">
      <w:pPr>
        <w:pStyle w:val="Bullets"/>
        <w:numPr>
          <w:ilvl w:val="0"/>
          <w:numId w:val="0"/>
        </w:numPr>
        <w:ind w:left="709"/>
        <w:rPr>
          <w:rFonts w:cs="Times New Roman"/>
        </w:rPr>
      </w:pPr>
      <w:r w:rsidRPr="001027BF">
        <w:rPr>
          <w:rFonts w:cs="Times New Roman"/>
        </w:rPr>
        <w:t xml:space="preserve">The links between the concepts’ stages were then counted, to create a 5 x 5 “To and </w:t>
      </w:r>
      <w:proofErr w:type="gramStart"/>
      <w:r w:rsidRPr="001027BF">
        <w:rPr>
          <w:rFonts w:cs="Times New Roman"/>
        </w:rPr>
        <w:t>From</w:t>
      </w:r>
      <w:proofErr w:type="gramEnd"/>
      <w:r w:rsidRPr="001027BF">
        <w:rPr>
          <w:rFonts w:cs="Times New Roman"/>
        </w:rPr>
        <w:t xml:space="preserve">”-matrix. Links between concepts are an indicator of participants’ understanding of the cause-effect relationships </w:t>
      </w:r>
      <w:r w:rsidR="009052C6" w:rsidRPr="001027BF">
        <w:rPr>
          <w:rFonts w:cs="Times New Roman"/>
        </w:rPr>
        <w:fldChar w:fldCharType="begin"/>
      </w:r>
      <w:r w:rsidR="008A2096" w:rsidRPr="001027BF">
        <w:rPr>
          <w:rFonts w:cs="Times New Roman"/>
        </w:rPr>
        <w:instrText xml:space="preserve"> ADDIN EN.CITE &lt;EndNote&gt;&lt;Cite&gt;&lt;Author&gt;Revell&lt;/Author&gt;&lt;Year&gt;2016&lt;/Year&gt;&lt;RecNum&gt;274&lt;/RecNum&gt;&lt;DisplayText&gt;(Revell &amp;amp; Stanton, 2016)&lt;/DisplayText&gt;&lt;record&gt;&lt;rec-number&gt;274&lt;/rec-number&gt;&lt;foreign-keys&gt;&lt;key app="EN" db-id="p5rxaswa15aar1e2xdl5rpvcvpte0exavezf" timestamp="1498293545"&gt;274&lt;/key&gt;&lt;/foreign-keys&gt;&lt;ref-type name="Journal Article"&gt;17&lt;/ref-type&gt;&lt;contributors&gt;&lt;authors&gt;&lt;author&gt;Revell, K. M. A.&lt;/author&gt;&lt;author&gt;Stanton, N. A.&lt;/author&gt;&lt;/authors&gt;&lt;/contributors&gt;&lt;titles&gt;&lt;title&gt;The Quick Association Check (QuACk): A resource-light, ‘bias robust’ method for exploring the relationship between mental models and behaviour patterns with home heating systems&lt;/title&gt;&lt;secondary-title&gt;Theoretical Issues in Ergonomics Science&lt;/secondary-title&gt;&lt;/titles&gt;&lt;periodical&gt;&lt;full-title&gt;Theoretical Issues in Ergonomics Science&lt;/full-title&gt;&lt;/periodical&gt;&lt;pages&gt;554-587&lt;/pages&gt;&lt;volume&gt;17&lt;/volume&gt;&lt;dates&gt;&lt;year&gt;2016&lt;/year&gt;&lt;/dates&gt;&lt;urls&gt;&lt;/urls&gt;&lt;electronic-resource-num&gt;10.1080/1463922X.2016.1180439&lt;/electronic-resource-num&gt;&lt;/record&gt;&lt;/Cite&gt;&lt;/EndNote&gt;</w:instrText>
      </w:r>
      <w:r w:rsidR="009052C6" w:rsidRPr="001027BF">
        <w:rPr>
          <w:rFonts w:cs="Times New Roman"/>
        </w:rPr>
        <w:fldChar w:fldCharType="separate"/>
      </w:r>
      <w:r w:rsidR="009052C6" w:rsidRPr="001027BF">
        <w:rPr>
          <w:rFonts w:cs="Times New Roman"/>
        </w:rPr>
        <w:t>(Revell &amp; Stanton, 2016)</w:t>
      </w:r>
      <w:r w:rsidR="009052C6" w:rsidRPr="001027BF">
        <w:rPr>
          <w:rFonts w:cs="Times New Roman"/>
        </w:rPr>
        <w:fldChar w:fldCharType="end"/>
      </w:r>
      <w:r w:rsidRPr="001027BF">
        <w:rPr>
          <w:rFonts w:cs="Times New Roman"/>
        </w:rPr>
        <w:t xml:space="preserve">. Additionally, the number of links and the number of concepts served as indicators of the complexity of the mental model </w:t>
      </w:r>
      <w:r w:rsidR="009052C6" w:rsidRPr="001027BF">
        <w:rPr>
          <w:rFonts w:cs="Times New Roman"/>
        </w:rPr>
        <w:fldChar w:fldCharType="begin"/>
      </w:r>
      <w:r w:rsidR="008A2096" w:rsidRPr="001027BF">
        <w:rPr>
          <w:rFonts w:cs="Times New Roman"/>
        </w:rPr>
        <w:instrText xml:space="preserve"> ADDIN EN.CITE &lt;EndNote&gt;&lt;Cite&gt;&lt;Author&gt;Johnson-Laird&lt;/Author&gt;&lt;Year&gt;2001&lt;/Year&gt;&lt;RecNum&gt;266&lt;/RecNum&gt;&lt;DisplayText&gt;(Johnson-Laird, 2001)&lt;/DisplayText&gt;&lt;record&gt;&lt;rec-number&gt;266&lt;/rec-number&gt;&lt;foreign-keys&gt;&lt;key app="EN" db-id="p5rxaswa15aar1e2xdl5rpvcvpte0exavezf" timestamp="1498292997"&gt;266&lt;/key&gt;&lt;/foreign-keys&gt;&lt;ref-type name="Journal Article"&gt;17&lt;/ref-type&gt;&lt;contributors&gt;&lt;authors&gt;&lt;author&gt;Johnson-Laird, P. N.&lt;/author&gt;&lt;/authors&gt;&lt;/contributors&gt;&lt;titles&gt;&lt;title&gt;Mental models and deduction&lt;/title&gt;&lt;secondary-title&gt;TRENDS in Cognitive Science&lt;/secondary-title&gt;&lt;/titles&gt;&lt;periodical&gt;&lt;full-title&gt;TRENDS in Cognitive Science&lt;/full-title&gt;&lt;/periodical&gt;&lt;pages&gt;434-442&lt;/pages&gt;&lt;volume&gt;5&lt;/volume&gt;&lt;dates&gt;&lt;year&gt;2001&lt;/year&gt;&lt;/dates&gt;&lt;urls&gt;&lt;/urls&gt;&lt;electronic-resource-num&gt;10.1016/S1364-6613(00)01751-4&lt;/electronic-resource-num&gt;&lt;/record&gt;&lt;/Cite&gt;&lt;/EndNote&gt;</w:instrText>
      </w:r>
      <w:r w:rsidR="009052C6" w:rsidRPr="001027BF">
        <w:rPr>
          <w:rFonts w:cs="Times New Roman"/>
        </w:rPr>
        <w:fldChar w:fldCharType="separate"/>
      </w:r>
      <w:r w:rsidR="009052C6" w:rsidRPr="001027BF">
        <w:rPr>
          <w:rFonts w:cs="Times New Roman"/>
        </w:rPr>
        <w:t>(Johnson-Laird, 2001)</w:t>
      </w:r>
      <w:r w:rsidR="009052C6" w:rsidRPr="001027BF">
        <w:rPr>
          <w:rFonts w:cs="Times New Roman"/>
        </w:rPr>
        <w:fldChar w:fldCharType="end"/>
      </w:r>
      <w:r w:rsidRPr="001027BF">
        <w:rPr>
          <w:rFonts w:cs="Times New Roman"/>
        </w:rPr>
        <w:t>.</w:t>
      </w:r>
    </w:p>
    <w:p w14:paraId="6D487A13" w14:textId="77777777" w:rsidR="00CB3CFD" w:rsidRPr="001027BF" w:rsidRDefault="000144F0" w:rsidP="0050019C">
      <w:pPr>
        <w:pStyle w:val="BodyAPA6th"/>
        <w:numPr>
          <w:ilvl w:val="0"/>
          <w:numId w:val="3"/>
        </w:numPr>
        <w:rPr>
          <w:lang w:val="en-GB"/>
        </w:rPr>
      </w:pPr>
      <w:r w:rsidRPr="001027BF">
        <w:rPr>
          <w:lang w:val="en-GB"/>
        </w:rPr>
        <w:t xml:space="preserve">Verbal protocol analysis. Uttered statements of the participants within the 2-min intervals were transcribed, and per condition (i.e., ten 2-min intervals) visualised by means of a semantic network created with </w:t>
      </w:r>
      <w:proofErr w:type="spellStart"/>
      <w:r w:rsidRPr="001027BF">
        <w:rPr>
          <w:lang w:val="en-GB"/>
        </w:rPr>
        <w:t>Leximancer</w:t>
      </w:r>
      <w:proofErr w:type="spellEnd"/>
      <w:r w:rsidRPr="001027BF">
        <w:rPr>
          <w:lang w:val="en-GB"/>
        </w:rPr>
        <w:t xml:space="preserve"> </w:t>
      </w:r>
      <w:r w:rsidR="009052C6" w:rsidRPr="00F81CEE">
        <w:rPr>
          <w:lang w:val="en-GB"/>
        </w:rPr>
        <w:fldChar w:fldCharType="begin"/>
      </w:r>
      <w:r w:rsidR="00E97742" w:rsidRPr="001027BF">
        <w:rPr>
          <w:lang w:val="en-GB"/>
        </w:rPr>
        <w:instrText xml:space="preserve"> ADDIN EN.CITE &lt;EndNote&gt;&lt;Cite&gt;&lt;Author&gt;Smith&lt;/Author&gt;&lt;Year&gt;2003&lt;/Year&gt;&lt;RecNum&gt;277&lt;/RecNum&gt;&lt;DisplayText&gt;(Smith, 2003)&lt;/DisplayText&gt;&lt;record&gt;&lt;rec-number&gt;277&lt;/rec-number&gt;&lt;foreign-keys&gt;&lt;key app="EN" db-id="p5rxaswa15aar1e2xdl5rpvcvpte0exavezf" timestamp="1498293774"&gt;277&lt;/key&gt;&lt;/foreign-keys&gt;&lt;ref-type name="Book Section"&gt;5&lt;/ref-type&gt;&lt;contributors&gt;&lt;authors&gt;&lt;author&gt;Smith, A. E.&lt;/author&gt;&lt;/authors&gt;&lt;/contributors&gt;&lt;titles&gt;&lt;title&gt;Automatic extraction of semantic networks from text using Leximancer.&lt;/title&gt;&lt;secondary-title&gt;Proceedings of the HLT-NAACL 2003 Demonstrations&lt;/secondary-title&gt;&lt;/titles&gt;&lt;periodical&gt;&lt;full-title&gt;Proceedings of the HLT-NAACL 2003 Demonstrations&lt;/full-title&gt;&lt;/periodical&gt;&lt;pages&gt;23-24&lt;/pages&gt;&lt;dates&gt;&lt;year&gt;2003&lt;/year&gt;&lt;pub-dates&gt;&lt;date&gt;May-June&lt;/date&gt;&lt;/pub-dates&gt;&lt;/dates&gt;&lt;pub-location&gt;Edmonton&lt;/pub-location&gt;&lt;urls&gt;&lt;/urls&gt;&lt;/record&gt;&lt;/Cite&gt;&lt;/EndNote&gt;</w:instrText>
      </w:r>
      <w:r w:rsidR="009052C6" w:rsidRPr="00F81CEE">
        <w:rPr>
          <w:lang w:val="en-GB"/>
        </w:rPr>
        <w:fldChar w:fldCharType="separate"/>
      </w:r>
      <w:r w:rsidR="009052C6" w:rsidRPr="001027BF">
        <w:rPr>
          <w:lang w:val="en-GB"/>
        </w:rPr>
        <w:t>(Smith, 2003)</w:t>
      </w:r>
      <w:r w:rsidR="009052C6" w:rsidRPr="00F81CEE">
        <w:rPr>
          <w:lang w:val="en-GB"/>
        </w:rPr>
        <w:fldChar w:fldCharType="end"/>
      </w:r>
      <w:r w:rsidRPr="001027BF">
        <w:rPr>
          <w:lang w:val="en-GB"/>
        </w:rPr>
        <w:t xml:space="preserve">. The three </w:t>
      </w:r>
      <w:r w:rsidRPr="001027BF">
        <w:rPr>
          <w:lang w:val="en-GB"/>
        </w:rPr>
        <w:lastRenderedPageBreak/>
        <w:t xml:space="preserve">semantic networks were analysed and compared to assess participants’ situation awareness </w:t>
      </w:r>
      <w:r w:rsidR="0074266D" w:rsidRPr="001027BF">
        <w:rPr>
          <w:lang w:val="en-GB"/>
        </w:rPr>
        <w:fldChar w:fldCharType="begin">
          <w:fldData xml:space="preserve">PEVuZE5vdGU+PENpdGU+PEF1dGhvcj5HcmVjaDwvQXV0aG9yPjxZZWFyPjIwMDI8L1llYXI+PFJl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</w:fldData>
        </w:fldChar>
      </w:r>
      <w:r w:rsidR="008A2096" w:rsidRPr="001027BF">
        <w:rPr>
          <w:lang w:val="en-GB"/>
        </w:rPr>
        <w:instrText xml:space="preserve"> ADDIN EN.CITE </w:instrText>
      </w:r>
      <w:r w:rsidR="008A2096" w:rsidRPr="001027BF">
        <w:rPr>
          <w:lang w:val="en-GB"/>
        </w:rPr>
        <w:fldChar w:fldCharType="begin">
          <w:fldData xml:space="preserve">PEVuZE5vdGU+PENpdGU+PEF1dGhvcj5HcmVjaDwvQXV0aG9yPjxZZWFyPjIwMDI8L1llYXI+PFJl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74266D" w:rsidRPr="001027BF">
        <w:rPr>
          <w:lang w:val="en-GB"/>
        </w:rPr>
      </w:r>
      <w:r w:rsidR="0074266D" w:rsidRPr="001027BF">
        <w:rPr>
          <w:lang w:val="en-GB"/>
        </w:rPr>
        <w:fldChar w:fldCharType="separate"/>
      </w:r>
      <w:r w:rsidR="00B30E52" w:rsidRPr="001027BF">
        <w:rPr>
          <w:lang w:val="en-GB"/>
        </w:rPr>
        <w:t>(see e.g., Grech, Horberry, &amp; Smith, 2002; Salmon et al., 2014; for similar approaches)</w:t>
      </w:r>
      <w:r w:rsidR="0074266D" w:rsidRPr="001027BF">
        <w:rPr>
          <w:lang w:val="en-GB"/>
        </w:rPr>
        <w:fldChar w:fldCharType="end"/>
      </w:r>
      <w:r w:rsidR="00FC3D07" w:rsidRPr="001027BF">
        <w:rPr>
          <w:lang w:val="en-GB"/>
        </w:rPr>
        <w:t>.</w:t>
      </w:r>
    </w:p>
    <w:p w14:paraId="5417F9A9" w14:textId="77777777" w:rsidR="00CB3CFD" w:rsidRPr="001027BF" w:rsidRDefault="000144F0" w:rsidP="001027BF">
      <w:pPr>
        <w:pStyle w:val="BodyAPA6th"/>
        <w:rPr>
          <w:lang w:val="en-GB"/>
        </w:rPr>
      </w:pPr>
      <w:r w:rsidRPr="001027BF">
        <w:rPr>
          <w:lang w:val="en-GB"/>
        </w:rPr>
        <w:t>In the present research the following settings were applied: First, only word-like concepts, such as ‘cars’ or ‘looking’, were identified (i.e., no name-like concepts, such as ‘BMW’ or ‘John’, were identified). Second, the ‘context block’ (i.e., a series of sentences that are assumed to have contextual coherence) was set to ‘break at paragraph’, with each paragraph containing the uttered statements during a 2-min interval. Third, word variants were merged. Fourth, because our analysis is concerned with colloquially spoken text, the ‘prose test threshold’ setting was set to 0. Fifth, “</w:t>
      </w:r>
      <w:proofErr w:type="spellStart"/>
      <w:r w:rsidRPr="001027BF">
        <w:rPr>
          <w:lang w:val="en-GB"/>
        </w:rPr>
        <w:t>ehm</w:t>
      </w:r>
      <w:proofErr w:type="spellEnd"/>
      <w:r w:rsidRPr="001027BF">
        <w:rPr>
          <w:lang w:val="en-GB"/>
        </w:rPr>
        <w:t>”-concepts were disregar</w:t>
      </w:r>
      <w:r w:rsidR="00F645C0" w:rsidRPr="001027BF">
        <w:rPr>
          <w:lang w:val="en-GB"/>
        </w:rPr>
        <w:t>ded manually from the thesaurus.</w:t>
      </w:r>
    </w:p>
    <w:p w14:paraId="0FDD1B5A" w14:textId="77777777" w:rsidR="00CB3CFD" w:rsidRPr="001027BF" w:rsidRDefault="000144F0" w:rsidP="001027BF">
      <w:pPr>
        <w:pStyle w:val="BodyAPA6th"/>
        <w:rPr>
          <w:lang w:val="en-GB"/>
        </w:rPr>
      </w:pPr>
      <w:r w:rsidRPr="001027BF">
        <w:rPr>
          <w:lang w:val="en-GB"/>
        </w:rPr>
        <w:t xml:space="preserve">Within the Insight Dashboard (a quantitative analysis feature within </w:t>
      </w:r>
      <w:proofErr w:type="spellStart"/>
      <w:r w:rsidRPr="001027BF">
        <w:rPr>
          <w:lang w:val="en-GB"/>
        </w:rPr>
        <w:t>Leximancer</w:t>
      </w:r>
      <w:proofErr w:type="spellEnd"/>
      <w:r w:rsidRPr="001027BF">
        <w:rPr>
          <w:lang w:val="en-GB"/>
        </w:rPr>
        <w:t xml:space="preserve">), the three different conditions (i.e., LTD, MTD, HTD) were compared regarding the concepts’ </w:t>
      </w:r>
      <w:r w:rsidRPr="001027BF">
        <w:rPr>
          <w:i/>
          <w:lang w:val="en-GB"/>
        </w:rPr>
        <w:t>strength</w:t>
      </w:r>
      <w:r w:rsidRPr="001027BF">
        <w:rPr>
          <w:lang w:val="en-GB"/>
        </w:rPr>
        <w:t xml:space="preserve"> (i.e., the probability that a text belongs to a certain condition, given that this concept is present in the text, meaning the probabilities for the three conditions add up to 100%) and </w:t>
      </w:r>
      <w:r w:rsidRPr="001027BF">
        <w:rPr>
          <w:i/>
          <w:lang w:val="en-GB"/>
        </w:rPr>
        <w:t>relative frequency</w:t>
      </w:r>
      <w:r w:rsidRPr="001027BF">
        <w:rPr>
          <w:lang w:val="en-GB"/>
        </w:rPr>
        <w:t xml:space="preserve"> (i.e., how frequently the concept occurs in the text for that condition).</w:t>
      </w:r>
    </w:p>
    <w:p w14:paraId="7DF58BD0" w14:textId="322D5330" w:rsidR="000144F0" w:rsidRPr="001027BF" w:rsidRDefault="000144F0" w:rsidP="001027BF">
      <w:pPr>
        <w:pStyle w:val="BodyAPA6th"/>
        <w:rPr>
          <w:lang w:val="en-GB"/>
        </w:rPr>
      </w:pPr>
      <w:r w:rsidRPr="001027BF">
        <w:rPr>
          <w:lang w:val="en-GB"/>
        </w:rPr>
        <w:t>The resulting outputs were three topical networks (one per condition) as well as a single quadrant report showing the strength and relative frequency of the 30 most prominent concepts per condition. A topical network is a two-dimensional projection of the co-occurrence between concepts, created using a linear clustering algorithm.</w:t>
      </w:r>
    </w:p>
    <w:p w14:paraId="621B6B9F" w14:textId="4F1C2FE1" w:rsidR="00F81CEE" w:rsidRDefault="00F81CEE">
      <w:pPr>
        <w:rPr>
          <w:rFonts w:ascii="Times New Roman" w:eastAsiaTheme="minorHAnsi" w:hAnsi="Times New Roman" w:cs="Times New Roman"/>
          <w:b/>
          <w:spacing w:val="2"/>
          <w:sz w:val="24"/>
          <w:szCs w:val="24"/>
          <w:lang w:eastAsia="nl-NL"/>
        </w:rPr>
      </w:pPr>
      <w:bookmarkStart w:id="25" w:name="_Toc497472809"/>
      <w:bookmarkStart w:id="26" w:name="_Toc486800182"/>
    </w:p>
    <w:p w14:paraId="6A461B6E" w14:textId="4727EF7D" w:rsidR="000144F0" w:rsidRPr="001027BF" w:rsidRDefault="000144F0" w:rsidP="001D41FE">
      <w:pPr>
        <w:pStyle w:val="2HeadingDaniel"/>
        <w:rPr>
          <w:rFonts w:ascii="Times New Roman" w:hAnsi="Times New Roman" w:cs="Times New Roman"/>
        </w:rPr>
      </w:pPr>
      <w:r w:rsidRPr="001027BF">
        <w:rPr>
          <w:rFonts w:ascii="Times New Roman" w:hAnsi="Times New Roman" w:cs="Times New Roman"/>
        </w:rPr>
        <w:t xml:space="preserve">Statistical </w:t>
      </w:r>
      <w:r w:rsidR="00641666" w:rsidRPr="001027BF">
        <w:rPr>
          <w:rFonts w:ascii="Times New Roman" w:hAnsi="Times New Roman" w:cs="Times New Roman"/>
        </w:rPr>
        <w:t>A</w:t>
      </w:r>
      <w:r w:rsidRPr="001027BF">
        <w:rPr>
          <w:rFonts w:ascii="Times New Roman" w:hAnsi="Times New Roman" w:cs="Times New Roman"/>
        </w:rPr>
        <w:t>nalyses</w:t>
      </w:r>
      <w:bookmarkEnd w:id="25"/>
      <w:bookmarkEnd w:id="26"/>
    </w:p>
    <w:p w14:paraId="1E97319D" w14:textId="11273C61" w:rsidR="000144F0" w:rsidRPr="001027BF" w:rsidRDefault="000144F0" w:rsidP="009036FF">
      <w:pPr>
        <w:pStyle w:val="BodyAPA6th"/>
        <w:rPr>
          <w:lang w:val="en-GB"/>
        </w:rPr>
      </w:pPr>
      <w:r w:rsidRPr="001027BF">
        <w:rPr>
          <w:lang w:val="en-GB"/>
        </w:rPr>
        <w:t xml:space="preserve">Comparisons between the three conditions were performed with paired </w:t>
      </w:r>
      <w:r w:rsidRPr="001027BF">
        <w:rPr>
          <w:i/>
          <w:lang w:val="en-GB"/>
        </w:rPr>
        <w:t>t</w:t>
      </w:r>
      <w:r w:rsidRPr="001027BF">
        <w:rPr>
          <w:lang w:val="en-GB"/>
        </w:rPr>
        <w:t xml:space="preserve"> tests. A Bonferroni correction was used to account for multiple comparisons. Thus, a result was considered significant when the </w:t>
      </w:r>
      <w:r w:rsidRPr="001027BF">
        <w:rPr>
          <w:i/>
          <w:lang w:val="en-GB"/>
        </w:rPr>
        <w:t>p</w:t>
      </w:r>
      <w:r w:rsidRPr="001027BF">
        <w:rPr>
          <w:lang w:val="en-GB"/>
        </w:rPr>
        <w:t xml:space="preserve"> value was smaller than</w:t>
      </w:r>
      <w:r w:rsidR="000F4577" w:rsidRPr="001027BF">
        <w:rPr>
          <w:lang w:val="en-GB"/>
        </w:rPr>
        <w:t xml:space="preserve"> </w:t>
      </w:r>
      <w:r w:rsidRPr="001027BF">
        <w:rPr>
          <w:lang w:val="en-GB"/>
        </w:rPr>
        <w:t>.05/3.</w:t>
      </w:r>
    </w:p>
    <w:p w14:paraId="10916EB0" w14:textId="77777777" w:rsidR="001D41FE" w:rsidRPr="001027BF" w:rsidRDefault="001D41FE" w:rsidP="00327261">
      <w:pPr>
        <w:pStyle w:val="2APA6th"/>
        <w:rPr>
          <w:rFonts w:cs="Times New Roman"/>
        </w:rPr>
      </w:pPr>
    </w:p>
    <w:p w14:paraId="0FA78623" w14:textId="3B6161EB" w:rsidR="000144F0" w:rsidRPr="001027BF" w:rsidRDefault="000144F0" w:rsidP="001D41FE">
      <w:pPr>
        <w:pStyle w:val="1HeadingDaniel"/>
        <w:rPr>
          <w:rFonts w:ascii="Times New Roman" w:hAnsi="Times New Roman" w:cs="Times New Roman"/>
        </w:rPr>
      </w:pPr>
      <w:bookmarkStart w:id="27" w:name="_Toc497472810"/>
      <w:bookmarkStart w:id="28" w:name="_Toc486800183"/>
      <w:r w:rsidRPr="001027BF">
        <w:rPr>
          <w:rFonts w:ascii="Times New Roman" w:hAnsi="Times New Roman" w:cs="Times New Roman"/>
        </w:rPr>
        <w:lastRenderedPageBreak/>
        <w:t>Results</w:t>
      </w:r>
      <w:bookmarkEnd w:id="27"/>
      <w:bookmarkEnd w:id="28"/>
    </w:p>
    <w:p w14:paraId="0F17B12A" w14:textId="3AE3B75F" w:rsidR="000144F0" w:rsidRPr="001027BF" w:rsidRDefault="00641666" w:rsidP="001D41FE">
      <w:pPr>
        <w:pStyle w:val="2HeadingDaniel"/>
        <w:rPr>
          <w:rFonts w:ascii="Times New Roman" w:hAnsi="Times New Roman" w:cs="Times New Roman"/>
        </w:rPr>
      </w:pPr>
      <w:bookmarkStart w:id="29" w:name="_Toc497472811"/>
      <w:bookmarkStart w:id="30" w:name="_Toc486800184"/>
      <w:r w:rsidRPr="001027BF">
        <w:rPr>
          <w:rFonts w:ascii="Times New Roman" w:hAnsi="Times New Roman" w:cs="Times New Roman"/>
        </w:rPr>
        <w:t>Self-R</w:t>
      </w:r>
      <w:r w:rsidR="000144F0" w:rsidRPr="001027BF">
        <w:rPr>
          <w:rFonts w:ascii="Times New Roman" w:hAnsi="Times New Roman" w:cs="Times New Roman"/>
        </w:rPr>
        <w:t xml:space="preserve">eport </w:t>
      </w:r>
      <w:r w:rsidRPr="001027BF">
        <w:rPr>
          <w:rFonts w:ascii="Times New Roman" w:hAnsi="Times New Roman" w:cs="Times New Roman"/>
        </w:rPr>
        <w:t>Q</w:t>
      </w:r>
      <w:r w:rsidR="000144F0" w:rsidRPr="001027BF">
        <w:rPr>
          <w:rFonts w:ascii="Times New Roman" w:hAnsi="Times New Roman" w:cs="Times New Roman"/>
        </w:rPr>
        <w:t>uestionnaires: DSSQ and TLX</w:t>
      </w:r>
      <w:bookmarkEnd w:id="29"/>
      <w:bookmarkEnd w:id="30"/>
    </w:p>
    <w:p w14:paraId="07796ECA" w14:textId="0DCD8209" w:rsidR="00440AB5" w:rsidRPr="001027BF" w:rsidRDefault="000144F0" w:rsidP="009036FF">
      <w:pPr>
        <w:pStyle w:val="BodyAPA6th"/>
        <w:rPr>
          <w:lang w:val="en-GB"/>
        </w:rPr>
      </w:pPr>
      <w:r w:rsidRPr="001027BF">
        <w:rPr>
          <w:lang w:val="en-GB"/>
        </w:rPr>
        <w:t xml:space="preserve">The results of the DSSQ showed a substantial loss of engagement with respect to the pre-task score in all three conditions (i.e., scores below zero, see </w:t>
      </w:r>
      <w:r w:rsidR="008810F3" w:rsidRPr="001027BF">
        <w:rPr>
          <w:lang w:val="en-GB"/>
        </w:rPr>
        <w:t>Figure</w:t>
      </w:r>
      <w:r w:rsidRPr="001027BF">
        <w:rPr>
          <w:lang w:val="en-GB"/>
        </w:rPr>
        <w:t xml:space="preserve"> 1). Furthermore, the HTD condition yielded significantly higher distress than the LTD condition. The TLX showed significant differences between the three conditions, with relatively strong effects for Mental Demand, Performance, Effort, and Overall Workload (</w:t>
      </w:r>
      <w:r w:rsidR="008810F3" w:rsidRPr="001027BF">
        <w:rPr>
          <w:lang w:val="en-GB"/>
        </w:rPr>
        <w:t>Figure</w:t>
      </w:r>
      <w:r w:rsidR="00440AB5" w:rsidRPr="001027BF">
        <w:rPr>
          <w:lang w:val="en-GB"/>
        </w:rPr>
        <w:t xml:space="preserve"> 2).</w:t>
      </w:r>
    </w:p>
    <w:p w14:paraId="27D98AAE" w14:textId="62057A81" w:rsidR="000144F0" w:rsidRPr="001027BF" w:rsidRDefault="00834C3C" w:rsidP="00803AA8">
      <w:pPr>
        <w:spacing w:after="0" w:line="276" w:lineRule="auto"/>
        <w:rPr>
          <w:rFonts w:ascii="Times New Roman" w:hAnsi="Times New Roman" w:cs="Times New Roman"/>
        </w:rPr>
      </w:pPr>
      <w:r w:rsidRPr="001027BF">
        <w:rPr>
          <w:rFonts w:ascii="Times New Roman" w:hAnsi="Times New Roman" w:cs="Times New Roman"/>
          <w:noProof/>
        </w:rPr>
        <w:drawing>
          <wp:inline distT="0" distB="0" distL="0" distR="0" wp14:anchorId="367B253C" wp14:editId="2303D521">
            <wp:extent cx="5760720" cy="28203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820340"/>
                    </a:xfrm>
                    <a:prstGeom prst="rect">
                      <a:avLst/>
                    </a:prstGeom>
                  </pic:spPr>
                </pic:pic>
              </a:graphicData>
            </a:graphic>
          </wp:inline>
        </w:drawing>
      </w:r>
    </w:p>
    <w:p w14:paraId="5FA9F712" w14:textId="3AF494D7" w:rsidR="000144F0" w:rsidRPr="001027BF" w:rsidRDefault="000144F0" w:rsidP="00452692">
      <w:pPr>
        <w:pStyle w:val="Table1APA6th"/>
        <w:rPr>
          <w:rFonts w:cs="Times New Roman"/>
        </w:rPr>
      </w:pPr>
      <w:r w:rsidRPr="001027BF">
        <w:rPr>
          <w:rFonts w:cs="Times New Roman"/>
          <w:i/>
        </w:rPr>
        <w:t>Figure 1.</w:t>
      </w:r>
      <w:r w:rsidRPr="001027BF">
        <w:rPr>
          <w:rFonts w:cs="Times New Roman"/>
        </w:rPr>
        <w:t xml:space="preserve"> Standardized change scores for the DSSQ for the three experimental conditions. LTD = Low Task Demands, MTD = Medium Task Demands, HTD = High Task Demands. For the pairwise comparisons, the </w:t>
      </w:r>
      <w:r w:rsidR="005E08C4" w:rsidRPr="001027BF">
        <w:rPr>
          <w:rFonts w:cs="Times New Roman"/>
        </w:rPr>
        <w:t xml:space="preserve">Cohen’s </w:t>
      </w:r>
      <w:r w:rsidRPr="001027BF">
        <w:rPr>
          <w:rFonts w:cs="Times New Roman"/>
          <w:i/>
        </w:rPr>
        <w:t>d</w:t>
      </w:r>
      <w:r w:rsidRPr="001027BF">
        <w:rPr>
          <w:rFonts w:cs="Times New Roman"/>
          <w:i/>
          <w:vertAlign w:val="subscript"/>
        </w:rPr>
        <w:t>z</w:t>
      </w:r>
      <w:r w:rsidRPr="001027BF">
        <w:rPr>
          <w:rFonts w:cs="Times New Roman"/>
        </w:rPr>
        <w:t xml:space="preserve"> </w:t>
      </w:r>
      <w:r w:rsidR="005E08C4" w:rsidRPr="001027BF">
        <w:rPr>
          <w:rFonts w:cs="Times New Roman"/>
        </w:rPr>
        <w:t xml:space="preserve">effect size </w:t>
      </w:r>
      <w:r w:rsidRPr="001027BF">
        <w:rPr>
          <w:rFonts w:cs="Times New Roman"/>
        </w:rPr>
        <w:t xml:space="preserve">is shown in boldface if </w:t>
      </w:r>
      <w:r w:rsidRPr="001027BF">
        <w:rPr>
          <w:rFonts w:cs="Times New Roman"/>
          <w:i/>
        </w:rPr>
        <w:t>p</w:t>
      </w:r>
      <w:r w:rsidRPr="001027BF">
        <w:rPr>
          <w:rFonts w:cs="Times New Roman"/>
        </w:rPr>
        <w:t xml:space="preserve"> &lt; .05/3. </w:t>
      </w:r>
    </w:p>
    <w:p w14:paraId="05FD229A" w14:textId="77777777" w:rsidR="00C04274" w:rsidRPr="001027BF" w:rsidRDefault="00C04274" w:rsidP="00452692">
      <w:pPr>
        <w:pStyle w:val="Table1APA6th"/>
        <w:rPr>
          <w:rFonts w:cs="Times New Roman"/>
        </w:rPr>
      </w:pPr>
    </w:p>
    <w:p w14:paraId="23259A12" w14:textId="7CE2F580" w:rsidR="000144F0" w:rsidRPr="001027BF" w:rsidRDefault="00834C3C" w:rsidP="00803AA8">
      <w:pPr>
        <w:pStyle w:val="NoSpacing"/>
        <w:spacing w:line="276"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6784A879" wp14:editId="614D424F">
            <wp:extent cx="5760720" cy="28203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820340"/>
                    </a:xfrm>
                    <a:prstGeom prst="rect">
                      <a:avLst/>
                    </a:prstGeom>
                  </pic:spPr>
                </pic:pic>
              </a:graphicData>
            </a:graphic>
          </wp:inline>
        </w:drawing>
      </w:r>
    </w:p>
    <w:p w14:paraId="74946DF7" w14:textId="59CE71D7" w:rsidR="000144F0" w:rsidRPr="001027BF" w:rsidRDefault="000144F0" w:rsidP="00452692">
      <w:pPr>
        <w:pStyle w:val="Table1APA6th"/>
        <w:rPr>
          <w:rFonts w:cs="Times New Roman"/>
        </w:rPr>
      </w:pPr>
      <w:r w:rsidRPr="001027BF">
        <w:rPr>
          <w:rFonts w:cs="Times New Roman"/>
          <w:i/>
        </w:rPr>
        <w:lastRenderedPageBreak/>
        <w:t>Figure 2.</w:t>
      </w:r>
      <w:r w:rsidRPr="001027BF">
        <w:rPr>
          <w:rFonts w:cs="Times New Roman"/>
        </w:rPr>
        <w:t xml:space="preserve"> Scores on the NASA Task Load Index for the three experimental conditions. The scores are expressed as a percentage and range from Very low (0%) to Very high (100%) for the Mental Demand, Physical Demand, Temporal Demand, Effort, and Frustration items, and from Perfect (0%) to Failure (100%) for the Performance item. For the pairwise comparisons, the</w:t>
      </w:r>
      <w:r w:rsidR="005E08C4" w:rsidRPr="001027BF">
        <w:rPr>
          <w:rFonts w:cs="Times New Roman"/>
        </w:rPr>
        <w:t xml:space="preserve"> Cohen’s</w:t>
      </w:r>
      <w:r w:rsidRPr="001027BF">
        <w:rPr>
          <w:rFonts w:cs="Times New Roman"/>
        </w:rPr>
        <w:t xml:space="preserve"> </w:t>
      </w:r>
      <w:r w:rsidRPr="001027BF">
        <w:rPr>
          <w:rFonts w:cs="Times New Roman"/>
          <w:i/>
        </w:rPr>
        <w:t>d</w:t>
      </w:r>
      <w:r w:rsidRPr="001027BF">
        <w:rPr>
          <w:rFonts w:cs="Times New Roman"/>
          <w:i/>
          <w:vertAlign w:val="subscript"/>
        </w:rPr>
        <w:t>z</w:t>
      </w:r>
      <w:r w:rsidRPr="001027BF">
        <w:rPr>
          <w:rFonts w:cs="Times New Roman"/>
        </w:rPr>
        <w:t xml:space="preserve"> </w:t>
      </w:r>
      <w:r w:rsidR="005E08C4" w:rsidRPr="001027BF">
        <w:rPr>
          <w:rFonts w:cs="Times New Roman"/>
        </w:rPr>
        <w:t xml:space="preserve">effect size </w:t>
      </w:r>
      <w:r w:rsidRPr="001027BF">
        <w:rPr>
          <w:rFonts w:cs="Times New Roman"/>
        </w:rPr>
        <w:t xml:space="preserve">is shown in boldface if </w:t>
      </w:r>
      <w:r w:rsidRPr="001027BF">
        <w:rPr>
          <w:rFonts w:cs="Times New Roman"/>
          <w:i/>
        </w:rPr>
        <w:t>p</w:t>
      </w:r>
      <w:r w:rsidRPr="001027BF">
        <w:rPr>
          <w:rFonts w:cs="Times New Roman"/>
        </w:rPr>
        <w:t xml:space="preserve"> &lt; .05/3. </w:t>
      </w:r>
    </w:p>
    <w:p w14:paraId="6D825AB4" w14:textId="77777777" w:rsidR="001D41FE" w:rsidRPr="001027BF" w:rsidRDefault="001D41FE" w:rsidP="00452692">
      <w:pPr>
        <w:pStyle w:val="Table1APA6th"/>
        <w:rPr>
          <w:rFonts w:cs="Times New Roman"/>
        </w:rPr>
      </w:pPr>
    </w:p>
    <w:p w14:paraId="7D4B9D3B" w14:textId="77777777" w:rsidR="000144F0" w:rsidRPr="001027BF" w:rsidRDefault="000144F0" w:rsidP="00C33EF1">
      <w:pPr>
        <w:pStyle w:val="NoSpacing"/>
        <w:jc w:val="both"/>
        <w:rPr>
          <w:rFonts w:ascii="Times New Roman" w:hAnsi="Times New Roman" w:cs="Times New Roman"/>
          <w:bCs/>
          <w:sz w:val="24"/>
          <w:szCs w:val="24"/>
        </w:rPr>
      </w:pPr>
    </w:p>
    <w:p w14:paraId="58DBCE0D" w14:textId="5FF22AC8" w:rsidR="000144F0" w:rsidRPr="001027BF" w:rsidRDefault="000144F0" w:rsidP="001D41FE">
      <w:pPr>
        <w:pStyle w:val="2HeadingDaniel"/>
        <w:rPr>
          <w:rFonts w:ascii="Times New Roman" w:hAnsi="Times New Roman" w:cs="Times New Roman"/>
        </w:rPr>
      </w:pPr>
      <w:bookmarkStart w:id="31" w:name="_Toc497472812"/>
      <w:bookmarkStart w:id="32" w:name="_Toc486800185"/>
      <w:r w:rsidRPr="001027BF">
        <w:rPr>
          <w:rFonts w:ascii="Times New Roman" w:hAnsi="Times New Roman" w:cs="Times New Roman"/>
        </w:rPr>
        <w:t>Performance on the 2-Back Task</w:t>
      </w:r>
      <w:bookmarkEnd w:id="31"/>
      <w:bookmarkEnd w:id="32"/>
    </w:p>
    <w:p w14:paraId="63B98ED7" w14:textId="68602726" w:rsidR="000144F0"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percentage </w:t>
      </w:r>
      <w:r w:rsidR="001E0F33" w:rsidRPr="001027BF">
        <w:rPr>
          <w:lang w:val="en-GB"/>
        </w:rPr>
        <w:t xml:space="preserve">correctly reported letters </w:t>
      </w:r>
      <w:r w:rsidRPr="001027BF">
        <w:rPr>
          <w:lang w:val="en-GB"/>
        </w:rPr>
        <w:t xml:space="preserve">for the MTD and HTD conditions was 41.4% (22.2%) and 64.3% (20.9%), respectively. Pairwise comparison revealed a significant difference between the two conditions: </w:t>
      </w:r>
      <w:proofErr w:type="gramStart"/>
      <w:r w:rsidRPr="001027BF">
        <w:rPr>
          <w:i/>
          <w:lang w:val="en-GB"/>
        </w:rPr>
        <w:t>t</w:t>
      </w:r>
      <w:r w:rsidRPr="001027BF">
        <w:rPr>
          <w:lang w:val="en-GB"/>
        </w:rPr>
        <w:t>(</w:t>
      </w:r>
      <w:proofErr w:type="gramEnd"/>
      <w:r w:rsidRPr="001027BF">
        <w:rPr>
          <w:lang w:val="en-GB"/>
        </w:rPr>
        <w:t xml:space="preserve">32) = -5.66, </w:t>
      </w:r>
      <w:r w:rsidRPr="001027BF">
        <w:rPr>
          <w:i/>
          <w:lang w:val="en-GB"/>
        </w:rPr>
        <w:t>p</w:t>
      </w:r>
      <w:r w:rsidRPr="001027BF">
        <w:rPr>
          <w:lang w:val="en-GB"/>
        </w:rPr>
        <w:t xml:space="preserve"> &lt; .001. Furthermore, a decline in task performance over time occurred (</w:t>
      </w:r>
      <w:r w:rsidR="008810F3" w:rsidRPr="001027BF">
        <w:rPr>
          <w:lang w:val="en-GB"/>
        </w:rPr>
        <w:t>Figure</w:t>
      </w:r>
      <w:r w:rsidRPr="001027BF">
        <w:rPr>
          <w:lang w:val="en-GB"/>
        </w:rPr>
        <w:t xml:space="preserve"> 3). </w:t>
      </w:r>
    </w:p>
    <w:p w14:paraId="60A9AE63" w14:textId="7C022C59" w:rsidR="000144F0" w:rsidRPr="001027BF" w:rsidRDefault="00614BB1" w:rsidP="00624B09">
      <w:pPr>
        <w:spacing w:after="0"/>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17C44E33" wp14:editId="02A9344B">
            <wp:extent cx="5603157" cy="2743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0311" cy="2771181"/>
                    </a:xfrm>
                    <a:prstGeom prst="rect">
                      <a:avLst/>
                    </a:prstGeom>
                  </pic:spPr>
                </pic:pic>
              </a:graphicData>
            </a:graphic>
          </wp:inline>
        </w:drawing>
      </w:r>
    </w:p>
    <w:p w14:paraId="6893F576" w14:textId="0C342E24" w:rsidR="00F81CEE" w:rsidRDefault="000144F0" w:rsidP="00452692">
      <w:pPr>
        <w:pStyle w:val="Table1APA6th"/>
        <w:rPr>
          <w:rFonts w:cs="Times New Roman"/>
        </w:rPr>
      </w:pPr>
      <w:r w:rsidRPr="001027BF">
        <w:rPr>
          <w:rFonts w:cs="Times New Roman"/>
          <w:i/>
        </w:rPr>
        <w:t>Figure 3</w:t>
      </w:r>
      <w:r w:rsidRPr="001027BF">
        <w:rPr>
          <w:rFonts w:cs="Times New Roman"/>
        </w:rPr>
        <w:t>. Percentage of letters reported correctly in of the 2-back task per 5-minute segment during the run. The dotted lines represent linear trend lines.</w:t>
      </w:r>
    </w:p>
    <w:p w14:paraId="07B5C3E0" w14:textId="77777777" w:rsidR="00F81CEE" w:rsidRDefault="00F81CEE" w:rsidP="001D41FE">
      <w:pPr>
        <w:pStyle w:val="2HeadingDaniel"/>
        <w:rPr>
          <w:rFonts w:ascii="Times New Roman" w:hAnsi="Times New Roman" w:cs="Times New Roman"/>
        </w:rPr>
      </w:pPr>
      <w:bookmarkStart w:id="33" w:name="_Toc497472813"/>
      <w:bookmarkStart w:id="34" w:name="_Toc486800186"/>
    </w:p>
    <w:p w14:paraId="24CB84C4" w14:textId="7C53C895" w:rsidR="000144F0" w:rsidRPr="001027BF" w:rsidRDefault="000144F0" w:rsidP="001D41FE">
      <w:pPr>
        <w:pStyle w:val="2HeadingDaniel"/>
        <w:rPr>
          <w:rFonts w:ascii="Times New Roman" w:hAnsi="Times New Roman" w:cs="Times New Roman"/>
        </w:rPr>
      </w:pPr>
      <w:r w:rsidRPr="001027BF">
        <w:rPr>
          <w:rFonts w:ascii="Times New Roman" w:hAnsi="Times New Roman" w:cs="Times New Roman"/>
        </w:rPr>
        <w:t xml:space="preserve">Heart </w:t>
      </w:r>
      <w:r w:rsidR="00641666" w:rsidRPr="001027BF">
        <w:rPr>
          <w:rFonts w:ascii="Times New Roman" w:hAnsi="Times New Roman" w:cs="Times New Roman"/>
        </w:rPr>
        <w:t>R</w:t>
      </w:r>
      <w:r w:rsidRPr="001027BF">
        <w:rPr>
          <w:rFonts w:ascii="Times New Roman" w:hAnsi="Times New Roman" w:cs="Times New Roman"/>
        </w:rPr>
        <w:t>ate</w:t>
      </w:r>
      <w:bookmarkEnd w:id="33"/>
      <w:bookmarkEnd w:id="34"/>
    </w:p>
    <w:p w14:paraId="5963D5F4" w14:textId="77777777" w:rsidR="00B12333" w:rsidRPr="001027BF" w:rsidRDefault="000144F0" w:rsidP="009036FF">
      <w:pPr>
        <w:pStyle w:val="BodyAPA6th"/>
        <w:rPr>
          <w:lang w:val="en-GB"/>
        </w:rPr>
      </w:pPr>
      <w:r w:rsidRPr="001027BF">
        <w:rPr>
          <w:lang w:val="en-GB"/>
        </w:rPr>
        <w:t>Due to data recording errors, cardiovascular data were unavailable for 31 of 99 runs (i.e., 33 participants * 3 runs). The analysis of heart rate and heart rate variability were performed for the available 68 runs.</w:t>
      </w:r>
    </w:p>
    <w:p w14:paraId="241AE9A6" w14:textId="77777777" w:rsidR="00912AD6"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heart rate for the LTD, MTD, and HTD conditions were 74.6 bpm (10.3), 75.5 bpm (9.6), and 76.4 bpm (10.9), respectively. Pairwise comparisons showed that the three conditions were not significantly different: LTD vs. MTD: </w:t>
      </w:r>
      <w:proofErr w:type="spellStart"/>
      <w:r w:rsidRPr="001027BF">
        <w:rPr>
          <w:i/>
          <w:lang w:val="en-GB"/>
        </w:rPr>
        <w:t>d</w:t>
      </w:r>
      <w:r w:rsidRPr="001027BF">
        <w:rPr>
          <w:i/>
          <w:vertAlign w:val="subscript"/>
          <w:lang w:val="en-GB"/>
        </w:rPr>
        <w:t>z</w:t>
      </w:r>
      <w:proofErr w:type="spellEnd"/>
      <w:r w:rsidRPr="001027BF">
        <w:rPr>
          <w:lang w:val="en-GB"/>
        </w:rPr>
        <w:t xml:space="preserve"> = -0.13, </w:t>
      </w:r>
      <w:r w:rsidRPr="001027BF">
        <w:rPr>
          <w:i/>
          <w:lang w:val="en-GB"/>
        </w:rPr>
        <w:t>p</w:t>
      </w:r>
      <w:r w:rsidRPr="001027BF">
        <w:rPr>
          <w:lang w:val="en-GB"/>
        </w:rPr>
        <w:t xml:space="preserve"> = .576; LTD vs. HTD: </w:t>
      </w:r>
      <w:proofErr w:type="spellStart"/>
      <w:r w:rsidRPr="001027BF">
        <w:rPr>
          <w:i/>
          <w:lang w:val="en-GB"/>
        </w:rPr>
        <w:t>d</w:t>
      </w:r>
      <w:r w:rsidRPr="001027BF">
        <w:rPr>
          <w:i/>
          <w:vertAlign w:val="subscript"/>
          <w:lang w:val="en-GB"/>
        </w:rPr>
        <w:t>z</w:t>
      </w:r>
      <w:proofErr w:type="spellEnd"/>
      <w:r w:rsidRPr="001027BF">
        <w:rPr>
          <w:lang w:val="en-GB"/>
        </w:rPr>
        <w:t xml:space="preserve"> = -0.41, </w:t>
      </w:r>
      <w:r w:rsidRPr="001027BF">
        <w:rPr>
          <w:i/>
          <w:lang w:val="en-GB"/>
        </w:rPr>
        <w:t>p</w:t>
      </w:r>
      <w:r w:rsidRPr="001027BF">
        <w:rPr>
          <w:lang w:val="en-GB"/>
        </w:rPr>
        <w:t xml:space="preserve"> = .098; MTD vs. HTD: </w:t>
      </w:r>
      <w:proofErr w:type="spellStart"/>
      <w:r w:rsidRPr="001027BF">
        <w:rPr>
          <w:i/>
          <w:lang w:val="en-GB"/>
        </w:rPr>
        <w:t>d</w:t>
      </w:r>
      <w:r w:rsidRPr="001027BF">
        <w:rPr>
          <w:i/>
          <w:vertAlign w:val="subscript"/>
          <w:lang w:val="en-GB"/>
        </w:rPr>
        <w:t>z</w:t>
      </w:r>
      <w:proofErr w:type="spellEnd"/>
      <w:r w:rsidRPr="001027BF">
        <w:rPr>
          <w:lang w:val="en-GB"/>
        </w:rPr>
        <w:t xml:space="preserve"> = 0.02, </w:t>
      </w:r>
      <w:r w:rsidRPr="001027BF">
        <w:rPr>
          <w:i/>
          <w:lang w:val="en-GB"/>
        </w:rPr>
        <w:t>p</w:t>
      </w:r>
      <w:r w:rsidRPr="001027BF">
        <w:rPr>
          <w:lang w:val="en-GB"/>
        </w:rPr>
        <w:t xml:space="preserve"> = .947. </w:t>
      </w:r>
    </w:p>
    <w:p w14:paraId="668B9C29" w14:textId="28E43EAE" w:rsidR="000144F0" w:rsidRPr="001027BF" w:rsidRDefault="000144F0" w:rsidP="009036FF">
      <w:pPr>
        <w:pStyle w:val="BodyAPA6th"/>
        <w:rPr>
          <w:lang w:val="en-GB"/>
        </w:rPr>
      </w:pPr>
      <w:r w:rsidRPr="001027BF">
        <w:rPr>
          <w:lang w:val="en-GB"/>
        </w:rPr>
        <w:lastRenderedPageBreak/>
        <w:t>A subsequent analysis on run number revealed clear differences between Run 1 (</w:t>
      </w:r>
      <w:r w:rsidRPr="001027BF">
        <w:rPr>
          <w:i/>
          <w:lang w:val="en-GB"/>
        </w:rPr>
        <w:t>M</w:t>
      </w:r>
      <w:r w:rsidRPr="001027BF">
        <w:rPr>
          <w:lang w:val="en-GB"/>
        </w:rPr>
        <w:t xml:space="preserve"> =</w:t>
      </w:r>
      <w:r w:rsidRPr="001027BF">
        <w:rPr>
          <w:i/>
          <w:lang w:val="en-GB"/>
        </w:rPr>
        <w:t xml:space="preserve"> </w:t>
      </w:r>
      <w:r w:rsidRPr="001027BF">
        <w:rPr>
          <w:lang w:val="en-GB"/>
        </w:rPr>
        <w:t xml:space="preserve">78.2, </w:t>
      </w:r>
      <w:r w:rsidRPr="001027BF">
        <w:rPr>
          <w:i/>
          <w:lang w:val="en-GB"/>
        </w:rPr>
        <w:t>SD</w:t>
      </w:r>
      <w:r w:rsidRPr="001027BF">
        <w:rPr>
          <w:lang w:val="en-GB"/>
        </w:rPr>
        <w:t xml:space="preserve"> = 10.1 bpm), Run 2 (</w:t>
      </w:r>
      <w:r w:rsidRPr="001027BF">
        <w:rPr>
          <w:i/>
          <w:lang w:val="en-GB"/>
        </w:rPr>
        <w:t>M</w:t>
      </w:r>
      <w:r w:rsidRPr="001027BF">
        <w:rPr>
          <w:lang w:val="en-GB"/>
        </w:rPr>
        <w:t xml:space="preserve"> = 75.2, </w:t>
      </w:r>
      <w:r w:rsidRPr="001027BF">
        <w:rPr>
          <w:i/>
          <w:lang w:val="en-GB"/>
        </w:rPr>
        <w:t xml:space="preserve">SD </w:t>
      </w:r>
      <w:r w:rsidRPr="001027BF">
        <w:rPr>
          <w:lang w:val="en-GB"/>
        </w:rPr>
        <w:t>= 10.3 bpm), and Run 3 (</w:t>
      </w:r>
      <w:r w:rsidRPr="001027BF">
        <w:rPr>
          <w:i/>
          <w:lang w:val="en-GB"/>
        </w:rPr>
        <w:t>M</w:t>
      </w:r>
      <w:r w:rsidRPr="001027BF">
        <w:rPr>
          <w:lang w:val="en-GB"/>
        </w:rPr>
        <w:t xml:space="preserve"> = 72.8 bpm, </w:t>
      </w:r>
      <w:r w:rsidRPr="001027BF">
        <w:rPr>
          <w:i/>
          <w:lang w:val="en-GB"/>
        </w:rPr>
        <w:t>SD</w:t>
      </w:r>
      <w:r w:rsidRPr="001027BF">
        <w:rPr>
          <w:lang w:val="en-GB"/>
        </w:rPr>
        <w:t xml:space="preserve"> = 9.6 bpm). Pairwise comparisons showed significant differences: Run 1 vs. Run 2: </w:t>
      </w:r>
      <w:proofErr w:type="spellStart"/>
      <w:r w:rsidRPr="001027BF">
        <w:rPr>
          <w:i/>
          <w:lang w:val="en-GB"/>
        </w:rPr>
        <w:t>d</w:t>
      </w:r>
      <w:r w:rsidRPr="001027BF">
        <w:rPr>
          <w:i/>
          <w:vertAlign w:val="subscript"/>
          <w:lang w:val="en-GB"/>
        </w:rPr>
        <w:t>z</w:t>
      </w:r>
      <w:proofErr w:type="spellEnd"/>
      <w:r w:rsidRPr="001027BF">
        <w:rPr>
          <w:lang w:val="en-GB"/>
        </w:rPr>
        <w:t xml:space="preserve"> = 1.05, </w:t>
      </w:r>
      <w:r w:rsidRPr="001027BF">
        <w:rPr>
          <w:i/>
          <w:lang w:val="en-GB"/>
        </w:rPr>
        <w:t>p</w:t>
      </w:r>
      <w:r w:rsidRPr="001027BF">
        <w:rPr>
          <w:lang w:val="en-GB"/>
        </w:rPr>
        <w:t xml:space="preserve"> &lt; .001; Run 1 vs. Run 3: </w:t>
      </w:r>
      <w:proofErr w:type="spellStart"/>
      <w:r w:rsidRPr="001027BF">
        <w:rPr>
          <w:i/>
          <w:lang w:val="en-GB"/>
        </w:rPr>
        <w:t>d</w:t>
      </w:r>
      <w:r w:rsidRPr="001027BF">
        <w:rPr>
          <w:i/>
          <w:vertAlign w:val="subscript"/>
          <w:lang w:val="en-GB"/>
        </w:rPr>
        <w:t>z</w:t>
      </w:r>
      <w:proofErr w:type="spellEnd"/>
      <w:r w:rsidRPr="001027BF">
        <w:rPr>
          <w:lang w:val="en-GB"/>
        </w:rPr>
        <w:t xml:space="preserve"> = 1.50, </w:t>
      </w:r>
      <w:r w:rsidRPr="001027BF">
        <w:rPr>
          <w:i/>
          <w:lang w:val="en-GB"/>
        </w:rPr>
        <w:t>p</w:t>
      </w:r>
      <w:r w:rsidRPr="001027BF">
        <w:rPr>
          <w:lang w:val="en-GB"/>
        </w:rPr>
        <w:t xml:space="preserve"> &lt; .001; Run 2 vs. Run 3: </w:t>
      </w:r>
      <w:proofErr w:type="spellStart"/>
      <w:r w:rsidRPr="001027BF">
        <w:rPr>
          <w:i/>
          <w:lang w:val="en-GB"/>
        </w:rPr>
        <w:t>d</w:t>
      </w:r>
      <w:r w:rsidRPr="001027BF">
        <w:rPr>
          <w:i/>
          <w:vertAlign w:val="subscript"/>
          <w:lang w:val="en-GB"/>
        </w:rPr>
        <w:t>z</w:t>
      </w:r>
      <w:proofErr w:type="spellEnd"/>
      <w:r w:rsidRPr="001027BF">
        <w:rPr>
          <w:lang w:val="en-GB"/>
        </w:rPr>
        <w:t xml:space="preserve"> = 0.76, </w:t>
      </w:r>
      <w:r w:rsidRPr="001027BF">
        <w:rPr>
          <w:i/>
          <w:lang w:val="en-GB"/>
        </w:rPr>
        <w:t>p</w:t>
      </w:r>
      <w:r w:rsidRPr="001027BF">
        <w:rPr>
          <w:lang w:val="en-GB"/>
        </w:rPr>
        <w:t xml:space="preserve"> = .004. The run effect </w:t>
      </w:r>
      <w:r w:rsidR="001E0F33" w:rsidRPr="001027BF">
        <w:rPr>
          <w:lang w:val="en-GB"/>
        </w:rPr>
        <w:t xml:space="preserve">of heart rate </w:t>
      </w:r>
      <w:r w:rsidRPr="001027BF">
        <w:rPr>
          <w:lang w:val="en-GB"/>
        </w:rPr>
        <w:t xml:space="preserve">is </w:t>
      </w:r>
      <w:r w:rsidR="001E0F33" w:rsidRPr="001027BF">
        <w:rPr>
          <w:lang w:val="en-GB"/>
        </w:rPr>
        <w:t xml:space="preserve">shown </w:t>
      </w:r>
      <w:r w:rsidRPr="001027BF">
        <w:rPr>
          <w:lang w:val="en-GB"/>
        </w:rPr>
        <w:t xml:space="preserve">in Figure </w:t>
      </w:r>
      <w:r w:rsidR="009958A4" w:rsidRPr="001027BF">
        <w:rPr>
          <w:lang w:val="en-GB"/>
        </w:rPr>
        <w:t>4.</w:t>
      </w:r>
    </w:p>
    <w:p w14:paraId="14F2B9A6" w14:textId="77777777" w:rsidR="000144F0" w:rsidRPr="001027BF" w:rsidRDefault="000144F0" w:rsidP="00C33EF1">
      <w:pPr>
        <w:pStyle w:val="NoSpacing"/>
        <w:jc w:val="both"/>
        <w:rPr>
          <w:rFonts w:ascii="Times New Roman" w:hAnsi="Times New Roman" w:cs="Times New Roman"/>
          <w:sz w:val="24"/>
          <w:szCs w:val="24"/>
        </w:rPr>
      </w:pPr>
    </w:p>
    <w:p w14:paraId="3EC8C63C" w14:textId="77777777" w:rsidR="000144F0" w:rsidRPr="001027BF" w:rsidRDefault="000144F0" w:rsidP="00803AA8">
      <w:pPr>
        <w:pStyle w:val="NoSpacing"/>
        <w:spacing w:line="276" w:lineRule="auto"/>
        <w:jc w:val="both"/>
        <w:rPr>
          <w:rFonts w:ascii="Times New Roman" w:hAnsi="Times New Roman" w:cs="Times New Roman"/>
          <w:sz w:val="24"/>
          <w:szCs w:val="24"/>
        </w:rPr>
      </w:pPr>
      <w:r w:rsidRPr="001027BF">
        <w:rPr>
          <w:rFonts w:ascii="Times New Roman" w:hAnsi="Times New Roman" w:cs="Times New Roman"/>
          <w:noProof/>
        </w:rPr>
        <w:drawing>
          <wp:inline distT="0" distB="0" distL="0" distR="0" wp14:anchorId="0736E461" wp14:editId="50065D8A">
            <wp:extent cx="5731510" cy="2805736"/>
            <wp:effectExtent l="0" t="0" r="2540" b="0"/>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805736"/>
                    </a:xfrm>
                    <a:prstGeom prst="rect">
                      <a:avLst/>
                    </a:prstGeom>
                    <a:noFill/>
                    <a:ln>
                      <a:noFill/>
                    </a:ln>
                  </pic:spPr>
                </pic:pic>
              </a:graphicData>
            </a:graphic>
          </wp:inline>
        </w:drawing>
      </w:r>
    </w:p>
    <w:p w14:paraId="4D42DFB1" w14:textId="5FB586F7" w:rsidR="00F81CEE" w:rsidRDefault="000144F0" w:rsidP="00F81CEE">
      <w:pPr>
        <w:pStyle w:val="Table1APA6th"/>
        <w:rPr>
          <w:rFonts w:cs="Times New Roman"/>
        </w:rPr>
      </w:pPr>
      <w:r w:rsidRPr="001027BF">
        <w:rPr>
          <w:rFonts w:cs="Times New Roman"/>
          <w:i/>
        </w:rPr>
        <w:t xml:space="preserve">Figure </w:t>
      </w:r>
      <w:r w:rsidR="009958A4" w:rsidRPr="001027BF">
        <w:rPr>
          <w:rFonts w:cs="Times New Roman"/>
          <w:i/>
        </w:rPr>
        <w:t>4.</w:t>
      </w:r>
      <w:r w:rsidRPr="001027BF">
        <w:rPr>
          <w:rFonts w:cs="Times New Roman"/>
        </w:rPr>
        <w:t xml:space="preserve"> Mean heart rate during Runs 1, 2 and 3 per 5-minute segment. The dotted lines represent linear least-squares trend lines. </w:t>
      </w:r>
    </w:p>
    <w:p w14:paraId="52079396" w14:textId="77777777" w:rsidR="00F81CEE" w:rsidRDefault="00F81CEE" w:rsidP="00F81CEE">
      <w:pPr>
        <w:pStyle w:val="Table1APA6th"/>
        <w:rPr>
          <w:rFonts w:cs="Times New Roman"/>
          <w:b/>
          <w:spacing w:val="2"/>
          <w:sz w:val="24"/>
        </w:rPr>
      </w:pPr>
    </w:p>
    <w:p w14:paraId="59AAC09C" w14:textId="3047CAFC" w:rsidR="000144F0" w:rsidRPr="001027BF" w:rsidRDefault="00641666" w:rsidP="001D41FE">
      <w:pPr>
        <w:pStyle w:val="2HeadingDaniel"/>
        <w:rPr>
          <w:rFonts w:ascii="Times New Roman" w:hAnsi="Times New Roman" w:cs="Times New Roman"/>
        </w:rPr>
      </w:pPr>
      <w:bookmarkStart w:id="35" w:name="_Toc497472814"/>
      <w:r w:rsidRPr="001027BF">
        <w:rPr>
          <w:rFonts w:ascii="Times New Roman" w:hAnsi="Times New Roman" w:cs="Times New Roman"/>
        </w:rPr>
        <w:t>Heart Rate V</w:t>
      </w:r>
      <w:r w:rsidR="000144F0" w:rsidRPr="001027BF">
        <w:rPr>
          <w:rFonts w:ascii="Times New Roman" w:hAnsi="Times New Roman" w:cs="Times New Roman"/>
        </w:rPr>
        <w:t>ariability</w:t>
      </w:r>
      <w:bookmarkEnd w:id="35"/>
    </w:p>
    <w:p w14:paraId="1E3BD129" w14:textId="2A318D35" w:rsidR="00912AD6"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SDNN for the LTD, MTD, and HTD conditions was 73.5 </w:t>
      </w:r>
      <w:proofErr w:type="spellStart"/>
      <w:r w:rsidRPr="001027BF">
        <w:rPr>
          <w:lang w:val="en-GB"/>
        </w:rPr>
        <w:t>ms</w:t>
      </w:r>
      <w:proofErr w:type="spellEnd"/>
      <w:r w:rsidRPr="001027BF">
        <w:rPr>
          <w:lang w:val="en-GB"/>
        </w:rPr>
        <w:t xml:space="preserve"> (34.9), 67.0 </w:t>
      </w:r>
      <w:proofErr w:type="spellStart"/>
      <w:r w:rsidRPr="001027BF">
        <w:rPr>
          <w:lang w:val="en-GB"/>
        </w:rPr>
        <w:t>ms</w:t>
      </w:r>
      <w:proofErr w:type="spellEnd"/>
      <w:r w:rsidRPr="001027BF">
        <w:rPr>
          <w:lang w:val="en-GB"/>
        </w:rPr>
        <w:t xml:space="preserve"> (29.0), and 64.5 </w:t>
      </w:r>
      <w:proofErr w:type="spellStart"/>
      <w:r w:rsidRPr="001027BF">
        <w:rPr>
          <w:lang w:val="en-GB"/>
        </w:rPr>
        <w:t>ms</w:t>
      </w:r>
      <w:proofErr w:type="spellEnd"/>
      <w:r w:rsidRPr="001027BF">
        <w:rPr>
          <w:lang w:val="en-GB"/>
        </w:rPr>
        <w:t xml:space="preserve"> (29.4), respectively. These effects were in the expected direction, with heart rate variability being lower for higher task demands (see </w:t>
      </w:r>
      <w:r w:rsidR="008810F3" w:rsidRPr="001027BF">
        <w:rPr>
          <w:lang w:val="en-GB"/>
        </w:rPr>
        <w:t>Figure</w:t>
      </w:r>
      <w:r w:rsidRPr="001027BF">
        <w:rPr>
          <w:lang w:val="en-GB"/>
        </w:rPr>
        <w:t xml:space="preserve"> 5), but pairwise comparisons showed no statistically significant differences </w:t>
      </w:r>
      <w:r w:rsidR="008B3BF6" w:rsidRPr="001027BF">
        <w:rPr>
          <w:lang w:val="en-GB"/>
        </w:rPr>
        <w:t xml:space="preserve">(with Bonferroni correction) </w:t>
      </w:r>
      <w:r w:rsidRPr="001027BF">
        <w:rPr>
          <w:lang w:val="en-GB"/>
        </w:rPr>
        <w:t xml:space="preserve">between conditions: LTD vs. MTD: </w:t>
      </w:r>
      <w:proofErr w:type="spellStart"/>
      <w:r w:rsidRPr="001027BF">
        <w:rPr>
          <w:i/>
          <w:lang w:val="en-GB"/>
        </w:rPr>
        <w:t>d</w:t>
      </w:r>
      <w:r w:rsidRPr="001027BF">
        <w:rPr>
          <w:i/>
          <w:vertAlign w:val="subscript"/>
          <w:lang w:val="en-GB"/>
        </w:rPr>
        <w:t>z</w:t>
      </w:r>
      <w:proofErr w:type="spellEnd"/>
      <w:r w:rsidRPr="001027BF">
        <w:rPr>
          <w:lang w:val="en-GB"/>
        </w:rPr>
        <w:t xml:space="preserve"> = 0.11, </w:t>
      </w:r>
      <w:r w:rsidRPr="001027BF">
        <w:rPr>
          <w:i/>
          <w:lang w:val="en-GB"/>
        </w:rPr>
        <w:t>p</w:t>
      </w:r>
      <w:r w:rsidRPr="001027BF">
        <w:rPr>
          <w:lang w:val="en-GB"/>
        </w:rPr>
        <w:t xml:space="preserve"> = .651; LTD vs. HTD: </w:t>
      </w:r>
      <w:proofErr w:type="spellStart"/>
      <w:r w:rsidRPr="001027BF">
        <w:rPr>
          <w:i/>
          <w:lang w:val="en-GB"/>
        </w:rPr>
        <w:t>d</w:t>
      </w:r>
      <w:r w:rsidRPr="001027BF">
        <w:rPr>
          <w:i/>
          <w:vertAlign w:val="subscript"/>
          <w:lang w:val="en-GB"/>
        </w:rPr>
        <w:t>z</w:t>
      </w:r>
      <w:proofErr w:type="spellEnd"/>
      <w:r w:rsidRPr="001027BF">
        <w:rPr>
          <w:lang w:val="en-GB"/>
        </w:rPr>
        <w:t xml:space="preserve"> = 0.62, </w:t>
      </w:r>
      <w:r w:rsidRPr="001027BF">
        <w:rPr>
          <w:i/>
          <w:lang w:val="en-GB"/>
        </w:rPr>
        <w:t>p</w:t>
      </w:r>
      <w:r w:rsidRPr="001027BF">
        <w:rPr>
          <w:lang w:val="en-GB"/>
        </w:rPr>
        <w:t xml:space="preserve"> = .018; MTD vs. HTD: </w:t>
      </w:r>
      <w:proofErr w:type="spellStart"/>
      <w:r w:rsidRPr="001027BF">
        <w:rPr>
          <w:i/>
          <w:lang w:val="en-GB"/>
        </w:rPr>
        <w:t>d</w:t>
      </w:r>
      <w:r w:rsidRPr="001027BF">
        <w:rPr>
          <w:i/>
          <w:vertAlign w:val="subscript"/>
          <w:lang w:val="en-GB"/>
        </w:rPr>
        <w:t>z</w:t>
      </w:r>
      <w:proofErr w:type="spellEnd"/>
      <w:r w:rsidRPr="001027BF">
        <w:rPr>
          <w:lang w:val="en-GB"/>
        </w:rPr>
        <w:t xml:space="preserve"> = 0.21, </w:t>
      </w:r>
      <w:r w:rsidRPr="001027BF">
        <w:rPr>
          <w:i/>
          <w:lang w:val="en-GB"/>
        </w:rPr>
        <w:t>p</w:t>
      </w:r>
      <w:r w:rsidRPr="001027BF">
        <w:rPr>
          <w:lang w:val="en-GB"/>
        </w:rPr>
        <w:t xml:space="preserve"> = .363.</w:t>
      </w:r>
    </w:p>
    <w:p w14:paraId="13119316" w14:textId="732E43FD" w:rsidR="000144F0"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LF/HF ratio for the LTD, MTD, and HTD conditions were 1.21 (0.27), 1.35 (0.35), and 1.38 (0.40), respectively. These differences were </w:t>
      </w:r>
      <w:r w:rsidR="001E0F33" w:rsidRPr="001027BF">
        <w:rPr>
          <w:lang w:val="en-GB"/>
        </w:rPr>
        <w:t xml:space="preserve">also </w:t>
      </w:r>
      <w:r w:rsidRPr="001027BF">
        <w:rPr>
          <w:lang w:val="en-GB"/>
        </w:rPr>
        <w:t xml:space="preserve">in the expected direction with higher task demands corresponding to a higher ratio, but were not statistically </w:t>
      </w:r>
      <w:r w:rsidRPr="001027BF">
        <w:rPr>
          <w:lang w:val="en-GB"/>
        </w:rPr>
        <w:lastRenderedPageBreak/>
        <w:t xml:space="preserve">significant: LTD vs. MTD: </w:t>
      </w:r>
      <w:proofErr w:type="spellStart"/>
      <w:r w:rsidRPr="001027BF">
        <w:rPr>
          <w:i/>
          <w:lang w:val="en-GB"/>
        </w:rPr>
        <w:t>d</w:t>
      </w:r>
      <w:r w:rsidRPr="001027BF">
        <w:rPr>
          <w:i/>
          <w:vertAlign w:val="subscript"/>
          <w:lang w:val="en-GB"/>
        </w:rPr>
        <w:t>z</w:t>
      </w:r>
      <w:proofErr w:type="spellEnd"/>
      <w:r w:rsidRPr="001027BF">
        <w:rPr>
          <w:lang w:val="en-GB"/>
        </w:rPr>
        <w:t xml:space="preserve"> = -0.38, </w:t>
      </w:r>
      <w:r w:rsidRPr="001027BF">
        <w:rPr>
          <w:i/>
          <w:lang w:val="en-GB"/>
        </w:rPr>
        <w:t>p</w:t>
      </w:r>
      <w:r w:rsidRPr="001027BF">
        <w:rPr>
          <w:lang w:val="en-GB"/>
        </w:rPr>
        <w:t xml:space="preserve"> = .128; LTD vs. HTD: </w:t>
      </w:r>
      <w:proofErr w:type="spellStart"/>
      <w:r w:rsidRPr="001027BF">
        <w:rPr>
          <w:i/>
          <w:lang w:val="en-GB"/>
        </w:rPr>
        <w:t>d</w:t>
      </w:r>
      <w:r w:rsidRPr="001027BF">
        <w:rPr>
          <w:i/>
          <w:vertAlign w:val="subscript"/>
          <w:lang w:val="en-GB"/>
        </w:rPr>
        <w:t>z</w:t>
      </w:r>
      <w:proofErr w:type="spellEnd"/>
      <w:r w:rsidRPr="001027BF">
        <w:rPr>
          <w:lang w:val="en-GB"/>
        </w:rPr>
        <w:t xml:space="preserve"> = -0.43, </w:t>
      </w:r>
      <w:r w:rsidRPr="001027BF">
        <w:rPr>
          <w:i/>
          <w:lang w:val="en-GB"/>
        </w:rPr>
        <w:t>p</w:t>
      </w:r>
      <w:r w:rsidRPr="001027BF">
        <w:rPr>
          <w:lang w:val="en-GB"/>
        </w:rPr>
        <w:t xml:space="preserve"> = .083; MTD vs. HTD: </w:t>
      </w:r>
      <w:proofErr w:type="spellStart"/>
      <w:r w:rsidRPr="001027BF">
        <w:rPr>
          <w:i/>
          <w:lang w:val="en-GB"/>
        </w:rPr>
        <w:t>d</w:t>
      </w:r>
      <w:r w:rsidRPr="001027BF">
        <w:rPr>
          <w:i/>
          <w:vertAlign w:val="subscript"/>
          <w:lang w:val="en-GB"/>
        </w:rPr>
        <w:t>z</w:t>
      </w:r>
      <w:proofErr w:type="spellEnd"/>
      <w:r w:rsidRPr="001027BF">
        <w:rPr>
          <w:lang w:val="en-GB"/>
        </w:rPr>
        <w:t xml:space="preserve"> = -0.28, </w:t>
      </w:r>
      <w:r w:rsidRPr="001027BF">
        <w:rPr>
          <w:i/>
          <w:lang w:val="en-GB"/>
        </w:rPr>
        <w:t>p</w:t>
      </w:r>
      <w:r w:rsidRPr="001027BF">
        <w:rPr>
          <w:lang w:val="en-GB"/>
        </w:rPr>
        <w:t xml:space="preserve"> = .231.</w:t>
      </w:r>
    </w:p>
    <w:p w14:paraId="2444724F" w14:textId="0B56B523" w:rsidR="000144F0" w:rsidRPr="001027BF" w:rsidRDefault="000144F0" w:rsidP="00803AA8">
      <w:pPr>
        <w:pStyle w:val="NoSpacing"/>
        <w:spacing w:line="276" w:lineRule="auto"/>
        <w:jc w:val="both"/>
        <w:rPr>
          <w:rFonts w:ascii="Times New Roman" w:hAnsi="Times New Roman" w:cs="Times New Roman"/>
          <w:lang w:eastAsia="nl-NL"/>
        </w:rPr>
      </w:pPr>
      <w:r w:rsidRPr="001027BF">
        <w:rPr>
          <w:rFonts w:ascii="Times New Roman" w:hAnsi="Times New Roman" w:cs="Times New Roman"/>
          <w:noProof/>
          <w:sz w:val="24"/>
          <w:szCs w:val="24"/>
        </w:rPr>
        <w:drawing>
          <wp:inline distT="0" distB="0" distL="0" distR="0" wp14:anchorId="4B8D2C36" wp14:editId="705BC75C">
            <wp:extent cx="5731200" cy="2805884"/>
            <wp:effectExtent l="0" t="0" r="317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200" cy="2805884"/>
                    </a:xfrm>
                    <a:prstGeom prst="rect">
                      <a:avLst/>
                    </a:prstGeom>
                  </pic:spPr>
                </pic:pic>
              </a:graphicData>
            </a:graphic>
          </wp:inline>
        </w:drawing>
      </w:r>
    </w:p>
    <w:p w14:paraId="70E206D4" w14:textId="0B9A3604" w:rsidR="000144F0" w:rsidRPr="001027BF" w:rsidRDefault="000144F0" w:rsidP="00452692">
      <w:pPr>
        <w:pStyle w:val="Table1APA6th"/>
        <w:rPr>
          <w:rFonts w:cs="Times New Roman"/>
        </w:rPr>
      </w:pPr>
      <w:r w:rsidRPr="001027BF">
        <w:rPr>
          <w:rFonts w:cs="Times New Roman"/>
          <w:i/>
        </w:rPr>
        <w:t xml:space="preserve">Figure 5. </w:t>
      </w:r>
      <w:r w:rsidRPr="001027BF">
        <w:rPr>
          <w:rFonts w:cs="Times New Roman"/>
        </w:rPr>
        <w:t>Mean SDNN for each condition per 5-minute segment. The dotted lines represent linear least-squares trend lines.</w:t>
      </w:r>
    </w:p>
    <w:p w14:paraId="2F84A600" w14:textId="77777777" w:rsidR="001D41FE" w:rsidRPr="001027BF" w:rsidRDefault="001D41FE" w:rsidP="00452692">
      <w:pPr>
        <w:pStyle w:val="Table1APA6th"/>
        <w:rPr>
          <w:rFonts w:cs="Times New Roman"/>
        </w:rPr>
      </w:pPr>
    </w:p>
    <w:p w14:paraId="2A2CF3D2" w14:textId="77777777" w:rsidR="000144F0" w:rsidRPr="001027BF" w:rsidRDefault="000144F0" w:rsidP="00C33EF1">
      <w:pPr>
        <w:pStyle w:val="NoSpacing"/>
        <w:jc w:val="both"/>
        <w:rPr>
          <w:rFonts w:ascii="Times New Roman" w:hAnsi="Times New Roman" w:cs="Times New Roman"/>
          <w:sz w:val="24"/>
          <w:szCs w:val="24"/>
        </w:rPr>
      </w:pPr>
    </w:p>
    <w:p w14:paraId="19927C0F" w14:textId="66E6DE49" w:rsidR="000144F0" w:rsidRPr="001027BF" w:rsidRDefault="00641666" w:rsidP="001D41FE">
      <w:pPr>
        <w:pStyle w:val="2HeadingDaniel"/>
        <w:rPr>
          <w:rFonts w:ascii="Times New Roman" w:hAnsi="Times New Roman" w:cs="Times New Roman"/>
        </w:rPr>
      </w:pPr>
      <w:bookmarkStart w:id="36" w:name="_Toc497472815"/>
      <w:bookmarkStart w:id="37" w:name="_Toc486800188"/>
      <w:r w:rsidRPr="001027BF">
        <w:rPr>
          <w:rFonts w:ascii="Times New Roman" w:hAnsi="Times New Roman" w:cs="Times New Roman"/>
        </w:rPr>
        <w:t>Eye M</w:t>
      </w:r>
      <w:r w:rsidR="000144F0" w:rsidRPr="001027BF">
        <w:rPr>
          <w:rFonts w:ascii="Times New Roman" w:hAnsi="Times New Roman" w:cs="Times New Roman"/>
        </w:rPr>
        <w:t>ovements</w:t>
      </w:r>
      <w:bookmarkEnd w:id="36"/>
      <w:bookmarkEnd w:id="37"/>
    </w:p>
    <w:p w14:paraId="185789DA" w14:textId="77777777" w:rsidR="00912AD6" w:rsidRPr="001027BF" w:rsidRDefault="000144F0" w:rsidP="009036FF">
      <w:pPr>
        <w:pStyle w:val="BodyAPA6th"/>
        <w:rPr>
          <w:lang w:val="en-GB"/>
        </w:rPr>
      </w:pPr>
      <w:r w:rsidRPr="001027BF">
        <w:rPr>
          <w:lang w:val="en-GB"/>
        </w:rPr>
        <w:t xml:space="preserve">A quality check of the eye tracker data revealed that for many participants there were drifts in the eye-gaze coordinates, presumably caused by slipping of the eye tracker on the participant’s head. In addition, eye movement data were often noisy or unavailable. For these reasons, we refrained from quantitative analyses of measures such as dwell time, eye closure, or fixation duration between the three task conditions. </w:t>
      </w:r>
    </w:p>
    <w:p w14:paraId="0E4F3F47" w14:textId="7002AE02" w:rsidR="00912AD6" w:rsidRPr="001027BF" w:rsidRDefault="000144F0" w:rsidP="009036FF">
      <w:pPr>
        <w:pStyle w:val="BodyAPA6th"/>
        <w:rPr>
          <w:lang w:val="en-GB"/>
        </w:rPr>
      </w:pPr>
      <w:r w:rsidRPr="001027BF">
        <w:rPr>
          <w:lang w:val="en-GB"/>
        </w:rPr>
        <w:t>However, in more qualitative terms, a visual inspection of the raw data revealed that participants in all three task conditions predominantly focused on the road ahead, and occasionally glanced to the mirrors or dashboard. An illustration for one run of one participant (Run 2, MTD condition) is provided in Figures 6 and 7. Figure 6 shows that this participant focused on the road ahead for a large portion of the time (A), and sometimes glanced into the right mirror (B), the left mirror (C), the dashboard (D), or the rear-view mirror (E).</w:t>
      </w:r>
    </w:p>
    <w:p w14:paraId="0FEEC476" w14:textId="5E7DB051" w:rsidR="009B546E" w:rsidRPr="001027BF" w:rsidRDefault="000144F0" w:rsidP="009036FF">
      <w:pPr>
        <w:pStyle w:val="BodyAPA6th"/>
        <w:rPr>
          <w:lang w:val="en-GB"/>
        </w:rPr>
      </w:pPr>
      <w:r w:rsidRPr="001027BF">
        <w:rPr>
          <w:lang w:val="en-GB"/>
        </w:rPr>
        <w:t xml:space="preserve">We performed an analysis of the horizontal gaze spread (standard deviation of the horizontal gaze coordinate) for 20 participants who did not exhibit excessive noise or missing </w:t>
      </w:r>
      <w:r w:rsidRPr="001027BF">
        <w:rPr>
          <w:lang w:val="en-GB"/>
        </w:rPr>
        <w:lastRenderedPageBreak/>
        <w:t>values. The results showed no significant differences between the three conditions (</w:t>
      </w:r>
      <w:r w:rsidRPr="001027BF">
        <w:rPr>
          <w:i/>
          <w:lang w:val="en-GB"/>
        </w:rPr>
        <w:t>p</w:t>
      </w:r>
      <w:r w:rsidRPr="001027BF">
        <w:rPr>
          <w:lang w:val="en-GB"/>
        </w:rPr>
        <w:t xml:space="preserve"> &gt; 0.2 for</w:t>
      </w:r>
      <w:r w:rsidR="009B546E" w:rsidRPr="001027BF">
        <w:rPr>
          <w:lang w:val="en-GB"/>
        </w:rPr>
        <w:t xml:space="preserve"> </w:t>
      </w:r>
      <w:r w:rsidRPr="001027BF">
        <w:rPr>
          <w:lang w:val="en-GB"/>
        </w:rPr>
        <w:t>the three combinations). In other words, the MTD and HTD conditions did not appear to cause evident visual tunne</w:t>
      </w:r>
      <w:r w:rsidR="00912AD6" w:rsidRPr="001027BF">
        <w:rPr>
          <w:lang w:val="en-GB"/>
        </w:rPr>
        <w:t>l</w:t>
      </w:r>
      <w:r w:rsidRPr="001027BF">
        <w:rPr>
          <w:lang w:val="en-GB"/>
        </w:rPr>
        <w:t xml:space="preserve">ling as </w:t>
      </w:r>
      <w:r w:rsidR="009B546E" w:rsidRPr="001027BF">
        <w:rPr>
          <w:lang w:val="en-GB"/>
        </w:rPr>
        <w:t xml:space="preserve">compared to the LTD condition. </w:t>
      </w:r>
    </w:p>
    <w:p w14:paraId="6DA54AD2" w14:textId="1FD30E93" w:rsidR="002D2C82" w:rsidRPr="001027BF" w:rsidRDefault="00FC3D07" w:rsidP="00803AA8">
      <w:pPr>
        <w:spacing w:after="0" w:line="276"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409E5815" wp14:editId="26626BE6">
            <wp:extent cx="5441387" cy="2664000"/>
            <wp:effectExtent l="0" t="0" r="6985" b="3175"/>
            <wp:docPr id="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1387" cy="2664000"/>
                    </a:xfrm>
                    <a:prstGeom prst="rect">
                      <a:avLst/>
                    </a:prstGeom>
                  </pic:spPr>
                </pic:pic>
              </a:graphicData>
            </a:graphic>
          </wp:inline>
        </w:drawing>
      </w:r>
    </w:p>
    <w:p w14:paraId="2222D084" w14:textId="260EBF85" w:rsidR="00624B09" w:rsidRPr="001027BF" w:rsidRDefault="000144F0" w:rsidP="00452692">
      <w:pPr>
        <w:pStyle w:val="Table1APA6th"/>
        <w:rPr>
          <w:rFonts w:cs="Times New Roman"/>
        </w:rPr>
      </w:pPr>
      <w:r w:rsidRPr="001027BF">
        <w:rPr>
          <w:rFonts w:cs="Times New Roman"/>
          <w:i/>
        </w:rPr>
        <w:t>Figure 6</w:t>
      </w:r>
      <w:r w:rsidRPr="001027BF">
        <w:rPr>
          <w:rFonts w:cs="Times New Roman"/>
        </w:rPr>
        <w:t>. Heatmap of x- and y-coordinates of eye gaze. The darkness of the pixel indicates how frequently the participant looked at this area (darker is more frequent). The total area of all pixels in the figure equals 1. The letters illustrate the approximate locations of the road ahead</w:t>
      </w:r>
      <w:r w:rsidR="00FC3D07" w:rsidRPr="001027BF">
        <w:rPr>
          <w:rFonts w:cs="Times New Roman"/>
        </w:rPr>
        <w:t xml:space="preserve"> (A)</w:t>
      </w:r>
      <w:r w:rsidRPr="001027BF">
        <w:rPr>
          <w:rFonts w:cs="Times New Roman"/>
        </w:rPr>
        <w:t>, the right mirror</w:t>
      </w:r>
      <w:r w:rsidR="00FC3D07" w:rsidRPr="001027BF">
        <w:rPr>
          <w:rFonts w:cs="Times New Roman"/>
        </w:rPr>
        <w:t xml:space="preserve"> (B)</w:t>
      </w:r>
      <w:r w:rsidRPr="001027BF">
        <w:rPr>
          <w:rFonts w:cs="Times New Roman"/>
        </w:rPr>
        <w:t>, the left mirror</w:t>
      </w:r>
      <w:r w:rsidR="00FC3D07" w:rsidRPr="001027BF">
        <w:rPr>
          <w:rFonts w:cs="Times New Roman"/>
        </w:rPr>
        <w:t xml:space="preserve"> (C)</w:t>
      </w:r>
      <w:r w:rsidRPr="001027BF">
        <w:rPr>
          <w:rFonts w:cs="Times New Roman"/>
        </w:rPr>
        <w:t>, the dashboard</w:t>
      </w:r>
      <w:r w:rsidR="00FC3D07" w:rsidRPr="001027BF">
        <w:rPr>
          <w:rFonts w:cs="Times New Roman"/>
        </w:rPr>
        <w:t xml:space="preserve"> (D)</w:t>
      </w:r>
      <w:r w:rsidRPr="001027BF">
        <w:rPr>
          <w:rFonts w:cs="Times New Roman"/>
        </w:rPr>
        <w:t>, and the rear-view mirror</w:t>
      </w:r>
      <w:r w:rsidR="00FC3D07" w:rsidRPr="001027BF">
        <w:rPr>
          <w:rFonts w:cs="Times New Roman"/>
        </w:rPr>
        <w:t xml:space="preserve"> (E)</w:t>
      </w:r>
      <w:r w:rsidR="00803AA8" w:rsidRPr="001027BF">
        <w:rPr>
          <w:rFonts w:cs="Times New Roman"/>
        </w:rPr>
        <w:t>.</w:t>
      </w:r>
    </w:p>
    <w:p w14:paraId="2429029E" w14:textId="1ED6277C" w:rsidR="00C04274" w:rsidRPr="001027BF" w:rsidRDefault="00C04274" w:rsidP="00F81CEE">
      <w:pPr>
        <w:pStyle w:val="Table1APA6th"/>
        <w:rPr>
          <w:rFonts w:cs="Times New Roman"/>
        </w:rPr>
      </w:pPr>
    </w:p>
    <w:tbl>
      <w:tblPr>
        <w:tblW w:w="0" w:type="auto"/>
        <w:tblLook w:val="04A0" w:firstRow="1" w:lastRow="0" w:firstColumn="1" w:lastColumn="0" w:noHBand="0" w:noVBand="1"/>
      </w:tblPr>
      <w:tblGrid>
        <w:gridCol w:w="4412"/>
        <w:gridCol w:w="4412"/>
      </w:tblGrid>
      <w:tr w:rsidR="000144F0" w:rsidRPr="001027BF" w14:paraId="59DD6F41" w14:textId="77777777" w:rsidTr="001027BF">
        <w:trPr>
          <w:trHeight w:val="2621"/>
        </w:trPr>
        <w:tc>
          <w:tcPr>
            <w:tcW w:w="4412" w:type="dxa"/>
          </w:tcPr>
          <w:p w14:paraId="0320807F" w14:textId="77777777"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sz w:val="24"/>
                <w:szCs w:val="24"/>
              </w:rPr>
              <w:t>A</w:t>
            </w:r>
          </w:p>
          <w:p w14:paraId="10EE3339" w14:textId="18B5958B"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3125D519" wp14:editId="361E0789">
                  <wp:extent cx="2623938" cy="147600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3938" cy="1476000"/>
                          </a:xfrm>
                          <a:prstGeom prst="rect">
                            <a:avLst/>
                          </a:prstGeom>
                        </pic:spPr>
                      </pic:pic>
                    </a:graphicData>
                  </a:graphic>
                </wp:inline>
              </w:drawing>
            </w:r>
          </w:p>
        </w:tc>
        <w:tc>
          <w:tcPr>
            <w:tcW w:w="4412" w:type="dxa"/>
          </w:tcPr>
          <w:p w14:paraId="1D2FD632" w14:textId="77777777"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sz w:val="24"/>
                <w:szCs w:val="24"/>
              </w:rPr>
              <w:t>B</w:t>
            </w:r>
          </w:p>
          <w:p w14:paraId="4F390764" w14:textId="0936B2A4"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55F08D96" wp14:editId="007E4E84">
                  <wp:extent cx="2623939" cy="1476000"/>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3939" cy="1476000"/>
                          </a:xfrm>
                          <a:prstGeom prst="rect">
                            <a:avLst/>
                          </a:prstGeom>
                        </pic:spPr>
                      </pic:pic>
                    </a:graphicData>
                  </a:graphic>
                </wp:inline>
              </w:drawing>
            </w:r>
          </w:p>
        </w:tc>
      </w:tr>
      <w:tr w:rsidR="000144F0" w:rsidRPr="001027BF" w14:paraId="43FDA039" w14:textId="77777777" w:rsidTr="001027BF">
        <w:trPr>
          <w:trHeight w:val="2679"/>
        </w:trPr>
        <w:tc>
          <w:tcPr>
            <w:tcW w:w="4412" w:type="dxa"/>
          </w:tcPr>
          <w:p w14:paraId="1F01E7FB" w14:textId="77777777"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sz w:val="24"/>
                <w:szCs w:val="24"/>
              </w:rPr>
              <w:t>C</w:t>
            </w:r>
          </w:p>
          <w:p w14:paraId="272D5A15" w14:textId="126FF973" w:rsidR="000144F0" w:rsidRPr="001027BF" w:rsidRDefault="000144F0" w:rsidP="001027BF">
            <w:pPr>
              <w:spacing w:after="0" w:line="240"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7DE83ECF" wp14:editId="4EAF4A58">
                  <wp:extent cx="2623939" cy="1476000"/>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23939" cy="1476000"/>
                          </a:xfrm>
                          <a:prstGeom prst="rect">
                            <a:avLst/>
                          </a:prstGeom>
                        </pic:spPr>
                      </pic:pic>
                    </a:graphicData>
                  </a:graphic>
                </wp:inline>
              </w:drawing>
            </w:r>
          </w:p>
        </w:tc>
        <w:tc>
          <w:tcPr>
            <w:tcW w:w="4412" w:type="dxa"/>
          </w:tcPr>
          <w:p w14:paraId="11E59F90" w14:textId="77777777" w:rsidR="000144F0" w:rsidRPr="001027BF" w:rsidRDefault="000144F0" w:rsidP="001027BF">
            <w:pPr>
              <w:spacing w:after="0" w:line="240" w:lineRule="auto"/>
              <w:jc w:val="both"/>
              <w:rPr>
                <w:rFonts w:ascii="Times New Roman" w:hAnsi="Times New Roman" w:cs="Times New Roman"/>
                <w:sz w:val="24"/>
                <w:szCs w:val="24"/>
                <w:lang w:eastAsia="nl-NL"/>
              </w:rPr>
            </w:pPr>
            <w:r w:rsidRPr="001027BF">
              <w:rPr>
                <w:rFonts w:ascii="Times New Roman" w:hAnsi="Times New Roman" w:cs="Times New Roman"/>
                <w:sz w:val="24"/>
                <w:szCs w:val="24"/>
                <w:lang w:eastAsia="nl-NL"/>
              </w:rPr>
              <w:t>D</w:t>
            </w:r>
          </w:p>
          <w:p w14:paraId="3127192D" w14:textId="6CC16945" w:rsidR="000144F0" w:rsidRPr="001027BF" w:rsidRDefault="000144F0" w:rsidP="001027BF">
            <w:pPr>
              <w:spacing w:after="0" w:line="276" w:lineRule="auto"/>
              <w:jc w:val="both"/>
              <w:rPr>
                <w:rFonts w:ascii="Times New Roman" w:hAnsi="Times New Roman" w:cs="Times New Roman"/>
                <w:sz w:val="24"/>
                <w:szCs w:val="24"/>
              </w:rPr>
            </w:pPr>
            <w:r w:rsidRPr="001027BF">
              <w:rPr>
                <w:rFonts w:ascii="Times New Roman" w:hAnsi="Times New Roman" w:cs="Times New Roman"/>
                <w:noProof/>
                <w:sz w:val="24"/>
                <w:szCs w:val="24"/>
              </w:rPr>
              <w:drawing>
                <wp:inline distT="0" distB="0" distL="0" distR="0" wp14:anchorId="16D41622" wp14:editId="6BD9F478">
                  <wp:extent cx="2623939" cy="147600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23939" cy="1476000"/>
                          </a:xfrm>
                          <a:prstGeom prst="rect">
                            <a:avLst/>
                          </a:prstGeom>
                        </pic:spPr>
                      </pic:pic>
                    </a:graphicData>
                  </a:graphic>
                </wp:inline>
              </w:drawing>
            </w:r>
          </w:p>
        </w:tc>
      </w:tr>
    </w:tbl>
    <w:p w14:paraId="73F8927B" w14:textId="6E9CF7A8" w:rsidR="000144F0" w:rsidRPr="001027BF" w:rsidRDefault="000144F0" w:rsidP="00452692">
      <w:pPr>
        <w:pStyle w:val="Table1APA6th"/>
        <w:rPr>
          <w:rFonts w:cs="Times New Roman"/>
        </w:rPr>
      </w:pPr>
      <w:r w:rsidRPr="001027BF">
        <w:rPr>
          <w:rFonts w:cs="Times New Roman"/>
          <w:i/>
        </w:rPr>
        <w:t>Figure</w:t>
      </w:r>
      <w:r w:rsidRPr="001027BF">
        <w:rPr>
          <w:rFonts w:cs="Times New Roman"/>
        </w:rPr>
        <w:t xml:space="preserve"> </w:t>
      </w:r>
      <w:r w:rsidRPr="001027BF">
        <w:rPr>
          <w:rFonts w:cs="Times New Roman"/>
          <w:i/>
        </w:rPr>
        <w:t>7</w:t>
      </w:r>
      <w:r w:rsidRPr="001027BF">
        <w:rPr>
          <w:rFonts w:cs="Times New Roman"/>
        </w:rPr>
        <w:t>. Illustrative screenshots of the head-mounted forward-facing camera of the eye tracker. The red crosshair indicates the participant’s momentary gaze. A = participant glances to the car ahead, B = participant glances right of the right mirror, C = participant glances into the left mirror, D = participant glances to the dashboard. The letters A, B, C, and D correspond to the letters in Figure 6.</w:t>
      </w:r>
    </w:p>
    <w:p w14:paraId="0ECB0258" w14:textId="77777777" w:rsidR="00E828C0" w:rsidRPr="001027BF" w:rsidRDefault="00E828C0">
      <w:pPr>
        <w:rPr>
          <w:rFonts w:ascii="Times New Roman" w:eastAsiaTheme="minorHAnsi" w:hAnsi="Times New Roman" w:cs="Times New Roman"/>
          <w:b/>
          <w:spacing w:val="2"/>
          <w:sz w:val="24"/>
          <w:szCs w:val="24"/>
          <w:lang w:eastAsia="nl-NL"/>
        </w:rPr>
      </w:pPr>
      <w:r w:rsidRPr="001027BF">
        <w:rPr>
          <w:rFonts w:ascii="Times New Roman" w:hAnsi="Times New Roman" w:cs="Times New Roman"/>
        </w:rPr>
        <w:br w:type="page"/>
      </w:r>
    </w:p>
    <w:p w14:paraId="13E953A2" w14:textId="23D3C8CC" w:rsidR="000144F0" w:rsidRPr="001027BF" w:rsidRDefault="000144F0" w:rsidP="001D41FE">
      <w:pPr>
        <w:pStyle w:val="2HeadingDaniel"/>
        <w:rPr>
          <w:rFonts w:ascii="Times New Roman" w:hAnsi="Times New Roman" w:cs="Times New Roman"/>
        </w:rPr>
      </w:pPr>
      <w:bookmarkStart w:id="38" w:name="_Toc497472816"/>
      <w:bookmarkStart w:id="39" w:name="_Toc486800189"/>
      <w:r w:rsidRPr="001027BF">
        <w:rPr>
          <w:rFonts w:ascii="Times New Roman" w:hAnsi="Times New Roman" w:cs="Times New Roman"/>
        </w:rPr>
        <w:lastRenderedPageBreak/>
        <w:t>Mental Models based on the Quick Association Check (</w:t>
      </w:r>
      <w:proofErr w:type="spellStart"/>
      <w:r w:rsidRPr="001027BF">
        <w:rPr>
          <w:rFonts w:ascii="Times New Roman" w:hAnsi="Times New Roman" w:cs="Times New Roman"/>
        </w:rPr>
        <w:t>QuACk</w:t>
      </w:r>
      <w:proofErr w:type="spellEnd"/>
      <w:r w:rsidRPr="001027BF">
        <w:rPr>
          <w:rFonts w:ascii="Times New Roman" w:hAnsi="Times New Roman" w:cs="Times New Roman"/>
        </w:rPr>
        <w:t>)</w:t>
      </w:r>
      <w:bookmarkEnd w:id="38"/>
      <w:bookmarkEnd w:id="39"/>
    </w:p>
    <w:p w14:paraId="4B181C99" w14:textId="16D5D654" w:rsidR="00912AD6" w:rsidRPr="001027BF" w:rsidRDefault="000144F0" w:rsidP="009036FF">
      <w:pPr>
        <w:pStyle w:val="BodyAPA6th"/>
        <w:rPr>
          <w:lang w:val="en-GB"/>
        </w:rPr>
      </w:pPr>
      <w:r w:rsidRPr="001027BF">
        <w:rPr>
          <w:lang w:val="en-GB"/>
        </w:rPr>
        <w:t xml:space="preserve">An example of a mental model created with the </w:t>
      </w:r>
      <w:proofErr w:type="spellStart"/>
      <w:r w:rsidRPr="001027BF">
        <w:rPr>
          <w:lang w:val="en-GB"/>
        </w:rPr>
        <w:t>QuACk</w:t>
      </w:r>
      <w:proofErr w:type="spellEnd"/>
      <w:r w:rsidRPr="001027BF">
        <w:rPr>
          <w:lang w:val="en-GB"/>
        </w:rPr>
        <w:t xml:space="preserve"> method is provided in Figure 8. In this case, the participant produced 11 concepts and 22 links between concepts. </w:t>
      </w:r>
    </w:p>
    <w:p w14:paraId="1E6430E6" w14:textId="2FB70DC7" w:rsidR="00912AD6" w:rsidRPr="001027BF" w:rsidRDefault="000144F0" w:rsidP="009036FF">
      <w:pPr>
        <w:pStyle w:val="BodyAPA6th"/>
        <w:rPr>
          <w:lang w:val="en-GB"/>
        </w:rPr>
      </w:pPr>
      <w:r w:rsidRPr="001027BF">
        <w:rPr>
          <w:lang w:val="en-GB"/>
        </w:rPr>
        <w:t xml:space="preserve">Noteworthy is that none of the participants changed their mental model completely at any point during the experiment. </w:t>
      </w:r>
      <w:r w:rsidR="001E0F33" w:rsidRPr="001027BF">
        <w:rPr>
          <w:lang w:val="en-GB"/>
        </w:rPr>
        <w:t xml:space="preserve">From </w:t>
      </w:r>
      <w:r w:rsidRPr="001027BF">
        <w:rPr>
          <w:lang w:val="en-GB"/>
        </w:rPr>
        <w:t>a possible 99 (33 participants * 3 runs) times, participants changed (added or removed links/concepts, or altered the layout) their mental model 69 times.</w:t>
      </w:r>
    </w:p>
    <w:p w14:paraId="1D4CB9D6" w14:textId="77777777" w:rsidR="00912AD6"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number of </w:t>
      </w:r>
      <w:r w:rsidRPr="001027BF">
        <w:rPr>
          <w:i/>
          <w:lang w:val="en-GB"/>
        </w:rPr>
        <w:t>concepts</w:t>
      </w:r>
      <w:r w:rsidRPr="001027BF">
        <w:rPr>
          <w:lang w:val="en-GB"/>
        </w:rPr>
        <w:t xml:space="preserve"> in the participants’ baseline mental model was 8.24 (3.39), and increased to 9.42 (3.39), 10.67 (3.35), 11.15 (3.62) after Runs 1, 2, and 3, respectively. Pairwise comparisons showed significant differences between all combinations: Baseline vs. Run 1: </w:t>
      </w:r>
      <w:proofErr w:type="spellStart"/>
      <w:r w:rsidRPr="001027BF">
        <w:rPr>
          <w:i/>
          <w:lang w:val="en-GB"/>
        </w:rPr>
        <w:t>d</w:t>
      </w:r>
      <w:r w:rsidRPr="001027BF">
        <w:rPr>
          <w:i/>
          <w:vertAlign w:val="subscript"/>
          <w:lang w:val="en-GB"/>
        </w:rPr>
        <w:t>z</w:t>
      </w:r>
      <w:proofErr w:type="spellEnd"/>
      <w:r w:rsidRPr="001027BF">
        <w:rPr>
          <w:lang w:val="en-GB"/>
        </w:rPr>
        <w:t xml:space="preserve"> = -0.92, </w:t>
      </w:r>
      <w:r w:rsidRPr="001027BF">
        <w:rPr>
          <w:i/>
          <w:lang w:val="en-GB"/>
        </w:rPr>
        <w:t>p</w:t>
      </w:r>
      <w:r w:rsidRPr="001027BF">
        <w:rPr>
          <w:lang w:val="en-GB"/>
        </w:rPr>
        <w:t xml:space="preserve"> &lt; .001; Baseline vs. Run 2: </w:t>
      </w:r>
      <w:proofErr w:type="spellStart"/>
      <w:r w:rsidRPr="001027BF">
        <w:rPr>
          <w:i/>
          <w:lang w:val="en-GB"/>
        </w:rPr>
        <w:t>d</w:t>
      </w:r>
      <w:r w:rsidRPr="001027BF">
        <w:rPr>
          <w:i/>
          <w:vertAlign w:val="subscript"/>
          <w:lang w:val="en-GB"/>
        </w:rPr>
        <w:t>z</w:t>
      </w:r>
      <w:proofErr w:type="spellEnd"/>
      <w:r w:rsidRPr="001027BF">
        <w:rPr>
          <w:lang w:val="en-GB"/>
        </w:rPr>
        <w:t xml:space="preserve"> = -1.48, </w:t>
      </w:r>
      <w:r w:rsidRPr="001027BF">
        <w:rPr>
          <w:i/>
          <w:lang w:val="en-GB"/>
        </w:rPr>
        <w:t>p</w:t>
      </w:r>
      <w:r w:rsidRPr="001027BF">
        <w:rPr>
          <w:lang w:val="en-GB"/>
        </w:rPr>
        <w:t xml:space="preserve"> &lt; .001; Baseline vs. Run 3: </w:t>
      </w:r>
      <w:proofErr w:type="spellStart"/>
      <w:r w:rsidRPr="001027BF">
        <w:rPr>
          <w:i/>
          <w:lang w:val="en-GB"/>
        </w:rPr>
        <w:t>d</w:t>
      </w:r>
      <w:r w:rsidRPr="001027BF">
        <w:rPr>
          <w:i/>
          <w:vertAlign w:val="subscript"/>
          <w:lang w:val="en-GB"/>
        </w:rPr>
        <w:t>z</w:t>
      </w:r>
      <w:proofErr w:type="spellEnd"/>
      <w:r w:rsidRPr="001027BF">
        <w:rPr>
          <w:lang w:val="en-GB"/>
        </w:rPr>
        <w:t xml:space="preserve"> = -1.40, </w:t>
      </w:r>
      <w:r w:rsidRPr="001027BF">
        <w:rPr>
          <w:i/>
          <w:lang w:val="en-GB"/>
        </w:rPr>
        <w:t>p</w:t>
      </w:r>
      <w:r w:rsidRPr="001027BF">
        <w:rPr>
          <w:lang w:val="en-GB"/>
        </w:rPr>
        <w:t xml:space="preserve"> &lt; .001; Run 1 vs. Run 2: </w:t>
      </w:r>
      <w:proofErr w:type="spellStart"/>
      <w:r w:rsidRPr="001027BF">
        <w:rPr>
          <w:i/>
          <w:lang w:val="en-GB"/>
        </w:rPr>
        <w:t>d</w:t>
      </w:r>
      <w:r w:rsidRPr="001027BF">
        <w:rPr>
          <w:i/>
          <w:vertAlign w:val="subscript"/>
          <w:lang w:val="en-GB"/>
        </w:rPr>
        <w:t>z</w:t>
      </w:r>
      <w:proofErr w:type="spellEnd"/>
      <w:r w:rsidRPr="001027BF">
        <w:rPr>
          <w:lang w:val="en-GB"/>
        </w:rPr>
        <w:t xml:space="preserve"> = -1.20, </w:t>
      </w:r>
      <w:r w:rsidRPr="001027BF">
        <w:rPr>
          <w:i/>
          <w:lang w:val="en-GB"/>
        </w:rPr>
        <w:t>p</w:t>
      </w:r>
      <w:r w:rsidRPr="001027BF">
        <w:rPr>
          <w:lang w:val="en-GB"/>
        </w:rPr>
        <w:t xml:space="preserve"> &lt; .001; Run 1 vs. Run 3: </w:t>
      </w:r>
      <w:proofErr w:type="spellStart"/>
      <w:r w:rsidRPr="001027BF">
        <w:rPr>
          <w:i/>
          <w:lang w:val="en-GB"/>
        </w:rPr>
        <w:t>d</w:t>
      </w:r>
      <w:r w:rsidRPr="001027BF">
        <w:rPr>
          <w:i/>
          <w:vertAlign w:val="subscript"/>
          <w:lang w:val="en-GB"/>
        </w:rPr>
        <w:t>z</w:t>
      </w:r>
      <w:proofErr w:type="spellEnd"/>
      <w:r w:rsidRPr="001027BF">
        <w:rPr>
          <w:lang w:val="en-GB"/>
        </w:rPr>
        <w:t xml:space="preserve"> = -1.15, </w:t>
      </w:r>
      <w:r w:rsidRPr="001027BF">
        <w:rPr>
          <w:i/>
          <w:lang w:val="en-GB"/>
        </w:rPr>
        <w:t>p</w:t>
      </w:r>
      <w:r w:rsidRPr="001027BF">
        <w:rPr>
          <w:lang w:val="en-GB"/>
        </w:rPr>
        <w:t xml:space="preserve"> &lt; .001; Run 2 vs. Run 3: </w:t>
      </w:r>
      <w:proofErr w:type="spellStart"/>
      <w:r w:rsidRPr="001027BF">
        <w:rPr>
          <w:i/>
          <w:lang w:val="en-GB"/>
        </w:rPr>
        <w:t>d</w:t>
      </w:r>
      <w:r w:rsidRPr="001027BF">
        <w:rPr>
          <w:i/>
          <w:vertAlign w:val="subscript"/>
          <w:lang w:val="en-GB"/>
        </w:rPr>
        <w:t>z</w:t>
      </w:r>
      <w:proofErr w:type="spellEnd"/>
      <w:r w:rsidRPr="001027BF">
        <w:rPr>
          <w:lang w:val="en-GB"/>
        </w:rPr>
        <w:t xml:space="preserve"> = -0.52, </w:t>
      </w:r>
      <w:r w:rsidRPr="001027BF">
        <w:rPr>
          <w:i/>
          <w:lang w:val="en-GB"/>
        </w:rPr>
        <w:t>p</w:t>
      </w:r>
      <w:r w:rsidRPr="001027BF">
        <w:rPr>
          <w:lang w:val="en-GB"/>
        </w:rPr>
        <w:t xml:space="preserve"> = .006. </w:t>
      </w:r>
    </w:p>
    <w:p w14:paraId="4CA38712" w14:textId="238213FF" w:rsidR="000144F0" w:rsidRPr="001027BF" w:rsidRDefault="000144F0" w:rsidP="009036FF">
      <w:pPr>
        <w:pStyle w:val="BodyAPA6th"/>
        <w:rPr>
          <w:lang w:val="en-GB"/>
        </w:rPr>
      </w:pPr>
      <w:r w:rsidRPr="001027BF">
        <w:rPr>
          <w:lang w:val="en-GB"/>
        </w:rPr>
        <w:t>The mean (</w:t>
      </w:r>
      <w:r w:rsidRPr="001027BF">
        <w:rPr>
          <w:i/>
          <w:lang w:val="en-GB"/>
        </w:rPr>
        <w:t>SD</w:t>
      </w:r>
      <w:r w:rsidRPr="001027BF">
        <w:rPr>
          <w:lang w:val="en-GB"/>
        </w:rPr>
        <w:t xml:space="preserve">) number of </w:t>
      </w:r>
      <w:r w:rsidRPr="001027BF">
        <w:rPr>
          <w:i/>
          <w:lang w:val="en-GB"/>
        </w:rPr>
        <w:t>links</w:t>
      </w:r>
      <w:r w:rsidRPr="001027BF">
        <w:rPr>
          <w:lang w:val="en-GB"/>
        </w:rPr>
        <w:t xml:space="preserve"> in the participants’ baseline mental model was 11.45 (9.33), and rose to 13.42 (9.31), 16.21 (10.12), and 17.36 (10.49), in Runs 1, 2, and 3, respectively. Pairwise comparisons revealed significant differences between all combinations: Baseline vs. Run 1: </w:t>
      </w:r>
      <w:proofErr w:type="spellStart"/>
      <w:r w:rsidRPr="001027BF">
        <w:rPr>
          <w:i/>
          <w:lang w:val="en-GB"/>
        </w:rPr>
        <w:t>d</w:t>
      </w:r>
      <w:r w:rsidRPr="001027BF">
        <w:rPr>
          <w:i/>
          <w:vertAlign w:val="subscript"/>
          <w:lang w:val="en-GB"/>
        </w:rPr>
        <w:t>z</w:t>
      </w:r>
      <w:proofErr w:type="spellEnd"/>
      <w:r w:rsidRPr="001027BF">
        <w:rPr>
          <w:lang w:val="en-GB"/>
        </w:rPr>
        <w:t xml:space="preserve"> = -0.90, </w:t>
      </w:r>
      <w:r w:rsidRPr="001027BF">
        <w:rPr>
          <w:i/>
          <w:lang w:val="en-GB"/>
        </w:rPr>
        <w:t>p</w:t>
      </w:r>
      <w:r w:rsidRPr="001027BF">
        <w:rPr>
          <w:lang w:val="en-GB"/>
        </w:rPr>
        <w:t xml:space="preserve"> &lt; .001; Baseline vs. Run 2: </w:t>
      </w:r>
      <w:proofErr w:type="spellStart"/>
      <w:r w:rsidRPr="001027BF">
        <w:rPr>
          <w:i/>
          <w:lang w:val="en-GB"/>
        </w:rPr>
        <w:t>d</w:t>
      </w:r>
      <w:r w:rsidRPr="001027BF">
        <w:rPr>
          <w:i/>
          <w:vertAlign w:val="subscript"/>
          <w:lang w:val="en-GB"/>
        </w:rPr>
        <w:t>z</w:t>
      </w:r>
      <w:proofErr w:type="spellEnd"/>
      <w:r w:rsidRPr="001027BF">
        <w:rPr>
          <w:lang w:val="en-GB"/>
        </w:rPr>
        <w:t xml:space="preserve"> = -1.13, </w:t>
      </w:r>
      <w:r w:rsidRPr="001027BF">
        <w:rPr>
          <w:i/>
          <w:lang w:val="en-GB"/>
        </w:rPr>
        <w:t>p</w:t>
      </w:r>
      <w:r w:rsidRPr="001027BF">
        <w:rPr>
          <w:lang w:val="en-GB"/>
        </w:rPr>
        <w:t xml:space="preserve"> &lt; .001; Baseline vs. Run 3: </w:t>
      </w:r>
      <w:proofErr w:type="spellStart"/>
      <w:r w:rsidRPr="001027BF">
        <w:rPr>
          <w:i/>
          <w:lang w:val="en-GB"/>
        </w:rPr>
        <w:t>d</w:t>
      </w:r>
      <w:r w:rsidRPr="001027BF">
        <w:rPr>
          <w:i/>
          <w:vertAlign w:val="subscript"/>
          <w:lang w:val="en-GB"/>
        </w:rPr>
        <w:t>z</w:t>
      </w:r>
      <w:proofErr w:type="spellEnd"/>
      <w:r w:rsidRPr="001027BF">
        <w:rPr>
          <w:lang w:val="en-GB"/>
        </w:rPr>
        <w:t xml:space="preserve"> = -1.18; Run 1 vs. Run 2: </w:t>
      </w:r>
      <w:proofErr w:type="spellStart"/>
      <w:r w:rsidRPr="001027BF">
        <w:rPr>
          <w:i/>
          <w:lang w:val="en-GB"/>
        </w:rPr>
        <w:t>d</w:t>
      </w:r>
      <w:r w:rsidRPr="001027BF">
        <w:rPr>
          <w:i/>
          <w:vertAlign w:val="subscript"/>
          <w:lang w:val="en-GB"/>
        </w:rPr>
        <w:t>z</w:t>
      </w:r>
      <w:proofErr w:type="spellEnd"/>
      <w:r w:rsidRPr="001027BF">
        <w:rPr>
          <w:lang w:val="en-GB"/>
        </w:rPr>
        <w:t xml:space="preserve"> = -0.76, </w:t>
      </w:r>
      <w:r w:rsidRPr="001027BF">
        <w:rPr>
          <w:i/>
          <w:lang w:val="en-GB"/>
        </w:rPr>
        <w:t>p</w:t>
      </w:r>
      <w:r w:rsidRPr="001027BF">
        <w:rPr>
          <w:lang w:val="en-GB"/>
        </w:rPr>
        <w:t xml:space="preserve"> &lt; .001; Run 1 vs. Run 3: </w:t>
      </w:r>
      <w:proofErr w:type="spellStart"/>
      <w:r w:rsidRPr="001027BF">
        <w:rPr>
          <w:i/>
          <w:lang w:val="en-GB"/>
        </w:rPr>
        <w:t>d</w:t>
      </w:r>
      <w:r w:rsidRPr="001027BF">
        <w:rPr>
          <w:i/>
          <w:vertAlign w:val="subscript"/>
          <w:lang w:val="en-GB"/>
        </w:rPr>
        <w:t>z</w:t>
      </w:r>
      <w:proofErr w:type="spellEnd"/>
      <w:r w:rsidRPr="001027BF">
        <w:rPr>
          <w:lang w:val="en-GB"/>
        </w:rPr>
        <w:t xml:space="preserve"> = -0.84, </w:t>
      </w:r>
      <w:r w:rsidRPr="001027BF">
        <w:rPr>
          <w:i/>
          <w:lang w:val="en-GB"/>
        </w:rPr>
        <w:t>p</w:t>
      </w:r>
      <w:r w:rsidRPr="001027BF">
        <w:rPr>
          <w:lang w:val="en-GB"/>
        </w:rPr>
        <w:t xml:space="preserve"> &lt; .001; Run 2 vs. Run 3: </w:t>
      </w:r>
      <w:proofErr w:type="spellStart"/>
      <w:r w:rsidRPr="001027BF">
        <w:rPr>
          <w:i/>
          <w:lang w:val="en-GB"/>
        </w:rPr>
        <w:t>d</w:t>
      </w:r>
      <w:r w:rsidRPr="001027BF">
        <w:rPr>
          <w:i/>
          <w:vertAlign w:val="subscript"/>
          <w:lang w:val="en-GB"/>
        </w:rPr>
        <w:t>z</w:t>
      </w:r>
      <w:proofErr w:type="spellEnd"/>
      <w:r w:rsidRPr="001027BF">
        <w:rPr>
          <w:lang w:val="en-GB"/>
        </w:rPr>
        <w:t xml:space="preserve"> = -0.51, </w:t>
      </w:r>
      <w:r w:rsidRPr="001027BF">
        <w:rPr>
          <w:i/>
          <w:lang w:val="en-GB"/>
        </w:rPr>
        <w:t>p</w:t>
      </w:r>
      <w:r w:rsidRPr="001027BF">
        <w:rPr>
          <w:lang w:val="en-GB"/>
        </w:rPr>
        <w:t xml:space="preserve"> = .007. It was further observed that the mean number of links and the mean number of concepts per participant was strongly correlated (Spearman’s ρ = .65, </w:t>
      </w:r>
      <w:r w:rsidRPr="001027BF">
        <w:rPr>
          <w:i/>
          <w:lang w:val="en-GB"/>
        </w:rPr>
        <w:t>N</w:t>
      </w:r>
      <w:r w:rsidRPr="001027BF">
        <w:rPr>
          <w:lang w:val="en-GB"/>
        </w:rPr>
        <w:t xml:space="preserve"> = 33).</w:t>
      </w:r>
    </w:p>
    <w:p w14:paraId="388194D5" w14:textId="77777777" w:rsidR="000144F0" w:rsidRPr="001027BF" w:rsidRDefault="000144F0" w:rsidP="00C33EF1">
      <w:pPr>
        <w:pStyle w:val="NoSpacing"/>
        <w:jc w:val="both"/>
        <w:rPr>
          <w:rFonts w:ascii="Times New Roman" w:hAnsi="Times New Roman" w:cs="Times New Roman"/>
          <w:bCs/>
          <w:sz w:val="24"/>
          <w:szCs w:val="24"/>
        </w:rPr>
      </w:pPr>
    </w:p>
    <w:p w14:paraId="030319B1" w14:textId="77777777" w:rsidR="001D41FE" w:rsidRPr="001027BF" w:rsidRDefault="00EC0F2F" w:rsidP="00452692">
      <w:pPr>
        <w:pStyle w:val="Table1APA6th"/>
        <w:rPr>
          <w:rFonts w:cs="Times New Roman"/>
        </w:rPr>
      </w:pPr>
      <w:r w:rsidRPr="001027BF">
        <w:rPr>
          <w:rFonts w:cs="Times New Roman"/>
        </w:rPr>
        <w:object w:dxaOrig="12902" w:dyaOrig="8059" w14:anchorId="4D7BE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3pt;height:282.95pt" o:ole="">
            <v:imagedata r:id="rId19" o:title=""/>
          </v:shape>
          <o:OLEObject Type="Embed" ProgID="Visio.Drawing.15" ShapeID="_x0000_i1025" DrawAspect="Content" ObjectID="_1593002483" r:id="rId20"/>
        </w:object>
      </w:r>
    </w:p>
    <w:p w14:paraId="5E377A4E" w14:textId="2D43541E" w:rsidR="000144F0" w:rsidRPr="001027BF" w:rsidRDefault="000144F0" w:rsidP="00452692">
      <w:pPr>
        <w:pStyle w:val="Table1APA6th"/>
        <w:rPr>
          <w:rFonts w:cs="Times New Roman"/>
        </w:rPr>
      </w:pPr>
      <w:r w:rsidRPr="001027BF">
        <w:rPr>
          <w:rFonts w:cs="Times New Roman"/>
          <w:i/>
        </w:rPr>
        <w:t>Figure 8.</w:t>
      </w:r>
      <w:r w:rsidRPr="001027BF">
        <w:rPr>
          <w:rFonts w:cs="Times New Roman"/>
        </w:rPr>
        <w:t xml:space="preserve"> An example of a participant’s mental model after Run 3</w:t>
      </w:r>
      <w:r w:rsidR="00FC3D07" w:rsidRPr="001027BF">
        <w:rPr>
          <w:rFonts w:cs="Times New Roman"/>
        </w:rPr>
        <w:t xml:space="preserve"> (redrawn based on how the participant actually positioned the Post-It notes and arrows on the A3 sheet).</w:t>
      </w:r>
    </w:p>
    <w:p w14:paraId="115BF4C1" w14:textId="616EAADC" w:rsidR="000144F0" w:rsidRPr="001027BF" w:rsidRDefault="000144F0" w:rsidP="00F81CEE">
      <w:pPr>
        <w:pStyle w:val="NoSpacing"/>
        <w:jc w:val="both"/>
        <w:rPr>
          <w:rFonts w:ascii="Times New Roman" w:hAnsi="Times New Roman" w:cs="Times New Roman"/>
          <w:sz w:val="24"/>
        </w:rPr>
      </w:pPr>
    </w:p>
    <w:p w14:paraId="6D9DA13F" w14:textId="77777777" w:rsidR="002818A2" w:rsidRPr="001027BF" w:rsidRDefault="002818A2" w:rsidP="00C33EF1">
      <w:pPr>
        <w:pStyle w:val="NoSpacing"/>
        <w:jc w:val="both"/>
        <w:rPr>
          <w:rFonts w:ascii="Times New Roman" w:hAnsi="Times New Roman" w:cs="Times New Roman"/>
          <w:bCs/>
          <w:sz w:val="24"/>
          <w:szCs w:val="24"/>
        </w:rPr>
      </w:pPr>
    </w:p>
    <w:p w14:paraId="394C5158" w14:textId="52E08EE2" w:rsidR="000144F0" w:rsidRPr="001027BF" w:rsidRDefault="000144F0" w:rsidP="009036FF">
      <w:pPr>
        <w:pStyle w:val="BodyAPA6th"/>
        <w:rPr>
          <w:lang w:val="en-GB"/>
        </w:rPr>
      </w:pPr>
      <w:r w:rsidRPr="001027BF">
        <w:rPr>
          <w:lang w:val="en-GB"/>
        </w:rPr>
        <w:t xml:space="preserve">Figure 9 shows the results of the participants’ mental models as categorized according to the stages of automation. The majority of the links between concepts involve </w:t>
      </w:r>
      <w:proofErr w:type="gramStart"/>
      <w:r w:rsidRPr="001027BF">
        <w:rPr>
          <w:lang w:val="en-GB"/>
        </w:rPr>
        <w:t>Other</w:t>
      </w:r>
      <w:proofErr w:type="gramEnd"/>
      <w:r w:rsidRPr="001027BF">
        <w:rPr>
          <w:lang w:val="en-GB"/>
        </w:rPr>
        <w:t xml:space="preserve"> concepts, whereas the least common links involve Information Analysis concepts. Furthermore, the drawn links were more often in agreement with the order of ‘stages of automation’ postulated by </w:t>
      </w:r>
      <w:r w:rsidR="00E404B6" w:rsidRPr="001027BF">
        <w:rPr>
          <w:lang w:val="en-GB"/>
        </w:rPr>
        <w:fldChar w:fldCharType="begin"/>
      </w:r>
      <w:r w:rsidR="00E404B6" w:rsidRPr="001027BF">
        <w:rPr>
          <w:lang w:val="en-GB"/>
        </w:rPr>
        <w:instrText xml:space="preserve"> ADDIN EN.CITE &lt;EndNote&gt;&lt;Cite AuthorYear="1"&gt;&lt;Author&gt;Parasuraman&lt;/Author&gt;&lt;Year&gt;2000&lt;/Year&gt;&lt;RecNum&gt;125&lt;/RecNum&gt;&lt;Suffix&gt;`, black bars in Figure 9&lt;/Suffix&gt;&lt;DisplayText&gt;Parasuraman et al. (2000, black bars in Figure 9)&lt;/DisplayText&gt;&lt;record&gt;&lt;rec-number&gt;125&lt;/rec-number&gt;&lt;foreign-keys&gt;&lt;key app="EN" db-id="p5rxaswa15aar1e2xdl5rpvcvpte0exavezf" timestamp="1498143847"&gt;125&lt;/key&gt;&lt;/foreign-keys&gt;&lt;ref-type name="Journal Article"&gt;17&lt;/ref-type&gt;&lt;contributors&gt;&lt;authors&gt;&lt;author&gt;Parasuraman, R.&lt;/author&gt;&lt;author&gt;Sheridan, T. B.&lt;/author&gt;&lt;author&gt;Wickens, C. D.&lt;/author&gt;&lt;/authors&gt;&lt;/contributors&gt;&lt;titles&gt;&lt;title&gt;A model for types and levels of human interaction with automation&lt;/title&gt;&lt;secondary-title&gt;IEEE Transactions on Systems, Man, and Cybernetics Part A: Systems and Humans&lt;/secondary-title&gt;&lt;/titles&gt;&lt;periodical&gt;&lt;full-title&gt;IEEE Transactions on Systems, Man, and Cybernetics Part A: Systems and Humans&lt;/full-title&gt;&lt;/periodical&gt;&lt;pages&gt;286-297&lt;/pages&gt;&lt;volume&gt;30&lt;/volume&gt;&lt;dates&gt;&lt;year&gt;2000&lt;/year&gt;&lt;/dates&gt;&lt;urls&gt;&lt;/urls&gt;&lt;electronic-resource-num&gt;10.1109/3468.844354&lt;/electronic-resource-num&gt;&lt;/record&gt;&lt;/Cite&gt;&lt;/EndNote&gt;</w:instrText>
      </w:r>
      <w:r w:rsidR="00E404B6" w:rsidRPr="001027BF">
        <w:rPr>
          <w:lang w:val="en-GB"/>
        </w:rPr>
        <w:fldChar w:fldCharType="separate"/>
      </w:r>
      <w:r w:rsidR="00E404B6" w:rsidRPr="001027BF">
        <w:rPr>
          <w:noProof/>
          <w:lang w:val="en-GB"/>
        </w:rPr>
        <w:t>Parasuraman et al. (2000, black bars in Figure 9)</w:t>
      </w:r>
      <w:r w:rsidR="00E404B6" w:rsidRPr="001027BF">
        <w:rPr>
          <w:lang w:val="en-GB"/>
        </w:rPr>
        <w:fldChar w:fldCharType="end"/>
      </w:r>
      <w:r w:rsidR="00E404B6" w:rsidRPr="001027BF">
        <w:rPr>
          <w:lang w:val="en-GB"/>
        </w:rPr>
        <w:t xml:space="preserve"> than in disagreement with that order (white bars in Figure </w:t>
      </w:r>
      <w:r w:rsidRPr="001027BF">
        <w:rPr>
          <w:lang w:val="en-GB"/>
        </w:rPr>
        <w:t>9).</w:t>
      </w:r>
    </w:p>
    <w:p w14:paraId="5FE55EA5" w14:textId="4E4629C6" w:rsidR="00FC3D07" w:rsidRPr="001027BF" w:rsidRDefault="00FC3D07" w:rsidP="00803AA8">
      <w:pPr>
        <w:pStyle w:val="NoSpacing"/>
        <w:spacing w:line="276" w:lineRule="auto"/>
        <w:rPr>
          <w:rFonts w:ascii="Times New Roman" w:hAnsi="Times New Roman" w:cs="Times New Roman"/>
        </w:rPr>
      </w:pPr>
      <w:r w:rsidRPr="001027BF">
        <w:rPr>
          <w:rFonts w:ascii="Times New Roman" w:hAnsi="Times New Roman" w:cs="Times New Roman"/>
          <w:noProof/>
        </w:rPr>
        <w:lastRenderedPageBreak/>
        <w:drawing>
          <wp:inline distT="0" distB="0" distL="0" distR="0" wp14:anchorId="74BD5E8D" wp14:editId="675D68BB">
            <wp:extent cx="5709138" cy="2848708"/>
            <wp:effectExtent l="0" t="0" r="6350" b="8890"/>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816" b="7067"/>
                    <a:stretch/>
                  </pic:blipFill>
                  <pic:spPr bwMode="auto">
                    <a:xfrm>
                      <a:off x="0" y="0"/>
                      <a:ext cx="5703822" cy="2846055"/>
                    </a:xfrm>
                    <a:prstGeom prst="rect">
                      <a:avLst/>
                    </a:prstGeom>
                    <a:ln>
                      <a:noFill/>
                    </a:ln>
                    <a:extLst>
                      <a:ext uri="{53640926-AAD7-44D8-BBD7-CCE9431645EC}">
                        <a14:shadowObscured xmlns:a14="http://schemas.microsoft.com/office/drawing/2010/main"/>
                      </a:ext>
                    </a:extLst>
                  </pic:spPr>
                </pic:pic>
              </a:graphicData>
            </a:graphic>
          </wp:inline>
        </w:drawing>
      </w:r>
    </w:p>
    <w:p w14:paraId="3FD972FD" w14:textId="37A1266A" w:rsidR="000144F0" w:rsidRPr="001027BF" w:rsidRDefault="000144F0" w:rsidP="00452692">
      <w:pPr>
        <w:pStyle w:val="Table1APA6th"/>
        <w:rPr>
          <w:rFonts w:cs="Times New Roman"/>
        </w:rPr>
      </w:pPr>
      <w:r w:rsidRPr="001027BF">
        <w:rPr>
          <w:rFonts w:cs="Times New Roman"/>
          <w:i/>
        </w:rPr>
        <w:t>Figure 9</w:t>
      </w:r>
      <w:r w:rsidRPr="001027BF">
        <w:rPr>
          <w:rFonts w:cs="Times New Roman"/>
        </w:rPr>
        <w:t>. Results of participants’ mental models categorised into the four stages of automation (</w:t>
      </w:r>
      <w:r w:rsidR="004A421A" w:rsidRPr="001027BF">
        <w:rPr>
          <w:rFonts w:cs="Times New Roman"/>
        </w:rPr>
        <w:t xml:space="preserve">as defined by </w:t>
      </w:r>
      <w:r w:rsidRPr="001027BF">
        <w:rPr>
          <w:rFonts w:cs="Times New Roman"/>
        </w:rPr>
        <w:t>Parasuraman et al., 2000) for Baseline</w:t>
      </w:r>
      <w:r w:rsidR="004A421A" w:rsidRPr="001027BF">
        <w:rPr>
          <w:rFonts w:cs="Times New Roman"/>
        </w:rPr>
        <w:t xml:space="preserve"> (B)</w:t>
      </w:r>
      <w:r w:rsidRPr="001027BF">
        <w:rPr>
          <w:rFonts w:cs="Times New Roman"/>
        </w:rPr>
        <w:t xml:space="preserve">, Run 1, Run 2, and Run 3. Each bar represents the mean number of links per participant from a stage (rows) to another stage (columns). Bar graphs in </w:t>
      </w:r>
      <w:r w:rsidR="00FC3D07" w:rsidRPr="001027BF">
        <w:rPr>
          <w:rFonts w:cs="Times New Roman"/>
        </w:rPr>
        <w:t xml:space="preserve">black </w:t>
      </w:r>
      <w:r w:rsidRPr="001027BF">
        <w:rPr>
          <w:rFonts w:cs="Times New Roman"/>
        </w:rPr>
        <w:t xml:space="preserve">correspond to the order of the four stages (i.e., 1. Information acquisition </w:t>
      </w:r>
      <w:r w:rsidRPr="001027BF">
        <w:rPr>
          <w:rFonts w:cs="Times New Roman"/>
        </w:rPr>
        <w:sym w:font="Wingdings" w:char="F0E0"/>
      </w:r>
      <w:r w:rsidRPr="001027BF">
        <w:rPr>
          <w:rFonts w:cs="Times New Roman"/>
        </w:rPr>
        <w:t xml:space="preserve"> 2. Information analysis </w:t>
      </w:r>
      <w:r w:rsidRPr="001027BF">
        <w:rPr>
          <w:rFonts w:cs="Times New Roman"/>
        </w:rPr>
        <w:sym w:font="Wingdings" w:char="F0E0"/>
      </w:r>
      <w:r w:rsidRPr="001027BF">
        <w:rPr>
          <w:rFonts w:cs="Times New Roman"/>
        </w:rPr>
        <w:t xml:space="preserve"> 3. Decision selection </w:t>
      </w:r>
      <w:r w:rsidRPr="001027BF">
        <w:rPr>
          <w:rFonts w:cs="Times New Roman"/>
        </w:rPr>
        <w:sym w:font="Wingdings" w:char="F0E0"/>
      </w:r>
      <w:r w:rsidRPr="001027BF">
        <w:rPr>
          <w:rFonts w:cs="Times New Roman"/>
        </w:rPr>
        <w:t xml:space="preserve"> 4. Action implementation) as defined by </w:t>
      </w:r>
      <w:r w:rsidR="00D10327" w:rsidRPr="001027BF">
        <w:rPr>
          <w:rFonts w:cs="Times New Roman"/>
        </w:rPr>
        <w:fldChar w:fldCharType="begin"/>
      </w:r>
      <w:r w:rsidR="008A2096" w:rsidRPr="001027BF">
        <w:rPr>
          <w:rFonts w:cs="Times New Roman"/>
        </w:rPr>
        <w:instrText xml:space="preserve"> ADDIN EN.CITE &lt;EndNote&gt;&lt;Cite AuthorYear="1"&gt;&lt;Author&gt;Parasuraman&lt;/Author&gt;&lt;Year&gt;2000&lt;/Year&gt;&lt;RecNum&gt;125&lt;/RecNum&gt;&lt;DisplayText&gt;Parasuraman et al. (2000)&lt;/DisplayText&gt;&lt;record&gt;&lt;rec-number&gt;125&lt;/rec-number&gt;&lt;foreign-keys&gt;&lt;key app="EN" db-id="p5rxaswa15aar1e2xdl5rpvcvpte0exavezf" timestamp="1498143847"&gt;125&lt;/key&gt;&lt;/foreign-keys&gt;&lt;ref-type name="Journal Article"&gt;17&lt;/ref-type&gt;&lt;contributors&gt;&lt;authors&gt;&lt;author&gt;Parasuraman, R.&lt;/author&gt;&lt;author&gt;Sheridan, T. B.&lt;/author&gt;&lt;author&gt;Wickens, C. D.&lt;/author&gt;&lt;/authors&gt;&lt;/contributors&gt;&lt;titles&gt;&lt;title&gt;A model for types and levels of human interaction with automation&lt;/title&gt;&lt;secondary-title&gt;IEEE Transactions on Systems, Man, and Cybernetics Part A: Systems and Humans&lt;/secondary-title&gt;&lt;/titles&gt;&lt;periodical&gt;&lt;full-title&gt;IEEE Transactions on Systems, Man, and Cybernetics Part A: Systems and Humans&lt;/full-title&gt;&lt;/periodical&gt;&lt;pages&gt;286-297&lt;/pages&gt;&lt;volume&gt;30&lt;/volume&gt;&lt;dates&gt;&lt;year&gt;2000&lt;/year&gt;&lt;/dates&gt;&lt;urls&gt;&lt;/urls&gt;&lt;electronic-resource-num&gt;10.1109/3468.844354&lt;/electronic-resource-num&gt;&lt;/record&gt;&lt;/Cite&gt;&lt;/EndNote&gt;</w:instrText>
      </w:r>
      <w:r w:rsidR="00D10327" w:rsidRPr="001027BF">
        <w:rPr>
          <w:rFonts w:cs="Times New Roman"/>
        </w:rPr>
        <w:fldChar w:fldCharType="separate"/>
      </w:r>
      <w:r w:rsidR="00D10327" w:rsidRPr="001027BF">
        <w:rPr>
          <w:rFonts w:cs="Times New Roman"/>
        </w:rPr>
        <w:t xml:space="preserve">Parasuraman et al. </w:t>
      </w:r>
      <w:r w:rsidR="00D10327" w:rsidRPr="001027BF">
        <w:rPr>
          <w:rFonts w:cs="Times New Roman"/>
          <w:lang w:val="en-GB"/>
        </w:rPr>
        <w:t>(2000)</w:t>
      </w:r>
      <w:r w:rsidR="00D10327" w:rsidRPr="001027BF">
        <w:rPr>
          <w:rFonts w:cs="Times New Roman"/>
        </w:rPr>
        <w:fldChar w:fldCharType="end"/>
      </w:r>
      <w:r w:rsidRPr="001027BF">
        <w:rPr>
          <w:rFonts w:cs="Times New Roman"/>
          <w:lang w:val="en-GB"/>
        </w:rPr>
        <w:t xml:space="preserve">. </w:t>
      </w:r>
      <w:r w:rsidRPr="001027BF">
        <w:rPr>
          <w:rFonts w:cs="Times New Roman"/>
        </w:rPr>
        <w:t xml:space="preserve">Bar graphs in </w:t>
      </w:r>
      <w:r w:rsidR="00FC3D07" w:rsidRPr="001027BF">
        <w:rPr>
          <w:rFonts w:cs="Times New Roman"/>
        </w:rPr>
        <w:t xml:space="preserve">white </w:t>
      </w:r>
      <w:r w:rsidRPr="001027BF">
        <w:rPr>
          <w:rFonts w:cs="Times New Roman"/>
        </w:rPr>
        <w:t xml:space="preserve">correspond to links that follow the opposite direction as the four-stage model by Parasuraman et al. Bar graphs in </w:t>
      </w:r>
      <w:r w:rsidR="00FC3D07" w:rsidRPr="001027BF">
        <w:rPr>
          <w:rFonts w:cs="Times New Roman"/>
        </w:rPr>
        <w:t xml:space="preserve">gray </w:t>
      </w:r>
      <w:r w:rsidRPr="001027BF">
        <w:rPr>
          <w:rFonts w:cs="Times New Roman"/>
        </w:rPr>
        <w:t>correspond to and from the Other concepts, and links to the same stage of automation.</w:t>
      </w:r>
    </w:p>
    <w:p w14:paraId="661EC5A0" w14:textId="77777777" w:rsidR="001D41FE" w:rsidRPr="001027BF" w:rsidRDefault="001D41FE" w:rsidP="00452692">
      <w:pPr>
        <w:pStyle w:val="Table1APA6th"/>
        <w:rPr>
          <w:rFonts w:cs="Times New Roman"/>
        </w:rPr>
      </w:pPr>
    </w:p>
    <w:p w14:paraId="141D1B78" w14:textId="4CC1FFE1" w:rsidR="000144F0" w:rsidRPr="001027BF" w:rsidRDefault="000144F0" w:rsidP="00C33EF1">
      <w:pPr>
        <w:pStyle w:val="NoSpacing"/>
        <w:tabs>
          <w:tab w:val="left" w:pos="2797"/>
        </w:tabs>
        <w:jc w:val="both"/>
        <w:rPr>
          <w:rFonts w:ascii="Times New Roman" w:hAnsi="Times New Roman" w:cs="Times New Roman"/>
          <w:b/>
          <w:bCs/>
          <w:sz w:val="24"/>
          <w:szCs w:val="24"/>
        </w:rPr>
      </w:pPr>
    </w:p>
    <w:p w14:paraId="3BB38FFA" w14:textId="52198BA0" w:rsidR="000144F0" w:rsidRPr="001027BF" w:rsidRDefault="000144F0" w:rsidP="001D41FE">
      <w:pPr>
        <w:pStyle w:val="2HeadingDaniel"/>
        <w:rPr>
          <w:rFonts w:ascii="Times New Roman" w:hAnsi="Times New Roman" w:cs="Times New Roman"/>
        </w:rPr>
      </w:pPr>
      <w:bookmarkStart w:id="40" w:name="_Toc497472817"/>
      <w:bookmarkStart w:id="41" w:name="_Toc486800190"/>
      <w:r w:rsidRPr="001027BF">
        <w:rPr>
          <w:rFonts w:ascii="Times New Roman" w:hAnsi="Times New Roman" w:cs="Times New Roman"/>
        </w:rPr>
        <w:t xml:space="preserve">Verbal </w:t>
      </w:r>
      <w:r w:rsidR="00641666" w:rsidRPr="001027BF">
        <w:rPr>
          <w:rFonts w:ascii="Times New Roman" w:hAnsi="Times New Roman" w:cs="Times New Roman"/>
        </w:rPr>
        <w:t>Protocol A</w:t>
      </w:r>
      <w:r w:rsidRPr="001027BF">
        <w:rPr>
          <w:rFonts w:ascii="Times New Roman" w:hAnsi="Times New Roman" w:cs="Times New Roman"/>
        </w:rPr>
        <w:t>nalysis</w:t>
      </w:r>
      <w:bookmarkEnd w:id="40"/>
      <w:bookmarkEnd w:id="41"/>
    </w:p>
    <w:p w14:paraId="42B68B58" w14:textId="75A5192C" w:rsidR="00912AD6" w:rsidRPr="001027BF" w:rsidRDefault="000144F0" w:rsidP="009036FF">
      <w:pPr>
        <w:pStyle w:val="BodyAPA6th"/>
        <w:rPr>
          <w:lang w:val="en-GB"/>
        </w:rPr>
      </w:pPr>
      <w:r w:rsidRPr="001027BF">
        <w:rPr>
          <w:lang w:val="en-GB"/>
        </w:rPr>
        <w:t xml:space="preserve">Of a total of 990 (33 participants x 3 runs x 10 intervals) possible 2-min intervals, 50 </w:t>
      </w:r>
      <w:r w:rsidR="00834C3C" w:rsidRPr="001027BF">
        <w:rPr>
          <w:lang w:val="en-GB"/>
        </w:rPr>
        <w:t xml:space="preserve">intervals </w:t>
      </w:r>
      <w:r w:rsidRPr="001027BF">
        <w:rPr>
          <w:lang w:val="en-GB"/>
        </w:rPr>
        <w:t xml:space="preserve">were unavailable due to recording errors. Of the available intervals, 895 intervals contained relevant information (i.e., no </w:t>
      </w:r>
      <w:proofErr w:type="spellStart"/>
      <w:r w:rsidRPr="001027BF">
        <w:rPr>
          <w:lang w:val="en-GB"/>
        </w:rPr>
        <w:t>untranscribable</w:t>
      </w:r>
      <w:proofErr w:type="spellEnd"/>
      <w:r w:rsidRPr="001027BF">
        <w:rPr>
          <w:lang w:val="en-GB"/>
        </w:rPr>
        <w:t xml:space="preserve"> utterances, completely silent intervals, or merely containing a single word). The total number of ranked concepts for 895 intervals combined during the LTD, MTD, and HTD conditions was 2755, 2194, and 1640, respectively. The letters uttered by the participants as part of the 2-back task were not taken into account. </w:t>
      </w:r>
    </w:p>
    <w:p w14:paraId="5E8BD1D1" w14:textId="386BF6F2" w:rsidR="00912AD6" w:rsidRPr="001027BF" w:rsidRDefault="000144F0" w:rsidP="009036FF">
      <w:pPr>
        <w:pStyle w:val="BodyAPA6th"/>
        <w:rPr>
          <w:lang w:val="en-GB"/>
        </w:rPr>
      </w:pPr>
      <w:r w:rsidRPr="001027BF">
        <w:rPr>
          <w:lang w:val="en-GB"/>
        </w:rPr>
        <w:t>Figure 10 shows the topical networks of the LTD, MTD, and HTD conditions, respectively. It can be seen that the concepts within the statements uttered by the participants were predominantly about the car in the LTD condition and predominantly about the letters (of the 2-back task) in the HTD condition.</w:t>
      </w:r>
    </w:p>
    <w:p w14:paraId="1041A26B" w14:textId="20ED661A" w:rsidR="009D3A2C" w:rsidRPr="001027BF" w:rsidRDefault="000144F0" w:rsidP="009036FF">
      <w:pPr>
        <w:pStyle w:val="BodyAPA6th"/>
        <w:rPr>
          <w:i/>
          <w:lang w:val="en-GB"/>
        </w:rPr>
      </w:pPr>
      <w:r w:rsidRPr="001027BF">
        <w:rPr>
          <w:lang w:val="en-GB"/>
        </w:rPr>
        <w:lastRenderedPageBreak/>
        <w:t>These observations are supported by the quadrant report (</w:t>
      </w:r>
      <w:r w:rsidR="008810F3" w:rsidRPr="001027BF">
        <w:rPr>
          <w:lang w:val="en-GB"/>
        </w:rPr>
        <w:t>Figure</w:t>
      </w:r>
      <w:r w:rsidRPr="001027BF">
        <w:rPr>
          <w:lang w:val="en-GB"/>
        </w:rPr>
        <w:t xml:space="preserve"> 11)</w:t>
      </w:r>
      <w:r w:rsidR="00834C3C" w:rsidRPr="001027BF">
        <w:rPr>
          <w:lang w:val="en-GB"/>
        </w:rPr>
        <w:t>, from which i</w:t>
      </w:r>
      <w:r w:rsidRPr="001027BF">
        <w:rPr>
          <w:lang w:val="en-GB"/>
        </w:rPr>
        <w:t xml:space="preserve">t is evident that in the MTD condition (blue), and particularly in the HTD condition (red), participants were occupied with trying to remember letters. The LTD condition (green) shows a relatively strong (towards the top) and frequent (towards the right) occurrence for situation and driving-task related concepts such as ‘driving’, ‘road’, ‘car’, ‘overtaking’, ‘motorway’, ‘behind’, ‘front’, ‘lane’, ‘looking’, whereas the strength and frequency of these concepts is comparatively low in the HTD condition. For example, in the LTD condition, the ‘overtaking’ concept had </w:t>
      </w:r>
      <w:proofErr w:type="gramStart"/>
      <w:r w:rsidRPr="001027BF">
        <w:rPr>
          <w:lang w:val="en-GB"/>
        </w:rPr>
        <w:t>a strength</w:t>
      </w:r>
      <w:proofErr w:type="gramEnd"/>
      <w:r w:rsidRPr="001027BF">
        <w:rPr>
          <w:lang w:val="en-GB"/>
        </w:rPr>
        <w:t xml:space="preserve"> of 48% and relative frequency of 3%. The corresponding strength and relative frequency for the MTD condition were 30% and 2%, respectively. For the HTD condition, the strength and relative frequency were 21% and 2%.</w:t>
      </w:r>
      <w:r w:rsidR="00912AD6" w:rsidRPr="001027BF">
        <w:rPr>
          <w:i/>
          <w:lang w:val="en-GB"/>
        </w:rPr>
        <w:t xml:space="preserve"> </w:t>
      </w:r>
      <w:r w:rsidR="009D3A2C" w:rsidRPr="001027BF">
        <w:rPr>
          <w:i/>
          <w:lang w:val="en-GB"/>
        </w:rPr>
        <w:br w:type="page"/>
      </w:r>
    </w:p>
    <w:tbl>
      <w:tblPr>
        <w:tblStyle w:val="TableGrid"/>
        <w:tblW w:w="0" w:type="auto"/>
        <w:tblLook w:val="04A0" w:firstRow="1" w:lastRow="0" w:firstColumn="1" w:lastColumn="0" w:noHBand="0" w:noVBand="1"/>
      </w:tblPr>
      <w:tblGrid>
        <w:gridCol w:w="1129"/>
        <w:gridCol w:w="6946"/>
        <w:gridCol w:w="567"/>
      </w:tblGrid>
      <w:tr w:rsidR="00E404B6" w:rsidRPr="001027BF" w14:paraId="159B5686" w14:textId="77777777" w:rsidTr="00557314">
        <w:trPr>
          <w:cantSplit/>
          <w:trHeight w:val="1134"/>
        </w:trPr>
        <w:tc>
          <w:tcPr>
            <w:tcW w:w="1129" w:type="dxa"/>
            <w:vMerge w:val="restart"/>
            <w:tcBorders>
              <w:top w:val="nil"/>
              <w:left w:val="nil"/>
              <w:bottom w:val="nil"/>
            </w:tcBorders>
            <w:textDirection w:val="tbRl"/>
            <w:vAlign w:val="bottom"/>
          </w:tcPr>
          <w:p w14:paraId="204C5A18" w14:textId="77777777" w:rsidR="00E404B6" w:rsidRPr="001027BF" w:rsidRDefault="00E404B6" w:rsidP="00557314">
            <w:pPr>
              <w:pStyle w:val="Table1APA6th"/>
              <w:rPr>
                <w:rFonts w:cs="Times New Roman"/>
                <w:lang w:val="en-GB"/>
              </w:rPr>
            </w:pPr>
            <w:r w:rsidRPr="001027BF">
              <w:rPr>
                <w:rFonts w:cs="Times New Roman"/>
                <w:i/>
                <w:iCs/>
                <w:lang w:val="en-GB"/>
              </w:rPr>
              <w:lastRenderedPageBreak/>
              <w:t>Figure 10</w:t>
            </w:r>
            <w:r w:rsidRPr="001027BF">
              <w:rPr>
                <w:rFonts w:cs="Times New Roman"/>
                <w:lang w:val="en-GB"/>
              </w:rPr>
              <w:t>. Topical networks developed through Leximancer for the LTD, MTD and HTD conditions, respectively. The greater a concept node’s diameter, the higher the relative frequency of the concept within the text. The links (grey lines) indicate concepts that are strongly connected.</w:t>
            </w:r>
          </w:p>
        </w:tc>
        <w:tc>
          <w:tcPr>
            <w:tcW w:w="6946" w:type="dxa"/>
            <w:tcBorders>
              <w:right w:val="nil"/>
            </w:tcBorders>
          </w:tcPr>
          <w:p w14:paraId="2C2917F9" w14:textId="77777777" w:rsidR="00E404B6" w:rsidRPr="001027BF" w:rsidRDefault="00E404B6" w:rsidP="00557314">
            <w:pPr>
              <w:pStyle w:val="Table1APA6th"/>
              <w:rPr>
                <w:rFonts w:cs="Times New Roman"/>
                <w:lang w:val="en-GB"/>
              </w:rPr>
            </w:pPr>
            <w:r w:rsidRPr="001027BF">
              <w:rPr>
                <w:rFonts w:cs="Times New Roman"/>
                <w:lang w:val="en-GB" w:eastAsia="zh-CN"/>
              </w:rPr>
              <w:drawing>
                <wp:inline distT="0" distB="0" distL="0" distR="0" wp14:anchorId="3CE63DD0" wp14:editId="67DE3944">
                  <wp:extent cx="3482340" cy="3523794"/>
                  <wp:effectExtent l="0" t="1588" r="2223" b="2222"/>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W no theme.png"/>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3547001" cy="3589224"/>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Borders>
              <w:left w:val="nil"/>
              <w:bottom w:val="single" w:sz="4" w:space="0" w:color="auto"/>
            </w:tcBorders>
            <w:textDirection w:val="tbRl"/>
          </w:tcPr>
          <w:p w14:paraId="3F896959" w14:textId="77777777" w:rsidR="00E404B6" w:rsidRPr="001027BF" w:rsidRDefault="00E404B6" w:rsidP="00557314">
            <w:pPr>
              <w:pStyle w:val="Table1APA6th"/>
              <w:jc w:val="center"/>
              <w:rPr>
                <w:rFonts w:cs="Times New Roman"/>
                <w:lang w:val="en-GB"/>
              </w:rPr>
            </w:pPr>
            <w:r w:rsidRPr="001027BF">
              <w:rPr>
                <w:rFonts w:cs="Times New Roman"/>
                <w:lang w:val="en-GB"/>
              </w:rPr>
              <w:t>Low Task Demand</w:t>
            </w:r>
          </w:p>
        </w:tc>
      </w:tr>
      <w:tr w:rsidR="00E404B6" w:rsidRPr="001027BF" w14:paraId="1638C744" w14:textId="77777777" w:rsidTr="00557314">
        <w:trPr>
          <w:cantSplit/>
          <w:trHeight w:val="1134"/>
        </w:trPr>
        <w:tc>
          <w:tcPr>
            <w:tcW w:w="1129" w:type="dxa"/>
            <w:vMerge/>
            <w:tcBorders>
              <w:left w:val="nil"/>
              <w:bottom w:val="nil"/>
            </w:tcBorders>
          </w:tcPr>
          <w:p w14:paraId="03530855" w14:textId="77777777" w:rsidR="00E404B6" w:rsidRPr="001027BF" w:rsidRDefault="00E404B6" w:rsidP="00557314">
            <w:pPr>
              <w:pStyle w:val="Table1APA6th"/>
              <w:rPr>
                <w:rFonts w:cs="Times New Roman"/>
                <w:lang w:val="en-GB"/>
              </w:rPr>
            </w:pPr>
          </w:p>
        </w:tc>
        <w:tc>
          <w:tcPr>
            <w:tcW w:w="6946" w:type="dxa"/>
            <w:tcBorders>
              <w:right w:val="nil"/>
            </w:tcBorders>
          </w:tcPr>
          <w:p w14:paraId="23735A74" w14:textId="77777777" w:rsidR="00E404B6" w:rsidRPr="001027BF" w:rsidRDefault="00E404B6" w:rsidP="00557314">
            <w:pPr>
              <w:pStyle w:val="Table1APA6th"/>
              <w:rPr>
                <w:rFonts w:cs="Times New Roman"/>
                <w:lang w:val="en-GB"/>
              </w:rPr>
            </w:pPr>
            <w:r w:rsidRPr="001027BF">
              <w:rPr>
                <w:rFonts w:cs="Times New Roman"/>
                <w:lang w:val="en-GB" w:eastAsia="zh-CN"/>
              </w:rPr>
              <w:drawing>
                <wp:inline distT="0" distB="0" distL="0" distR="0" wp14:anchorId="5347C456" wp14:editId="034400E5">
                  <wp:extent cx="2374872" cy="4010445"/>
                  <wp:effectExtent l="1270" t="0" r="8255"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W no theme.png"/>
                          <pic:cNvPicPr/>
                        </pic:nvPicPr>
                        <pic:blipFill>
                          <a:blip r:embed="rId23">
                            <a:extLst>
                              <a:ext uri="{28A0092B-C50C-407E-A947-70E740481C1C}">
                                <a14:useLocalDpi xmlns:a14="http://schemas.microsoft.com/office/drawing/2010/main" val="0"/>
                              </a:ext>
                            </a:extLst>
                          </a:blip>
                          <a:stretch>
                            <a:fillRect/>
                          </a:stretch>
                        </pic:blipFill>
                        <pic:spPr bwMode="auto">
                          <a:xfrm rot="5400000">
                            <a:off x="0" y="0"/>
                            <a:ext cx="2444997" cy="4128865"/>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Borders>
              <w:left w:val="nil"/>
              <w:bottom w:val="single" w:sz="4" w:space="0" w:color="auto"/>
            </w:tcBorders>
            <w:textDirection w:val="tbRl"/>
          </w:tcPr>
          <w:p w14:paraId="1B61E91D" w14:textId="77777777" w:rsidR="00E404B6" w:rsidRPr="001027BF" w:rsidRDefault="00E404B6" w:rsidP="00557314">
            <w:pPr>
              <w:pStyle w:val="Table1APA6th"/>
              <w:jc w:val="center"/>
              <w:rPr>
                <w:rFonts w:cs="Times New Roman"/>
                <w:lang w:val="en-GB"/>
              </w:rPr>
            </w:pPr>
            <w:r w:rsidRPr="001027BF">
              <w:rPr>
                <w:rFonts w:cs="Times New Roman"/>
                <w:lang w:val="en-GB"/>
              </w:rPr>
              <w:t>Medium Task Deman</w:t>
            </w:r>
          </w:p>
        </w:tc>
      </w:tr>
      <w:tr w:rsidR="00E404B6" w:rsidRPr="001027BF" w14:paraId="2E4EE3BD" w14:textId="77777777" w:rsidTr="00557314">
        <w:trPr>
          <w:cantSplit/>
          <w:trHeight w:val="1134"/>
        </w:trPr>
        <w:tc>
          <w:tcPr>
            <w:tcW w:w="1129" w:type="dxa"/>
            <w:vMerge/>
            <w:tcBorders>
              <w:left w:val="nil"/>
              <w:bottom w:val="nil"/>
            </w:tcBorders>
          </w:tcPr>
          <w:p w14:paraId="1B414B5B" w14:textId="77777777" w:rsidR="00E404B6" w:rsidRPr="001027BF" w:rsidRDefault="00E404B6" w:rsidP="00557314">
            <w:pPr>
              <w:pStyle w:val="Table1APA6th"/>
              <w:rPr>
                <w:rFonts w:cs="Times New Roman"/>
                <w:lang w:val="en-GB"/>
              </w:rPr>
            </w:pPr>
          </w:p>
        </w:tc>
        <w:tc>
          <w:tcPr>
            <w:tcW w:w="6946" w:type="dxa"/>
            <w:tcBorders>
              <w:right w:val="nil"/>
            </w:tcBorders>
          </w:tcPr>
          <w:p w14:paraId="32F498C2" w14:textId="77777777" w:rsidR="00E404B6" w:rsidRPr="001027BF" w:rsidRDefault="00E404B6" w:rsidP="00557314">
            <w:pPr>
              <w:pStyle w:val="Table1APA6th"/>
              <w:rPr>
                <w:rFonts w:cs="Times New Roman"/>
                <w:lang w:val="en-GB"/>
              </w:rPr>
            </w:pPr>
            <w:r w:rsidRPr="001027BF">
              <w:rPr>
                <w:rFonts w:cs="Times New Roman"/>
                <w:lang w:val="en-GB" w:eastAsia="zh-CN"/>
              </w:rPr>
              <w:drawing>
                <wp:inline distT="0" distB="0" distL="0" distR="0" wp14:anchorId="62E30903" wp14:editId="3ADD9E4C">
                  <wp:extent cx="2874513" cy="3775631"/>
                  <wp:effectExtent l="6667" t="0" r="9208" b="9207"/>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W no theme.png"/>
                          <pic:cNvPicPr/>
                        </pic:nvPicPr>
                        <pic:blipFill>
                          <a:blip r:embed="rId24">
                            <a:extLst>
                              <a:ext uri="{28A0092B-C50C-407E-A947-70E740481C1C}">
                                <a14:useLocalDpi xmlns:a14="http://schemas.microsoft.com/office/drawing/2010/main" val="0"/>
                              </a:ext>
                            </a:extLst>
                          </a:blip>
                          <a:stretch>
                            <a:fillRect/>
                          </a:stretch>
                        </pic:blipFill>
                        <pic:spPr bwMode="auto">
                          <a:xfrm rot="5400000">
                            <a:off x="0" y="0"/>
                            <a:ext cx="2883419" cy="3787328"/>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Borders>
              <w:left w:val="nil"/>
            </w:tcBorders>
            <w:textDirection w:val="tbRl"/>
          </w:tcPr>
          <w:p w14:paraId="6C9514E1" w14:textId="77777777" w:rsidR="00E404B6" w:rsidRPr="001027BF" w:rsidRDefault="00E404B6" w:rsidP="00557314">
            <w:pPr>
              <w:pStyle w:val="Table1APA6th"/>
              <w:jc w:val="center"/>
              <w:rPr>
                <w:rFonts w:cs="Times New Roman"/>
                <w:lang w:val="en-GB"/>
              </w:rPr>
            </w:pPr>
            <w:r w:rsidRPr="001027BF">
              <w:rPr>
                <w:rFonts w:cs="Times New Roman"/>
                <w:lang w:val="en-GB"/>
              </w:rPr>
              <w:t>High Task Demand</w:t>
            </w:r>
          </w:p>
        </w:tc>
      </w:tr>
    </w:tbl>
    <w:p w14:paraId="2383A7FF" w14:textId="77777777" w:rsidR="00E404B6" w:rsidRPr="001027BF" w:rsidRDefault="00E404B6" w:rsidP="00E404B6">
      <w:pPr>
        <w:pStyle w:val="NoSpacing"/>
        <w:jc w:val="both"/>
        <w:rPr>
          <w:rFonts w:ascii="Times New Roman" w:hAnsi="Times New Roman" w:cs="Times New Roman"/>
          <w:sz w:val="24"/>
          <w:szCs w:val="24"/>
        </w:rPr>
      </w:pPr>
      <w:r w:rsidRPr="001027BF">
        <w:rPr>
          <w:rFonts w:ascii="Times New Roman" w:hAnsi="Times New Roman" w:cs="Times New Roman"/>
          <w:noProof/>
          <w:sz w:val="24"/>
          <w:szCs w:val="24"/>
        </w:rPr>
        <w:lastRenderedPageBreak/>
        <w:drawing>
          <wp:inline distT="0" distB="0" distL="0" distR="0" wp14:anchorId="630E8ACC" wp14:editId="3FEF8EFF">
            <wp:extent cx="5731510" cy="5423548"/>
            <wp:effectExtent l="0" t="0" r="2540" b="571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adrant3.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5423548"/>
                    </a:xfrm>
                    <a:prstGeom prst="rect">
                      <a:avLst/>
                    </a:prstGeom>
                  </pic:spPr>
                </pic:pic>
              </a:graphicData>
            </a:graphic>
          </wp:inline>
        </w:drawing>
      </w:r>
    </w:p>
    <w:p w14:paraId="0CD0AF6A" w14:textId="77777777" w:rsidR="00E404B6" w:rsidRPr="001027BF" w:rsidRDefault="00E404B6" w:rsidP="00E404B6">
      <w:pPr>
        <w:pStyle w:val="NoSpacing"/>
        <w:jc w:val="both"/>
        <w:rPr>
          <w:rFonts w:ascii="Times New Roman" w:hAnsi="Times New Roman" w:cs="Times New Roman"/>
          <w:sz w:val="24"/>
          <w:szCs w:val="24"/>
        </w:rPr>
      </w:pPr>
    </w:p>
    <w:p w14:paraId="6DF1DA60" w14:textId="52ED94C2" w:rsidR="000144F0" w:rsidRPr="001027BF" w:rsidRDefault="002E1ADD" w:rsidP="00452692">
      <w:pPr>
        <w:pStyle w:val="Table1APA6th"/>
        <w:rPr>
          <w:rFonts w:cs="Times New Roman"/>
        </w:rPr>
      </w:pPr>
      <w:r w:rsidRPr="001027BF">
        <w:rPr>
          <w:rFonts w:asciiTheme="majorBidi" w:hAnsiTheme="majorBidi"/>
          <w:i/>
        </w:rPr>
        <w:t xml:space="preserve">Figure </w:t>
      </w:r>
      <w:r w:rsidR="000144F0" w:rsidRPr="001027BF">
        <w:rPr>
          <w:rFonts w:cs="Times New Roman"/>
          <w:i/>
        </w:rPr>
        <w:t>11.</w:t>
      </w:r>
      <w:r w:rsidR="000144F0" w:rsidRPr="001027BF">
        <w:rPr>
          <w:rFonts w:cs="Times New Roman"/>
        </w:rPr>
        <w:t xml:space="preserve"> Quadrant report of the verbal protocol analysis performed with Leximancer for each of the three conditions. Green = LTD; Blue = MTD; Red = HTD. The top 30 occurring concepts per condition are displayed and placed according to its relative frequency (x-axis) and strength (y-axis) in percentage.</w:t>
      </w:r>
    </w:p>
    <w:p w14:paraId="72537A66" w14:textId="77777777" w:rsidR="000144F0" w:rsidRPr="001027BF" w:rsidRDefault="000144F0" w:rsidP="00C33EF1">
      <w:pPr>
        <w:pStyle w:val="NoSpacing"/>
        <w:jc w:val="both"/>
        <w:rPr>
          <w:rFonts w:ascii="Times New Roman" w:hAnsi="Times New Roman" w:cs="Times New Roman"/>
          <w:sz w:val="24"/>
          <w:szCs w:val="24"/>
        </w:rPr>
      </w:pPr>
    </w:p>
    <w:p w14:paraId="198DCF81" w14:textId="77777777" w:rsidR="001D41FE" w:rsidRPr="001027BF" w:rsidRDefault="001D41FE" w:rsidP="00327261">
      <w:pPr>
        <w:pStyle w:val="2APA6th"/>
        <w:rPr>
          <w:rFonts w:cs="Times New Roman"/>
        </w:rPr>
      </w:pPr>
    </w:p>
    <w:p w14:paraId="078BA00E" w14:textId="6B92A05C" w:rsidR="000144F0" w:rsidRPr="001027BF" w:rsidRDefault="000144F0" w:rsidP="001D41FE">
      <w:pPr>
        <w:pStyle w:val="1HeadingDaniel"/>
        <w:rPr>
          <w:rFonts w:ascii="Times New Roman" w:hAnsi="Times New Roman" w:cs="Times New Roman"/>
        </w:rPr>
      </w:pPr>
      <w:bookmarkStart w:id="42" w:name="_Toc497472818"/>
      <w:bookmarkStart w:id="43" w:name="_Toc486800191"/>
      <w:r w:rsidRPr="001027BF">
        <w:rPr>
          <w:rFonts w:ascii="Times New Roman" w:hAnsi="Times New Roman" w:cs="Times New Roman"/>
        </w:rPr>
        <w:t>Discussion</w:t>
      </w:r>
      <w:bookmarkEnd w:id="42"/>
      <w:bookmarkEnd w:id="43"/>
    </w:p>
    <w:p w14:paraId="1287FC73" w14:textId="61F598F6" w:rsidR="000144F0" w:rsidRPr="001027BF" w:rsidRDefault="000144F0" w:rsidP="001D41FE">
      <w:pPr>
        <w:pStyle w:val="2HeadingDaniel"/>
        <w:rPr>
          <w:rFonts w:ascii="Times New Roman" w:hAnsi="Times New Roman" w:cs="Times New Roman"/>
        </w:rPr>
      </w:pPr>
      <w:bookmarkStart w:id="44" w:name="_Toc497472819"/>
      <w:bookmarkStart w:id="45" w:name="_Toc486800192"/>
      <w:r w:rsidRPr="001027BF">
        <w:rPr>
          <w:rFonts w:ascii="Times New Roman" w:hAnsi="Times New Roman" w:cs="Times New Roman"/>
        </w:rPr>
        <w:t xml:space="preserve">Assessing the </w:t>
      </w:r>
      <w:r w:rsidR="00641666" w:rsidRPr="001027BF">
        <w:rPr>
          <w:rFonts w:ascii="Times New Roman" w:hAnsi="Times New Roman" w:cs="Times New Roman"/>
        </w:rPr>
        <w:t>E</w:t>
      </w:r>
      <w:r w:rsidRPr="001027BF">
        <w:rPr>
          <w:rFonts w:ascii="Times New Roman" w:hAnsi="Times New Roman" w:cs="Times New Roman"/>
        </w:rPr>
        <w:t xml:space="preserve">ffects of </w:t>
      </w:r>
      <w:r w:rsidR="00641666" w:rsidRPr="001027BF">
        <w:rPr>
          <w:rFonts w:ascii="Times New Roman" w:hAnsi="Times New Roman" w:cs="Times New Roman"/>
        </w:rPr>
        <w:t>M</w:t>
      </w:r>
      <w:r w:rsidRPr="001027BF">
        <w:rPr>
          <w:rFonts w:ascii="Times New Roman" w:hAnsi="Times New Roman" w:cs="Times New Roman"/>
        </w:rPr>
        <w:t xml:space="preserve">ental </w:t>
      </w:r>
      <w:r w:rsidR="00641666" w:rsidRPr="001027BF">
        <w:rPr>
          <w:rFonts w:ascii="Times New Roman" w:hAnsi="Times New Roman" w:cs="Times New Roman"/>
        </w:rPr>
        <w:t>D</w:t>
      </w:r>
      <w:r w:rsidRPr="001027BF">
        <w:rPr>
          <w:rFonts w:ascii="Times New Roman" w:hAnsi="Times New Roman" w:cs="Times New Roman"/>
        </w:rPr>
        <w:t>emands</w:t>
      </w:r>
      <w:bookmarkEnd w:id="44"/>
      <w:bookmarkEnd w:id="45"/>
    </w:p>
    <w:p w14:paraId="07157EBA" w14:textId="77777777" w:rsidR="00912AD6" w:rsidRPr="001027BF" w:rsidRDefault="000144F0" w:rsidP="009036FF">
      <w:pPr>
        <w:pStyle w:val="BodyAPA6th"/>
        <w:rPr>
          <w:lang w:val="en-GB"/>
        </w:rPr>
      </w:pPr>
      <w:r w:rsidRPr="001027BF">
        <w:rPr>
          <w:lang w:val="en-GB"/>
        </w:rPr>
        <w:t xml:space="preserve">The present study aimed to assess driver’s situation awareness as a function of mental demands during automated platooning. Additionally, the development of drivers’ mental models of automated driving was investigated. Participants were transported in a simulated platoon and were requested to monitor the road and intervene whenever a critical situation </w:t>
      </w:r>
      <w:r w:rsidRPr="001027BF">
        <w:rPr>
          <w:lang w:val="en-GB"/>
        </w:rPr>
        <w:lastRenderedPageBreak/>
        <w:t>occurred. In two of the three conditions, participants were either required (HTD) or requested (MTD) to perform a 2-back task by means of reporting the letter that was displayed two letters before by a pre-recorded voice through a speaker.</w:t>
      </w:r>
    </w:p>
    <w:p w14:paraId="3769EF35" w14:textId="23BDEC53" w:rsidR="00912AD6" w:rsidRPr="001027BF" w:rsidRDefault="000144F0" w:rsidP="009036FF">
      <w:pPr>
        <w:pStyle w:val="BodyAPA6th"/>
        <w:rPr>
          <w:lang w:val="en-GB"/>
        </w:rPr>
      </w:pPr>
      <w:r w:rsidRPr="001027BF">
        <w:rPr>
          <w:lang w:val="en-GB"/>
        </w:rPr>
        <w:t xml:space="preserve">On a scale from </w:t>
      </w:r>
      <w:r w:rsidRPr="001027BF">
        <w:rPr>
          <w:i/>
          <w:lang w:val="en-GB"/>
        </w:rPr>
        <w:t>Very low</w:t>
      </w:r>
      <w:r w:rsidRPr="001027BF">
        <w:rPr>
          <w:lang w:val="en-GB"/>
        </w:rPr>
        <w:t xml:space="preserve"> to </w:t>
      </w:r>
      <w:r w:rsidRPr="001027BF">
        <w:rPr>
          <w:i/>
          <w:lang w:val="en-GB"/>
        </w:rPr>
        <w:t>Very high</w:t>
      </w:r>
      <w:r w:rsidRPr="001027BF">
        <w:rPr>
          <w:lang w:val="en-GB"/>
        </w:rPr>
        <w:t xml:space="preserve">, participants in the present experiment reported Mental Demands of 55% (MTD) and 71% (HTD), compared to 26% (voluntary task) and 39% (visual detection task) in a previous platooning experiment by </w:t>
      </w:r>
      <w:r w:rsidR="00D10327" w:rsidRPr="001027BF">
        <w:rPr>
          <w:lang w:val="en-GB"/>
        </w:rPr>
        <w:fldChar w:fldCharType="begin"/>
      </w:r>
      <w:r w:rsidR="009D3A2C" w:rsidRPr="001027BF">
        <w:rPr>
          <w:lang w:val="en-GB"/>
        </w:rPr>
        <w:instrText xml:space="preserve"> ADDIN EN.CITE &lt;EndNote&gt;&lt;Cite AuthorYear="1"&gt;&lt;Author&gt;Heikoop&lt;/Author&gt;&lt;Year&gt;2017&lt;/Year&gt;&lt;RecNum&gt;26&lt;/RecNum&gt;&lt;DisplayText&gt;Heikoop et al. (2017)&lt;/DisplayText&gt;&lt;record&gt;&lt;rec-number&gt;26&lt;/rec-number&gt;&lt;foreign-keys&gt;&lt;key app="EN" db-id="p5rxaswa15aar1e2xdl5rpvcvpte0exavezf" timestamp="1498130404"&gt;26&lt;/key&gt;&lt;/foreign-keys&gt;&lt;ref-type name="Journal Article"&gt;17&lt;/ref-type&gt;&lt;contributors&gt;&lt;authors&gt;&lt;author&gt;Heikoop, D. D.&lt;/author&gt;&lt;author&gt;De Winter, J. C. F.&lt;/author&gt;&lt;author&gt;Van Arem, B.&lt;/author&gt;&lt;author&gt;Stanton, N. A.&lt;/author&gt;&lt;/authors&gt;&lt;/contributors&gt;&lt;titles&gt;&lt;title&gt;Effects of platooning on signal-detection performance: A driving simulator study&lt;/title&gt;&lt;secondary-title&gt;Applied Ergonomics&lt;/secondary-title&gt;&lt;/titles&gt;&lt;periodical&gt;&lt;full-title&gt;Applied Ergonomics&lt;/full-title&gt;&lt;/periodical&gt;&lt;pages&gt;116-127&lt;/pages&gt;&lt;volume&gt;60&lt;/volume&gt;&lt;dates&gt;&lt;year&gt;2017&lt;/year&gt;&lt;/dates&gt;&lt;urls&gt;&lt;/urls&gt;&lt;electronic-resource-num&gt;10.1016/j.apergo.2016.10.016&lt;/electronic-resource-num&gt;&lt;/record&gt;&lt;/Cite&gt;&lt;/EndNote&gt;</w:instrText>
      </w:r>
      <w:r w:rsidR="00D10327" w:rsidRPr="001027BF">
        <w:rPr>
          <w:lang w:val="en-GB"/>
        </w:rPr>
        <w:fldChar w:fldCharType="separate"/>
      </w:r>
      <w:r w:rsidR="009D3A2C" w:rsidRPr="001027BF">
        <w:rPr>
          <w:lang w:val="en-GB"/>
        </w:rPr>
        <w:t>Heikoop et al. (2017)</w:t>
      </w:r>
      <w:r w:rsidR="00D10327" w:rsidRPr="001027BF">
        <w:rPr>
          <w:lang w:val="en-GB"/>
        </w:rPr>
        <w:fldChar w:fldCharType="end"/>
      </w:r>
      <w:r w:rsidRPr="001027BF">
        <w:rPr>
          <w:lang w:val="en-GB"/>
        </w:rPr>
        <w:t xml:space="preserve">. The fact that the 2-back task yielded a percentage of about 65% of correct answers is another indication that the 2-back task was </w:t>
      </w:r>
      <w:r w:rsidR="00CB03A4" w:rsidRPr="001027BF">
        <w:rPr>
          <w:lang w:val="en-GB"/>
        </w:rPr>
        <w:t xml:space="preserve">indeed </w:t>
      </w:r>
      <w:r w:rsidRPr="001027BF">
        <w:rPr>
          <w:lang w:val="en-GB"/>
        </w:rPr>
        <w:t xml:space="preserve">mentally demanding. Additionally, although the eye tracking data were not of high quality, it was clear that participants were attentive to the road in all three conditions (i.e., they were not predominantly engaging in visual secondary tasks). Furthermore, participants had a mean heart rate of 76.4 bpm in the HTD condition (a typical resting rate), and reported low levels of engagement as compared to the pre-task measurements. </w:t>
      </w:r>
    </w:p>
    <w:p w14:paraId="5987C566" w14:textId="26044144" w:rsidR="000144F0" w:rsidRPr="001027BF" w:rsidRDefault="000144F0" w:rsidP="009036FF">
      <w:pPr>
        <w:pStyle w:val="BodyAPA6th"/>
        <w:rPr>
          <w:u w:val="single"/>
          <w:lang w:val="en-GB"/>
        </w:rPr>
      </w:pPr>
      <w:r w:rsidRPr="001027BF">
        <w:rPr>
          <w:lang w:val="en-GB"/>
        </w:rPr>
        <w:t xml:space="preserve">Collectively, these findings illustrate that our experimental design was successful in eliciting mental </w:t>
      </w:r>
      <w:r w:rsidR="005E08C4" w:rsidRPr="001027BF">
        <w:rPr>
          <w:lang w:val="en-GB"/>
        </w:rPr>
        <w:t>demands</w:t>
      </w:r>
      <w:r w:rsidR="005D67D4" w:rsidRPr="001027BF">
        <w:rPr>
          <w:lang w:val="en-GB"/>
        </w:rPr>
        <w:t>:</w:t>
      </w:r>
      <w:r w:rsidRPr="001027BF">
        <w:rPr>
          <w:lang w:val="en-GB"/>
        </w:rPr>
        <w:t xml:space="preserve"> the </w:t>
      </w:r>
      <w:r w:rsidR="005D67D4" w:rsidRPr="001027BF">
        <w:rPr>
          <w:lang w:val="en-GB"/>
        </w:rPr>
        <w:t xml:space="preserve">mental </w:t>
      </w:r>
      <w:r w:rsidRPr="001027BF">
        <w:rPr>
          <w:lang w:val="en-GB"/>
        </w:rPr>
        <w:t xml:space="preserve">task was not </w:t>
      </w:r>
      <w:r w:rsidR="005D67D4" w:rsidRPr="001027BF">
        <w:rPr>
          <w:lang w:val="en-GB"/>
        </w:rPr>
        <w:t xml:space="preserve">subjectively engaging, </w:t>
      </w:r>
      <w:r w:rsidRPr="001027BF">
        <w:rPr>
          <w:lang w:val="en-GB"/>
        </w:rPr>
        <w:t>physi</w:t>
      </w:r>
      <w:r w:rsidR="005D67D4" w:rsidRPr="001027BF">
        <w:rPr>
          <w:lang w:val="en-GB"/>
        </w:rPr>
        <w:t>ologi</w:t>
      </w:r>
      <w:r w:rsidRPr="001027BF">
        <w:rPr>
          <w:lang w:val="en-GB"/>
        </w:rPr>
        <w:t>cally stressful</w:t>
      </w:r>
      <w:r w:rsidR="005D67D4" w:rsidRPr="001027BF">
        <w:rPr>
          <w:lang w:val="en-GB"/>
        </w:rPr>
        <w:t>,</w:t>
      </w:r>
      <w:r w:rsidRPr="001027BF">
        <w:rPr>
          <w:lang w:val="en-GB"/>
        </w:rPr>
        <w:t xml:space="preserve"> or visually distracting, </w:t>
      </w:r>
      <w:r w:rsidR="005D67D4" w:rsidRPr="001027BF">
        <w:rPr>
          <w:lang w:val="en-GB"/>
        </w:rPr>
        <w:t xml:space="preserve">yet </w:t>
      </w:r>
      <w:r w:rsidRPr="001027BF">
        <w:rPr>
          <w:lang w:val="en-GB"/>
        </w:rPr>
        <w:t xml:space="preserve">was able to create three distinct levels of mental </w:t>
      </w:r>
      <w:r w:rsidR="005D67D4" w:rsidRPr="001027BF">
        <w:rPr>
          <w:lang w:val="en-GB"/>
        </w:rPr>
        <w:t xml:space="preserve">workload </w:t>
      </w:r>
      <w:r w:rsidRPr="001027BF">
        <w:rPr>
          <w:lang w:val="en-GB"/>
        </w:rPr>
        <w:t>(as shown by the TLX).</w:t>
      </w:r>
    </w:p>
    <w:p w14:paraId="47499C03" w14:textId="77777777" w:rsidR="001D41FE" w:rsidRPr="001027BF" w:rsidRDefault="001D41FE" w:rsidP="00341895">
      <w:pPr>
        <w:pStyle w:val="3APA6th"/>
        <w:jc w:val="center"/>
        <w:rPr>
          <w:rFonts w:cs="Times New Roman"/>
        </w:rPr>
      </w:pPr>
    </w:p>
    <w:p w14:paraId="257B1E7C" w14:textId="0D991C13" w:rsidR="000144F0" w:rsidRPr="001027BF" w:rsidRDefault="00641666" w:rsidP="001D41FE">
      <w:pPr>
        <w:pStyle w:val="2HeadingDaniel"/>
        <w:rPr>
          <w:rFonts w:ascii="Times New Roman" w:hAnsi="Times New Roman" w:cs="Times New Roman"/>
        </w:rPr>
      </w:pPr>
      <w:bookmarkStart w:id="46" w:name="_Toc497472820"/>
      <w:bookmarkStart w:id="47" w:name="_Toc486800193"/>
      <w:r w:rsidRPr="001027BF">
        <w:rPr>
          <w:rFonts w:ascii="Times New Roman" w:hAnsi="Times New Roman" w:cs="Times New Roman"/>
        </w:rPr>
        <w:t>Situation A</w:t>
      </w:r>
      <w:r w:rsidR="000144F0" w:rsidRPr="001027BF">
        <w:rPr>
          <w:rFonts w:ascii="Times New Roman" w:hAnsi="Times New Roman" w:cs="Times New Roman"/>
        </w:rPr>
        <w:t>wareness</w:t>
      </w:r>
      <w:bookmarkEnd w:id="46"/>
      <w:bookmarkEnd w:id="47"/>
    </w:p>
    <w:p w14:paraId="455FF63B" w14:textId="7F70CB36" w:rsidR="00912AD6" w:rsidRPr="001027BF" w:rsidRDefault="000144F0" w:rsidP="00132DA4">
      <w:pPr>
        <w:pStyle w:val="BodyAPA6th"/>
        <w:rPr>
          <w:lang w:val="en-GB"/>
        </w:rPr>
      </w:pPr>
      <w:r w:rsidRPr="001027BF">
        <w:rPr>
          <w:lang w:val="en-GB"/>
        </w:rPr>
        <w:t>The verbal protocol analysis showed a clear effect of mental task demands on situation awareness. Statements regarding the remembering of letters were strong and frequent during the MTD and HTD conditions, and statements regarding the driving situation were strong and frequent in the LTD condition. Moreover, from Figure 11 it can be seen that participants reported to be looking around in the LTD condition, whereas this was less evident in the MTD and HTD conditions, which could be indicative of the ‘look-but-failed-to-see’ phenomenon</w:t>
      </w:r>
      <w:r w:rsidR="00FC3D07" w:rsidRPr="001027BF">
        <w:rPr>
          <w:lang w:val="en-GB"/>
        </w:rPr>
        <w:t xml:space="preserve"> </w:t>
      </w:r>
      <w:r w:rsidR="00FC3D07" w:rsidRPr="001027BF">
        <w:rPr>
          <w:lang w:val="en-GB"/>
        </w:rPr>
        <w:fldChar w:fldCharType="begin"/>
      </w:r>
      <w:r w:rsidR="00FC3D07" w:rsidRPr="001027BF">
        <w:rPr>
          <w:lang w:val="en-GB"/>
        </w:rPr>
        <w:instrText xml:space="preserve"> ADDIN EN.CITE &lt;EndNote&gt;&lt;Cite&gt;&lt;Author&gt;Hills&lt;/Author&gt;&lt;Year&gt;1980&lt;/Year&gt;&lt;RecNum&gt;346&lt;/RecNum&gt;&lt;DisplayText&gt;(Hills, 1980)&lt;/DisplayText&gt;&lt;record&gt;&lt;rec-number&gt;346&lt;/rec-number&gt;&lt;foreign-keys&gt;&lt;key app="EN" db-id="p5rxaswa15aar1e2xdl5rpvcvpte0exavezf" timestamp="1498915064"&gt;346&lt;/key&gt;&lt;/foreign-keys&gt;&lt;ref-type name="Journal Article"&gt;17&lt;/ref-type&gt;&lt;contributors&gt;&lt;authors&gt;&lt;author&gt;Hills, B. L.&lt;/author&gt;&lt;/authors&gt;&lt;/contributors&gt;&lt;titles&gt;&lt;title&gt;Vision, visibility, and perception in driving.&lt;/title&gt;&lt;secondary-title&gt;Perception&lt;/secondary-title&gt;&lt;/titles&gt;&lt;periodical&gt;&lt;full-title&gt;Perception&lt;/full-title&gt;&lt;/periodical&gt;&lt;pages&gt;183-216&lt;/pages&gt;&lt;volume&gt;9&lt;/volume&gt;&lt;dates&gt;&lt;year&gt;1980&lt;/year&gt;&lt;/dates&gt;&lt;urls&gt;&lt;/urls&gt;&lt;electronic-resource-num&gt;10.1068/p090183&lt;/electronic-resource-num&gt;&lt;/record&gt;&lt;/Cite&gt;&lt;/EndNote&gt;</w:instrText>
      </w:r>
      <w:r w:rsidR="00FC3D07" w:rsidRPr="001027BF">
        <w:rPr>
          <w:lang w:val="en-GB"/>
        </w:rPr>
        <w:fldChar w:fldCharType="separate"/>
      </w:r>
      <w:r w:rsidR="00FC3D07" w:rsidRPr="001027BF">
        <w:rPr>
          <w:lang w:val="en-GB"/>
        </w:rPr>
        <w:t>(Hills, 1980)</w:t>
      </w:r>
      <w:r w:rsidR="00FC3D07" w:rsidRPr="001027BF">
        <w:rPr>
          <w:lang w:val="en-GB"/>
        </w:rPr>
        <w:fldChar w:fldCharType="end"/>
      </w:r>
      <w:r w:rsidRPr="001027BF">
        <w:rPr>
          <w:lang w:val="en-GB"/>
        </w:rPr>
        <w:t>.</w:t>
      </w:r>
      <w:r w:rsidR="00EE6893" w:rsidRPr="001027BF">
        <w:rPr>
          <w:lang w:val="en-GB"/>
        </w:rPr>
        <w:t xml:space="preserve"> Another finding is that with increased mental task demands the participants </w:t>
      </w:r>
      <w:r w:rsidR="00EE6893" w:rsidRPr="001027BF">
        <w:rPr>
          <w:lang w:val="en-GB"/>
        </w:rPr>
        <w:lastRenderedPageBreak/>
        <w:t xml:space="preserve">uttered </w:t>
      </w:r>
      <w:r w:rsidR="00132DA4" w:rsidRPr="001027BF">
        <w:rPr>
          <w:lang w:val="en-GB"/>
        </w:rPr>
        <w:t>fewer</w:t>
      </w:r>
      <w:r w:rsidR="00EE6893" w:rsidRPr="001027BF">
        <w:rPr>
          <w:lang w:val="en-GB"/>
        </w:rPr>
        <w:t xml:space="preserve"> statements. </w:t>
      </w:r>
      <w:r w:rsidR="008B3BF6" w:rsidRPr="001027BF">
        <w:rPr>
          <w:lang w:val="en-GB"/>
        </w:rPr>
        <w:t>A logical</w:t>
      </w:r>
      <w:r w:rsidR="00730771" w:rsidRPr="001027BF">
        <w:rPr>
          <w:lang w:val="en-GB"/>
        </w:rPr>
        <w:t xml:space="preserve"> explanation is that the participants had to utter responses to the 2-back task</w:t>
      </w:r>
      <w:r w:rsidR="00132DA4" w:rsidRPr="001027BF">
        <w:rPr>
          <w:lang w:val="en-GB"/>
        </w:rPr>
        <w:t>; t</w:t>
      </w:r>
      <w:r w:rsidR="008B3BF6" w:rsidRPr="001027BF">
        <w:rPr>
          <w:lang w:val="en-GB"/>
        </w:rPr>
        <w:t>he</w:t>
      </w:r>
      <w:r w:rsidR="00132DA4" w:rsidRPr="001027BF">
        <w:rPr>
          <w:lang w:val="en-GB"/>
        </w:rPr>
        <w:t>se</w:t>
      </w:r>
      <w:r w:rsidR="008B3BF6" w:rsidRPr="001027BF">
        <w:rPr>
          <w:lang w:val="en-GB"/>
        </w:rPr>
        <w:t xml:space="preserve"> 2-back responses</w:t>
      </w:r>
      <w:r w:rsidR="00730771" w:rsidRPr="001027BF">
        <w:rPr>
          <w:lang w:val="en-GB"/>
        </w:rPr>
        <w:t xml:space="preserve"> were not taken into account in the </w:t>
      </w:r>
      <w:r w:rsidR="008B3BF6" w:rsidRPr="001027BF">
        <w:rPr>
          <w:lang w:val="en-GB"/>
        </w:rPr>
        <w:t>verbal protocol analysis</w:t>
      </w:r>
      <w:r w:rsidR="00730771" w:rsidRPr="001027BF">
        <w:rPr>
          <w:lang w:val="en-GB"/>
        </w:rPr>
        <w:t xml:space="preserve">. A second explanation is that the participants were mentally occupied by the </w:t>
      </w:r>
      <w:r w:rsidR="00132DA4" w:rsidRPr="001027BF">
        <w:rPr>
          <w:lang w:val="en-GB"/>
        </w:rPr>
        <w:t>N-back</w:t>
      </w:r>
      <w:r w:rsidR="000D7A03" w:rsidRPr="001027BF">
        <w:rPr>
          <w:lang w:val="en-GB"/>
        </w:rPr>
        <w:t xml:space="preserve"> task</w:t>
      </w:r>
      <w:r w:rsidR="00132DA4" w:rsidRPr="001027BF">
        <w:rPr>
          <w:lang w:val="en-GB"/>
        </w:rPr>
        <w:t>,</w:t>
      </w:r>
      <w:r w:rsidR="00730771" w:rsidRPr="001027BF">
        <w:rPr>
          <w:lang w:val="en-GB"/>
        </w:rPr>
        <w:t xml:space="preserve"> thereby not having enough resources left to establish their situation awareness and </w:t>
      </w:r>
      <w:r w:rsidR="008B3BF6" w:rsidRPr="001027BF">
        <w:rPr>
          <w:lang w:val="en-GB"/>
        </w:rPr>
        <w:t>utter</w:t>
      </w:r>
      <w:r w:rsidR="00730771" w:rsidRPr="001027BF">
        <w:rPr>
          <w:lang w:val="en-GB"/>
        </w:rPr>
        <w:t xml:space="preserve"> </w:t>
      </w:r>
      <w:r w:rsidR="00132DA4" w:rsidRPr="001027BF">
        <w:rPr>
          <w:lang w:val="en-GB"/>
        </w:rPr>
        <w:t xml:space="preserve">corresponding </w:t>
      </w:r>
      <w:r w:rsidR="00730771" w:rsidRPr="001027BF">
        <w:rPr>
          <w:lang w:val="en-GB"/>
        </w:rPr>
        <w:t>statements about their thoughts.</w:t>
      </w:r>
      <w:r w:rsidR="00EE6893" w:rsidRPr="001027BF">
        <w:rPr>
          <w:lang w:val="en-GB"/>
        </w:rPr>
        <w:t xml:space="preserve"> </w:t>
      </w:r>
    </w:p>
    <w:p w14:paraId="4DF53552" w14:textId="7F021385" w:rsidR="00912AD6" w:rsidRPr="001027BF" w:rsidRDefault="000144F0" w:rsidP="00C05C0A">
      <w:pPr>
        <w:pStyle w:val="BodyAPA6th"/>
        <w:rPr>
          <w:lang w:val="en-GB"/>
        </w:rPr>
      </w:pPr>
      <w:r w:rsidRPr="001027BF">
        <w:rPr>
          <w:lang w:val="en-GB"/>
        </w:rPr>
        <w:t>Our findings add to the literature in that mental demands impair situation awareness</w:t>
      </w:r>
      <w:r w:rsidR="00FC3D07" w:rsidRPr="001027BF">
        <w:rPr>
          <w:lang w:val="en-GB"/>
        </w:rPr>
        <w:t xml:space="preserve"> </w:t>
      </w:r>
      <w:r w:rsidR="00FC3D07" w:rsidRPr="001027BF">
        <w:rPr>
          <w:lang w:val="en-GB"/>
        </w:rPr>
        <w:fldChar w:fldCharType="begin"/>
      </w:r>
      <w:r w:rsidR="00FC3D07" w:rsidRPr="001027BF">
        <w:rPr>
          <w:lang w:val="en-GB"/>
        </w:rPr>
        <w:instrText xml:space="preserve"> ADDIN EN.CITE &lt;EndNote&gt;&lt;Cite&gt;&lt;Author&gt;Rogers&lt;/Author&gt;&lt;Year&gt;2011&lt;/Year&gt;&lt;RecNum&gt;275&lt;/RecNum&gt;&lt;DisplayText&gt;(Ma &amp;amp; Kaber, 2005; Rogers et al., 2011)&lt;/DisplayText&gt;&lt;record&gt;&lt;rec-number&gt;275&lt;/rec-number&gt;&lt;foreign-keys&gt;&lt;key app="EN" db-id="p5rxaswa15aar1e2xdl5rpvcvpte0exavezf" timestamp="1498293647"&gt;275&lt;/key&gt;&lt;/foreign-keys&gt;&lt;ref-type name="Book Section"&gt;5&lt;/ref-type&gt;&lt;contributors&gt;&lt;authors&gt;&lt;author&gt;Rogers, M.&lt;/author&gt;&lt;author&gt;Zhang, Y.&lt;/author&gt;&lt;author&gt;Kaber, D.&lt;/author&gt;&lt;author&gt;Liang, Y.&lt;/author&gt;&lt;/authors&gt;&lt;secondary-authors&gt;&lt;author&gt;Harris, D.&lt;/author&gt;&lt;/secondary-authors&gt;&lt;/contributors&gt;&lt;titles&gt;&lt;title&gt;The effects of visual and cognitive distraction on driver situation awareness.&lt;/title&gt;&lt;secondary-title&gt;Engineering Psychology and Cognitive Ergonomics. EPCE 2011. Lecture Notes in Computer Science&lt;/secondary-title&gt;&lt;/titles&gt;&lt;pages&gt;6781&lt;/pages&gt;&lt;dates&gt;&lt;year&gt;2011&lt;/year&gt;&lt;/dates&gt;&lt;pub-location&gt;Berlin, Heidelberg&lt;/pub-location&gt;&lt;publisher&gt;Springer&lt;/publisher&gt;&lt;urls&gt;&lt;/urls&gt;&lt;/record&gt;&lt;/Cite&gt;&lt;Cite&gt;&lt;Author&gt;Ma&lt;/Author&gt;&lt;Year&gt;2005&lt;/Year&gt;&lt;RecNum&gt;108&lt;/RecNum&gt;&lt;record&gt;&lt;rec-number&gt;108&lt;/rec-number&gt;&lt;foreign-keys&gt;&lt;key app="EN" db-id="p5rxaswa15aar1e2xdl5rpvcvpte0exavezf" timestamp="1498142743"&gt;108&lt;/key&gt;&lt;/foreign-keys&gt;&lt;ref-type name="Journal Article"&gt;17&lt;/ref-type&gt;&lt;contributors&gt;&lt;authors&gt;&lt;author&gt;Ma, R.&lt;/author&gt;&lt;author&gt;Kaber, D. B.&lt;/author&gt;&lt;/authors&gt;&lt;/contributors&gt;&lt;titles&gt;&lt;title&gt;Situation awareness and workload in driving while using adaptive cruise control and a cell phone&lt;/title&gt;&lt;secondary-title&gt;International Journal of Industrial Ergonomics&lt;/secondary-title&gt;&lt;/titles&gt;&lt;periodical&gt;&lt;full-title&gt;International Journal of Industrial Ergonomics&lt;/full-title&gt;&lt;/periodical&gt;&lt;pages&gt;939-953&lt;/pages&gt;&lt;volume&gt;35&lt;/volume&gt;&lt;dates&gt;&lt;year&gt;2005&lt;/year&gt;&lt;/dates&gt;&lt;urls&gt;&lt;/urls&gt;&lt;electronic-resource-num&gt;10.1016/j.ergon.2005.04.002&lt;/electronic-resource-num&gt;&lt;/record&gt;&lt;/Cite&gt;&lt;/EndNote&gt;</w:instrText>
      </w:r>
      <w:r w:rsidR="00FC3D07" w:rsidRPr="001027BF">
        <w:rPr>
          <w:lang w:val="en-GB"/>
        </w:rPr>
        <w:fldChar w:fldCharType="separate"/>
      </w:r>
      <w:r w:rsidR="00FC3D07" w:rsidRPr="001027BF">
        <w:rPr>
          <w:lang w:val="en-GB"/>
        </w:rPr>
        <w:t>(Ma &amp; Kaber, 2005; Rogers et al., 2011)</w:t>
      </w:r>
      <w:r w:rsidR="00FC3D07" w:rsidRPr="001027BF">
        <w:rPr>
          <w:lang w:val="en-GB"/>
        </w:rPr>
        <w:fldChar w:fldCharType="end"/>
      </w:r>
      <w:r w:rsidRPr="001027BF">
        <w:rPr>
          <w:lang w:val="en-GB"/>
        </w:rPr>
        <w:t xml:space="preserve">. </w:t>
      </w:r>
      <w:r w:rsidR="008B60DE" w:rsidRPr="001027BF">
        <w:rPr>
          <w:lang w:val="en-GB"/>
        </w:rPr>
        <w:t xml:space="preserve">Although drivers may be able to counter fatigue by performing a verbal task </w:t>
      </w:r>
      <w:r w:rsidR="008A2096" w:rsidRPr="001027BF">
        <w:rPr>
          <w:lang w:val="en-GB"/>
        </w:rPr>
        <w:fldChar w:fldCharType="begin"/>
      </w:r>
      <w:r w:rsidR="008A2096" w:rsidRPr="001027BF">
        <w:rPr>
          <w:lang w:val="en-GB"/>
        </w:rPr>
        <w:instrText xml:space="preserve"> ADDIN EN.CITE &lt;EndNote&gt;&lt;Cite&gt;&lt;Author&gt;Atchley&lt;/Author&gt;&lt;Year&gt;2014&lt;/Year&gt;&lt;RecNum&gt;350&lt;/RecNum&gt;&lt;DisplayText&gt;(Atchley et al., 2014)&lt;/DisplayText&gt;&lt;record&gt;&lt;rec-number&gt;350&lt;/rec-number&gt;&lt;foreign-keys&gt;&lt;key app="EN" db-id="p5rxaswa15aar1e2xdl5rpvcvpte0exavezf" timestamp="1499010757"&gt;350&lt;/key&gt;&lt;/foreign-keys&gt;&lt;ref-type name="Journal Article"&gt;17&lt;/ref-type&gt;&lt;contributors&gt;&lt;authors&gt;&lt;author&gt;Atchley, P.&lt;/author&gt;&lt;author&gt;Chan, M.&lt;/author&gt;&lt;author&gt;Gregersen, S.&lt;/author&gt;&lt;/authors&gt;&lt;/contributors&gt;&lt;titles&gt;&lt;title&gt;A strategically timed verbal task improves performance and neurophysiological alertness during fatiguing drives&lt;/title&gt;&lt;secondary-title&gt;Human Factors: The Journal of Human Factors and Ergonomics Society&lt;/secondary-title&gt;&lt;/titles&gt;&lt;periodical&gt;&lt;full-title&gt;Human Factors: The Journal of Human Factors and Ergonomics Society&lt;/full-title&gt;&lt;/periodical&gt;&lt;pages&gt;453-462&lt;/pages&gt;&lt;volume&gt;56&lt;/volume&gt;&lt;dates&gt;&lt;year&gt;2014&lt;/year&gt;&lt;/dates&gt;&lt;urls&gt;&lt;/urls&gt;&lt;electronic-resource-num&gt;10.1177/0018720813500305&lt;/electronic-resource-num&gt;&lt;/record&gt;&lt;/Cite&gt;&lt;/EndNote&gt;</w:instrText>
      </w:r>
      <w:r w:rsidR="008A2096" w:rsidRPr="001027BF">
        <w:rPr>
          <w:lang w:val="en-GB"/>
        </w:rPr>
        <w:fldChar w:fldCharType="separate"/>
      </w:r>
      <w:r w:rsidR="008A2096" w:rsidRPr="001027BF">
        <w:rPr>
          <w:lang w:val="en-GB"/>
        </w:rPr>
        <w:t>(Atchley et al., 2014)</w:t>
      </w:r>
      <w:r w:rsidR="008A2096" w:rsidRPr="001027BF">
        <w:rPr>
          <w:lang w:val="en-GB"/>
        </w:rPr>
        <w:fldChar w:fldCharType="end"/>
      </w:r>
      <w:r w:rsidR="008B60DE" w:rsidRPr="001027BF">
        <w:rPr>
          <w:lang w:val="en-GB"/>
        </w:rPr>
        <w:t xml:space="preserve">, this does not imply they remain aware of the situation around them. </w:t>
      </w:r>
      <w:r w:rsidR="00EC6F95" w:rsidRPr="001027BF">
        <w:rPr>
          <w:lang w:val="en-GB"/>
        </w:rPr>
        <w:t xml:space="preserve">In fact, our results indicate that </w:t>
      </w:r>
      <w:r w:rsidR="00035920" w:rsidRPr="001027BF">
        <w:rPr>
          <w:lang w:val="en-GB"/>
        </w:rPr>
        <w:t xml:space="preserve">having </w:t>
      </w:r>
      <w:r w:rsidR="00EC6F95" w:rsidRPr="001027BF">
        <w:rPr>
          <w:lang w:val="en-GB"/>
        </w:rPr>
        <w:t xml:space="preserve">no additional task demands </w:t>
      </w:r>
      <w:r w:rsidR="00035920" w:rsidRPr="001027BF">
        <w:rPr>
          <w:lang w:val="en-GB"/>
        </w:rPr>
        <w:t>is best</w:t>
      </w:r>
      <w:r w:rsidR="00EC6F95" w:rsidRPr="001027BF">
        <w:rPr>
          <w:lang w:val="en-GB"/>
        </w:rPr>
        <w:t xml:space="preserve"> for maintaining situation awareness, </w:t>
      </w:r>
      <w:r w:rsidR="00C05C0A" w:rsidRPr="001027BF">
        <w:rPr>
          <w:lang w:val="en-GB"/>
        </w:rPr>
        <w:t>as</w:t>
      </w:r>
      <w:r w:rsidR="00EC6F95" w:rsidRPr="001027BF">
        <w:rPr>
          <w:lang w:val="en-GB"/>
        </w:rPr>
        <w:t xml:space="preserve"> </w:t>
      </w:r>
      <w:r w:rsidR="00035920" w:rsidRPr="001027BF">
        <w:rPr>
          <w:lang w:val="en-GB"/>
        </w:rPr>
        <w:t>driving related statements such as looking and driving were most prevalent in</w:t>
      </w:r>
      <w:r w:rsidR="00EC6F95" w:rsidRPr="001027BF">
        <w:rPr>
          <w:lang w:val="en-GB"/>
        </w:rPr>
        <w:t xml:space="preserve"> the LTD condition</w:t>
      </w:r>
      <w:r w:rsidR="00035920" w:rsidRPr="001027BF">
        <w:rPr>
          <w:lang w:val="en-GB"/>
        </w:rPr>
        <w:t xml:space="preserve">. </w:t>
      </w:r>
      <w:r w:rsidRPr="001027BF">
        <w:rPr>
          <w:lang w:val="en-GB"/>
        </w:rPr>
        <w:t xml:space="preserve">Accordingly, policy makers and designers of technology should be aware that the mere recommendation for drivers to </w:t>
      </w:r>
      <w:r w:rsidR="008B60DE" w:rsidRPr="001027BF">
        <w:rPr>
          <w:lang w:val="en-GB"/>
        </w:rPr>
        <w:t xml:space="preserve">engage in a verbal task, or </w:t>
      </w:r>
      <w:r w:rsidRPr="001027BF">
        <w:rPr>
          <w:lang w:val="en-GB"/>
        </w:rPr>
        <w:t xml:space="preserve">not engage in visually demanding tasks (e.g., working, interacting with a smartphone) is insufficient to keep drivers situationally aware; mental demands alone also reduce </w:t>
      </w:r>
      <w:r w:rsidR="00507BEE" w:rsidRPr="001027BF">
        <w:rPr>
          <w:lang w:val="en-GB"/>
        </w:rPr>
        <w:t>s</w:t>
      </w:r>
      <w:r w:rsidR="004409B9" w:rsidRPr="001027BF">
        <w:rPr>
          <w:lang w:val="en-GB"/>
        </w:rPr>
        <w:t xml:space="preserve">ituation </w:t>
      </w:r>
      <w:r w:rsidR="00507BEE" w:rsidRPr="001027BF">
        <w:rPr>
          <w:lang w:val="en-GB"/>
        </w:rPr>
        <w:t>a</w:t>
      </w:r>
      <w:r w:rsidR="004409B9" w:rsidRPr="001027BF">
        <w:rPr>
          <w:lang w:val="en-GB"/>
        </w:rPr>
        <w:t>wareness</w:t>
      </w:r>
      <w:r w:rsidRPr="001027BF">
        <w:rPr>
          <w:lang w:val="en-GB"/>
        </w:rPr>
        <w:t>.</w:t>
      </w:r>
      <w:r w:rsidR="004477CD" w:rsidRPr="001027BF">
        <w:rPr>
          <w:lang w:val="en-GB"/>
        </w:rPr>
        <w:t xml:space="preserve"> </w:t>
      </w:r>
    </w:p>
    <w:p w14:paraId="201E5821" w14:textId="3963A11F" w:rsidR="000144F0" w:rsidRPr="001027BF" w:rsidRDefault="000144F0" w:rsidP="009036FF">
      <w:pPr>
        <w:pStyle w:val="BodyAPA6th"/>
        <w:rPr>
          <w:lang w:val="en-GB"/>
        </w:rPr>
      </w:pPr>
      <w:r w:rsidRPr="001027BF">
        <w:rPr>
          <w:lang w:val="en-GB"/>
        </w:rPr>
        <w:t>It should be noted that the observed effects were particularly strong for the ‘strength’ dimension of the verbal protocol analysis; effects were less clear for the ‘relative frequency’ dimension. This can be explained by the fact that participants in the LTD condition uttered substantially more words than in the MTD and HTD conditions. It is likely that the secondary task (that is, to report letters)</w:t>
      </w:r>
      <w:r w:rsidR="00D64FD4" w:rsidRPr="001027BF">
        <w:rPr>
          <w:lang w:val="en-GB"/>
        </w:rPr>
        <w:t xml:space="preserve"> </w:t>
      </w:r>
      <w:r w:rsidRPr="001027BF">
        <w:rPr>
          <w:lang w:val="en-GB"/>
        </w:rPr>
        <w:t xml:space="preserve">interfered </w:t>
      </w:r>
      <w:r w:rsidR="00D64FD4" w:rsidRPr="001027BF">
        <w:rPr>
          <w:lang w:val="en-GB"/>
        </w:rPr>
        <w:t xml:space="preserve">directly </w:t>
      </w:r>
      <w:r w:rsidRPr="001027BF">
        <w:rPr>
          <w:lang w:val="en-GB"/>
        </w:rPr>
        <w:t>with the verbal protocol.</w:t>
      </w:r>
    </w:p>
    <w:p w14:paraId="4E7BFED3" w14:textId="10ED0E39" w:rsidR="00035920" w:rsidRPr="001027BF" w:rsidRDefault="00035920" w:rsidP="0086545E">
      <w:pPr>
        <w:pStyle w:val="BodyAPA6th"/>
        <w:rPr>
          <w:lang w:val="en-GB"/>
        </w:rPr>
      </w:pPr>
      <w:r w:rsidRPr="001027BF">
        <w:rPr>
          <w:lang w:val="en-GB"/>
        </w:rPr>
        <w:t xml:space="preserve">Also, one could wonder whether situation awareness on the level of looking and driving (i.e., level 1 </w:t>
      </w:r>
      <w:r w:rsidR="00DC1D46" w:rsidRPr="001027BF">
        <w:rPr>
          <w:lang w:val="en-GB"/>
        </w:rPr>
        <w:t>situation awareness</w:t>
      </w:r>
      <w:r w:rsidRPr="001027BF">
        <w:rPr>
          <w:lang w:val="en-GB"/>
        </w:rPr>
        <w:t xml:space="preserve">; </w:t>
      </w:r>
      <w:proofErr w:type="spellStart"/>
      <w:r w:rsidRPr="001027BF">
        <w:rPr>
          <w:lang w:val="en-GB"/>
        </w:rPr>
        <w:t>Endsley</w:t>
      </w:r>
      <w:proofErr w:type="spellEnd"/>
      <w:r w:rsidRPr="001027BF">
        <w:rPr>
          <w:lang w:val="en-GB"/>
        </w:rPr>
        <w:t xml:space="preserve">, 1995) would be sufficient for taking over manual control. </w:t>
      </w:r>
      <w:r w:rsidR="00B66EF8" w:rsidRPr="001027BF">
        <w:rPr>
          <w:lang w:val="en-GB"/>
        </w:rPr>
        <w:t>In a non-critical take-over situation, such as during exiting the platoon, this might suffice. However, i</w:t>
      </w:r>
      <w:r w:rsidR="00154368" w:rsidRPr="001027BF">
        <w:rPr>
          <w:lang w:val="en-GB"/>
        </w:rPr>
        <w:t xml:space="preserve">n a critical </w:t>
      </w:r>
      <w:r w:rsidR="00B66EF8" w:rsidRPr="001027BF">
        <w:rPr>
          <w:lang w:val="en-GB"/>
        </w:rPr>
        <w:t xml:space="preserve">or more complex </w:t>
      </w:r>
      <w:r w:rsidR="00154368" w:rsidRPr="001027BF">
        <w:rPr>
          <w:lang w:val="en-GB"/>
        </w:rPr>
        <w:t>situation a</w:t>
      </w:r>
      <w:r w:rsidR="00E766EB" w:rsidRPr="001027BF">
        <w:rPr>
          <w:lang w:val="en-GB"/>
        </w:rPr>
        <w:t xml:space="preserve"> higher level </w:t>
      </w:r>
      <w:r w:rsidR="00154368" w:rsidRPr="001027BF">
        <w:rPr>
          <w:lang w:val="en-GB"/>
        </w:rPr>
        <w:t xml:space="preserve">of </w:t>
      </w:r>
      <w:r w:rsidR="00E766EB" w:rsidRPr="001027BF">
        <w:rPr>
          <w:lang w:val="en-GB"/>
        </w:rPr>
        <w:t>situation awareness is important</w:t>
      </w:r>
      <w:r w:rsidR="00154368" w:rsidRPr="001027BF">
        <w:rPr>
          <w:lang w:val="en-GB"/>
        </w:rPr>
        <w:t xml:space="preserve"> to act appropriately (cf. </w:t>
      </w:r>
      <w:proofErr w:type="spellStart"/>
      <w:r w:rsidR="00154368" w:rsidRPr="001027BF">
        <w:rPr>
          <w:lang w:val="en-GB"/>
        </w:rPr>
        <w:t>Radlmayr</w:t>
      </w:r>
      <w:proofErr w:type="spellEnd"/>
      <w:r w:rsidR="000204BB" w:rsidRPr="001027BF">
        <w:rPr>
          <w:lang w:val="en-GB"/>
        </w:rPr>
        <w:t xml:space="preserve">, Gold, Lorenz, Farid, &amp; </w:t>
      </w:r>
      <w:proofErr w:type="spellStart"/>
      <w:r w:rsidR="000204BB" w:rsidRPr="001027BF">
        <w:rPr>
          <w:lang w:val="en-GB"/>
        </w:rPr>
        <w:t>Bengler</w:t>
      </w:r>
      <w:proofErr w:type="spellEnd"/>
      <w:r w:rsidR="00154368" w:rsidRPr="001027BF">
        <w:rPr>
          <w:lang w:val="en-GB"/>
        </w:rPr>
        <w:t xml:space="preserve">, </w:t>
      </w:r>
      <w:r w:rsidR="00154368" w:rsidRPr="001027BF">
        <w:rPr>
          <w:lang w:val="en-GB"/>
        </w:rPr>
        <w:lastRenderedPageBreak/>
        <w:t>2014)</w:t>
      </w:r>
      <w:r w:rsidR="00E766EB" w:rsidRPr="001027BF">
        <w:rPr>
          <w:lang w:val="en-GB"/>
        </w:rPr>
        <w:t>.</w:t>
      </w:r>
      <w:r w:rsidR="00690468" w:rsidRPr="001027BF">
        <w:rPr>
          <w:lang w:val="en-GB"/>
        </w:rPr>
        <w:t xml:space="preserve"> </w:t>
      </w:r>
      <w:r w:rsidR="007F1AE4" w:rsidRPr="001027BF">
        <w:rPr>
          <w:lang w:val="en-GB"/>
        </w:rPr>
        <w:t xml:space="preserve">Thus, it appears that multiple levels of situation awareness are necessary to be maintained by a driver of an automated vehicle. Therefore, it is suggested that at least some level of mental demand (e.g., the level of mental demand requested during the MTD condition) should be </w:t>
      </w:r>
      <w:r w:rsidR="00300B04" w:rsidRPr="001027BF">
        <w:rPr>
          <w:lang w:val="en-GB"/>
        </w:rPr>
        <w:t>request</w:t>
      </w:r>
      <w:r w:rsidR="007F1AE4" w:rsidRPr="001027BF">
        <w:rPr>
          <w:lang w:val="en-GB"/>
        </w:rPr>
        <w:t xml:space="preserve">ed </w:t>
      </w:r>
      <w:r w:rsidR="00300B04" w:rsidRPr="001027BF">
        <w:rPr>
          <w:lang w:val="en-GB"/>
        </w:rPr>
        <w:t>from</w:t>
      </w:r>
      <w:r w:rsidR="007F1AE4" w:rsidRPr="001027BF">
        <w:rPr>
          <w:lang w:val="en-GB"/>
        </w:rPr>
        <w:t xml:space="preserve"> the driver</w:t>
      </w:r>
      <w:r w:rsidR="00300B04" w:rsidRPr="001027BF">
        <w:rPr>
          <w:lang w:val="en-GB"/>
        </w:rPr>
        <w:t>, in order for him/her to maintain a higher level of situation awareness</w:t>
      </w:r>
      <w:r w:rsidR="007F1AE4" w:rsidRPr="001027BF">
        <w:rPr>
          <w:lang w:val="en-GB"/>
        </w:rPr>
        <w:t xml:space="preserve">. During the MTD condition, participants uttered statements regarding guessing and remembering next to statements regarding looking and driving, </w:t>
      </w:r>
      <w:r w:rsidR="00300B04" w:rsidRPr="001027BF">
        <w:rPr>
          <w:lang w:val="en-GB"/>
        </w:rPr>
        <w:t>an</w:t>
      </w:r>
      <w:r w:rsidR="007F1AE4" w:rsidRPr="001027BF">
        <w:rPr>
          <w:lang w:val="en-GB"/>
        </w:rPr>
        <w:t xml:space="preserve"> indication of a balance between the three levels of situation awareness.</w:t>
      </w:r>
    </w:p>
    <w:p w14:paraId="0344BABF" w14:textId="77777777" w:rsidR="0048174B" w:rsidRPr="001027BF" w:rsidRDefault="0048174B" w:rsidP="0048174B">
      <w:pPr>
        <w:pStyle w:val="2HeadingDaniel"/>
        <w:rPr>
          <w:rFonts w:ascii="Times New Roman" w:hAnsi="Times New Roman" w:cs="Times New Roman"/>
        </w:rPr>
      </w:pPr>
    </w:p>
    <w:p w14:paraId="57F5B733" w14:textId="55A50E5C" w:rsidR="000144F0" w:rsidRPr="001027BF" w:rsidRDefault="00641666" w:rsidP="0048174B">
      <w:pPr>
        <w:pStyle w:val="2HeadingDaniel"/>
        <w:rPr>
          <w:rFonts w:ascii="Times New Roman" w:hAnsi="Times New Roman" w:cs="Times New Roman"/>
        </w:rPr>
      </w:pPr>
      <w:bookmarkStart w:id="48" w:name="_Toc497472821"/>
      <w:bookmarkStart w:id="49" w:name="_Toc486800194"/>
      <w:r w:rsidRPr="001027BF">
        <w:rPr>
          <w:rFonts w:ascii="Times New Roman" w:hAnsi="Times New Roman" w:cs="Times New Roman"/>
        </w:rPr>
        <w:t>Mental M</w:t>
      </w:r>
      <w:r w:rsidR="000144F0" w:rsidRPr="001027BF">
        <w:rPr>
          <w:rFonts w:ascii="Times New Roman" w:hAnsi="Times New Roman" w:cs="Times New Roman"/>
        </w:rPr>
        <w:t>odels</w:t>
      </w:r>
      <w:bookmarkEnd w:id="48"/>
      <w:bookmarkEnd w:id="49"/>
    </w:p>
    <w:p w14:paraId="49343DAB" w14:textId="2AE840D1" w:rsidR="00912AD6" w:rsidRPr="001027BF" w:rsidRDefault="000144F0" w:rsidP="009036FF">
      <w:pPr>
        <w:pStyle w:val="BodyAPA6th"/>
        <w:rPr>
          <w:lang w:val="en-GB"/>
        </w:rPr>
      </w:pPr>
      <w:r w:rsidRPr="001027BF">
        <w:rPr>
          <w:lang w:val="en-GB"/>
        </w:rPr>
        <w:t xml:space="preserve">A relatively novel approach was used for the assessment of mental models, namely by means of the Quick Association Check </w:t>
      </w:r>
      <w:r w:rsidR="004241D6" w:rsidRPr="001027BF">
        <w:rPr>
          <w:lang w:val="en-GB"/>
        </w:rPr>
        <w:fldChar w:fldCharType="begin"/>
      </w:r>
      <w:r w:rsidR="008A2096" w:rsidRPr="001027BF">
        <w:rPr>
          <w:lang w:val="en-GB"/>
        </w:rPr>
        <w:instrText xml:space="preserve"> ADDIN EN.CITE &lt;EndNote&gt;&lt;Cite&gt;&lt;Author&gt;Revell&lt;/Author&gt;&lt;Year&gt;2016&lt;/Year&gt;&lt;RecNum&gt;274&lt;/RecNum&gt;&lt;Prefix&gt;QuACk`; &lt;/Prefix&gt;&lt;DisplayText&gt;(QuACk; Revell &amp;amp; Stanton, 2016)&lt;/DisplayText&gt;&lt;record&gt;&lt;rec-number&gt;274&lt;/rec-number&gt;&lt;foreign-keys&gt;&lt;key app="EN" db-id="p5rxaswa15aar1e2xdl5rpvcvpte0exavezf" timestamp="1498293545"&gt;274&lt;/key&gt;&lt;/foreign-keys&gt;&lt;ref-type name="Journal Article"&gt;17&lt;/ref-type&gt;&lt;contributors&gt;&lt;authors&gt;&lt;author&gt;Revell, K. M. A.&lt;/author&gt;&lt;author&gt;Stanton, N. A.&lt;/author&gt;&lt;/authors&gt;&lt;/contributors&gt;&lt;titles&gt;&lt;title&gt;The Quick Association Check (QuACk): A resource-light, ‘bias robust’ method for exploring the relationship between mental models and behaviour patterns with home heating systems&lt;/title&gt;&lt;secondary-title&gt;Theoretical Issues in Ergonomics Science&lt;/secondary-title&gt;&lt;/titles&gt;&lt;periodical&gt;&lt;full-title&gt;Theoretical Issues in Ergonomics Science&lt;/full-title&gt;&lt;/periodical&gt;&lt;pages&gt;554-587&lt;/pages&gt;&lt;volume&gt;17&lt;/volume&gt;&lt;dates&gt;&lt;year&gt;2016&lt;/year&gt;&lt;/dates&gt;&lt;urls&gt;&lt;/urls&gt;&lt;electronic-resource-num&gt;10.1080/1463922X.2016.1180439&lt;/electronic-resource-num&gt;&lt;/record&gt;&lt;/Cite&gt;&lt;/EndNote&gt;</w:instrText>
      </w:r>
      <w:r w:rsidR="004241D6" w:rsidRPr="001027BF">
        <w:rPr>
          <w:lang w:val="en-GB"/>
        </w:rPr>
        <w:fldChar w:fldCharType="separate"/>
      </w:r>
      <w:r w:rsidR="004241D6" w:rsidRPr="001027BF">
        <w:rPr>
          <w:lang w:val="en-GB"/>
        </w:rPr>
        <w:t>(QuACk; Revell &amp; Stanton, 2016)</w:t>
      </w:r>
      <w:r w:rsidR="004241D6" w:rsidRPr="001027BF">
        <w:rPr>
          <w:lang w:val="en-GB"/>
        </w:rPr>
        <w:fldChar w:fldCharType="end"/>
      </w:r>
      <w:r w:rsidRPr="001027BF">
        <w:rPr>
          <w:lang w:val="en-GB"/>
        </w:rPr>
        <w:t xml:space="preserve">. Two noteworthy findings were obtained: </w:t>
      </w:r>
    </w:p>
    <w:p w14:paraId="015BF1C1" w14:textId="2530D6AC" w:rsidR="00912AD6" w:rsidRPr="001027BF" w:rsidRDefault="000144F0" w:rsidP="009036FF">
      <w:pPr>
        <w:pStyle w:val="BodyAPA6th"/>
        <w:rPr>
          <w:lang w:val="en-GB"/>
        </w:rPr>
      </w:pPr>
      <w:r w:rsidRPr="001027BF">
        <w:rPr>
          <w:lang w:val="en-GB"/>
        </w:rPr>
        <w:t xml:space="preserve">First, participants did appear to have a rudimentary understanding of how automation works because links between concepts were more often in agreement with the order of the </w:t>
      </w:r>
      <w:r w:rsidRPr="001027BF">
        <w:rPr>
          <w:i/>
          <w:lang w:val="en-GB"/>
        </w:rPr>
        <w:t>four stages of automation</w:t>
      </w:r>
      <w:r w:rsidRPr="001027BF">
        <w:rPr>
          <w:lang w:val="en-GB"/>
        </w:rPr>
        <w:t xml:space="preserve"> </w:t>
      </w:r>
      <w:r w:rsidR="00D10327" w:rsidRPr="001027BF">
        <w:rPr>
          <w:lang w:val="en-GB"/>
        </w:rPr>
        <w:fldChar w:fldCharType="begin"/>
      </w:r>
      <w:r w:rsidR="008A2096" w:rsidRPr="001027BF">
        <w:rPr>
          <w:lang w:val="en-GB"/>
        </w:rPr>
        <w:instrText xml:space="preserve"> ADDIN EN.CITE &lt;EndNote&gt;&lt;Cite&gt;&lt;Author&gt;Parasuraman&lt;/Author&gt;&lt;Year&gt;2000&lt;/Year&gt;&lt;RecNum&gt;125&lt;/RecNum&gt;&lt;Prefix&gt;as defined by &lt;/Prefix&gt;&lt;DisplayText&gt;(as defined by Parasuraman et al., 2000)&lt;/DisplayText&gt;&lt;record&gt;&lt;rec-number&gt;125&lt;/rec-number&gt;&lt;foreign-keys&gt;&lt;key app="EN" db-id="p5rxaswa15aar1e2xdl5rpvcvpte0exavezf" timestamp="1498143847"&gt;125&lt;/key&gt;&lt;/foreign-keys&gt;&lt;ref-type name="Journal Article"&gt;17&lt;/ref-type&gt;&lt;contributors&gt;&lt;authors&gt;&lt;author&gt;Parasuraman, R.&lt;/author&gt;&lt;author&gt;Sheridan, T. B.&lt;/author&gt;&lt;author&gt;Wickens, C. D.&lt;/author&gt;&lt;/authors&gt;&lt;/contributors&gt;&lt;titles&gt;&lt;title&gt;A model for types and levels of human interaction with automation&lt;/title&gt;&lt;secondary-title&gt;IEEE Transactions on Systems, Man, and Cybernetics Part A: Systems and Humans&lt;/secondary-title&gt;&lt;/titles&gt;&lt;periodical&gt;&lt;full-title&gt;IEEE Transactions on Systems, Man, and Cybernetics Part A: Systems and Humans&lt;/full-title&gt;&lt;/periodical&gt;&lt;pages&gt;286-297&lt;/pages&gt;&lt;volume&gt;30&lt;/volume&gt;&lt;dates&gt;&lt;year&gt;2000&lt;/year&gt;&lt;/dates&gt;&lt;urls&gt;&lt;/urls&gt;&lt;electronic-resource-num&gt;10.1109/3468.844354&lt;/electronic-resource-num&gt;&lt;/record&gt;&lt;/Cite&gt;&lt;/EndNote&gt;</w:instrText>
      </w:r>
      <w:r w:rsidR="00D10327" w:rsidRPr="001027BF">
        <w:rPr>
          <w:lang w:val="en-GB"/>
        </w:rPr>
        <w:fldChar w:fldCharType="separate"/>
      </w:r>
      <w:r w:rsidR="009D3A2C" w:rsidRPr="001027BF">
        <w:rPr>
          <w:lang w:val="en-GB"/>
        </w:rPr>
        <w:t>(as defined by Parasuraman et al., 2000)</w:t>
      </w:r>
      <w:r w:rsidR="00D10327" w:rsidRPr="001027BF">
        <w:rPr>
          <w:lang w:val="en-GB"/>
        </w:rPr>
        <w:fldChar w:fldCharType="end"/>
      </w:r>
      <w:r w:rsidR="00D10327" w:rsidRPr="001027BF">
        <w:rPr>
          <w:lang w:val="en-GB"/>
        </w:rPr>
        <w:t xml:space="preserve"> </w:t>
      </w:r>
      <w:r w:rsidRPr="001027BF">
        <w:rPr>
          <w:lang w:val="en-GB"/>
        </w:rPr>
        <w:t>than in disagreement with it. Even so, participants produced highly different mental models. For example, some participants did not draw sensors or computers, but focused only on the vehicle’s basic components, such as the engine, tyres, and gears (classified as ‘Other’ in Figure 9).</w:t>
      </w:r>
    </w:p>
    <w:p w14:paraId="2E178B71" w14:textId="104A6244" w:rsidR="00912AD6" w:rsidRPr="001027BF" w:rsidRDefault="000144F0" w:rsidP="009036FF">
      <w:pPr>
        <w:pStyle w:val="BodyAPA6th"/>
        <w:rPr>
          <w:lang w:val="en-GB"/>
        </w:rPr>
      </w:pPr>
      <w:r w:rsidRPr="001027BF">
        <w:rPr>
          <w:lang w:val="en-GB"/>
        </w:rPr>
        <w:t xml:space="preserve">Second, during the course of the experiment, none of the participants overhauled their mental model completely. Participants appeared to stick to their original mental model and gradually added concepts and links, resulting in an increasingly complex mental model with run number. This may be explained by the fact that participants did not receive (dis)confirmatory information during the experimental runs: The automation always worked flawlessly, and hence participants may have had no incentive to alter their mental models, allowing for time to think about related concepts to be added. Our findings are different from </w:t>
      </w:r>
      <w:r w:rsidR="00D10327" w:rsidRPr="001027BF">
        <w:rPr>
          <w:lang w:val="en-GB"/>
        </w:rPr>
        <w:fldChar w:fldCharType="begin"/>
      </w:r>
      <w:r w:rsidR="004B7808" w:rsidRPr="001027BF">
        <w:rPr>
          <w:lang w:val="en-GB"/>
        </w:rPr>
        <w:instrText xml:space="preserve"> ADDIN EN.CITE &lt;EndNote&gt;&lt;Cite AuthorYear="1"&gt;&lt;Author&gt;Beggiato&lt;/Author&gt;&lt;Year&gt;2013&lt;/Year&gt;&lt;RecNum&gt;172&lt;/RecNum&gt;&lt;DisplayText&gt;Beggiato and Krems (2013)&lt;/DisplayText&gt;&lt;record&gt;&lt;rec-number&gt;172&lt;/rec-number&gt;&lt;foreign-keys&gt;&lt;key app="EN" db-id="p5rxaswa15aar1e2xdl5rpvcvpte0exavezf" timestamp="1498208432"&gt;172&lt;/key&gt;&lt;/foreign-keys&gt;&lt;ref-type name="Journal Article"&gt;17&lt;/ref-type&gt;&lt;contributors&gt;&lt;authors&gt;&lt;author&gt;Beggiato, M.&lt;/author&gt;&lt;author&gt;Krems, J. F.&lt;/author&gt;&lt;/authors&gt;&lt;/contributors&gt;&lt;titles&gt;&lt;title&gt;The evolution of mental model, trust and acceptance of adaptive cruise control in relation to initial information&lt;/title&gt;&lt;secondary-title&gt;Transportation Research Part F: Traffic Psychology and Behaviour&lt;/secondary-title&gt;&lt;/titles&gt;&lt;periodical&gt;&lt;full-title&gt;Transportation Research Part F: Traffic Psychology and Behaviour&lt;/full-title&gt;&lt;/periodical&gt;&lt;pages&gt;47–57&lt;/pages&gt;&lt;volume&gt;18&lt;/volume&gt;&lt;dates&gt;&lt;year&gt;2013&lt;/year&gt;&lt;/dates&gt;&lt;urls&gt;&lt;/urls&gt;&lt;electronic-resource-num&gt;10.1016/j.trf.2012.12.006&lt;/electronic-resource-num&gt;&lt;/record&gt;&lt;/Cite&gt;&lt;/EndNote&gt;</w:instrText>
      </w:r>
      <w:r w:rsidR="00D10327" w:rsidRPr="001027BF">
        <w:rPr>
          <w:lang w:val="en-GB"/>
        </w:rPr>
        <w:fldChar w:fldCharType="separate"/>
      </w:r>
      <w:r w:rsidR="00D10327" w:rsidRPr="001027BF">
        <w:rPr>
          <w:lang w:val="en-GB"/>
        </w:rPr>
        <w:t>Beggiato and Krems (2013)</w:t>
      </w:r>
      <w:r w:rsidR="00D10327" w:rsidRPr="001027BF">
        <w:rPr>
          <w:lang w:val="en-GB"/>
        </w:rPr>
        <w:fldChar w:fldCharType="end"/>
      </w:r>
      <w:r w:rsidRPr="001027BF">
        <w:rPr>
          <w:lang w:val="en-GB"/>
        </w:rPr>
        <w:t xml:space="preserve">, who found that non-experienced problems with the automation </w:t>
      </w:r>
      <w:r w:rsidRPr="001027BF">
        <w:rPr>
          <w:lang w:val="en-GB"/>
        </w:rPr>
        <w:lastRenderedPageBreak/>
        <w:t xml:space="preserve">tend to disappear from participants’ mental models. The difference between our approach and that of </w:t>
      </w:r>
      <w:proofErr w:type="spellStart"/>
      <w:r w:rsidRPr="001027BF">
        <w:rPr>
          <w:lang w:val="en-GB"/>
        </w:rPr>
        <w:t>Beggiato</w:t>
      </w:r>
      <w:proofErr w:type="spellEnd"/>
      <w:r w:rsidRPr="001027BF">
        <w:rPr>
          <w:lang w:val="en-GB"/>
        </w:rPr>
        <w:t xml:space="preserve"> and </w:t>
      </w:r>
      <w:proofErr w:type="spellStart"/>
      <w:r w:rsidRPr="001027BF">
        <w:rPr>
          <w:lang w:val="en-GB"/>
        </w:rPr>
        <w:t>Krems</w:t>
      </w:r>
      <w:proofErr w:type="spellEnd"/>
      <w:r w:rsidRPr="001027BF">
        <w:rPr>
          <w:lang w:val="en-GB"/>
        </w:rPr>
        <w:t xml:space="preserve">, however, is that in our case participants were not </w:t>
      </w:r>
      <w:r w:rsidR="001E0D32" w:rsidRPr="001027BF">
        <w:rPr>
          <w:lang w:val="en-GB"/>
        </w:rPr>
        <w:t xml:space="preserve">informed about </w:t>
      </w:r>
      <w:r w:rsidRPr="001027BF">
        <w:rPr>
          <w:lang w:val="en-GB"/>
        </w:rPr>
        <w:t>problems that may occur with the automation; the mental models were entirely self-constructed.</w:t>
      </w:r>
    </w:p>
    <w:p w14:paraId="151F3229" w14:textId="103DB41B" w:rsidR="004241D6" w:rsidRPr="001027BF" w:rsidRDefault="001E0D32" w:rsidP="009036FF">
      <w:pPr>
        <w:pStyle w:val="BodyAPA6th"/>
        <w:rPr>
          <w:lang w:val="en-GB"/>
        </w:rPr>
      </w:pPr>
      <w:r w:rsidRPr="001027BF">
        <w:rPr>
          <w:lang w:val="en-GB"/>
        </w:rPr>
        <w:t>P</w:t>
      </w:r>
      <w:r w:rsidR="004241D6" w:rsidRPr="001027BF">
        <w:rPr>
          <w:lang w:val="en-GB"/>
        </w:rPr>
        <w:t xml:space="preserve">revious driving simulator research </w:t>
      </w:r>
      <w:r w:rsidR="009A2097" w:rsidRPr="001027BF">
        <w:rPr>
          <w:lang w:val="en-GB"/>
        </w:rPr>
        <w:t xml:space="preserve">by </w:t>
      </w:r>
      <w:r w:rsidR="00341895" w:rsidRPr="001027BF">
        <w:rPr>
          <w:lang w:val="en-GB"/>
        </w:rPr>
        <w:fldChar w:fldCharType="begin"/>
      </w:r>
      <w:r w:rsidR="008A2096" w:rsidRPr="001027BF">
        <w:rPr>
          <w:lang w:val="en-GB"/>
        </w:rPr>
        <w:instrText xml:space="preserve"> ADDIN EN.CITE &lt;EndNote&gt;&lt;Cite AuthorYear="1"&gt;&lt;Author&gt;Kazi&lt;/Author&gt;&lt;Year&gt;2007&lt;/Year&gt;&lt;RecNum&gt;102&lt;/RecNum&gt;&lt;DisplayText&gt;Kazi, Stanton, Walker, and Young (2007)&lt;/DisplayText&gt;&lt;record&gt;&lt;rec-number&gt;102&lt;/rec-number&gt;&lt;foreign-keys&gt;&lt;key app="EN" db-id="p5rxaswa15aar1e2xdl5rpvcvpte0exavezf" timestamp="1498142348"&gt;102&lt;/key&gt;&lt;/foreign-keys&gt;&lt;ref-type name="Journal Article"&gt;17&lt;/ref-type&gt;&lt;contributors&gt;&lt;authors&gt;&lt;author&gt;Kazi, T. A.&lt;/author&gt;&lt;author&gt;Stanton, N. A.&lt;/author&gt;&lt;author&gt;Walker, G. H.&lt;/author&gt;&lt;author&gt;Young, M. S.&lt;/author&gt;&lt;/authors&gt;&lt;/contributors&gt;&lt;titles&gt;&lt;title&gt;Designer driving: Drivers’ conceptual models and level of trust in adaptive cruise control&lt;/title&gt;&lt;secondary-title&gt;International Journal of Vehicle Design&lt;/secondary-title&gt;&lt;/titles&gt;&lt;periodical&gt;&lt;full-title&gt;International Journal of Vehicle Design&lt;/full-title&gt;&lt;/periodical&gt;&lt;pages&gt;339-360&lt;/pages&gt;&lt;volume&gt;45&lt;/volume&gt;&lt;dates&gt;&lt;year&gt;2007&lt;/year&gt;&lt;/dates&gt;&lt;urls&gt;&lt;/urls&gt;&lt;electronic-resource-num&gt;10.1504/IJVD.2007.014909&lt;/electronic-resource-num&gt;&lt;/record&gt;&lt;/Cite&gt;&lt;/EndNote&gt;</w:instrText>
      </w:r>
      <w:r w:rsidR="00341895" w:rsidRPr="001027BF">
        <w:rPr>
          <w:lang w:val="en-GB"/>
        </w:rPr>
        <w:fldChar w:fldCharType="separate"/>
      </w:r>
      <w:r w:rsidR="00341895" w:rsidRPr="001027BF">
        <w:rPr>
          <w:lang w:val="en-GB"/>
        </w:rPr>
        <w:t>Kazi, Stanton, Walker, and Young (2007)</w:t>
      </w:r>
      <w:r w:rsidR="00341895" w:rsidRPr="001027BF">
        <w:rPr>
          <w:lang w:val="en-GB"/>
        </w:rPr>
        <w:fldChar w:fldCharType="end"/>
      </w:r>
      <w:r w:rsidR="005D67D4" w:rsidRPr="001027BF">
        <w:rPr>
          <w:lang w:val="en-GB"/>
        </w:rPr>
        <w:t xml:space="preserve"> </w:t>
      </w:r>
      <w:r w:rsidRPr="001027BF">
        <w:rPr>
          <w:lang w:val="en-GB"/>
        </w:rPr>
        <w:t xml:space="preserve">concurs </w:t>
      </w:r>
      <w:r w:rsidR="004241D6" w:rsidRPr="001027BF">
        <w:rPr>
          <w:lang w:val="en-GB"/>
        </w:rPr>
        <w:t xml:space="preserve">that drivers tend to stick to their formed mental models </w:t>
      </w:r>
      <w:r w:rsidR="003F48E2" w:rsidRPr="001027BF">
        <w:rPr>
          <w:lang w:val="en-GB"/>
        </w:rPr>
        <w:t xml:space="preserve">of </w:t>
      </w:r>
      <w:r w:rsidR="004241D6" w:rsidRPr="001027BF">
        <w:rPr>
          <w:lang w:val="en-GB"/>
        </w:rPr>
        <w:t xml:space="preserve">an </w:t>
      </w:r>
      <w:r w:rsidR="005D67D4" w:rsidRPr="001027BF">
        <w:rPr>
          <w:lang w:val="en-GB"/>
        </w:rPr>
        <w:t>automated driving system</w:t>
      </w:r>
      <w:r w:rsidR="004241D6" w:rsidRPr="001027BF">
        <w:rPr>
          <w:lang w:val="en-GB"/>
        </w:rPr>
        <w:t xml:space="preserve">. In their experiment, participants were provided with a manual on the workings of </w:t>
      </w:r>
      <w:r w:rsidR="005D67D4" w:rsidRPr="001027BF">
        <w:rPr>
          <w:lang w:val="en-GB"/>
        </w:rPr>
        <w:t xml:space="preserve">an adaptive cruise </w:t>
      </w:r>
      <w:r w:rsidR="00381D0E" w:rsidRPr="001027BF">
        <w:rPr>
          <w:lang w:val="en-GB"/>
        </w:rPr>
        <w:t xml:space="preserve">control (ACC) </w:t>
      </w:r>
      <w:r w:rsidR="005D67D4" w:rsidRPr="001027BF">
        <w:rPr>
          <w:lang w:val="en-GB"/>
        </w:rPr>
        <w:t>system</w:t>
      </w:r>
      <w:r w:rsidR="00381D0E" w:rsidRPr="001027BF">
        <w:rPr>
          <w:lang w:val="en-GB"/>
        </w:rPr>
        <w:t>,</w:t>
      </w:r>
      <w:r w:rsidR="00F040B7" w:rsidRPr="001027BF">
        <w:rPr>
          <w:lang w:val="en-GB"/>
        </w:rPr>
        <w:t xml:space="preserve"> </w:t>
      </w:r>
      <w:r w:rsidR="005D67D4" w:rsidRPr="001027BF">
        <w:rPr>
          <w:lang w:val="en-GB"/>
        </w:rPr>
        <w:t>as well as</w:t>
      </w:r>
      <w:r w:rsidR="005E08C4" w:rsidRPr="001027BF">
        <w:rPr>
          <w:lang w:val="en-GB"/>
        </w:rPr>
        <w:t xml:space="preserve"> a list of</w:t>
      </w:r>
      <w:r w:rsidR="005D67D4" w:rsidRPr="001027BF">
        <w:rPr>
          <w:lang w:val="en-GB"/>
        </w:rPr>
        <w:t xml:space="preserve"> </w:t>
      </w:r>
      <w:r w:rsidR="00F040B7" w:rsidRPr="001027BF">
        <w:rPr>
          <w:lang w:val="en-GB"/>
        </w:rPr>
        <w:t>features</w:t>
      </w:r>
      <w:r w:rsidR="005D67D4" w:rsidRPr="001027BF">
        <w:rPr>
          <w:lang w:val="en-GB"/>
        </w:rPr>
        <w:t>/</w:t>
      </w:r>
      <w:r w:rsidR="00F040B7" w:rsidRPr="001027BF">
        <w:rPr>
          <w:lang w:val="en-GB"/>
        </w:rPr>
        <w:t>functions of the ACC</w:t>
      </w:r>
      <w:r w:rsidR="004241D6" w:rsidRPr="001027BF">
        <w:rPr>
          <w:lang w:val="en-GB"/>
        </w:rPr>
        <w:t xml:space="preserve">, and </w:t>
      </w:r>
      <w:r w:rsidR="00F040B7" w:rsidRPr="001027BF">
        <w:rPr>
          <w:lang w:val="en-GB"/>
        </w:rPr>
        <w:t xml:space="preserve">were </w:t>
      </w:r>
      <w:r w:rsidR="004241D6" w:rsidRPr="001027BF">
        <w:rPr>
          <w:lang w:val="en-GB"/>
        </w:rPr>
        <w:t xml:space="preserve">subjected to </w:t>
      </w:r>
      <w:proofErr w:type="gramStart"/>
      <w:r w:rsidR="004241D6" w:rsidRPr="001027BF">
        <w:rPr>
          <w:lang w:val="en-GB"/>
        </w:rPr>
        <w:t>either reliable</w:t>
      </w:r>
      <w:proofErr w:type="gramEnd"/>
      <w:r w:rsidR="004241D6" w:rsidRPr="001027BF">
        <w:rPr>
          <w:lang w:val="en-GB"/>
        </w:rPr>
        <w:t xml:space="preserve">, unreliable, or semi-reliable </w:t>
      </w:r>
      <w:r w:rsidR="005D67D4" w:rsidRPr="001027BF">
        <w:rPr>
          <w:lang w:val="en-GB"/>
        </w:rPr>
        <w:t xml:space="preserve">ACC </w:t>
      </w:r>
      <w:r w:rsidR="004241D6" w:rsidRPr="001027BF">
        <w:rPr>
          <w:lang w:val="en-GB"/>
        </w:rPr>
        <w:t>over a ten-day period.</w:t>
      </w:r>
      <w:r w:rsidR="005D67D4" w:rsidRPr="001027BF">
        <w:rPr>
          <w:lang w:val="en-GB"/>
        </w:rPr>
        <w:t xml:space="preserve"> The authors concluded that “conceptual models were consolidated over a short period of time, however they did not match that of designers’ model of Adaptive Cruise Control, thus better design solutions may be warranted.”</w:t>
      </w:r>
    </w:p>
    <w:p w14:paraId="7288FED6" w14:textId="26AC37FD" w:rsidR="00912AD6" w:rsidRPr="001027BF" w:rsidRDefault="000144F0" w:rsidP="009036FF">
      <w:pPr>
        <w:pStyle w:val="BodyAPA6th"/>
        <w:rPr>
          <w:lang w:val="en-GB"/>
        </w:rPr>
      </w:pPr>
      <w:r w:rsidRPr="001027BF">
        <w:rPr>
          <w:lang w:val="en-GB"/>
        </w:rPr>
        <w:t xml:space="preserve">In summary, our results showed that mental models (operationalized via self-created concept maps) are </w:t>
      </w:r>
      <w:r w:rsidRPr="001027BF">
        <w:rPr>
          <w:i/>
          <w:lang w:val="en-GB"/>
        </w:rPr>
        <w:t>not</w:t>
      </w:r>
      <w:r w:rsidRPr="001027BF">
        <w:rPr>
          <w:lang w:val="en-GB"/>
        </w:rPr>
        <w:t xml:space="preserve"> self-correcting, but rather become increasingly complex</w:t>
      </w:r>
      <w:r w:rsidR="005E08C4" w:rsidRPr="001027BF">
        <w:rPr>
          <w:lang w:val="en-GB"/>
        </w:rPr>
        <w:t xml:space="preserve"> with time</w:t>
      </w:r>
      <w:r w:rsidRPr="001027BF">
        <w:rPr>
          <w:lang w:val="en-GB"/>
        </w:rPr>
        <w:t>. This suggests that without prior information or training on automated driving systems, drivers could ret</w:t>
      </w:r>
      <w:r w:rsidR="00912AD6" w:rsidRPr="001027BF">
        <w:rPr>
          <w:lang w:val="en-GB"/>
        </w:rPr>
        <w:t>ain an inaccurate mental model</w:t>
      </w:r>
      <w:r w:rsidR="007B6EAC" w:rsidRPr="001027BF">
        <w:rPr>
          <w:lang w:val="en-GB"/>
        </w:rPr>
        <w:t xml:space="preserve"> </w:t>
      </w:r>
      <w:r w:rsidR="007B6EAC" w:rsidRPr="001027BF">
        <w:rPr>
          <w:lang w:val="en-GB"/>
        </w:rPr>
        <w:fldChar w:fldCharType="begin"/>
      </w:r>
      <w:r w:rsidR="008A2096" w:rsidRPr="001027BF">
        <w:rPr>
          <w:lang w:val="en-GB"/>
        </w:rPr>
        <w:instrText xml:space="preserve"> ADDIN EN.CITE &lt;EndNote&gt;&lt;Cite&gt;&lt;Author&gt;Kazi&lt;/Author&gt;&lt;Year&gt;2007&lt;/Year&gt;&lt;RecNum&gt;102&lt;/RecNum&gt;&lt;Prefix&gt;see also &lt;/Prefix&gt;&lt;DisplayText&gt;(see also Kazi et al., 2007)&lt;/DisplayText&gt;&lt;record&gt;&lt;rec-number&gt;102&lt;/rec-number&gt;&lt;foreign-keys&gt;&lt;key app="EN" db-id="p5rxaswa15aar1e2xdl5rpvcvpte0exavezf" timestamp="1498142348"&gt;102&lt;/key&gt;&lt;/foreign-keys&gt;&lt;ref-type name="Journal Article"&gt;17&lt;/ref-type&gt;&lt;contributors&gt;&lt;authors&gt;&lt;author&gt;Kazi, T. A.&lt;/author&gt;&lt;author&gt;Stanton, N. A.&lt;/author&gt;&lt;author&gt;Walker, G. H.&lt;/author&gt;&lt;author&gt;Young, M. S.&lt;/author&gt;&lt;/authors&gt;&lt;/contributors&gt;&lt;titles&gt;&lt;title&gt;Designer driving: Drivers’ conceptual models and level of trust in adaptive cruise control&lt;/title&gt;&lt;secondary-title&gt;International Journal of Vehicle Design&lt;/secondary-title&gt;&lt;/titles&gt;&lt;periodical&gt;&lt;full-title&gt;International Journal of Vehicle Design&lt;/full-title&gt;&lt;/periodical&gt;&lt;pages&gt;339-360&lt;/pages&gt;&lt;volume&gt;45&lt;/volume&gt;&lt;dates&gt;&lt;year&gt;2007&lt;/year&gt;&lt;/dates&gt;&lt;urls&gt;&lt;/urls&gt;&lt;electronic-resource-num&gt;10.1504/IJVD.2007.014909&lt;/electronic-resource-num&gt;&lt;/record&gt;&lt;/Cite&gt;&lt;/EndNote&gt;</w:instrText>
      </w:r>
      <w:r w:rsidR="007B6EAC" w:rsidRPr="001027BF">
        <w:rPr>
          <w:lang w:val="en-GB"/>
        </w:rPr>
        <w:fldChar w:fldCharType="separate"/>
      </w:r>
      <w:r w:rsidR="007B6EAC" w:rsidRPr="001027BF">
        <w:rPr>
          <w:lang w:val="en-GB"/>
        </w:rPr>
        <w:t>(see also Kazi et al., 2007)</w:t>
      </w:r>
      <w:r w:rsidR="007B6EAC" w:rsidRPr="001027BF">
        <w:rPr>
          <w:lang w:val="en-GB"/>
        </w:rPr>
        <w:fldChar w:fldCharType="end"/>
      </w:r>
      <w:r w:rsidR="00912AD6" w:rsidRPr="001027BF">
        <w:rPr>
          <w:lang w:val="en-GB"/>
        </w:rPr>
        <w:t>.</w:t>
      </w:r>
    </w:p>
    <w:p w14:paraId="1BEF1C92" w14:textId="1BEA4DD9" w:rsidR="00231508" w:rsidRPr="001027BF" w:rsidRDefault="000144F0" w:rsidP="009036FF">
      <w:pPr>
        <w:pStyle w:val="BodyAPA6th"/>
        <w:rPr>
          <w:lang w:val="en-GB"/>
        </w:rPr>
      </w:pPr>
      <w:r w:rsidRPr="001027BF">
        <w:rPr>
          <w:lang w:val="en-GB"/>
        </w:rPr>
        <w:t>A limitation of our method is that the categorisation of concepts into four stages was often ambiguous. An example is “Computer”, which was classified as Decision Selection by the lead researcher, but which can also be plausibly classified as Information Analysis. Accordingly, the reproducibility of the results in Figure 9 deserves further investigation. Another limitation is that the present study was conducted among a university population. It is likely that mental models of the general population</w:t>
      </w:r>
      <w:r w:rsidR="005E08C4" w:rsidRPr="001027BF">
        <w:rPr>
          <w:lang w:val="en-GB"/>
        </w:rPr>
        <w:t>, who may be less technology-oriented than the present university sample,</w:t>
      </w:r>
      <w:r w:rsidRPr="001027BF">
        <w:rPr>
          <w:lang w:val="en-GB"/>
        </w:rPr>
        <w:t xml:space="preserve"> may be less in agreement with </w:t>
      </w:r>
      <w:proofErr w:type="spellStart"/>
      <w:r w:rsidRPr="001027BF">
        <w:rPr>
          <w:lang w:val="en-GB"/>
        </w:rPr>
        <w:t>Parasuraman</w:t>
      </w:r>
      <w:proofErr w:type="spellEnd"/>
      <w:r w:rsidRPr="001027BF">
        <w:rPr>
          <w:lang w:val="en-GB"/>
        </w:rPr>
        <w:t xml:space="preserve"> et al.’s </w:t>
      </w:r>
      <w:r w:rsidR="00D10327" w:rsidRPr="001027BF">
        <w:rPr>
          <w:lang w:val="en-GB"/>
        </w:rPr>
        <w:fldChar w:fldCharType="begin"/>
      </w:r>
      <w:r w:rsidR="008A2096" w:rsidRPr="001027BF">
        <w:rPr>
          <w:lang w:val="en-GB"/>
        </w:rPr>
        <w:instrText xml:space="preserve"> ADDIN EN.CITE &lt;EndNote&gt;&lt;Cite ExcludeAuth="1"&gt;&lt;Author&gt;Parasuraman&lt;/Author&gt;&lt;Year&gt;2000&lt;/Year&gt;&lt;RecNum&gt;125&lt;/RecNum&gt;&lt;DisplayText&gt;(2000)&lt;/DisplayText&gt;&lt;record&gt;&lt;rec-number&gt;125&lt;/rec-number&gt;&lt;foreign-keys&gt;&lt;key app="EN" db-id="p5rxaswa15aar1e2xdl5rpvcvpte0exavezf" timestamp="1498143847"&gt;125&lt;/key&gt;&lt;/foreign-keys&gt;&lt;ref-type name="Journal Article"&gt;17&lt;/ref-type&gt;&lt;contributors&gt;&lt;authors&gt;&lt;author&gt;Parasuraman, R.&lt;/author&gt;&lt;author&gt;Sheridan, T. B.&lt;/author&gt;&lt;author&gt;Wickens, C. D.&lt;/author&gt;&lt;/authors&gt;&lt;/contributors&gt;&lt;titles&gt;&lt;title&gt;A model for types and levels of human interaction with automation&lt;/title&gt;&lt;secondary-title&gt;IEEE Transactions on Systems, Man, and Cybernetics Part A: Systems and Humans&lt;/secondary-title&gt;&lt;/titles&gt;&lt;periodical&gt;&lt;full-title&gt;IEEE Transactions on Systems, Man, and Cybernetics Part A: Systems and Humans&lt;/full-title&gt;&lt;/periodical&gt;&lt;pages&gt;286-297&lt;/pages&gt;&lt;volume&gt;30&lt;/volume&gt;&lt;dates&gt;&lt;year&gt;2000&lt;/year&gt;&lt;/dates&gt;&lt;urls&gt;&lt;/urls&gt;&lt;electronic-resource-num&gt;10.1109/3468.844354&lt;/electronic-resource-num&gt;&lt;/record&gt;&lt;/Cite&gt;&lt;/EndNote&gt;</w:instrText>
      </w:r>
      <w:r w:rsidR="00D10327" w:rsidRPr="001027BF">
        <w:rPr>
          <w:lang w:val="en-GB"/>
        </w:rPr>
        <w:fldChar w:fldCharType="separate"/>
      </w:r>
      <w:r w:rsidR="00D10327" w:rsidRPr="001027BF">
        <w:rPr>
          <w:lang w:val="en-GB"/>
        </w:rPr>
        <w:t>(2000)</w:t>
      </w:r>
      <w:r w:rsidR="00D10327" w:rsidRPr="001027BF">
        <w:rPr>
          <w:lang w:val="en-GB"/>
        </w:rPr>
        <w:fldChar w:fldCharType="end"/>
      </w:r>
      <w:r w:rsidR="00D10327" w:rsidRPr="001027BF">
        <w:rPr>
          <w:lang w:val="en-GB"/>
        </w:rPr>
        <w:t xml:space="preserve"> </w:t>
      </w:r>
      <w:r w:rsidRPr="001027BF">
        <w:rPr>
          <w:lang w:val="en-GB"/>
        </w:rPr>
        <w:t>four stages of automation.</w:t>
      </w:r>
    </w:p>
    <w:p w14:paraId="13E0424A" w14:textId="77777777" w:rsidR="00D400F0" w:rsidRPr="001027BF" w:rsidRDefault="00D400F0">
      <w:pPr>
        <w:rPr>
          <w:rFonts w:ascii="Times New Roman" w:eastAsiaTheme="minorHAnsi" w:hAnsi="Times New Roman" w:cs="Times New Roman"/>
          <w:b/>
          <w:spacing w:val="2"/>
          <w:sz w:val="24"/>
          <w:szCs w:val="24"/>
          <w:lang w:eastAsia="nl-NL"/>
        </w:rPr>
      </w:pPr>
      <w:r w:rsidRPr="001027BF">
        <w:rPr>
          <w:rFonts w:ascii="Times New Roman" w:hAnsi="Times New Roman" w:cs="Times New Roman"/>
        </w:rPr>
        <w:br w:type="page"/>
      </w:r>
    </w:p>
    <w:p w14:paraId="7618480D" w14:textId="1DE92294" w:rsidR="000144F0" w:rsidRPr="001027BF" w:rsidRDefault="00641666" w:rsidP="0048174B">
      <w:pPr>
        <w:pStyle w:val="2HeadingDaniel"/>
        <w:rPr>
          <w:rFonts w:ascii="Times New Roman" w:hAnsi="Times New Roman" w:cs="Times New Roman"/>
        </w:rPr>
      </w:pPr>
      <w:bookmarkStart w:id="50" w:name="_Toc497472822"/>
      <w:bookmarkStart w:id="51" w:name="_Toc486800195"/>
      <w:r w:rsidRPr="001027BF">
        <w:rPr>
          <w:rFonts w:ascii="Times New Roman" w:hAnsi="Times New Roman" w:cs="Times New Roman"/>
        </w:rPr>
        <w:lastRenderedPageBreak/>
        <w:t>Time-on-Task E</w:t>
      </w:r>
      <w:r w:rsidR="000144F0" w:rsidRPr="001027BF">
        <w:rPr>
          <w:rFonts w:ascii="Times New Roman" w:hAnsi="Times New Roman" w:cs="Times New Roman"/>
        </w:rPr>
        <w:t>ffects</w:t>
      </w:r>
      <w:bookmarkEnd w:id="50"/>
      <w:bookmarkEnd w:id="51"/>
    </w:p>
    <w:p w14:paraId="1C911D53" w14:textId="161D5BEA" w:rsidR="000144F0" w:rsidRPr="001027BF" w:rsidRDefault="000144F0" w:rsidP="009036FF">
      <w:pPr>
        <w:pStyle w:val="BodyAPA6th"/>
        <w:rPr>
          <w:lang w:val="en-GB"/>
        </w:rPr>
      </w:pPr>
      <w:r w:rsidRPr="001027BF">
        <w:rPr>
          <w:lang w:val="en-GB"/>
        </w:rPr>
        <w:t>This experiment showed that participants</w:t>
      </w:r>
      <w:r w:rsidR="005D67D4" w:rsidRPr="001027BF">
        <w:rPr>
          <w:lang w:val="en-GB"/>
        </w:rPr>
        <w:t>’</w:t>
      </w:r>
      <w:r w:rsidRPr="001027BF">
        <w:rPr>
          <w:lang w:val="en-GB"/>
        </w:rPr>
        <w:t xml:space="preserve"> heart rate dropped during the course of the experiment. Furthermore, a declining trend in the percentage correct answers on the 2-back task occurred. These findings suggest that participants may have become fatigued and gradually lost their vigilance. Overall, the heart rate differed more between Run numbers than between the three task demands conditions. </w:t>
      </w:r>
    </w:p>
    <w:p w14:paraId="60318E0C" w14:textId="77777777" w:rsidR="0048174B" w:rsidRPr="001027BF" w:rsidRDefault="0048174B" w:rsidP="00C33EF1">
      <w:pPr>
        <w:pStyle w:val="3APA6th"/>
        <w:jc w:val="both"/>
        <w:rPr>
          <w:rFonts w:cs="Times New Roman"/>
        </w:rPr>
      </w:pPr>
    </w:p>
    <w:p w14:paraId="6546C653" w14:textId="2F259E2C" w:rsidR="000144F0" w:rsidRPr="001027BF" w:rsidRDefault="00641666" w:rsidP="0048174B">
      <w:pPr>
        <w:pStyle w:val="2HeadingDaniel"/>
        <w:rPr>
          <w:rFonts w:ascii="Times New Roman" w:hAnsi="Times New Roman" w:cs="Times New Roman"/>
        </w:rPr>
      </w:pPr>
      <w:bookmarkStart w:id="52" w:name="_Toc497472823"/>
      <w:bookmarkStart w:id="53" w:name="_Toc486800196"/>
      <w:r w:rsidRPr="001027BF">
        <w:rPr>
          <w:rFonts w:ascii="Times New Roman" w:hAnsi="Times New Roman" w:cs="Times New Roman"/>
        </w:rPr>
        <w:t>Measurement I</w:t>
      </w:r>
      <w:r w:rsidR="000144F0" w:rsidRPr="001027BF">
        <w:rPr>
          <w:rFonts w:ascii="Times New Roman" w:hAnsi="Times New Roman" w:cs="Times New Roman"/>
        </w:rPr>
        <w:t>ssues</w:t>
      </w:r>
      <w:bookmarkEnd w:id="52"/>
      <w:bookmarkEnd w:id="53"/>
    </w:p>
    <w:p w14:paraId="545D9734" w14:textId="63AEA4F4" w:rsidR="00912AD6" w:rsidRPr="001027BF" w:rsidRDefault="000144F0" w:rsidP="009036FF">
      <w:pPr>
        <w:pStyle w:val="BodyAPA6th"/>
        <w:rPr>
          <w:lang w:val="en-GB"/>
        </w:rPr>
      </w:pPr>
      <w:r w:rsidRPr="001027BF">
        <w:rPr>
          <w:lang w:val="en-GB"/>
        </w:rPr>
        <w:t xml:space="preserve">Although the heart rate variability measures showed effects in the expected direction (i.e., lower SDNN and higher LF/HF ratio with increasing mental demands), the effects were neither strong nor statistically significant. These observations indicate that physiological indexes </w:t>
      </w:r>
      <w:r w:rsidR="005E08C4" w:rsidRPr="001027BF">
        <w:rPr>
          <w:lang w:val="en-GB"/>
        </w:rPr>
        <w:t xml:space="preserve">are </w:t>
      </w:r>
      <w:r w:rsidRPr="001027BF">
        <w:rPr>
          <w:lang w:val="en-GB"/>
        </w:rPr>
        <w:t xml:space="preserve">not as discriminative between mental workload conditions as </w:t>
      </w:r>
      <w:r w:rsidR="005E08C4" w:rsidRPr="001027BF">
        <w:rPr>
          <w:lang w:val="en-GB"/>
        </w:rPr>
        <w:t>self-reports</w:t>
      </w:r>
      <w:r w:rsidRPr="001027BF">
        <w:rPr>
          <w:lang w:val="en-GB"/>
        </w:rPr>
        <w:t xml:space="preserve">. One of the issues is that heart rate itself strongly correlated with SDNN (Spearman ρ = -0.46 in the present experiment, </w:t>
      </w:r>
      <w:r w:rsidRPr="001027BF">
        <w:rPr>
          <w:i/>
          <w:lang w:val="en-GB"/>
        </w:rPr>
        <w:t>N</w:t>
      </w:r>
      <w:r w:rsidRPr="001027BF">
        <w:rPr>
          <w:lang w:val="en-GB"/>
        </w:rPr>
        <w:t xml:space="preserve"> = 29) as well as with the LF/HF ratio (ρ = 0.37), which raises questions about the independency of these cardiovascular measures. </w:t>
      </w:r>
      <w:r w:rsidR="00D10327" w:rsidRPr="001027BF">
        <w:rPr>
          <w:lang w:val="en-GB"/>
        </w:rPr>
        <w:fldChar w:fldCharType="begin"/>
      </w:r>
      <w:r w:rsidR="00C20325" w:rsidRPr="001027BF">
        <w:rPr>
          <w:lang w:val="en-GB"/>
        </w:rPr>
        <w:instrText xml:space="preserve"> ADDIN EN.CITE &lt;EndNote&gt;&lt;Cite AuthorYear="1"&gt;&lt;Author&gt;Mehler&lt;/Author&gt;&lt;Year&gt;2011&lt;/Year&gt;&lt;RecNum&gt;217&lt;/RecNum&gt;&lt;DisplayText&gt;Mehler, Reimer, and Wang (2011)&lt;/DisplayText&gt;&lt;record&gt;&lt;rec-number&gt;217&lt;/rec-number&gt;&lt;foreign-keys&gt;&lt;key app="EN" db-id="p5rxaswa15aar1e2xdl5rpvcvpte0exavezf" timestamp="1498213239"&gt;217&lt;/key&gt;&lt;/foreign-keys&gt;&lt;ref-type name="Book Section"&gt;5&lt;/ref-type&gt;&lt;contributors&gt;&lt;authors&gt;&lt;author&gt;Mehler, B.&lt;/author&gt;&lt;author&gt;Reimer, B.&lt;/author&gt;&lt;author&gt;Wang, Y.&lt;/author&gt;&lt;/authors&gt;&lt;/contributors&gt;&lt;titles&gt;&lt;title&gt;A comparison of heart rate and heart rate variability indices in distinguishing single-task driving and driving under secondary cognitive workload.&lt;/title&gt;&lt;secondary-title&gt;Proceedings of the Sixth International Driving Symposium on Human Factors in Driver Assessment, Training and Vehicle Design&lt;/secondary-title&gt;&lt;/titles&gt;&lt;periodical&gt;&lt;full-title&gt;Proceedings of the Sixth International Driving Symposium on Human Factors in Driver Assessment, Training and Vehicle Design&lt;/full-title&gt;&lt;/periodical&gt;&lt;pages&gt;590–597&lt;/pages&gt;&lt;dates&gt;&lt;year&gt;2011&lt;/year&gt;&lt;/dates&gt;&lt;pub-location&gt;Lake Tahoe, CA&lt;/pub-location&gt;&lt;urls&gt;&lt;/urls&gt;&lt;/record&gt;&lt;/Cite&gt;&lt;/EndNote&gt;</w:instrText>
      </w:r>
      <w:r w:rsidR="00D10327" w:rsidRPr="001027BF">
        <w:rPr>
          <w:lang w:val="en-GB"/>
        </w:rPr>
        <w:fldChar w:fldCharType="separate"/>
      </w:r>
      <w:r w:rsidR="00D10327" w:rsidRPr="001027BF">
        <w:rPr>
          <w:lang w:val="en-GB"/>
        </w:rPr>
        <w:t>Mehler, Reimer, and Wang (2011)</w:t>
      </w:r>
      <w:r w:rsidR="00D10327" w:rsidRPr="001027BF">
        <w:rPr>
          <w:lang w:val="en-GB"/>
        </w:rPr>
        <w:fldChar w:fldCharType="end"/>
      </w:r>
      <w:r w:rsidR="00D10327" w:rsidRPr="001027BF">
        <w:rPr>
          <w:lang w:val="en-GB"/>
        </w:rPr>
        <w:t xml:space="preserve"> </w:t>
      </w:r>
      <w:r w:rsidRPr="001027BF">
        <w:rPr>
          <w:lang w:val="en-GB"/>
        </w:rPr>
        <w:t>previously found that heart rate itself was better able in detecting differences in both low and high workload scenarios than measures of heart rate variability.</w:t>
      </w:r>
    </w:p>
    <w:p w14:paraId="1779FB99" w14:textId="77777777" w:rsidR="002818A2" w:rsidRPr="001027BF" w:rsidRDefault="000144F0" w:rsidP="009036FF">
      <w:pPr>
        <w:pStyle w:val="BodyAPA6th"/>
        <w:rPr>
          <w:lang w:val="en-GB"/>
        </w:rPr>
      </w:pPr>
      <w:r w:rsidRPr="001027BF">
        <w:rPr>
          <w:lang w:val="en-GB"/>
        </w:rPr>
        <w:t xml:space="preserve">The eye tracking data revealed several problems regarding quantitative analysis due to movement and slipping of the eye tracker during the experiment. Nevertheless, a qualitative analysis showed no significant differences between the three conditions on the account of visual tunnelling. We suggest that future research should encompass an ergonomic design of the eye tracker to avoid excessive slippage and movement of the eye tracker in order to improve data quality. Alternatively, a high-quality remote </w:t>
      </w:r>
      <w:r w:rsidR="005E08C4" w:rsidRPr="001027BF">
        <w:rPr>
          <w:lang w:val="en-GB"/>
        </w:rPr>
        <w:t xml:space="preserve">eye tracker </w:t>
      </w:r>
      <w:r w:rsidRPr="001027BF">
        <w:rPr>
          <w:lang w:val="en-GB"/>
        </w:rPr>
        <w:t>rather than a head-mounted eye tracker may be considered.</w:t>
      </w:r>
    </w:p>
    <w:p w14:paraId="2BF58D1C" w14:textId="693200F0" w:rsidR="002818A2" w:rsidRPr="001027BF" w:rsidRDefault="002818A2" w:rsidP="002818A2">
      <w:pPr>
        <w:pStyle w:val="2HeadingDaniel"/>
        <w:rPr>
          <w:rFonts w:ascii="Times New Roman" w:hAnsi="Times New Roman" w:cs="Times New Roman"/>
        </w:rPr>
      </w:pPr>
    </w:p>
    <w:p w14:paraId="7AE33EB2" w14:textId="77777777" w:rsidR="00D400F0" w:rsidRPr="001027BF" w:rsidRDefault="00D400F0">
      <w:pPr>
        <w:rPr>
          <w:rFonts w:ascii="Times New Roman" w:eastAsiaTheme="minorHAnsi" w:hAnsi="Times New Roman" w:cs="Times New Roman"/>
          <w:b/>
          <w:spacing w:val="2"/>
          <w:sz w:val="24"/>
          <w:szCs w:val="24"/>
          <w:lang w:eastAsia="nl-NL"/>
        </w:rPr>
      </w:pPr>
      <w:r w:rsidRPr="001027BF">
        <w:rPr>
          <w:rFonts w:ascii="Times New Roman" w:hAnsi="Times New Roman" w:cs="Times New Roman"/>
        </w:rPr>
        <w:br w:type="page"/>
      </w:r>
    </w:p>
    <w:p w14:paraId="5FFE813D" w14:textId="628A9E2E" w:rsidR="000144F0" w:rsidRPr="001027BF" w:rsidRDefault="00641666" w:rsidP="002818A2">
      <w:pPr>
        <w:pStyle w:val="2HeadingDaniel"/>
        <w:rPr>
          <w:rFonts w:ascii="Times New Roman" w:hAnsi="Times New Roman" w:cs="Times New Roman"/>
        </w:rPr>
      </w:pPr>
      <w:bookmarkStart w:id="54" w:name="_Toc497472824"/>
      <w:bookmarkStart w:id="55" w:name="_Toc486800197"/>
      <w:r w:rsidRPr="001027BF">
        <w:rPr>
          <w:rFonts w:ascii="Times New Roman" w:hAnsi="Times New Roman" w:cs="Times New Roman"/>
        </w:rPr>
        <w:lastRenderedPageBreak/>
        <w:t>Further R</w:t>
      </w:r>
      <w:r w:rsidR="000144F0" w:rsidRPr="001027BF">
        <w:rPr>
          <w:rFonts w:ascii="Times New Roman" w:hAnsi="Times New Roman" w:cs="Times New Roman"/>
        </w:rPr>
        <w:t>esearch</w:t>
      </w:r>
      <w:bookmarkEnd w:id="54"/>
      <w:bookmarkEnd w:id="55"/>
    </w:p>
    <w:p w14:paraId="0FD30045" w14:textId="3EC42720" w:rsidR="00804182" w:rsidRPr="001027BF" w:rsidRDefault="000144F0" w:rsidP="009E3C9E">
      <w:pPr>
        <w:pStyle w:val="BodyAPA6th"/>
        <w:rPr>
          <w:lang w:val="en-GB"/>
        </w:rPr>
      </w:pPr>
      <w:r w:rsidRPr="001027BF">
        <w:t xml:space="preserve">The present study was concerned with drivers’ psychological state; participants did not actually have to implement a response. Ultimately, safety is determined by behaviour, not by psychological state. Accordingly, we recommend that future research examines how drivers respond in safety-critical situations. If drivers behave unsafely when leaving a platoon, appropriate human-machine interfaces and training/instruction procedures </w:t>
      </w:r>
      <w:r w:rsidR="006A2D8A" w:rsidRPr="001027BF">
        <w:rPr>
          <w:lang w:val="en-GB"/>
        </w:rPr>
        <w:t xml:space="preserve">may </w:t>
      </w:r>
      <w:r w:rsidRPr="001027BF">
        <w:t>need to be developed to counteract this problem.</w:t>
      </w:r>
      <w:r w:rsidR="00526B2C" w:rsidRPr="001027BF">
        <w:rPr>
          <w:lang w:val="en-GB"/>
        </w:rPr>
        <w:t xml:space="preserve"> </w:t>
      </w:r>
      <w:r w:rsidRPr="001027BF">
        <w:rPr>
          <w:lang w:val="en-GB"/>
        </w:rPr>
        <w:t xml:space="preserve">Some previous research has already investigated driver behaviour after leaving a platoon. For example, studies showed increased driving speeds and decreased time headway during manual driving after having driven in a platoon </w:t>
      </w:r>
      <w:r w:rsidR="00720922" w:rsidRPr="001027BF">
        <w:rPr>
          <w:lang w:val="en-GB"/>
        </w:rPr>
        <w:fldChar w:fldCharType="begin">
          <w:fldData xml:space="preserve">PEVuZE5vdGU+PENpdGU+PEF1dGhvcj5CcmFuZGVuYnVyZzwvQXV0aG9yPjxZZWFyPjIwMTQ8L1ll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bm9taWNzIFNvY2lldHk8L2Z1bGwtdGl0bGU+PC9wZXJpb2RpY2FsPjxwYWdlcz4xMjcyLTEyODM8
L3BhZ2VzPjx2b2x1bWU+NTY8L3ZvbHVtZT48ZGF0ZXM+PHllYXI+MjAxNDwveWVhcj48L2RhdGVz
Pjx1cmxzPjwvdXJscz48ZWxlY3Ryb25pYy1yZXNvdXJjZS1udW0+MTAuMTE3Ny8wMDE4NzIwODE0
NTI0NTk0PC9lbGVjdHJvbmljLXJlc291cmNlLW51bT48L3JlY29yZD48L0NpdGU+PC9FbmROb3Rl
Pn==
</w:fldData>
        </w:fldChar>
      </w:r>
      <w:r w:rsidR="008A2096" w:rsidRPr="001027BF">
        <w:rPr>
          <w:lang w:val="en-GB"/>
        </w:rPr>
        <w:instrText xml:space="preserve"> ADDIN EN.CITE </w:instrText>
      </w:r>
      <w:r w:rsidR="008A2096" w:rsidRPr="001027BF">
        <w:rPr>
          <w:lang w:val="en-GB"/>
        </w:rPr>
        <w:fldChar w:fldCharType="begin">
          <w:fldData xml:space="preserve">PEVuZE5vdGU+PENpdGU+PEF1dGhvcj5CcmFuZGVuYnVyZzwvQXV0aG9yPjxZZWFyPjIwMTQ8L1ll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</w:fldData>
        </w:fldChar>
      </w:r>
      <w:r w:rsidR="008A2096" w:rsidRPr="001027BF">
        <w:rPr>
          <w:lang w:val="en-GB"/>
        </w:rPr>
        <w:instrText xml:space="preserve"> ADDIN EN.CITE.DATA </w:instrText>
      </w:r>
      <w:r w:rsidR="008A2096" w:rsidRPr="001027BF">
        <w:rPr>
          <w:lang w:val="en-GB"/>
        </w:rPr>
      </w:r>
      <w:r w:rsidR="008A2096" w:rsidRPr="001027BF">
        <w:rPr>
          <w:lang w:val="en-GB"/>
        </w:rPr>
        <w:fldChar w:fldCharType="end"/>
      </w:r>
      <w:r w:rsidR="00720922" w:rsidRPr="001027BF">
        <w:rPr>
          <w:lang w:val="en-GB"/>
        </w:rPr>
      </w:r>
      <w:r w:rsidR="00720922" w:rsidRPr="001027BF">
        <w:rPr>
          <w:lang w:val="en-GB"/>
        </w:rPr>
        <w:fldChar w:fldCharType="separate"/>
      </w:r>
      <w:r w:rsidR="009D3A2C" w:rsidRPr="001027BF">
        <w:rPr>
          <w:lang w:val="en-GB"/>
        </w:rPr>
        <w:t>(Brandenburg &amp; Skottke, 2014; Levitan et al., 1998; Skottke, Debus, Wang, &amp; Huestegge, 2014)</w:t>
      </w:r>
      <w:r w:rsidR="00720922" w:rsidRPr="001027BF">
        <w:rPr>
          <w:lang w:val="en-GB"/>
        </w:rPr>
        <w:fldChar w:fldCharType="end"/>
      </w:r>
      <w:r w:rsidRPr="001027BF">
        <w:rPr>
          <w:lang w:val="en-GB"/>
        </w:rPr>
        <w:t xml:space="preserve">. Additionally, it has been found that manual drivers’ headway </w:t>
      </w:r>
      <w:r w:rsidR="00804182" w:rsidRPr="001027BF">
        <w:rPr>
          <w:lang w:val="en-GB"/>
        </w:rPr>
        <w:t xml:space="preserve">and self-reported stress is affected </w:t>
      </w:r>
      <w:r w:rsidRPr="001027BF">
        <w:rPr>
          <w:lang w:val="en-GB"/>
        </w:rPr>
        <w:t>when they drive next to a platoon</w:t>
      </w:r>
      <w:r w:rsidR="00996062" w:rsidRPr="001027BF">
        <w:rPr>
          <w:lang w:val="en-GB"/>
        </w:rPr>
        <w:t xml:space="preserve"> </w:t>
      </w:r>
      <w:r w:rsidR="00720922" w:rsidRPr="001027BF">
        <w:rPr>
          <w:lang w:val="en-GB"/>
        </w:rPr>
        <w:fldChar w:fldCharType="begin"/>
      </w:r>
      <w:r w:rsidR="00E97742" w:rsidRPr="001027BF">
        <w:rPr>
          <w:lang w:val="en-GB"/>
        </w:rPr>
        <w:instrText xml:space="preserve"> ADDIN EN.CITE &lt;EndNote&gt;&lt;Cite&gt;&lt;Author&gt;Gouy&lt;/Author&gt;&lt;Year&gt;2014&lt;/Year&gt;&lt;RecNum&gt;191&lt;/RecNum&gt;&lt;DisplayText&gt;(Gouy, Wiedemann, Stevens, Brunett, &amp;amp; Reed, 2014; Larburu, Sanchez, &amp;amp; Rodriguez, 2010)&lt;/DisplayText&gt;&lt;record&gt;&lt;rec-number&gt;191&lt;/rec-number&gt;&lt;foreign-keys&gt;&lt;key app="EN" db-id="p5rxaswa15aar1e2xdl5rpvcvpte0exavezf" timestamp="1498209534"&gt;191&lt;/key&gt;&lt;/foreign-keys&gt;&lt;ref-type name="Journal Article"&gt;17&lt;/ref-type&gt;&lt;contributors&gt;&lt;authors&gt;&lt;author&gt;Gouy, M.&lt;/author&gt;&lt;author&gt;Wiedemann, K.&lt;/author&gt;&lt;author&gt;Stevens, A.&lt;/author&gt;&lt;author&gt;Brunett, G.&lt;/author&gt;&lt;author&gt;Reed, N.&lt;/author&gt;&lt;/authors&gt;&lt;/contributors&gt;&lt;titles&gt;&lt;title&gt;Driving next to automated vehicle platoons: How do short time headways influence non-platoon drivers’ longitudinal control?&lt;/title&gt;&lt;secondary-title&gt;Transportation Research Part F: Traffic Psychology and Behaviour&lt;/secondary-title&gt;&lt;/titles&gt;&lt;periodical&gt;&lt;full-title&gt;Transportation Research Part F: Traffic Psychology and Behaviour&lt;/full-title&gt;&lt;/periodical&gt;&lt;pages&gt;264–273&lt;/pages&gt;&lt;volume&gt;27&lt;/volume&gt;&lt;dates&gt;&lt;year&gt;2014&lt;/year&gt;&lt;/dates&gt;&lt;urls&gt;&lt;/urls&gt;&lt;electronic-resource-num&gt;10.1016/j.trf.2014.03.003&lt;/electronic-resource-num&gt;&lt;/record&gt;&lt;/Cite&gt;&lt;Cite&gt;&lt;Author&gt;Larburu&lt;/Author&gt;&lt;Year&gt;2010&lt;/Year&gt;&lt;RecNum&gt;267&lt;/RecNum&gt;&lt;record&gt;&lt;rec-number&gt;267&lt;/rec-number&gt;&lt;foreign-keys&gt;&lt;key app="EN" db-id="p5rxaswa15aar1e2xdl5rpvcvpte0exavezf" timestamp="1498293065"&gt;267&lt;/key&gt;&lt;/foreign-keys&gt;&lt;ref-type name="Book Section"&gt;5&lt;/ref-type&gt;&lt;contributors&gt;&lt;authors&gt;&lt;author&gt;Larburu, M.&lt;/author&gt;&lt;author&gt;Sanchez, J.&lt;/author&gt;&lt;author&gt;Rodriguez, D. J.&lt;/author&gt;&lt;/authors&gt;&lt;/contributors&gt;&lt;titles&gt;&lt;title&gt;Safe road trains for environment: Human factors’ aspects in dual mode transport systems.&lt;/title&gt;&lt;secondary-title&gt;Proceedings of the 17th World Congress on Intelligent Transport Systems&lt;/secondary-title&gt;&lt;/titles&gt;&lt;periodical&gt;&lt;full-title&gt;Proceedings of the 17th World Congress on Intelligent Transport Systems&lt;/full-title&gt;&lt;/periodical&gt;&lt;dates&gt;&lt;year&gt;2010&lt;/year&gt;&lt;/dates&gt;&lt;pub-location&gt;Busan, Korea&lt;/pub-location&gt;&lt;urls&gt;&lt;/urls&gt;&lt;/record&gt;&lt;/Cite&gt;&lt;/EndNote&gt;</w:instrText>
      </w:r>
      <w:r w:rsidR="00720922" w:rsidRPr="001027BF">
        <w:rPr>
          <w:lang w:val="en-GB"/>
        </w:rPr>
        <w:fldChar w:fldCharType="separate"/>
      </w:r>
      <w:r w:rsidR="00720922" w:rsidRPr="001027BF">
        <w:rPr>
          <w:lang w:val="en-GB"/>
        </w:rPr>
        <w:t>(Gouy, Wiedemann, Stevens, Brunett, &amp; Reed, 2014; Larburu, Sanchez, &amp; Rodriguez, 2010)</w:t>
      </w:r>
      <w:r w:rsidR="00720922" w:rsidRPr="001027BF">
        <w:rPr>
          <w:lang w:val="en-GB"/>
        </w:rPr>
        <w:fldChar w:fldCharType="end"/>
      </w:r>
      <w:r w:rsidRPr="001027BF">
        <w:rPr>
          <w:lang w:val="en-GB"/>
        </w:rPr>
        <w:t>.</w:t>
      </w:r>
    </w:p>
    <w:p w14:paraId="3A1BD1AC" w14:textId="3D895271" w:rsidR="000144F0" w:rsidRPr="001027BF" w:rsidRDefault="00804182" w:rsidP="0086545E">
      <w:pPr>
        <w:pStyle w:val="BodyAPA6th"/>
        <w:rPr>
          <w:lang w:val="en-GB"/>
        </w:rPr>
      </w:pPr>
      <w:r w:rsidRPr="001027BF">
        <w:rPr>
          <w:lang w:val="en-GB"/>
        </w:rPr>
        <w:t>The verbal protocol approach taken in this study could be further developed</w:t>
      </w:r>
      <w:r w:rsidR="00DC1D46" w:rsidRPr="001027BF">
        <w:rPr>
          <w:lang w:val="en-GB"/>
        </w:rPr>
        <w:t xml:space="preserve"> (e.g., by using a non-verbal mental task)</w:t>
      </w:r>
      <w:r w:rsidRPr="001027BF">
        <w:rPr>
          <w:lang w:val="en-GB"/>
        </w:rPr>
        <w:t xml:space="preserve"> in order to determine the different levels of situation awareness more precisely. </w:t>
      </w:r>
      <w:r w:rsidR="00641DA0" w:rsidRPr="001027BF">
        <w:rPr>
          <w:lang w:val="en-GB"/>
        </w:rPr>
        <w:t xml:space="preserve">Also concurrent psychophysiological measures could be used that are known to measure (levels of) situation awareness. </w:t>
      </w:r>
      <w:r w:rsidRPr="001027BF">
        <w:rPr>
          <w:lang w:val="en-GB"/>
        </w:rPr>
        <w:t xml:space="preserve">For example, electroencephalography (EEG) could be used to relate fatigue patterns to </w:t>
      </w:r>
      <w:r w:rsidR="00DC1D46" w:rsidRPr="001027BF">
        <w:rPr>
          <w:lang w:val="en-GB"/>
        </w:rPr>
        <w:t>situation awareness</w:t>
      </w:r>
      <w:r w:rsidRPr="001027BF">
        <w:rPr>
          <w:lang w:val="en-GB"/>
        </w:rPr>
        <w:t xml:space="preserve"> (e.g., French, Clarke, Pomeroy, Seymour, &amp; Clark, 2007). Future research </w:t>
      </w:r>
      <w:r w:rsidR="00AA318E" w:rsidRPr="001027BF">
        <w:rPr>
          <w:lang w:val="en-GB"/>
        </w:rPr>
        <w:t>c</w:t>
      </w:r>
      <w:r w:rsidRPr="001027BF">
        <w:rPr>
          <w:lang w:val="en-GB"/>
        </w:rPr>
        <w:t>ould also investigate which level of situation awareness is required</w:t>
      </w:r>
      <w:r w:rsidR="009E3C9E" w:rsidRPr="001027BF">
        <w:rPr>
          <w:lang w:val="en-GB"/>
        </w:rPr>
        <w:t xml:space="preserve"> or appropriate for different </w:t>
      </w:r>
      <w:r w:rsidRPr="001027BF">
        <w:rPr>
          <w:lang w:val="en-GB"/>
        </w:rPr>
        <w:t>driving task</w:t>
      </w:r>
      <w:r w:rsidR="009E3C9E" w:rsidRPr="001027BF">
        <w:rPr>
          <w:lang w:val="en-GB"/>
        </w:rPr>
        <w:t>s</w:t>
      </w:r>
      <w:r w:rsidRPr="001027BF">
        <w:rPr>
          <w:lang w:val="en-GB"/>
        </w:rPr>
        <w:t xml:space="preserve"> or event</w:t>
      </w:r>
      <w:r w:rsidR="009E3C9E" w:rsidRPr="001027BF">
        <w:rPr>
          <w:lang w:val="en-GB"/>
        </w:rPr>
        <w:t>s</w:t>
      </w:r>
      <w:r w:rsidRPr="001027BF">
        <w:rPr>
          <w:lang w:val="en-GB"/>
        </w:rPr>
        <w:t xml:space="preserve">. </w:t>
      </w:r>
      <w:r w:rsidR="009E3C9E" w:rsidRPr="001027BF">
        <w:rPr>
          <w:lang w:val="en-GB"/>
        </w:rPr>
        <w:t>For example, f</w:t>
      </w:r>
      <w:r w:rsidR="00FA4620" w:rsidRPr="001027BF">
        <w:rPr>
          <w:lang w:val="en-GB"/>
        </w:rPr>
        <w:t xml:space="preserve">uture research could investigate what level of situation awareness is </w:t>
      </w:r>
      <w:r w:rsidR="009E3C9E" w:rsidRPr="001027BF">
        <w:rPr>
          <w:lang w:val="en-GB"/>
        </w:rPr>
        <w:t>needed</w:t>
      </w:r>
      <w:r w:rsidR="00FA4620" w:rsidRPr="001027BF">
        <w:rPr>
          <w:lang w:val="en-GB"/>
        </w:rPr>
        <w:t xml:space="preserve"> whil</w:t>
      </w:r>
      <w:r w:rsidRPr="001027BF">
        <w:rPr>
          <w:lang w:val="en-GB"/>
        </w:rPr>
        <w:t xml:space="preserve">e transferring into and out of </w:t>
      </w:r>
      <w:r w:rsidR="00FA4620" w:rsidRPr="001027BF">
        <w:rPr>
          <w:lang w:val="en-GB"/>
        </w:rPr>
        <w:t>a platoon (i.e., intervening in a critical situation, or exiting the platoon, in mild or heavy traffic).</w:t>
      </w:r>
    </w:p>
    <w:p w14:paraId="494DDA1F" w14:textId="470605FF" w:rsidR="000144F0" w:rsidRPr="001027BF" w:rsidRDefault="000144F0" w:rsidP="0048174B">
      <w:pPr>
        <w:pStyle w:val="1HeadingDaniel"/>
        <w:rPr>
          <w:rFonts w:ascii="Times New Roman" w:hAnsi="Times New Roman" w:cs="Times New Roman"/>
        </w:rPr>
      </w:pPr>
      <w:bookmarkStart w:id="56" w:name="_Toc497472825"/>
      <w:bookmarkStart w:id="57" w:name="_Toc486800198"/>
      <w:r w:rsidRPr="001027BF">
        <w:rPr>
          <w:rFonts w:ascii="Times New Roman" w:hAnsi="Times New Roman" w:cs="Times New Roman"/>
        </w:rPr>
        <w:t>Conclusion</w:t>
      </w:r>
      <w:bookmarkEnd w:id="56"/>
      <w:bookmarkEnd w:id="57"/>
    </w:p>
    <w:p w14:paraId="7E16F584" w14:textId="77777777" w:rsidR="00912AD6" w:rsidRPr="001027BF" w:rsidRDefault="000144F0" w:rsidP="009036FF">
      <w:pPr>
        <w:pStyle w:val="BodyAPA6th"/>
        <w:rPr>
          <w:lang w:val="en-GB"/>
        </w:rPr>
      </w:pPr>
      <w:r w:rsidRPr="001027BF">
        <w:rPr>
          <w:lang w:val="en-GB"/>
        </w:rPr>
        <w:lastRenderedPageBreak/>
        <w:t xml:space="preserve">This experiment showed that mental demands of the 2-back task have a strong effect on driver’s self-reported mental demands but not on their psychophysiological responses. Driver situation awareness (as analysed by a topical network through </w:t>
      </w:r>
      <w:proofErr w:type="spellStart"/>
      <w:r w:rsidRPr="001027BF">
        <w:rPr>
          <w:lang w:val="en-GB"/>
        </w:rPr>
        <w:t>Leximancer</w:t>
      </w:r>
      <w:proofErr w:type="spellEnd"/>
      <w:r w:rsidRPr="001027BF">
        <w:rPr>
          <w:lang w:val="en-GB"/>
        </w:rPr>
        <w:t>) was impaired due to the additional mental demands.</w:t>
      </w:r>
    </w:p>
    <w:p w14:paraId="37410527" w14:textId="061DDE68" w:rsidR="000144F0" w:rsidRPr="001027BF" w:rsidRDefault="000144F0" w:rsidP="009036FF">
      <w:pPr>
        <w:pStyle w:val="BodyAPA6th"/>
        <w:rPr>
          <w:lang w:val="en-GB"/>
        </w:rPr>
      </w:pPr>
      <w:r w:rsidRPr="001027BF">
        <w:rPr>
          <w:lang w:val="en-GB"/>
        </w:rPr>
        <w:t xml:space="preserve">Furthermore, clear time-on-task effects were seen in psychophysiological measures, </w:t>
      </w:r>
      <w:r w:rsidR="00031A6B" w:rsidRPr="001027BF">
        <w:rPr>
          <w:lang w:val="en-GB"/>
        </w:rPr>
        <w:t xml:space="preserve">secondary task </w:t>
      </w:r>
      <w:r w:rsidRPr="001027BF">
        <w:rPr>
          <w:lang w:val="en-GB"/>
        </w:rPr>
        <w:t>performance (2-back performance), and the complexity of self-constructed mental models. This suggests that not only the type of task, but also time-on-task should have a role in f</w:t>
      </w:r>
      <w:r w:rsidR="00762BE5" w:rsidRPr="001027BF">
        <w:rPr>
          <w:lang w:val="en-GB"/>
        </w:rPr>
        <w:t xml:space="preserve">uture research on Human Factors </w:t>
      </w:r>
      <w:r w:rsidRPr="001027BF">
        <w:rPr>
          <w:lang w:val="en-GB"/>
        </w:rPr>
        <w:t xml:space="preserve">in automated driving. Future research should concern on-road platooning experiments in which drivers </w:t>
      </w:r>
      <w:r w:rsidR="00031A6B" w:rsidRPr="001027BF">
        <w:rPr>
          <w:lang w:val="en-GB"/>
        </w:rPr>
        <w:t>have to resume manual control</w:t>
      </w:r>
      <w:r w:rsidRPr="001027BF">
        <w:rPr>
          <w:lang w:val="en-GB"/>
        </w:rPr>
        <w:t>.</w:t>
      </w:r>
    </w:p>
    <w:p w14:paraId="04C04444" w14:textId="77777777" w:rsidR="009A1547" w:rsidRPr="001027BF" w:rsidRDefault="009A1547" w:rsidP="009A1547">
      <w:pPr>
        <w:pStyle w:val="BodyAPA6th"/>
        <w:rPr>
          <w:lang w:val="en-GB"/>
        </w:rPr>
      </w:pPr>
    </w:p>
    <w:p w14:paraId="5F07A36B" w14:textId="77777777" w:rsidR="009A1547" w:rsidRPr="001027BF" w:rsidRDefault="009A1547" w:rsidP="009A1547">
      <w:pPr>
        <w:pStyle w:val="BodyAPA6th"/>
        <w:ind w:firstLine="0"/>
        <w:jc w:val="center"/>
        <w:rPr>
          <w:b/>
          <w:bCs/>
          <w:lang w:val="en-GB"/>
        </w:rPr>
      </w:pPr>
      <w:r w:rsidRPr="001027BF">
        <w:rPr>
          <w:b/>
          <w:bCs/>
          <w:sz w:val="28"/>
          <w:szCs w:val="28"/>
          <w:lang w:val="en-GB"/>
        </w:rPr>
        <w:t>Acknowledgements</w:t>
      </w:r>
    </w:p>
    <w:p w14:paraId="43151AFC" w14:textId="77777777" w:rsidR="009A1547" w:rsidRPr="001027BF" w:rsidRDefault="009A1547" w:rsidP="009A1547">
      <w:pPr>
        <w:pStyle w:val="BodyAPA6th"/>
        <w:jc w:val="left"/>
        <w:rPr>
          <w:lang w:val="en-GB"/>
        </w:rPr>
      </w:pPr>
      <w:r w:rsidRPr="001027BF">
        <w:t xml:space="preserve">The authors are involved in the Marie Curie Initial Training Network (ITN): </w:t>
      </w:r>
      <w:proofErr w:type="spellStart"/>
      <w:r w:rsidRPr="001027BF">
        <w:t>HFAuto</w:t>
      </w:r>
      <w:proofErr w:type="spellEnd"/>
      <w:r w:rsidRPr="001027BF">
        <w:t xml:space="preserve"> (PITN-GA-2013-605817).</w:t>
      </w:r>
    </w:p>
    <w:p w14:paraId="5C8018FA" w14:textId="77777777" w:rsidR="0048174B" w:rsidRPr="001027BF" w:rsidRDefault="0048174B" w:rsidP="00327261">
      <w:pPr>
        <w:pStyle w:val="2APA6th"/>
        <w:rPr>
          <w:rFonts w:cs="Times New Roman"/>
        </w:rPr>
      </w:pPr>
    </w:p>
    <w:p w14:paraId="7D1BA595" w14:textId="7BDE5535" w:rsidR="00CE5F15" w:rsidRPr="001027BF" w:rsidRDefault="000144F0" w:rsidP="0048174B">
      <w:pPr>
        <w:pStyle w:val="1HeadingDaniel"/>
        <w:rPr>
          <w:rFonts w:ascii="Times New Roman" w:hAnsi="Times New Roman" w:cs="Times New Roman"/>
        </w:rPr>
      </w:pPr>
      <w:bookmarkStart w:id="58" w:name="_Toc497472826"/>
      <w:bookmarkStart w:id="59" w:name="_Toc486800199"/>
      <w:r w:rsidRPr="001027BF">
        <w:rPr>
          <w:rFonts w:ascii="Times New Roman" w:hAnsi="Times New Roman" w:cs="Times New Roman"/>
        </w:rPr>
        <w:t>References</w:t>
      </w:r>
      <w:bookmarkEnd w:id="58"/>
      <w:bookmarkEnd w:id="59"/>
    </w:p>
    <w:p w14:paraId="297307A3" w14:textId="77777777" w:rsidR="00B34DB8" w:rsidRPr="001027BF" w:rsidRDefault="00CE5F15" w:rsidP="00B34DB8">
      <w:pPr>
        <w:pStyle w:val="EndNoteBibliography"/>
        <w:spacing w:after="0"/>
        <w:ind w:left="720" w:hanging="720"/>
      </w:pPr>
      <w:r w:rsidRPr="001027BF">
        <w:fldChar w:fldCharType="begin"/>
      </w:r>
      <w:r w:rsidRPr="001027BF">
        <w:rPr>
          <w:noProof w:val="0"/>
        </w:rPr>
        <w:instrText xml:space="preserve"> ADDIN EN.SECTION.REFLIST </w:instrText>
      </w:r>
      <w:r w:rsidRPr="001027BF">
        <w:fldChar w:fldCharType="separate"/>
      </w:r>
      <w:r w:rsidR="00B34DB8" w:rsidRPr="001027BF">
        <w:t xml:space="preserve">Atchley, P., Chan, M., &amp; Gregersen, S. (2014). A strategically timed verbal task improves performance and neurophysiological alertness during fatiguing drives. </w:t>
      </w:r>
      <w:r w:rsidR="00B34DB8" w:rsidRPr="001027BF">
        <w:rPr>
          <w:i/>
        </w:rPr>
        <w:t>Human Factors: The Journal of Human Factors and Ergonomics Society, 56</w:t>
      </w:r>
      <w:r w:rsidR="00B34DB8" w:rsidRPr="001027BF">
        <w:t>, 453-462. doi: 10.1177/0018720813500305</w:t>
      </w:r>
    </w:p>
    <w:p w14:paraId="30011BDF" w14:textId="77777777" w:rsidR="00B34DB8" w:rsidRPr="001027BF" w:rsidRDefault="00B34DB8" w:rsidP="00B34DB8">
      <w:pPr>
        <w:pStyle w:val="EndNoteBibliography"/>
        <w:spacing w:after="0"/>
        <w:ind w:left="720" w:hanging="720"/>
      </w:pPr>
      <w:r w:rsidRPr="001027BF">
        <w:t xml:space="preserve">Axelsson, J. (2017). Safety in vehicle platooning: A systematic literature review. </w:t>
      </w:r>
      <w:r w:rsidRPr="001027BF">
        <w:rPr>
          <w:i/>
        </w:rPr>
        <w:t>IEEE Transactions on Intelligent Transportation Systems, 18</w:t>
      </w:r>
      <w:r w:rsidRPr="001027BF">
        <w:t>, 1033-1045. doi: 10.1109/TITS.2016.2598873</w:t>
      </w:r>
    </w:p>
    <w:p w14:paraId="302D28D6" w14:textId="77777777" w:rsidR="00B34DB8" w:rsidRPr="001027BF" w:rsidRDefault="00B34DB8" w:rsidP="00B34DB8">
      <w:pPr>
        <w:pStyle w:val="EndNoteBibliography"/>
        <w:spacing w:after="0"/>
        <w:ind w:left="720" w:hanging="720"/>
      </w:pPr>
      <w:r w:rsidRPr="001027BF">
        <w:t xml:space="preserve">Beggiato, M., &amp; Krems, J. F. (2013). The evolution of mental model, trust and acceptance of adaptive cruise control in relation to initial information. </w:t>
      </w:r>
      <w:r w:rsidRPr="001027BF">
        <w:rPr>
          <w:i/>
        </w:rPr>
        <w:t>Transportation Research Part F: Traffic Psychology and Behaviour, 18</w:t>
      </w:r>
      <w:r w:rsidRPr="001027BF">
        <w:t>, 47–57. doi: 10.1016/j.trf.2012.12.006</w:t>
      </w:r>
    </w:p>
    <w:p w14:paraId="47CD93C9" w14:textId="77777777" w:rsidR="00B34DB8" w:rsidRPr="001027BF" w:rsidRDefault="00B34DB8" w:rsidP="00B34DB8">
      <w:pPr>
        <w:pStyle w:val="EndNoteBibliography"/>
        <w:spacing w:after="0"/>
        <w:ind w:left="720" w:hanging="720"/>
      </w:pPr>
      <w:r w:rsidRPr="001027BF">
        <w:t xml:space="preserve">Bergenhem, C., Pettersson, H., Coelingh, E., Englund, C., Shladover, S., &amp; Tsugawa, S. (2012). Overview of platooning systems. </w:t>
      </w:r>
      <w:r w:rsidRPr="001027BF">
        <w:rPr>
          <w:i/>
        </w:rPr>
        <w:t>Proceedings of the 19th Intelligent Transportation Systems World Congress</w:t>
      </w:r>
      <w:r w:rsidRPr="001027BF">
        <w:t xml:space="preserve">. </w:t>
      </w:r>
    </w:p>
    <w:p w14:paraId="5C5C9D3D" w14:textId="77777777" w:rsidR="00B34DB8" w:rsidRPr="001027BF" w:rsidRDefault="00B34DB8" w:rsidP="00B34DB8">
      <w:pPr>
        <w:pStyle w:val="EndNoteBibliography"/>
        <w:spacing w:after="0"/>
        <w:ind w:left="720" w:hanging="720"/>
      </w:pPr>
      <w:r w:rsidRPr="001027BF">
        <w:t xml:space="preserve">Biester, L. (2008). </w:t>
      </w:r>
      <w:r w:rsidRPr="001027BF">
        <w:rPr>
          <w:i/>
        </w:rPr>
        <w:t>Cooperative automation in automobiles.</w:t>
      </w:r>
      <w:r w:rsidRPr="001027BF">
        <w:t xml:space="preserve"> (Doctoral dissertation), Humboldt-University, Berlin, Germany.   </w:t>
      </w:r>
    </w:p>
    <w:p w14:paraId="73412A0A" w14:textId="5EE2E6E7" w:rsidR="00B34DB8" w:rsidRPr="001027BF" w:rsidRDefault="00B34DB8" w:rsidP="00B34DB8">
      <w:pPr>
        <w:pStyle w:val="EndNoteBibliography"/>
        <w:spacing w:after="0"/>
        <w:ind w:left="720" w:hanging="720"/>
      </w:pPr>
      <w:r w:rsidRPr="001027BF">
        <w:rPr>
          <w:lang w:val="nl-NL"/>
        </w:rPr>
        <w:t xml:space="preserve">Brandenburg, S., &amp; Skottke, E-M. </w:t>
      </w:r>
      <w:r w:rsidRPr="001027BF">
        <w:t xml:space="preserve">(2014). Switching from manual to automated driving and reverse: Are drivers behaving more risky after highly automated driving? </w:t>
      </w:r>
      <w:r w:rsidRPr="001027BF">
        <w:rPr>
          <w:i/>
        </w:rPr>
        <w:t>Proceedings of the IEEE International Conference on Intelligent Transportation Systems (ITSC)</w:t>
      </w:r>
      <w:r w:rsidRPr="001027BF">
        <w:t xml:space="preserve"> (pp. 2978-2983). Qindao, China.</w:t>
      </w:r>
    </w:p>
    <w:p w14:paraId="6B11DDA1" w14:textId="77777777" w:rsidR="00B34DB8" w:rsidRPr="001027BF" w:rsidRDefault="00B34DB8" w:rsidP="00B34DB8">
      <w:pPr>
        <w:pStyle w:val="EndNoteBibliography"/>
        <w:spacing w:after="0"/>
        <w:ind w:left="720" w:hanging="720"/>
      </w:pPr>
      <w:r w:rsidRPr="001027BF">
        <w:lastRenderedPageBreak/>
        <w:t xml:space="preserve">Bueno, M., Dogan, E., Hadj Selem, F., Monacelli, E., Boverie, S., &amp; Guillaume, A. (2016). How different mental workload levels affect the take-over control after automated driving. </w:t>
      </w:r>
      <w:r w:rsidRPr="001027BF">
        <w:rPr>
          <w:i/>
        </w:rPr>
        <w:t>IEEE 19th International Conference on Intelligent Transportation Systems (ITSC)</w:t>
      </w:r>
      <w:r w:rsidRPr="001027BF">
        <w:t>. doi: 10.1109/ITSC.2016.7795886</w:t>
      </w:r>
    </w:p>
    <w:p w14:paraId="5631A158" w14:textId="77777777" w:rsidR="00B34DB8" w:rsidRPr="001027BF" w:rsidRDefault="00B34DB8" w:rsidP="00B34DB8">
      <w:pPr>
        <w:pStyle w:val="EndNoteBibliography"/>
        <w:spacing w:after="0"/>
        <w:ind w:left="720" w:hanging="720"/>
      </w:pPr>
      <w:r w:rsidRPr="001027BF">
        <w:t xml:space="preserve">Carsten, O., Lai, F., Barnard, Y., Jamson, A. H., &amp; Merat, N. (2012). Control task substitution in semi-automated driving: Does it matter what aspects are automated? </w:t>
      </w:r>
      <w:r w:rsidRPr="001027BF">
        <w:rPr>
          <w:i/>
        </w:rPr>
        <w:t>Special Section: Human Factors and Automation in Vehicles, 54</w:t>
      </w:r>
      <w:r w:rsidRPr="001027BF">
        <w:t>, 747-761. doi: 10.1177/0018720812460246</w:t>
      </w:r>
    </w:p>
    <w:p w14:paraId="0BF5157F" w14:textId="77777777" w:rsidR="00B34DB8" w:rsidRPr="001027BF" w:rsidRDefault="00B34DB8" w:rsidP="00B34DB8">
      <w:pPr>
        <w:pStyle w:val="EndNoteBibliography"/>
        <w:spacing w:after="0"/>
        <w:ind w:left="720" w:hanging="720"/>
        <w:rPr>
          <w:lang w:val="nl-NL"/>
        </w:rPr>
      </w:pPr>
      <w:r w:rsidRPr="001027BF">
        <w:t xml:space="preserve">Cha, D. (2003). Driver workload comparison among road sections of automated highway systems. </w:t>
      </w:r>
      <w:r w:rsidRPr="001027BF">
        <w:rPr>
          <w:lang w:val="nl-NL"/>
        </w:rPr>
        <w:t>SAE Technical paper (No. 2003-01-0119). doi: 10.4271/2003-01-0119</w:t>
      </w:r>
    </w:p>
    <w:p w14:paraId="2DCE3D01" w14:textId="77777777" w:rsidR="00B34DB8" w:rsidRPr="001027BF" w:rsidRDefault="00B34DB8" w:rsidP="00B34DB8">
      <w:pPr>
        <w:pStyle w:val="EndNoteBibliography"/>
        <w:spacing w:after="0"/>
        <w:ind w:left="720" w:hanging="720"/>
      </w:pPr>
      <w:r w:rsidRPr="001027BF">
        <w:rPr>
          <w:lang w:val="nl-NL"/>
        </w:rPr>
        <w:t xml:space="preserve">De Waard, D., Van der Hulst, M., Hoedemaeker, M., &amp; Brookhuis, K. A. (1999). </w:t>
      </w:r>
      <w:r w:rsidRPr="001027BF">
        <w:t xml:space="preserve">Driver behavior in an emergency situation in the Automated Highway System. </w:t>
      </w:r>
      <w:r w:rsidRPr="001027BF">
        <w:rPr>
          <w:i/>
        </w:rPr>
        <w:t>Transportation Human Factors, 1</w:t>
      </w:r>
      <w:r w:rsidRPr="001027BF">
        <w:t>, 67-82. doi: 10.1207/sthf0101_7</w:t>
      </w:r>
    </w:p>
    <w:p w14:paraId="4A0B5C28" w14:textId="77777777" w:rsidR="00B34DB8" w:rsidRPr="001027BF" w:rsidRDefault="00B34DB8" w:rsidP="00B34DB8">
      <w:pPr>
        <w:pStyle w:val="EndNoteBibliography"/>
        <w:spacing w:after="0"/>
        <w:ind w:left="720" w:hanging="720"/>
      </w:pPr>
      <w:r w:rsidRPr="001027BF">
        <w:t xml:space="preserve">De Winter, J. C. F. (2014). Controversy in human factors constructs and the explosive use of the NASA TLX: A measurement perspective. </w:t>
      </w:r>
      <w:r w:rsidRPr="001027BF">
        <w:rPr>
          <w:i/>
        </w:rPr>
        <w:t>Cognition, Technology &amp; Work, 16</w:t>
      </w:r>
      <w:r w:rsidRPr="001027BF">
        <w:t>, 289–297. doi: 10.1007/s10111-014-0275-1</w:t>
      </w:r>
    </w:p>
    <w:p w14:paraId="719698AD" w14:textId="77777777" w:rsidR="00B34DB8" w:rsidRPr="001027BF" w:rsidRDefault="00B34DB8" w:rsidP="00B34DB8">
      <w:pPr>
        <w:pStyle w:val="EndNoteBibliography"/>
        <w:spacing w:after="0"/>
        <w:ind w:left="720" w:hanging="720"/>
      </w:pPr>
      <w:r w:rsidRPr="001027BF">
        <w:t xml:space="preserve">Endsley, M. R. (1988). Situation Awareness Global Assessment Technique (SAGAT). </w:t>
      </w:r>
      <w:r w:rsidRPr="001027BF">
        <w:rPr>
          <w:i/>
        </w:rPr>
        <w:t>Proceedings of the National Aerospace and Electronics Conference</w:t>
      </w:r>
      <w:r w:rsidRPr="001027BF">
        <w:t xml:space="preserve"> (pp. 789-795): New York: IEEE.</w:t>
      </w:r>
    </w:p>
    <w:p w14:paraId="018BFB4B" w14:textId="77777777" w:rsidR="00B34DB8" w:rsidRPr="001027BF" w:rsidRDefault="00B34DB8" w:rsidP="00B34DB8">
      <w:pPr>
        <w:pStyle w:val="EndNoteBibliography"/>
        <w:spacing w:after="0"/>
        <w:ind w:left="720" w:hanging="720"/>
      </w:pPr>
      <w:r w:rsidRPr="001027BF">
        <w:t xml:space="preserve">Endsley, M. R. (1995). Towards a theory of situation awareness in dynamic systems. </w:t>
      </w:r>
      <w:r w:rsidRPr="001027BF">
        <w:rPr>
          <w:i/>
        </w:rPr>
        <w:t>Human Factors, 37</w:t>
      </w:r>
      <w:r w:rsidRPr="001027BF">
        <w:t>, 32-64. doi: 10.1518/001872095779049543</w:t>
      </w:r>
    </w:p>
    <w:p w14:paraId="4E9055A9" w14:textId="77777777" w:rsidR="00B34DB8" w:rsidRPr="001027BF" w:rsidRDefault="00B34DB8" w:rsidP="00B34DB8">
      <w:pPr>
        <w:pStyle w:val="EndNoteBibliography"/>
        <w:spacing w:after="0"/>
        <w:ind w:left="720" w:hanging="720"/>
      </w:pPr>
      <w:r w:rsidRPr="001027BF">
        <w:t xml:space="preserve">Ericsson, K. A., &amp; Simon, H. A. (1980). Verbal reports as data. </w:t>
      </w:r>
      <w:r w:rsidRPr="001027BF">
        <w:rPr>
          <w:i/>
        </w:rPr>
        <w:t>Psychological Review, 87</w:t>
      </w:r>
      <w:r w:rsidRPr="001027BF">
        <w:t>, 215-251. doi: 10.1037/0033-295X.87.3.215</w:t>
      </w:r>
    </w:p>
    <w:p w14:paraId="1A693F07" w14:textId="77777777" w:rsidR="00B34DB8" w:rsidRPr="001027BF" w:rsidRDefault="00B34DB8" w:rsidP="00B34DB8">
      <w:pPr>
        <w:pStyle w:val="EndNoteBibliography"/>
        <w:spacing w:after="0"/>
        <w:ind w:left="720" w:hanging="720"/>
      </w:pPr>
      <w:r w:rsidRPr="001027BF">
        <w:t xml:space="preserve">Gold, G., Berisha, I., &amp; Bengler, K. (2015). Utilization of drivetime - Performing non-driving related tasks while driving highly automated. </w:t>
      </w:r>
      <w:r w:rsidRPr="001027BF">
        <w:rPr>
          <w:i/>
        </w:rPr>
        <w:t>Proceedings of the Human Factors and Ergonomics Society 59th Annual Meeting, 59</w:t>
      </w:r>
      <w:r w:rsidRPr="001027BF">
        <w:t>, 1666-1670. doi: 10.1177/1541931215591360</w:t>
      </w:r>
    </w:p>
    <w:p w14:paraId="0D83CD01" w14:textId="77777777" w:rsidR="00B34DB8" w:rsidRPr="001027BF" w:rsidRDefault="00B34DB8" w:rsidP="00B34DB8">
      <w:pPr>
        <w:pStyle w:val="EndNoteBibliography"/>
        <w:spacing w:after="0"/>
        <w:ind w:left="720" w:hanging="720"/>
      </w:pPr>
      <w:r w:rsidRPr="001027BF">
        <w:rPr>
          <w:lang w:val="nl-NL"/>
        </w:rPr>
        <w:t xml:space="preserve">Gouy, M., Wiedemann, K., Stevens, A., Brunett, G., &amp; Reed, N. (2014). </w:t>
      </w:r>
      <w:r w:rsidRPr="001027BF">
        <w:t xml:space="preserve">Driving next to automated vehicle platoons: How do short time headways influence non-platoon drivers’ longitudinal control? </w:t>
      </w:r>
      <w:r w:rsidRPr="001027BF">
        <w:rPr>
          <w:i/>
        </w:rPr>
        <w:t>Transportation Research Part F: Traffic Psychology and Behaviour, 27</w:t>
      </w:r>
      <w:r w:rsidRPr="001027BF">
        <w:t>, 264–273. doi: 10.1016/j.trf.2014.03.003</w:t>
      </w:r>
    </w:p>
    <w:p w14:paraId="7CA51877" w14:textId="77777777" w:rsidR="00B34DB8" w:rsidRPr="001027BF" w:rsidRDefault="00B34DB8" w:rsidP="00B34DB8">
      <w:pPr>
        <w:pStyle w:val="EndNoteBibliography"/>
        <w:spacing w:after="0"/>
        <w:ind w:left="720" w:hanging="720"/>
      </w:pPr>
      <w:r w:rsidRPr="001027BF">
        <w:t xml:space="preserve">Grech, M. R., Horberry, T., &amp; Smith, A. (2002). Human error in maritime operations: Analyses of accident reports using the Leximancer tool. </w:t>
      </w:r>
      <w:r w:rsidRPr="001027BF">
        <w:rPr>
          <w:i/>
        </w:rPr>
        <w:t>Proceedings of the Human Factors and Ergonomics Society 46th Annual Meeting, 46</w:t>
      </w:r>
      <w:r w:rsidRPr="001027BF">
        <w:t>, 1718-1721. doi: 10.1177/154193120204601906</w:t>
      </w:r>
    </w:p>
    <w:p w14:paraId="2CBA83E3" w14:textId="77777777" w:rsidR="00B34DB8" w:rsidRPr="001027BF" w:rsidRDefault="00B34DB8" w:rsidP="00B34DB8">
      <w:pPr>
        <w:pStyle w:val="EndNoteBibliography"/>
        <w:spacing w:after="0"/>
        <w:ind w:left="720" w:hanging="720"/>
        <w:rPr>
          <w:lang w:val="nl-NL"/>
        </w:rPr>
      </w:pPr>
      <w:r w:rsidRPr="001027BF">
        <w:t xml:space="preserve">Hart, S. G., &amp; Staveland, L. E. (1988). Development of NASA-TLX (task load index): Results of empirical and theoretical research. </w:t>
      </w:r>
      <w:r w:rsidRPr="001027BF">
        <w:rPr>
          <w:i/>
          <w:lang w:val="nl-NL"/>
        </w:rPr>
        <w:t>Advances in Psychology, 52</w:t>
      </w:r>
      <w:r w:rsidRPr="001027BF">
        <w:rPr>
          <w:lang w:val="nl-NL"/>
        </w:rPr>
        <w:t>, 139-183. doi: 10.1016/S0166-4115(08)62386-9</w:t>
      </w:r>
    </w:p>
    <w:p w14:paraId="56EBF75B" w14:textId="77777777" w:rsidR="00B34DB8" w:rsidRPr="001027BF" w:rsidRDefault="00B34DB8" w:rsidP="00B34DB8">
      <w:pPr>
        <w:pStyle w:val="EndNoteBibliography"/>
        <w:spacing w:after="0"/>
        <w:ind w:left="720" w:hanging="720"/>
      </w:pPr>
      <w:r w:rsidRPr="001027BF">
        <w:rPr>
          <w:lang w:val="nl-NL"/>
        </w:rPr>
        <w:t xml:space="preserve">Heikoop, D. D., De Winter, J. C. F., Van Arem, B., &amp; Stanton, N. A. (2016). </w:t>
      </w:r>
      <w:r w:rsidRPr="001027BF">
        <w:t xml:space="preserve">Psychological constructs in driving automation: A consensus model and critical comment on construct proliferation. </w:t>
      </w:r>
      <w:r w:rsidRPr="001027BF">
        <w:rPr>
          <w:i/>
        </w:rPr>
        <w:t>Theoretical Issues in Ergonomics Science, 17</w:t>
      </w:r>
      <w:r w:rsidRPr="001027BF">
        <w:t>, 284-303. doi: 10.1080/1463922X.2015.1101507</w:t>
      </w:r>
    </w:p>
    <w:p w14:paraId="6013868F" w14:textId="77777777" w:rsidR="00B34DB8" w:rsidRPr="001027BF" w:rsidRDefault="00B34DB8" w:rsidP="00B34DB8">
      <w:pPr>
        <w:pStyle w:val="EndNoteBibliography"/>
        <w:spacing w:after="0"/>
        <w:ind w:left="720" w:hanging="720"/>
      </w:pPr>
      <w:r w:rsidRPr="001027BF">
        <w:t xml:space="preserve">Heikoop, D. D., De Winter, J. C. F., Van Arem, B., &amp; Stanton, N. A. (2017). Effects of platooning on signal-detection performance: A driving simulator study. </w:t>
      </w:r>
      <w:r w:rsidRPr="001027BF">
        <w:rPr>
          <w:i/>
        </w:rPr>
        <w:t>Applied Ergonomics, 60</w:t>
      </w:r>
      <w:r w:rsidRPr="001027BF">
        <w:t>, 116-127. doi: 10.1016/j.apergo.2016.10.016</w:t>
      </w:r>
    </w:p>
    <w:p w14:paraId="345D2DE8" w14:textId="77777777" w:rsidR="00B34DB8" w:rsidRPr="001027BF" w:rsidRDefault="00B34DB8" w:rsidP="00B34DB8">
      <w:pPr>
        <w:pStyle w:val="EndNoteBibliography"/>
        <w:spacing w:after="0"/>
        <w:ind w:left="720" w:hanging="720"/>
      </w:pPr>
      <w:r w:rsidRPr="001027BF">
        <w:t xml:space="preserve">Helton, W. S. (2004). Validation of a short stress state questionnaire. </w:t>
      </w:r>
      <w:r w:rsidRPr="001027BF">
        <w:rPr>
          <w:i/>
        </w:rPr>
        <w:t>Proceedings of the Human Factors and Ergonomics Society 48th Annual Meeting, 48</w:t>
      </w:r>
      <w:r w:rsidRPr="001027BF">
        <w:t>, 1238-1242. doi: 10.1177/154193120404801107</w:t>
      </w:r>
    </w:p>
    <w:p w14:paraId="53F65B47" w14:textId="77777777" w:rsidR="00B34DB8" w:rsidRPr="001027BF" w:rsidRDefault="00B34DB8" w:rsidP="00B34DB8">
      <w:pPr>
        <w:pStyle w:val="EndNoteBibliography"/>
        <w:spacing w:after="0"/>
        <w:ind w:left="720" w:hanging="720"/>
      </w:pPr>
      <w:r w:rsidRPr="001027BF">
        <w:t xml:space="preserve">Helton, W. S., Warm, J. S., Matthews, G. S., Corcoran, K. J., &amp; Dember, W. N. (2002). Further tests of an abbreviated vigilance task: Effect of signal salience and jet aircraft </w:t>
      </w:r>
      <w:r w:rsidRPr="001027BF">
        <w:lastRenderedPageBreak/>
        <w:t xml:space="preserve">noise on performance and stress. </w:t>
      </w:r>
      <w:r w:rsidRPr="001027BF">
        <w:rPr>
          <w:i/>
        </w:rPr>
        <w:t>Proceedings of the Human Factors and Ergonomics Society Annual Meeting, 46</w:t>
      </w:r>
      <w:r w:rsidRPr="001027BF">
        <w:t>, 1546–1550. doi: 10.1177/154193120204601704</w:t>
      </w:r>
    </w:p>
    <w:p w14:paraId="39ACE956" w14:textId="77777777" w:rsidR="00B34DB8" w:rsidRPr="001027BF" w:rsidRDefault="00B34DB8" w:rsidP="00B34DB8">
      <w:pPr>
        <w:pStyle w:val="EndNoteBibliography"/>
        <w:spacing w:after="0"/>
        <w:ind w:left="720" w:hanging="720"/>
      </w:pPr>
      <w:r w:rsidRPr="001027BF">
        <w:t xml:space="preserve">Hills, B. L. (1980). Vision, visibility, and perception in driving. </w:t>
      </w:r>
      <w:r w:rsidRPr="001027BF">
        <w:rPr>
          <w:i/>
        </w:rPr>
        <w:t>Perception, 9</w:t>
      </w:r>
      <w:r w:rsidRPr="001027BF">
        <w:t>, 183-216. doi: 10.1068/p090183</w:t>
      </w:r>
    </w:p>
    <w:p w14:paraId="0CE9552F" w14:textId="77777777" w:rsidR="00B34DB8" w:rsidRPr="001027BF" w:rsidRDefault="00B34DB8" w:rsidP="00B34DB8">
      <w:pPr>
        <w:pStyle w:val="EndNoteBibliography"/>
        <w:spacing w:after="0"/>
        <w:ind w:left="720" w:hanging="720"/>
      </w:pPr>
      <w:r w:rsidRPr="001027BF">
        <w:t xml:space="preserve">Johnson-Laird, P. N. (2001). Mental models and deduction. </w:t>
      </w:r>
      <w:r w:rsidRPr="001027BF">
        <w:rPr>
          <w:i/>
        </w:rPr>
        <w:t>TRENDS in Cognitive Science, 5</w:t>
      </w:r>
      <w:r w:rsidRPr="001027BF">
        <w:t>, 434-442. doi: 10.1016/S1364-6613(00)01751-4</w:t>
      </w:r>
    </w:p>
    <w:p w14:paraId="37E197C6" w14:textId="77777777" w:rsidR="00B34DB8" w:rsidRPr="001027BF" w:rsidRDefault="00B34DB8" w:rsidP="00B34DB8">
      <w:pPr>
        <w:pStyle w:val="EndNoteBibliography"/>
        <w:spacing w:after="0"/>
        <w:ind w:left="720" w:hanging="720"/>
      </w:pPr>
      <w:r w:rsidRPr="001027BF">
        <w:t xml:space="preserve">Kazi, T. A., Stanton, N. A., Walker, G. H., &amp; Young, M. S. (2007). Designer driving: Drivers’ conceptual models and level of trust in adaptive cruise control. </w:t>
      </w:r>
      <w:r w:rsidRPr="001027BF">
        <w:rPr>
          <w:i/>
        </w:rPr>
        <w:t>International Journal of Vehicle Design, 45</w:t>
      </w:r>
      <w:r w:rsidRPr="001027BF">
        <w:t>, 339-360. doi: 10.1504/IJVD.2007.014909</w:t>
      </w:r>
    </w:p>
    <w:p w14:paraId="4B66706F" w14:textId="41C10B4E" w:rsidR="00B34DB8" w:rsidRPr="001027BF" w:rsidRDefault="00B34DB8" w:rsidP="00B34DB8">
      <w:pPr>
        <w:pStyle w:val="EndNoteBibliography"/>
        <w:spacing w:after="0"/>
        <w:ind w:left="720" w:hanging="720"/>
      </w:pPr>
      <w:r w:rsidRPr="001027BF">
        <w:t xml:space="preserve">Kunze, R., Haberstroh, M. A., Hauck, E., Ramakers, R., Henning, K., &amp; Jeschke, S. (2011). Automated truck platoons on motorways – A contribution to the safety on roads. In S. Jeschke, I. Isenhardt &amp; K. Henning (Eds.), </w:t>
      </w:r>
      <w:r w:rsidRPr="001027BF">
        <w:rPr>
          <w:i/>
        </w:rPr>
        <w:t>Automation, Communication and Cybernetics in Science and Engineering 2009/2010</w:t>
      </w:r>
      <w:r w:rsidRPr="001027BF">
        <w:t>: Springer: Berlin, Heidelberg.</w:t>
      </w:r>
    </w:p>
    <w:p w14:paraId="76D90643" w14:textId="77777777" w:rsidR="00B34DB8" w:rsidRPr="001027BF" w:rsidRDefault="00B34DB8" w:rsidP="00B34DB8">
      <w:pPr>
        <w:pStyle w:val="EndNoteBibliography"/>
        <w:spacing w:after="0"/>
        <w:ind w:left="720" w:hanging="720"/>
      </w:pPr>
      <w:r w:rsidRPr="001027BF">
        <w:rPr>
          <w:lang w:val="nl-NL"/>
        </w:rPr>
        <w:t xml:space="preserve">Kyriakidis, M., Happee, R., &amp; De Winter, J. C. F. (2015). </w:t>
      </w:r>
      <w:r w:rsidRPr="001027BF">
        <w:t xml:space="preserve">Public opinion on automated driving: Results of an international questionnaire among 5000 respondents. </w:t>
      </w:r>
      <w:r w:rsidRPr="001027BF">
        <w:rPr>
          <w:i/>
        </w:rPr>
        <w:t>Transportation Research Part F: Traffic Psychology and Behaviour, 32</w:t>
      </w:r>
      <w:r w:rsidRPr="001027BF">
        <w:t>, 127-140. doi: 10.1016/j.trf.2015.04.014</w:t>
      </w:r>
    </w:p>
    <w:p w14:paraId="22DCD812" w14:textId="77777777" w:rsidR="00B34DB8" w:rsidRPr="001027BF" w:rsidRDefault="00B34DB8" w:rsidP="00B34DB8">
      <w:pPr>
        <w:pStyle w:val="EndNoteBibliography"/>
        <w:spacing w:after="0"/>
        <w:ind w:left="720" w:hanging="720"/>
      </w:pPr>
      <w:r w:rsidRPr="001027BF">
        <w:t xml:space="preserve">Larburu, M., Sanchez, J., &amp; Rodriguez, D. J. (2010). Safe road trains for environment: Human factors’ aspects in dual mode transport systems. </w:t>
      </w:r>
      <w:r w:rsidRPr="001027BF">
        <w:rPr>
          <w:i/>
        </w:rPr>
        <w:t>Proceedings of the 17th World Congress on Intelligent Transport Systems</w:t>
      </w:r>
      <w:r w:rsidRPr="001027BF">
        <w:t>. Busan, Korea.</w:t>
      </w:r>
    </w:p>
    <w:p w14:paraId="58AE57BB" w14:textId="77777777" w:rsidR="00B34DB8" w:rsidRPr="001027BF" w:rsidRDefault="00B34DB8" w:rsidP="00B34DB8">
      <w:pPr>
        <w:pStyle w:val="EndNoteBibliography"/>
        <w:spacing w:after="0"/>
        <w:ind w:left="720" w:hanging="720"/>
      </w:pPr>
      <w:r w:rsidRPr="001027BF">
        <w:t xml:space="preserve">Larson, J., Liang, K. Y., &amp; Johansson, K. H. (2015). A distributed framework for coordinated heavy-duty vehicle platooning. </w:t>
      </w:r>
      <w:r w:rsidRPr="001027BF">
        <w:rPr>
          <w:i/>
        </w:rPr>
        <w:t>IEEE Transactions on Intelligent Transportation Systems, 16</w:t>
      </w:r>
      <w:r w:rsidRPr="001027BF">
        <w:t>, 419–429. doi: 10.1109/TITS.2014.2320133</w:t>
      </w:r>
    </w:p>
    <w:p w14:paraId="2D1947D1" w14:textId="77777777" w:rsidR="00B34DB8" w:rsidRPr="001027BF" w:rsidRDefault="00B34DB8" w:rsidP="00B34DB8">
      <w:pPr>
        <w:pStyle w:val="EndNoteBibliography"/>
        <w:spacing w:after="0"/>
        <w:ind w:left="720" w:hanging="720"/>
      </w:pPr>
      <w:r w:rsidRPr="001027BF">
        <w:t xml:space="preserve">Levitan, L., Golembiewski, G., &amp; Bloomfield, J. R. (1998). Human Factors issues for Automated Highway Systems. </w:t>
      </w:r>
      <w:r w:rsidRPr="001027BF">
        <w:rPr>
          <w:i/>
        </w:rPr>
        <w:t>ITS Journal – Intelligent Transportation Systems Journal: Technology, Planning, and Operations, 4</w:t>
      </w:r>
      <w:r w:rsidRPr="001027BF">
        <w:t>, 21-47. doi: 10.1080/10248079808903735</w:t>
      </w:r>
    </w:p>
    <w:p w14:paraId="5D3E510F" w14:textId="77777777" w:rsidR="00B34DB8" w:rsidRPr="001027BF" w:rsidRDefault="00B34DB8" w:rsidP="00B34DB8">
      <w:pPr>
        <w:pStyle w:val="EndNoteBibliography"/>
        <w:spacing w:after="0"/>
        <w:ind w:left="720" w:hanging="720"/>
      </w:pPr>
      <w:r w:rsidRPr="001027BF">
        <w:t xml:space="preserve">Llaneras, R. E., Salinger, J., &amp; Green, C. A. (2013). Human Factors issues associated with limited ability autonomous driving systems: Drivers’ allocation of visual attention to the forward road. </w:t>
      </w:r>
      <w:r w:rsidRPr="001027BF">
        <w:rPr>
          <w:i/>
        </w:rPr>
        <w:t>Proceedings of the 7th International Driving Symposium on Human Factors in Driver Assessment, Training, and Vehicle Design</w:t>
      </w:r>
      <w:r w:rsidRPr="001027BF">
        <w:t xml:space="preserve"> (pp. 92-98). Bolton Landing, NY.</w:t>
      </w:r>
    </w:p>
    <w:p w14:paraId="5C60DB6C" w14:textId="77777777" w:rsidR="00B34DB8" w:rsidRPr="001027BF" w:rsidRDefault="00B34DB8" w:rsidP="00B34DB8">
      <w:pPr>
        <w:pStyle w:val="EndNoteBibliography"/>
        <w:spacing w:after="0"/>
        <w:ind w:left="720" w:hanging="720"/>
      </w:pPr>
      <w:r w:rsidRPr="001027BF">
        <w:t xml:space="preserve">Louw, T., Madigan, R., Carsten, O., &amp; Merat, N. (2016). Were they in the loop during automated driving? Links between visual attention and crash potential. </w:t>
      </w:r>
      <w:r w:rsidRPr="001027BF">
        <w:rPr>
          <w:i/>
        </w:rPr>
        <w:t>Injury Prevention</w:t>
      </w:r>
      <w:r w:rsidRPr="001027BF">
        <w:t>. doi: 10.1136/injuryprev-2016-042155</w:t>
      </w:r>
    </w:p>
    <w:p w14:paraId="11C47BF0" w14:textId="77777777" w:rsidR="00B34DB8" w:rsidRPr="001027BF" w:rsidRDefault="00B34DB8" w:rsidP="00B34DB8">
      <w:pPr>
        <w:pStyle w:val="EndNoteBibliography"/>
        <w:spacing w:after="0"/>
        <w:ind w:left="720" w:hanging="720"/>
      </w:pPr>
      <w:r w:rsidRPr="001027BF">
        <w:rPr>
          <w:lang w:val="nl-NL"/>
        </w:rPr>
        <w:t xml:space="preserve">Ma, R., &amp; Kaber, D. B. (2005). </w:t>
      </w:r>
      <w:r w:rsidRPr="001027BF">
        <w:t xml:space="preserve">Situation awareness and workload in driving while using adaptive cruise control and a cell phone. </w:t>
      </w:r>
      <w:r w:rsidRPr="001027BF">
        <w:rPr>
          <w:i/>
        </w:rPr>
        <w:t>International Journal of Industrial Ergonomics, 35</w:t>
      </w:r>
      <w:r w:rsidRPr="001027BF">
        <w:t>, 939-953. doi: 10.1016/j.ergon.2005.04.002</w:t>
      </w:r>
    </w:p>
    <w:p w14:paraId="2E91DE04" w14:textId="77777777" w:rsidR="00B34DB8" w:rsidRPr="001027BF" w:rsidRDefault="00B34DB8" w:rsidP="00B34DB8">
      <w:pPr>
        <w:pStyle w:val="EndNoteBibliography"/>
        <w:spacing w:after="0"/>
        <w:ind w:left="720" w:hanging="720"/>
      </w:pPr>
      <w:r w:rsidRPr="001027BF">
        <w:t xml:space="preserve">Matthews, G. S., Emo, A. K., &amp; Funke, G. J. (2005). </w:t>
      </w:r>
      <w:r w:rsidRPr="001027BF">
        <w:rPr>
          <w:i/>
        </w:rPr>
        <w:t>A short version of the Dundee Stress State Questionnaire</w:t>
      </w:r>
      <w:r w:rsidRPr="001027BF">
        <w:t xml:space="preserve">. Paper presented at the Twelfth Meeting of the International Society for the Study of Individual Differences, Adelaide, Australia. </w:t>
      </w:r>
    </w:p>
    <w:p w14:paraId="598E8FE3" w14:textId="77777777" w:rsidR="00B34DB8" w:rsidRPr="001027BF" w:rsidRDefault="00B34DB8" w:rsidP="00B34DB8">
      <w:pPr>
        <w:pStyle w:val="EndNoteBibliography"/>
        <w:spacing w:after="0"/>
        <w:ind w:left="720" w:hanging="720"/>
      </w:pPr>
      <w:r w:rsidRPr="001027BF">
        <w:t xml:space="preserve">Mehlenbacher, B., Wogalter, M. S., &amp; Laughery, K. R. (2002). On the reading of product owners’ manuals: Perceptions and product complexity. </w:t>
      </w:r>
      <w:r w:rsidRPr="001027BF">
        <w:rPr>
          <w:i/>
        </w:rPr>
        <w:t>Proceedings of the Human Factors and Ergonomics Society 46th Annual Meeting</w:t>
      </w:r>
      <w:r w:rsidRPr="001027BF">
        <w:t>, 730-734. doi: 10.1177/154193120204600610</w:t>
      </w:r>
    </w:p>
    <w:p w14:paraId="74D644B3" w14:textId="77777777" w:rsidR="00B34DB8" w:rsidRPr="001027BF" w:rsidRDefault="00B34DB8" w:rsidP="00B34DB8">
      <w:pPr>
        <w:pStyle w:val="EndNoteBibliography"/>
        <w:spacing w:after="0"/>
        <w:ind w:left="720" w:hanging="720"/>
      </w:pPr>
      <w:r w:rsidRPr="001027BF">
        <w:rPr>
          <w:lang w:val="nl-NL"/>
        </w:rPr>
        <w:t xml:space="preserve">Mehler, B., Reimer, B., &amp; Wang, Y. (2011). </w:t>
      </w:r>
      <w:r w:rsidRPr="001027BF">
        <w:t xml:space="preserve">A comparison of heart rate and heart rate variability indices in distinguishing single-task driving and driving under secondary cognitive workload. </w:t>
      </w:r>
      <w:r w:rsidRPr="001027BF">
        <w:rPr>
          <w:i/>
        </w:rPr>
        <w:t>Proceedings of the Sixth International Driving Symposium on Human Factors in Driver Assessment, Training and Vehicle Design</w:t>
      </w:r>
      <w:r w:rsidRPr="001027BF">
        <w:t xml:space="preserve"> (pp. 590–597). Lake Tahoe, CA.</w:t>
      </w:r>
    </w:p>
    <w:p w14:paraId="6343226A" w14:textId="77777777" w:rsidR="00B34DB8" w:rsidRPr="001027BF" w:rsidRDefault="00B34DB8" w:rsidP="00B34DB8">
      <w:pPr>
        <w:pStyle w:val="EndNoteBibliography"/>
        <w:spacing w:after="0"/>
        <w:ind w:left="720" w:hanging="720"/>
      </w:pPr>
      <w:r w:rsidRPr="001027BF">
        <w:lastRenderedPageBreak/>
        <w:t xml:space="preserve">Neubauer, C., Matthews, G. S., &amp; Saxby, D. (2014). Fatigue in the automated vehicle: Do games and conversation distract or energize the driver? </w:t>
      </w:r>
      <w:r w:rsidRPr="001027BF">
        <w:rPr>
          <w:i/>
        </w:rPr>
        <w:t>Proceedings of the Human Factors and Ergonomics Society Annual Meeting, 58</w:t>
      </w:r>
      <w:r w:rsidRPr="001027BF">
        <w:t>, 2053-2057. doi: 10.1177/1541931214581432</w:t>
      </w:r>
    </w:p>
    <w:p w14:paraId="1ABD1268" w14:textId="77777777" w:rsidR="00B34DB8" w:rsidRPr="001027BF" w:rsidRDefault="00B34DB8" w:rsidP="00B34DB8">
      <w:pPr>
        <w:pStyle w:val="EndNoteBibliography"/>
        <w:spacing w:after="0"/>
        <w:ind w:left="720" w:hanging="720"/>
      </w:pPr>
      <w:r w:rsidRPr="001027BF">
        <w:t xml:space="preserve">Nilsson, J. (2014). </w:t>
      </w:r>
      <w:r w:rsidRPr="001027BF">
        <w:rPr>
          <w:i/>
        </w:rPr>
        <w:t>Safe transitions to manual driving from faulty automated driving system.</w:t>
      </w:r>
      <w:r w:rsidRPr="001027BF">
        <w:t xml:space="preserve"> (Doctoral dissertation), Chalmers University of Technology, Gothenburg, Sweden.   </w:t>
      </w:r>
    </w:p>
    <w:p w14:paraId="05000897" w14:textId="77777777" w:rsidR="00B34DB8" w:rsidRPr="001027BF" w:rsidRDefault="00B34DB8" w:rsidP="00B34DB8">
      <w:pPr>
        <w:pStyle w:val="EndNoteBibliography"/>
        <w:spacing w:after="0"/>
        <w:ind w:left="720" w:hanging="720"/>
      </w:pPr>
      <w:r w:rsidRPr="001027BF">
        <w:t xml:space="preserve">Omae, M., Hashimoto, N., Sugamoto, T., &amp; Shimizu, H. (2005). Measurement of driver’s reaction time to failure of steering controller during automatic driving. </w:t>
      </w:r>
      <w:r w:rsidRPr="001027BF">
        <w:rPr>
          <w:i/>
        </w:rPr>
        <w:t>Review of Automotive Engineering, 26</w:t>
      </w:r>
      <w:r w:rsidRPr="001027BF">
        <w:t xml:space="preserve">, 213-215. </w:t>
      </w:r>
    </w:p>
    <w:p w14:paraId="4041FE06" w14:textId="77777777" w:rsidR="00B34DB8" w:rsidRPr="001027BF" w:rsidRDefault="00B34DB8" w:rsidP="00B34DB8">
      <w:pPr>
        <w:pStyle w:val="EndNoteBibliography"/>
        <w:spacing w:after="0"/>
        <w:ind w:left="720" w:hanging="720"/>
      </w:pPr>
      <w:r w:rsidRPr="001027BF">
        <w:t xml:space="preserve">Parasuraman, R., Sheridan, T. B., &amp; Wickens, C. D. (2000). A model for types and levels of human interaction with automation. </w:t>
      </w:r>
      <w:r w:rsidRPr="001027BF">
        <w:rPr>
          <w:i/>
        </w:rPr>
        <w:t>IEEE Transactions on Systems, Man, and Cybernetics Part A: Systems and Humans, 30</w:t>
      </w:r>
      <w:r w:rsidRPr="001027BF">
        <w:t>, 286-297. doi: 10.1109/3468.844354</w:t>
      </w:r>
    </w:p>
    <w:p w14:paraId="152EA9CB" w14:textId="77777777" w:rsidR="00B34DB8" w:rsidRPr="001027BF" w:rsidRDefault="00B34DB8" w:rsidP="00B34DB8">
      <w:pPr>
        <w:pStyle w:val="EndNoteBibliography"/>
        <w:spacing w:after="0"/>
        <w:ind w:left="720" w:hanging="720"/>
      </w:pPr>
      <w:r w:rsidRPr="001027BF">
        <w:rPr>
          <w:lang w:val="nl-NL"/>
        </w:rPr>
        <w:t xml:space="preserve">Petermeijer, S. M., Cieler, S., &amp; De Winter, J. C. F. (2017). </w:t>
      </w:r>
      <w:r w:rsidRPr="001027BF">
        <w:t xml:space="preserve">Comparing spatially static and dynamic vibrotactile take-over requests in the driver seat. </w:t>
      </w:r>
      <w:r w:rsidRPr="001027BF">
        <w:rPr>
          <w:i/>
        </w:rPr>
        <w:t>Accident Analysis and Prevention, 99</w:t>
      </w:r>
      <w:r w:rsidRPr="001027BF">
        <w:t>, 218-227. doi: 10.1016/j.aap.2016.12.001</w:t>
      </w:r>
    </w:p>
    <w:p w14:paraId="666C0783" w14:textId="77777777" w:rsidR="00B34DB8" w:rsidRPr="001027BF" w:rsidRDefault="00B34DB8" w:rsidP="00B34DB8">
      <w:pPr>
        <w:pStyle w:val="EndNoteBibliography"/>
        <w:spacing w:after="0"/>
        <w:ind w:left="720" w:hanging="720"/>
      </w:pPr>
      <w:r w:rsidRPr="001027BF">
        <w:t xml:space="preserve">Ploeg, J., Van de Wouw, N., &amp; Nijmeijer, H. (2014). Lp string stability of cascaded systems: Application to vehicle platooning. </w:t>
      </w:r>
      <w:r w:rsidRPr="001027BF">
        <w:rPr>
          <w:i/>
        </w:rPr>
        <w:t>Proceedings of the IEEE Transactions on Control Systems Technology, 22</w:t>
      </w:r>
      <w:r w:rsidRPr="001027BF">
        <w:t>, 786-793. doi: 10.1109/TCST.2013.2258346</w:t>
      </w:r>
    </w:p>
    <w:p w14:paraId="4BE30A92" w14:textId="77777777" w:rsidR="00B34DB8" w:rsidRPr="001027BF" w:rsidRDefault="00B34DB8" w:rsidP="00B34DB8">
      <w:pPr>
        <w:pStyle w:val="EndNoteBibliography"/>
        <w:spacing w:after="0"/>
        <w:ind w:left="720" w:hanging="720"/>
      </w:pPr>
      <w:r w:rsidRPr="001027BF">
        <w:t xml:space="preserve">Ren, W., &amp; Green, D. (1994). Continuous platooning: A new evolutionary and operating concept for automated highway systems. </w:t>
      </w:r>
      <w:r w:rsidRPr="001027BF">
        <w:rPr>
          <w:i/>
        </w:rPr>
        <w:t>Proceedings of the American Control Conference, 11</w:t>
      </w:r>
      <w:r w:rsidRPr="001027BF">
        <w:t>(20), 21-25. doi: 10.1109/ACC.1994.751685</w:t>
      </w:r>
    </w:p>
    <w:p w14:paraId="5171A222" w14:textId="77777777" w:rsidR="00B34DB8" w:rsidRPr="001027BF" w:rsidRDefault="00B34DB8" w:rsidP="00B34DB8">
      <w:pPr>
        <w:pStyle w:val="EndNoteBibliography"/>
        <w:spacing w:after="0"/>
        <w:ind w:left="720" w:hanging="720"/>
      </w:pPr>
      <w:r w:rsidRPr="001027BF">
        <w:t xml:space="preserve">Revell, K. M. A., &amp; Stanton, N. A. (2012). Models of models: Filtering and bias rings in depiction of knowledge structures and their implications for design. </w:t>
      </w:r>
      <w:r w:rsidRPr="001027BF">
        <w:rPr>
          <w:i/>
        </w:rPr>
        <w:t>Ergonomics, 55</w:t>
      </w:r>
      <w:r w:rsidRPr="001027BF">
        <w:t>, 1073-1092. doi: 10.1080/00140139.2012.692818</w:t>
      </w:r>
    </w:p>
    <w:p w14:paraId="22E56146" w14:textId="77777777" w:rsidR="00B34DB8" w:rsidRPr="001027BF" w:rsidRDefault="00B34DB8" w:rsidP="00B34DB8">
      <w:pPr>
        <w:pStyle w:val="EndNoteBibliography"/>
        <w:spacing w:after="0"/>
        <w:ind w:left="720" w:hanging="720"/>
      </w:pPr>
      <w:r w:rsidRPr="001027BF">
        <w:t xml:space="preserve">Revell, K. M. A., &amp; Stanton, N. A. (2016). The Quick Association Check (QuACk): A resource-light, ‘bias robust’ method for exploring the relationship between mental models and behaviour patterns with home heating systems. </w:t>
      </w:r>
      <w:r w:rsidRPr="001027BF">
        <w:rPr>
          <w:i/>
        </w:rPr>
        <w:t>Theoretical Issues in Ergonomics Science, 17</w:t>
      </w:r>
      <w:r w:rsidRPr="001027BF">
        <w:t>, 554-587. doi: 10.1080/1463922X.2016.1180439</w:t>
      </w:r>
    </w:p>
    <w:p w14:paraId="1403AB9B" w14:textId="77777777" w:rsidR="00B34DB8" w:rsidRPr="001027BF" w:rsidRDefault="00B34DB8" w:rsidP="00B34DB8">
      <w:pPr>
        <w:pStyle w:val="EndNoteBibliography"/>
        <w:spacing w:after="0"/>
        <w:ind w:left="720" w:hanging="720"/>
      </w:pPr>
      <w:r w:rsidRPr="001027BF">
        <w:t xml:space="preserve">Rogers, M., Zhang, Y., Kaber, D., &amp; Liang, Y. (2011). The effects of visual and cognitive distraction on driver situation awareness. In D. Harris (Ed.), </w:t>
      </w:r>
      <w:r w:rsidRPr="001027BF">
        <w:rPr>
          <w:i/>
        </w:rPr>
        <w:t>Engineering Psychology and Cognitive Ergonomics. EPCE 2011. Lecture Notes in Computer Science</w:t>
      </w:r>
      <w:r w:rsidRPr="001027BF">
        <w:t xml:space="preserve"> (pp. 6781). Berlin, Heidelberg: Springer.</w:t>
      </w:r>
    </w:p>
    <w:p w14:paraId="53810889" w14:textId="77777777" w:rsidR="00B34DB8" w:rsidRPr="001027BF" w:rsidRDefault="00B34DB8" w:rsidP="00B34DB8">
      <w:pPr>
        <w:pStyle w:val="EndNoteBibliography"/>
        <w:spacing w:after="0"/>
        <w:ind w:left="720" w:hanging="720"/>
      </w:pPr>
      <w:r w:rsidRPr="001027BF">
        <w:t xml:space="preserve">Salmon, P. M., Lenne, M. G., Walker, G. H., Stanton, N. A., &amp; Filtness, A. (2014). Exploring schema-driven differences in situation awareness between road users: An on-road study of driver, cyclist and motorcyclist situation awareness. </w:t>
      </w:r>
      <w:r w:rsidRPr="001027BF">
        <w:rPr>
          <w:i/>
        </w:rPr>
        <w:t>Ergonomics, 57</w:t>
      </w:r>
      <w:r w:rsidRPr="001027BF">
        <w:t>, 191-209. doi: 10.1080/00140139.2013.867077</w:t>
      </w:r>
    </w:p>
    <w:p w14:paraId="09CA56F9" w14:textId="77777777" w:rsidR="00B34DB8" w:rsidRPr="001027BF" w:rsidRDefault="00B34DB8" w:rsidP="00B34DB8">
      <w:pPr>
        <w:pStyle w:val="EndNoteBibliography"/>
        <w:spacing w:after="0"/>
        <w:ind w:left="720" w:hanging="720"/>
      </w:pPr>
      <w:r w:rsidRPr="001027BF">
        <w:t xml:space="preserve">Sarter, N. B., &amp; Woods, D. (1991). Situation awareness: A critical but ill-defined phenomenon. </w:t>
      </w:r>
      <w:r w:rsidRPr="001027BF">
        <w:rPr>
          <w:i/>
        </w:rPr>
        <w:t>The International Journal of Aviation Psychology, 1</w:t>
      </w:r>
      <w:r w:rsidRPr="001027BF">
        <w:t>, 45-57. doi: 10.1207/s15327108ijap0101_4</w:t>
      </w:r>
    </w:p>
    <w:p w14:paraId="5D75C486" w14:textId="77777777" w:rsidR="00B34DB8" w:rsidRPr="001027BF" w:rsidRDefault="00B34DB8" w:rsidP="00B34DB8">
      <w:pPr>
        <w:pStyle w:val="EndNoteBibliography"/>
        <w:spacing w:after="0"/>
        <w:ind w:left="720" w:hanging="720"/>
      </w:pPr>
      <w:r w:rsidRPr="001027BF">
        <w:t xml:space="preserve">Saxby, D. J., Matthews, G. S., &amp; Neubauer, C. (2017). The relationship between cell phone use and management of driver fatigue: It's complicated. </w:t>
      </w:r>
      <w:r w:rsidRPr="001027BF">
        <w:rPr>
          <w:i/>
        </w:rPr>
        <w:t>Journal of Safety Research, 61</w:t>
      </w:r>
      <w:r w:rsidRPr="001027BF">
        <w:t>, 129-140. doi: 10.1016/j.jsr.2017.02.016</w:t>
      </w:r>
    </w:p>
    <w:p w14:paraId="6C984BD1" w14:textId="77777777" w:rsidR="00B34DB8" w:rsidRPr="001027BF" w:rsidRDefault="00B34DB8" w:rsidP="00B34DB8">
      <w:pPr>
        <w:pStyle w:val="EndNoteBibliography"/>
        <w:spacing w:after="0"/>
        <w:ind w:left="720" w:hanging="720"/>
        <w:rPr>
          <w:lang w:val="nl-NL"/>
        </w:rPr>
      </w:pPr>
      <w:r w:rsidRPr="001027BF">
        <w:t xml:space="preserve">Shaffer, F., &amp; Combatalade, D. C. (2013). Don’t add or miss a beat: A guide to cleaner Heart Rate Variability recordings. </w:t>
      </w:r>
      <w:r w:rsidRPr="001027BF">
        <w:rPr>
          <w:i/>
          <w:lang w:val="nl-NL"/>
        </w:rPr>
        <w:t>Biofeedback, 41</w:t>
      </w:r>
      <w:r w:rsidRPr="001027BF">
        <w:rPr>
          <w:lang w:val="nl-NL"/>
        </w:rPr>
        <w:t>, 121-130. doi: 10.5298/1081-5937-41.3.04</w:t>
      </w:r>
    </w:p>
    <w:p w14:paraId="09915704" w14:textId="25DB8295" w:rsidR="00B34DB8" w:rsidRPr="001027BF" w:rsidRDefault="00B34DB8" w:rsidP="00B34DB8">
      <w:pPr>
        <w:pStyle w:val="EndNoteBibliography"/>
        <w:spacing w:after="0"/>
        <w:ind w:left="720" w:hanging="720"/>
      </w:pPr>
      <w:r w:rsidRPr="001027BF">
        <w:rPr>
          <w:lang w:val="nl-NL"/>
        </w:rPr>
        <w:t xml:space="preserve">Skottke, E-M., Debus, G., Wang, L., &amp; Huestegge, L. (2014). </w:t>
      </w:r>
      <w:r w:rsidRPr="001027BF">
        <w:t xml:space="preserve">Carryover effects of highly automated convoy driving on subsequent manual driving performance. </w:t>
      </w:r>
      <w:r w:rsidRPr="001027BF">
        <w:rPr>
          <w:i/>
        </w:rPr>
        <w:t>Human Factors: The Journal of the Human Factors and Ergonomics Society, 56</w:t>
      </w:r>
      <w:r w:rsidRPr="001027BF">
        <w:t>, 1272-1283. doi: 10.1177/0018720814524594</w:t>
      </w:r>
    </w:p>
    <w:p w14:paraId="420B32DD" w14:textId="77777777" w:rsidR="00B34DB8" w:rsidRPr="001027BF" w:rsidRDefault="00B34DB8" w:rsidP="00B34DB8">
      <w:pPr>
        <w:pStyle w:val="EndNoteBibliography"/>
        <w:spacing w:after="0"/>
        <w:ind w:left="720" w:hanging="720"/>
      </w:pPr>
      <w:r w:rsidRPr="001027BF">
        <w:lastRenderedPageBreak/>
        <w:t xml:space="preserve">Smith, A. E. (2003). Automatic extraction of semantic networks from text using Leximancer. </w:t>
      </w:r>
      <w:r w:rsidRPr="001027BF">
        <w:rPr>
          <w:i/>
        </w:rPr>
        <w:t>Proceedings of the HLT-NAACL 2003 Demonstrations</w:t>
      </w:r>
      <w:r w:rsidRPr="001027BF">
        <w:t xml:space="preserve"> (pp. 23-24). Edmonton.</w:t>
      </w:r>
    </w:p>
    <w:p w14:paraId="4771D194" w14:textId="77777777" w:rsidR="00B34DB8" w:rsidRPr="001027BF" w:rsidRDefault="00B34DB8" w:rsidP="00B34DB8">
      <w:pPr>
        <w:pStyle w:val="EndNoteBibliography"/>
        <w:spacing w:after="0"/>
        <w:ind w:left="720" w:hanging="720"/>
      </w:pPr>
      <w:r w:rsidRPr="001027BF">
        <w:t xml:space="preserve">Verwey, W. B., &amp; Zaidel, D. M. (1999). Preventing drowsiness accidents by an alertness maintenance device. </w:t>
      </w:r>
      <w:r w:rsidRPr="001027BF">
        <w:rPr>
          <w:i/>
        </w:rPr>
        <w:t>Accident Analysis and Prevention, 31</w:t>
      </w:r>
      <w:r w:rsidRPr="001027BF">
        <w:t>, 199-211. doi: 10.1016/S0001-4575(98)00062-1</w:t>
      </w:r>
    </w:p>
    <w:p w14:paraId="5B5C2C6D" w14:textId="77777777" w:rsidR="00B34DB8" w:rsidRPr="001027BF" w:rsidRDefault="00B34DB8" w:rsidP="00B34DB8">
      <w:pPr>
        <w:pStyle w:val="EndNoteBibliography"/>
        <w:spacing w:after="0"/>
        <w:ind w:left="720" w:hanging="720"/>
      </w:pPr>
      <w:r w:rsidRPr="001027BF">
        <w:t xml:space="preserve">Vollmer, M. (2015). A robust, simple and reliable measure of heart rate variability using relative RR intervals. </w:t>
      </w:r>
      <w:r w:rsidRPr="001027BF">
        <w:rPr>
          <w:i/>
        </w:rPr>
        <w:t>IEEE Conference on Computing in Cardiology Conference (CinC)</w:t>
      </w:r>
      <w:r w:rsidRPr="001027BF">
        <w:t>, 609-612. doi: 10.1109/CIC.2015.7410984</w:t>
      </w:r>
    </w:p>
    <w:p w14:paraId="5187590E" w14:textId="77777777" w:rsidR="00B34DB8" w:rsidRPr="001027BF" w:rsidRDefault="00B34DB8" w:rsidP="00B34DB8">
      <w:pPr>
        <w:pStyle w:val="EndNoteBibliography"/>
        <w:spacing w:after="0"/>
        <w:ind w:left="720" w:hanging="720"/>
      </w:pPr>
      <w:r w:rsidRPr="001027BF">
        <w:t xml:space="preserve">Young, M. S., &amp; Stanton, N. A. (2002). Malleable attentional resources theory: A new explanation for the effects of mental underload on performance. </w:t>
      </w:r>
      <w:r w:rsidRPr="001027BF">
        <w:rPr>
          <w:i/>
        </w:rPr>
        <w:t>Human Factors: The Journal of Human Factors and Ergonomics Society, 44</w:t>
      </w:r>
      <w:r w:rsidRPr="001027BF">
        <w:t>, 365-375. doi: 10.1518/0018720024497709</w:t>
      </w:r>
    </w:p>
    <w:p w14:paraId="01F0D954" w14:textId="77777777" w:rsidR="00B34DB8" w:rsidRPr="001027BF" w:rsidRDefault="00B34DB8" w:rsidP="00B34DB8">
      <w:pPr>
        <w:pStyle w:val="EndNoteBibliography"/>
        <w:ind w:left="720" w:hanging="720"/>
      </w:pPr>
      <w:r w:rsidRPr="001027BF">
        <w:t xml:space="preserve">Young, M. S., &amp; Stanton, N. A. (2007). What’s skill got to do with it? Vehicle automation and driver mental workload. </w:t>
      </w:r>
      <w:r w:rsidRPr="001027BF">
        <w:rPr>
          <w:i/>
        </w:rPr>
        <w:t>Ergonomics, 50</w:t>
      </w:r>
      <w:r w:rsidRPr="001027BF">
        <w:t>, 1324-1339. doi: 10.1080/00140130701318855</w:t>
      </w:r>
    </w:p>
    <w:p w14:paraId="54217F7C" w14:textId="50705EC7" w:rsidR="000144F0" w:rsidRPr="001027BF" w:rsidRDefault="00CE5F15" w:rsidP="00B34DB8">
      <w:pPr>
        <w:pStyle w:val="2APA6th"/>
        <w:rPr>
          <w:rFonts w:cs="Times New Roman"/>
        </w:rPr>
      </w:pPr>
      <w:r w:rsidRPr="001027BF">
        <w:rPr>
          <w:rFonts w:cs="Times New Roman"/>
        </w:rPr>
        <w:fldChar w:fldCharType="end"/>
      </w:r>
    </w:p>
    <w:p w14:paraId="15C57CB4" w14:textId="77777777" w:rsidR="001027BF" w:rsidRDefault="001027BF">
      <w:pPr>
        <w:rPr>
          <w:rFonts w:ascii="Times New Roman" w:hAnsi="Times New Roman" w:cs="Times New Roman"/>
          <w:i/>
          <w:noProof/>
          <w:spacing w:val="1"/>
          <w:szCs w:val="24"/>
          <w:lang w:val="nl-NL" w:eastAsia="nl-NL"/>
        </w:rPr>
      </w:pPr>
      <w:r>
        <w:rPr>
          <w:rFonts w:cs="Times New Roman"/>
          <w:i/>
        </w:rPr>
        <w:br w:type="page"/>
      </w:r>
    </w:p>
    <w:p w14:paraId="194DDD95" w14:textId="286A6C32" w:rsidR="00F6675F" w:rsidRPr="001027BF" w:rsidRDefault="000144F0" w:rsidP="00452692">
      <w:pPr>
        <w:pStyle w:val="Table1APA6th"/>
        <w:rPr>
          <w:rFonts w:cs="Times New Roman"/>
        </w:rPr>
      </w:pPr>
      <w:r w:rsidRPr="001027BF">
        <w:rPr>
          <w:rFonts w:cs="Times New Roman"/>
          <w:i/>
        </w:rPr>
        <w:lastRenderedPageBreak/>
        <w:t>Appendix A.</w:t>
      </w:r>
      <w:r w:rsidRPr="001027BF">
        <w:rPr>
          <w:rFonts w:cs="Times New Roman"/>
        </w:rPr>
        <w:t xml:space="preserve"> Extensive Ranked Concept Lists for each condition. Only the concepts that make up the Topical Network of Figure 11 are included in the list. The TOTAL count is the word count when analysing all three conditions together. Note: when using Leximancer, this results in slightly different word counts per condition than when simply adding the three separate lists, as the calculation of a concept inclusion is amongst others based on the average amount of sentences per block, which is different for each condition, hence also for the three combined. Relevance is the percentage of occurrence of a concept relative to the most occurring concept. Therefore, the most occurring concept is 100%, regardless of its occurrence count. </w:t>
      </w:r>
    </w:p>
    <w:p w14:paraId="551C0995" w14:textId="77777777" w:rsidR="00F6675F" w:rsidRPr="001027BF" w:rsidRDefault="00F6675F" w:rsidP="00452692">
      <w:pPr>
        <w:pStyle w:val="Table1APA6th"/>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3"/>
        <w:gridCol w:w="708"/>
        <w:gridCol w:w="1066"/>
        <w:gridCol w:w="1336"/>
        <w:gridCol w:w="812"/>
        <w:gridCol w:w="1102"/>
        <w:gridCol w:w="1328"/>
        <w:gridCol w:w="706"/>
        <w:gridCol w:w="957"/>
      </w:tblGrid>
      <w:tr w:rsidR="00F6675F" w:rsidRPr="001027BF" w14:paraId="73F701A6" w14:textId="77777777" w:rsidTr="001027BF">
        <w:tc>
          <w:tcPr>
            <w:tcW w:w="1641" w:type="pct"/>
            <w:gridSpan w:val="3"/>
            <w:tcBorders>
              <w:top w:val="single" w:sz="4" w:space="0" w:color="auto"/>
              <w:bottom w:val="single" w:sz="4" w:space="0" w:color="auto"/>
            </w:tcBorders>
          </w:tcPr>
          <w:p w14:paraId="56200EAA" w14:textId="1CCA8D38" w:rsidR="00F6675F" w:rsidRPr="001027BF" w:rsidRDefault="00F6675F" w:rsidP="00F6675F">
            <w:pPr>
              <w:pStyle w:val="NoSpacing"/>
              <w:rPr>
                <w:rFonts w:ascii="Times New Roman" w:hAnsi="Times New Roman" w:cs="Times New Roman"/>
                <w:b/>
                <w:sz w:val="24"/>
              </w:rPr>
            </w:pPr>
            <w:r w:rsidRPr="001027BF">
              <w:rPr>
                <w:rFonts w:ascii="Times New Roman" w:hAnsi="Times New Roman" w:cs="Times New Roman"/>
                <w:b/>
                <w:sz w:val="24"/>
              </w:rPr>
              <w:t>Ranked Concept List LW</w:t>
            </w:r>
          </w:p>
        </w:tc>
        <w:tc>
          <w:tcPr>
            <w:tcW w:w="1749" w:type="pct"/>
            <w:gridSpan w:val="3"/>
            <w:tcBorders>
              <w:top w:val="single" w:sz="4" w:space="0" w:color="auto"/>
              <w:bottom w:val="single" w:sz="4" w:space="0" w:color="auto"/>
            </w:tcBorders>
          </w:tcPr>
          <w:p w14:paraId="18101732" w14:textId="1433A77E" w:rsidR="00F6675F" w:rsidRPr="001027BF" w:rsidRDefault="00F6675F" w:rsidP="00F6675F">
            <w:pPr>
              <w:pStyle w:val="NoSpacing"/>
              <w:rPr>
                <w:rFonts w:ascii="Times New Roman" w:hAnsi="Times New Roman" w:cs="Times New Roman"/>
                <w:b/>
                <w:sz w:val="24"/>
              </w:rPr>
            </w:pPr>
            <w:r w:rsidRPr="001027BF">
              <w:rPr>
                <w:rFonts w:ascii="Times New Roman" w:hAnsi="Times New Roman" w:cs="Times New Roman"/>
                <w:b/>
                <w:sz w:val="24"/>
              </w:rPr>
              <w:t>Ranked Concept List MW</w:t>
            </w:r>
          </w:p>
        </w:tc>
        <w:tc>
          <w:tcPr>
            <w:tcW w:w="1611" w:type="pct"/>
            <w:gridSpan w:val="3"/>
            <w:tcBorders>
              <w:top w:val="single" w:sz="4" w:space="0" w:color="auto"/>
              <w:bottom w:val="single" w:sz="4" w:space="0" w:color="auto"/>
            </w:tcBorders>
          </w:tcPr>
          <w:p w14:paraId="32AEB8DF" w14:textId="7324865A" w:rsidR="00F6675F" w:rsidRPr="001027BF" w:rsidRDefault="00F6675F" w:rsidP="00F6675F">
            <w:pPr>
              <w:pStyle w:val="NoSpacing"/>
              <w:rPr>
                <w:rFonts w:ascii="Times New Roman" w:hAnsi="Times New Roman" w:cs="Times New Roman"/>
                <w:b/>
                <w:sz w:val="24"/>
              </w:rPr>
            </w:pPr>
            <w:r w:rsidRPr="001027BF">
              <w:rPr>
                <w:rFonts w:ascii="Times New Roman" w:hAnsi="Times New Roman" w:cs="Times New Roman"/>
                <w:b/>
                <w:sz w:val="24"/>
              </w:rPr>
              <w:t>Ranked Concept List HW</w:t>
            </w:r>
          </w:p>
        </w:tc>
      </w:tr>
      <w:tr w:rsidR="00871EF9" w:rsidRPr="001027BF" w14:paraId="7E35FE28" w14:textId="77777777" w:rsidTr="001027BF">
        <w:tc>
          <w:tcPr>
            <w:tcW w:w="686" w:type="pct"/>
            <w:tcBorders>
              <w:top w:val="single" w:sz="4" w:space="0" w:color="auto"/>
              <w:bottom w:val="single" w:sz="4" w:space="0" w:color="auto"/>
            </w:tcBorders>
          </w:tcPr>
          <w:p w14:paraId="660737CF" w14:textId="77777777"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sz w:val="20"/>
              </w:rPr>
              <w:t>Word-Like</w:t>
            </w:r>
          </w:p>
        </w:tc>
        <w:tc>
          <w:tcPr>
            <w:tcW w:w="381" w:type="pct"/>
            <w:tcBorders>
              <w:top w:val="single" w:sz="4" w:space="0" w:color="auto"/>
              <w:bottom w:val="single" w:sz="4" w:space="0" w:color="auto"/>
            </w:tcBorders>
          </w:tcPr>
          <w:p w14:paraId="3DF4FFCD" w14:textId="0089AA25"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Count</w:t>
            </w:r>
          </w:p>
        </w:tc>
        <w:tc>
          <w:tcPr>
            <w:tcW w:w="574" w:type="pct"/>
            <w:tcBorders>
              <w:top w:val="single" w:sz="4" w:space="0" w:color="auto"/>
              <w:bottom w:val="single" w:sz="4" w:space="0" w:color="auto"/>
            </w:tcBorders>
          </w:tcPr>
          <w:p w14:paraId="7B06421F" w14:textId="3C510770"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Relevance</w:t>
            </w:r>
          </w:p>
        </w:tc>
        <w:tc>
          <w:tcPr>
            <w:tcW w:w="719" w:type="pct"/>
            <w:tcBorders>
              <w:top w:val="single" w:sz="4" w:space="0" w:color="auto"/>
              <w:bottom w:val="single" w:sz="4" w:space="0" w:color="auto"/>
            </w:tcBorders>
          </w:tcPr>
          <w:p w14:paraId="3A23999F" w14:textId="501D8C6C"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sz w:val="20"/>
              </w:rPr>
              <w:t>Word-Like</w:t>
            </w:r>
          </w:p>
        </w:tc>
        <w:tc>
          <w:tcPr>
            <w:tcW w:w="437" w:type="pct"/>
            <w:tcBorders>
              <w:top w:val="single" w:sz="4" w:space="0" w:color="auto"/>
              <w:bottom w:val="single" w:sz="4" w:space="0" w:color="auto"/>
            </w:tcBorders>
          </w:tcPr>
          <w:p w14:paraId="02C93412" w14:textId="0B971DCC"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Count</w:t>
            </w:r>
          </w:p>
        </w:tc>
        <w:tc>
          <w:tcPr>
            <w:tcW w:w="593" w:type="pct"/>
            <w:tcBorders>
              <w:top w:val="single" w:sz="4" w:space="0" w:color="auto"/>
              <w:bottom w:val="single" w:sz="4" w:space="0" w:color="auto"/>
            </w:tcBorders>
          </w:tcPr>
          <w:p w14:paraId="7BDF38B4" w14:textId="3F5ECC56"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Relevance</w:t>
            </w:r>
          </w:p>
        </w:tc>
        <w:tc>
          <w:tcPr>
            <w:tcW w:w="715" w:type="pct"/>
            <w:tcBorders>
              <w:top w:val="single" w:sz="4" w:space="0" w:color="auto"/>
              <w:bottom w:val="single" w:sz="4" w:space="0" w:color="auto"/>
            </w:tcBorders>
          </w:tcPr>
          <w:p w14:paraId="3D8F4B01" w14:textId="74020B36"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sz w:val="20"/>
              </w:rPr>
              <w:t>Word-Like</w:t>
            </w:r>
          </w:p>
        </w:tc>
        <w:tc>
          <w:tcPr>
            <w:tcW w:w="380" w:type="pct"/>
            <w:tcBorders>
              <w:top w:val="single" w:sz="4" w:space="0" w:color="auto"/>
              <w:bottom w:val="single" w:sz="4" w:space="0" w:color="auto"/>
            </w:tcBorders>
          </w:tcPr>
          <w:p w14:paraId="3D3D2846" w14:textId="32D1E60C"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Count</w:t>
            </w:r>
          </w:p>
        </w:tc>
        <w:tc>
          <w:tcPr>
            <w:tcW w:w="515" w:type="pct"/>
            <w:tcBorders>
              <w:top w:val="single" w:sz="4" w:space="0" w:color="auto"/>
              <w:bottom w:val="single" w:sz="4" w:space="0" w:color="auto"/>
            </w:tcBorders>
          </w:tcPr>
          <w:p w14:paraId="6E3EE722" w14:textId="397315EE" w:rsidR="00871EF9" w:rsidRPr="001027BF" w:rsidRDefault="00871EF9" w:rsidP="00871EF9">
            <w:pPr>
              <w:pStyle w:val="NoSpacing"/>
              <w:rPr>
                <w:rFonts w:ascii="Times New Roman" w:hAnsi="Times New Roman" w:cs="Times New Roman"/>
                <w:sz w:val="20"/>
              </w:rPr>
            </w:pPr>
            <w:r w:rsidRPr="001027BF">
              <w:rPr>
                <w:rFonts w:ascii="Times New Roman" w:hAnsi="Times New Roman" w:cs="Times New Roman"/>
                <w:bCs/>
                <w:sz w:val="20"/>
                <w:szCs w:val="20"/>
              </w:rPr>
              <w:t>Relevance</w:t>
            </w:r>
          </w:p>
        </w:tc>
      </w:tr>
      <w:tr w:rsidR="00871EF9" w:rsidRPr="001027BF" w14:paraId="7D225F48" w14:textId="77777777" w:rsidTr="001027BF">
        <w:tc>
          <w:tcPr>
            <w:tcW w:w="686" w:type="pct"/>
            <w:tcBorders>
              <w:top w:val="single" w:sz="4" w:space="0" w:color="auto"/>
            </w:tcBorders>
          </w:tcPr>
          <w:p w14:paraId="786439A4" w14:textId="01605CB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car</w:t>
            </w:r>
          </w:p>
        </w:tc>
        <w:tc>
          <w:tcPr>
            <w:tcW w:w="381" w:type="pct"/>
            <w:tcBorders>
              <w:top w:val="single" w:sz="4" w:space="0" w:color="auto"/>
            </w:tcBorders>
          </w:tcPr>
          <w:p w14:paraId="3804452F" w14:textId="530E3EC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352</w:t>
            </w:r>
          </w:p>
        </w:tc>
        <w:tc>
          <w:tcPr>
            <w:tcW w:w="574" w:type="pct"/>
            <w:tcBorders>
              <w:top w:val="single" w:sz="4" w:space="0" w:color="auto"/>
            </w:tcBorders>
          </w:tcPr>
          <w:p w14:paraId="16DEF89D" w14:textId="6305400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100%</w:t>
            </w:r>
          </w:p>
        </w:tc>
        <w:tc>
          <w:tcPr>
            <w:tcW w:w="719" w:type="pct"/>
            <w:tcBorders>
              <w:top w:val="single" w:sz="4" w:space="0" w:color="auto"/>
            </w:tcBorders>
          </w:tcPr>
          <w:p w14:paraId="02F45F07" w14:textId="743A56F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car</w:t>
            </w:r>
          </w:p>
        </w:tc>
        <w:tc>
          <w:tcPr>
            <w:tcW w:w="437" w:type="pct"/>
            <w:tcBorders>
              <w:top w:val="single" w:sz="4" w:space="0" w:color="auto"/>
            </w:tcBorders>
          </w:tcPr>
          <w:p w14:paraId="73EE47A9" w14:textId="649810E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242</w:t>
            </w:r>
          </w:p>
        </w:tc>
        <w:tc>
          <w:tcPr>
            <w:tcW w:w="593" w:type="pct"/>
            <w:tcBorders>
              <w:top w:val="single" w:sz="4" w:space="0" w:color="auto"/>
            </w:tcBorders>
          </w:tcPr>
          <w:p w14:paraId="1740207A" w14:textId="33C88BD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100%</w:t>
            </w:r>
          </w:p>
        </w:tc>
        <w:tc>
          <w:tcPr>
            <w:tcW w:w="715" w:type="pct"/>
            <w:tcBorders>
              <w:top w:val="single" w:sz="4" w:space="0" w:color="auto"/>
            </w:tcBorders>
          </w:tcPr>
          <w:p w14:paraId="122A991A" w14:textId="7347D66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letters</w:t>
            </w:r>
          </w:p>
        </w:tc>
        <w:tc>
          <w:tcPr>
            <w:tcW w:w="380" w:type="pct"/>
            <w:tcBorders>
              <w:top w:val="single" w:sz="4" w:space="0" w:color="auto"/>
            </w:tcBorders>
          </w:tcPr>
          <w:p w14:paraId="07403771" w14:textId="3753F97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165</w:t>
            </w:r>
          </w:p>
        </w:tc>
        <w:tc>
          <w:tcPr>
            <w:tcW w:w="515" w:type="pct"/>
            <w:tcBorders>
              <w:top w:val="single" w:sz="4" w:space="0" w:color="auto"/>
            </w:tcBorders>
          </w:tcPr>
          <w:p w14:paraId="459B97FB" w14:textId="3B76A6C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100%</w:t>
            </w:r>
          </w:p>
        </w:tc>
      </w:tr>
      <w:tr w:rsidR="00871EF9" w:rsidRPr="001027BF" w14:paraId="776B403A" w14:textId="77777777" w:rsidTr="001027BF">
        <w:tc>
          <w:tcPr>
            <w:tcW w:w="686" w:type="pct"/>
          </w:tcPr>
          <w:p w14:paraId="2AAE4AF6" w14:textId="4C5E4B5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driving</w:t>
            </w:r>
          </w:p>
        </w:tc>
        <w:tc>
          <w:tcPr>
            <w:tcW w:w="381" w:type="pct"/>
          </w:tcPr>
          <w:p w14:paraId="7B7E984E" w14:textId="3E01DA0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165</w:t>
            </w:r>
          </w:p>
        </w:tc>
        <w:tc>
          <w:tcPr>
            <w:tcW w:w="574" w:type="pct"/>
          </w:tcPr>
          <w:p w14:paraId="42A5D97A" w14:textId="42A6E18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47%</w:t>
            </w:r>
          </w:p>
        </w:tc>
        <w:tc>
          <w:tcPr>
            <w:tcW w:w="719" w:type="pct"/>
          </w:tcPr>
          <w:p w14:paraId="6F9501F2" w14:textId="210775A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feel</w:t>
            </w:r>
          </w:p>
        </w:tc>
        <w:tc>
          <w:tcPr>
            <w:tcW w:w="437" w:type="pct"/>
          </w:tcPr>
          <w:p w14:paraId="42789EF2" w14:textId="47F5E1C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161</w:t>
            </w:r>
          </w:p>
        </w:tc>
        <w:tc>
          <w:tcPr>
            <w:tcW w:w="593" w:type="pct"/>
          </w:tcPr>
          <w:p w14:paraId="28767179" w14:textId="3E49472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67%</w:t>
            </w:r>
          </w:p>
        </w:tc>
        <w:tc>
          <w:tcPr>
            <w:tcW w:w="715" w:type="pct"/>
          </w:tcPr>
          <w:p w14:paraId="62EBF457" w14:textId="52266C1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feel</w:t>
            </w:r>
          </w:p>
        </w:tc>
        <w:tc>
          <w:tcPr>
            <w:tcW w:w="380" w:type="pct"/>
          </w:tcPr>
          <w:p w14:paraId="11098F17" w14:textId="46F91F5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121</w:t>
            </w:r>
          </w:p>
        </w:tc>
        <w:tc>
          <w:tcPr>
            <w:tcW w:w="515" w:type="pct"/>
          </w:tcPr>
          <w:p w14:paraId="36C324E5" w14:textId="2534B47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73%</w:t>
            </w:r>
          </w:p>
        </w:tc>
      </w:tr>
      <w:tr w:rsidR="00871EF9" w:rsidRPr="001027BF" w14:paraId="358A5BB8" w14:textId="77777777" w:rsidTr="001027BF">
        <w:tc>
          <w:tcPr>
            <w:tcW w:w="686" w:type="pct"/>
          </w:tcPr>
          <w:p w14:paraId="688BE582" w14:textId="53FD3C0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feel</w:t>
            </w:r>
          </w:p>
        </w:tc>
        <w:tc>
          <w:tcPr>
            <w:tcW w:w="381" w:type="pct"/>
          </w:tcPr>
          <w:p w14:paraId="59F0908E" w14:textId="313A1CE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150</w:t>
            </w:r>
          </w:p>
        </w:tc>
        <w:tc>
          <w:tcPr>
            <w:tcW w:w="574" w:type="pct"/>
          </w:tcPr>
          <w:p w14:paraId="7CE679BD" w14:textId="77BD226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43%</w:t>
            </w:r>
          </w:p>
        </w:tc>
        <w:tc>
          <w:tcPr>
            <w:tcW w:w="719" w:type="pct"/>
          </w:tcPr>
          <w:p w14:paraId="30D945EA" w14:textId="1993731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letters</w:t>
            </w:r>
          </w:p>
        </w:tc>
        <w:tc>
          <w:tcPr>
            <w:tcW w:w="437" w:type="pct"/>
          </w:tcPr>
          <w:p w14:paraId="1A5BFE66" w14:textId="3570CEB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147</w:t>
            </w:r>
          </w:p>
        </w:tc>
        <w:tc>
          <w:tcPr>
            <w:tcW w:w="593" w:type="pct"/>
          </w:tcPr>
          <w:p w14:paraId="563B411B" w14:textId="02287E0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61%</w:t>
            </w:r>
          </w:p>
        </w:tc>
        <w:tc>
          <w:tcPr>
            <w:tcW w:w="715" w:type="pct"/>
          </w:tcPr>
          <w:p w14:paraId="3A3D8F89" w14:textId="68A67FE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car</w:t>
            </w:r>
          </w:p>
        </w:tc>
        <w:tc>
          <w:tcPr>
            <w:tcW w:w="380" w:type="pct"/>
          </w:tcPr>
          <w:p w14:paraId="66B855BB" w14:textId="105858B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121</w:t>
            </w:r>
          </w:p>
        </w:tc>
        <w:tc>
          <w:tcPr>
            <w:tcW w:w="515" w:type="pct"/>
          </w:tcPr>
          <w:p w14:paraId="48BDD467" w14:textId="2D5BF47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73%</w:t>
            </w:r>
          </w:p>
        </w:tc>
      </w:tr>
      <w:tr w:rsidR="00871EF9" w:rsidRPr="001027BF" w14:paraId="3B399276" w14:textId="77777777" w:rsidTr="001027BF">
        <w:tc>
          <w:tcPr>
            <w:tcW w:w="686" w:type="pct"/>
          </w:tcPr>
          <w:p w14:paraId="17ED75B1" w14:textId="01C189C5"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thinking</w:t>
            </w:r>
          </w:p>
        </w:tc>
        <w:tc>
          <w:tcPr>
            <w:tcW w:w="381" w:type="pct"/>
          </w:tcPr>
          <w:p w14:paraId="0BC8C498" w14:textId="3628D25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144</w:t>
            </w:r>
          </w:p>
        </w:tc>
        <w:tc>
          <w:tcPr>
            <w:tcW w:w="574" w:type="pct"/>
          </w:tcPr>
          <w:p w14:paraId="302AC506" w14:textId="4385018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41%</w:t>
            </w:r>
          </w:p>
        </w:tc>
        <w:tc>
          <w:tcPr>
            <w:tcW w:w="719" w:type="pct"/>
          </w:tcPr>
          <w:p w14:paraId="73D54DCB" w14:textId="65EDE69C"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driving</w:t>
            </w:r>
          </w:p>
        </w:tc>
        <w:tc>
          <w:tcPr>
            <w:tcW w:w="437" w:type="pct"/>
          </w:tcPr>
          <w:p w14:paraId="5916640C" w14:textId="1D0CD4C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119</w:t>
            </w:r>
          </w:p>
        </w:tc>
        <w:tc>
          <w:tcPr>
            <w:tcW w:w="593" w:type="pct"/>
          </w:tcPr>
          <w:p w14:paraId="4B091193" w14:textId="5D3C284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49%</w:t>
            </w:r>
          </w:p>
        </w:tc>
        <w:tc>
          <w:tcPr>
            <w:tcW w:w="715" w:type="pct"/>
          </w:tcPr>
          <w:p w14:paraId="35F41FDA" w14:textId="01FCDB9C"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remember</w:t>
            </w:r>
          </w:p>
        </w:tc>
        <w:tc>
          <w:tcPr>
            <w:tcW w:w="380" w:type="pct"/>
          </w:tcPr>
          <w:p w14:paraId="7176B3CD" w14:textId="7234D34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87</w:t>
            </w:r>
          </w:p>
        </w:tc>
        <w:tc>
          <w:tcPr>
            <w:tcW w:w="515" w:type="pct"/>
          </w:tcPr>
          <w:p w14:paraId="71DCB5DB" w14:textId="36B36CB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53%</w:t>
            </w:r>
          </w:p>
        </w:tc>
      </w:tr>
      <w:tr w:rsidR="00871EF9" w:rsidRPr="001027BF" w14:paraId="20E10155" w14:textId="77777777" w:rsidTr="001027BF">
        <w:tc>
          <w:tcPr>
            <w:tcW w:w="686" w:type="pct"/>
          </w:tcPr>
          <w:p w14:paraId="2AB4951B" w14:textId="66D8C74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road</w:t>
            </w:r>
          </w:p>
        </w:tc>
        <w:tc>
          <w:tcPr>
            <w:tcW w:w="381" w:type="pct"/>
          </w:tcPr>
          <w:p w14:paraId="6CC8F749" w14:textId="251824C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141</w:t>
            </w:r>
          </w:p>
        </w:tc>
        <w:tc>
          <w:tcPr>
            <w:tcW w:w="574" w:type="pct"/>
          </w:tcPr>
          <w:p w14:paraId="74C39A7C" w14:textId="0EC4D54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40%</w:t>
            </w:r>
          </w:p>
        </w:tc>
        <w:tc>
          <w:tcPr>
            <w:tcW w:w="719" w:type="pct"/>
          </w:tcPr>
          <w:p w14:paraId="0F0A87B4" w14:textId="7B1BC45A"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thinking</w:t>
            </w:r>
          </w:p>
        </w:tc>
        <w:tc>
          <w:tcPr>
            <w:tcW w:w="437" w:type="pct"/>
          </w:tcPr>
          <w:p w14:paraId="2204B339" w14:textId="440B239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102</w:t>
            </w:r>
          </w:p>
        </w:tc>
        <w:tc>
          <w:tcPr>
            <w:tcW w:w="593" w:type="pct"/>
          </w:tcPr>
          <w:p w14:paraId="295C5957" w14:textId="2A10CCC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42%</w:t>
            </w:r>
          </w:p>
        </w:tc>
        <w:tc>
          <w:tcPr>
            <w:tcW w:w="715" w:type="pct"/>
          </w:tcPr>
          <w:p w14:paraId="56DC2AF5" w14:textId="5386E45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trying</w:t>
            </w:r>
          </w:p>
        </w:tc>
        <w:tc>
          <w:tcPr>
            <w:tcW w:w="380" w:type="pct"/>
          </w:tcPr>
          <w:p w14:paraId="5768D65D" w14:textId="127A21D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78</w:t>
            </w:r>
          </w:p>
        </w:tc>
        <w:tc>
          <w:tcPr>
            <w:tcW w:w="515" w:type="pct"/>
          </w:tcPr>
          <w:p w14:paraId="6BF4940F" w14:textId="63CA813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47%</w:t>
            </w:r>
          </w:p>
        </w:tc>
      </w:tr>
      <w:tr w:rsidR="00871EF9" w:rsidRPr="001027BF" w14:paraId="5274E1FD" w14:textId="77777777" w:rsidTr="001027BF">
        <w:tc>
          <w:tcPr>
            <w:tcW w:w="686" w:type="pct"/>
          </w:tcPr>
          <w:p w14:paraId="72FCD359" w14:textId="4715C71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looking</w:t>
            </w:r>
          </w:p>
        </w:tc>
        <w:tc>
          <w:tcPr>
            <w:tcW w:w="381" w:type="pct"/>
          </w:tcPr>
          <w:p w14:paraId="6844E362" w14:textId="443321C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119</w:t>
            </w:r>
          </w:p>
        </w:tc>
        <w:tc>
          <w:tcPr>
            <w:tcW w:w="574" w:type="pct"/>
          </w:tcPr>
          <w:p w14:paraId="35D40FBA" w14:textId="1210568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34%</w:t>
            </w:r>
          </w:p>
        </w:tc>
        <w:tc>
          <w:tcPr>
            <w:tcW w:w="719" w:type="pct"/>
          </w:tcPr>
          <w:p w14:paraId="236C2658" w14:textId="2CA0AF1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road</w:t>
            </w:r>
          </w:p>
        </w:tc>
        <w:tc>
          <w:tcPr>
            <w:tcW w:w="437" w:type="pct"/>
          </w:tcPr>
          <w:p w14:paraId="0707B44C" w14:textId="454C04F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95</w:t>
            </w:r>
          </w:p>
        </w:tc>
        <w:tc>
          <w:tcPr>
            <w:tcW w:w="593" w:type="pct"/>
          </w:tcPr>
          <w:p w14:paraId="4D9C6F2C" w14:textId="15E5800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39%</w:t>
            </w:r>
          </w:p>
        </w:tc>
        <w:tc>
          <w:tcPr>
            <w:tcW w:w="715" w:type="pct"/>
          </w:tcPr>
          <w:p w14:paraId="0561C13B" w14:textId="1C76F7E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thinking</w:t>
            </w:r>
          </w:p>
        </w:tc>
        <w:tc>
          <w:tcPr>
            <w:tcW w:w="380" w:type="pct"/>
          </w:tcPr>
          <w:p w14:paraId="123EAA89" w14:textId="5F786BD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76</w:t>
            </w:r>
          </w:p>
        </w:tc>
        <w:tc>
          <w:tcPr>
            <w:tcW w:w="515" w:type="pct"/>
          </w:tcPr>
          <w:p w14:paraId="092102CB" w14:textId="6501A51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46%</w:t>
            </w:r>
          </w:p>
        </w:tc>
      </w:tr>
      <w:tr w:rsidR="00871EF9" w:rsidRPr="001027BF" w14:paraId="7F8C2F11" w14:textId="77777777" w:rsidTr="001027BF">
        <w:tc>
          <w:tcPr>
            <w:tcW w:w="686" w:type="pct"/>
          </w:tcPr>
          <w:p w14:paraId="690E823F" w14:textId="1747B79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time</w:t>
            </w:r>
          </w:p>
        </w:tc>
        <w:tc>
          <w:tcPr>
            <w:tcW w:w="381" w:type="pct"/>
          </w:tcPr>
          <w:p w14:paraId="6CA794D5" w14:textId="7E70B53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97</w:t>
            </w:r>
          </w:p>
        </w:tc>
        <w:tc>
          <w:tcPr>
            <w:tcW w:w="574" w:type="pct"/>
          </w:tcPr>
          <w:p w14:paraId="7405A96F" w14:textId="4BDD87F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28%</w:t>
            </w:r>
          </w:p>
        </w:tc>
        <w:tc>
          <w:tcPr>
            <w:tcW w:w="719" w:type="pct"/>
          </w:tcPr>
          <w:p w14:paraId="1842037C" w14:textId="3D6AEF6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time</w:t>
            </w:r>
          </w:p>
        </w:tc>
        <w:tc>
          <w:tcPr>
            <w:tcW w:w="437" w:type="pct"/>
          </w:tcPr>
          <w:p w14:paraId="378C5EC6" w14:textId="0C9FCA6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76</w:t>
            </w:r>
          </w:p>
        </w:tc>
        <w:tc>
          <w:tcPr>
            <w:tcW w:w="593" w:type="pct"/>
          </w:tcPr>
          <w:p w14:paraId="1F1CAAA6" w14:textId="1B9D09D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31%</w:t>
            </w:r>
          </w:p>
        </w:tc>
        <w:tc>
          <w:tcPr>
            <w:tcW w:w="715" w:type="pct"/>
          </w:tcPr>
          <w:p w14:paraId="29CB582E" w14:textId="6C24989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road</w:t>
            </w:r>
          </w:p>
        </w:tc>
        <w:tc>
          <w:tcPr>
            <w:tcW w:w="380" w:type="pct"/>
          </w:tcPr>
          <w:p w14:paraId="7902A730" w14:textId="3F71072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70</w:t>
            </w:r>
          </w:p>
        </w:tc>
        <w:tc>
          <w:tcPr>
            <w:tcW w:w="515" w:type="pct"/>
          </w:tcPr>
          <w:p w14:paraId="75D4CB67" w14:textId="508709D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42%</w:t>
            </w:r>
          </w:p>
        </w:tc>
      </w:tr>
      <w:tr w:rsidR="00871EF9" w:rsidRPr="001027BF" w14:paraId="3C381F5D" w14:textId="77777777" w:rsidTr="001027BF">
        <w:tc>
          <w:tcPr>
            <w:tcW w:w="686" w:type="pct"/>
          </w:tcPr>
          <w:p w14:paraId="3FF69ABC" w14:textId="401FB09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overtaking</w:t>
            </w:r>
          </w:p>
        </w:tc>
        <w:tc>
          <w:tcPr>
            <w:tcW w:w="381" w:type="pct"/>
          </w:tcPr>
          <w:p w14:paraId="729AE600" w14:textId="4582A82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77</w:t>
            </w:r>
          </w:p>
        </w:tc>
        <w:tc>
          <w:tcPr>
            <w:tcW w:w="574" w:type="pct"/>
          </w:tcPr>
          <w:p w14:paraId="3B7687AF" w14:textId="304DE2A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22%</w:t>
            </w:r>
          </w:p>
        </w:tc>
        <w:tc>
          <w:tcPr>
            <w:tcW w:w="719" w:type="pct"/>
          </w:tcPr>
          <w:p w14:paraId="4D401DD0" w14:textId="795AF49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looking</w:t>
            </w:r>
          </w:p>
        </w:tc>
        <w:tc>
          <w:tcPr>
            <w:tcW w:w="437" w:type="pct"/>
          </w:tcPr>
          <w:p w14:paraId="2FC49B37" w14:textId="5347CFC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70</w:t>
            </w:r>
          </w:p>
        </w:tc>
        <w:tc>
          <w:tcPr>
            <w:tcW w:w="593" w:type="pct"/>
          </w:tcPr>
          <w:p w14:paraId="248360FA" w14:textId="1754850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29%</w:t>
            </w:r>
          </w:p>
        </w:tc>
        <w:tc>
          <w:tcPr>
            <w:tcW w:w="715" w:type="pct"/>
          </w:tcPr>
          <w:p w14:paraId="5F2C220C" w14:textId="193A56B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driving</w:t>
            </w:r>
          </w:p>
        </w:tc>
        <w:tc>
          <w:tcPr>
            <w:tcW w:w="380" w:type="pct"/>
          </w:tcPr>
          <w:p w14:paraId="3B230E49" w14:textId="1027979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69</w:t>
            </w:r>
          </w:p>
        </w:tc>
        <w:tc>
          <w:tcPr>
            <w:tcW w:w="515" w:type="pct"/>
          </w:tcPr>
          <w:p w14:paraId="4AE7DDE3" w14:textId="7440A37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42%</w:t>
            </w:r>
          </w:p>
        </w:tc>
      </w:tr>
      <w:tr w:rsidR="00871EF9" w:rsidRPr="001027BF" w14:paraId="3A07992E" w14:textId="77777777" w:rsidTr="001027BF">
        <w:tc>
          <w:tcPr>
            <w:tcW w:w="686" w:type="pct"/>
          </w:tcPr>
          <w:p w14:paraId="5017FAB7" w14:textId="4396300C"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wonder</w:t>
            </w:r>
          </w:p>
        </w:tc>
        <w:tc>
          <w:tcPr>
            <w:tcW w:w="381" w:type="pct"/>
          </w:tcPr>
          <w:p w14:paraId="42FA26B5" w14:textId="5D13437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74</w:t>
            </w:r>
          </w:p>
        </w:tc>
        <w:tc>
          <w:tcPr>
            <w:tcW w:w="574" w:type="pct"/>
          </w:tcPr>
          <w:p w14:paraId="11ABBAA2" w14:textId="45178AA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719" w:type="pct"/>
          </w:tcPr>
          <w:p w14:paraId="04239A45" w14:textId="472B1F4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remember</w:t>
            </w:r>
          </w:p>
        </w:tc>
        <w:tc>
          <w:tcPr>
            <w:tcW w:w="437" w:type="pct"/>
          </w:tcPr>
          <w:p w14:paraId="64E1EC22" w14:textId="2CA807A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67</w:t>
            </w:r>
          </w:p>
        </w:tc>
        <w:tc>
          <w:tcPr>
            <w:tcW w:w="593" w:type="pct"/>
          </w:tcPr>
          <w:p w14:paraId="4A2CAE7D" w14:textId="7D3E337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28%</w:t>
            </w:r>
          </w:p>
        </w:tc>
        <w:tc>
          <w:tcPr>
            <w:tcW w:w="715" w:type="pct"/>
          </w:tcPr>
          <w:p w14:paraId="2F2EDEF5" w14:textId="678BA65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time</w:t>
            </w:r>
          </w:p>
        </w:tc>
        <w:tc>
          <w:tcPr>
            <w:tcW w:w="380" w:type="pct"/>
          </w:tcPr>
          <w:p w14:paraId="342C25E9" w14:textId="27A80ED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49</w:t>
            </w:r>
          </w:p>
        </w:tc>
        <w:tc>
          <w:tcPr>
            <w:tcW w:w="515" w:type="pct"/>
          </w:tcPr>
          <w:p w14:paraId="1CB72B5F" w14:textId="45DD10A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30%</w:t>
            </w:r>
          </w:p>
        </w:tc>
      </w:tr>
      <w:tr w:rsidR="00871EF9" w:rsidRPr="001027BF" w14:paraId="6AF66070" w14:textId="77777777" w:rsidTr="001027BF">
        <w:tc>
          <w:tcPr>
            <w:tcW w:w="686" w:type="pct"/>
          </w:tcPr>
          <w:p w14:paraId="508C3FFE" w14:textId="1A4A117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front</w:t>
            </w:r>
          </w:p>
        </w:tc>
        <w:tc>
          <w:tcPr>
            <w:tcW w:w="381" w:type="pct"/>
          </w:tcPr>
          <w:p w14:paraId="2F7FDBA6" w14:textId="6789824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70</w:t>
            </w:r>
          </w:p>
        </w:tc>
        <w:tc>
          <w:tcPr>
            <w:tcW w:w="574" w:type="pct"/>
          </w:tcPr>
          <w:p w14:paraId="571A4A1E" w14:textId="3076A5E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719" w:type="pct"/>
          </w:tcPr>
          <w:p w14:paraId="269A406F" w14:textId="616DBC3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doing</w:t>
            </w:r>
          </w:p>
        </w:tc>
        <w:tc>
          <w:tcPr>
            <w:tcW w:w="437" w:type="pct"/>
          </w:tcPr>
          <w:p w14:paraId="06A6AC82" w14:textId="745813E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63</w:t>
            </w:r>
          </w:p>
        </w:tc>
        <w:tc>
          <w:tcPr>
            <w:tcW w:w="593" w:type="pct"/>
          </w:tcPr>
          <w:p w14:paraId="4334A3F5" w14:textId="017C96D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26%</w:t>
            </w:r>
          </w:p>
        </w:tc>
        <w:tc>
          <w:tcPr>
            <w:tcW w:w="715" w:type="pct"/>
          </w:tcPr>
          <w:p w14:paraId="5582D8B3" w14:textId="18CE4E61"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start</w:t>
            </w:r>
          </w:p>
        </w:tc>
        <w:tc>
          <w:tcPr>
            <w:tcW w:w="380" w:type="pct"/>
          </w:tcPr>
          <w:p w14:paraId="17C03E0C" w14:textId="7ADB145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46</w:t>
            </w:r>
          </w:p>
        </w:tc>
        <w:tc>
          <w:tcPr>
            <w:tcW w:w="515" w:type="pct"/>
          </w:tcPr>
          <w:p w14:paraId="4518FEDE" w14:textId="6712DF5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28%</w:t>
            </w:r>
          </w:p>
        </w:tc>
      </w:tr>
      <w:tr w:rsidR="00871EF9" w:rsidRPr="001027BF" w14:paraId="5D7862C6" w14:textId="77777777" w:rsidTr="001027BF">
        <w:tc>
          <w:tcPr>
            <w:tcW w:w="686" w:type="pct"/>
          </w:tcPr>
          <w:p w14:paraId="08DEA812" w14:textId="35C08DD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lane</w:t>
            </w:r>
          </w:p>
        </w:tc>
        <w:tc>
          <w:tcPr>
            <w:tcW w:w="381" w:type="pct"/>
          </w:tcPr>
          <w:p w14:paraId="60E265EC" w14:textId="3E54A9E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69</w:t>
            </w:r>
          </w:p>
        </w:tc>
        <w:tc>
          <w:tcPr>
            <w:tcW w:w="574" w:type="pct"/>
          </w:tcPr>
          <w:p w14:paraId="686CEF17" w14:textId="3DB259E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719" w:type="pct"/>
          </w:tcPr>
          <w:p w14:paraId="361D35D3" w14:textId="02DD52F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trying</w:t>
            </w:r>
          </w:p>
        </w:tc>
        <w:tc>
          <w:tcPr>
            <w:tcW w:w="437" w:type="pct"/>
          </w:tcPr>
          <w:p w14:paraId="19A6ABC8" w14:textId="51DFE0D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61</w:t>
            </w:r>
          </w:p>
        </w:tc>
        <w:tc>
          <w:tcPr>
            <w:tcW w:w="593" w:type="pct"/>
          </w:tcPr>
          <w:p w14:paraId="2A18E01D" w14:textId="01117A6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25%</w:t>
            </w:r>
          </w:p>
        </w:tc>
        <w:tc>
          <w:tcPr>
            <w:tcW w:w="715" w:type="pct"/>
          </w:tcPr>
          <w:p w14:paraId="175A84D1" w14:textId="63331E6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concentrate</w:t>
            </w:r>
          </w:p>
        </w:tc>
        <w:tc>
          <w:tcPr>
            <w:tcW w:w="380" w:type="pct"/>
          </w:tcPr>
          <w:p w14:paraId="06A5F5F5" w14:textId="288EA35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43</w:t>
            </w:r>
          </w:p>
        </w:tc>
        <w:tc>
          <w:tcPr>
            <w:tcW w:w="515" w:type="pct"/>
          </w:tcPr>
          <w:p w14:paraId="27D97C0A" w14:textId="2535141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26%</w:t>
            </w:r>
          </w:p>
        </w:tc>
      </w:tr>
      <w:tr w:rsidR="00871EF9" w:rsidRPr="001027BF" w14:paraId="704C570E" w14:textId="77777777" w:rsidTr="001027BF">
        <w:tc>
          <w:tcPr>
            <w:tcW w:w="686" w:type="pct"/>
          </w:tcPr>
          <w:p w14:paraId="6E722948" w14:textId="45EE200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doing</w:t>
            </w:r>
          </w:p>
        </w:tc>
        <w:tc>
          <w:tcPr>
            <w:tcW w:w="381" w:type="pct"/>
          </w:tcPr>
          <w:p w14:paraId="2CA6A9D1" w14:textId="7EC19C8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66</w:t>
            </w:r>
          </w:p>
        </w:tc>
        <w:tc>
          <w:tcPr>
            <w:tcW w:w="574" w:type="pct"/>
          </w:tcPr>
          <w:p w14:paraId="10CD77BE" w14:textId="6ABF570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19%</w:t>
            </w:r>
          </w:p>
        </w:tc>
        <w:tc>
          <w:tcPr>
            <w:tcW w:w="719" w:type="pct"/>
          </w:tcPr>
          <w:p w14:paraId="35776C12" w14:textId="6F208FC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front</w:t>
            </w:r>
          </w:p>
        </w:tc>
        <w:tc>
          <w:tcPr>
            <w:tcW w:w="437" w:type="pct"/>
          </w:tcPr>
          <w:p w14:paraId="4179C348" w14:textId="380FDE6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56</w:t>
            </w:r>
          </w:p>
        </w:tc>
        <w:tc>
          <w:tcPr>
            <w:tcW w:w="593" w:type="pct"/>
          </w:tcPr>
          <w:p w14:paraId="77458BB4" w14:textId="0401AEF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23%</w:t>
            </w:r>
          </w:p>
        </w:tc>
        <w:tc>
          <w:tcPr>
            <w:tcW w:w="715" w:type="pct"/>
          </w:tcPr>
          <w:p w14:paraId="420D5D78" w14:textId="36071DF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doing</w:t>
            </w:r>
          </w:p>
        </w:tc>
        <w:tc>
          <w:tcPr>
            <w:tcW w:w="380" w:type="pct"/>
          </w:tcPr>
          <w:p w14:paraId="15C79FC9" w14:textId="218E1EB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41</w:t>
            </w:r>
          </w:p>
        </w:tc>
        <w:tc>
          <w:tcPr>
            <w:tcW w:w="515" w:type="pct"/>
          </w:tcPr>
          <w:p w14:paraId="264997AC" w14:textId="7628129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25%</w:t>
            </w:r>
          </w:p>
        </w:tc>
      </w:tr>
      <w:tr w:rsidR="00871EF9" w:rsidRPr="001027BF" w14:paraId="26FF2D81" w14:textId="77777777" w:rsidTr="001027BF">
        <w:tc>
          <w:tcPr>
            <w:tcW w:w="686" w:type="pct"/>
          </w:tcPr>
          <w:p w14:paraId="3BB4AF6B" w14:textId="00ED34C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building</w:t>
            </w:r>
          </w:p>
        </w:tc>
        <w:tc>
          <w:tcPr>
            <w:tcW w:w="381" w:type="pct"/>
          </w:tcPr>
          <w:p w14:paraId="1DBA751D" w14:textId="56F510F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65</w:t>
            </w:r>
          </w:p>
        </w:tc>
        <w:tc>
          <w:tcPr>
            <w:tcW w:w="574" w:type="pct"/>
          </w:tcPr>
          <w:p w14:paraId="152B99D4" w14:textId="3540FEB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18%</w:t>
            </w:r>
          </w:p>
        </w:tc>
        <w:tc>
          <w:tcPr>
            <w:tcW w:w="719" w:type="pct"/>
          </w:tcPr>
          <w:p w14:paraId="44B907A6" w14:textId="3ED48CAC"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things</w:t>
            </w:r>
          </w:p>
        </w:tc>
        <w:tc>
          <w:tcPr>
            <w:tcW w:w="437" w:type="pct"/>
          </w:tcPr>
          <w:p w14:paraId="09673689" w14:textId="65DAA7F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52</w:t>
            </w:r>
          </w:p>
        </w:tc>
        <w:tc>
          <w:tcPr>
            <w:tcW w:w="593" w:type="pct"/>
          </w:tcPr>
          <w:p w14:paraId="57A3E755" w14:textId="493B384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715" w:type="pct"/>
          </w:tcPr>
          <w:p w14:paraId="45EE7F3F" w14:textId="591636BE"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lane</w:t>
            </w:r>
          </w:p>
        </w:tc>
        <w:tc>
          <w:tcPr>
            <w:tcW w:w="380" w:type="pct"/>
          </w:tcPr>
          <w:p w14:paraId="699465C8" w14:textId="3F828AB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37</w:t>
            </w:r>
          </w:p>
        </w:tc>
        <w:tc>
          <w:tcPr>
            <w:tcW w:w="515" w:type="pct"/>
          </w:tcPr>
          <w:p w14:paraId="7D1197F3" w14:textId="569EF92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22%</w:t>
            </w:r>
          </w:p>
        </w:tc>
      </w:tr>
      <w:tr w:rsidR="00871EF9" w:rsidRPr="001027BF" w14:paraId="6A485F8E" w14:textId="77777777" w:rsidTr="001027BF">
        <w:tc>
          <w:tcPr>
            <w:tcW w:w="686" w:type="pct"/>
          </w:tcPr>
          <w:p w14:paraId="26817AD1" w14:textId="793C1A41"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things</w:t>
            </w:r>
          </w:p>
        </w:tc>
        <w:tc>
          <w:tcPr>
            <w:tcW w:w="381" w:type="pct"/>
          </w:tcPr>
          <w:p w14:paraId="50516C4E" w14:textId="48F8EA0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62</w:t>
            </w:r>
          </w:p>
        </w:tc>
        <w:tc>
          <w:tcPr>
            <w:tcW w:w="574" w:type="pct"/>
          </w:tcPr>
          <w:p w14:paraId="5EB4D802" w14:textId="7B31907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18%</w:t>
            </w:r>
          </w:p>
        </w:tc>
        <w:tc>
          <w:tcPr>
            <w:tcW w:w="719" w:type="pct"/>
          </w:tcPr>
          <w:p w14:paraId="5ACF9F3D" w14:textId="25A229D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happen</w:t>
            </w:r>
          </w:p>
        </w:tc>
        <w:tc>
          <w:tcPr>
            <w:tcW w:w="437" w:type="pct"/>
          </w:tcPr>
          <w:p w14:paraId="6A1CD12E" w14:textId="0B3F5EF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52</w:t>
            </w:r>
          </w:p>
        </w:tc>
        <w:tc>
          <w:tcPr>
            <w:tcW w:w="593" w:type="pct"/>
          </w:tcPr>
          <w:p w14:paraId="6E91D2BC" w14:textId="0CBFA0D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715" w:type="pct"/>
          </w:tcPr>
          <w:p w14:paraId="6B4E6E41" w14:textId="1979A9F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looking</w:t>
            </w:r>
          </w:p>
        </w:tc>
        <w:tc>
          <w:tcPr>
            <w:tcW w:w="380" w:type="pct"/>
          </w:tcPr>
          <w:p w14:paraId="3AE8AC79" w14:textId="4CAC08F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35</w:t>
            </w:r>
          </w:p>
        </w:tc>
        <w:tc>
          <w:tcPr>
            <w:tcW w:w="515" w:type="pct"/>
          </w:tcPr>
          <w:p w14:paraId="0B2D775A" w14:textId="09908E3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r>
      <w:tr w:rsidR="00871EF9" w:rsidRPr="001027BF" w14:paraId="223A79C8" w14:textId="77777777" w:rsidTr="001027BF">
        <w:tc>
          <w:tcPr>
            <w:tcW w:w="686" w:type="pct"/>
          </w:tcPr>
          <w:p w14:paraId="7586BCB3" w14:textId="2E92726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coming</w:t>
            </w:r>
          </w:p>
        </w:tc>
        <w:tc>
          <w:tcPr>
            <w:tcW w:w="381" w:type="pct"/>
          </w:tcPr>
          <w:p w14:paraId="4D02115E" w14:textId="60482B7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60</w:t>
            </w:r>
          </w:p>
        </w:tc>
        <w:tc>
          <w:tcPr>
            <w:tcW w:w="574" w:type="pct"/>
          </w:tcPr>
          <w:p w14:paraId="6361242E" w14:textId="77DFE27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9" w:type="pct"/>
          </w:tcPr>
          <w:p w14:paraId="20B5DB2B" w14:textId="2B86C50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lane</w:t>
            </w:r>
          </w:p>
        </w:tc>
        <w:tc>
          <w:tcPr>
            <w:tcW w:w="437" w:type="pct"/>
          </w:tcPr>
          <w:p w14:paraId="7BA5CE05" w14:textId="4743238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51</w:t>
            </w:r>
          </w:p>
        </w:tc>
        <w:tc>
          <w:tcPr>
            <w:tcW w:w="593" w:type="pct"/>
          </w:tcPr>
          <w:p w14:paraId="22DD8802" w14:textId="1DDE9F0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715" w:type="pct"/>
          </w:tcPr>
          <w:p w14:paraId="27B787AD" w14:textId="0730D52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things</w:t>
            </w:r>
          </w:p>
        </w:tc>
        <w:tc>
          <w:tcPr>
            <w:tcW w:w="380" w:type="pct"/>
          </w:tcPr>
          <w:p w14:paraId="46DCAE3F" w14:textId="3E83D24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34</w:t>
            </w:r>
          </w:p>
        </w:tc>
        <w:tc>
          <w:tcPr>
            <w:tcW w:w="515" w:type="pct"/>
          </w:tcPr>
          <w:p w14:paraId="1B157BC8" w14:textId="68D5A54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r>
      <w:tr w:rsidR="00871EF9" w:rsidRPr="001027BF" w14:paraId="59BF9DBD" w14:textId="77777777" w:rsidTr="001027BF">
        <w:tc>
          <w:tcPr>
            <w:tcW w:w="686" w:type="pct"/>
          </w:tcPr>
          <w:p w14:paraId="385EA421" w14:textId="21C0394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behind</w:t>
            </w:r>
          </w:p>
        </w:tc>
        <w:tc>
          <w:tcPr>
            <w:tcW w:w="381" w:type="pct"/>
          </w:tcPr>
          <w:p w14:paraId="21CB61DA" w14:textId="661F7EC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60</w:t>
            </w:r>
          </w:p>
        </w:tc>
        <w:tc>
          <w:tcPr>
            <w:tcW w:w="574" w:type="pct"/>
          </w:tcPr>
          <w:p w14:paraId="1275B633" w14:textId="2160F30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9" w:type="pct"/>
          </w:tcPr>
          <w:p w14:paraId="48DB7960" w14:textId="00E0BFF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concentrate</w:t>
            </w:r>
          </w:p>
        </w:tc>
        <w:tc>
          <w:tcPr>
            <w:tcW w:w="437" w:type="pct"/>
          </w:tcPr>
          <w:p w14:paraId="26CC3038" w14:textId="74B4466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49</w:t>
            </w:r>
          </w:p>
        </w:tc>
        <w:tc>
          <w:tcPr>
            <w:tcW w:w="593" w:type="pct"/>
          </w:tcPr>
          <w:p w14:paraId="02628DBE" w14:textId="1A35931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715" w:type="pct"/>
          </w:tcPr>
          <w:p w14:paraId="19E46ABF" w14:textId="41096C0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overtaking</w:t>
            </w:r>
          </w:p>
        </w:tc>
        <w:tc>
          <w:tcPr>
            <w:tcW w:w="380" w:type="pct"/>
          </w:tcPr>
          <w:p w14:paraId="6ADFE81E" w14:textId="26181DE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32</w:t>
            </w:r>
          </w:p>
        </w:tc>
        <w:tc>
          <w:tcPr>
            <w:tcW w:w="515" w:type="pct"/>
          </w:tcPr>
          <w:p w14:paraId="2AD8C9BA" w14:textId="4523BE4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19%</w:t>
            </w:r>
          </w:p>
        </w:tc>
      </w:tr>
      <w:tr w:rsidR="00871EF9" w:rsidRPr="001027BF" w14:paraId="07EA783B" w14:textId="77777777" w:rsidTr="001027BF">
        <w:tc>
          <w:tcPr>
            <w:tcW w:w="686" w:type="pct"/>
          </w:tcPr>
          <w:p w14:paraId="27134C34" w14:textId="62D5D2DE"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happen</w:t>
            </w:r>
          </w:p>
        </w:tc>
        <w:tc>
          <w:tcPr>
            <w:tcW w:w="381" w:type="pct"/>
          </w:tcPr>
          <w:p w14:paraId="2A5F39FD" w14:textId="7ABE4CD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59</w:t>
            </w:r>
          </w:p>
        </w:tc>
        <w:tc>
          <w:tcPr>
            <w:tcW w:w="574" w:type="pct"/>
          </w:tcPr>
          <w:p w14:paraId="2240633F" w14:textId="5CB05D1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9" w:type="pct"/>
          </w:tcPr>
          <w:p w14:paraId="1B2C348A" w14:textId="4B27A48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overtaking</w:t>
            </w:r>
          </w:p>
        </w:tc>
        <w:tc>
          <w:tcPr>
            <w:tcW w:w="437" w:type="pct"/>
          </w:tcPr>
          <w:p w14:paraId="09E86502" w14:textId="5AA775B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49</w:t>
            </w:r>
          </w:p>
        </w:tc>
        <w:tc>
          <w:tcPr>
            <w:tcW w:w="593" w:type="pct"/>
          </w:tcPr>
          <w:p w14:paraId="3377AD28" w14:textId="66E9DCE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715" w:type="pct"/>
          </w:tcPr>
          <w:p w14:paraId="113AB08D" w14:textId="78B820D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wondering</w:t>
            </w:r>
          </w:p>
        </w:tc>
        <w:tc>
          <w:tcPr>
            <w:tcW w:w="380" w:type="pct"/>
          </w:tcPr>
          <w:p w14:paraId="1393BC9C" w14:textId="2B45B72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26</w:t>
            </w:r>
          </w:p>
        </w:tc>
        <w:tc>
          <w:tcPr>
            <w:tcW w:w="515" w:type="pct"/>
          </w:tcPr>
          <w:p w14:paraId="25B766AB" w14:textId="3CAC5DB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w:t>
            </w:r>
          </w:p>
        </w:tc>
      </w:tr>
      <w:tr w:rsidR="00871EF9" w:rsidRPr="001027BF" w14:paraId="1CFE0DE8" w14:textId="77777777" w:rsidTr="001027BF">
        <w:tc>
          <w:tcPr>
            <w:tcW w:w="686" w:type="pct"/>
          </w:tcPr>
          <w:p w14:paraId="49131532" w14:textId="28507B7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mirrors</w:t>
            </w:r>
          </w:p>
        </w:tc>
        <w:tc>
          <w:tcPr>
            <w:tcW w:w="381" w:type="pct"/>
          </w:tcPr>
          <w:p w14:paraId="7C210DFB" w14:textId="392306D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59</w:t>
            </w:r>
          </w:p>
        </w:tc>
        <w:tc>
          <w:tcPr>
            <w:tcW w:w="574" w:type="pct"/>
          </w:tcPr>
          <w:p w14:paraId="1B2248D4" w14:textId="3B461D3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9" w:type="pct"/>
          </w:tcPr>
          <w:p w14:paraId="0D509D33" w14:textId="7CC21A0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wondering</w:t>
            </w:r>
          </w:p>
        </w:tc>
        <w:tc>
          <w:tcPr>
            <w:tcW w:w="437" w:type="pct"/>
          </w:tcPr>
          <w:p w14:paraId="68AB5922" w14:textId="12AB825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45</w:t>
            </w:r>
          </w:p>
        </w:tc>
        <w:tc>
          <w:tcPr>
            <w:tcW w:w="593" w:type="pct"/>
          </w:tcPr>
          <w:p w14:paraId="1087629E" w14:textId="0FCF1C1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19%</w:t>
            </w:r>
          </w:p>
        </w:tc>
        <w:tc>
          <w:tcPr>
            <w:tcW w:w="715" w:type="pct"/>
          </w:tcPr>
          <w:p w14:paraId="34DF0524" w14:textId="32EFBBF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noise</w:t>
            </w:r>
          </w:p>
        </w:tc>
        <w:tc>
          <w:tcPr>
            <w:tcW w:w="380" w:type="pct"/>
          </w:tcPr>
          <w:p w14:paraId="6AD50354" w14:textId="6A10A13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26</w:t>
            </w:r>
          </w:p>
        </w:tc>
        <w:tc>
          <w:tcPr>
            <w:tcW w:w="515" w:type="pct"/>
          </w:tcPr>
          <w:p w14:paraId="08ED91C6" w14:textId="6C1AF3E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w:t>
            </w:r>
          </w:p>
        </w:tc>
      </w:tr>
      <w:tr w:rsidR="00871EF9" w:rsidRPr="001027BF" w14:paraId="2C600D9E" w14:textId="77777777" w:rsidTr="001027BF">
        <w:tc>
          <w:tcPr>
            <w:tcW w:w="686" w:type="pct"/>
          </w:tcPr>
          <w:p w14:paraId="596840DE" w14:textId="24191D4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need</w:t>
            </w:r>
          </w:p>
        </w:tc>
        <w:tc>
          <w:tcPr>
            <w:tcW w:w="381" w:type="pct"/>
          </w:tcPr>
          <w:p w14:paraId="0F8D5859" w14:textId="732E741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56</w:t>
            </w:r>
          </w:p>
        </w:tc>
        <w:tc>
          <w:tcPr>
            <w:tcW w:w="574" w:type="pct"/>
          </w:tcPr>
          <w:p w14:paraId="3C82FDB0" w14:textId="3530E76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w:t>
            </w:r>
          </w:p>
        </w:tc>
        <w:tc>
          <w:tcPr>
            <w:tcW w:w="719" w:type="pct"/>
          </w:tcPr>
          <w:p w14:paraId="084B1AFD" w14:textId="771F59E5"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guess</w:t>
            </w:r>
          </w:p>
        </w:tc>
        <w:tc>
          <w:tcPr>
            <w:tcW w:w="437" w:type="pct"/>
          </w:tcPr>
          <w:p w14:paraId="44570B6A" w14:textId="147EE43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43</w:t>
            </w:r>
          </w:p>
        </w:tc>
        <w:tc>
          <w:tcPr>
            <w:tcW w:w="593" w:type="pct"/>
          </w:tcPr>
          <w:p w14:paraId="5A5DC17D" w14:textId="570324B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18%</w:t>
            </w:r>
          </w:p>
        </w:tc>
        <w:tc>
          <w:tcPr>
            <w:tcW w:w="715" w:type="pct"/>
          </w:tcPr>
          <w:p w14:paraId="59D4CC66" w14:textId="7706757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coming</w:t>
            </w:r>
          </w:p>
        </w:tc>
        <w:tc>
          <w:tcPr>
            <w:tcW w:w="380" w:type="pct"/>
          </w:tcPr>
          <w:p w14:paraId="53B245C9" w14:textId="039CB72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24</w:t>
            </w:r>
          </w:p>
        </w:tc>
        <w:tc>
          <w:tcPr>
            <w:tcW w:w="515" w:type="pct"/>
          </w:tcPr>
          <w:p w14:paraId="792C1CF6" w14:textId="4517C93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15%</w:t>
            </w:r>
          </w:p>
        </w:tc>
      </w:tr>
      <w:tr w:rsidR="00871EF9" w:rsidRPr="001027BF" w14:paraId="2E7D6087" w14:textId="77777777" w:rsidTr="001027BF">
        <w:tc>
          <w:tcPr>
            <w:tcW w:w="686" w:type="pct"/>
          </w:tcPr>
          <w:p w14:paraId="7BF730CD" w14:textId="33100E9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probably</w:t>
            </w:r>
          </w:p>
        </w:tc>
        <w:tc>
          <w:tcPr>
            <w:tcW w:w="381" w:type="pct"/>
          </w:tcPr>
          <w:p w14:paraId="55181079" w14:textId="07F378E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51</w:t>
            </w:r>
          </w:p>
        </w:tc>
        <w:tc>
          <w:tcPr>
            <w:tcW w:w="574" w:type="pct"/>
          </w:tcPr>
          <w:p w14:paraId="173CD04B" w14:textId="66CB6D2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w:t>
            </w:r>
          </w:p>
        </w:tc>
        <w:tc>
          <w:tcPr>
            <w:tcW w:w="719" w:type="pct"/>
          </w:tcPr>
          <w:p w14:paraId="130F9B06" w14:textId="10F3FB9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coming</w:t>
            </w:r>
          </w:p>
        </w:tc>
        <w:tc>
          <w:tcPr>
            <w:tcW w:w="437" w:type="pct"/>
          </w:tcPr>
          <w:p w14:paraId="58BAFD7C" w14:textId="1B6BCF7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41</w:t>
            </w:r>
          </w:p>
        </w:tc>
        <w:tc>
          <w:tcPr>
            <w:tcW w:w="593" w:type="pct"/>
          </w:tcPr>
          <w:p w14:paraId="189B62C1" w14:textId="3AC65BA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5" w:type="pct"/>
          </w:tcPr>
          <w:p w14:paraId="1C283E63" w14:textId="00433865"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weird</w:t>
            </w:r>
          </w:p>
        </w:tc>
        <w:tc>
          <w:tcPr>
            <w:tcW w:w="380" w:type="pct"/>
          </w:tcPr>
          <w:p w14:paraId="4EEE1F40" w14:textId="31FF05B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24</w:t>
            </w:r>
          </w:p>
        </w:tc>
        <w:tc>
          <w:tcPr>
            <w:tcW w:w="515" w:type="pct"/>
          </w:tcPr>
          <w:p w14:paraId="2031B870" w14:textId="2E6D8E2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15%</w:t>
            </w:r>
          </w:p>
        </w:tc>
      </w:tr>
      <w:tr w:rsidR="00871EF9" w:rsidRPr="001027BF" w14:paraId="2E8FAC8F" w14:textId="77777777" w:rsidTr="001027BF">
        <w:tc>
          <w:tcPr>
            <w:tcW w:w="686" w:type="pct"/>
          </w:tcPr>
          <w:p w14:paraId="1AECEB98" w14:textId="729656B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trying</w:t>
            </w:r>
          </w:p>
        </w:tc>
        <w:tc>
          <w:tcPr>
            <w:tcW w:w="381" w:type="pct"/>
          </w:tcPr>
          <w:p w14:paraId="0E16E3D0" w14:textId="2327916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44</w:t>
            </w:r>
          </w:p>
        </w:tc>
        <w:tc>
          <w:tcPr>
            <w:tcW w:w="574" w:type="pct"/>
          </w:tcPr>
          <w:p w14:paraId="1F2E61E1" w14:textId="4A4DD52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9" w:type="pct"/>
          </w:tcPr>
          <w:p w14:paraId="516DBADF" w14:textId="7968B4C1"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need</w:t>
            </w:r>
          </w:p>
        </w:tc>
        <w:tc>
          <w:tcPr>
            <w:tcW w:w="437" w:type="pct"/>
          </w:tcPr>
          <w:p w14:paraId="79A6D772" w14:textId="1B250B4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41</w:t>
            </w:r>
          </w:p>
        </w:tc>
        <w:tc>
          <w:tcPr>
            <w:tcW w:w="593" w:type="pct"/>
          </w:tcPr>
          <w:p w14:paraId="10A439D6" w14:textId="2357A95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5" w:type="pct"/>
          </w:tcPr>
          <w:p w14:paraId="074B7F51" w14:textId="006A927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tired</w:t>
            </w:r>
          </w:p>
        </w:tc>
        <w:tc>
          <w:tcPr>
            <w:tcW w:w="380" w:type="pct"/>
          </w:tcPr>
          <w:p w14:paraId="765FFF38" w14:textId="70C2CEF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23</w:t>
            </w:r>
          </w:p>
        </w:tc>
        <w:tc>
          <w:tcPr>
            <w:tcW w:w="515" w:type="pct"/>
          </w:tcPr>
          <w:p w14:paraId="5BCEFB68" w14:textId="49C6832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w:t>
            </w:r>
          </w:p>
        </w:tc>
      </w:tr>
      <w:tr w:rsidR="00871EF9" w:rsidRPr="001027BF" w14:paraId="11FC7281" w14:textId="77777777" w:rsidTr="001027BF">
        <w:tc>
          <w:tcPr>
            <w:tcW w:w="686" w:type="pct"/>
          </w:tcPr>
          <w:p w14:paraId="58DBB361" w14:textId="692C303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work</w:t>
            </w:r>
          </w:p>
        </w:tc>
        <w:tc>
          <w:tcPr>
            <w:tcW w:w="381" w:type="pct"/>
          </w:tcPr>
          <w:p w14:paraId="7F7D6A60" w14:textId="1AF6203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43</w:t>
            </w:r>
          </w:p>
        </w:tc>
        <w:tc>
          <w:tcPr>
            <w:tcW w:w="574" w:type="pct"/>
          </w:tcPr>
          <w:p w14:paraId="0966D26D" w14:textId="384BC56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9" w:type="pct"/>
          </w:tcPr>
          <w:p w14:paraId="48A3424A" w14:textId="6F688C3E"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behind</w:t>
            </w:r>
          </w:p>
        </w:tc>
        <w:tc>
          <w:tcPr>
            <w:tcW w:w="437" w:type="pct"/>
          </w:tcPr>
          <w:p w14:paraId="3A32EE8B" w14:textId="5E4AB85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40</w:t>
            </w:r>
          </w:p>
        </w:tc>
        <w:tc>
          <w:tcPr>
            <w:tcW w:w="593" w:type="pct"/>
          </w:tcPr>
          <w:p w14:paraId="4EF62648" w14:textId="3C59A21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715" w:type="pct"/>
          </w:tcPr>
          <w:p w14:paraId="5427858D" w14:textId="2F773B6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nice</w:t>
            </w:r>
          </w:p>
        </w:tc>
        <w:tc>
          <w:tcPr>
            <w:tcW w:w="380" w:type="pct"/>
          </w:tcPr>
          <w:p w14:paraId="0B3B538F" w14:textId="61634AD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22</w:t>
            </w:r>
          </w:p>
        </w:tc>
        <w:tc>
          <w:tcPr>
            <w:tcW w:w="515" w:type="pct"/>
          </w:tcPr>
          <w:p w14:paraId="7E01468C" w14:textId="4FC2F7D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53F72A15" w14:textId="77777777" w:rsidTr="001027BF">
        <w:tc>
          <w:tcPr>
            <w:tcW w:w="686" w:type="pct"/>
          </w:tcPr>
          <w:p w14:paraId="1CC18C44" w14:textId="34A5474C"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nice</w:t>
            </w:r>
          </w:p>
        </w:tc>
        <w:tc>
          <w:tcPr>
            <w:tcW w:w="381" w:type="pct"/>
          </w:tcPr>
          <w:p w14:paraId="482ED888" w14:textId="5DBD116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41</w:t>
            </w:r>
          </w:p>
        </w:tc>
        <w:tc>
          <w:tcPr>
            <w:tcW w:w="574" w:type="pct"/>
          </w:tcPr>
          <w:p w14:paraId="4835AC5A" w14:textId="698D920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9" w:type="pct"/>
          </w:tcPr>
          <w:p w14:paraId="4E21D575" w14:textId="71A2C7A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wheel</w:t>
            </w:r>
          </w:p>
        </w:tc>
        <w:tc>
          <w:tcPr>
            <w:tcW w:w="437" w:type="pct"/>
          </w:tcPr>
          <w:p w14:paraId="0306BE67" w14:textId="1C09344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34</w:t>
            </w:r>
          </w:p>
        </w:tc>
        <w:tc>
          <w:tcPr>
            <w:tcW w:w="593" w:type="pct"/>
          </w:tcPr>
          <w:p w14:paraId="34C3212D" w14:textId="783B406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w:t>
            </w:r>
          </w:p>
        </w:tc>
        <w:tc>
          <w:tcPr>
            <w:tcW w:w="715" w:type="pct"/>
          </w:tcPr>
          <w:p w14:paraId="3CDC9830" w14:textId="3D0725A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head</w:t>
            </w:r>
          </w:p>
        </w:tc>
        <w:tc>
          <w:tcPr>
            <w:tcW w:w="380" w:type="pct"/>
          </w:tcPr>
          <w:p w14:paraId="75C735F0" w14:textId="38E03FC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22</w:t>
            </w:r>
          </w:p>
        </w:tc>
        <w:tc>
          <w:tcPr>
            <w:tcW w:w="515" w:type="pct"/>
          </w:tcPr>
          <w:p w14:paraId="766D237B" w14:textId="0439595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4F1DFCA7" w14:textId="77777777" w:rsidTr="001027BF">
        <w:tc>
          <w:tcPr>
            <w:tcW w:w="686" w:type="pct"/>
          </w:tcPr>
          <w:p w14:paraId="4C163FF8" w14:textId="62A6FAD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left</w:t>
            </w:r>
          </w:p>
        </w:tc>
        <w:tc>
          <w:tcPr>
            <w:tcW w:w="381" w:type="pct"/>
          </w:tcPr>
          <w:p w14:paraId="0CA0ECDB" w14:textId="07FD32F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40</w:t>
            </w:r>
          </w:p>
        </w:tc>
        <w:tc>
          <w:tcPr>
            <w:tcW w:w="574" w:type="pct"/>
          </w:tcPr>
          <w:p w14:paraId="14AB4648" w14:textId="6D557B0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w:t>
            </w:r>
          </w:p>
        </w:tc>
        <w:tc>
          <w:tcPr>
            <w:tcW w:w="719" w:type="pct"/>
          </w:tcPr>
          <w:p w14:paraId="09B3FEE4" w14:textId="43DD7C2A"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noise</w:t>
            </w:r>
          </w:p>
        </w:tc>
        <w:tc>
          <w:tcPr>
            <w:tcW w:w="437" w:type="pct"/>
          </w:tcPr>
          <w:p w14:paraId="59463649" w14:textId="179C98C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33</w:t>
            </w:r>
          </w:p>
        </w:tc>
        <w:tc>
          <w:tcPr>
            <w:tcW w:w="593" w:type="pct"/>
          </w:tcPr>
          <w:p w14:paraId="759D76F7" w14:textId="658C3EB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14%</w:t>
            </w:r>
          </w:p>
        </w:tc>
        <w:tc>
          <w:tcPr>
            <w:tcW w:w="715" w:type="pct"/>
          </w:tcPr>
          <w:p w14:paraId="34E9E9E0" w14:textId="7339059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having</w:t>
            </w:r>
          </w:p>
        </w:tc>
        <w:tc>
          <w:tcPr>
            <w:tcW w:w="380" w:type="pct"/>
          </w:tcPr>
          <w:p w14:paraId="0CBE11DE" w14:textId="6EE00EC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515" w:type="pct"/>
          </w:tcPr>
          <w:p w14:paraId="72C01CCE" w14:textId="631AC34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3A9B4567" w14:textId="77777777" w:rsidTr="001027BF">
        <w:tc>
          <w:tcPr>
            <w:tcW w:w="686" w:type="pct"/>
          </w:tcPr>
          <w:p w14:paraId="4C726936" w14:textId="6BABD20A"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long</w:t>
            </w:r>
          </w:p>
        </w:tc>
        <w:tc>
          <w:tcPr>
            <w:tcW w:w="381" w:type="pct"/>
          </w:tcPr>
          <w:p w14:paraId="5C3B0E96" w14:textId="2474342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39</w:t>
            </w:r>
          </w:p>
        </w:tc>
        <w:tc>
          <w:tcPr>
            <w:tcW w:w="574" w:type="pct"/>
          </w:tcPr>
          <w:p w14:paraId="60AB85C1" w14:textId="64929C3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w:t>
            </w:r>
          </w:p>
        </w:tc>
        <w:tc>
          <w:tcPr>
            <w:tcW w:w="719" w:type="pct"/>
          </w:tcPr>
          <w:p w14:paraId="2F372138" w14:textId="4028936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thought</w:t>
            </w:r>
          </w:p>
        </w:tc>
        <w:tc>
          <w:tcPr>
            <w:tcW w:w="437" w:type="pct"/>
          </w:tcPr>
          <w:p w14:paraId="71022E98" w14:textId="1559A33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32</w:t>
            </w:r>
          </w:p>
        </w:tc>
        <w:tc>
          <w:tcPr>
            <w:tcW w:w="593" w:type="pct"/>
          </w:tcPr>
          <w:p w14:paraId="7BC26178" w14:textId="72FF716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c>
          <w:tcPr>
            <w:tcW w:w="715" w:type="pct"/>
          </w:tcPr>
          <w:p w14:paraId="6B223A4B" w14:textId="72A137A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long</w:t>
            </w:r>
          </w:p>
        </w:tc>
        <w:tc>
          <w:tcPr>
            <w:tcW w:w="380" w:type="pct"/>
          </w:tcPr>
          <w:p w14:paraId="1B233946" w14:textId="2432947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515" w:type="pct"/>
          </w:tcPr>
          <w:p w14:paraId="3158E6CE" w14:textId="586AB29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50CE6543" w14:textId="77777777" w:rsidTr="001027BF">
        <w:tc>
          <w:tcPr>
            <w:tcW w:w="686" w:type="pct"/>
          </w:tcPr>
          <w:p w14:paraId="71C24EB7" w14:textId="45D8EDC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used</w:t>
            </w:r>
          </w:p>
        </w:tc>
        <w:tc>
          <w:tcPr>
            <w:tcW w:w="381" w:type="pct"/>
          </w:tcPr>
          <w:p w14:paraId="4652BB91" w14:textId="1FB622E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36</w:t>
            </w:r>
          </w:p>
        </w:tc>
        <w:tc>
          <w:tcPr>
            <w:tcW w:w="574" w:type="pct"/>
          </w:tcPr>
          <w:p w14:paraId="6EF27188" w14:textId="50C888E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9" w:type="pct"/>
          </w:tcPr>
          <w:p w14:paraId="65FA4FA9" w14:textId="6EC37C3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sure</w:t>
            </w:r>
          </w:p>
        </w:tc>
        <w:tc>
          <w:tcPr>
            <w:tcW w:w="437" w:type="pct"/>
          </w:tcPr>
          <w:p w14:paraId="4ECEFDE8" w14:textId="3A37A2E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32</w:t>
            </w:r>
          </w:p>
        </w:tc>
        <w:tc>
          <w:tcPr>
            <w:tcW w:w="593" w:type="pct"/>
          </w:tcPr>
          <w:p w14:paraId="75EF7C41" w14:textId="14AF0D4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c>
          <w:tcPr>
            <w:tcW w:w="715" w:type="pct"/>
          </w:tcPr>
          <w:p w14:paraId="7F7EB4AF" w14:textId="1C3D16EA"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seems</w:t>
            </w:r>
          </w:p>
        </w:tc>
        <w:tc>
          <w:tcPr>
            <w:tcW w:w="380" w:type="pct"/>
          </w:tcPr>
          <w:p w14:paraId="3AE68D25" w14:textId="438EEC2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515" w:type="pct"/>
          </w:tcPr>
          <w:p w14:paraId="39C189C0" w14:textId="5FF2982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7CD4A33B" w14:textId="77777777" w:rsidTr="001027BF">
        <w:tc>
          <w:tcPr>
            <w:tcW w:w="686" w:type="pct"/>
          </w:tcPr>
          <w:p w14:paraId="190FA55E" w14:textId="71CEF02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weird</w:t>
            </w:r>
          </w:p>
        </w:tc>
        <w:tc>
          <w:tcPr>
            <w:tcW w:w="381" w:type="pct"/>
          </w:tcPr>
          <w:p w14:paraId="0847BB74" w14:textId="46A0CF1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36</w:t>
            </w:r>
          </w:p>
        </w:tc>
        <w:tc>
          <w:tcPr>
            <w:tcW w:w="574" w:type="pct"/>
          </w:tcPr>
          <w:p w14:paraId="42EEFC60" w14:textId="61D1A20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9" w:type="pct"/>
          </w:tcPr>
          <w:p w14:paraId="6554C14B" w14:textId="76B0CE5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probably</w:t>
            </w:r>
          </w:p>
        </w:tc>
        <w:tc>
          <w:tcPr>
            <w:tcW w:w="437" w:type="pct"/>
          </w:tcPr>
          <w:p w14:paraId="7F8852F4" w14:textId="6A9D5FA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30</w:t>
            </w:r>
          </w:p>
        </w:tc>
        <w:tc>
          <w:tcPr>
            <w:tcW w:w="593" w:type="pct"/>
          </w:tcPr>
          <w:p w14:paraId="2BE34C62" w14:textId="46BC426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5" w:type="pct"/>
          </w:tcPr>
          <w:p w14:paraId="49F61B40" w14:textId="79812E1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traffic</w:t>
            </w:r>
          </w:p>
        </w:tc>
        <w:tc>
          <w:tcPr>
            <w:tcW w:w="380" w:type="pct"/>
          </w:tcPr>
          <w:p w14:paraId="01804351" w14:textId="7A14348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w:t>
            </w:r>
          </w:p>
        </w:tc>
        <w:tc>
          <w:tcPr>
            <w:tcW w:w="515" w:type="pct"/>
          </w:tcPr>
          <w:p w14:paraId="30A31E78" w14:textId="193C663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13%</w:t>
            </w:r>
          </w:p>
        </w:tc>
      </w:tr>
      <w:tr w:rsidR="00871EF9" w:rsidRPr="001027BF" w14:paraId="0FC3AF0E" w14:textId="77777777" w:rsidTr="001027BF">
        <w:tc>
          <w:tcPr>
            <w:tcW w:w="686" w:type="pct"/>
          </w:tcPr>
          <w:p w14:paraId="0486F846" w14:textId="383BA4E1"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motorway</w:t>
            </w:r>
          </w:p>
        </w:tc>
        <w:tc>
          <w:tcPr>
            <w:tcW w:w="381" w:type="pct"/>
          </w:tcPr>
          <w:p w14:paraId="48EF4B9A" w14:textId="6DA9C56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35</w:t>
            </w:r>
          </w:p>
        </w:tc>
        <w:tc>
          <w:tcPr>
            <w:tcW w:w="574" w:type="pct"/>
          </w:tcPr>
          <w:p w14:paraId="1F34394D" w14:textId="7E2FD6B7"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9" w:type="pct"/>
          </w:tcPr>
          <w:p w14:paraId="3186F718" w14:textId="059C823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people</w:t>
            </w:r>
          </w:p>
        </w:tc>
        <w:tc>
          <w:tcPr>
            <w:tcW w:w="437" w:type="pct"/>
          </w:tcPr>
          <w:p w14:paraId="21C22F6F" w14:textId="08D32C2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29</w:t>
            </w:r>
          </w:p>
        </w:tc>
        <w:tc>
          <w:tcPr>
            <w:tcW w:w="593" w:type="pct"/>
          </w:tcPr>
          <w:p w14:paraId="31A27564" w14:textId="630897D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5" w:type="pct"/>
          </w:tcPr>
          <w:p w14:paraId="407E3C6B" w14:textId="4C3E6E7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attention</w:t>
            </w:r>
          </w:p>
        </w:tc>
        <w:tc>
          <w:tcPr>
            <w:tcW w:w="380" w:type="pct"/>
          </w:tcPr>
          <w:p w14:paraId="45E0AC76" w14:textId="7467472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515" w:type="pct"/>
          </w:tcPr>
          <w:p w14:paraId="574511AB" w14:textId="7CDE59B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r>
      <w:tr w:rsidR="00871EF9" w:rsidRPr="001027BF" w14:paraId="1E598323" w14:textId="77777777" w:rsidTr="001027BF">
        <w:tc>
          <w:tcPr>
            <w:tcW w:w="686" w:type="pct"/>
          </w:tcPr>
          <w:p w14:paraId="611F6F12" w14:textId="1C33D4A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having</w:t>
            </w:r>
          </w:p>
        </w:tc>
        <w:tc>
          <w:tcPr>
            <w:tcW w:w="381" w:type="pct"/>
          </w:tcPr>
          <w:p w14:paraId="0DF4EE38" w14:textId="26CED52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34</w:t>
            </w:r>
          </w:p>
        </w:tc>
        <w:tc>
          <w:tcPr>
            <w:tcW w:w="574" w:type="pct"/>
          </w:tcPr>
          <w:p w14:paraId="0863844F" w14:textId="2A96632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9" w:type="pct"/>
          </w:tcPr>
          <w:p w14:paraId="6CD77362" w14:textId="0E0F252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tired</w:t>
            </w:r>
          </w:p>
        </w:tc>
        <w:tc>
          <w:tcPr>
            <w:tcW w:w="437" w:type="pct"/>
          </w:tcPr>
          <w:p w14:paraId="207268A5" w14:textId="729F681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28</w:t>
            </w:r>
          </w:p>
        </w:tc>
        <w:tc>
          <w:tcPr>
            <w:tcW w:w="593" w:type="pct"/>
          </w:tcPr>
          <w:p w14:paraId="60254719" w14:textId="1D5ECBC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5" w:type="pct"/>
          </w:tcPr>
          <w:p w14:paraId="11257D06" w14:textId="52B6C2DF"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sure</w:t>
            </w:r>
          </w:p>
        </w:tc>
        <w:tc>
          <w:tcPr>
            <w:tcW w:w="380" w:type="pct"/>
          </w:tcPr>
          <w:p w14:paraId="663A1B14" w14:textId="77844F1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515" w:type="pct"/>
          </w:tcPr>
          <w:p w14:paraId="5E2DCE8B" w14:textId="436B350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r>
      <w:tr w:rsidR="00871EF9" w:rsidRPr="001027BF" w14:paraId="1B28BAD4" w14:textId="77777777" w:rsidTr="001027BF">
        <w:tc>
          <w:tcPr>
            <w:tcW w:w="686" w:type="pct"/>
          </w:tcPr>
          <w:p w14:paraId="6B08AAFB" w14:textId="25118D4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noise</w:t>
            </w:r>
          </w:p>
        </w:tc>
        <w:tc>
          <w:tcPr>
            <w:tcW w:w="381" w:type="pct"/>
          </w:tcPr>
          <w:p w14:paraId="46945426" w14:textId="473B3A4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34</w:t>
            </w:r>
          </w:p>
        </w:tc>
        <w:tc>
          <w:tcPr>
            <w:tcW w:w="574" w:type="pct"/>
          </w:tcPr>
          <w:p w14:paraId="436CFE1C" w14:textId="4988A69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9" w:type="pct"/>
          </w:tcPr>
          <w:p w14:paraId="475D5CE0" w14:textId="4504E24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nice</w:t>
            </w:r>
          </w:p>
        </w:tc>
        <w:tc>
          <w:tcPr>
            <w:tcW w:w="437" w:type="pct"/>
          </w:tcPr>
          <w:p w14:paraId="63C0DC02" w14:textId="59B42A7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28</w:t>
            </w:r>
          </w:p>
        </w:tc>
        <w:tc>
          <w:tcPr>
            <w:tcW w:w="593" w:type="pct"/>
          </w:tcPr>
          <w:p w14:paraId="78C5225F" w14:textId="5317AFF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715" w:type="pct"/>
          </w:tcPr>
          <w:p w14:paraId="3DC49B0F" w14:textId="2390592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need</w:t>
            </w:r>
          </w:p>
        </w:tc>
        <w:tc>
          <w:tcPr>
            <w:tcW w:w="380" w:type="pct"/>
          </w:tcPr>
          <w:p w14:paraId="3A7D74BA" w14:textId="3B4684B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515" w:type="pct"/>
          </w:tcPr>
          <w:p w14:paraId="79F3DB15" w14:textId="0D11FDD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r>
      <w:tr w:rsidR="00871EF9" w:rsidRPr="001027BF" w14:paraId="295B423E" w14:textId="77777777" w:rsidTr="001027BF">
        <w:tc>
          <w:tcPr>
            <w:tcW w:w="686" w:type="pct"/>
          </w:tcPr>
          <w:p w14:paraId="049416C9" w14:textId="23DDB9D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tired</w:t>
            </w:r>
          </w:p>
        </w:tc>
        <w:tc>
          <w:tcPr>
            <w:tcW w:w="381" w:type="pct"/>
          </w:tcPr>
          <w:p w14:paraId="403AC03C" w14:textId="6F28587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33</w:t>
            </w:r>
          </w:p>
        </w:tc>
        <w:tc>
          <w:tcPr>
            <w:tcW w:w="574" w:type="pct"/>
          </w:tcPr>
          <w:p w14:paraId="28EDA5E0" w14:textId="5E32D7E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40014151" w14:textId="7906B76D"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weird</w:t>
            </w:r>
          </w:p>
        </w:tc>
        <w:tc>
          <w:tcPr>
            <w:tcW w:w="437" w:type="pct"/>
          </w:tcPr>
          <w:p w14:paraId="0B338A15" w14:textId="503A439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27</w:t>
            </w:r>
          </w:p>
        </w:tc>
        <w:tc>
          <w:tcPr>
            <w:tcW w:w="593" w:type="pct"/>
          </w:tcPr>
          <w:p w14:paraId="5345104F" w14:textId="4DBDA09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w:t>
            </w:r>
          </w:p>
        </w:tc>
        <w:tc>
          <w:tcPr>
            <w:tcW w:w="715" w:type="pct"/>
          </w:tcPr>
          <w:p w14:paraId="1B8F87E2" w14:textId="4102041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lost</w:t>
            </w:r>
          </w:p>
        </w:tc>
        <w:tc>
          <w:tcPr>
            <w:tcW w:w="380" w:type="pct"/>
          </w:tcPr>
          <w:p w14:paraId="6C5CB321" w14:textId="6A7309D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20</w:t>
            </w:r>
          </w:p>
        </w:tc>
        <w:tc>
          <w:tcPr>
            <w:tcW w:w="515" w:type="pct"/>
          </w:tcPr>
          <w:p w14:paraId="3B50E483" w14:textId="79519EA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r>
      <w:tr w:rsidR="00871EF9" w:rsidRPr="001027BF" w14:paraId="577F17DF" w14:textId="77777777" w:rsidTr="001027BF">
        <w:tc>
          <w:tcPr>
            <w:tcW w:w="686" w:type="pct"/>
          </w:tcPr>
          <w:p w14:paraId="2D091765" w14:textId="6DAC5E70"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different</w:t>
            </w:r>
          </w:p>
        </w:tc>
        <w:tc>
          <w:tcPr>
            <w:tcW w:w="381" w:type="pct"/>
          </w:tcPr>
          <w:p w14:paraId="50D3537C" w14:textId="602495E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32</w:t>
            </w:r>
          </w:p>
        </w:tc>
        <w:tc>
          <w:tcPr>
            <w:tcW w:w="574" w:type="pct"/>
          </w:tcPr>
          <w:p w14:paraId="56369510" w14:textId="144404C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07015890" w14:textId="59EB9407"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control</w:t>
            </w:r>
          </w:p>
        </w:tc>
        <w:tc>
          <w:tcPr>
            <w:tcW w:w="437" w:type="pct"/>
          </w:tcPr>
          <w:p w14:paraId="59AF464E" w14:textId="76050F8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26</w:t>
            </w:r>
          </w:p>
        </w:tc>
        <w:tc>
          <w:tcPr>
            <w:tcW w:w="593" w:type="pct"/>
          </w:tcPr>
          <w:p w14:paraId="34290ECE" w14:textId="0D5270B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w:t>
            </w:r>
          </w:p>
        </w:tc>
        <w:tc>
          <w:tcPr>
            <w:tcW w:w="715" w:type="pct"/>
          </w:tcPr>
          <w:p w14:paraId="2629C0F7" w14:textId="39569E3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steering</w:t>
            </w:r>
          </w:p>
        </w:tc>
        <w:tc>
          <w:tcPr>
            <w:tcW w:w="380" w:type="pct"/>
          </w:tcPr>
          <w:p w14:paraId="2ADC8C30" w14:textId="54536E0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18</w:t>
            </w:r>
          </w:p>
        </w:tc>
        <w:tc>
          <w:tcPr>
            <w:tcW w:w="515" w:type="pct"/>
          </w:tcPr>
          <w:p w14:paraId="69FAD9B6" w14:textId="0807F4D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11%</w:t>
            </w:r>
          </w:p>
        </w:tc>
      </w:tr>
      <w:tr w:rsidR="00871EF9" w:rsidRPr="001027BF" w14:paraId="322A5730" w14:textId="77777777" w:rsidTr="001027BF">
        <w:tc>
          <w:tcPr>
            <w:tcW w:w="686" w:type="pct"/>
          </w:tcPr>
          <w:p w14:paraId="41C3B069" w14:textId="6D888E3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people</w:t>
            </w:r>
          </w:p>
        </w:tc>
        <w:tc>
          <w:tcPr>
            <w:tcW w:w="381" w:type="pct"/>
          </w:tcPr>
          <w:p w14:paraId="0B53834A" w14:textId="5DC4ACF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32</w:t>
            </w:r>
          </w:p>
        </w:tc>
        <w:tc>
          <w:tcPr>
            <w:tcW w:w="574" w:type="pct"/>
          </w:tcPr>
          <w:p w14:paraId="1DE06AE0" w14:textId="0123078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4570E7AB" w14:textId="6D76E53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having</w:t>
            </w:r>
          </w:p>
        </w:tc>
        <w:tc>
          <w:tcPr>
            <w:tcW w:w="437" w:type="pct"/>
          </w:tcPr>
          <w:p w14:paraId="1774723A" w14:textId="16263BC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25</w:t>
            </w:r>
          </w:p>
        </w:tc>
        <w:tc>
          <w:tcPr>
            <w:tcW w:w="593" w:type="pct"/>
          </w:tcPr>
          <w:p w14:paraId="694ECC25" w14:textId="7BBA654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5" w:type="pct"/>
          </w:tcPr>
          <w:p w14:paraId="0EFAA6AC" w14:textId="0B42B8BE"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guess</w:t>
            </w:r>
          </w:p>
        </w:tc>
        <w:tc>
          <w:tcPr>
            <w:tcW w:w="380" w:type="pct"/>
          </w:tcPr>
          <w:p w14:paraId="40D8D84B" w14:textId="7991F4B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17</w:t>
            </w:r>
          </w:p>
        </w:tc>
        <w:tc>
          <w:tcPr>
            <w:tcW w:w="515" w:type="pct"/>
          </w:tcPr>
          <w:p w14:paraId="59EE9DD8" w14:textId="612F735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r>
      <w:tr w:rsidR="00871EF9" w:rsidRPr="001027BF" w14:paraId="027276E8" w14:textId="77777777" w:rsidTr="001027BF">
        <w:tc>
          <w:tcPr>
            <w:tcW w:w="686" w:type="pct"/>
          </w:tcPr>
          <w:p w14:paraId="1D5F9F9C" w14:textId="1E4081A5"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speed</w:t>
            </w:r>
          </w:p>
        </w:tc>
        <w:tc>
          <w:tcPr>
            <w:tcW w:w="381" w:type="pct"/>
          </w:tcPr>
          <w:p w14:paraId="787AEEF9" w14:textId="2475402B"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31</w:t>
            </w:r>
          </w:p>
        </w:tc>
        <w:tc>
          <w:tcPr>
            <w:tcW w:w="574" w:type="pct"/>
          </w:tcPr>
          <w:p w14:paraId="1F2EB55A" w14:textId="38CC820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5DF010F0" w14:textId="7C041CAE"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moment</w:t>
            </w:r>
          </w:p>
        </w:tc>
        <w:tc>
          <w:tcPr>
            <w:tcW w:w="437" w:type="pct"/>
          </w:tcPr>
          <w:p w14:paraId="5DC6BFD2" w14:textId="0FF8636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25</w:t>
            </w:r>
          </w:p>
        </w:tc>
        <w:tc>
          <w:tcPr>
            <w:tcW w:w="593" w:type="pct"/>
          </w:tcPr>
          <w:p w14:paraId="2CB9C610" w14:textId="7C593F7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5" w:type="pct"/>
          </w:tcPr>
          <w:p w14:paraId="6DF0276E" w14:textId="3F11C874"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past</w:t>
            </w:r>
          </w:p>
        </w:tc>
        <w:tc>
          <w:tcPr>
            <w:tcW w:w="380" w:type="pct"/>
          </w:tcPr>
          <w:p w14:paraId="31259C13" w14:textId="4C382C44"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15</w:t>
            </w:r>
          </w:p>
        </w:tc>
        <w:tc>
          <w:tcPr>
            <w:tcW w:w="515" w:type="pct"/>
          </w:tcPr>
          <w:p w14:paraId="0AE15B26" w14:textId="01F4BB4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r>
      <w:tr w:rsidR="00871EF9" w:rsidRPr="001027BF" w14:paraId="6157F8D9" w14:textId="77777777" w:rsidTr="001027BF">
        <w:tc>
          <w:tcPr>
            <w:tcW w:w="686" w:type="pct"/>
          </w:tcPr>
          <w:p w14:paraId="7C485B4C" w14:textId="3098B92B"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traffic</w:t>
            </w:r>
          </w:p>
        </w:tc>
        <w:tc>
          <w:tcPr>
            <w:tcW w:w="381" w:type="pct"/>
          </w:tcPr>
          <w:p w14:paraId="7EE37B94" w14:textId="399F3022"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31</w:t>
            </w:r>
          </w:p>
        </w:tc>
        <w:tc>
          <w:tcPr>
            <w:tcW w:w="574" w:type="pct"/>
          </w:tcPr>
          <w:p w14:paraId="7808CF2E" w14:textId="2C34630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0500FFA4" w14:textId="3FA9FD15"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long</w:t>
            </w:r>
          </w:p>
        </w:tc>
        <w:tc>
          <w:tcPr>
            <w:tcW w:w="437" w:type="pct"/>
          </w:tcPr>
          <w:p w14:paraId="125BE7A9" w14:textId="0F371333"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23</w:t>
            </w:r>
          </w:p>
        </w:tc>
        <w:tc>
          <w:tcPr>
            <w:tcW w:w="593" w:type="pct"/>
          </w:tcPr>
          <w:p w14:paraId="6AD2F0E5" w14:textId="405848E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w:t>
            </w:r>
          </w:p>
        </w:tc>
        <w:tc>
          <w:tcPr>
            <w:tcW w:w="715" w:type="pct"/>
          </w:tcPr>
          <w:p w14:paraId="39706B5E" w14:textId="197E1B02"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protocol</w:t>
            </w:r>
          </w:p>
        </w:tc>
        <w:tc>
          <w:tcPr>
            <w:tcW w:w="380" w:type="pct"/>
          </w:tcPr>
          <w:p w14:paraId="28D3B776" w14:textId="243D9BD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12</w:t>
            </w:r>
          </w:p>
        </w:tc>
        <w:tc>
          <w:tcPr>
            <w:tcW w:w="515" w:type="pct"/>
          </w:tcPr>
          <w:p w14:paraId="5D31FA30" w14:textId="348138B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07%</w:t>
            </w:r>
          </w:p>
        </w:tc>
      </w:tr>
      <w:tr w:rsidR="00871EF9" w:rsidRPr="001027BF" w14:paraId="6B982E33" w14:textId="77777777" w:rsidTr="001027BF">
        <w:tc>
          <w:tcPr>
            <w:tcW w:w="686" w:type="pct"/>
          </w:tcPr>
          <w:p w14:paraId="06F28EE0" w14:textId="65EC82B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sure</w:t>
            </w:r>
          </w:p>
        </w:tc>
        <w:tc>
          <w:tcPr>
            <w:tcW w:w="381" w:type="pct"/>
          </w:tcPr>
          <w:p w14:paraId="225FEC63" w14:textId="1DA669EA"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31</w:t>
            </w:r>
          </w:p>
        </w:tc>
        <w:tc>
          <w:tcPr>
            <w:tcW w:w="574" w:type="pct"/>
          </w:tcPr>
          <w:p w14:paraId="54FC509B" w14:textId="109BDF3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6EAD1E73" w14:textId="297770C6"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seems</w:t>
            </w:r>
          </w:p>
        </w:tc>
        <w:tc>
          <w:tcPr>
            <w:tcW w:w="437" w:type="pct"/>
          </w:tcPr>
          <w:p w14:paraId="0276214F" w14:textId="1622149F"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22</w:t>
            </w:r>
          </w:p>
        </w:tc>
        <w:tc>
          <w:tcPr>
            <w:tcW w:w="593" w:type="pct"/>
          </w:tcPr>
          <w:p w14:paraId="08E88D2C" w14:textId="58CDF620"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5" w:type="pct"/>
          </w:tcPr>
          <w:p w14:paraId="5C7C90AD" w14:textId="77777777" w:rsidR="000144F0" w:rsidRPr="001027BF" w:rsidRDefault="000144F0" w:rsidP="00C33EF1">
            <w:pPr>
              <w:pStyle w:val="NoSpacing"/>
              <w:jc w:val="both"/>
              <w:rPr>
                <w:rFonts w:ascii="Times New Roman" w:hAnsi="Times New Roman" w:cs="Times New Roman"/>
              </w:rPr>
            </w:pPr>
          </w:p>
        </w:tc>
        <w:tc>
          <w:tcPr>
            <w:tcW w:w="380" w:type="pct"/>
          </w:tcPr>
          <w:p w14:paraId="31C71674" w14:textId="77777777" w:rsidR="000144F0" w:rsidRPr="001027BF" w:rsidRDefault="000144F0" w:rsidP="00E24BA6">
            <w:pPr>
              <w:pStyle w:val="NoSpacing"/>
              <w:jc w:val="right"/>
              <w:rPr>
                <w:rFonts w:ascii="Times New Roman" w:hAnsi="Times New Roman" w:cs="Times New Roman"/>
              </w:rPr>
            </w:pPr>
          </w:p>
        </w:tc>
        <w:tc>
          <w:tcPr>
            <w:tcW w:w="515" w:type="pct"/>
          </w:tcPr>
          <w:p w14:paraId="3DB533FC" w14:textId="77777777" w:rsidR="000144F0" w:rsidRPr="001027BF" w:rsidRDefault="000144F0" w:rsidP="00E24BA6">
            <w:pPr>
              <w:pStyle w:val="NoSpacing"/>
              <w:jc w:val="right"/>
              <w:rPr>
                <w:rFonts w:ascii="Times New Roman" w:hAnsi="Times New Roman" w:cs="Times New Roman"/>
              </w:rPr>
            </w:pPr>
          </w:p>
        </w:tc>
      </w:tr>
      <w:tr w:rsidR="00871EF9" w:rsidRPr="001027BF" w14:paraId="6FFFA20B" w14:textId="77777777" w:rsidTr="001027BF">
        <w:tc>
          <w:tcPr>
            <w:tcW w:w="686" w:type="pct"/>
          </w:tcPr>
          <w:p w14:paraId="48314AB2" w14:textId="61B5B9C3"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past</w:t>
            </w:r>
          </w:p>
        </w:tc>
        <w:tc>
          <w:tcPr>
            <w:tcW w:w="381" w:type="pct"/>
          </w:tcPr>
          <w:p w14:paraId="260B655C" w14:textId="238F0B2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30</w:t>
            </w:r>
          </w:p>
        </w:tc>
        <w:tc>
          <w:tcPr>
            <w:tcW w:w="574" w:type="pct"/>
          </w:tcPr>
          <w:p w14:paraId="1E3C33F8" w14:textId="75758B9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Pr>
          <w:p w14:paraId="06A277C1" w14:textId="77777777" w:rsidR="000144F0" w:rsidRPr="001027BF" w:rsidRDefault="000144F0" w:rsidP="00C33EF1">
            <w:pPr>
              <w:pStyle w:val="NoSpacing"/>
              <w:jc w:val="both"/>
              <w:rPr>
                <w:rFonts w:ascii="Times New Roman" w:hAnsi="Times New Roman" w:cs="Times New Roman"/>
              </w:rPr>
            </w:pPr>
          </w:p>
        </w:tc>
        <w:tc>
          <w:tcPr>
            <w:tcW w:w="437" w:type="pct"/>
          </w:tcPr>
          <w:p w14:paraId="21D8E59B" w14:textId="77777777" w:rsidR="000144F0" w:rsidRPr="001027BF" w:rsidRDefault="000144F0" w:rsidP="00E24BA6">
            <w:pPr>
              <w:pStyle w:val="NoSpacing"/>
              <w:jc w:val="right"/>
              <w:rPr>
                <w:rFonts w:ascii="Times New Roman" w:hAnsi="Times New Roman" w:cs="Times New Roman"/>
              </w:rPr>
            </w:pPr>
          </w:p>
        </w:tc>
        <w:tc>
          <w:tcPr>
            <w:tcW w:w="593" w:type="pct"/>
          </w:tcPr>
          <w:p w14:paraId="18ED3185" w14:textId="77777777" w:rsidR="000144F0" w:rsidRPr="001027BF" w:rsidRDefault="000144F0" w:rsidP="00E24BA6">
            <w:pPr>
              <w:pStyle w:val="NoSpacing"/>
              <w:jc w:val="right"/>
              <w:rPr>
                <w:rFonts w:ascii="Times New Roman" w:hAnsi="Times New Roman" w:cs="Times New Roman"/>
              </w:rPr>
            </w:pPr>
          </w:p>
        </w:tc>
        <w:tc>
          <w:tcPr>
            <w:tcW w:w="715" w:type="pct"/>
          </w:tcPr>
          <w:p w14:paraId="5E91765C" w14:textId="77777777" w:rsidR="000144F0" w:rsidRPr="001027BF" w:rsidRDefault="000144F0" w:rsidP="00C33EF1">
            <w:pPr>
              <w:pStyle w:val="NoSpacing"/>
              <w:jc w:val="both"/>
              <w:rPr>
                <w:rFonts w:ascii="Times New Roman" w:hAnsi="Times New Roman" w:cs="Times New Roman"/>
              </w:rPr>
            </w:pPr>
          </w:p>
        </w:tc>
        <w:tc>
          <w:tcPr>
            <w:tcW w:w="380" w:type="pct"/>
          </w:tcPr>
          <w:p w14:paraId="0D76865C" w14:textId="77777777" w:rsidR="000144F0" w:rsidRPr="001027BF" w:rsidRDefault="000144F0" w:rsidP="00E24BA6">
            <w:pPr>
              <w:pStyle w:val="NoSpacing"/>
              <w:jc w:val="right"/>
              <w:rPr>
                <w:rFonts w:ascii="Times New Roman" w:hAnsi="Times New Roman" w:cs="Times New Roman"/>
              </w:rPr>
            </w:pPr>
          </w:p>
        </w:tc>
        <w:tc>
          <w:tcPr>
            <w:tcW w:w="515" w:type="pct"/>
          </w:tcPr>
          <w:p w14:paraId="170D3038" w14:textId="77777777" w:rsidR="000144F0" w:rsidRPr="001027BF" w:rsidRDefault="000144F0" w:rsidP="00E24BA6">
            <w:pPr>
              <w:pStyle w:val="NoSpacing"/>
              <w:jc w:val="right"/>
              <w:rPr>
                <w:rFonts w:ascii="Times New Roman" w:hAnsi="Times New Roman" w:cs="Times New Roman"/>
              </w:rPr>
            </w:pPr>
          </w:p>
        </w:tc>
      </w:tr>
      <w:tr w:rsidR="00871EF9" w:rsidRPr="001027BF" w14:paraId="722F5738" w14:textId="77777777" w:rsidTr="001027BF">
        <w:tc>
          <w:tcPr>
            <w:tcW w:w="686" w:type="pct"/>
            <w:tcBorders>
              <w:bottom w:val="single" w:sz="4" w:space="0" w:color="auto"/>
            </w:tcBorders>
          </w:tcPr>
          <w:p w14:paraId="3CF867B3" w14:textId="68CC5298"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red</w:t>
            </w:r>
          </w:p>
        </w:tc>
        <w:tc>
          <w:tcPr>
            <w:tcW w:w="381" w:type="pct"/>
            <w:tcBorders>
              <w:bottom w:val="single" w:sz="4" w:space="0" w:color="auto"/>
            </w:tcBorders>
          </w:tcPr>
          <w:p w14:paraId="20AF007E" w14:textId="113300BC"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30</w:t>
            </w:r>
          </w:p>
        </w:tc>
        <w:tc>
          <w:tcPr>
            <w:tcW w:w="574" w:type="pct"/>
            <w:tcBorders>
              <w:bottom w:val="single" w:sz="4" w:space="0" w:color="auto"/>
            </w:tcBorders>
          </w:tcPr>
          <w:p w14:paraId="74B299AB" w14:textId="33565E86"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09%</w:t>
            </w:r>
          </w:p>
        </w:tc>
        <w:tc>
          <w:tcPr>
            <w:tcW w:w="719" w:type="pct"/>
            <w:tcBorders>
              <w:bottom w:val="single" w:sz="4" w:space="0" w:color="auto"/>
            </w:tcBorders>
          </w:tcPr>
          <w:p w14:paraId="02BE224C" w14:textId="77777777" w:rsidR="000144F0" w:rsidRPr="001027BF" w:rsidRDefault="000144F0" w:rsidP="00C33EF1">
            <w:pPr>
              <w:pStyle w:val="NoSpacing"/>
              <w:jc w:val="both"/>
              <w:rPr>
                <w:rFonts w:ascii="Times New Roman" w:hAnsi="Times New Roman" w:cs="Times New Roman"/>
              </w:rPr>
            </w:pPr>
          </w:p>
        </w:tc>
        <w:tc>
          <w:tcPr>
            <w:tcW w:w="437" w:type="pct"/>
            <w:tcBorders>
              <w:bottom w:val="single" w:sz="4" w:space="0" w:color="auto"/>
            </w:tcBorders>
          </w:tcPr>
          <w:p w14:paraId="533663BF" w14:textId="77777777" w:rsidR="000144F0" w:rsidRPr="001027BF" w:rsidRDefault="000144F0" w:rsidP="00E24BA6">
            <w:pPr>
              <w:pStyle w:val="NoSpacing"/>
              <w:jc w:val="right"/>
              <w:rPr>
                <w:rFonts w:ascii="Times New Roman" w:hAnsi="Times New Roman" w:cs="Times New Roman"/>
              </w:rPr>
            </w:pPr>
          </w:p>
        </w:tc>
        <w:tc>
          <w:tcPr>
            <w:tcW w:w="593" w:type="pct"/>
            <w:tcBorders>
              <w:bottom w:val="single" w:sz="4" w:space="0" w:color="auto"/>
            </w:tcBorders>
          </w:tcPr>
          <w:p w14:paraId="689D81AF" w14:textId="77777777" w:rsidR="000144F0" w:rsidRPr="001027BF" w:rsidRDefault="000144F0" w:rsidP="00E24BA6">
            <w:pPr>
              <w:pStyle w:val="NoSpacing"/>
              <w:jc w:val="right"/>
              <w:rPr>
                <w:rFonts w:ascii="Times New Roman" w:hAnsi="Times New Roman" w:cs="Times New Roman"/>
              </w:rPr>
            </w:pPr>
          </w:p>
        </w:tc>
        <w:tc>
          <w:tcPr>
            <w:tcW w:w="715" w:type="pct"/>
            <w:tcBorders>
              <w:bottom w:val="single" w:sz="4" w:space="0" w:color="auto"/>
            </w:tcBorders>
          </w:tcPr>
          <w:p w14:paraId="7D850B9C" w14:textId="77777777" w:rsidR="000144F0" w:rsidRPr="001027BF" w:rsidRDefault="000144F0" w:rsidP="00C33EF1">
            <w:pPr>
              <w:pStyle w:val="NoSpacing"/>
              <w:jc w:val="both"/>
              <w:rPr>
                <w:rFonts w:ascii="Times New Roman" w:hAnsi="Times New Roman" w:cs="Times New Roman"/>
              </w:rPr>
            </w:pPr>
          </w:p>
        </w:tc>
        <w:tc>
          <w:tcPr>
            <w:tcW w:w="380" w:type="pct"/>
            <w:tcBorders>
              <w:bottom w:val="single" w:sz="4" w:space="0" w:color="auto"/>
            </w:tcBorders>
          </w:tcPr>
          <w:p w14:paraId="741B553B" w14:textId="77777777" w:rsidR="000144F0" w:rsidRPr="001027BF" w:rsidRDefault="000144F0" w:rsidP="00E24BA6">
            <w:pPr>
              <w:pStyle w:val="NoSpacing"/>
              <w:jc w:val="right"/>
              <w:rPr>
                <w:rFonts w:ascii="Times New Roman" w:hAnsi="Times New Roman" w:cs="Times New Roman"/>
              </w:rPr>
            </w:pPr>
          </w:p>
        </w:tc>
        <w:tc>
          <w:tcPr>
            <w:tcW w:w="515" w:type="pct"/>
            <w:tcBorders>
              <w:bottom w:val="single" w:sz="4" w:space="0" w:color="auto"/>
            </w:tcBorders>
          </w:tcPr>
          <w:p w14:paraId="57A1B87C" w14:textId="77777777" w:rsidR="000144F0" w:rsidRPr="001027BF" w:rsidRDefault="000144F0" w:rsidP="00E24BA6">
            <w:pPr>
              <w:pStyle w:val="NoSpacing"/>
              <w:jc w:val="right"/>
              <w:rPr>
                <w:rFonts w:ascii="Times New Roman" w:hAnsi="Times New Roman" w:cs="Times New Roman"/>
              </w:rPr>
            </w:pPr>
          </w:p>
        </w:tc>
      </w:tr>
      <w:tr w:rsidR="00871EF9" w:rsidRPr="001027BF" w14:paraId="4FD2A248" w14:textId="77777777" w:rsidTr="001027BF">
        <w:tc>
          <w:tcPr>
            <w:tcW w:w="686" w:type="pct"/>
            <w:tcBorders>
              <w:top w:val="single" w:sz="4" w:space="0" w:color="auto"/>
              <w:bottom w:val="single" w:sz="4" w:space="0" w:color="auto"/>
            </w:tcBorders>
          </w:tcPr>
          <w:p w14:paraId="1D31E7F2" w14:textId="0E2AFDC9" w:rsidR="000144F0" w:rsidRPr="001027BF" w:rsidRDefault="00F6675F" w:rsidP="00C33EF1">
            <w:pPr>
              <w:pStyle w:val="NoSpacing"/>
              <w:jc w:val="both"/>
              <w:rPr>
                <w:rFonts w:ascii="Times New Roman" w:hAnsi="Times New Roman" w:cs="Times New Roman"/>
              </w:rPr>
            </w:pPr>
            <w:r w:rsidRPr="001027BF">
              <w:rPr>
                <w:rFonts w:ascii="Times New Roman" w:hAnsi="Times New Roman" w:cs="Times New Roman"/>
              </w:rPr>
              <w:t>total</w:t>
            </w:r>
          </w:p>
        </w:tc>
        <w:tc>
          <w:tcPr>
            <w:tcW w:w="381" w:type="pct"/>
            <w:tcBorders>
              <w:top w:val="single" w:sz="4" w:space="0" w:color="auto"/>
              <w:bottom w:val="single" w:sz="4" w:space="0" w:color="auto"/>
            </w:tcBorders>
          </w:tcPr>
          <w:p w14:paraId="1E9BF845" w14:textId="736C93EE"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2755</w:t>
            </w:r>
          </w:p>
        </w:tc>
        <w:tc>
          <w:tcPr>
            <w:tcW w:w="574" w:type="pct"/>
            <w:tcBorders>
              <w:top w:val="single" w:sz="4" w:space="0" w:color="auto"/>
              <w:bottom w:val="single" w:sz="4" w:space="0" w:color="auto"/>
            </w:tcBorders>
          </w:tcPr>
          <w:p w14:paraId="6090423C" w14:textId="26642BB8"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100%</w:t>
            </w:r>
          </w:p>
        </w:tc>
        <w:tc>
          <w:tcPr>
            <w:tcW w:w="719" w:type="pct"/>
            <w:tcBorders>
              <w:top w:val="single" w:sz="4" w:space="0" w:color="auto"/>
              <w:bottom w:val="single" w:sz="4" w:space="0" w:color="auto"/>
            </w:tcBorders>
          </w:tcPr>
          <w:p w14:paraId="1949E977" w14:textId="77777777" w:rsidR="000144F0" w:rsidRPr="001027BF" w:rsidRDefault="000144F0" w:rsidP="00C33EF1">
            <w:pPr>
              <w:pStyle w:val="NoSpacing"/>
              <w:jc w:val="both"/>
              <w:rPr>
                <w:rFonts w:ascii="Times New Roman" w:hAnsi="Times New Roman" w:cs="Times New Roman"/>
              </w:rPr>
            </w:pPr>
          </w:p>
        </w:tc>
        <w:tc>
          <w:tcPr>
            <w:tcW w:w="437" w:type="pct"/>
            <w:tcBorders>
              <w:top w:val="single" w:sz="4" w:space="0" w:color="auto"/>
              <w:bottom w:val="single" w:sz="4" w:space="0" w:color="auto"/>
            </w:tcBorders>
          </w:tcPr>
          <w:p w14:paraId="438E42C3" w14:textId="2496BD85"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2194</w:t>
            </w:r>
          </w:p>
        </w:tc>
        <w:tc>
          <w:tcPr>
            <w:tcW w:w="593" w:type="pct"/>
            <w:tcBorders>
              <w:top w:val="single" w:sz="4" w:space="0" w:color="auto"/>
              <w:bottom w:val="single" w:sz="4" w:space="0" w:color="auto"/>
            </w:tcBorders>
          </w:tcPr>
          <w:p w14:paraId="43A40616" w14:textId="54C95FAD"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80%</w:t>
            </w:r>
          </w:p>
        </w:tc>
        <w:tc>
          <w:tcPr>
            <w:tcW w:w="715" w:type="pct"/>
            <w:tcBorders>
              <w:top w:val="single" w:sz="4" w:space="0" w:color="auto"/>
              <w:bottom w:val="single" w:sz="4" w:space="0" w:color="auto"/>
            </w:tcBorders>
          </w:tcPr>
          <w:p w14:paraId="068A4C44" w14:textId="77777777" w:rsidR="000144F0" w:rsidRPr="001027BF" w:rsidRDefault="000144F0" w:rsidP="00C33EF1">
            <w:pPr>
              <w:pStyle w:val="NoSpacing"/>
              <w:jc w:val="both"/>
              <w:rPr>
                <w:rFonts w:ascii="Times New Roman" w:hAnsi="Times New Roman" w:cs="Times New Roman"/>
              </w:rPr>
            </w:pPr>
          </w:p>
        </w:tc>
        <w:tc>
          <w:tcPr>
            <w:tcW w:w="380" w:type="pct"/>
            <w:tcBorders>
              <w:top w:val="single" w:sz="4" w:space="0" w:color="auto"/>
              <w:bottom w:val="single" w:sz="4" w:space="0" w:color="auto"/>
            </w:tcBorders>
          </w:tcPr>
          <w:p w14:paraId="029C911E" w14:textId="590AA929"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1640</w:t>
            </w:r>
          </w:p>
        </w:tc>
        <w:tc>
          <w:tcPr>
            <w:tcW w:w="515" w:type="pct"/>
            <w:tcBorders>
              <w:top w:val="single" w:sz="4" w:space="0" w:color="auto"/>
              <w:bottom w:val="single" w:sz="4" w:space="0" w:color="auto"/>
            </w:tcBorders>
          </w:tcPr>
          <w:p w14:paraId="4B77D928" w14:textId="20D8C121" w:rsidR="000144F0" w:rsidRPr="001027BF" w:rsidRDefault="00F6675F" w:rsidP="00E24BA6">
            <w:pPr>
              <w:pStyle w:val="NoSpacing"/>
              <w:jc w:val="right"/>
              <w:rPr>
                <w:rFonts w:ascii="Times New Roman" w:hAnsi="Times New Roman" w:cs="Times New Roman"/>
              </w:rPr>
            </w:pPr>
            <w:r w:rsidRPr="001027BF">
              <w:rPr>
                <w:rFonts w:ascii="Times New Roman" w:hAnsi="Times New Roman" w:cs="Times New Roman"/>
              </w:rPr>
              <w:t>60%</w:t>
            </w:r>
          </w:p>
        </w:tc>
      </w:tr>
    </w:tbl>
    <w:p w14:paraId="26064E54" w14:textId="3514DDBA" w:rsidR="00B758AE" w:rsidRPr="001027BF" w:rsidRDefault="00B758AE" w:rsidP="001027BF">
      <w:pPr>
        <w:pStyle w:val="AbstractDaniel"/>
        <w:jc w:val="left"/>
        <w:rPr>
          <w:rFonts w:ascii="Times New Roman" w:eastAsiaTheme="minorHAnsi" w:hAnsi="Times New Roman" w:cs="Times New Roman"/>
          <w:sz w:val="22"/>
          <w:szCs w:val="24"/>
          <w:lang w:eastAsia="nl-NL"/>
        </w:rPr>
      </w:pPr>
    </w:p>
    <w:sectPr w:rsidR="00B758AE" w:rsidRPr="001027BF" w:rsidSect="00340342">
      <w:headerReference w:type="default" r:id="rId26"/>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C8DEA" w14:textId="77777777" w:rsidR="007C732D" w:rsidRDefault="007C732D" w:rsidP="00EA7D14">
      <w:pPr>
        <w:spacing w:after="0" w:line="240" w:lineRule="auto"/>
      </w:pPr>
      <w:r>
        <w:separator/>
      </w:r>
    </w:p>
  </w:endnote>
  <w:endnote w:type="continuationSeparator" w:id="0">
    <w:p w14:paraId="5563E329" w14:textId="77777777" w:rsidR="007C732D" w:rsidRDefault="007C732D" w:rsidP="00EA7D14">
      <w:pPr>
        <w:spacing w:after="0" w:line="240" w:lineRule="auto"/>
      </w:pPr>
      <w:r>
        <w:continuationSeparator/>
      </w:r>
    </w:p>
  </w:endnote>
  <w:endnote w:type="continuationNotice" w:id="1">
    <w:p w14:paraId="6968A33C" w14:textId="77777777" w:rsidR="007C732D" w:rsidRDefault="007C73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Georgia">
    <w:panose1 w:val="02040502050405020303"/>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Mongolian Baiti">
    <w:panose1 w:val="03000500000000000000"/>
    <w:charset w:val="00"/>
    <w:family w:val="auto"/>
    <w:pitch w:val="variable"/>
    <w:sig w:usb0="80000023" w:usb1="00000000" w:usb2="0002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2C79D" w14:textId="77777777" w:rsidR="007C732D" w:rsidRDefault="007C732D" w:rsidP="00EA7D14">
      <w:pPr>
        <w:spacing w:after="0" w:line="240" w:lineRule="auto"/>
      </w:pPr>
      <w:r>
        <w:separator/>
      </w:r>
    </w:p>
  </w:footnote>
  <w:footnote w:type="continuationSeparator" w:id="0">
    <w:p w14:paraId="4A5D5360" w14:textId="77777777" w:rsidR="007C732D" w:rsidRDefault="007C732D" w:rsidP="00EA7D14">
      <w:pPr>
        <w:spacing w:after="0" w:line="240" w:lineRule="auto"/>
      </w:pPr>
      <w:r>
        <w:continuationSeparator/>
      </w:r>
    </w:p>
  </w:footnote>
  <w:footnote w:type="continuationNotice" w:id="1">
    <w:p w14:paraId="37B59BCE" w14:textId="77777777" w:rsidR="007C732D" w:rsidRDefault="007C73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29B32" w14:textId="4A7C94EF" w:rsidR="00716C00" w:rsidRPr="001027BF" w:rsidRDefault="00716C00" w:rsidP="001027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1F9"/>
    <w:multiLevelType w:val="hybridMultilevel"/>
    <w:tmpl w:val="B65C67FA"/>
    <w:lvl w:ilvl="0" w:tplc="F9C474F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84FBC"/>
    <w:multiLevelType w:val="hybridMultilevel"/>
    <w:tmpl w:val="5546E04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
    <w:nsid w:val="10E429A3"/>
    <w:multiLevelType w:val="hybridMultilevel"/>
    <w:tmpl w:val="F66405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1BB7007"/>
    <w:multiLevelType w:val="hybridMultilevel"/>
    <w:tmpl w:val="38F2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782052"/>
    <w:multiLevelType w:val="hybridMultilevel"/>
    <w:tmpl w:val="65587ADC"/>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5">
    <w:nsid w:val="17967CE8"/>
    <w:multiLevelType w:val="hybridMultilevel"/>
    <w:tmpl w:val="DB04B2C4"/>
    <w:lvl w:ilvl="0" w:tplc="18B4FD8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0A5B53"/>
    <w:multiLevelType w:val="hybridMultilevel"/>
    <w:tmpl w:val="1B20F3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A349A9"/>
    <w:multiLevelType w:val="multilevel"/>
    <w:tmpl w:val="A39ABB9A"/>
    <w:lvl w:ilvl="0">
      <w:start w:val="4"/>
      <w:numFmt w:val="decimal"/>
      <w:lvlText w:val="%1"/>
      <w:lvlJc w:val="left"/>
      <w:pPr>
        <w:ind w:hanging="333"/>
      </w:pPr>
      <w:rPr>
        <w:rFonts w:hint="default"/>
      </w:rPr>
    </w:lvl>
    <w:lvl w:ilvl="1">
      <w:start w:val="1"/>
      <w:numFmt w:val="decimal"/>
      <w:lvlText w:val="%1.%2."/>
      <w:lvlJc w:val="left"/>
      <w:pPr>
        <w:ind w:hanging="333"/>
      </w:pPr>
      <w:rPr>
        <w:rFonts w:ascii="Times New Roman" w:eastAsia="Times New Roman" w:hAnsi="Times New Roman" w:hint="default"/>
        <w:w w:val="106"/>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1CDB22FD"/>
    <w:multiLevelType w:val="hybridMultilevel"/>
    <w:tmpl w:val="D4ECE4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EE73E41"/>
    <w:multiLevelType w:val="multilevel"/>
    <w:tmpl w:val="7CC2C4D8"/>
    <w:lvl w:ilvl="0">
      <w:start w:val="1"/>
      <w:numFmt w:val="decimal"/>
      <w:lvlText w:val="%1"/>
      <w:lvlJc w:val="left"/>
      <w:pPr>
        <w:ind w:hanging="353"/>
      </w:pPr>
      <w:rPr>
        <w:rFonts w:hint="default"/>
      </w:rPr>
    </w:lvl>
    <w:lvl w:ilvl="1">
      <w:start w:val="1"/>
      <w:numFmt w:val="decimal"/>
      <w:lvlText w:val="%1.%2."/>
      <w:lvlJc w:val="left"/>
      <w:pPr>
        <w:ind w:hanging="353"/>
      </w:pPr>
      <w:rPr>
        <w:rFonts w:ascii="Times New Roman" w:eastAsia="Times New Roman" w:hAnsi="Times New Roman" w:hint="default"/>
        <w:b/>
        <w:bCs/>
        <w:i/>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21E7482B"/>
    <w:multiLevelType w:val="hybridMultilevel"/>
    <w:tmpl w:val="0E8ED570"/>
    <w:lvl w:ilvl="0" w:tplc="B19E80B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3C4C98"/>
    <w:multiLevelType w:val="hybridMultilevel"/>
    <w:tmpl w:val="5F9EA97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2">
    <w:nsid w:val="33E503A7"/>
    <w:multiLevelType w:val="hybridMultilevel"/>
    <w:tmpl w:val="98684D22"/>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3">
    <w:nsid w:val="37834DDE"/>
    <w:multiLevelType w:val="hybridMultilevel"/>
    <w:tmpl w:val="0B6A5E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3C067B1F"/>
    <w:multiLevelType w:val="hybridMultilevel"/>
    <w:tmpl w:val="70DAE4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FF25C6D"/>
    <w:multiLevelType w:val="hybridMultilevel"/>
    <w:tmpl w:val="2AE04FB6"/>
    <w:lvl w:ilvl="0" w:tplc="7356240E">
      <w:start w:val="1"/>
      <w:numFmt w:val="bullet"/>
      <w:lvlText w:val=""/>
      <w:lvlJc w:val="left"/>
      <w:pPr>
        <w:ind w:hanging="360"/>
      </w:pPr>
      <w:rPr>
        <w:rFonts w:ascii="Symbol" w:eastAsia="Symbol" w:hAnsi="Symbol" w:hint="default"/>
        <w:w w:val="99"/>
        <w:sz w:val="20"/>
        <w:szCs w:val="20"/>
      </w:rPr>
    </w:lvl>
    <w:lvl w:ilvl="1" w:tplc="773E1878">
      <w:start w:val="1"/>
      <w:numFmt w:val="bullet"/>
      <w:lvlText w:val="•"/>
      <w:lvlJc w:val="left"/>
      <w:rPr>
        <w:rFonts w:hint="default"/>
      </w:rPr>
    </w:lvl>
    <w:lvl w:ilvl="2" w:tplc="24B6BAF0">
      <w:start w:val="1"/>
      <w:numFmt w:val="bullet"/>
      <w:lvlText w:val="•"/>
      <w:lvlJc w:val="left"/>
      <w:rPr>
        <w:rFonts w:hint="default"/>
      </w:rPr>
    </w:lvl>
    <w:lvl w:ilvl="3" w:tplc="144E60C0">
      <w:start w:val="1"/>
      <w:numFmt w:val="bullet"/>
      <w:lvlText w:val="•"/>
      <w:lvlJc w:val="left"/>
      <w:rPr>
        <w:rFonts w:hint="default"/>
      </w:rPr>
    </w:lvl>
    <w:lvl w:ilvl="4" w:tplc="011004E8">
      <w:start w:val="1"/>
      <w:numFmt w:val="bullet"/>
      <w:lvlText w:val="•"/>
      <w:lvlJc w:val="left"/>
      <w:rPr>
        <w:rFonts w:hint="default"/>
      </w:rPr>
    </w:lvl>
    <w:lvl w:ilvl="5" w:tplc="98C0A774">
      <w:start w:val="1"/>
      <w:numFmt w:val="bullet"/>
      <w:lvlText w:val="•"/>
      <w:lvlJc w:val="left"/>
      <w:rPr>
        <w:rFonts w:hint="default"/>
      </w:rPr>
    </w:lvl>
    <w:lvl w:ilvl="6" w:tplc="8530F5DC">
      <w:start w:val="1"/>
      <w:numFmt w:val="bullet"/>
      <w:lvlText w:val="•"/>
      <w:lvlJc w:val="left"/>
      <w:rPr>
        <w:rFonts w:hint="default"/>
      </w:rPr>
    </w:lvl>
    <w:lvl w:ilvl="7" w:tplc="AA4A8BD8">
      <w:start w:val="1"/>
      <w:numFmt w:val="bullet"/>
      <w:lvlText w:val="•"/>
      <w:lvlJc w:val="left"/>
      <w:rPr>
        <w:rFonts w:hint="default"/>
      </w:rPr>
    </w:lvl>
    <w:lvl w:ilvl="8" w:tplc="7750CEF8">
      <w:start w:val="1"/>
      <w:numFmt w:val="bullet"/>
      <w:lvlText w:val="•"/>
      <w:lvlJc w:val="left"/>
      <w:rPr>
        <w:rFonts w:hint="default"/>
      </w:rPr>
    </w:lvl>
  </w:abstractNum>
  <w:abstractNum w:abstractNumId="16">
    <w:nsid w:val="42876474"/>
    <w:multiLevelType w:val="multilevel"/>
    <w:tmpl w:val="3C1424CA"/>
    <w:lvl w:ilvl="0">
      <w:start w:val="2"/>
      <w:numFmt w:val="decimal"/>
      <w:lvlText w:val="%1"/>
      <w:lvlJc w:val="left"/>
      <w:pPr>
        <w:ind w:hanging="353"/>
      </w:pPr>
      <w:rPr>
        <w:rFonts w:hint="default"/>
      </w:rPr>
    </w:lvl>
    <w:lvl w:ilvl="1">
      <w:start w:val="1"/>
      <w:numFmt w:val="decimal"/>
      <w:lvlText w:val="%1.%2."/>
      <w:lvlJc w:val="left"/>
      <w:pPr>
        <w:ind w:hanging="353"/>
      </w:pPr>
      <w:rPr>
        <w:rFonts w:ascii="Times New Roman" w:eastAsia="Times New Roman" w:hAnsi="Times New Roman" w:hint="default"/>
        <w:b/>
        <w:bCs/>
        <w:i/>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441F0DA3"/>
    <w:multiLevelType w:val="hybridMultilevel"/>
    <w:tmpl w:val="AFFE10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47262D32"/>
    <w:multiLevelType w:val="multilevel"/>
    <w:tmpl w:val="88D26B8E"/>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
    <w:nsid w:val="476A77B8"/>
    <w:multiLevelType w:val="hybridMultilevel"/>
    <w:tmpl w:val="C7DCC32E"/>
    <w:lvl w:ilvl="0" w:tplc="65A4CF4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FF194E"/>
    <w:multiLevelType w:val="hybridMultilevel"/>
    <w:tmpl w:val="077A1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1197269"/>
    <w:multiLevelType w:val="hybridMultilevel"/>
    <w:tmpl w:val="0C14C816"/>
    <w:lvl w:ilvl="0" w:tplc="A23A10E4">
      <w:start w:val="1"/>
      <w:numFmt w:val="decimal"/>
      <w:lvlText w:val="(%1)"/>
      <w:lvlJc w:val="left"/>
      <w:pPr>
        <w:ind w:hanging="266"/>
        <w:jc w:val="right"/>
      </w:pPr>
      <w:rPr>
        <w:rFonts w:ascii="Times New Roman" w:eastAsia="Times New Roman" w:hAnsi="Times New Roman" w:hint="default"/>
        <w:w w:val="115"/>
        <w:sz w:val="16"/>
        <w:szCs w:val="16"/>
      </w:rPr>
    </w:lvl>
    <w:lvl w:ilvl="1" w:tplc="6F6AB0BA">
      <w:start w:val="1"/>
      <w:numFmt w:val="bullet"/>
      <w:lvlText w:val="•"/>
      <w:lvlJc w:val="left"/>
      <w:rPr>
        <w:rFonts w:hint="default"/>
      </w:rPr>
    </w:lvl>
    <w:lvl w:ilvl="2" w:tplc="4C70CBE8">
      <w:start w:val="1"/>
      <w:numFmt w:val="bullet"/>
      <w:lvlText w:val="•"/>
      <w:lvlJc w:val="left"/>
      <w:rPr>
        <w:rFonts w:hint="default"/>
      </w:rPr>
    </w:lvl>
    <w:lvl w:ilvl="3" w:tplc="319EEFD4">
      <w:start w:val="1"/>
      <w:numFmt w:val="bullet"/>
      <w:lvlText w:val="•"/>
      <w:lvlJc w:val="left"/>
      <w:rPr>
        <w:rFonts w:hint="default"/>
      </w:rPr>
    </w:lvl>
    <w:lvl w:ilvl="4" w:tplc="1A78EEA8">
      <w:start w:val="1"/>
      <w:numFmt w:val="bullet"/>
      <w:lvlText w:val="•"/>
      <w:lvlJc w:val="left"/>
      <w:rPr>
        <w:rFonts w:hint="default"/>
      </w:rPr>
    </w:lvl>
    <w:lvl w:ilvl="5" w:tplc="44863A00">
      <w:start w:val="1"/>
      <w:numFmt w:val="bullet"/>
      <w:lvlText w:val="•"/>
      <w:lvlJc w:val="left"/>
      <w:rPr>
        <w:rFonts w:hint="default"/>
      </w:rPr>
    </w:lvl>
    <w:lvl w:ilvl="6" w:tplc="8B328482">
      <w:start w:val="1"/>
      <w:numFmt w:val="bullet"/>
      <w:lvlText w:val="•"/>
      <w:lvlJc w:val="left"/>
      <w:rPr>
        <w:rFonts w:hint="default"/>
      </w:rPr>
    </w:lvl>
    <w:lvl w:ilvl="7" w:tplc="D0784940">
      <w:start w:val="1"/>
      <w:numFmt w:val="bullet"/>
      <w:lvlText w:val="•"/>
      <w:lvlJc w:val="left"/>
      <w:rPr>
        <w:rFonts w:hint="default"/>
      </w:rPr>
    </w:lvl>
    <w:lvl w:ilvl="8" w:tplc="9E7A16B8">
      <w:start w:val="1"/>
      <w:numFmt w:val="bullet"/>
      <w:lvlText w:val="•"/>
      <w:lvlJc w:val="left"/>
      <w:rPr>
        <w:rFonts w:hint="default"/>
      </w:rPr>
    </w:lvl>
  </w:abstractNum>
  <w:abstractNum w:abstractNumId="22">
    <w:nsid w:val="537D288D"/>
    <w:multiLevelType w:val="hybridMultilevel"/>
    <w:tmpl w:val="C7549D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68578FB"/>
    <w:multiLevelType w:val="hybridMultilevel"/>
    <w:tmpl w:val="85DCC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6D75109"/>
    <w:multiLevelType w:val="hybridMultilevel"/>
    <w:tmpl w:val="91D29C70"/>
    <w:lvl w:ilvl="0" w:tplc="21DA2EA6">
      <w:start w:val="1"/>
      <w:numFmt w:val="bullet"/>
      <w:lvlText w:val=""/>
      <w:lvlJc w:val="left"/>
      <w:pPr>
        <w:ind w:left="644" w:hanging="360"/>
      </w:pPr>
      <w:rPr>
        <w:rFonts w:ascii="Symbol" w:hAnsi="Symbol" w:hint="default"/>
        <w:sz w:val="24"/>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5">
    <w:nsid w:val="5B7F50DB"/>
    <w:multiLevelType w:val="hybridMultilevel"/>
    <w:tmpl w:val="DB002DFA"/>
    <w:lvl w:ilvl="0" w:tplc="13F85D22">
      <w:start w:val="1"/>
      <w:numFmt w:val="bullet"/>
      <w:lvlText w:val=""/>
      <w:lvlJc w:val="left"/>
      <w:pPr>
        <w:ind w:left="644" w:hanging="360"/>
      </w:pPr>
      <w:rPr>
        <w:rFonts w:ascii="Symbol" w:hAnsi="Symbol" w:hint="default"/>
        <w:sz w:val="24"/>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6">
    <w:nsid w:val="5B866C98"/>
    <w:multiLevelType w:val="hybridMultilevel"/>
    <w:tmpl w:val="1902C3E2"/>
    <w:lvl w:ilvl="0" w:tplc="C19AC034">
      <w:start w:val="1"/>
      <w:numFmt w:val="decimal"/>
      <w:lvlText w:val="(%1)"/>
      <w:lvlJc w:val="left"/>
      <w:pPr>
        <w:ind w:left="1117" w:hanging="408"/>
      </w:pPr>
      <w:rPr>
        <w:rFonts w:eastAsiaTheme="minorHAnsi" w:cs="Tahoma"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7">
    <w:nsid w:val="5C945227"/>
    <w:multiLevelType w:val="hybridMultilevel"/>
    <w:tmpl w:val="BA6C6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22191E"/>
    <w:multiLevelType w:val="hybridMultilevel"/>
    <w:tmpl w:val="A33A55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606E24B5"/>
    <w:multiLevelType w:val="hybridMultilevel"/>
    <w:tmpl w:val="4F222342"/>
    <w:lvl w:ilvl="0" w:tplc="AC3ACB2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871473"/>
    <w:multiLevelType w:val="hybridMultilevel"/>
    <w:tmpl w:val="8BAE1B4A"/>
    <w:lvl w:ilvl="0" w:tplc="63DAFACE">
      <w:start w:val="1"/>
      <w:numFmt w:val="decimal"/>
      <w:lvlText w:val="%1."/>
      <w:lvlJc w:val="left"/>
      <w:pPr>
        <w:ind w:hanging="202"/>
        <w:jc w:val="right"/>
      </w:pPr>
      <w:rPr>
        <w:rFonts w:ascii="Times New Roman" w:eastAsia="Times New Roman" w:hAnsi="Times New Roman" w:hint="default"/>
        <w:b/>
        <w:bCs/>
        <w:spacing w:val="1"/>
        <w:w w:val="99"/>
        <w:sz w:val="20"/>
        <w:szCs w:val="20"/>
      </w:rPr>
    </w:lvl>
    <w:lvl w:ilvl="1" w:tplc="492ED416">
      <w:start w:val="1"/>
      <w:numFmt w:val="bullet"/>
      <w:lvlText w:val="•"/>
      <w:lvlJc w:val="left"/>
      <w:rPr>
        <w:rFonts w:hint="default"/>
      </w:rPr>
    </w:lvl>
    <w:lvl w:ilvl="2" w:tplc="06508EB8">
      <w:start w:val="1"/>
      <w:numFmt w:val="bullet"/>
      <w:lvlText w:val="•"/>
      <w:lvlJc w:val="left"/>
      <w:rPr>
        <w:rFonts w:hint="default"/>
      </w:rPr>
    </w:lvl>
    <w:lvl w:ilvl="3" w:tplc="92F2F082">
      <w:start w:val="1"/>
      <w:numFmt w:val="bullet"/>
      <w:lvlText w:val="•"/>
      <w:lvlJc w:val="left"/>
      <w:rPr>
        <w:rFonts w:hint="default"/>
      </w:rPr>
    </w:lvl>
    <w:lvl w:ilvl="4" w:tplc="74069020">
      <w:start w:val="1"/>
      <w:numFmt w:val="bullet"/>
      <w:lvlText w:val="•"/>
      <w:lvlJc w:val="left"/>
      <w:rPr>
        <w:rFonts w:hint="default"/>
      </w:rPr>
    </w:lvl>
    <w:lvl w:ilvl="5" w:tplc="C8DAFD32">
      <w:start w:val="1"/>
      <w:numFmt w:val="bullet"/>
      <w:lvlText w:val="•"/>
      <w:lvlJc w:val="left"/>
      <w:rPr>
        <w:rFonts w:hint="default"/>
      </w:rPr>
    </w:lvl>
    <w:lvl w:ilvl="6" w:tplc="2F563AA4">
      <w:start w:val="1"/>
      <w:numFmt w:val="bullet"/>
      <w:lvlText w:val="•"/>
      <w:lvlJc w:val="left"/>
      <w:rPr>
        <w:rFonts w:hint="default"/>
      </w:rPr>
    </w:lvl>
    <w:lvl w:ilvl="7" w:tplc="270A21A6">
      <w:start w:val="1"/>
      <w:numFmt w:val="bullet"/>
      <w:lvlText w:val="•"/>
      <w:lvlJc w:val="left"/>
      <w:rPr>
        <w:rFonts w:hint="default"/>
      </w:rPr>
    </w:lvl>
    <w:lvl w:ilvl="8" w:tplc="2C787AB6">
      <w:start w:val="1"/>
      <w:numFmt w:val="bullet"/>
      <w:lvlText w:val="•"/>
      <w:lvlJc w:val="left"/>
      <w:rPr>
        <w:rFonts w:hint="default"/>
      </w:rPr>
    </w:lvl>
  </w:abstractNum>
  <w:abstractNum w:abstractNumId="31">
    <w:nsid w:val="68195095"/>
    <w:multiLevelType w:val="hybridMultilevel"/>
    <w:tmpl w:val="CD84C9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9FA756C"/>
    <w:multiLevelType w:val="hybridMultilevel"/>
    <w:tmpl w:val="7D3AAAB0"/>
    <w:lvl w:ilvl="0" w:tplc="A18051EE">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C8C075A"/>
    <w:multiLevelType w:val="hybridMultilevel"/>
    <w:tmpl w:val="D6B0A1E4"/>
    <w:lvl w:ilvl="0" w:tplc="46FC8AA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5C0D5C"/>
    <w:multiLevelType w:val="hybridMultilevel"/>
    <w:tmpl w:val="735E80D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5">
    <w:nsid w:val="70AD627D"/>
    <w:multiLevelType w:val="hybridMultilevel"/>
    <w:tmpl w:val="54247E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594752B"/>
    <w:multiLevelType w:val="hybridMultilevel"/>
    <w:tmpl w:val="8F9E2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6044B45"/>
    <w:multiLevelType w:val="hybridMultilevel"/>
    <w:tmpl w:val="38A2FA7A"/>
    <w:lvl w:ilvl="0" w:tplc="2912EEC8">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767A7232"/>
    <w:multiLevelType w:val="hybridMultilevel"/>
    <w:tmpl w:val="BF883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F5577F"/>
    <w:multiLevelType w:val="multilevel"/>
    <w:tmpl w:val="AD4025FE"/>
    <w:lvl w:ilvl="0">
      <w:start w:val="1"/>
      <w:numFmt w:val="decimal"/>
      <w:lvlText w:val="%1."/>
      <w:lvlJc w:val="left"/>
      <w:pPr>
        <w:ind w:hanging="227"/>
      </w:pPr>
      <w:rPr>
        <w:rFonts w:ascii="Arial" w:eastAsia="Arial" w:hAnsi="Arial" w:hint="default"/>
        <w:spacing w:val="-9"/>
        <w:w w:val="106"/>
        <w:sz w:val="16"/>
        <w:szCs w:val="16"/>
      </w:rPr>
    </w:lvl>
    <w:lvl w:ilvl="1">
      <w:start w:val="1"/>
      <w:numFmt w:val="decimal"/>
      <w:lvlText w:val="%1.%2."/>
      <w:lvlJc w:val="left"/>
      <w:pPr>
        <w:ind w:hanging="321"/>
      </w:pPr>
      <w:rPr>
        <w:rFonts w:ascii="Times New Roman" w:eastAsia="Times New Roman" w:hAnsi="Times New Roman" w:hint="default"/>
        <w:spacing w:val="-13"/>
        <w:w w:val="114"/>
        <w:sz w:val="16"/>
        <w:szCs w:val="16"/>
      </w:rPr>
    </w:lvl>
    <w:lvl w:ilvl="2">
      <w:start w:val="1"/>
      <w:numFmt w:val="decimal"/>
      <w:lvlText w:val="(%3)"/>
      <w:lvlJc w:val="left"/>
      <w:pPr>
        <w:ind w:hanging="287"/>
      </w:pPr>
      <w:rPr>
        <w:rFonts w:ascii="Times New Roman" w:eastAsia="Times New Roman" w:hAnsi="Times New Roman" w:hint="default"/>
        <w:w w:val="115"/>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7D4514A1"/>
    <w:multiLevelType w:val="hybridMultilevel"/>
    <w:tmpl w:val="D06E99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F886485"/>
    <w:multiLevelType w:val="hybridMultilevel"/>
    <w:tmpl w:val="6B9494BC"/>
    <w:lvl w:ilvl="0" w:tplc="88CC9D8C">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42">
    <w:nsid w:val="7FE36D9A"/>
    <w:multiLevelType w:val="hybridMultilevel"/>
    <w:tmpl w:val="087E039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26"/>
  </w:num>
  <w:num w:numId="2">
    <w:abstractNumId w:val="35"/>
  </w:num>
  <w:num w:numId="3">
    <w:abstractNumId w:val="3"/>
  </w:num>
  <w:num w:numId="4">
    <w:abstractNumId w:val="10"/>
  </w:num>
  <w:num w:numId="5">
    <w:abstractNumId w:val="33"/>
  </w:num>
  <w:num w:numId="6">
    <w:abstractNumId w:val="33"/>
    <w:lvlOverride w:ilvl="0">
      <w:startOverride w:val="1"/>
    </w:lvlOverride>
  </w:num>
  <w:num w:numId="7">
    <w:abstractNumId w:val="37"/>
  </w:num>
  <w:num w:numId="8">
    <w:abstractNumId w:val="32"/>
  </w:num>
  <w:num w:numId="9">
    <w:abstractNumId w:val="40"/>
  </w:num>
  <w:num w:numId="10">
    <w:abstractNumId w:val="25"/>
  </w:num>
  <w:num w:numId="11">
    <w:abstractNumId w:val="24"/>
  </w:num>
  <w:num w:numId="12">
    <w:abstractNumId w:val="17"/>
  </w:num>
  <w:num w:numId="13">
    <w:abstractNumId w:val="42"/>
  </w:num>
  <w:num w:numId="14">
    <w:abstractNumId w:val="36"/>
  </w:num>
  <w:num w:numId="15">
    <w:abstractNumId w:val="7"/>
  </w:num>
  <w:num w:numId="16">
    <w:abstractNumId w:val="21"/>
  </w:num>
  <w:num w:numId="17">
    <w:abstractNumId w:val="39"/>
  </w:num>
  <w:num w:numId="18">
    <w:abstractNumId w:val="12"/>
  </w:num>
  <w:num w:numId="19">
    <w:abstractNumId w:val="15"/>
  </w:num>
  <w:num w:numId="20">
    <w:abstractNumId w:val="16"/>
  </w:num>
  <w:num w:numId="21">
    <w:abstractNumId w:val="9"/>
  </w:num>
  <w:num w:numId="22">
    <w:abstractNumId w:val="30"/>
  </w:num>
  <w:num w:numId="23">
    <w:abstractNumId w:val="1"/>
  </w:num>
  <w:num w:numId="24">
    <w:abstractNumId w:val="38"/>
  </w:num>
  <w:num w:numId="25">
    <w:abstractNumId w:val="4"/>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0"/>
  </w:num>
  <w:num w:numId="29">
    <w:abstractNumId w:val="0"/>
  </w:num>
  <w:num w:numId="30">
    <w:abstractNumId w:val="29"/>
  </w:num>
  <w:num w:numId="31">
    <w:abstractNumId w:val="5"/>
  </w:num>
  <w:num w:numId="32">
    <w:abstractNumId w:val="19"/>
  </w:num>
  <w:num w:numId="33">
    <w:abstractNumId w:val="6"/>
  </w:num>
  <w:num w:numId="34">
    <w:abstractNumId w:val="27"/>
  </w:num>
  <w:num w:numId="35">
    <w:abstractNumId w:val="22"/>
  </w:num>
  <w:num w:numId="36">
    <w:abstractNumId w:val="23"/>
  </w:num>
  <w:num w:numId="37">
    <w:abstractNumId w:val="2"/>
  </w:num>
  <w:num w:numId="38">
    <w:abstractNumId w:val="28"/>
  </w:num>
  <w:num w:numId="39">
    <w:abstractNumId w:val="31"/>
  </w:num>
  <w:num w:numId="40">
    <w:abstractNumId w:val="8"/>
  </w:num>
  <w:num w:numId="41">
    <w:abstractNumId w:val="14"/>
  </w:num>
  <w:num w:numId="42">
    <w:abstractNumId w:val="13"/>
  </w:num>
  <w:num w:numId="43">
    <w:abstractNumId w:val="11"/>
  </w:num>
  <w:num w:numId="44">
    <w:abstractNumId w:val="41"/>
  </w:num>
  <w:num w:numId="45">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hideGrammaticalErrors/>
  <w:proofState w:spelling="clean" w:grammar="clean"/>
  <w:defaultTabStop w:val="425"/>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Y0MjOwNDc2MzUwMzZW0lEKTi0uzszPAykwqgUAV+ouPywAAAA="/>
    <w:docVar w:name="EN.InstantFormat" w:val="&lt;ENInstantFormat&gt;&lt;Enabled&gt;1&lt;/Enabled&gt;&lt;ScanUnformatted&gt;1&lt;/ScanUnformatted&gt;&lt;ScanChanges&gt;1&lt;/ScanChanges&gt;&lt;Suspended&gt;0&lt;/Suspended&gt;&lt;/ENInstantFormat&gt;"/>
    <w:docVar w:name="EN.Layout" w:val="&lt;ENLayout&gt;&lt;Style&gt;APA 6th (sec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25F30"/>
    <w:rsid w:val="000007E5"/>
    <w:rsid w:val="00000B6A"/>
    <w:rsid w:val="0000370F"/>
    <w:rsid w:val="00005C4E"/>
    <w:rsid w:val="00012F19"/>
    <w:rsid w:val="000144F0"/>
    <w:rsid w:val="00016BD9"/>
    <w:rsid w:val="000173A3"/>
    <w:rsid w:val="000204BB"/>
    <w:rsid w:val="00020E4F"/>
    <w:rsid w:val="00024D3D"/>
    <w:rsid w:val="00026DAE"/>
    <w:rsid w:val="000270DD"/>
    <w:rsid w:val="0002754B"/>
    <w:rsid w:val="00027763"/>
    <w:rsid w:val="000304BA"/>
    <w:rsid w:val="00031A6B"/>
    <w:rsid w:val="00031B7D"/>
    <w:rsid w:val="000331AF"/>
    <w:rsid w:val="000337E4"/>
    <w:rsid w:val="000347FF"/>
    <w:rsid w:val="00035920"/>
    <w:rsid w:val="00035C04"/>
    <w:rsid w:val="0004186D"/>
    <w:rsid w:val="0004190F"/>
    <w:rsid w:val="00041A04"/>
    <w:rsid w:val="00041A43"/>
    <w:rsid w:val="00041A72"/>
    <w:rsid w:val="00044752"/>
    <w:rsid w:val="00051E24"/>
    <w:rsid w:val="00056503"/>
    <w:rsid w:val="00056529"/>
    <w:rsid w:val="00057536"/>
    <w:rsid w:val="0006266C"/>
    <w:rsid w:val="00063027"/>
    <w:rsid w:val="00063741"/>
    <w:rsid w:val="0006413A"/>
    <w:rsid w:val="00064DA7"/>
    <w:rsid w:val="00065DC9"/>
    <w:rsid w:val="00066ED0"/>
    <w:rsid w:val="00075CB2"/>
    <w:rsid w:val="00081F66"/>
    <w:rsid w:val="00082088"/>
    <w:rsid w:val="000823ED"/>
    <w:rsid w:val="00082BE5"/>
    <w:rsid w:val="0008336E"/>
    <w:rsid w:val="0008561C"/>
    <w:rsid w:val="0008594E"/>
    <w:rsid w:val="0008668B"/>
    <w:rsid w:val="00086AED"/>
    <w:rsid w:val="0008706D"/>
    <w:rsid w:val="000923A2"/>
    <w:rsid w:val="000A60E2"/>
    <w:rsid w:val="000A6161"/>
    <w:rsid w:val="000B1C43"/>
    <w:rsid w:val="000B29E0"/>
    <w:rsid w:val="000B343F"/>
    <w:rsid w:val="000B4BA2"/>
    <w:rsid w:val="000B6A2B"/>
    <w:rsid w:val="000B7CE4"/>
    <w:rsid w:val="000C12A2"/>
    <w:rsid w:val="000D03E0"/>
    <w:rsid w:val="000D7091"/>
    <w:rsid w:val="000D7A03"/>
    <w:rsid w:val="000D7F6E"/>
    <w:rsid w:val="000E5503"/>
    <w:rsid w:val="000E5964"/>
    <w:rsid w:val="000E6897"/>
    <w:rsid w:val="000E70A6"/>
    <w:rsid w:val="000E761A"/>
    <w:rsid w:val="000E76DF"/>
    <w:rsid w:val="000F05C5"/>
    <w:rsid w:val="000F234C"/>
    <w:rsid w:val="000F2B07"/>
    <w:rsid w:val="000F2C3A"/>
    <w:rsid w:val="000F2DD8"/>
    <w:rsid w:val="000F3F0D"/>
    <w:rsid w:val="000F4577"/>
    <w:rsid w:val="000F670F"/>
    <w:rsid w:val="000F7EC4"/>
    <w:rsid w:val="001027BF"/>
    <w:rsid w:val="001029E0"/>
    <w:rsid w:val="00102CBC"/>
    <w:rsid w:val="00104E4F"/>
    <w:rsid w:val="00107DF3"/>
    <w:rsid w:val="0011037D"/>
    <w:rsid w:val="001108B0"/>
    <w:rsid w:val="001111D2"/>
    <w:rsid w:val="00114B38"/>
    <w:rsid w:val="001268BA"/>
    <w:rsid w:val="00126ABF"/>
    <w:rsid w:val="00130704"/>
    <w:rsid w:val="00131EAE"/>
    <w:rsid w:val="00132A2A"/>
    <w:rsid w:val="00132DA4"/>
    <w:rsid w:val="00133186"/>
    <w:rsid w:val="00133963"/>
    <w:rsid w:val="00133A66"/>
    <w:rsid w:val="00136136"/>
    <w:rsid w:val="00140654"/>
    <w:rsid w:val="00145DA5"/>
    <w:rsid w:val="00147766"/>
    <w:rsid w:val="00147A38"/>
    <w:rsid w:val="0015162E"/>
    <w:rsid w:val="00154368"/>
    <w:rsid w:val="0015579D"/>
    <w:rsid w:val="001644C3"/>
    <w:rsid w:val="001655E3"/>
    <w:rsid w:val="00165609"/>
    <w:rsid w:val="00166997"/>
    <w:rsid w:val="001712C7"/>
    <w:rsid w:val="001714E0"/>
    <w:rsid w:val="00171D7A"/>
    <w:rsid w:val="00176660"/>
    <w:rsid w:val="00177DFB"/>
    <w:rsid w:val="001806C6"/>
    <w:rsid w:val="001813BD"/>
    <w:rsid w:val="00181992"/>
    <w:rsid w:val="00181C77"/>
    <w:rsid w:val="001820D7"/>
    <w:rsid w:val="00184BCA"/>
    <w:rsid w:val="001853FD"/>
    <w:rsid w:val="00191717"/>
    <w:rsid w:val="00194E72"/>
    <w:rsid w:val="00195377"/>
    <w:rsid w:val="00196BCF"/>
    <w:rsid w:val="00196FFB"/>
    <w:rsid w:val="001A0317"/>
    <w:rsid w:val="001A49D7"/>
    <w:rsid w:val="001A5529"/>
    <w:rsid w:val="001B1B60"/>
    <w:rsid w:val="001B46F9"/>
    <w:rsid w:val="001B6177"/>
    <w:rsid w:val="001B717E"/>
    <w:rsid w:val="001B777C"/>
    <w:rsid w:val="001C3EAE"/>
    <w:rsid w:val="001C6147"/>
    <w:rsid w:val="001C6A2D"/>
    <w:rsid w:val="001C6F78"/>
    <w:rsid w:val="001D0475"/>
    <w:rsid w:val="001D2D29"/>
    <w:rsid w:val="001D41FE"/>
    <w:rsid w:val="001D6A0A"/>
    <w:rsid w:val="001E0D32"/>
    <w:rsid w:val="001E0F33"/>
    <w:rsid w:val="001E1745"/>
    <w:rsid w:val="001E2A9A"/>
    <w:rsid w:val="001E6064"/>
    <w:rsid w:val="001F0F30"/>
    <w:rsid w:val="001F2A45"/>
    <w:rsid w:val="001F32BC"/>
    <w:rsid w:val="001F34DC"/>
    <w:rsid w:val="001F4C86"/>
    <w:rsid w:val="0020297F"/>
    <w:rsid w:val="002156F3"/>
    <w:rsid w:val="00217573"/>
    <w:rsid w:val="00226080"/>
    <w:rsid w:val="002261C7"/>
    <w:rsid w:val="00231508"/>
    <w:rsid w:val="00232406"/>
    <w:rsid w:val="00234427"/>
    <w:rsid w:val="0023523C"/>
    <w:rsid w:val="00236FEB"/>
    <w:rsid w:val="00237946"/>
    <w:rsid w:val="00237F55"/>
    <w:rsid w:val="00240DA0"/>
    <w:rsid w:val="00242CA9"/>
    <w:rsid w:val="002433CD"/>
    <w:rsid w:val="00244169"/>
    <w:rsid w:val="00244508"/>
    <w:rsid w:val="00246646"/>
    <w:rsid w:val="00246C90"/>
    <w:rsid w:val="0025167C"/>
    <w:rsid w:val="00251839"/>
    <w:rsid w:val="002518C7"/>
    <w:rsid w:val="00251C8B"/>
    <w:rsid w:val="00252AE3"/>
    <w:rsid w:val="00253767"/>
    <w:rsid w:val="00253F67"/>
    <w:rsid w:val="00254232"/>
    <w:rsid w:val="002545E4"/>
    <w:rsid w:val="00256172"/>
    <w:rsid w:val="00257093"/>
    <w:rsid w:val="00262FE7"/>
    <w:rsid w:val="00265BF1"/>
    <w:rsid w:val="00267B55"/>
    <w:rsid w:val="002711D0"/>
    <w:rsid w:val="002729C0"/>
    <w:rsid w:val="002737A1"/>
    <w:rsid w:val="002739D2"/>
    <w:rsid w:val="00275383"/>
    <w:rsid w:val="00277D2F"/>
    <w:rsid w:val="002818A2"/>
    <w:rsid w:val="002836AF"/>
    <w:rsid w:val="00287BFC"/>
    <w:rsid w:val="00290DAD"/>
    <w:rsid w:val="0029192B"/>
    <w:rsid w:val="00291FD0"/>
    <w:rsid w:val="00292384"/>
    <w:rsid w:val="0029249B"/>
    <w:rsid w:val="00293247"/>
    <w:rsid w:val="002A0617"/>
    <w:rsid w:val="002A1427"/>
    <w:rsid w:val="002A1A8C"/>
    <w:rsid w:val="002A58DE"/>
    <w:rsid w:val="002A7352"/>
    <w:rsid w:val="002A7CF8"/>
    <w:rsid w:val="002B1B1D"/>
    <w:rsid w:val="002B404C"/>
    <w:rsid w:val="002B6F38"/>
    <w:rsid w:val="002B70B2"/>
    <w:rsid w:val="002B7EC5"/>
    <w:rsid w:val="002C4D25"/>
    <w:rsid w:val="002C6D50"/>
    <w:rsid w:val="002C6F87"/>
    <w:rsid w:val="002C785E"/>
    <w:rsid w:val="002D1761"/>
    <w:rsid w:val="002D2C82"/>
    <w:rsid w:val="002D3F29"/>
    <w:rsid w:val="002E0FAD"/>
    <w:rsid w:val="002E11C1"/>
    <w:rsid w:val="002E1ADD"/>
    <w:rsid w:val="002E3A16"/>
    <w:rsid w:val="002E3A36"/>
    <w:rsid w:val="002F01FD"/>
    <w:rsid w:val="002F3D92"/>
    <w:rsid w:val="002F6B53"/>
    <w:rsid w:val="00300B04"/>
    <w:rsid w:val="003027EF"/>
    <w:rsid w:val="00305C8B"/>
    <w:rsid w:val="0030676F"/>
    <w:rsid w:val="00306AEF"/>
    <w:rsid w:val="00310B45"/>
    <w:rsid w:val="0031151A"/>
    <w:rsid w:val="00317671"/>
    <w:rsid w:val="0032086F"/>
    <w:rsid w:val="00322559"/>
    <w:rsid w:val="00323798"/>
    <w:rsid w:val="00324961"/>
    <w:rsid w:val="0032707A"/>
    <w:rsid w:val="00327261"/>
    <w:rsid w:val="00327CB7"/>
    <w:rsid w:val="003374E6"/>
    <w:rsid w:val="00340342"/>
    <w:rsid w:val="00340507"/>
    <w:rsid w:val="00340DF0"/>
    <w:rsid w:val="00341895"/>
    <w:rsid w:val="003462E4"/>
    <w:rsid w:val="00347C84"/>
    <w:rsid w:val="0035374D"/>
    <w:rsid w:val="003551A6"/>
    <w:rsid w:val="00357B68"/>
    <w:rsid w:val="00360C20"/>
    <w:rsid w:val="00365DBD"/>
    <w:rsid w:val="0036768D"/>
    <w:rsid w:val="003712EB"/>
    <w:rsid w:val="00371904"/>
    <w:rsid w:val="00372688"/>
    <w:rsid w:val="003737DF"/>
    <w:rsid w:val="00373F62"/>
    <w:rsid w:val="003809F4"/>
    <w:rsid w:val="00381AE5"/>
    <w:rsid w:val="00381D0E"/>
    <w:rsid w:val="00384FF3"/>
    <w:rsid w:val="003860FB"/>
    <w:rsid w:val="003954B9"/>
    <w:rsid w:val="003959EC"/>
    <w:rsid w:val="0039643D"/>
    <w:rsid w:val="00396543"/>
    <w:rsid w:val="00397201"/>
    <w:rsid w:val="003A3762"/>
    <w:rsid w:val="003A3BC7"/>
    <w:rsid w:val="003A787F"/>
    <w:rsid w:val="003B3F72"/>
    <w:rsid w:val="003B4D2A"/>
    <w:rsid w:val="003B75AD"/>
    <w:rsid w:val="003C3183"/>
    <w:rsid w:val="003C3CA8"/>
    <w:rsid w:val="003C4238"/>
    <w:rsid w:val="003C706F"/>
    <w:rsid w:val="003D3506"/>
    <w:rsid w:val="003D42F2"/>
    <w:rsid w:val="003D4315"/>
    <w:rsid w:val="003D4373"/>
    <w:rsid w:val="003D46AC"/>
    <w:rsid w:val="003D4AE6"/>
    <w:rsid w:val="003D5B93"/>
    <w:rsid w:val="003D69FB"/>
    <w:rsid w:val="003D7F68"/>
    <w:rsid w:val="003E0304"/>
    <w:rsid w:val="003E1B23"/>
    <w:rsid w:val="003E2864"/>
    <w:rsid w:val="003E3213"/>
    <w:rsid w:val="003E695A"/>
    <w:rsid w:val="003E72D4"/>
    <w:rsid w:val="003E7341"/>
    <w:rsid w:val="003E7975"/>
    <w:rsid w:val="003E7985"/>
    <w:rsid w:val="003F0CF5"/>
    <w:rsid w:val="003F22E5"/>
    <w:rsid w:val="003F27B8"/>
    <w:rsid w:val="003F3CA1"/>
    <w:rsid w:val="003F48E2"/>
    <w:rsid w:val="003F4A4A"/>
    <w:rsid w:val="003F4B73"/>
    <w:rsid w:val="003F6ACC"/>
    <w:rsid w:val="004007F5"/>
    <w:rsid w:val="00401D64"/>
    <w:rsid w:val="004050BB"/>
    <w:rsid w:val="0040661C"/>
    <w:rsid w:val="00410988"/>
    <w:rsid w:val="00413355"/>
    <w:rsid w:val="00413D13"/>
    <w:rsid w:val="00414187"/>
    <w:rsid w:val="004202CA"/>
    <w:rsid w:val="0042339E"/>
    <w:rsid w:val="004241D6"/>
    <w:rsid w:val="004323C3"/>
    <w:rsid w:val="00432C75"/>
    <w:rsid w:val="004409B9"/>
    <w:rsid w:val="00440AB5"/>
    <w:rsid w:val="00440C1C"/>
    <w:rsid w:val="0044120C"/>
    <w:rsid w:val="00442E04"/>
    <w:rsid w:val="00443B6B"/>
    <w:rsid w:val="004474C2"/>
    <w:rsid w:val="004477CD"/>
    <w:rsid w:val="00452692"/>
    <w:rsid w:val="004534AD"/>
    <w:rsid w:val="00453B9A"/>
    <w:rsid w:val="00455641"/>
    <w:rsid w:val="00456135"/>
    <w:rsid w:val="004564D7"/>
    <w:rsid w:val="00456FC2"/>
    <w:rsid w:val="0046050C"/>
    <w:rsid w:val="0046222D"/>
    <w:rsid w:val="00463B74"/>
    <w:rsid w:val="004641B4"/>
    <w:rsid w:val="00465BBF"/>
    <w:rsid w:val="00470BDB"/>
    <w:rsid w:val="0047136D"/>
    <w:rsid w:val="00471C15"/>
    <w:rsid w:val="004737F0"/>
    <w:rsid w:val="00473966"/>
    <w:rsid w:val="004741EC"/>
    <w:rsid w:val="004746CF"/>
    <w:rsid w:val="00475840"/>
    <w:rsid w:val="00476C39"/>
    <w:rsid w:val="0048174B"/>
    <w:rsid w:val="0048198B"/>
    <w:rsid w:val="00481A71"/>
    <w:rsid w:val="00483B2B"/>
    <w:rsid w:val="00484FFB"/>
    <w:rsid w:val="004874DB"/>
    <w:rsid w:val="00487D71"/>
    <w:rsid w:val="00493AFE"/>
    <w:rsid w:val="00496A57"/>
    <w:rsid w:val="00496AEF"/>
    <w:rsid w:val="0049776F"/>
    <w:rsid w:val="00497F68"/>
    <w:rsid w:val="004A1326"/>
    <w:rsid w:val="004A1A49"/>
    <w:rsid w:val="004A421A"/>
    <w:rsid w:val="004A423E"/>
    <w:rsid w:val="004A7289"/>
    <w:rsid w:val="004B0968"/>
    <w:rsid w:val="004B4049"/>
    <w:rsid w:val="004B4212"/>
    <w:rsid w:val="004B5FF8"/>
    <w:rsid w:val="004B6E6D"/>
    <w:rsid w:val="004B7808"/>
    <w:rsid w:val="004C1504"/>
    <w:rsid w:val="004C22CC"/>
    <w:rsid w:val="004C34EA"/>
    <w:rsid w:val="004C710D"/>
    <w:rsid w:val="004D0E3E"/>
    <w:rsid w:val="004D1919"/>
    <w:rsid w:val="004D233B"/>
    <w:rsid w:val="004D3B4E"/>
    <w:rsid w:val="004E0528"/>
    <w:rsid w:val="004E1D4B"/>
    <w:rsid w:val="004E311F"/>
    <w:rsid w:val="004E4844"/>
    <w:rsid w:val="004E6052"/>
    <w:rsid w:val="004E6449"/>
    <w:rsid w:val="004E6C8D"/>
    <w:rsid w:val="004E746B"/>
    <w:rsid w:val="004F0965"/>
    <w:rsid w:val="004F20D4"/>
    <w:rsid w:val="004F2E1A"/>
    <w:rsid w:val="004F2FB9"/>
    <w:rsid w:val="004F4C55"/>
    <w:rsid w:val="0050019C"/>
    <w:rsid w:val="00501B3E"/>
    <w:rsid w:val="005038F3"/>
    <w:rsid w:val="00503F16"/>
    <w:rsid w:val="0050519A"/>
    <w:rsid w:val="00507BEE"/>
    <w:rsid w:val="00507E4A"/>
    <w:rsid w:val="0051170E"/>
    <w:rsid w:val="00511F86"/>
    <w:rsid w:val="00513106"/>
    <w:rsid w:val="00513E5D"/>
    <w:rsid w:val="00513FD9"/>
    <w:rsid w:val="00517723"/>
    <w:rsid w:val="00520AAC"/>
    <w:rsid w:val="005250A5"/>
    <w:rsid w:val="00526073"/>
    <w:rsid w:val="00526B2C"/>
    <w:rsid w:val="00527A62"/>
    <w:rsid w:val="00527E9D"/>
    <w:rsid w:val="00527EFD"/>
    <w:rsid w:val="00530C6E"/>
    <w:rsid w:val="005315F2"/>
    <w:rsid w:val="00532580"/>
    <w:rsid w:val="00541858"/>
    <w:rsid w:val="005505DD"/>
    <w:rsid w:val="0055191B"/>
    <w:rsid w:val="00552DA7"/>
    <w:rsid w:val="00552DFE"/>
    <w:rsid w:val="00553124"/>
    <w:rsid w:val="005542D1"/>
    <w:rsid w:val="005565DF"/>
    <w:rsid w:val="00560404"/>
    <w:rsid w:val="00560C1B"/>
    <w:rsid w:val="00561B30"/>
    <w:rsid w:val="0056312F"/>
    <w:rsid w:val="005640AF"/>
    <w:rsid w:val="00567AE5"/>
    <w:rsid w:val="005703CA"/>
    <w:rsid w:val="00582A5A"/>
    <w:rsid w:val="00582E3A"/>
    <w:rsid w:val="005863AF"/>
    <w:rsid w:val="00590113"/>
    <w:rsid w:val="005906C1"/>
    <w:rsid w:val="005959C4"/>
    <w:rsid w:val="005A302E"/>
    <w:rsid w:val="005A3535"/>
    <w:rsid w:val="005B0024"/>
    <w:rsid w:val="005B166F"/>
    <w:rsid w:val="005B22D5"/>
    <w:rsid w:val="005B6BA4"/>
    <w:rsid w:val="005B7C3A"/>
    <w:rsid w:val="005C4660"/>
    <w:rsid w:val="005C55AE"/>
    <w:rsid w:val="005C6AC4"/>
    <w:rsid w:val="005D0D4A"/>
    <w:rsid w:val="005D105D"/>
    <w:rsid w:val="005D1E96"/>
    <w:rsid w:val="005D5894"/>
    <w:rsid w:val="005D67D4"/>
    <w:rsid w:val="005E0829"/>
    <w:rsid w:val="005E08C4"/>
    <w:rsid w:val="005E091D"/>
    <w:rsid w:val="005E1369"/>
    <w:rsid w:val="005E56E4"/>
    <w:rsid w:val="005F3702"/>
    <w:rsid w:val="005F6410"/>
    <w:rsid w:val="005F70D8"/>
    <w:rsid w:val="006003D5"/>
    <w:rsid w:val="006022AC"/>
    <w:rsid w:val="00603D94"/>
    <w:rsid w:val="00610888"/>
    <w:rsid w:val="00614182"/>
    <w:rsid w:val="00614BB1"/>
    <w:rsid w:val="0061578F"/>
    <w:rsid w:val="00621330"/>
    <w:rsid w:val="006231F1"/>
    <w:rsid w:val="006245F4"/>
    <w:rsid w:val="00624B09"/>
    <w:rsid w:val="006253DE"/>
    <w:rsid w:val="006269FE"/>
    <w:rsid w:val="006270E4"/>
    <w:rsid w:val="00627F83"/>
    <w:rsid w:val="00630A5D"/>
    <w:rsid w:val="00631353"/>
    <w:rsid w:val="006353FC"/>
    <w:rsid w:val="00636B9A"/>
    <w:rsid w:val="00636C91"/>
    <w:rsid w:val="00641666"/>
    <w:rsid w:val="006417C7"/>
    <w:rsid w:val="00641DA0"/>
    <w:rsid w:val="006427DC"/>
    <w:rsid w:val="00645E27"/>
    <w:rsid w:val="00645F53"/>
    <w:rsid w:val="006513C3"/>
    <w:rsid w:val="00652BAD"/>
    <w:rsid w:val="0065392D"/>
    <w:rsid w:val="00656BB2"/>
    <w:rsid w:val="00660E33"/>
    <w:rsid w:val="00661532"/>
    <w:rsid w:val="0066359E"/>
    <w:rsid w:val="00663776"/>
    <w:rsid w:val="006655D5"/>
    <w:rsid w:val="00667A66"/>
    <w:rsid w:val="00673D5B"/>
    <w:rsid w:val="00674B8A"/>
    <w:rsid w:val="0067611B"/>
    <w:rsid w:val="0067699F"/>
    <w:rsid w:val="006804A9"/>
    <w:rsid w:val="00680691"/>
    <w:rsid w:val="00681E5F"/>
    <w:rsid w:val="00685F7F"/>
    <w:rsid w:val="00690468"/>
    <w:rsid w:val="0069106F"/>
    <w:rsid w:val="00691428"/>
    <w:rsid w:val="00692C3E"/>
    <w:rsid w:val="0069461B"/>
    <w:rsid w:val="0069758C"/>
    <w:rsid w:val="006A0AEE"/>
    <w:rsid w:val="006A2D8A"/>
    <w:rsid w:val="006B036C"/>
    <w:rsid w:val="006B4E2C"/>
    <w:rsid w:val="006B5D04"/>
    <w:rsid w:val="006B5D14"/>
    <w:rsid w:val="006C4346"/>
    <w:rsid w:val="006C60DE"/>
    <w:rsid w:val="006C6258"/>
    <w:rsid w:val="006C6B29"/>
    <w:rsid w:val="006D03C0"/>
    <w:rsid w:val="006D03E0"/>
    <w:rsid w:val="006D2212"/>
    <w:rsid w:val="006D4F47"/>
    <w:rsid w:val="006D592D"/>
    <w:rsid w:val="006D6726"/>
    <w:rsid w:val="006D7631"/>
    <w:rsid w:val="006D798E"/>
    <w:rsid w:val="006D7DFB"/>
    <w:rsid w:val="006E023A"/>
    <w:rsid w:val="006E0955"/>
    <w:rsid w:val="006E44D4"/>
    <w:rsid w:val="006E6D63"/>
    <w:rsid w:val="006F14D4"/>
    <w:rsid w:val="00700F95"/>
    <w:rsid w:val="00701498"/>
    <w:rsid w:val="0070294B"/>
    <w:rsid w:val="00702AD0"/>
    <w:rsid w:val="00702AE1"/>
    <w:rsid w:val="00702B16"/>
    <w:rsid w:val="007038F8"/>
    <w:rsid w:val="00704A82"/>
    <w:rsid w:val="00706343"/>
    <w:rsid w:val="00710B91"/>
    <w:rsid w:val="007134E7"/>
    <w:rsid w:val="007144AE"/>
    <w:rsid w:val="007147F4"/>
    <w:rsid w:val="00716C00"/>
    <w:rsid w:val="00717DE8"/>
    <w:rsid w:val="00720922"/>
    <w:rsid w:val="00723139"/>
    <w:rsid w:val="00723386"/>
    <w:rsid w:val="007250A1"/>
    <w:rsid w:val="00726F5F"/>
    <w:rsid w:val="00730771"/>
    <w:rsid w:val="007379D0"/>
    <w:rsid w:val="00737F8A"/>
    <w:rsid w:val="00740F71"/>
    <w:rsid w:val="0074266D"/>
    <w:rsid w:val="00745943"/>
    <w:rsid w:val="00750158"/>
    <w:rsid w:val="00751950"/>
    <w:rsid w:val="007522A5"/>
    <w:rsid w:val="0075599D"/>
    <w:rsid w:val="00762BE5"/>
    <w:rsid w:val="00763E26"/>
    <w:rsid w:val="00764109"/>
    <w:rsid w:val="00764614"/>
    <w:rsid w:val="00764E8A"/>
    <w:rsid w:val="00764F0D"/>
    <w:rsid w:val="00766695"/>
    <w:rsid w:val="0077168E"/>
    <w:rsid w:val="00773337"/>
    <w:rsid w:val="00773F50"/>
    <w:rsid w:val="007753D7"/>
    <w:rsid w:val="00776D22"/>
    <w:rsid w:val="00782D65"/>
    <w:rsid w:val="00783F45"/>
    <w:rsid w:val="007924F3"/>
    <w:rsid w:val="00793251"/>
    <w:rsid w:val="00794D05"/>
    <w:rsid w:val="00794D1D"/>
    <w:rsid w:val="00796F18"/>
    <w:rsid w:val="007A304A"/>
    <w:rsid w:val="007A4846"/>
    <w:rsid w:val="007B4A8D"/>
    <w:rsid w:val="007B5832"/>
    <w:rsid w:val="007B62DB"/>
    <w:rsid w:val="007B6DAD"/>
    <w:rsid w:val="007B6EAC"/>
    <w:rsid w:val="007B7023"/>
    <w:rsid w:val="007C09A1"/>
    <w:rsid w:val="007C477E"/>
    <w:rsid w:val="007C59F0"/>
    <w:rsid w:val="007C5EFD"/>
    <w:rsid w:val="007C679F"/>
    <w:rsid w:val="007C6943"/>
    <w:rsid w:val="007C732D"/>
    <w:rsid w:val="007D0648"/>
    <w:rsid w:val="007D39B8"/>
    <w:rsid w:val="007D56C5"/>
    <w:rsid w:val="007D6E59"/>
    <w:rsid w:val="007E0896"/>
    <w:rsid w:val="007E3EEC"/>
    <w:rsid w:val="007E3F83"/>
    <w:rsid w:val="007E418D"/>
    <w:rsid w:val="007F12B0"/>
    <w:rsid w:val="007F1AE4"/>
    <w:rsid w:val="007F4221"/>
    <w:rsid w:val="007F6620"/>
    <w:rsid w:val="007F7B31"/>
    <w:rsid w:val="00800271"/>
    <w:rsid w:val="00800A8B"/>
    <w:rsid w:val="0080379F"/>
    <w:rsid w:val="00803AA8"/>
    <w:rsid w:val="00804182"/>
    <w:rsid w:val="008053C2"/>
    <w:rsid w:val="00805AFF"/>
    <w:rsid w:val="00806858"/>
    <w:rsid w:val="008068B5"/>
    <w:rsid w:val="0080723F"/>
    <w:rsid w:val="00812527"/>
    <w:rsid w:val="0081493F"/>
    <w:rsid w:val="00814FBF"/>
    <w:rsid w:val="00815E50"/>
    <w:rsid w:val="00816FCF"/>
    <w:rsid w:val="00817124"/>
    <w:rsid w:val="00817F5D"/>
    <w:rsid w:val="0082056C"/>
    <w:rsid w:val="0082356D"/>
    <w:rsid w:val="00823C5F"/>
    <w:rsid w:val="0082400A"/>
    <w:rsid w:val="00826481"/>
    <w:rsid w:val="00827419"/>
    <w:rsid w:val="00827743"/>
    <w:rsid w:val="00830216"/>
    <w:rsid w:val="0083282A"/>
    <w:rsid w:val="00834C3C"/>
    <w:rsid w:val="008356F8"/>
    <w:rsid w:val="00836989"/>
    <w:rsid w:val="00836ACB"/>
    <w:rsid w:val="00837D5E"/>
    <w:rsid w:val="008400DB"/>
    <w:rsid w:val="00841529"/>
    <w:rsid w:val="00847EA9"/>
    <w:rsid w:val="00856548"/>
    <w:rsid w:val="00856F82"/>
    <w:rsid w:val="008621DA"/>
    <w:rsid w:val="00863177"/>
    <w:rsid w:val="0086545E"/>
    <w:rsid w:val="008715B4"/>
    <w:rsid w:val="00871EF9"/>
    <w:rsid w:val="0087709B"/>
    <w:rsid w:val="008770B9"/>
    <w:rsid w:val="008773C5"/>
    <w:rsid w:val="008810F3"/>
    <w:rsid w:val="00883064"/>
    <w:rsid w:val="008833E3"/>
    <w:rsid w:val="0088486A"/>
    <w:rsid w:val="00885A5E"/>
    <w:rsid w:val="0088662D"/>
    <w:rsid w:val="0089043D"/>
    <w:rsid w:val="00890EA0"/>
    <w:rsid w:val="00892BA2"/>
    <w:rsid w:val="00896A8D"/>
    <w:rsid w:val="008A0C0D"/>
    <w:rsid w:val="008A1ABC"/>
    <w:rsid w:val="008A2096"/>
    <w:rsid w:val="008A59A9"/>
    <w:rsid w:val="008B28B0"/>
    <w:rsid w:val="008B3ABE"/>
    <w:rsid w:val="008B3BF6"/>
    <w:rsid w:val="008B4406"/>
    <w:rsid w:val="008B47A7"/>
    <w:rsid w:val="008B5928"/>
    <w:rsid w:val="008B60DE"/>
    <w:rsid w:val="008C0EA4"/>
    <w:rsid w:val="008C3D56"/>
    <w:rsid w:val="008C4637"/>
    <w:rsid w:val="008C4B58"/>
    <w:rsid w:val="008C5578"/>
    <w:rsid w:val="008C5602"/>
    <w:rsid w:val="008D018C"/>
    <w:rsid w:val="008D56F3"/>
    <w:rsid w:val="008D762B"/>
    <w:rsid w:val="008E2243"/>
    <w:rsid w:val="008E355B"/>
    <w:rsid w:val="008E3D6A"/>
    <w:rsid w:val="008E4314"/>
    <w:rsid w:val="008E4D65"/>
    <w:rsid w:val="008E68E4"/>
    <w:rsid w:val="008E6B91"/>
    <w:rsid w:val="008F0A19"/>
    <w:rsid w:val="008F0C0F"/>
    <w:rsid w:val="008F3384"/>
    <w:rsid w:val="008F5A67"/>
    <w:rsid w:val="008F7B14"/>
    <w:rsid w:val="00902A6C"/>
    <w:rsid w:val="00902C3E"/>
    <w:rsid w:val="00902CD0"/>
    <w:rsid w:val="00902E8C"/>
    <w:rsid w:val="009036FF"/>
    <w:rsid w:val="009038A9"/>
    <w:rsid w:val="00903CDE"/>
    <w:rsid w:val="009052C6"/>
    <w:rsid w:val="00912AD6"/>
    <w:rsid w:val="00912E2C"/>
    <w:rsid w:val="00914D14"/>
    <w:rsid w:val="009212E6"/>
    <w:rsid w:val="0092195E"/>
    <w:rsid w:val="00923073"/>
    <w:rsid w:val="00932623"/>
    <w:rsid w:val="00933F58"/>
    <w:rsid w:val="00937C89"/>
    <w:rsid w:val="0094377C"/>
    <w:rsid w:val="009457A0"/>
    <w:rsid w:val="00951D03"/>
    <w:rsid w:val="00952242"/>
    <w:rsid w:val="00953455"/>
    <w:rsid w:val="00954B6A"/>
    <w:rsid w:val="00955AB2"/>
    <w:rsid w:val="00955DC2"/>
    <w:rsid w:val="0096279E"/>
    <w:rsid w:val="00962CF0"/>
    <w:rsid w:val="00962E4A"/>
    <w:rsid w:val="009651A9"/>
    <w:rsid w:val="00967FD0"/>
    <w:rsid w:val="0097239B"/>
    <w:rsid w:val="00977544"/>
    <w:rsid w:val="00981472"/>
    <w:rsid w:val="00982838"/>
    <w:rsid w:val="00982CC2"/>
    <w:rsid w:val="009859D0"/>
    <w:rsid w:val="0098601C"/>
    <w:rsid w:val="00990020"/>
    <w:rsid w:val="00992012"/>
    <w:rsid w:val="00994E3B"/>
    <w:rsid w:val="009958A4"/>
    <w:rsid w:val="00996062"/>
    <w:rsid w:val="0099678C"/>
    <w:rsid w:val="009A1547"/>
    <w:rsid w:val="009A2097"/>
    <w:rsid w:val="009A251A"/>
    <w:rsid w:val="009A3072"/>
    <w:rsid w:val="009A3A36"/>
    <w:rsid w:val="009A3F36"/>
    <w:rsid w:val="009A4079"/>
    <w:rsid w:val="009A57BD"/>
    <w:rsid w:val="009B0F4A"/>
    <w:rsid w:val="009B2ADF"/>
    <w:rsid w:val="009B47BC"/>
    <w:rsid w:val="009B4A81"/>
    <w:rsid w:val="009B546E"/>
    <w:rsid w:val="009B5DBE"/>
    <w:rsid w:val="009B62F7"/>
    <w:rsid w:val="009B7E04"/>
    <w:rsid w:val="009C426A"/>
    <w:rsid w:val="009D3A2C"/>
    <w:rsid w:val="009D6B91"/>
    <w:rsid w:val="009E0F66"/>
    <w:rsid w:val="009E1DD1"/>
    <w:rsid w:val="009E246C"/>
    <w:rsid w:val="009E29DB"/>
    <w:rsid w:val="009E3C9E"/>
    <w:rsid w:val="009F1948"/>
    <w:rsid w:val="009F203B"/>
    <w:rsid w:val="00A00D3E"/>
    <w:rsid w:val="00A0178F"/>
    <w:rsid w:val="00A01BE1"/>
    <w:rsid w:val="00A0207E"/>
    <w:rsid w:val="00A02EDC"/>
    <w:rsid w:val="00A03123"/>
    <w:rsid w:val="00A03D40"/>
    <w:rsid w:val="00A03F43"/>
    <w:rsid w:val="00A0621C"/>
    <w:rsid w:val="00A15941"/>
    <w:rsid w:val="00A17528"/>
    <w:rsid w:val="00A20399"/>
    <w:rsid w:val="00A2339C"/>
    <w:rsid w:val="00A23583"/>
    <w:rsid w:val="00A24117"/>
    <w:rsid w:val="00A30B74"/>
    <w:rsid w:val="00A31174"/>
    <w:rsid w:val="00A341DF"/>
    <w:rsid w:val="00A35E15"/>
    <w:rsid w:val="00A372AF"/>
    <w:rsid w:val="00A407B1"/>
    <w:rsid w:val="00A425E6"/>
    <w:rsid w:val="00A429C3"/>
    <w:rsid w:val="00A470DA"/>
    <w:rsid w:val="00A51260"/>
    <w:rsid w:val="00A5226A"/>
    <w:rsid w:val="00A52924"/>
    <w:rsid w:val="00A52B6C"/>
    <w:rsid w:val="00A52C4B"/>
    <w:rsid w:val="00A52DCC"/>
    <w:rsid w:val="00A545D9"/>
    <w:rsid w:val="00A5483F"/>
    <w:rsid w:val="00A55B37"/>
    <w:rsid w:val="00A566F9"/>
    <w:rsid w:val="00A57FEF"/>
    <w:rsid w:val="00A62009"/>
    <w:rsid w:val="00A623DA"/>
    <w:rsid w:val="00A62B1F"/>
    <w:rsid w:val="00A63875"/>
    <w:rsid w:val="00A64F2A"/>
    <w:rsid w:val="00A67C4F"/>
    <w:rsid w:val="00A708A2"/>
    <w:rsid w:val="00A726D4"/>
    <w:rsid w:val="00A74998"/>
    <w:rsid w:val="00A75D25"/>
    <w:rsid w:val="00A760D9"/>
    <w:rsid w:val="00A8194D"/>
    <w:rsid w:val="00A8262A"/>
    <w:rsid w:val="00A82776"/>
    <w:rsid w:val="00A8394E"/>
    <w:rsid w:val="00A90547"/>
    <w:rsid w:val="00A90F8F"/>
    <w:rsid w:val="00A91510"/>
    <w:rsid w:val="00A91A65"/>
    <w:rsid w:val="00A91C90"/>
    <w:rsid w:val="00A9236E"/>
    <w:rsid w:val="00A93A1C"/>
    <w:rsid w:val="00A93AD8"/>
    <w:rsid w:val="00A94C5B"/>
    <w:rsid w:val="00AA0343"/>
    <w:rsid w:val="00AA318E"/>
    <w:rsid w:val="00AA5BFF"/>
    <w:rsid w:val="00AA669D"/>
    <w:rsid w:val="00AA7597"/>
    <w:rsid w:val="00AA7963"/>
    <w:rsid w:val="00AB05A0"/>
    <w:rsid w:val="00AB1922"/>
    <w:rsid w:val="00AB3C27"/>
    <w:rsid w:val="00AB431B"/>
    <w:rsid w:val="00AB4A49"/>
    <w:rsid w:val="00AB70FD"/>
    <w:rsid w:val="00AC1162"/>
    <w:rsid w:val="00AC1BB2"/>
    <w:rsid w:val="00AC21CE"/>
    <w:rsid w:val="00AC29C6"/>
    <w:rsid w:val="00AC42AF"/>
    <w:rsid w:val="00AC55E0"/>
    <w:rsid w:val="00AC7184"/>
    <w:rsid w:val="00AD0247"/>
    <w:rsid w:val="00AD2EED"/>
    <w:rsid w:val="00AD3E3F"/>
    <w:rsid w:val="00AD4565"/>
    <w:rsid w:val="00AD5544"/>
    <w:rsid w:val="00AD5D24"/>
    <w:rsid w:val="00AD5F2F"/>
    <w:rsid w:val="00AD76C0"/>
    <w:rsid w:val="00AE300B"/>
    <w:rsid w:val="00AE3804"/>
    <w:rsid w:val="00AE4302"/>
    <w:rsid w:val="00AF297A"/>
    <w:rsid w:val="00AF3D29"/>
    <w:rsid w:val="00AF77F7"/>
    <w:rsid w:val="00B01670"/>
    <w:rsid w:val="00B03C8E"/>
    <w:rsid w:val="00B0452E"/>
    <w:rsid w:val="00B07099"/>
    <w:rsid w:val="00B07C35"/>
    <w:rsid w:val="00B10687"/>
    <w:rsid w:val="00B10A5A"/>
    <w:rsid w:val="00B12333"/>
    <w:rsid w:val="00B13FEC"/>
    <w:rsid w:val="00B146DA"/>
    <w:rsid w:val="00B16F9A"/>
    <w:rsid w:val="00B20ADE"/>
    <w:rsid w:val="00B24EFF"/>
    <w:rsid w:val="00B2654B"/>
    <w:rsid w:val="00B30E52"/>
    <w:rsid w:val="00B31078"/>
    <w:rsid w:val="00B338A0"/>
    <w:rsid w:val="00B341C0"/>
    <w:rsid w:val="00B3491D"/>
    <w:rsid w:val="00B34DB8"/>
    <w:rsid w:val="00B35DDB"/>
    <w:rsid w:val="00B42050"/>
    <w:rsid w:val="00B44E79"/>
    <w:rsid w:val="00B45C26"/>
    <w:rsid w:val="00B45E1C"/>
    <w:rsid w:val="00B47C74"/>
    <w:rsid w:val="00B51747"/>
    <w:rsid w:val="00B53E19"/>
    <w:rsid w:val="00B66EF8"/>
    <w:rsid w:val="00B66FD9"/>
    <w:rsid w:val="00B67FC3"/>
    <w:rsid w:val="00B71F5B"/>
    <w:rsid w:val="00B74BEA"/>
    <w:rsid w:val="00B7568B"/>
    <w:rsid w:val="00B758AE"/>
    <w:rsid w:val="00B77FA9"/>
    <w:rsid w:val="00B80DC3"/>
    <w:rsid w:val="00B83A6E"/>
    <w:rsid w:val="00B8506F"/>
    <w:rsid w:val="00B850C4"/>
    <w:rsid w:val="00B91C5E"/>
    <w:rsid w:val="00B92D62"/>
    <w:rsid w:val="00B9634D"/>
    <w:rsid w:val="00BA02A9"/>
    <w:rsid w:val="00BA5045"/>
    <w:rsid w:val="00BA6688"/>
    <w:rsid w:val="00BB07EA"/>
    <w:rsid w:val="00BB2A84"/>
    <w:rsid w:val="00BB3C61"/>
    <w:rsid w:val="00BB57A9"/>
    <w:rsid w:val="00BB73A6"/>
    <w:rsid w:val="00BC1F96"/>
    <w:rsid w:val="00BC3B4C"/>
    <w:rsid w:val="00BC424F"/>
    <w:rsid w:val="00BC4DB1"/>
    <w:rsid w:val="00BC5A93"/>
    <w:rsid w:val="00BC67E3"/>
    <w:rsid w:val="00BC6E67"/>
    <w:rsid w:val="00BD6744"/>
    <w:rsid w:val="00BE26EA"/>
    <w:rsid w:val="00BE3E64"/>
    <w:rsid w:val="00BE411B"/>
    <w:rsid w:val="00BE4135"/>
    <w:rsid w:val="00BF04F5"/>
    <w:rsid w:val="00BF180A"/>
    <w:rsid w:val="00BF1C60"/>
    <w:rsid w:val="00BF2F2F"/>
    <w:rsid w:val="00BF6FB3"/>
    <w:rsid w:val="00C0125D"/>
    <w:rsid w:val="00C0287E"/>
    <w:rsid w:val="00C032DE"/>
    <w:rsid w:val="00C03C49"/>
    <w:rsid w:val="00C04274"/>
    <w:rsid w:val="00C05C0A"/>
    <w:rsid w:val="00C1125E"/>
    <w:rsid w:val="00C129FE"/>
    <w:rsid w:val="00C143AD"/>
    <w:rsid w:val="00C15355"/>
    <w:rsid w:val="00C1559A"/>
    <w:rsid w:val="00C1623E"/>
    <w:rsid w:val="00C20325"/>
    <w:rsid w:val="00C206F4"/>
    <w:rsid w:val="00C2298A"/>
    <w:rsid w:val="00C22B9F"/>
    <w:rsid w:val="00C2403B"/>
    <w:rsid w:val="00C25383"/>
    <w:rsid w:val="00C25A04"/>
    <w:rsid w:val="00C25F30"/>
    <w:rsid w:val="00C27BED"/>
    <w:rsid w:val="00C27C45"/>
    <w:rsid w:val="00C31096"/>
    <w:rsid w:val="00C33EF1"/>
    <w:rsid w:val="00C36EFA"/>
    <w:rsid w:val="00C41171"/>
    <w:rsid w:val="00C45DD0"/>
    <w:rsid w:val="00C50C96"/>
    <w:rsid w:val="00C51211"/>
    <w:rsid w:val="00C51AD4"/>
    <w:rsid w:val="00C52867"/>
    <w:rsid w:val="00C53408"/>
    <w:rsid w:val="00C53882"/>
    <w:rsid w:val="00C612A0"/>
    <w:rsid w:val="00C61D36"/>
    <w:rsid w:val="00C63F20"/>
    <w:rsid w:val="00C6542A"/>
    <w:rsid w:val="00C678A2"/>
    <w:rsid w:val="00C70262"/>
    <w:rsid w:val="00C72118"/>
    <w:rsid w:val="00C72E81"/>
    <w:rsid w:val="00C736E9"/>
    <w:rsid w:val="00C741BC"/>
    <w:rsid w:val="00C8022F"/>
    <w:rsid w:val="00C8749D"/>
    <w:rsid w:val="00C95340"/>
    <w:rsid w:val="00C97A7B"/>
    <w:rsid w:val="00CA0189"/>
    <w:rsid w:val="00CA3828"/>
    <w:rsid w:val="00CA477A"/>
    <w:rsid w:val="00CA4829"/>
    <w:rsid w:val="00CB03A4"/>
    <w:rsid w:val="00CB0C14"/>
    <w:rsid w:val="00CB10A6"/>
    <w:rsid w:val="00CB2DE0"/>
    <w:rsid w:val="00CB3939"/>
    <w:rsid w:val="00CB3CFD"/>
    <w:rsid w:val="00CB73E8"/>
    <w:rsid w:val="00CB74FB"/>
    <w:rsid w:val="00CC17AB"/>
    <w:rsid w:val="00CC593D"/>
    <w:rsid w:val="00CC746F"/>
    <w:rsid w:val="00CD00E4"/>
    <w:rsid w:val="00CD0418"/>
    <w:rsid w:val="00CD2DED"/>
    <w:rsid w:val="00CD5A52"/>
    <w:rsid w:val="00CD6D8D"/>
    <w:rsid w:val="00CE1F87"/>
    <w:rsid w:val="00CE5F15"/>
    <w:rsid w:val="00CE758E"/>
    <w:rsid w:val="00CF111C"/>
    <w:rsid w:val="00CF1B4F"/>
    <w:rsid w:val="00CF26CB"/>
    <w:rsid w:val="00CF2CFC"/>
    <w:rsid w:val="00CF3765"/>
    <w:rsid w:val="00CF37B3"/>
    <w:rsid w:val="00CF49F2"/>
    <w:rsid w:val="00CF4B6B"/>
    <w:rsid w:val="00CF583C"/>
    <w:rsid w:val="00CF5E82"/>
    <w:rsid w:val="00D0029C"/>
    <w:rsid w:val="00D0301C"/>
    <w:rsid w:val="00D035EF"/>
    <w:rsid w:val="00D03CCC"/>
    <w:rsid w:val="00D05130"/>
    <w:rsid w:val="00D0631C"/>
    <w:rsid w:val="00D07D31"/>
    <w:rsid w:val="00D10327"/>
    <w:rsid w:val="00D1088C"/>
    <w:rsid w:val="00D10E02"/>
    <w:rsid w:val="00D23798"/>
    <w:rsid w:val="00D2467B"/>
    <w:rsid w:val="00D25110"/>
    <w:rsid w:val="00D25EA4"/>
    <w:rsid w:val="00D3058F"/>
    <w:rsid w:val="00D31EEC"/>
    <w:rsid w:val="00D33D41"/>
    <w:rsid w:val="00D33EA3"/>
    <w:rsid w:val="00D3600B"/>
    <w:rsid w:val="00D371E0"/>
    <w:rsid w:val="00D3739C"/>
    <w:rsid w:val="00D400F0"/>
    <w:rsid w:val="00D46EB8"/>
    <w:rsid w:val="00D472FE"/>
    <w:rsid w:val="00D52CF7"/>
    <w:rsid w:val="00D53C94"/>
    <w:rsid w:val="00D544B5"/>
    <w:rsid w:val="00D55983"/>
    <w:rsid w:val="00D60912"/>
    <w:rsid w:val="00D610B9"/>
    <w:rsid w:val="00D6307A"/>
    <w:rsid w:val="00D64FD4"/>
    <w:rsid w:val="00D66451"/>
    <w:rsid w:val="00D66FAC"/>
    <w:rsid w:val="00D674AF"/>
    <w:rsid w:val="00D7440B"/>
    <w:rsid w:val="00D74B89"/>
    <w:rsid w:val="00D84D71"/>
    <w:rsid w:val="00D855B9"/>
    <w:rsid w:val="00D8717B"/>
    <w:rsid w:val="00D90F0F"/>
    <w:rsid w:val="00D918EE"/>
    <w:rsid w:val="00D971A7"/>
    <w:rsid w:val="00D979BA"/>
    <w:rsid w:val="00DA077D"/>
    <w:rsid w:val="00DA0FA4"/>
    <w:rsid w:val="00DA1031"/>
    <w:rsid w:val="00DA1040"/>
    <w:rsid w:val="00DA19B5"/>
    <w:rsid w:val="00DA226A"/>
    <w:rsid w:val="00DA2438"/>
    <w:rsid w:val="00DA3C68"/>
    <w:rsid w:val="00DA5837"/>
    <w:rsid w:val="00DA70EE"/>
    <w:rsid w:val="00DB153A"/>
    <w:rsid w:val="00DB2A0E"/>
    <w:rsid w:val="00DB2EA4"/>
    <w:rsid w:val="00DB43DB"/>
    <w:rsid w:val="00DB7532"/>
    <w:rsid w:val="00DB7DC3"/>
    <w:rsid w:val="00DC099D"/>
    <w:rsid w:val="00DC12A6"/>
    <w:rsid w:val="00DC14DB"/>
    <w:rsid w:val="00DC1D46"/>
    <w:rsid w:val="00DC5337"/>
    <w:rsid w:val="00DC573A"/>
    <w:rsid w:val="00DC68CE"/>
    <w:rsid w:val="00DC75C4"/>
    <w:rsid w:val="00DC7CC6"/>
    <w:rsid w:val="00DD02F7"/>
    <w:rsid w:val="00DD0BB8"/>
    <w:rsid w:val="00DD1BA5"/>
    <w:rsid w:val="00DD390F"/>
    <w:rsid w:val="00DD41C3"/>
    <w:rsid w:val="00DD688F"/>
    <w:rsid w:val="00DE3619"/>
    <w:rsid w:val="00DF0087"/>
    <w:rsid w:val="00DF1945"/>
    <w:rsid w:val="00DF33BA"/>
    <w:rsid w:val="00DF49BD"/>
    <w:rsid w:val="00DF54D8"/>
    <w:rsid w:val="00DF6096"/>
    <w:rsid w:val="00E02CC7"/>
    <w:rsid w:val="00E071C9"/>
    <w:rsid w:val="00E10767"/>
    <w:rsid w:val="00E118F6"/>
    <w:rsid w:val="00E15546"/>
    <w:rsid w:val="00E167FF"/>
    <w:rsid w:val="00E2178F"/>
    <w:rsid w:val="00E2287C"/>
    <w:rsid w:val="00E23537"/>
    <w:rsid w:val="00E23FAE"/>
    <w:rsid w:val="00E248C6"/>
    <w:rsid w:val="00E24BA6"/>
    <w:rsid w:val="00E26F11"/>
    <w:rsid w:val="00E27496"/>
    <w:rsid w:val="00E31AED"/>
    <w:rsid w:val="00E33896"/>
    <w:rsid w:val="00E370E2"/>
    <w:rsid w:val="00E404B6"/>
    <w:rsid w:val="00E41173"/>
    <w:rsid w:val="00E435D2"/>
    <w:rsid w:val="00E47105"/>
    <w:rsid w:val="00E503E2"/>
    <w:rsid w:val="00E5358E"/>
    <w:rsid w:val="00E55AC9"/>
    <w:rsid w:val="00E60A6C"/>
    <w:rsid w:val="00E6450F"/>
    <w:rsid w:val="00E7145D"/>
    <w:rsid w:val="00E71E38"/>
    <w:rsid w:val="00E72708"/>
    <w:rsid w:val="00E72B8F"/>
    <w:rsid w:val="00E760EA"/>
    <w:rsid w:val="00E766EB"/>
    <w:rsid w:val="00E80E41"/>
    <w:rsid w:val="00E8262B"/>
    <w:rsid w:val="00E828C0"/>
    <w:rsid w:val="00E83E22"/>
    <w:rsid w:val="00E84D6C"/>
    <w:rsid w:val="00E866EA"/>
    <w:rsid w:val="00E87024"/>
    <w:rsid w:val="00E911A2"/>
    <w:rsid w:val="00E92E94"/>
    <w:rsid w:val="00E93B6F"/>
    <w:rsid w:val="00E94382"/>
    <w:rsid w:val="00E946A6"/>
    <w:rsid w:val="00E94B92"/>
    <w:rsid w:val="00E97742"/>
    <w:rsid w:val="00EA0720"/>
    <w:rsid w:val="00EA1F6E"/>
    <w:rsid w:val="00EA21F6"/>
    <w:rsid w:val="00EA6166"/>
    <w:rsid w:val="00EA6FC1"/>
    <w:rsid w:val="00EA7D14"/>
    <w:rsid w:val="00EB39AB"/>
    <w:rsid w:val="00EB5A4E"/>
    <w:rsid w:val="00EB7171"/>
    <w:rsid w:val="00EC0F2F"/>
    <w:rsid w:val="00EC1489"/>
    <w:rsid w:val="00EC2A6B"/>
    <w:rsid w:val="00EC42C4"/>
    <w:rsid w:val="00EC6E61"/>
    <w:rsid w:val="00EC6F95"/>
    <w:rsid w:val="00ED0D5F"/>
    <w:rsid w:val="00ED2BBA"/>
    <w:rsid w:val="00ED34D0"/>
    <w:rsid w:val="00ED54CC"/>
    <w:rsid w:val="00ED5AE2"/>
    <w:rsid w:val="00ED7A0D"/>
    <w:rsid w:val="00EE2184"/>
    <w:rsid w:val="00EE3D21"/>
    <w:rsid w:val="00EE45C6"/>
    <w:rsid w:val="00EE5972"/>
    <w:rsid w:val="00EE6893"/>
    <w:rsid w:val="00EE6DEE"/>
    <w:rsid w:val="00EF08B6"/>
    <w:rsid w:val="00EF1E9F"/>
    <w:rsid w:val="00EF42D7"/>
    <w:rsid w:val="00EF44EB"/>
    <w:rsid w:val="00EF4A6D"/>
    <w:rsid w:val="00F02D62"/>
    <w:rsid w:val="00F040B7"/>
    <w:rsid w:val="00F04355"/>
    <w:rsid w:val="00F1459E"/>
    <w:rsid w:val="00F21EE3"/>
    <w:rsid w:val="00F2306D"/>
    <w:rsid w:val="00F26932"/>
    <w:rsid w:val="00F26CF1"/>
    <w:rsid w:val="00F26D9A"/>
    <w:rsid w:val="00F302AB"/>
    <w:rsid w:val="00F3450A"/>
    <w:rsid w:val="00F37233"/>
    <w:rsid w:val="00F528FD"/>
    <w:rsid w:val="00F56BFC"/>
    <w:rsid w:val="00F5746F"/>
    <w:rsid w:val="00F5755B"/>
    <w:rsid w:val="00F57D41"/>
    <w:rsid w:val="00F615E3"/>
    <w:rsid w:val="00F645C0"/>
    <w:rsid w:val="00F6675F"/>
    <w:rsid w:val="00F67045"/>
    <w:rsid w:val="00F72735"/>
    <w:rsid w:val="00F74168"/>
    <w:rsid w:val="00F76121"/>
    <w:rsid w:val="00F77448"/>
    <w:rsid w:val="00F81B81"/>
    <w:rsid w:val="00F81CEE"/>
    <w:rsid w:val="00F82239"/>
    <w:rsid w:val="00F82E61"/>
    <w:rsid w:val="00F846DB"/>
    <w:rsid w:val="00F84BCB"/>
    <w:rsid w:val="00F85B7D"/>
    <w:rsid w:val="00F90353"/>
    <w:rsid w:val="00F9136F"/>
    <w:rsid w:val="00F93281"/>
    <w:rsid w:val="00F9404C"/>
    <w:rsid w:val="00F9428C"/>
    <w:rsid w:val="00F94D2B"/>
    <w:rsid w:val="00FA0C52"/>
    <w:rsid w:val="00FA2639"/>
    <w:rsid w:val="00FA3905"/>
    <w:rsid w:val="00FA4620"/>
    <w:rsid w:val="00FA57B1"/>
    <w:rsid w:val="00FA76B7"/>
    <w:rsid w:val="00FA7888"/>
    <w:rsid w:val="00FA7E63"/>
    <w:rsid w:val="00FB0E92"/>
    <w:rsid w:val="00FB23B0"/>
    <w:rsid w:val="00FB50FB"/>
    <w:rsid w:val="00FB7936"/>
    <w:rsid w:val="00FC3D07"/>
    <w:rsid w:val="00FC4390"/>
    <w:rsid w:val="00FC583C"/>
    <w:rsid w:val="00FD00D6"/>
    <w:rsid w:val="00FD26E3"/>
    <w:rsid w:val="00FD3D90"/>
    <w:rsid w:val="00FD4CFB"/>
    <w:rsid w:val="00FD4F49"/>
    <w:rsid w:val="00FD520B"/>
    <w:rsid w:val="00FE0840"/>
    <w:rsid w:val="00FE3922"/>
    <w:rsid w:val="00FE413B"/>
    <w:rsid w:val="00FE7E33"/>
    <w:rsid w:val="00FF2377"/>
    <w:rsid w:val="00FF4024"/>
    <w:rsid w:val="00FF745F"/>
    <w:rsid w:val="00FF77C2"/>
    <w:rsid w:val="00FF7A0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53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30"/>
    <w:rPr>
      <w:rFonts w:eastAsiaTheme="minorEastAsia"/>
      <w:lang w:val="en-GB" w:eastAsia="zh-CN"/>
    </w:rPr>
  </w:style>
  <w:style w:type="paragraph" w:styleId="Heading1">
    <w:name w:val="heading 1"/>
    <w:basedOn w:val="Normal"/>
    <w:next w:val="Normal"/>
    <w:link w:val="Heading1Char"/>
    <w:uiPriority w:val="9"/>
    <w:qFormat/>
    <w:rsid w:val="00C25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C25F30"/>
    <w:pPr>
      <w:keepNext/>
      <w:keepLines/>
      <w:spacing w:before="360" w:after="80"/>
      <w:contextualSpacing/>
      <w:outlineLvl w:val="1"/>
    </w:pPr>
    <w:rPr>
      <w:rFonts w:ascii="Calibri" w:eastAsia="Calibri" w:hAnsi="Calibri" w:cs="Calibri"/>
      <w:b/>
      <w:color w:val="000000"/>
      <w:sz w:val="36"/>
      <w:szCs w:val="36"/>
    </w:rPr>
  </w:style>
  <w:style w:type="paragraph" w:styleId="Heading3">
    <w:name w:val="heading 3"/>
    <w:basedOn w:val="Normal"/>
    <w:link w:val="Heading3Char"/>
    <w:uiPriority w:val="1"/>
    <w:qFormat/>
    <w:rsid w:val="00C25F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C25F30"/>
    <w:pPr>
      <w:keepNext/>
      <w:keepLines/>
      <w:spacing w:before="240" w:after="40"/>
      <w:contextualSpacing/>
      <w:outlineLvl w:val="3"/>
    </w:pPr>
    <w:rPr>
      <w:rFonts w:ascii="Calibri" w:eastAsia="Calibri" w:hAnsi="Calibri" w:cs="Calibri"/>
      <w:b/>
      <w:color w:val="000000"/>
      <w:sz w:val="24"/>
      <w:szCs w:val="24"/>
    </w:rPr>
  </w:style>
  <w:style w:type="paragraph" w:styleId="Heading5">
    <w:name w:val="heading 5"/>
    <w:basedOn w:val="Normal"/>
    <w:next w:val="Normal"/>
    <w:link w:val="Heading5Char"/>
    <w:rsid w:val="00C25F30"/>
    <w:pPr>
      <w:keepNext/>
      <w:keepLines/>
      <w:spacing w:before="220" w:after="40"/>
      <w:contextualSpacing/>
      <w:outlineLvl w:val="4"/>
    </w:pPr>
    <w:rPr>
      <w:rFonts w:ascii="Calibri" w:eastAsia="Calibri" w:hAnsi="Calibri" w:cs="Calibri"/>
      <w:b/>
      <w:color w:val="000000"/>
    </w:rPr>
  </w:style>
  <w:style w:type="paragraph" w:styleId="Heading6">
    <w:name w:val="heading 6"/>
    <w:basedOn w:val="Normal"/>
    <w:next w:val="Normal"/>
    <w:link w:val="Heading6Char"/>
    <w:rsid w:val="00C25F30"/>
    <w:pPr>
      <w:keepNext/>
      <w:keepLines/>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F30"/>
    <w:rPr>
      <w:rFonts w:asciiTheme="majorHAnsi" w:eastAsiaTheme="majorEastAsia" w:hAnsiTheme="majorHAnsi" w:cstheme="majorBidi"/>
      <w:color w:val="2E74B5" w:themeColor="accent1" w:themeShade="BF"/>
      <w:sz w:val="32"/>
      <w:szCs w:val="32"/>
      <w:lang w:val="en-GB" w:eastAsia="zh-CN"/>
    </w:rPr>
  </w:style>
  <w:style w:type="character" w:customStyle="1" w:styleId="Heading2Char">
    <w:name w:val="Heading 2 Char"/>
    <w:basedOn w:val="DefaultParagraphFont"/>
    <w:link w:val="Heading2"/>
    <w:uiPriority w:val="1"/>
    <w:rsid w:val="00C25F30"/>
    <w:rPr>
      <w:rFonts w:ascii="Calibri" w:eastAsia="Calibri" w:hAnsi="Calibri" w:cs="Calibri"/>
      <w:b/>
      <w:color w:val="000000"/>
      <w:sz w:val="36"/>
      <w:szCs w:val="36"/>
      <w:lang w:val="en-GB" w:eastAsia="zh-CN"/>
    </w:rPr>
  </w:style>
  <w:style w:type="character" w:customStyle="1" w:styleId="Heading3Char">
    <w:name w:val="Heading 3 Char"/>
    <w:basedOn w:val="DefaultParagraphFont"/>
    <w:link w:val="Heading3"/>
    <w:uiPriority w:val="1"/>
    <w:rsid w:val="00C25F30"/>
    <w:rPr>
      <w:rFonts w:ascii="Times New Roman" w:eastAsia="Times New Roman" w:hAnsi="Times New Roman" w:cs="Times New Roman"/>
      <w:b/>
      <w:bCs/>
      <w:sz w:val="27"/>
      <w:szCs w:val="27"/>
      <w:lang w:val="en-GB" w:eastAsia="zh-CN"/>
    </w:rPr>
  </w:style>
  <w:style w:type="character" w:customStyle="1" w:styleId="Heading4Char">
    <w:name w:val="Heading 4 Char"/>
    <w:basedOn w:val="DefaultParagraphFont"/>
    <w:link w:val="Heading4"/>
    <w:rsid w:val="00C25F30"/>
    <w:rPr>
      <w:rFonts w:ascii="Calibri" w:eastAsia="Calibri" w:hAnsi="Calibri" w:cs="Calibri"/>
      <w:b/>
      <w:color w:val="000000"/>
      <w:sz w:val="24"/>
      <w:szCs w:val="24"/>
      <w:lang w:val="en-GB" w:eastAsia="zh-CN"/>
    </w:rPr>
  </w:style>
  <w:style w:type="character" w:customStyle="1" w:styleId="Heading5Char">
    <w:name w:val="Heading 5 Char"/>
    <w:basedOn w:val="DefaultParagraphFont"/>
    <w:link w:val="Heading5"/>
    <w:rsid w:val="00C25F30"/>
    <w:rPr>
      <w:rFonts w:ascii="Calibri" w:eastAsia="Calibri" w:hAnsi="Calibri" w:cs="Calibri"/>
      <w:b/>
      <w:color w:val="000000"/>
      <w:lang w:val="en-GB" w:eastAsia="zh-CN"/>
    </w:rPr>
  </w:style>
  <w:style w:type="character" w:customStyle="1" w:styleId="Heading6Char">
    <w:name w:val="Heading 6 Char"/>
    <w:basedOn w:val="DefaultParagraphFont"/>
    <w:link w:val="Heading6"/>
    <w:rsid w:val="00C25F30"/>
    <w:rPr>
      <w:rFonts w:ascii="Calibri" w:eastAsia="Calibri" w:hAnsi="Calibri" w:cs="Calibri"/>
      <w:b/>
      <w:color w:val="000000"/>
      <w:sz w:val="20"/>
      <w:szCs w:val="20"/>
      <w:lang w:val="en-GB" w:eastAsia="zh-CN"/>
    </w:rPr>
  </w:style>
  <w:style w:type="paragraph" w:customStyle="1" w:styleId="1APA6th">
    <w:name w:val="1. APA 6th"/>
    <w:next w:val="BodyAPA6th"/>
    <w:link w:val="1APA6thChar"/>
    <w:autoRedefine/>
    <w:qFormat/>
    <w:rsid w:val="00DB153A"/>
    <w:pPr>
      <w:spacing w:after="0" w:line="480" w:lineRule="auto"/>
      <w:jc w:val="center"/>
    </w:pPr>
    <w:rPr>
      <w:rFonts w:ascii="Times New Roman" w:hAnsi="Times New Roman" w:cs="Tahoma"/>
      <w:b/>
      <w:sz w:val="24"/>
      <w:szCs w:val="24"/>
      <w:lang w:val="en-GB" w:eastAsia="nl-NL"/>
    </w:rPr>
  </w:style>
  <w:style w:type="paragraph" w:customStyle="1" w:styleId="BodyAPA6th">
    <w:name w:val="Body. APA 6th"/>
    <w:link w:val="BodyAPA6thChar"/>
    <w:autoRedefine/>
    <w:qFormat/>
    <w:rsid w:val="009036FF"/>
    <w:pPr>
      <w:spacing w:after="0" w:line="480" w:lineRule="auto"/>
      <w:ind w:firstLine="709"/>
      <w:jc w:val="both"/>
    </w:pPr>
    <w:rPr>
      <w:rFonts w:ascii="Times New Roman" w:hAnsi="Times New Roman" w:cs="Times New Roman"/>
      <w:sz w:val="24"/>
      <w:szCs w:val="24"/>
      <w:lang w:val="en-US" w:eastAsia="nl-NL"/>
    </w:rPr>
  </w:style>
  <w:style w:type="character" w:customStyle="1" w:styleId="BodyAPA6thChar">
    <w:name w:val="Body. APA 6th Char"/>
    <w:basedOn w:val="DefaultParagraphFont"/>
    <w:link w:val="BodyAPA6th"/>
    <w:rsid w:val="009036FF"/>
    <w:rPr>
      <w:rFonts w:ascii="Times New Roman" w:hAnsi="Times New Roman" w:cs="Times New Roman"/>
      <w:sz w:val="24"/>
      <w:szCs w:val="24"/>
      <w:lang w:val="en-US" w:eastAsia="nl-NL"/>
    </w:rPr>
  </w:style>
  <w:style w:type="paragraph" w:styleId="TOC7">
    <w:name w:val="toc 7"/>
    <w:basedOn w:val="Normal"/>
    <w:next w:val="Normal"/>
    <w:autoRedefine/>
    <w:uiPriority w:val="39"/>
    <w:unhideWhenUsed/>
    <w:rsid w:val="009859D0"/>
    <w:pPr>
      <w:spacing w:after="0"/>
      <w:ind w:left="1320"/>
    </w:pPr>
    <w:rPr>
      <w:sz w:val="18"/>
      <w:szCs w:val="18"/>
    </w:rPr>
  </w:style>
  <w:style w:type="paragraph" w:customStyle="1" w:styleId="3APA6th">
    <w:name w:val="3. APA 6th"/>
    <w:next w:val="BodyAPA6th"/>
    <w:link w:val="3APA6thChar"/>
    <w:autoRedefine/>
    <w:qFormat/>
    <w:rsid w:val="00B12333"/>
    <w:pPr>
      <w:spacing w:after="0" w:line="480" w:lineRule="auto"/>
      <w:ind w:firstLine="709"/>
    </w:pPr>
    <w:rPr>
      <w:rFonts w:ascii="Times New Roman" w:hAnsi="Times New Roman" w:cs="Tahoma"/>
      <w:b/>
      <w:sz w:val="24"/>
      <w:szCs w:val="24"/>
      <w:lang w:val="en-GB" w:eastAsia="nl-NL"/>
    </w:rPr>
  </w:style>
  <w:style w:type="character" w:customStyle="1" w:styleId="3APA6thChar">
    <w:name w:val="3. APA 6th Char"/>
    <w:basedOn w:val="DefaultParagraphFont"/>
    <w:link w:val="3APA6th"/>
    <w:rsid w:val="00B12333"/>
    <w:rPr>
      <w:rFonts w:ascii="Times New Roman" w:hAnsi="Times New Roman" w:cs="Tahoma"/>
      <w:b/>
      <w:sz w:val="24"/>
      <w:szCs w:val="24"/>
      <w:lang w:val="en-GB" w:eastAsia="nl-NL"/>
    </w:rPr>
  </w:style>
  <w:style w:type="paragraph" w:customStyle="1" w:styleId="2APA6th">
    <w:name w:val="2. APA 6th"/>
    <w:next w:val="BodyAPA6th"/>
    <w:autoRedefine/>
    <w:qFormat/>
    <w:rsid w:val="00327261"/>
    <w:pPr>
      <w:spacing w:after="0" w:line="480" w:lineRule="auto"/>
      <w:jc w:val="both"/>
    </w:pPr>
    <w:rPr>
      <w:rFonts w:ascii="Times New Roman" w:hAnsi="Times New Roman" w:cs="Tahoma"/>
      <w:b/>
      <w:sz w:val="24"/>
      <w:szCs w:val="24"/>
      <w:lang w:val="en-GB" w:eastAsia="nl-NL"/>
    </w:rPr>
  </w:style>
  <w:style w:type="paragraph" w:customStyle="1" w:styleId="4APA6th">
    <w:name w:val="4. APA 6th"/>
    <w:next w:val="BodyAPA6th"/>
    <w:autoRedefine/>
    <w:qFormat/>
    <w:rsid w:val="003D69FB"/>
    <w:pPr>
      <w:spacing w:after="0" w:line="480" w:lineRule="auto"/>
    </w:pPr>
    <w:rPr>
      <w:rFonts w:ascii="Times New Roman" w:hAnsi="Times New Roman" w:cs="Tahoma"/>
      <w:b/>
      <w:i/>
      <w:sz w:val="24"/>
      <w:szCs w:val="24"/>
      <w:lang w:val="en-GB" w:eastAsia="nl-NL"/>
    </w:rPr>
  </w:style>
  <w:style w:type="paragraph" w:customStyle="1" w:styleId="5APA6th">
    <w:name w:val="5. APA 6th"/>
    <w:next w:val="BodyAPA6th"/>
    <w:autoRedefine/>
    <w:qFormat/>
    <w:rsid w:val="00E071C9"/>
    <w:pPr>
      <w:spacing w:after="0" w:line="480" w:lineRule="auto"/>
      <w:ind w:firstLine="709"/>
    </w:pPr>
    <w:rPr>
      <w:rFonts w:ascii="Times New Roman" w:hAnsi="Times New Roman" w:cs="Tahoma"/>
      <w:i/>
      <w:sz w:val="24"/>
      <w:szCs w:val="24"/>
      <w:lang w:val="en-GB" w:eastAsia="nl-NL"/>
    </w:rPr>
  </w:style>
  <w:style w:type="paragraph" w:customStyle="1" w:styleId="Table1APA6th">
    <w:name w:val="Table 1. APA 6th"/>
    <w:basedOn w:val="Normal"/>
    <w:autoRedefine/>
    <w:qFormat/>
    <w:rsid w:val="00A9236E"/>
    <w:pPr>
      <w:spacing w:after="0" w:line="240" w:lineRule="auto"/>
      <w:jc w:val="both"/>
    </w:pPr>
    <w:rPr>
      <w:rFonts w:ascii="Times New Roman" w:hAnsi="Times New Roman"/>
      <w:noProof/>
      <w:spacing w:val="1"/>
      <w:szCs w:val="24"/>
      <w:lang w:val="nl-NL" w:eastAsia="nl-NL"/>
    </w:rPr>
  </w:style>
  <w:style w:type="paragraph" w:customStyle="1" w:styleId="Table2APA6th">
    <w:name w:val="Table 2. APA 6th"/>
    <w:next w:val="BodyAPA6th"/>
    <w:autoRedefine/>
    <w:qFormat/>
    <w:rsid w:val="00A9236E"/>
    <w:pPr>
      <w:spacing w:after="0" w:line="240" w:lineRule="auto"/>
      <w:jc w:val="both"/>
    </w:pPr>
    <w:rPr>
      <w:rFonts w:ascii="Times New Roman" w:hAnsi="Times New Roman"/>
      <w:i/>
      <w:sz w:val="24"/>
      <w:szCs w:val="24"/>
      <w:lang w:val="en-GB"/>
    </w:rPr>
  </w:style>
  <w:style w:type="paragraph" w:customStyle="1" w:styleId="Tablebody">
    <w:name w:val="Table body"/>
    <w:next w:val="BodyAPA6th"/>
    <w:autoRedefine/>
    <w:qFormat/>
    <w:rsid w:val="009859D0"/>
    <w:pPr>
      <w:spacing w:after="240" w:line="240" w:lineRule="auto"/>
      <w:jc w:val="center"/>
    </w:pPr>
    <w:rPr>
      <w:rFonts w:ascii="Times New Roman" w:hAnsi="Times New Roman"/>
      <w:sz w:val="24"/>
      <w:lang w:val="en-GB"/>
    </w:rPr>
  </w:style>
  <w:style w:type="paragraph" w:styleId="Header">
    <w:name w:val="header"/>
    <w:basedOn w:val="Normal"/>
    <w:link w:val="HeaderChar"/>
    <w:uiPriority w:val="99"/>
    <w:unhideWhenUsed/>
    <w:rsid w:val="00C25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F30"/>
    <w:rPr>
      <w:rFonts w:eastAsiaTheme="minorEastAsia"/>
      <w:lang w:val="en-GB" w:eastAsia="zh-CN"/>
    </w:rPr>
  </w:style>
  <w:style w:type="paragraph" w:styleId="Footer">
    <w:name w:val="footer"/>
    <w:basedOn w:val="Normal"/>
    <w:link w:val="FooterChar"/>
    <w:uiPriority w:val="99"/>
    <w:unhideWhenUsed/>
    <w:rsid w:val="00C25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F30"/>
    <w:rPr>
      <w:rFonts w:eastAsiaTheme="minorEastAsia"/>
      <w:lang w:val="en-GB" w:eastAsia="zh-CN"/>
    </w:rPr>
  </w:style>
  <w:style w:type="paragraph" w:styleId="TOCHeading">
    <w:name w:val="TOC Heading"/>
    <w:basedOn w:val="Heading1"/>
    <w:next w:val="Normal"/>
    <w:uiPriority w:val="39"/>
    <w:unhideWhenUsed/>
    <w:qFormat/>
    <w:rsid w:val="00C25F30"/>
    <w:pPr>
      <w:outlineLvl w:val="9"/>
    </w:pPr>
    <w:rPr>
      <w:lang w:val="en-US" w:eastAsia="en-US"/>
    </w:rPr>
  </w:style>
  <w:style w:type="paragraph" w:styleId="TOC2">
    <w:name w:val="toc 2"/>
    <w:basedOn w:val="Normal"/>
    <w:next w:val="Normal"/>
    <w:autoRedefine/>
    <w:uiPriority w:val="39"/>
    <w:unhideWhenUsed/>
    <w:qFormat/>
    <w:rsid w:val="00A9236E"/>
    <w:pPr>
      <w:spacing w:after="0"/>
      <w:ind w:left="505" w:right="567" w:hanging="284"/>
    </w:pPr>
    <w:rPr>
      <w:rFonts w:ascii="Times New Roman" w:hAnsi="Times New Roman"/>
      <w:sz w:val="24"/>
      <w:szCs w:val="20"/>
    </w:rPr>
  </w:style>
  <w:style w:type="paragraph" w:styleId="TOC1">
    <w:name w:val="toc 1"/>
    <w:basedOn w:val="Normal"/>
    <w:next w:val="Normal"/>
    <w:autoRedefine/>
    <w:uiPriority w:val="39"/>
    <w:unhideWhenUsed/>
    <w:qFormat/>
    <w:rsid w:val="00A9236E"/>
    <w:pPr>
      <w:spacing w:before="120" w:after="120"/>
      <w:ind w:left="284" w:right="567" w:hanging="284"/>
    </w:pPr>
    <w:rPr>
      <w:rFonts w:ascii="Times New Roman" w:hAnsi="Times New Roman"/>
      <w:b/>
      <w:bCs/>
      <w:sz w:val="24"/>
      <w:szCs w:val="20"/>
    </w:rPr>
  </w:style>
  <w:style w:type="paragraph" w:styleId="TOC3">
    <w:name w:val="toc 3"/>
    <w:basedOn w:val="Normal"/>
    <w:next w:val="Normal"/>
    <w:autoRedefine/>
    <w:uiPriority w:val="39"/>
    <w:unhideWhenUsed/>
    <w:qFormat/>
    <w:rsid w:val="00A9236E"/>
    <w:pPr>
      <w:tabs>
        <w:tab w:val="right" w:leader="dot" w:pos="9062"/>
      </w:tabs>
      <w:spacing w:after="0"/>
      <w:ind w:left="612" w:hanging="170"/>
    </w:pPr>
    <w:rPr>
      <w:rFonts w:ascii="Times New Roman" w:hAnsi="Times New Roman"/>
      <w:i/>
      <w:iCs/>
      <w:sz w:val="24"/>
      <w:szCs w:val="20"/>
    </w:rPr>
  </w:style>
  <w:style w:type="paragraph" w:styleId="ListParagraph">
    <w:name w:val="List Paragraph"/>
    <w:basedOn w:val="Normal"/>
    <w:uiPriority w:val="34"/>
    <w:qFormat/>
    <w:rsid w:val="00C25F30"/>
    <w:pPr>
      <w:ind w:left="720"/>
      <w:contextualSpacing/>
    </w:pPr>
  </w:style>
  <w:style w:type="paragraph" w:styleId="NoSpacing">
    <w:name w:val="No Spacing"/>
    <w:link w:val="NoSpacingChar"/>
    <w:uiPriority w:val="1"/>
    <w:qFormat/>
    <w:rsid w:val="00C25F30"/>
    <w:pPr>
      <w:spacing w:after="0" w:line="240" w:lineRule="auto"/>
    </w:pPr>
    <w:rPr>
      <w:rFonts w:eastAsiaTheme="minorEastAsia"/>
      <w:lang w:val="en-GB" w:eastAsia="zh-CN"/>
    </w:rPr>
  </w:style>
  <w:style w:type="character" w:customStyle="1" w:styleId="NoSpacingChar">
    <w:name w:val="No Spacing Char"/>
    <w:basedOn w:val="DefaultParagraphFont"/>
    <w:link w:val="NoSpacing"/>
    <w:uiPriority w:val="1"/>
    <w:rsid w:val="00C25F30"/>
    <w:rPr>
      <w:rFonts w:eastAsiaTheme="minorEastAsia"/>
      <w:lang w:val="en-GB" w:eastAsia="zh-CN"/>
    </w:rPr>
  </w:style>
  <w:style w:type="paragraph" w:customStyle="1" w:styleId="EndNoteBibliographyTitle">
    <w:name w:val="EndNote Bibliography Title"/>
    <w:basedOn w:val="Normal"/>
    <w:link w:val="EndNoteBibliographyTitleChar"/>
    <w:rsid w:val="00C25F30"/>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25F30"/>
    <w:rPr>
      <w:rFonts w:ascii="Times New Roman" w:eastAsiaTheme="minorEastAsia" w:hAnsi="Times New Roman" w:cs="Times New Roman"/>
      <w:noProof/>
      <w:sz w:val="24"/>
      <w:lang w:val="en-GB" w:eastAsia="zh-CN"/>
    </w:rPr>
  </w:style>
  <w:style w:type="paragraph" w:customStyle="1" w:styleId="EndNoteBibliography">
    <w:name w:val="EndNote Bibliography"/>
    <w:basedOn w:val="Normal"/>
    <w:link w:val="EndNoteBibliographyChar"/>
    <w:rsid w:val="00C25F30"/>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25F30"/>
    <w:rPr>
      <w:rFonts w:ascii="Times New Roman" w:eastAsiaTheme="minorEastAsia" w:hAnsi="Times New Roman" w:cs="Times New Roman"/>
      <w:noProof/>
      <w:sz w:val="24"/>
      <w:lang w:val="en-GB" w:eastAsia="zh-CN"/>
    </w:rPr>
  </w:style>
  <w:style w:type="character" w:styleId="CommentReference">
    <w:name w:val="annotation reference"/>
    <w:basedOn w:val="DefaultParagraphFont"/>
    <w:uiPriority w:val="99"/>
    <w:semiHidden/>
    <w:unhideWhenUsed/>
    <w:rsid w:val="00C25F30"/>
    <w:rPr>
      <w:sz w:val="16"/>
      <w:szCs w:val="16"/>
    </w:rPr>
  </w:style>
  <w:style w:type="paragraph" w:styleId="CommentText">
    <w:name w:val="annotation text"/>
    <w:basedOn w:val="Normal"/>
    <w:link w:val="CommentTextChar"/>
    <w:uiPriority w:val="99"/>
    <w:unhideWhenUsed/>
    <w:rsid w:val="00C25F30"/>
    <w:pPr>
      <w:spacing w:line="240" w:lineRule="auto"/>
    </w:pPr>
    <w:rPr>
      <w:sz w:val="20"/>
      <w:szCs w:val="20"/>
    </w:rPr>
  </w:style>
  <w:style w:type="character" w:customStyle="1" w:styleId="CommentTextChar">
    <w:name w:val="Comment Text Char"/>
    <w:basedOn w:val="DefaultParagraphFont"/>
    <w:link w:val="CommentText"/>
    <w:uiPriority w:val="99"/>
    <w:rsid w:val="00C25F30"/>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C25F30"/>
    <w:rPr>
      <w:b/>
      <w:bCs/>
    </w:rPr>
  </w:style>
  <w:style w:type="character" w:customStyle="1" w:styleId="CommentSubjectChar">
    <w:name w:val="Comment Subject Char"/>
    <w:basedOn w:val="CommentTextChar"/>
    <w:link w:val="CommentSubject"/>
    <w:uiPriority w:val="99"/>
    <w:semiHidden/>
    <w:rsid w:val="00C25F30"/>
    <w:rPr>
      <w:rFonts w:eastAsiaTheme="minorEastAsia"/>
      <w:b/>
      <w:bCs/>
      <w:sz w:val="20"/>
      <w:szCs w:val="20"/>
      <w:lang w:val="en-GB" w:eastAsia="zh-CN"/>
    </w:rPr>
  </w:style>
  <w:style w:type="paragraph" w:styleId="BalloonText">
    <w:name w:val="Balloon Text"/>
    <w:basedOn w:val="Normal"/>
    <w:link w:val="BalloonTextChar"/>
    <w:uiPriority w:val="99"/>
    <w:semiHidden/>
    <w:unhideWhenUsed/>
    <w:rsid w:val="00C25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F30"/>
    <w:rPr>
      <w:rFonts w:ascii="Segoe UI" w:eastAsiaTheme="minorEastAsia" w:hAnsi="Segoe UI" w:cs="Segoe UI"/>
      <w:sz w:val="18"/>
      <w:szCs w:val="18"/>
      <w:lang w:val="en-GB" w:eastAsia="zh-CN"/>
    </w:rPr>
  </w:style>
  <w:style w:type="paragraph" w:styleId="Revision">
    <w:name w:val="Revision"/>
    <w:hidden/>
    <w:uiPriority w:val="99"/>
    <w:semiHidden/>
    <w:rsid w:val="00C25F30"/>
    <w:pPr>
      <w:spacing w:after="0" w:line="240" w:lineRule="auto"/>
    </w:pPr>
    <w:rPr>
      <w:rFonts w:eastAsiaTheme="minorEastAsia"/>
      <w:lang w:val="en-GB" w:eastAsia="zh-CN"/>
    </w:rPr>
  </w:style>
  <w:style w:type="paragraph" w:styleId="FootnoteText">
    <w:name w:val="footnote text"/>
    <w:basedOn w:val="Normal"/>
    <w:link w:val="FootnoteTextChar"/>
    <w:uiPriority w:val="99"/>
    <w:semiHidden/>
    <w:unhideWhenUsed/>
    <w:rsid w:val="00C25F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F30"/>
    <w:rPr>
      <w:rFonts w:eastAsiaTheme="minorEastAsia"/>
      <w:sz w:val="20"/>
      <w:szCs w:val="20"/>
      <w:lang w:val="en-GB" w:eastAsia="zh-CN"/>
    </w:rPr>
  </w:style>
  <w:style w:type="character" w:styleId="FootnoteReference">
    <w:name w:val="footnote reference"/>
    <w:basedOn w:val="DefaultParagraphFont"/>
    <w:semiHidden/>
    <w:unhideWhenUsed/>
    <w:rsid w:val="00C25F30"/>
    <w:rPr>
      <w:vertAlign w:val="superscript"/>
    </w:rPr>
  </w:style>
  <w:style w:type="character" w:styleId="Hyperlink">
    <w:name w:val="Hyperlink"/>
    <w:basedOn w:val="DefaultParagraphFont"/>
    <w:uiPriority w:val="99"/>
    <w:unhideWhenUsed/>
    <w:rsid w:val="00C25F30"/>
    <w:rPr>
      <w:color w:val="0563C1" w:themeColor="hyperlink"/>
      <w:u w:val="single"/>
    </w:rPr>
  </w:style>
  <w:style w:type="table" w:styleId="TableGrid">
    <w:name w:val="Table Grid"/>
    <w:basedOn w:val="TableNormal"/>
    <w:uiPriority w:val="59"/>
    <w:rsid w:val="00C25F30"/>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25F30"/>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C25F30"/>
    <w:pPr>
      <w:spacing w:after="0" w:line="240" w:lineRule="auto"/>
    </w:pPr>
    <w:rPr>
      <w:rFonts w:eastAsiaTheme="minorEastAsia"/>
      <w:lang w:val="en-GB"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25F30"/>
  </w:style>
  <w:style w:type="character" w:styleId="SubtleReference">
    <w:name w:val="Subtle Reference"/>
    <w:basedOn w:val="DefaultParagraphFont"/>
    <w:uiPriority w:val="31"/>
    <w:qFormat/>
    <w:rsid w:val="00C25F30"/>
    <w:rPr>
      <w:smallCaps/>
      <w:color w:val="5A5A5A" w:themeColor="text1" w:themeTint="A5"/>
    </w:rPr>
  </w:style>
  <w:style w:type="character" w:styleId="SubtleEmphasis">
    <w:name w:val="Subtle Emphasis"/>
    <w:basedOn w:val="DefaultParagraphFont"/>
    <w:uiPriority w:val="19"/>
    <w:qFormat/>
    <w:rsid w:val="00C25F30"/>
    <w:rPr>
      <w:i/>
      <w:iCs/>
      <w:color w:val="404040" w:themeColor="text1" w:themeTint="BF"/>
    </w:rPr>
  </w:style>
  <w:style w:type="character" w:styleId="FollowedHyperlink">
    <w:name w:val="FollowedHyperlink"/>
    <w:basedOn w:val="DefaultParagraphFont"/>
    <w:uiPriority w:val="99"/>
    <w:semiHidden/>
    <w:unhideWhenUsed/>
    <w:rsid w:val="00C25F30"/>
    <w:rPr>
      <w:color w:val="954F72" w:themeColor="followedHyperlink"/>
      <w:u w:val="single"/>
    </w:rPr>
  </w:style>
  <w:style w:type="paragraph" w:customStyle="1" w:styleId="Els-body-text">
    <w:name w:val="Els-body-text"/>
    <w:rsid w:val="00C25F30"/>
    <w:pPr>
      <w:spacing w:after="0" w:line="240" w:lineRule="exact"/>
      <w:ind w:firstLine="238"/>
      <w:jc w:val="both"/>
    </w:pPr>
    <w:rPr>
      <w:rFonts w:ascii="Times New Roman" w:eastAsia="SimSun" w:hAnsi="Times New Roman" w:cs="Times New Roman"/>
      <w:sz w:val="20"/>
      <w:szCs w:val="20"/>
      <w:lang w:val="en-US"/>
    </w:rPr>
  </w:style>
  <w:style w:type="paragraph" w:styleId="Title">
    <w:name w:val="Title"/>
    <w:basedOn w:val="Normal"/>
    <w:next w:val="Normal"/>
    <w:link w:val="TitleChar"/>
    <w:qFormat/>
    <w:rsid w:val="00C25F30"/>
    <w:pPr>
      <w:keepNext/>
      <w:keepLines/>
      <w:spacing w:before="480" w:after="120"/>
      <w:contextualSpacing/>
    </w:pPr>
    <w:rPr>
      <w:rFonts w:ascii="Calibri" w:eastAsia="Calibri" w:hAnsi="Calibri" w:cs="Calibri"/>
      <w:b/>
      <w:color w:val="000000"/>
      <w:sz w:val="72"/>
      <w:szCs w:val="72"/>
    </w:rPr>
  </w:style>
  <w:style w:type="character" w:customStyle="1" w:styleId="TitleChar">
    <w:name w:val="Title Char"/>
    <w:basedOn w:val="DefaultParagraphFont"/>
    <w:link w:val="Title"/>
    <w:rsid w:val="00C25F30"/>
    <w:rPr>
      <w:rFonts w:ascii="Calibri" w:eastAsia="Calibri" w:hAnsi="Calibri" w:cs="Calibri"/>
      <w:b/>
      <w:color w:val="000000"/>
      <w:sz w:val="72"/>
      <w:szCs w:val="72"/>
      <w:lang w:val="en-GB" w:eastAsia="zh-CN"/>
    </w:rPr>
  </w:style>
  <w:style w:type="paragraph" w:styleId="Subtitle">
    <w:name w:val="Subtitle"/>
    <w:basedOn w:val="Normal"/>
    <w:next w:val="Normal"/>
    <w:link w:val="SubtitleChar"/>
    <w:rsid w:val="00C25F30"/>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C25F30"/>
    <w:rPr>
      <w:rFonts w:ascii="Georgia" w:eastAsia="Georgia" w:hAnsi="Georgia" w:cs="Georgia"/>
      <w:i/>
      <w:color w:val="666666"/>
      <w:sz w:val="48"/>
      <w:szCs w:val="48"/>
      <w:lang w:val="en-GB" w:eastAsia="zh-CN"/>
    </w:rPr>
  </w:style>
  <w:style w:type="character" w:styleId="LineNumber">
    <w:name w:val="line number"/>
    <w:basedOn w:val="DefaultParagraphFont"/>
    <w:uiPriority w:val="99"/>
    <w:semiHidden/>
    <w:unhideWhenUsed/>
    <w:rsid w:val="00C25F30"/>
  </w:style>
  <w:style w:type="character" w:customStyle="1" w:styleId="fcommand">
    <w:name w:val="f_command"/>
    <w:basedOn w:val="DefaultParagraphFont"/>
    <w:rsid w:val="00C25F30"/>
  </w:style>
  <w:style w:type="character" w:customStyle="1" w:styleId="flist">
    <w:name w:val="f_list"/>
    <w:basedOn w:val="DefaultParagraphFont"/>
    <w:rsid w:val="00C25F30"/>
  </w:style>
  <w:style w:type="character" w:customStyle="1" w:styleId="fsublist">
    <w:name w:val="f_sublist"/>
    <w:basedOn w:val="DefaultParagraphFont"/>
    <w:rsid w:val="00C25F30"/>
  </w:style>
  <w:style w:type="character" w:customStyle="1" w:styleId="il">
    <w:name w:val="il"/>
    <w:basedOn w:val="DefaultParagraphFont"/>
    <w:rsid w:val="00C25F30"/>
  </w:style>
  <w:style w:type="character" w:styleId="Emphasis">
    <w:name w:val="Emphasis"/>
    <w:basedOn w:val="DefaultParagraphFont"/>
    <w:uiPriority w:val="20"/>
    <w:qFormat/>
    <w:rsid w:val="00C25F30"/>
    <w:rPr>
      <w:i/>
      <w:iCs/>
    </w:rPr>
  </w:style>
  <w:style w:type="paragraph" w:customStyle="1" w:styleId="definition-inner-item">
    <w:name w:val="definition-inner-item"/>
    <w:basedOn w:val="Normal"/>
    <w:rsid w:val="00C25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colon">
    <w:name w:val="intro-colon"/>
    <w:basedOn w:val="DefaultParagraphFont"/>
    <w:rsid w:val="00C25F30"/>
  </w:style>
  <w:style w:type="paragraph" w:customStyle="1" w:styleId="Default">
    <w:name w:val="Default"/>
    <w:rsid w:val="00C25F30"/>
    <w:pPr>
      <w:autoSpaceDE w:val="0"/>
      <w:autoSpaceDN w:val="0"/>
      <w:adjustRightInd w:val="0"/>
      <w:spacing w:after="0" w:line="240" w:lineRule="auto"/>
    </w:pPr>
    <w:rPr>
      <w:rFonts w:ascii="Book Antiqua" w:eastAsiaTheme="minorEastAsia" w:hAnsi="Book Antiqua" w:cs="Book Antiqua"/>
      <w:color w:val="000000"/>
      <w:sz w:val="24"/>
      <w:szCs w:val="24"/>
      <w:lang w:val="en-GB" w:eastAsia="zh-CN"/>
    </w:rPr>
  </w:style>
  <w:style w:type="character" w:customStyle="1" w:styleId="im">
    <w:name w:val="im"/>
    <w:basedOn w:val="DefaultParagraphFont"/>
    <w:rsid w:val="00C25F30"/>
  </w:style>
  <w:style w:type="character" w:styleId="BookTitle">
    <w:name w:val="Book Title"/>
    <w:basedOn w:val="DefaultParagraphFont"/>
    <w:uiPriority w:val="33"/>
    <w:qFormat/>
    <w:rsid w:val="00DC7CC6"/>
    <w:rPr>
      <w:b/>
      <w:bCs/>
      <w:i/>
      <w:iCs/>
      <w:spacing w:val="5"/>
    </w:rPr>
  </w:style>
  <w:style w:type="paragraph" w:styleId="TOC4">
    <w:name w:val="toc 4"/>
    <w:basedOn w:val="Normal"/>
    <w:next w:val="Normal"/>
    <w:autoRedefine/>
    <w:uiPriority w:val="39"/>
    <w:unhideWhenUsed/>
    <w:rsid w:val="00DB2EA4"/>
    <w:pPr>
      <w:spacing w:after="0"/>
      <w:ind w:left="660"/>
    </w:pPr>
    <w:rPr>
      <w:sz w:val="18"/>
      <w:szCs w:val="18"/>
    </w:rPr>
  </w:style>
  <w:style w:type="paragraph" w:styleId="TOC5">
    <w:name w:val="toc 5"/>
    <w:basedOn w:val="Normal"/>
    <w:next w:val="Normal"/>
    <w:autoRedefine/>
    <w:uiPriority w:val="39"/>
    <w:unhideWhenUsed/>
    <w:rsid w:val="00DB2EA4"/>
    <w:pPr>
      <w:spacing w:after="0"/>
      <w:ind w:left="880"/>
    </w:pPr>
    <w:rPr>
      <w:sz w:val="18"/>
      <w:szCs w:val="18"/>
    </w:rPr>
  </w:style>
  <w:style w:type="paragraph" w:styleId="TOC6">
    <w:name w:val="toc 6"/>
    <w:basedOn w:val="Normal"/>
    <w:next w:val="Normal"/>
    <w:autoRedefine/>
    <w:uiPriority w:val="39"/>
    <w:unhideWhenUsed/>
    <w:rsid w:val="00DB2EA4"/>
    <w:pPr>
      <w:spacing w:after="0"/>
      <w:ind w:left="1100"/>
    </w:pPr>
    <w:rPr>
      <w:sz w:val="18"/>
      <w:szCs w:val="18"/>
    </w:rPr>
  </w:style>
  <w:style w:type="paragraph" w:styleId="TOC8">
    <w:name w:val="toc 8"/>
    <w:basedOn w:val="Normal"/>
    <w:next w:val="Normal"/>
    <w:autoRedefine/>
    <w:uiPriority w:val="39"/>
    <w:unhideWhenUsed/>
    <w:rsid w:val="00DB2EA4"/>
    <w:pPr>
      <w:spacing w:after="0"/>
      <w:ind w:left="1540"/>
    </w:pPr>
    <w:rPr>
      <w:sz w:val="18"/>
      <w:szCs w:val="18"/>
    </w:rPr>
  </w:style>
  <w:style w:type="paragraph" w:styleId="TOC9">
    <w:name w:val="toc 9"/>
    <w:basedOn w:val="Normal"/>
    <w:next w:val="Normal"/>
    <w:autoRedefine/>
    <w:uiPriority w:val="39"/>
    <w:unhideWhenUsed/>
    <w:rsid w:val="00DB2EA4"/>
    <w:pPr>
      <w:spacing w:after="0"/>
      <w:ind w:left="1760"/>
    </w:pPr>
    <w:rPr>
      <w:sz w:val="18"/>
      <w:szCs w:val="18"/>
    </w:rPr>
  </w:style>
  <w:style w:type="paragraph" w:styleId="BodyText">
    <w:name w:val="Body Text"/>
    <w:basedOn w:val="Normal"/>
    <w:link w:val="BodyTextChar"/>
    <w:uiPriority w:val="1"/>
    <w:qFormat/>
    <w:rsid w:val="00EE45C6"/>
    <w:pPr>
      <w:widowControl w:val="0"/>
      <w:spacing w:after="0" w:line="240" w:lineRule="auto"/>
      <w:ind w:left="115"/>
    </w:pPr>
    <w:rPr>
      <w:rFonts w:ascii="Times New Roman" w:eastAsia="Times New Roman" w:hAnsi="Times New Roman"/>
      <w:sz w:val="21"/>
      <w:szCs w:val="21"/>
      <w:lang w:val="en-US" w:eastAsia="en-US"/>
    </w:rPr>
  </w:style>
  <w:style w:type="character" w:customStyle="1" w:styleId="BodyTextChar">
    <w:name w:val="Body Text Char"/>
    <w:basedOn w:val="DefaultParagraphFont"/>
    <w:link w:val="BodyText"/>
    <w:uiPriority w:val="1"/>
    <w:rsid w:val="00EE45C6"/>
    <w:rPr>
      <w:rFonts w:ascii="Times New Roman" w:eastAsia="Times New Roman" w:hAnsi="Times New Roman"/>
      <w:sz w:val="21"/>
      <w:szCs w:val="21"/>
      <w:lang w:val="en-US"/>
    </w:rPr>
  </w:style>
  <w:style w:type="paragraph" w:customStyle="1" w:styleId="TableParagraph">
    <w:name w:val="Table Paragraph"/>
    <w:basedOn w:val="Normal"/>
    <w:uiPriority w:val="1"/>
    <w:qFormat/>
    <w:rsid w:val="00EE45C6"/>
    <w:pPr>
      <w:widowControl w:val="0"/>
      <w:spacing w:after="0" w:line="240" w:lineRule="auto"/>
    </w:pPr>
    <w:rPr>
      <w:rFonts w:eastAsiaTheme="minorHAnsi"/>
      <w:lang w:val="en-US" w:eastAsia="en-US"/>
    </w:rPr>
  </w:style>
  <w:style w:type="paragraph" w:styleId="NormalWeb">
    <w:name w:val="Normal (Web)"/>
    <w:basedOn w:val="Normal"/>
    <w:uiPriority w:val="99"/>
    <w:semiHidden/>
    <w:unhideWhenUsed/>
    <w:rsid w:val="00EE45C6"/>
    <w:pPr>
      <w:spacing w:before="100" w:beforeAutospacing="1" w:after="100" w:afterAutospacing="1" w:line="240" w:lineRule="auto"/>
    </w:pPr>
    <w:rPr>
      <w:rFonts w:ascii="Times New Roman" w:hAnsi="Times New Roman" w:cs="Times New Roman"/>
      <w:sz w:val="24"/>
      <w:szCs w:val="24"/>
      <w:lang w:val="nl-NL" w:eastAsia="nl-NL"/>
    </w:rPr>
  </w:style>
  <w:style w:type="table" w:customStyle="1" w:styleId="TableGrid1">
    <w:name w:val="Table Grid1"/>
    <w:basedOn w:val="TableNormal"/>
    <w:next w:val="TableGrid"/>
    <w:uiPriority w:val="39"/>
    <w:rsid w:val="002B7EC5"/>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ielthesis">
    <w:name w:val="Daniel thesis"/>
    <w:next w:val="BodyAPA6th"/>
    <w:link w:val="DanielthesisChar"/>
    <w:qFormat/>
    <w:rsid w:val="0035374D"/>
    <w:pPr>
      <w:jc w:val="right"/>
    </w:pPr>
    <w:rPr>
      <w:rFonts w:ascii="Goudy Old Style" w:hAnsi="Goudy Old Style" w:cs="Tahoma"/>
      <w:b/>
      <w:sz w:val="200"/>
      <w:szCs w:val="24"/>
      <w:lang w:val="en-GB" w:eastAsia="nl-NL"/>
    </w:rPr>
  </w:style>
  <w:style w:type="paragraph" w:customStyle="1" w:styleId="ChaptertitleDaniel">
    <w:name w:val="Chapter title Daniel"/>
    <w:next w:val="BodyAPA6th"/>
    <w:qFormat/>
    <w:rsid w:val="002A1427"/>
    <w:pPr>
      <w:jc w:val="right"/>
    </w:pPr>
    <w:rPr>
      <w:rFonts w:ascii="Mongolian Baiti" w:hAnsi="Mongolian Baiti" w:cs="Tahoma"/>
      <w:spacing w:val="6"/>
      <w:sz w:val="44"/>
      <w:szCs w:val="24"/>
      <w:lang w:val="en-GB" w:eastAsia="nl-NL"/>
    </w:rPr>
  </w:style>
  <w:style w:type="character" w:customStyle="1" w:styleId="1APA6thChar">
    <w:name w:val="1. APA 6th Char"/>
    <w:basedOn w:val="DefaultParagraphFont"/>
    <w:link w:val="1APA6th"/>
    <w:rsid w:val="0035374D"/>
    <w:rPr>
      <w:rFonts w:ascii="Times New Roman" w:hAnsi="Times New Roman" w:cs="Tahoma"/>
      <w:b/>
      <w:sz w:val="24"/>
      <w:szCs w:val="24"/>
      <w:lang w:val="en-GB" w:eastAsia="nl-NL"/>
    </w:rPr>
  </w:style>
  <w:style w:type="character" w:customStyle="1" w:styleId="DanielthesisChar">
    <w:name w:val="Daniel thesis Char"/>
    <w:basedOn w:val="1APA6thChar"/>
    <w:link w:val="Danielthesis"/>
    <w:rsid w:val="0035374D"/>
    <w:rPr>
      <w:rFonts w:ascii="Goudy Old Style" w:hAnsi="Goudy Old Style" w:cs="Tahoma"/>
      <w:b/>
      <w:sz w:val="200"/>
      <w:szCs w:val="24"/>
      <w:lang w:val="en-GB" w:eastAsia="nl-NL"/>
    </w:rPr>
  </w:style>
  <w:style w:type="paragraph" w:customStyle="1" w:styleId="ChapterSubtitleDaniel">
    <w:name w:val="Chapter Subtitle Daniel"/>
    <w:next w:val="BodyAPA6th"/>
    <w:qFormat/>
    <w:rsid w:val="002A1427"/>
    <w:pPr>
      <w:jc w:val="right"/>
    </w:pPr>
    <w:rPr>
      <w:rFonts w:ascii="Mongolian Baiti" w:hAnsi="Mongolian Baiti" w:cs="Times New Roman"/>
      <w:spacing w:val="2"/>
      <w:sz w:val="32"/>
      <w:szCs w:val="24"/>
      <w:lang w:val="en-GB" w:eastAsia="nl-NL"/>
    </w:rPr>
  </w:style>
  <w:style w:type="paragraph" w:customStyle="1" w:styleId="AbstracttextDaniel">
    <w:name w:val="Abstract text Daniel"/>
    <w:next w:val="BodyAPA6th"/>
    <w:qFormat/>
    <w:rsid w:val="00AB70FD"/>
    <w:pPr>
      <w:spacing w:line="280" w:lineRule="exact"/>
      <w:ind w:left="737" w:right="737"/>
      <w:jc w:val="both"/>
    </w:pPr>
    <w:rPr>
      <w:rFonts w:ascii="Constantia" w:eastAsiaTheme="minorEastAsia" w:hAnsi="Constantia"/>
      <w:lang w:val="en-GB" w:eastAsia="zh-CN"/>
    </w:rPr>
  </w:style>
  <w:style w:type="paragraph" w:customStyle="1" w:styleId="AbstractDaniel">
    <w:name w:val="Abstract Daniel"/>
    <w:next w:val="BodyAPA6th"/>
    <w:qFormat/>
    <w:rsid w:val="00AB70FD"/>
    <w:pPr>
      <w:jc w:val="center"/>
    </w:pPr>
    <w:rPr>
      <w:rFonts w:ascii="Constantia" w:eastAsiaTheme="minorEastAsia" w:hAnsi="Constantia"/>
      <w:b/>
      <w:sz w:val="24"/>
      <w:lang w:val="en-GB" w:eastAsia="zh-CN"/>
    </w:rPr>
  </w:style>
  <w:style w:type="paragraph" w:customStyle="1" w:styleId="RefTitelDaniel">
    <w:name w:val="Ref Titel Daniel"/>
    <w:next w:val="BodyAPA6th"/>
    <w:qFormat/>
    <w:rsid w:val="007C679F"/>
    <w:pPr>
      <w:spacing w:after="0" w:line="240" w:lineRule="auto"/>
      <w:ind w:left="709" w:hanging="709"/>
      <w:jc w:val="both"/>
    </w:pPr>
    <w:rPr>
      <w:rFonts w:ascii="Constantia" w:eastAsiaTheme="minorEastAsia" w:hAnsi="Constantia"/>
      <w:lang w:val="en-GB" w:eastAsia="zh-CN"/>
    </w:rPr>
  </w:style>
  <w:style w:type="paragraph" w:customStyle="1" w:styleId="1HeadingDaniel">
    <w:name w:val="1 Heading Daniel"/>
    <w:next w:val="BodyAPA6th"/>
    <w:qFormat/>
    <w:rsid w:val="00327261"/>
    <w:pPr>
      <w:spacing w:after="280" w:line="240" w:lineRule="auto"/>
      <w:jc w:val="center"/>
    </w:pPr>
    <w:rPr>
      <w:rFonts w:ascii="Constantia" w:hAnsi="Constantia" w:cs="Tahoma"/>
      <w:b/>
      <w:spacing w:val="2"/>
      <w:sz w:val="28"/>
      <w:szCs w:val="24"/>
      <w:lang w:val="en-GB" w:eastAsia="nl-NL"/>
    </w:rPr>
  </w:style>
  <w:style w:type="paragraph" w:customStyle="1" w:styleId="BodyDaniel">
    <w:name w:val="Body Daniel"/>
    <w:qFormat/>
    <w:rsid w:val="00327261"/>
    <w:pPr>
      <w:spacing w:line="480" w:lineRule="auto"/>
      <w:ind w:firstLine="709"/>
      <w:jc w:val="both"/>
    </w:pPr>
    <w:rPr>
      <w:rFonts w:ascii="Constantia" w:hAnsi="Constantia" w:cs="Times New Roman"/>
      <w:sz w:val="24"/>
      <w:szCs w:val="24"/>
      <w:lang w:val="en-GB" w:eastAsia="nl-NL"/>
    </w:rPr>
  </w:style>
  <w:style w:type="paragraph" w:customStyle="1" w:styleId="2HeadingDaniel">
    <w:name w:val="2 Heading Daniel"/>
    <w:next w:val="BodyDaniel"/>
    <w:qFormat/>
    <w:rsid w:val="00327261"/>
    <w:pPr>
      <w:ind w:left="708"/>
    </w:pPr>
    <w:rPr>
      <w:rFonts w:ascii="Constantia" w:hAnsi="Constantia" w:cs="Tahoma"/>
      <w:b/>
      <w:spacing w:val="2"/>
      <w:sz w:val="24"/>
      <w:szCs w:val="24"/>
      <w:lang w:val="en-GB" w:eastAsia="nl-NL"/>
    </w:rPr>
  </w:style>
  <w:style w:type="paragraph" w:styleId="Caption">
    <w:name w:val="caption"/>
    <w:basedOn w:val="Normal"/>
    <w:next w:val="Normal"/>
    <w:uiPriority w:val="35"/>
    <w:unhideWhenUsed/>
    <w:qFormat/>
    <w:rsid w:val="00005C4E"/>
    <w:pPr>
      <w:spacing w:after="200" w:line="240" w:lineRule="auto"/>
    </w:pPr>
    <w:rPr>
      <w:i/>
      <w:iCs/>
      <w:color w:val="44546A" w:themeColor="text2"/>
      <w:sz w:val="18"/>
      <w:szCs w:val="18"/>
    </w:rPr>
  </w:style>
  <w:style w:type="paragraph" w:customStyle="1" w:styleId="Bullets">
    <w:name w:val="Bullets"/>
    <w:next w:val="BodyAPA6th"/>
    <w:qFormat/>
    <w:rsid w:val="00953455"/>
    <w:pPr>
      <w:numPr>
        <w:numId w:val="4"/>
      </w:numPr>
      <w:spacing w:after="0" w:line="480" w:lineRule="auto"/>
      <w:ind w:left="709" w:hanging="425"/>
      <w:contextualSpacing/>
      <w:jc w:val="both"/>
    </w:pPr>
    <w:rPr>
      <w:rFonts w:ascii="Times New Roman" w:eastAsiaTheme="minorEastAsia" w:hAnsi="Times New Roman"/>
      <w:sz w:val="24"/>
      <w:lang w:val="en-GB" w:eastAsia="zh-CN"/>
    </w:rPr>
  </w:style>
  <w:style w:type="paragraph" w:customStyle="1" w:styleId="Numberedlist">
    <w:name w:val="Numbered list"/>
    <w:next w:val="BodyDaniel"/>
    <w:qFormat/>
    <w:rsid w:val="0066359E"/>
    <w:pPr>
      <w:numPr>
        <w:numId w:val="5"/>
      </w:numPr>
      <w:spacing w:after="0" w:line="480" w:lineRule="auto"/>
      <w:jc w:val="both"/>
    </w:pPr>
    <w:rPr>
      <w:rFonts w:ascii="Times New Roman" w:eastAsiaTheme="minorEastAsia" w:hAnsi="Times New Roman"/>
      <w:sz w:val="24"/>
      <w:lang w:val="en-GB" w:eastAsia="zh-CN"/>
    </w:rPr>
  </w:style>
  <w:style w:type="table" w:customStyle="1" w:styleId="TableGrid2">
    <w:name w:val="Table Grid2"/>
    <w:basedOn w:val="TableNormal"/>
    <w:next w:val="TableGrid"/>
    <w:uiPriority w:val="59"/>
    <w:rsid w:val="001F2A45"/>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56172"/>
    <w:pPr>
      <w:spacing w:after="0" w:line="240" w:lineRule="auto"/>
    </w:pPr>
    <w:rPr>
      <w:rFonts w:eastAsiaTheme="minorEastAsia"/>
      <w:lang w:val="en-US"/>
    </w:rPr>
    <w:tblPr>
      <w:tblCellMar>
        <w:top w:w="0" w:type="dxa"/>
        <w:left w:w="0" w:type="dxa"/>
        <w:bottom w:w="0" w:type="dxa"/>
        <w:right w:w="0" w:type="dxa"/>
      </w:tblCellMar>
    </w:tblPr>
  </w:style>
  <w:style w:type="table" w:customStyle="1" w:styleId="GridTableLight">
    <w:name w:val="Grid Table Light"/>
    <w:basedOn w:val="TableNormal"/>
    <w:uiPriority w:val="40"/>
    <w:rsid w:val="00256172"/>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30"/>
    <w:rPr>
      <w:rFonts w:eastAsiaTheme="minorEastAsia"/>
      <w:lang w:val="en-GB" w:eastAsia="zh-CN"/>
    </w:rPr>
  </w:style>
  <w:style w:type="paragraph" w:styleId="Heading1">
    <w:name w:val="heading 1"/>
    <w:basedOn w:val="Normal"/>
    <w:next w:val="Normal"/>
    <w:link w:val="Heading1Char"/>
    <w:uiPriority w:val="9"/>
    <w:qFormat/>
    <w:rsid w:val="00C25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C25F30"/>
    <w:pPr>
      <w:keepNext/>
      <w:keepLines/>
      <w:spacing w:before="360" w:after="80"/>
      <w:contextualSpacing/>
      <w:outlineLvl w:val="1"/>
    </w:pPr>
    <w:rPr>
      <w:rFonts w:ascii="Calibri" w:eastAsia="Calibri" w:hAnsi="Calibri" w:cs="Calibri"/>
      <w:b/>
      <w:color w:val="000000"/>
      <w:sz w:val="36"/>
      <w:szCs w:val="36"/>
    </w:rPr>
  </w:style>
  <w:style w:type="paragraph" w:styleId="Heading3">
    <w:name w:val="heading 3"/>
    <w:basedOn w:val="Normal"/>
    <w:link w:val="Heading3Char"/>
    <w:uiPriority w:val="1"/>
    <w:qFormat/>
    <w:rsid w:val="00C25F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rsid w:val="00C25F30"/>
    <w:pPr>
      <w:keepNext/>
      <w:keepLines/>
      <w:spacing w:before="240" w:after="40"/>
      <w:contextualSpacing/>
      <w:outlineLvl w:val="3"/>
    </w:pPr>
    <w:rPr>
      <w:rFonts w:ascii="Calibri" w:eastAsia="Calibri" w:hAnsi="Calibri" w:cs="Calibri"/>
      <w:b/>
      <w:color w:val="000000"/>
      <w:sz w:val="24"/>
      <w:szCs w:val="24"/>
    </w:rPr>
  </w:style>
  <w:style w:type="paragraph" w:styleId="Heading5">
    <w:name w:val="heading 5"/>
    <w:basedOn w:val="Normal"/>
    <w:next w:val="Normal"/>
    <w:link w:val="Heading5Char"/>
    <w:rsid w:val="00C25F30"/>
    <w:pPr>
      <w:keepNext/>
      <w:keepLines/>
      <w:spacing w:before="220" w:after="40"/>
      <w:contextualSpacing/>
      <w:outlineLvl w:val="4"/>
    </w:pPr>
    <w:rPr>
      <w:rFonts w:ascii="Calibri" w:eastAsia="Calibri" w:hAnsi="Calibri" w:cs="Calibri"/>
      <w:b/>
      <w:color w:val="000000"/>
    </w:rPr>
  </w:style>
  <w:style w:type="paragraph" w:styleId="Heading6">
    <w:name w:val="heading 6"/>
    <w:basedOn w:val="Normal"/>
    <w:next w:val="Normal"/>
    <w:link w:val="Heading6Char"/>
    <w:rsid w:val="00C25F30"/>
    <w:pPr>
      <w:keepNext/>
      <w:keepLines/>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F30"/>
    <w:rPr>
      <w:rFonts w:asciiTheme="majorHAnsi" w:eastAsiaTheme="majorEastAsia" w:hAnsiTheme="majorHAnsi" w:cstheme="majorBidi"/>
      <w:color w:val="2E74B5" w:themeColor="accent1" w:themeShade="BF"/>
      <w:sz w:val="32"/>
      <w:szCs w:val="32"/>
      <w:lang w:val="en-GB" w:eastAsia="zh-CN"/>
    </w:rPr>
  </w:style>
  <w:style w:type="character" w:customStyle="1" w:styleId="Heading2Char">
    <w:name w:val="Heading 2 Char"/>
    <w:basedOn w:val="DefaultParagraphFont"/>
    <w:link w:val="Heading2"/>
    <w:uiPriority w:val="1"/>
    <w:rsid w:val="00C25F30"/>
    <w:rPr>
      <w:rFonts w:ascii="Calibri" w:eastAsia="Calibri" w:hAnsi="Calibri" w:cs="Calibri"/>
      <w:b/>
      <w:color w:val="000000"/>
      <w:sz w:val="36"/>
      <w:szCs w:val="36"/>
      <w:lang w:val="en-GB" w:eastAsia="zh-CN"/>
    </w:rPr>
  </w:style>
  <w:style w:type="character" w:customStyle="1" w:styleId="Heading3Char">
    <w:name w:val="Heading 3 Char"/>
    <w:basedOn w:val="DefaultParagraphFont"/>
    <w:link w:val="Heading3"/>
    <w:uiPriority w:val="1"/>
    <w:rsid w:val="00C25F30"/>
    <w:rPr>
      <w:rFonts w:ascii="Times New Roman" w:eastAsia="Times New Roman" w:hAnsi="Times New Roman" w:cs="Times New Roman"/>
      <w:b/>
      <w:bCs/>
      <w:sz w:val="27"/>
      <w:szCs w:val="27"/>
      <w:lang w:val="en-GB" w:eastAsia="zh-CN"/>
    </w:rPr>
  </w:style>
  <w:style w:type="character" w:customStyle="1" w:styleId="Heading4Char">
    <w:name w:val="Heading 4 Char"/>
    <w:basedOn w:val="DefaultParagraphFont"/>
    <w:link w:val="Heading4"/>
    <w:rsid w:val="00C25F30"/>
    <w:rPr>
      <w:rFonts w:ascii="Calibri" w:eastAsia="Calibri" w:hAnsi="Calibri" w:cs="Calibri"/>
      <w:b/>
      <w:color w:val="000000"/>
      <w:sz w:val="24"/>
      <w:szCs w:val="24"/>
      <w:lang w:val="en-GB" w:eastAsia="zh-CN"/>
    </w:rPr>
  </w:style>
  <w:style w:type="character" w:customStyle="1" w:styleId="Heading5Char">
    <w:name w:val="Heading 5 Char"/>
    <w:basedOn w:val="DefaultParagraphFont"/>
    <w:link w:val="Heading5"/>
    <w:rsid w:val="00C25F30"/>
    <w:rPr>
      <w:rFonts w:ascii="Calibri" w:eastAsia="Calibri" w:hAnsi="Calibri" w:cs="Calibri"/>
      <w:b/>
      <w:color w:val="000000"/>
      <w:lang w:val="en-GB" w:eastAsia="zh-CN"/>
    </w:rPr>
  </w:style>
  <w:style w:type="character" w:customStyle="1" w:styleId="Heading6Char">
    <w:name w:val="Heading 6 Char"/>
    <w:basedOn w:val="DefaultParagraphFont"/>
    <w:link w:val="Heading6"/>
    <w:rsid w:val="00C25F30"/>
    <w:rPr>
      <w:rFonts w:ascii="Calibri" w:eastAsia="Calibri" w:hAnsi="Calibri" w:cs="Calibri"/>
      <w:b/>
      <w:color w:val="000000"/>
      <w:sz w:val="20"/>
      <w:szCs w:val="20"/>
      <w:lang w:val="en-GB" w:eastAsia="zh-CN"/>
    </w:rPr>
  </w:style>
  <w:style w:type="paragraph" w:customStyle="1" w:styleId="1APA6th">
    <w:name w:val="1. APA 6th"/>
    <w:next w:val="BodyAPA6th"/>
    <w:link w:val="1APA6thChar"/>
    <w:autoRedefine/>
    <w:qFormat/>
    <w:rsid w:val="00DB153A"/>
    <w:pPr>
      <w:spacing w:after="0" w:line="480" w:lineRule="auto"/>
      <w:jc w:val="center"/>
    </w:pPr>
    <w:rPr>
      <w:rFonts w:ascii="Times New Roman" w:hAnsi="Times New Roman" w:cs="Tahoma"/>
      <w:b/>
      <w:sz w:val="24"/>
      <w:szCs w:val="24"/>
      <w:lang w:val="en-GB" w:eastAsia="nl-NL"/>
    </w:rPr>
  </w:style>
  <w:style w:type="paragraph" w:customStyle="1" w:styleId="BodyAPA6th">
    <w:name w:val="Body. APA 6th"/>
    <w:link w:val="BodyAPA6thChar"/>
    <w:autoRedefine/>
    <w:qFormat/>
    <w:rsid w:val="009036FF"/>
    <w:pPr>
      <w:spacing w:after="0" w:line="480" w:lineRule="auto"/>
      <w:ind w:firstLine="709"/>
      <w:jc w:val="both"/>
    </w:pPr>
    <w:rPr>
      <w:rFonts w:ascii="Times New Roman" w:hAnsi="Times New Roman" w:cs="Times New Roman"/>
      <w:sz w:val="24"/>
      <w:szCs w:val="24"/>
      <w:lang w:val="en-US" w:eastAsia="nl-NL"/>
    </w:rPr>
  </w:style>
  <w:style w:type="character" w:customStyle="1" w:styleId="BodyAPA6thChar">
    <w:name w:val="Body. APA 6th Char"/>
    <w:basedOn w:val="DefaultParagraphFont"/>
    <w:link w:val="BodyAPA6th"/>
    <w:rsid w:val="009036FF"/>
    <w:rPr>
      <w:rFonts w:ascii="Times New Roman" w:hAnsi="Times New Roman" w:cs="Times New Roman"/>
      <w:sz w:val="24"/>
      <w:szCs w:val="24"/>
      <w:lang w:val="en-US" w:eastAsia="nl-NL"/>
    </w:rPr>
  </w:style>
  <w:style w:type="paragraph" w:styleId="TOC7">
    <w:name w:val="toc 7"/>
    <w:basedOn w:val="Normal"/>
    <w:next w:val="Normal"/>
    <w:autoRedefine/>
    <w:uiPriority w:val="39"/>
    <w:unhideWhenUsed/>
    <w:rsid w:val="009859D0"/>
    <w:pPr>
      <w:spacing w:after="0"/>
      <w:ind w:left="1320"/>
    </w:pPr>
    <w:rPr>
      <w:sz w:val="18"/>
      <w:szCs w:val="18"/>
    </w:rPr>
  </w:style>
  <w:style w:type="paragraph" w:customStyle="1" w:styleId="3APA6th">
    <w:name w:val="3. APA 6th"/>
    <w:next w:val="BodyAPA6th"/>
    <w:link w:val="3APA6thChar"/>
    <w:autoRedefine/>
    <w:qFormat/>
    <w:rsid w:val="00B12333"/>
    <w:pPr>
      <w:spacing w:after="0" w:line="480" w:lineRule="auto"/>
      <w:ind w:firstLine="709"/>
    </w:pPr>
    <w:rPr>
      <w:rFonts w:ascii="Times New Roman" w:hAnsi="Times New Roman" w:cs="Tahoma"/>
      <w:b/>
      <w:sz w:val="24"/>
      <w:szCs w:val="24"/>
      <w:lang w:val="en-GB" w:eastAsia="nl-NL"/>
    </w:rPr>
  </w:style>
  <w:style w:type="character" w:customStyle="1" w:styleId="3APA6thChar">
    <w:name w:val="3. APA 6th Char"/>
    <w:basedOn w:val="DefaultParagraphFont"/>
    <w:link w:val="3APA6th"/>
    <w:rsid w:val="00B12333"/>
    <w:rPr>
      <w:rFonts w:ascii="Times New Roman" w:hAnsi="Times New Roman" w:cs="Tahoma"/>
      <w:b/>
      <w:sz w:val="24"/>
      <w:szCs w:val="24"/>
      <w:lang w:val="en-GB" w:eastAsia="nl-NL"/>
    </w:rPr>
  </w:style>
  <w:style w:type="paragraph" w:customStyle="1" w:styleId="2APA6th">
    <w:name w:val="2. APA 6th"/>
    <w:next w:val="BodyAPA6th"/>
    <w:autoRedefine/>
    <w:qFormat/>
    <w:rsid w:val="00327261"/>
    <w:pPr>
      <w:spacing w:after="0" w:line="480" w:lineRule="auto"/>
      <w:jc w:val="both"/>
    </w:pPr>
    <w:rPr>
      <w:rFonts w:ascii="Times New Roman" w:hAnsi="Times New Roman" w:cs="Tahoma"/>
      <w:b/>
      <w:sz w:val="24"/>
      <w:szCs w:val="24"/>
      <w:lang w:val="en-GB" w:eastAsia="nl-NL"/>
    </w:rPr>
  </w:style>
  <w:style w:type="paragraph" w:customStyle="1" w:styleId="4APA6th">
    <w:name w:val="4. APA 6th"/>
    <w:next w:val="BodyAPA6th"/>
    <w:autoRedefine/>
    <w:qFormat/>
    <w:rsid w:val="003D69FB"/>
    <w:pPr>
      <w:spacing w:after="0" w:line="480" w:lineRule="auto"/>
    </w:pPr>
    <w:rPr>
      <w:rFonts w:ascii="Times New Roman" w:hAnsi="Times New Roman" w:cs="Tahoma"/>
      <w:b/>
      <w:i/>
      <w:sz w:val="24"/>
      <w:szCs w:val="24"/>
      <w:lang w:val="en-GB" w:eastAsia="nl-NL"/>
    </w:rPr>
  </w:style>
  <w:style w:type="paragraph" w:customStyle="1" w:styleId="5APA6th">
    <w:name w:val="5. APA 6th"/>
    <w:next w:val="BodyAPA6th"/>
    <w:autoRedefine/>
    <w:qFormat/>
    <w:rsid w:val="00E071C9"/>
    <w:pPr>
      <w:spacing w:after="0" w:line="480" w:lineRule="auto"/>
      <w:ind w:firstLine="709"/>
    </w:pPr>
    <w:rPr>
      <w:rFonts w:ascii="Times New Roman" w:hAnsi="Times New Roman" w:cs="Tahoma"/>
      <w:i/>
      <w:sz w:val="24"/>
      <w:szCs w:val="24"/>
      <w:lang w:val="en-GB" w:eastAsia="nl-NL"/>
    </w:rPr>
  </w:style>
  <w:style w:type="paragraph" w:customStyle="1" w:styleId="Table1APA6th">
    <w:name w:val="Table 1. APA 6th"/>
    <w:basedOn w:val="Normal"/>
    <w:autoRedefine/>
    <w:qFormat/>
    <w:rsid w:val="00A9236E"/>
    <w:pPr>
      <w:spacing w:after="0" w:line="240" w:lineRule="auto"/>
      <w:jc w:val="both"/>
    </w:pPr>
    <w:rPr>
      <w:rFonts w:ascii="Times New Roman" w:hAnsi="Times New Roman"/>
      <w:noProof/>
      <w:spacing w:val="1"/>
      <w:szCs w:val="24"/>
      <w:lang w:val="nl-NL" w:eastAsia="nl-NL"/>
    </w:rPr>
  </w:style>
  <w:style w:type="paragraph" w:customStyle="1" w:styleId="Table2APA6th">
    <w:name w:val="Table 2. APA 6th"/>
    <w:next w:val="BodyAPA6th"/>
    <w:autoRedefine/>
    <w:qFormat/>
    <w:rsid w:val="00A9236E"/>
    <w:pPr>
      <w:spacing w:after="0" w:line="240" w:lineRule="auto"/>
      <w:jc w:val="both"/>
    </w:pPr>
    <w:rPr>
      <w:rFonts w:ascii="Times New Roman" w:hAnsi="Times New Roman"/>
      <w:i/>
      <w:sz w:val="24"/>
      <w:szCs w:val="24"/>
      <w:lang w:val="en-GB"/>
    </w:rPr>
  </w:style>
  <w:style w:type="paragraph" w:customStyle="1" w:styleId="Tablebody">
    <w:name w:val="Table body"/>
    <w:next w:val="BodyAPA6th"/>
    <w:autoRedefine/>
    <w:qFormat/>
    <w:rsid w:val="009859D0"/>
    <w:pPr>
      <w:spacing w:after="240" w:line="240" w:lineRule="auto"/>
      <w:jc w:val="center"/>
    </w:pPr>
    <w:rPr>
      <w:rFonts w:ascii="Times New Roman" w:hAnsi="Times New Roman"/>
      <w:sz w:val="24"/>
      <w:lang w:val="en-GB"/>
    </w:rPr>
  </w:style>
  <w:style w:type="paragraph" w:styleId="Header">
    <w:name w:val="header"/>
    <w:basedOn w:val="Normal"/>
    <w:link w:val="HeaderChar"/>
    <w:uiPriority w:val="99"/>
    <w:unhideWhenUsed/>
    <w:rsid w:val="00C25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F30"/>
    <w:rPr>
      <w:rFonts w:eastAsiaTheme="minorEastAsia"/>
      <w:lang w:val="en-GB" w:eastAsia="zh-CN"/>
    </w:rPr>
  </w:style>
  <w:style w:type="paragraph" w:styleId="Footer">
    <w:name w:val="footer"/>
    <w:basedOn w:val="Normal"/>
    <w:link w:val="FooterChar"/>
    <w:uiPriority w:val="99"/>
    <w:unhideWhenUsed/>
    <w:rsid w:val="00C25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F30"/>
    <w:rPr>
      <w:rFonts w:eastAsiaTheme="minorEastAsia"/>
      <w:lang w:val="en-GB" w:eastAsia="zh-CN"/>
    </w:rPr>
  </w:style>
  <w:style w:type="paragraph" w:styleId="TOCHeading">
    <w:name w:val="TOC Heading"/>
    <w:basedOn w:val="Heading1"/>
    <w:next w:val="Normal"/>
    <w:uiPriority w:val="39"/>
    <w:unhideWhenUsed/>
    <w:qFormat/>
    <w:rsid w:val="00C25F30"/>
    <w:pPr>
      <w:outlineLvl w:val="9"/>
    </w:pPr>
    <w:rPr>
      <w:lang w:val="en-US" w:eastAsia="en-US"/>
    </w:rPr>
  </w:style>
  <w:style w:type="paragraph" w:styleId="TOC2">
    <w:name w:val="toc 2"/>
    <w:basedOn w:val="Normal"/>
    <w:next w:val="Normal"/>
    <w:autoRedefine/>
    <w:uiPriority w:val="39"/>
    <w:unhideWhenUsed/>
    <w:qFormat/>
    <w:rsid w:val="00A9236E"/>
    <w:pPr>
      <w:spacing w:after="0"/>
      <w:ind w:left="505" w:right="567" w:hanging="284"/>
    </w:pPr>
    <w:rPr>
      <w:rFonts w:ascii="Times New Roman" w:hAnsi="Times New Roman"/>
      <w:sz w:val="24"/>
      <w:szCs w:val="20"/>
    </w:rPr>
  </w:style>
  <w:style w:type="paragraph" w:styleId="TOC1">
    <w:name w:val="toc 1"/>
    <w:basedOn w:val="Normal"/>
    <w:next w:val="Normal"/>
    <w:autoRedefine/>
    <w:uiPriority w:val="39"/>
    <w:unhideWhenUsed/>
    <w:qFormat/>
    <w:rsid w:val="00A9236E"/>
    <w:pPr>
      <w:spacing w:before="120" w:after="120"/>
      <w:ind w:left="284" w:right="567" w:hanging="284"/>
    </w:pPr>
    <w:rPr>
      <w:rFonts w:ascii="Times New Roman" w:hAnsi="Times New Roman"/>
      <w:b/>
      <w:bCs/>
      <w:sz w:val="24"/>
      <w:szCs w:val="20"/>
    </w:rPr>
  </w:style>
  <w:style w:type="paragraph" w:styleId="TOC3">
    <w:name w:val="toc 3"/>
    <w:basedOn w:val="Normal"/>
    <w:next w:val="Normal"/>
    <w:autoRedefine/>
    <w:uiPriority w:val="39"/>
    <w:unhideWhenUsed/>
    <w:qFormat/>
    <w:rsid w:val="00A9236E"/>
    <w:pPr>
      <w:tabs>
        <w:tab w:val="right" w:leader="dot" w:pos="9062"/>
      </w:tabs>
      <w:spacing w:after="0"/>
      <w:ind w:left="612" w:hanging="170"/>
    </w:pPr>
    <w:rPr>
      <w:rFonts w:ascii="Times New Roman" w:hAnsi="Times New Roman"/>
      <w:i/>
      <w:iCs/>
      <w:sz w:val="24"/>
      <w:szCs w:val="20"/>
    </w:rPr>
  </w:style>
  <w:style w:type="paragraph" w:styleId="ListParagraph">
    <w:name w:val="List Paragraph"/>
    <w:basedOn w:val="Normal"/>
    <w:uiPriority w:val="34"/>
    <w:qFormat/>
    <w:rsid w:val="00C25F30"/>
    <w:pPr>
      <w:ind w:left="720"/>
      <w:contextualSpacing/>
    </w:pPr>
  </w:style>
  <w:style w:type="paragraph" w:styleId="NoSpacing">
    <w:name w:val="No Spacing"/>
    <w:link w:val="NoSpacingChar"/>
    <w:uiPriority w:val="1"/>
    <w:qFormat/>
    <w:rsid w:val="00C25F30"/>
    <w:pPr>
      <w:spacing w:after="0" w:line="240" w:lineRule="auto"/>
    </w:pPr>
    <w:rPr>
      <w:rFonts w:eastAsiaTheme="minorEastAsia"/>
      <w:lang w:val="en-GB" w:eastAsia="zh-CN"/>
    </w:rPr>
  </w:style>
  <w:style w:type="character" w:customStyle="1" w:styleId="NoSpacingChar">
    <w:name w:val="No Spacing Char"/>
    <w:basedOn w:val="DefaultParagraphFont"/>
    <w:link w:val="NoSpacing"/>
    <w:uiPriority w:val="1"/>
    <w:rsid w:val="00C25F30"/>
    <w:rPr>
      <w:rFonts w:eastAsiaTheme="minorEastAsia"/>
      <w:lang w:val="en-GB" w:eastAsia="zh-CN"/>
    </w:rPr>
  </w:style>
  <w:style w:type="paragraph" w:customStyle="1" w:styleId="EndNoteBibliographyTitle">
    <w:name w:val="EndNote Bibliography Title"/>
    <w:basedOn w:val="Normal"/>
    <w:link w:val="EndNoteBibliographyTitleChar"/>
    <w:rsid w:val="00C25F30"/>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25F30"/>
    <w:rPr>
      <w:rFonts w:ascii="Times New Roman" w:eastAsiaTheme="minorEastAsia" w:hAnsi="Times New Roman" w:cs="Times New Roman"/>
      <w:noProof/>
      <w:sz w:val="24"/>
      <w:lang w:val="en-GB" w:eastAsia="zh-CN"/>
    </w:rPr>
  </w:style>
  <w:style w:type="paragraph" w:customStyle="1" w:styleId="EndNoteBibliography">
    <w:name w:val="EndNote Bibliography"/>
    <w:basedOn w:val="Normal"/>
    <w:link w:val="EndNoteBibliographyChar"/>
    <w:rsid w:val="00C25F30"/>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25F30"/>
    <w:rPr>
      <w:rFonts w:ascii="Times New Roman" w:eastAsiaTheme="minorEastAsia" w:hAnsi="Times New Roman" w:cs="Times New Roman"/>
      <w:noProof/>
      <w:sz w:val="24"/>
      <w:lang w:val="en-GB" w:eastAsia="zh-CN"/>
    </w:rPr>
  </w:style>
  <w:style w:type="character" w:styleId="CommentReference">
    <w:name w:val="annotation reference"/>
    <w:basedOn w:val="DefaultParagraphFont"/>
    <w:uiPriority w:val="99"/>
    <w:semiHidden/>
    <w:unhideWhenUsed/>
    <w:rsid w:val="00C25F30"/>
    <w:rPr>
      <w:sz w:val="16"/>
      <w:szCs w:val="16"/>
    </w:rPr>
  </w:style>
  <w:style w:type="paragraph" w:styleId="CommentText">
    <w:name w:val="annotation text"/>
    <w:basedOn w:val="Normal"/>
    <w:link w:val="CommentTextChar"/>
    <w:uiPriority w:val="99"/>
    <w:unhideWhenUsed/>
    <w:rsid w:val="00C25F30"/>
    <w:pPr>
      <w:spacing w:line="240" w:lineRule="auto"/>
    </w:pPr>
    <w:rPr>
      <w:sz w:val="20"/>
      <w:szCs w:val="20"/>
    </w:rPr>
  </w:style>
  <w:style w:type="character" w:customStyle="1" w:styleId="CommentTextChar">
    <w:name w:val="Comment Text Char"/>
    <w:basedOn w:val="DefaultParagraphFont"/>
    <w:link w:val="CommentText"/>
    <w:uiPriority w:val="99"/>
    <w:rsid w:val="00C25F30"/>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C25F30"/>
    <w:rPr>
      <w:b/>
      <w:bCs/>
    </w:rPr>
  </w:style>
  <w:style w:type="character" w:customStyle="1" w:styleId="CommentSubjectChar">
    <w:name w:val="Comment Subject Char"/>
    <w:basedOn w:val="CommentTextChar"/>
    <w:link w:val="CommentSubject"/>
    <w:uiPriority w:val="99"/>
    <w:semiHidden/>
    <w:rsid w:val="00C25F30"/>
    <w:rPr>
      <w:rFonts w:eastAsiaTheme="minorEastAsia"/>
      <w:b/>
      <w:bCs/>
      <w:sz w:val="20"/>
      <w:szCs w:val="20"/>
      <w:lang w:val="en-GB" w:eastAsia="zh-CN"/>
    </w:rPr>
  </w:style>
  <w:style w:type="paragraph" w:styleId="BalloonText">
    <w:name w:val="Balloon Text"/>
    <w:basedOn w:val="Normal"/>
    <w:link w:val="BalloonTextChar"/>
    <w:uiPriority w:val="99"/>
    <w:semiHidden/>
    <w:unhideWhenUsed/>
    <w:rsid w:val="00C25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F30"/>
    <w:rPr>
      <w:rFonts w:ascii="Segoe UI" w:eastAsiaTheme="minorEastAsia" w:hAnsi="Segoe UI" w:cs="Segoe UI"/>
      <w:sz w:val="18"/>
      <w:szCs w:val="18"/>
      <w:lang w:val="en-GB" w:eastAsia="zh-CN"/>
    </w:rPr>
  </w:style>
  <w:style w:type="paragraph" w:styleId="Revision">
    <w:name w:val="Revision"/>
    <w:hidden/>
    <w:uiPriority w:val="99"/>
    <w:semiHidden/>
    <w:rsid w:val="00C25F30"/>
    <w:pPr>
      <w:spacing w:after="0" w:line="240" w:lineRule="auto"/>
    </w:pPr>
    <w:rPr>
      <w:rFonts w:eastAsiaTheme="minorEastAsia"/>
      <w:lang w:val="en-GB" w:eastAsia="zh-CN"/>
    </w:rPr>
  </w:style>
  <w:style w:type="paragraph" w:styleId="FootnoteText">
    <w:name w:val="footnote text"/>
    <w:basedOn w:val="Normal"/>
    <w:link w:val="FootnoteTextChar"/>
    <w:uiPriority w:val="99"/>
    <w:semiHidden/>
    <w:unhideWhenUsed/>
    <w:rsid w:val="00C25F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F30"/>
    <w:rPr>
      <w:rFonts w:eastAsiaTheme="minorEastAsia"/>
      <w:sz w:val="20"/>
      <w:szCs w:val="20"/>
      <w:lang w:val="en-GB" w:eastAsia="zh-CN"/>
    </w:rPr>
  </w:style>
  <w:style w:type="character" w:styleId="FootnoteReference">
    <w:name w:val="footnote reference"/>
    <w:basedOn w:val="DefaultParagraphFont"/>
    <w:semiHidden/>
    <w:unhideWhenUsed/>
    <w:rsid w:val="00C25F30"/>
    <w:rPr>
      <w:vertAlign w:val="superscript"/>
    </w:rPr>
  </w:style>
  <w:style w:type="character" w:styleId="Hyperlink">
    <w:name w:val="Hyperlink"/>
    <w:basedOn w:val="DefaultParagraphFont"/>
    <w:uiPriority w:val="99"/>
    <w:unhideWhenUsed/>
    <w:rsid w:val="00C25F30"/>
    <w:rPr>
      <w:color w:val="0563C1" w:themeColor="hyperlink"/>
      <w:u w:val="single"/>
    </w:rPr>
  </w:style>
  <w:style w:type="table" w:styleId="TableGrid">
    <w:name w:val="Table Grid"/>
    <w:basedOn w:val="TableNormal"/>
    <w:uiPriority w:val="59"/>
    <w:rsid w:val="00C25F30"/>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25F30"/>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C25F30"/>
    <w:pPr>
      <w:spacing w:after="0" w:line="240" w:lineRule="auto"/>
    </w:pPr>
    <w:rPr>
      <w:rFonts w:eastAsiaTheme="minorEastAsia"/>
      <w:lang w:val="en-GB"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25F30"/>
  </w:style>
  <w:style w:type="character" w:styleId="SubtleReference">
    <w:name w:val="Subtle Reference"/>
    <w:basedOn w:val="DefaultParagraphFont"/>
    <w:uiPriority w:val="31"/>
    <w:qFormat/>
    <w:rsid w:val="00C25F30"/>
    <w:rPr>
      <w:smallCaps/>
      <w:color w:val="5A5A5A" w:themeColor="text1" w:themeTint="A5"/>
    </w:rPr>
  </w:style>
  <w:style w:type="character" w:styleId="SubtleEmphasis">
    <w:name w:val="Subtle Emphasis"/>
    <w:basedOn w:val="DefaultParagraphFont"/>
    <w:uiPriority w:val="19"/>
    <w:qFormat/>
    <w:rsid w:val="00C25F30"/>
    <w:rPr>
      <w:i/>
      <w:iCs/>
      <w:color w:val="404040" w:themeColor="text1" w:themeTint="BF"/>
    </w:rPr>
  </w:style>
  <w:style w:type="character" w:styleId="FollowedHyperlink">
    <w:name w:val="FollowedHyperlink"/>
    <w:basedOn w:val="DefaultParagraphFont"/>
    <w:uiPriority w:val="99"/>
    <w:semiHidden/>
    <w:unhideWhenUsed/>
    <w:rsid w:val="00C25F30"/>
    <w:rPr>
      <w:color w:val="954F72" w:themeColor="followedHyperlink"/>
      <w:u w:val="single"/>
    </w:rPr>
  </w:style>
  <w:style w:type="paragraph" w:customStyle="1" w:styleId="Els-body-text">
    <w:name w:val="Els-body-text"/>
    <w:rsid w:val="00C25F30"/>
    <w:pPr>
      <w:spacing w:after="0" w:line="240" w:lineRule="exact"/>
      <w:ind w:firstLine="238"/>
      <w:jc w:val="both"/>
    </w:pPr>
    <w:rPr>
      <w:rFonts w:ascii="Times New Roman" w:eastAsia="SimSun" w:hAnsi="Times New Roman" w:cs="Times New Roman"/>
      <w:sz w:val="20"/>
      <w:szCs w:val="20"/>
      <w:lang w:val="en-US"/>
    </w:rPr>
  </w:style>
  <w:style w:type="paragraph" w:styleId="Title">
    <w:name w:val="Title"/>
    <w:basedOn w:val="Normal"/>
    <w:next w:val="Normal"/>
    <w:link w:val="TitleChar"/>
    <w:qFormat/>
    <w:rsid w:val="00C25F30"/>
    <w:pPr>
      <w:keepNext/>
      <w:keepLines/>
      <w:spacing w:before="480" w:after="120"/>
      <w:contextualSpacing/>
    </w:pPr>
    <w:rPr>
      <w:rFonts w:ascii="Calibri" w:eastAsia="Calibri" w:hAnsi="Calibri" w:cs="Calibri"/>
      <w:b/>
      <w:color w:val="000000"/>
      <w:sz w:val="72"/>
      <w:szCs w:val="72"/>
    </w:rPr>
  </w:style>
  <w:style w:type="character" w:customStyle="1" w:styleId="TitleChar">
    <w:name w:val="Title Char"/>
    <w:basedOn w:val="DefaultParagraphFont"/>
    <w:link w:val="Title"/>
    <w:rsid w:val="00C25F30"/>
    <w:rPr>
      <w:rFonts w:ascii="Calibri" w:eastAsia="Calibri" w:hAnsi="Calibri" w:cs="Calibri"/>
      <w:b/>
      <w:color w:val="000000"/>
      <w:sz w:val="72"/>
      <w:szCs w:val="72"/>
      <w:lang w:val="en-GB" w:eastAsia="zh-CN"/>
    </w:rPr>
  </w:style>
  <w:style w:type="paragraph" w:styleId="Subtitle">
    <w:name w:val="Subtitle"/>
    <w:basedOn w:val="Normal"/>
    <w:next w:val="Normal"/>
    <w:link w:val="SubtitleChar"/>
    <w:rsid w:val="00C25F30"/>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C25F30"/>
    <w:rPr>
      <w:rFonts w:ascii="Georgia" w:eastAsia="Georgia" w:hAnsi="Georgia" w:cs="Georgia"/>
      <w:i/>
      <w:color w:val="666666"/>
      <w:sz w:val="48"/>
      <w:szCs w:val="48"/>
      <w:lang w:val="en-GB" w:eastAsia="zh-CN"/>
    </w:rPr>
  </w:style>
  <w:style w:type="character" w:styleId="LineNumber">
    <w:name w:val="line number"/>
    <w:basedOn w:val="DefaultParagraphFont"/>
    <w:uiPriority w:val="99"/>
    <w:semiHidden/>
    <w:unhideWhenUsed/>
    <w:rsid w:val="00C25F30"/>
  </w:style>
  <w:style w:type="character" w:customStyle="1" w:styleId="fcommand">
    <w:name w:val="f_command"/>
    <w:basedOn w:val="DefaultParagraphFont"/>
    <w:rsid w:val="00C25F30"/>
  </w:style>
  <w:style w:type="character" w:customStyle="1" w:styleId="flist">
    <w:name w:val="f_list"/>
    <w:basedOn w:val="DefaultParagraphFont"/>
    <w:rsid w:val="00C25F30"/>
  </w:style>
  <w:style w:type="character" w:customStyle="1" w:styleId="fsublist">
    <w:name w:val="f_sublist"/>
    <w:basedOn w:val="DefaultParagraphFont"/>
    <w:rsid w:val="00C25F30"/>
  </w:style>
  <w:style w:type="character" w:customStyle="1" w:styleId="il">
    <w:name w:val="il"/>
    <w:basedOn w:val="DefaultParagraphFont"/>
    <w:rsid w:val="00C25F30"/>
  </w:style>
  <w:style w:type="character" w:styleId="Emphasis">
    <w:name w:val="Emphasis"/>
    <w:basedOn w:val="DefaultParagraphFont"/>
    <w:uiPriority w:val="20"/>
    <w:qFormat/>
    <w:rsid w:val="00C25F30"/>
    <w:rPr>
      <w:i/>
      <w:iCs/>
    </w:rPr>
  </w:style>
  <w:style w:type="paragraph" w:customStyle="1" w:styleId="definition-inner-item">
    <w:name w:val="definition-inner-item"/>
    <w:basedOn w:val="Normal"/>
    <w:rsid w:val="00C25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colon">
    <w:name w:val="intro-colon"/>
    <w:basedOn w:val="DefaultParagraphFont"/>
    <w:rsid w:val="00C25F30"/>
  </w:style>
  <w:style w:type="paragraph" w:customStyle="1" w:styleId="Default">
    <w:name w:val="Default"/>
    <w:rsid w:val="00C25F30"/>
    <w:pPr>
      <w:autoSpaceDE w:val="0"/>
      <w:autoSpaceDN w:val="0"/>
      <w:adjustRightInd w:val="0"/>
      <w:spacing w:after="0" w:line="240" w:lineRule="auto"/>
    </w:pPr>
    <w:rPr>
      <w:rFonts w:ascii="Book Antiqua" w:eastAsiaTheme="minorEastAsia" w:hAnsi="Book Antiqua" w:cs="Book Antiqua"/>
      <w:color w:val="000000"/>
      <w:sz w:val="24"/>
      <w:szCs w:val="24"/>
      <w:lang w:val="en-GB" w:eastAsia="zh-CN"/>
    </w:rPr>
  </w:style>
  <w:style w:type="character" w:customStyle="1" w:styleId="im">
    <w:name w:val="im"/>
    <w:basedOn w:val="DefaultParagraphFont"/>
    <w:rsid w:val="00C25F30"/>
  </w:style>
  <w:style w:type="character" w:styleId="BookTitle">
    <w:name w:val="Book Title"/>
    <w:basedOn w:val="DefaultParagraphFont"/>
    <w:uiPriority w:val="33"/>
    <w:qFormat/>
    <w:rsid w:val="00DC7CC6"/>
    <w:rPr>
      <w:b/>
      <w:bCs/>
      <w:i/>
      <w:iCs/>
      <w:spacing w:val="5"/>
    </w:rPr>
  </w:style>
  <w:style w:type="paragraph" w:styleId="TOC4">
    <w:name w:val="toc 4"/>
    <w:basedOn w:val="Normal"/>
    <w:next w:val="Normal"/>
    <w:autoRedefine/>
    <w:uiPriority w:val="39"/>
    <w:unhideWhenUsed/>
    <w:rsid w:val="00DB2EA4"/>
    <w:pPr>
      <w:spacing w:after="0"/>
      <w:ind w:left="660"/>
    </w:pPr>
    <w:rPr>
      <w:sz w:val="18"/>
      <w:szCs w:val="18"/>
    </w:rPr>
  </w:style>
  <w:style w:type="paragraph" w:styleId="TOC5">
    <w:name w:val="toc 5"/>
    <w:basedOn w:val="Normal"/>
    <w:next w:val="Normal"/>
    <w:autoRedefine/>
    <w:uiPriority w:val="39"/>
    <w:unhideWhenUsed/>
    <w:rsid w:val="00DB2EA4"/>
    <w:pPr>
      <w:spacing w:after="0"/>
      <w:ind w:left="880"/>
    </w:pPr>
    <w:rPr>
      <w:sz w:val="18"/>
      <w:szCs w:val="18"/>
    </w:rPr>
  </w:style>
  <w:style w:type="paragraph" w:styleId="TOC6">
    <w:name w:val="toc 6"/>
    <w:basedOn w:val="Normal"/>
    <w:next w:val="Normal"/>
    <w:autoRedefine/>
    <w:uiPriority w:val="39"/>
    <w:unhideWhenUsed/>
    <w:rsid w:val="00DB2EA4"/>
    <w:pPr>
      <w:spacing w:after="0"/>
      <w:ind w:left="1100"/>
    </w:pPr>
    <w:rPr>
      <w:sz w:val="18"/>
      <w:szCs w:val="18"/>
    </w:rPr>
  </w:style>
  <w:style w:type="paragraph" w:styleId="TOC8">
    <w:name w:val="toc 8"/>
    <w:basedOn w:val="Normal"/>
    <w:next w:val="Normal"/>
    <w:autoRedefine/>
    <w:uiPriority w:val="39"/>
    <w:unhideWhenUsed/>
    <w:rsid w:val="00DB2EA4"/>
    <w:pPr>
      <w:spacing w:after="0"/>
      <w:ind w:left="1540"/>
    </w:pPr>
    <w:rPr>
      <w:sz w:val="18"/>
      <w:szCs w:val="18"/>
    </w:rPr>
  </w:style>
  <w:style w:type="paragraph" w:styleId="TOC9">
    <w:name w:val="toc 9"/>
    <w:basedOn w:val="Normal"/>
    <w:next w:val="Normal"/>
    <w:autoRedefine/>
    <w:uiPriority w:val="39"/>
    <w:unhideWhenUsed/>
    <w:rsid w:val="00DB2EA4"/>
    <w:pPr>
      <w:spacing w:after="0"/>
      <w:ind w:left="1760"/>
    </w:pPr>
    <w:rPr>
      <w:sz w:val="18"/>
      <w:szCs w:val="18"/>
    </w:rPr>
  </w:style>
  <w:style w:type="paragraph" w:styleId="BodyText">
    <w:name w:val="Body Text"/>
    <w:basedOn w:val="Normal"/>
    <w:link w:val="BodyTextChar"/>
    <w:uiPriority w:val="1"/>
    <w:qFormat/>
    <w:rsid w:val="00EE45C6"/>
    <w:pPr>
      <w:widowControl w:val="0"/>
      <w:spacing w:after="0" w:line="240" w:lineRule="auto"/>
      <w:ind w:left="115"/>
    </w:pPr>
    <w:rPr>
      <w:rFonts w:ascii="Times New Roman" w:eastAsia="Times New Roman" w:hAnsi="Times New Roman"/>
      <w:sz w:val="21"/>
      <w:szCs w:val="21"/>
      <w:lang w:val="en-US" w:eastAsia="en-US"/>
    </w:rPr>
  </w:style>
  <w:style w:type="character" w:customStyle="1" w:styleId="BodyTextChar">
    <w:name w:val="Body Text Char"/>
    <w:basedOn w:val="DefaultParagraphFont"/>
    <w:link w:val="BodyText"/>
    <w:uiPriority w:val="1"/>
    <w:rsid w:val="00EE45C6"/>
    <w:rPr>
      <w:rFonts w:ascii="Times New Roman" w:eastAsia="Times New Roman" w:hAnsi="Times New Roman"/>
      <w:sz w:val="21"/>
      <w:szCs w:val="21"/>
      <w:lang w:val="en-US"/>
    </w:rPr>
  </w:style>
  <w:style w:type="paragraph" w:customStyle="1" w:styleId="TableParagraph">
    <w:name w:val="Table Paragraph"/>
    <w:basedOn w:val="Normal"/>
    <w:uiPriority w:val="1"/>
    <w:qFormat/>
    <w:rsid w:val="00EE45C6"/>
    <w:pPr>
      <w:widowControl w:val="0"/>
      <w:spacing w:after="0" w:line="240" w:lineRule="auto"/>
    </w:pPr>
    <w:rPr>
      <w:rFonts w:eastAsiaTheme="minorHAnsi"/>
      <w:lang w:val="en-US" w:eastAsia="en-US"/>
    </w:rPr>
  </w:style>
  <w:style w:type="paragraph" w:styleId="NormalWeb">
    <w:name w:val="Normal (Web)"/>
    <w:basedOn w:val="Normal"/>
    <w:uiPriority w:val="99"/>
    <w:semiHidden/>
    <w:unhideWhenUsed/>
    <w:rsid w:val="00EE45C6"/>
    <w:pPr>
      <w:spacing w:before="100" w:beforeAutospacing="1" w:after="100" w:afterAutospacing="1" w:line="240" w:lineRule="auto"/>
    </w:pPr>
    <w:rPr>
      <w:rFonts w:ascii="Times New Roman" w:hAnsi="Times New Roman" w:cs="Times New Roman"/>
      <w:sz w:val="24"/>
      <w:szCs w:val="24"/>
      <w:lang w:val="nl-NL" w:eastAsia="nl-NL"/>
    </w:rPr>
  </w:style>
  <w:style w:type="table" w:customStyle="1" w:styleId="TableGrid1">
    <w:name w:val="Table Grid1"/>
    <w:basedOn w:val="TableNormal"/>
    <w:next w:val="TableGrid"/>
    <w:uiPriority w:val="39"/>
    <w:rsid w:val="002B7EC5"/>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ielthesis">
    <w:name w:val="Daniel thesis"/>
    <w:next w:val="BodyAPA6th"/>
    <w:link w:val="DanielthesisChar"/>
    <w:qFormat/>
    <w:rsid w:val="0035374D"/>
    <w:pPr>
      <w:jc w:val="right"/>
    </w:pPr>
    <w:rPr>
      <w:rFonts w:ascii="Goudy Old Style" w:hAnsi="Goudy Old Style" w:cs="Tahoma"/>
      <w:b/>
      <w:sz w:val="200"/>
      <w:szCs w:val="24"/>
      <w:lang w:val="en-GB" w:eastAsia="nl-NL"/>
    </w:rPr>
  </w:style>
  <w:style w:type="paragraph" w:customStyle="1" w:styleId="ChaptertitleDaniel">
    <w:name w:val="Chapter title Daniel"/>
    <w:next w:val="BodyAPA6th"/>
    <w:qFormat/>
    <w:rsid w:val="002A1427"/>
    <w:pPr>
      <w:jc w:val="right"/>
    </w:pPr>
    <w:rPr>
      <w:rFonts w:ascii="Mongolian Baiti" w:hAnsi="Mongolian Baiti" w:cs="Tahoma"/>
      <w:spacing w:val="6"/>
      <w:sz w:val="44"/>
      <w:szCs w:val="24"/>
      <w:lang w:val="en-GB" w:eastAsia="nl-NL"/>
    </w:rPr>
  </w:style>
  <w:style w:type="character" w:customStyle="1" w:styleId="1APA6thChar">
    <w:name w:val="1. APA 6th Char"/>
    <w:basedOn w:val="DefaultParagraphFont"/>
    <w:link w:val="1APA6th"/>
    <w:rsid w:val="0035374D"/>
    <w:rPr>
      <w:rFonts w:ascii="Times New Roman" w:hAnsi="Times New Roman" w:cs="Tahoma"/>
      <w:b/>
      <w:sz w:val="24"/>
      <w:szCs w:val="24"/>
      <w:lang w:val="en-GB" w:eastAsia="nl-NL"/>
    </w:rPr>
  </w:style>
  <w:style w:type="character" w:customStyle="1" w:styleId="DanielthesisChar">
    <w:name w:val="Daniel thesis Char"/>
    <w:basedOn w:val="1APA6thChar"/>
    <w:link w:val="Danielthesis"/>
    <w:rsid w:val="0035374D"/>
    <w:rPr>
      <w:rFonts w:ascii="Goudy Old Style" w:hAnsi="Goudy Old Style" w:cs="Tahoma"/>
      <w:b/>
      <w:sz w:val="200"/>
      <w:szCs w:val="24"/>
      <w:lang w:val="en-GB" w:eastAsia="nl-NL"/>
    </w:rPr>
  </w:style>
  <w:style w:type="paragraph" w:customStyle="1" w:styleId="ChapterSubtitleDaniel">
    <w:name w:val="Chapter Subtitle Daniel"/>
    <w:next w:val="BodyAPA6th"/>
    <w:qFormat/>
    <w:rsid w:val="002A1427"/>
    <w:pPr>
      <w:jc w:val="right"/>
    </w:pPr>
    <w:rPr>
      <w:rFonts w:ascii="Mongolian Baiti" w:hAnsi="Mongolian Baiti" w:cs="Times New Roman"/>
      <w:spacing w:val="2"/>
      <w:sz w:val="32"/>
      <w:szCs w:val="24"/>
      <w:lang w:val="en-GB" w:eastAsia="nl-NL"/>
    </w:rPr>
  </w:style>
  <w:style w:type="paragraph" w:customStyle="1" w:styleId="AbstracttextDaniel">
    <w:name w:val="Abstract text Daniel"/>
    <w:next w:val="BodyAPA6th"/>
    <w:qFormat/>
    <w:rsid w:val="00AB70FD"/>
    <w:pPr>
      <w:spacing w:line="280" w:lineRule="exact"/>
      <w:ind w:left="737" w:right="737"/>
      <w:jc w:val="both"/>
    </w:pPr>
    <w:rPr>
      <w:rFonts w:ascii="Constantia" w:eastAsiaTheme="minorEastAsia" w:hAnsi="Constantia"/>
      <w:lang w:val="en-GB" w:eastAsia="zh-CN"/>
    </w:rPr>
  </w:style>
  <w:style w:type="paragraph" w:customStyle="1" w:styleId="AbstractDaniel">
    <w:name w:val="Abstract Daniel"/>
    <w:next w:val="BodyAPA6th"/>
    <w:qFormat/>
    <w:rsid w:val="00AB70FD"/>
    <w:pPr>
      <w:jc w:val="center"/>
    </w:pPr>
    <w:rPr>
      <w:rFonts w:ascii="Constantia" w:eastAsiaTheme="minorEastAsia" w:hAnsi="Constantia"/>
      <w:b/>
      <w:sz w:val="24"/>
      <w:lang w:val="en-GB" w:eastAsia="zh-CN"/>
    </w:rPr>
  </w:style>
  <w:style w:type="paragraph" w:customStyle="1" w:styleId="RefTitelDaniel">
    <w:name w:val="Ref Titel Daniel"/>
    <w:next w:val="BodyAPA6th"/>
    <w:qFormat/>
    <w:rsid w:val="007C679F"/>
    <w:pPr>
      <w:spacing w:after="0" w:line="240" w:lineRule="auto"/>
      <w:ind w:left="709" w:hanging="709"/>
      <w:jc w:val="both"/>
    </w:pPr>
    <w:rPr>
      <w:rFonts w:ascii="Constantia" w:eastAsiaTheme="minorEastAsia" w:hAnsi="Constantia"/>
      <w:lang w:val="en-GB" w:eastAsia="zh-CN"/>
    </w:rPr>
  </w:style>
  <w:style w:type="paragraph" w:customStyle="1" w:styleId="1HeadingDaniel">
    <w:name w:val="1 Heading Daniel"/>
    <w:next w:val="BodyAPA6th"/>
    <w:qFormat/>
    <w:rsid w:val="00327261"/>
    <w:pPr>
      <w:spacing w:after="280" w:line="240" w:lineRule="auto"/>
      <w:jc w:val="center"/>
    </w:pPr>
    <w:rPr>
      <w:rFonts w:ascii="Constantia" w:hAnsi="Constantia" w:cs="Tahoma"/>
      <w:b/>
      <w:spacing w:val="2"/>
      <w:sz w:val="28"/>
      <w:szCs w:val="24"/>
      <w:lang w:val="en-GB" w:eastAsia="nl-NL"/>
    </w:rPr>
  </w:style>
  <w:style w:type="paragraph" w:customStyle="1" w:styleId="BodyDaniel">
    <w:name w:val="Body Daniel"/>
    <w:qFormat/>
    <w:rsid w:val="00327261"/>
    <w:pPr>
      <w:spacing w:line="480" w:lineRule="auto"/>
      <w:ind w:firstLine="709"/>
      <w:jc w:val="both"/>
    </w:pPr>
    <w:rPr>
      <w:rFonts w:ascii="Constantia" w:hAnsi="Constantia" w:cs="Times New Roman"/>
      <w:sz w:val="24"/>
      <w:szCs w:val="24"/>
      <w:lang w:val="en-GB" w:eastAsia="nl-NL"/>
    </w:rPr>
  </w:style>
  <w:style w:type="paragraph" w:customStyle="1" w:styleId="2HeadingDaniel">
    <w:name w:val="2 Heading Daniel"/>
    <w:next w:val="BodyDaniel"/>
    <w:qFormat/>
    <w:rsid w:val="00327261"/>
    <w:pPr>
      <w:ind w:left="708"/>
    </w:pPr>
    <w:rPr>
      <w:rFonts w:ascii="Constantia" w:hAnsi="Constantia" w:cs="Tahoma"/>
      <w:b/>
      <w:spacing w:val="2"/>
      <w:sz w:val="24"/>
      <w:szCs w:val="24"/>
      <w:lang w:val="en-GB" w:eastAsia="nl-NL"/>
    </w:rPr>
  </w:style>
  <w:style w:type="paragraph" w:styleId="Caption">
    <w:name w:val="caption"/>
    <w:basedOn w:val="Normal"/>
    <w:next w:val="Normal"/>
    <w:uiPriority w:val="35"/>
    <w:unhideWhenUsed/>
    <w:qFormat/>
    <w:rsid w:val="00005C4E"/>
    <w:pPr>
      <w:spacing w:after="200" w:line="240" w:lineRule="auto"/>
    </w:pPr>
    <w:rPr>
      <w:i/>
      <w:iCs/>
      <w:color w:val="44546A" w:themeColor="text2"/>
      <w:sz w:val="18"/>
      <w:szCs w:val="18"/>
    </w:rPr>
  </w:style>
  <w:style w:type="paragraph" w:customStyle="1" w:styleId="Bullets">
    <w:name w:val="Bullets"/>
    <w:next w:val="BodyAPA6th"/>
    <w:qFormat/>
    <w:rsid w:val="00953455"/>
    <w:pPr>
      <w:numPr>
        <w:numId w:val="4"/>
      </w:numPr>
      <w:spacing w:after="0" w:line="480" w:lineRule="auto"/>
      <w:ind w:left="709" w:hanging="425"/>
      <w:contextualSpacing/>
      <w:jc w:val="both"/>
    </w:pPr>
    <w:rPr>
      <w:rFonts w:ascii="Times New Roman" w:eastAsiaTheme="minorEastAsia" w:hAnsi="Times New Roman"/>
      <w:sz w:val="24"/>
      <w:lang w:val="en-GB" w:eastAsia="zh-CN"/>
    </w:rPr>
  </w:style>
  <w:style w:type="paragraph" w:customStyle="1" w:styleId="Numberedlist">
    <w:name w:val="Numbered list"/>
    <w:next w:val="BodyDaniel"/>
    <w:qFormat/>
    <w:rsid w:val="0066359E"/>
    <w:pPr>
      <w:numPr>
        <w:numId w:val="5"/>
      </w:numPr>
      <w:spacing w:after="0" w:line="480" w:lineRule="auto"/>
      <w:jc w:val="both"/>
    </w:pPr>
    <w:rPr>
      <w:rFonts w:ascii="Times New Roman" w:eastAsiaTheme="minorEastAsia" w:hAnsi="Times New Roman"/>
      <w:sz w:val="24"/>
      <w:lang w:val="en-GB" w:eastAsia="zh-CN"/>
    </w:rPr>
  </w:style>
  <w:style w:type="table" w:customStyle="1" w:styleId="TableGrid2">
    <w:name w:val="Table Grid2"/>
    <w:basedOn w:val="TableNormal"/>
    <w:next w:val="TableGrid"/>
    <w:uiPriority w:val="59"/>
    <w:rsid w:val="001F2A45"/>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56172"/>
    <w:pPr>
      <w:spacing w:after="0" w:line="240" w:lineRule="auto"/>
    </w:pPr>
    <w:rPr>
      <w:rFonts w:eastAsiaTheme="minorEastAsia"/>
      <w:lang w:val="en-US"/>
    </w:rPr>
    <w:tblPr>
      <w:tblCellMar>
        <w:top w:w="0" w:type="dxa"/>
        <w:left w:w="0" w:type="dxa"/>
        <w:bottom w:w="0" w:type="dxa"/>
        <w:right w:w="0" w:type="dxa"/>
      </w:tblCellMar>
    </w:tblPr>
  </w:style>
  <w:style w:type="table" w:customStyle="1" w:styleId="GridTableLight">
    <w:name w:val="Grid Table Light"/>
    <w:basedOn w:val="TableNormal"/>
    <w:uiPriority w:val="40"/>
    <w:rsid w:val="00256172"/>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06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package" Target="embeddings/Microsoft_Visio_Drawing22222222222222222222222222222222222222222222222222111.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95207-7695-455A-98C4-8980590C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17540</Words>
  <Characters>99983</Characters>
  <Application>Microsoft Office Word</Application>
  <DocSecurity>4</DocSecurity>
  <Lines>833</Lines>
  <Paragraphs>234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Twente University</Company>
  <LinksUpToDate>false</LinksUpToDate>
  <CharactersWithSpaces>117289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Riesen, S.A.N. van (BMS)</dc:creator>
  <cp:lastModifiedBy>Hallford M.</cp:lastModifiedBy>
  <cp:revision>2</cp:revision>
  <cp:lastPrinted>2017-09-15T13:27:00Z</cp:lastPrinted>
  <dcterms:created xsi:type="dcterms:W3CDTF">2018-07-13T14:55:00Z</dcterms:created>
  <dcterms:modified xsi:type="dcterms:W3CDTF">2018-07-13T14:55:00Z</dcterms:modified>
</cp:coreProperties>
</file>